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6603AD" w:rsidRPr="000071A0" w:rsidTr="00061709">
        <w:tc>
          <w:tcPr>
            <w:tcW w:w="4968" w:type="dxa"/>
          </w:tcPr>
          <w:tbl>
            <w:tblPr>
              <w:tblW w:w="9648" w:type="dxa"/>
              <w:tblLook w:val="0000" w:firstRow="0" w:lastRow="0" w:firstColumn="0" w:lastColumn="0" w:noHBand="0" w:noVBand="0"/>
            </w:tblPr>
            <w:tblGrid>
              <w:gridCol w:w="4248"/>
              <w:gridCol w:w="1620"/>
              <w:gridCol w:w="3780"/>
            </w:tblGrid>
            <w:tr w:rsidR="00DF1E0D" w:rsidRPr="000F7460" w:rsidTr="006D7691">
              <w:trPr>
                <w:trHeight w:val="1072"/>
              </w:trPr>
              <w:tc>
                <w:tcPr>
                  <w:tcW w:w="4248" w:type="dxa"/>
                </w:tcPr>
                <w:p w:rsidR="00DF1E0D" w:rsidRPr="000F7460" w:rsidRDefault="00DF1E0D" w:rsidP="00B97BB7">
                  <w:pPr>
                    <w:jc w:val="both"/>
                    <w:rPr>
                      <w:kern w:val="2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620" w:type="dxa"/>
                </w:tcPr>
                <w:p w:rsidR="00DF1E0D" w:rsidRPr="000F7460" w:rsidRDefault="00DF1E0D" w:rsidP="00B97BB7">
                  <w:pPr>
                    <w:jc w:val="both"/>
                    <w:rPr>
                      <w:kern w:val="2"/>
                      <w:sz w:val="28"/>
                      <w:szCs w:val="28"/>
                      <w:lang w:val="uk-UA"/>
                    </w:rPr>
                  </w:pPr>
                  <w:r w:rsidRPr="000F7460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397A213" wp14:editId="4B31ACF6">
                        <wp:extent cx="428625" cy="600075"/>
                        <wp:effectExtent l="0" t="0" r="0" b="0"/>
                        <wp:docPr id="1026" name="_x0000_t7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6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28625" cy="600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80" w:type="dxa"/>
                </w:tcPr>
                <w:p w:rsidR="00DF1E0D" w:rsidRPr="000F7460" w:rsidRDefault="00DF1E0D" w:rsidP="00B97BB7">
                  <w:pPr>
                    <w:keepNext/>
                    <w:jc w:val="center"/>
                    <w:outlineLvl w:val="1"/>
                    <w:rPr>
                      <w:kern w:val="2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DF1E0D" w:rsidRPr="000F7460" w:rsidRDefault="00DF1E0D" w:rsidP="00B97BB7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smallCaps/>
                <w:sz w:val="36"/>
                <w:szCs w:val="36"/>
                <w:lang w:val="uk-UA"/>
              </w:rPr>
            </w:pPr>
            <w:r w:rsidRPr="000F7460">
              <w:rPr>
                <w:smallCaps/>
                <w:kern w:val="2"/>
                <w:sz w:val="36"/>
                <w:szCs w:val="36"/>
                <w:lang w:val="uk-UA"/>
              </w:rPr>
              <w:t>Сумська міська рада</w:t>
            </w:r>
          </w:p>
          <w:p w:rsidR="00DF1E0D" w:rsidRPr="000F7460" w:rsidRDefault="00DF1E0D" w:rsidP="00B97BB7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 w:rsidRPr="000F7460">
              <w:rPr>
                <w:sz w:val="36"/>
                <w:szCs w:val="36"/>
                <w:lang w:val="uk-UA"/>
              </w:rPr>
              <w:t>Виконавчий комітет</w:t>
            </w:r>
          </w:p>
          <w:p w:rsidR="00DF1E0D" w:rsidRPr="000F7460" w:rsidRDefault="00DF1E0D" w:rsidP="00B97BB7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mallCaps/>
                <w:sz w:val="32"/>
                <w:szCs w:val="32"/>
                <w:lang w:val="uk-UA"/>
              </w:rPr>
            </w:pPr>
            <w:r w:rsidRPr="000F7460">
              <w:rPr>
                <w:b/>
                <w:bCs/>
                <w:smallCaps/>
                <w:sz w:val="32"/>
                <w:szCs w:val="32"/>
                <w:lang w:val="uk-UA"/>
              </w:rPr>
              <w:t>РІШЕННЯ</w:t>
            </w:r>
          </w:p>
          <w:p w:rsidR="00DF1E0D" w:rsidRPr="000F7460" w:rsidRDefault="00DF1E0D" w:rsidP="00B97BB7">
            <w:pPr>
              <w:jc w:val="both"/>
              <w:rPr>
                <w:lang w:val="uk-UA"/>
              </w:rPr>
            </w:pPr>
          </w:p>
          <w:tbl>
            <w:tblPr>
              <w:tblW w:w="0" w:type="auto"/>
              <w:tblCellMar>
                <w:left w:w="0" w:type="dxa"/>
              </w:tblCellMar>
              <w:tblLook w:val="01E0" w:firstRow="1" w:lastRow="1" w:firstColumn="1" w:lastColumn="1" w:noHBand="0" w:noVBand="0"/>
            </w:tblPr>
            <w:tblGrid>
              <w:gridCol w:w="4968"/>
            </w:tblGrid>
            <w:tr w:rsidR="00DF1E0D" w:rsidRPr="000071A0" w:rsidTr="006D7691">
              <w:tc>
                <w:tcPr>
                  <w:tcW w:w="4968" w:type="dxa"/>
                </w:tcPr>
                <w:p w:rsidR="00DF1E0D" w:rsidRPr="000F7460" w:rsidRDefault="005E11EC" w:rsidP="00B97BB7">
                  <w:pPr>
                    <w:tabs>
                      <w:tab w:val="left" w:pos="4320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від </w:t>
                  </w:r>
                  <w:r w:rsidR="000071A0">
                    <w:rPr>
                      <w:sz w:val="28"/>
                      <w:szCs w:val="28"/>
                      <w:lang w:val="uk-UA"/>
                    </w:rPr>
                    <w:t>12.09</w:t>
                  </w:r>
                  <w:r>
                    <w:rPr>
                      <w:sz w:val="28"/>
                      <w:szCs w:val="28"/>
                      <w:lang w:val="uk-UA"/>
                    </w:rPr>
                    <w:t>.202</w:t>
                  </w:r>
                  <w:r w:rsidR="000071A0">
                    <w:rPr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DF1E0D" w:rsidRPr="000F7460">
                    <w:rPr>
                      <w:sz w:val="28"/>
                      <w:szCs w:val="28"/>
                      <w:lang w:val="uk-UA"/>
                    </w:rPr>
                    <w:t xml:space="preserve">№ </w:t>
                  </w:r>
                  <w:r w:rsidR="00D20F97">
                    <w:rPr>
                      <w:sz w:val="28"/>
                      <w:szCs w:val="28"/>
                      <w:lang w:val="uk-UA"/>
                    </w:rPr>
                    <w:t>2772</w:t>
                  </w:r>
                </w:p>
                <w:p w:rsidR="00DF1E0D" w:rsidRPr="000F7460" w:rsidRDefault="00DF1E0D" w:rsidP="00B97BB7">
                  <w:pPr>
                    <w:tabs>
                      <w:tab w:val="left" w:pos="4320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C4700D" w:rsidRPr="000F7460" w:rsidRDefault="00C4700D" w:rsidP="00B97BB7">
            <w:pPr>
              <w:rPr>
                <w:sz w:val="28"/>
                <w:szCs w:val="28"/>
                <w:lang w:val="uk-UA"/>
              </w:rPr>
            </w:pPr>
          </w:p>
        </w:tc>
      </w:tr>
      <w:tr w:rsidR="006603AD" w:rsidRPr="000F7460" w:rsidTr="00061709">
        <w:trPr>
          <w:trHeight w:val="722"/>
        </w:trPr>
        <w:tc>
          <w:tcPr>
            <w:tcW w:w="4968" w:type="dxa"/>
          </w:tcPr>
          <w:p w:rsidR="00CB2F29" w:rsidRPr="00D51ADE" w:rsidRDefault="00F82C7C" w:rsidP="00B97BB7">
            <w:pPr>
              <w:ind w:right="4847"/>
              <w:jc w:val="both"/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D51ADE">
              <w:rPr>
                <w:b/>
                <w:sz w:val="28"/>
                <w:szCs w:val="28"/>
                <w:lang w:val="uk-UA"/>
              </w:rPr>
              <w:t xml:space="preserve">Про звернення до </w:t>
            </w:r>
            <w:r w:rsidR="001B65D6">
              <w:rPr>
                <w:b/>
                <w:sz w:val="28"/>
                <w:szCs w:val="28"/>
                <w:lang w:val="uk-UA"/>
              </w:rPr>
              <w:t>Сумської міської військової адміністрації</w:t>
            </w:r>
          </w:p>
          <w:bookmarkEnd w:id="0"/>
          <w:p w:rsidR="004574D4" w:rsidRPr="000F7460" w:rsidRDefault="004574D4" w:rsidP="00B97BB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</w:tbl>
    <w:p w:rsidR="00C4700D" w:rsidRPr="000F7460" w:rsidRDefault="0048760B" w:rsidP="00B97BB7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0F7460">
        <w:rPr>
          <w:sz w:val="28"/>
          <w:szCs w:val="28"/>
          <w:lang w:val="uk-UA"/>
        </w:rPr>
        <w:t xml:space="preserve">З метою </w:t>
      </w:r>
      <w:r w:rsidR="005C4FC2">
        <w:rPr>
          <w:sz w:val="28"/>
          <w:szCs w:val="28"/>
          <w:lang w:val="uk-UA"/>
        </w:rPr>
        <w:t xml:space="preserve">забезпечення прав мешканців Сумської міської територіальної громади на </w:t>
      </w:r>
      <w:r w:rsidR="00651637">
        <w:rPr>
          <w:sz w:val="28"/>
          <w:szCs w:val="28"/>
          <w:lang w:val="uk-UA"/>
        </w:rPr>
        <w:t xml:space="preserve">належний рівень медичного забезпечення, </w:t>
      </w:r>
      <w:r w:rsidR="006438A2">
        <w:rPr>
          <w:sz w:val="28"/>
          <w:szCs w:val="28"/>
          <w:lang w:val="uk-UA"/>
        </w:rPr>
        <w:t>враховуючи пропозиції членів виконавчого комітету, надані на попередньому</w:t>
      </w:r>
      <w:r w:rsidR="00EA6A2F">
        <w:rPr>
          <w:sz w:val="28"/>
          <w:szCs w:val="28"/>
          <w:lang w:val="uk-UA"/>
        </w:rPr>
        <w:t xml:space="preserve"> засіданн</w:t>
      </w:r>
      <w:r w:rsidR="006438A2">
        <w:rPr>
          <w:sz w:val="28"/>
          <w:szCs w:val="28"/>
          <w:lang w:val="uk-UA"/>
        </w:rPr>
        <w:t>і</w:t>
      </w:r>
      <w:r w:rsidR="00EA6A2F">
        <w:rPr>
          <w:sz w:val="28"/>
          <w:szCs w:val="28"/>
          <w:lang w:val="uk-UA"/>
        </w:rPr>
        <w:t xml:space="preserve"> виконавчого комітету Сумської міської ради </w:t>
      </w:r>
      <w:r w:rsidR="006E38AB">
        <w:rPr>
          <w:sz w:val="28"/>
          <w:szCs w:val="28"/>
          <w:lang w:val="uk-UA"/>
        </w:rPr>
        <w:t>10.09.2025</w:t>
      </w:r>
      <w:r w:rsidRPr="000F7460">
        <w:rPr>
          <w:sz w:val="28"/>
          <w:szCs w:val="28"/>
          <w:lang w:val="uk-UA"/>
        </w:rPr>
        <w:t xml:space="preserve">, </w:t>
      </w:r>
      <w:r w:rsidR="00C4700D" w:rsidRPr="000F7460">
        <w:rPr>
          <w:sz w:val="28"/>
          <w:szCs w:val="28"/>
          <w:lang w:val="uk-UA"/>
        </w:rPr>
        <w:t xml:space="preserve">керуючись </w:t>
      </w:r>
      <w:r w:rsidR="004574D4" w:rsidRPr="000F7460">
        <w:rPr>
          <w:sz w:val="28"/>
          <w:szCs w:val="28"/>
          <w:lang w:val="uk-UA"/>
        </w:rPr>
        <w:t xml:space="preserve">статтею </w:t>
      </w:r>
      <w:r w:rsidR="008B5649">
        <w:rPr>
          <w:sz w:val="28"/>
          <w:szCs w:val="28"/>
          <w:lang w:val="uk-UA"/>
        </w:rPr>
        <w:t xml:space="preserve">40 </w:t>
      </w:r>
      <w:r w:rsidR="00C4700D" w:rsidRPr="000F7460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162A80">
        <w:rPr>
          <w:b/>
          <w:sz w:val="28"/>
          <w:szCs w:val="28"/>
          <w:lang w:val="uk-UA"/>
        </w:rPr>
        <w:t>в</w:t>
      </w:r>
      <w:r w:rsidR="00DF1E0D" w:rsidRPr="000F7460">
        <w:rPr>
          <w:b/>
          <w:sz w:val="28"/>
          <w:szCs w:val="28"/>
          <w:lang w:val="uk-UA"/>
        </w:rPr>
        <w:t xml:space="preserve">иконавчий комітет </w:t>
      </w:r>
      <w:r w:rsidR="00C4700D" w:rsidRPr="000F7460">
        <w:rPr>
          <w:b/>
          <w:bCs/>
          <w:sz w:val="28"/>
          <w:szCs w:val="28"/>
          <w:lang w:val="uk-UA"/>
        </w:rPr>
        <w:t>Сумськ</w:t>
      </w:r>
      <w:r w:rsidR="00DF1E0D" w:rsidRPr="000F7460">
        <w:rPr>
          <w:b/>
          <w:bCs/>
          <w:sz w:val="28"/>
          <w:szCs w:val="28"/>
          <w:lang w:val="uk-UA"/>
        </w:rPr>
        <w:t>ої</w:t>
      </w:r>
      <w:r w:rsidR="00C4700D" w:rsidRPr="000F7460">
        <w:rPr>
          <w:b/>
          <w:bCs/>
          <w:sz w:val="28"/>
          <w:szCs w:val="28"/>
          <w:lang w:val="uk-UA"/>
        </w:rPr>
        <w:t xml:space="preserve"> міськ</w:t>
      </w:r>
      <w:r w:rsidR="00DF1E0D" w:rsidRPr="000F7460">
        <w:rPr>
          <w:b/>
          <w:bCs/>
          <w:sz w:val="28"/>
          <w:szCs w:val="28"/>
          <w:lang w:val="uk-UA"/>
        </w:rPr>
        <w:t>ої ради</w:t>
      </w:r>
    </w:p>
    <w:p w:rsidR="004D073C" w:rsidRPr="000F7460" w:rsidRDefault="004D073C" w:rsidP="00B97BB7">
      <w:pPr>
        <w:ind w:firstLine="540"/>
        <w:jc w:val="center"/>
        <w:rPr>
          <w:b/>
          <w:sz w:val="28"/>
          <w:szCs w:val="28"/>
          <w:lang w:val="uk-UA"/>
        </w:rPr>
      </w:pPr>
      <w:bookmarkStart w:id="1" w:name="n41"/>
      <w:bookmarkStart w:id="2" w:name="ЗакладкаРішення"/>
      <w:bookmarkEnd w:id="1"/>
      <w:bookmarkEnd w:id="2"/>
    </w:p>
    <w:p w:rsidR="00C4700D" w:rsidRPr="000F7460" w:rsidRDefault="00DF1E0D" w:rsidP="00B97BB7">
      <w:pPr>
        <w:ind w:firstLine="540"/>
        <w:jc w:val="center"/>
        <w:rPr>
          <w:b/>
          <w:sz w:val="28"/>
          <w:szCs w:val="28"/>
          <w:lang w:val="uk-UA"/>
        </w:rPr>
      </w:pPr>
      <w:r w:rsidRPr="000F7460">
        <w:rPr>
          <w:b/>
          <w:sz w:val="28"/>
          <w:szCs w:val="28"/>
          <w:lang w:val="uk-UA"/>
        </w:rPr>
        <w:t>ВИРІШИВ</w:t>
      </w:r>
      <w:r w:rsidR="00C4700D" w:rsidRPr="000F7460">
        <w:rPr>
          <w:b/>
          <w:sz w:val="28"/>
          <w:szCs w:val="28"/>
          <w:lang w:val="uk-UA"/>
        </w:rPr>
        <w:t>:</w:t>
      </w:r>
    </w:p>
    <w:p w:rsidR="00C4700D" w:rsidRPr="000F7460" w:rsidRDefault="00C4700D" w:rsidP="00B97BB7">
      <w:pPr>
        <w:ind w:firstLine="540"/>
        <w:jc w:val="center"/>
        <w:rPr>
          <w:b/>
          <w:sz w:val="28"/>
          <w:szCs w:val="28"/>
          <w:lang w:val="uk-UA"/>
        </w:rPr>
      </w:pPr>
    </w:p>
    <w:p w:rsidR="00CE013D" w:rsidRDefault="00CE013D" w:rsidP="00B97BB7">
      <w:pPr>
        <w:ind w:firstLine="567"/>
        <w:jc w:val="both"/>
        <w:rPr>
          <w:sz w:val="28"/>
          <w:szCs w:val="28"/>
          <w:lang w:val="uk-UA"/>
        </w:rPr>
      </w:pPr>
      <w:r w:rsidRPr="000F7460">
        <w:rPr>
          <w:sz w:val="28"/>
          <w:szCs w:val="28"/>
          <w:lang w:val="uk-UA"/>
        </w:rPr>
        <w:t xml:space="preserve">1. Звернутися до </w:t>
      </w:r>
      <w:r w:rsidR="006E38AB">
        <w:rPr>
          <w:sz w:val="28"/>
          <w:szCs w:val="28"/>
          <w:lang w:val="uk-UA"/>
        </w:rPr>
        <w:t xml:space="preserve">Сумської міської військової адміністрації щодо виділення додаткових коштів на проведення </w:t>
      </w:r>
      <w:proofErr w:type="spellStart"/>
      <w:r w:rsidR="006E38AB">
        <w:rPr>
          <w:sz w:val="28"/>
          <w:szCs w:val="28"/>
          <w:lang w:val="uk-UA"/>
        </w:rPr>
        <w:t>ендо</w:t>
      </w:r>
      <w:r w:rsidR="000D1722">
        <w:rPr>
          <w:sz w:val="28"/>
          <w:szCs w:val="28"/>
          <w:lang w:val="uk-UA"/>
        </w:rPr>
        <w:t>п</w:t>
      </w:r>
      <w:r w:rsidR="006E38AB">
        <w:rPr>
          <w:sz w:val="28"/>
          <w:szCs w:val="28"/>
          <w:lang w:val="uk-UA"/>
        </w:rPr>
        <w:t>ротезування</w:t>
      </w:r>
      <w:proofErr w:type="spellEnd"/>
      <w:r w:rsidR="006E38AB">
        <w:rPr>
          <w:sz w:val="28"/>
          <w:szCs w:val="28"/>
          <w:lang w:val="uk-UA"/>
        </w:rPr>
        <w:t xml:space="preserve"> </w:t>
      </w:r>
      <w:r w:rsidR="000D1722">
        <w:rPr>
          <w:sz w:val="28"/>
          <w:szCs w:val="28"/>
          <w:lang w:val="uk-UA"/>
        </w:rPr>
        <w:t>суглобів мешканцям Сумської міської територіальної громади</w:t>
      </w:r>
      <w:r w:rsidRPr="000F7460">
        <w:rPr>
          <w:sz w:val="28"/>
          <w:szCs w:val="28"/>
          <w:lang w:val="uk-UA"/>
        </w:rPr>
        <w:t xml:space="preserve"> (звернення додається).</w:t>
      </w:r>
    </w:p>
    <w:p w:rsidR="0016506A" w:rsidRPr="000F7460" w:rsidRDefault="0016506A" w:rsidP="00B97BB7">
      <w:pPr>
        <w:ind w:firstLine="567"/>
        <w:jc w:val="both"/>
        <w:rPr>
          <w:bCs/>
          <w:sz w:val="28"/>
          <w:szCs w:val="28"/>
          <w:lang w:val="uk-UA"/>
        </w:rPr>
      </w:pPr>
    </w:p>
    <w:p w:rsidR="00CE013D" w:rsidRDefault="00CE013D" w:rsidP="00B97BB7">
      <w:pPr>
        <w:ind w:firstLine="567"/>
        <w:jc w:val="both"/>
        <w:rPr>
          <w:sz w:val="28"/>
          <w:szCs w:val="28"/>
          <w:lang w:val="uk-UA"/>
        </w:rPr>
      </w:pPr>
      <w:r w:rsidRPr="000F7460">
        <w:rPr>
          <w:sz w:val="28"/>
          <w:szCs w:val="28"/>
          <w:lang w:val="uk-UA"/>
        </w:rPr>
        <w:t xml:space="preserve">2. </w:t>
      </w:r>
      <w:r w:rsidR="00D51ADE">
        <w:rPr>
          <w:sz w:val="28"/>
          <w:szCs w:val="28"/>
          <w:lang w:val="uk-UA"/>
        </w:rPr>
        <w:t xml:space="preserve">Управлінню </w:t>
      </w:r>
      <w:r w:rsidR="000D1722">
        <w:rPr>
          <w:sz w:val="28"/>
          <w:szCs w:val="28"/>
          <w:lang w:val="uk-UA"/>
        </w:rPr>
        <w:t xml:space="preserve">охорони здоров’я </w:t>
      </w:r>
      <w:r w:rsidR="00D51ADE" w:rsidRPr="000F7460">
        <w:rPr>
          <w:sz w:val="28"/>
          <w:szCs w:val="28"/>
          <w:lang w:val="uk-UA"/>
        </w:rPr>
        <w:t xml:space="preserve">Сумської міської ради </w:t>
      </w:r>
      <w:r w:rsidR="00DF1E0D" w:rsidRPr="000F7460">
        <w:rPr>
          <w:sz w:val="28"/>
          <w:szCs w:val="28"/>
          <w:lang w:val="uk-UA"/>
        </w:rPr>
        <w:t>(</w:t>
      </w:r>
      <w:r w:rsidR="000D1722">
        <w:rPr>
          <w:sz w:val="28"/>
          <w:szCs w:val="28"/>
          <w:lang w:val="uk-UA"/>
        </w:rPr>
        <w:t>Чумаченко О.Ю.</w:t>
      </w:r>
      <w:r w:rsidRPr="000F7460">
        <w:rPr>
          <w:sz w:val="28"/>
          <w:szCs w:val="28"/>
          <w:lang w:val="uk-UA"/>
        </w:rPr>
        <w:t xml:space="preserve">) направити дане рішення </w:t>
      </w:r>
      <w:r w:rsidR="00DF1E0D" w:rsidRPr="000F7460">
        <w:rPr>
          <w:sz w:val="28"/>
          <w:szCs w:val="28"/>
          <w:lang w:val="uk-UA"/>
        </w:rPr>
        <w:t>адресат</w:t>
      </w:r>
      <w:r w:rsidR="00214FDC">
        <w:rPr>
          <w:sz w:val="28"/>
          <w:szCs w:val="28"/>
          <w:lang w:val="uk-UA"/>
        </w:rPr>
        <w:t>у</w:t>
      </w:r>
      <w:r w:rsidR="00DF1E0D" w:rsidRPr="000F7460">
        <w:rPr>
          <w:sz w:val="28"/>
          <w:szCs w:val="28"/>
          <w:lang w:val="uk-UA"/>
        </w:rPr>
        <w:t>, зазначен</w:t>
      </w:r>
      <w:r w:rsidR="00214FDC">
        <w:rPr>
          <w:sz w:val="28"/>
          <w:szCs w:val="28"/>
          <w:lang w:val="uk-UA"/>
        </w:rPr>
        <w:t>ому</w:t>
      </w:r>
      <w:r w:rsidR="00DF1E0D" w:rsidRPr="000F7460">
        <w:rPr>
          <w:sz w:val="28"/>
          <w:szCs w:val="28"/>
          <w:lang w:val="uk-UA"/>
        </w:rPr>
        <w:t xml:space="preserve"> </w:t>
      </w:r>
      <w:r w:rsidR="00B83A4F" w:rsidRPr="000F7460">
        <w:rPr>
          <w:sz w:val="28"/>
          <w:szCs w:val="28"/>
          <w:lang w:val="uk-UA"/>
        </w:rPr>
        <w:t>у зверненні</w:t>
      </w:r>
      <w:r w:rsidRPr="000F7460">
        <w:rPr>
          <w:sz w:val="28"/>
          <w:szCs w:val="28"/>
          <w:lang w:val="uk-UA"/>
        </w:rPr>
        <w:t>.</w:t>
      </w:r>
    </w:p>
    <w:p w:rsidR="00CE013D" w:rsidRDefault="00CE013D" w:rsidP="00B97BB7">
      <w:pPr>
        <w:rPr>
          <w:sz w:val="28"/>
          <w:szCs w:val="28"/>
          <w:lang w:val="uk-UA"/>
        </w:rPr>
      </w:pPr>
    </w:p>
    <w:p w:rsidR="004E737F" w:rsidRPr="000F7460" w:rsidRDefault="004E737F" w:rsidP="00B97BB7">
      <w:pPr>
        <w:rPr>
          <w:sz w:val="28"/>
          <w:szCs w:val="28"/>
          <w:lang w:val="uk-UA"/>
        </w:rPr>
      </w:pPr>
    </w:p>
    <w:p w:rsidR="00CE013D" w:rsidRPr="000F7460" w:rsidRDefault="00CE013D" w:rsidP="00B97BB7">
      <w:pPr>
        <w:rPr>
          <w:sz w:val="28"/>
          <w:szCs w:val="28"/>
          <w:lang w:val="uk-UA"/>
        </w:rPr>
      </w:pPr>
    </w:p>
    <w:p w:rsidR="00CE013D" w:rsidRPr="000F7460" w:rsidRDefault="00CE013D" w:rsidP="00B97BB7">
      <w:pPr>
        <w:rPr>
          <w:sz w:val="28"/>
          <w:szCs w:val="28"/>
          <w:lang w:val="uk-UA"/>
        </w:rPr>
      </w:pPr>
    </w:p>
    <w:p w:rsidR="00096658" w:rsidRDefault="008A69E3" w:rsidP="00B97BB7">
      <w:pPr>
        <w:ind w:hanging="10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Сумської  міської ради</w:t>
      </w:r>
      <w:r w:rsidR="00096658" w:rsidRPr="000F7460">
        <w:rPr>
          <w:b/>
          <w:bCs/>
          <w:sz w:val="28"/>
          <w:szCs w:val="28"/>
          <w:lang w:val="uk-UA"/>
        </w:rPr>
        <w:tab/>
      </w:r>
      <w:r w:rsidR="00096658" w:rsidRPr="000F7460">
        <w:rPr>
          <w:b/>
          <w:bCs/>
          <w:sz w:val="28"/>
          <w:szCs w:val="28"/>
          <w:lang w:val="uk-UA"/>
        </w:rPr>
        <w:tab/>
      </w:r>
      <w:r w:rsidR="00096658" w:rsidRPr="000F7460">
        <w:rPr>
          <w:b/>
          <w:bCs/>
          <w:sz w:val="28"/>
          <w:szCs w:val="28"/>
          <w:lang w:val="uk-UA"/>
        </w:rPr>
        <w:tab/>
      </w:r>
      <w:r w:rsidR="00214FDC">
        <w:rPr>
          <w:b/>
          <w:bCs/>
          <w:sz w:val="28"/>
          <w:szCs w:val="28"/>
          <w:lang w:val="uk-UA"/>
        </w:rPr>
        <w:tab/>
      </w:r>
      <w:r w:rsidR="00096658" w:rsidRPr="000F7460">
        <w:rPr>
          <w:b/>
          <w:bCs/>
          <w:sz w:val="28"/>
          <w:szCs w:val="28"/>
          <w:lang w:val="uk-UA"/>
        </w:rPr>
        <w:tab/>
      </w:r>
      <w:r w:rsidR="00214FDC">
        <w:rPr>
          <w:b/>
          <w:bCs/>
          <w:sz w:val="28"/>
          <w:szCs w:val="28"/>
          <w:lang w:val="uk-UA"/>
        </w:rPr>
        <w:t>Артем КОБЗАР</w:t>
      </w:r>
    </w:p>
    <w:p w:rsidR="002007DE" w:rsidRPr="004E737F" w:rsidRDefault="002007DE" w:rsidP="00B97BB7">
      <w:pPr>
        <w:ind w:hanging="100"/>
        <w:jc w:val="both"/>
        <w:rPr>
          <w:bCs/>
          <w:sz w:val="28"/>
          <w:szCs w:val="28"/>
          <w:lang w:val="uk-UA"/>
        </w:rPr>
      </w:pPr>
    </w:p>
    <w:p w:rsidR="004E737F" w:rsidRPr="004E737F" w:rsidRDefault="004E737F" w:rsidP="00B97BB7">
      <w:pPr>
        <w:ind w:hanging="100"/>
        <w:jc w:val="both"/>
        <w:rPr>
          <w:bCs/>
          <w:sz w:val="28"/>
          <w:szCs w:val="28"/>
          <w:lang w:val="uk-UA"/>
        </w:rPr>
      </w:pPr>
    </w:p>
    <w:p w:rsidR="002007DE" w:rsidRPr="004E737F" w:rsidRDefault="0068383A" w:rsidP="00B97BB7">
      <w:pPr>
        <w:ind w:hanging="100"/>
        <w:jc w:val="both"/>
        <w:rPr>
          <w:bCs/>
          <w:lang w:val="uk-UA"/>
        </w:rPr>
      </w:pPr>
      <w:r>
        <w:rPr>
          <w:bCs/>
          <w:lang w:val="uk-UA"/>
        </w:rPr>
        <w:t>Руслана Кригіна</w:t>
      </w:r>
    </w:p>
    <w:p w:rsidR="000858DC" w:rsidRDefault="000858DC" w:rsidP="00B97BB7">
      <w:pPr>
        <w:ind w:hanging="100"/>
        <w:jc w:val="both"/>
        <w:rPr>
          <w:bCs/>
          <w:lang w:val="uk-UA"/>
        </w:rPr>
      </w:pPr>
    </w:p>
    <w:p w:rsidR="000858DC" w:rsidRDefault="000858DC" w:rsidP="00B97BB7">
      <w:pPr>
        <w:ind w:hanging="100"/>
        <w:jc w:val="both"/>
        <w:rPr>
          <w:bCs/>
          <w:lang w:val="uk-UA"/>
        </w:rPr>
      </w:pPr>
    </w:p>
    <w:p w:rsidR="000858DC" w:rsidRDefault="000858DC" w:rsidP="00B97BB7">
      <w:pPr>
        <w:ind w:hanging="100"/>
        <w:jc w:val="both"/>
        <w:rPr>
          <w:bCs/>
          <w:lang w:val="uk-UA"/>
        </w:rPr>
      </w:pPr>
    </w:p>
    <w:p w:rsidR="000858DC" w:rsidRDefault="000858DC" w:rsidP="00B97BB7">
      <w:pPr>
        <w:ind w:hanging="100"/>
        <w:jc w:val="both"/>
        <w:rPr>
          <w:bCs/>
          <w:lang w:val="uk-UA"/>
        </w:rPr>
      </w:pPr>
    </w:p>
    <w:p w:rsidR="000858DC" w:rsidRDefault="000858DC" w:rsidP="00B97BB7">
      <w:pPr>
        <w:ind w:hanging="100"/>
        <w:jc w:val="both"/>
        <w:rPr>
          <w:bCs/>
          <w:lang w:val="uk-UA"/>
        </w:rPr>
      </w:pPr>
    </w:p>
    <w:p w:rsidR="000858DC" w:rsidRDefault="000858DC" w:rsidP="00B97BB7">
      <w:pPr>
        <w:ind w:hanging="100"/>
        <w:jc w:val="both"/>
        <w:rPr>
          <w:bCs/>
          <w:lang w:val="uk-UA"/>
        </w:rPr>
      </w:pPr>
    </w:p>
    <w:p w:rsidR="000858DC" w:rsidRDefault="000858DC" w:rsidP="00B97BB7">
      <w:pPr>
        <w:ind w:hanging="100"/>
        <w:jc w:val="both"/>
        <w:rPr>
          <w:bCs/>
          <w:lang w:val="uk-UA"/>
        </w:rPr>
      </w:pPr>
    </w:p>
    <w:p w:rsidR="000858DC" w:rsidRDefault="000858DC" w:rsidP="00B97BB7">
      <w:pPr>
        <w:ind w:hanging="100"/>
        <w:jc w:val="both"/>
        <w:rPr>
          <w:bCs/>
          <w:lang w:val="uk-UA"/>
        </w:rPr>
      </w:pPr>
    </w:p>
    <w:p w:rsidR="000858DC" w:rsidRDefault="000858DC" w:rsidP="00B97BB7">
      <w:pPr>
        <w:ind w:hanging="100"/>
        <w:jc w:val="both"/>
        <w:rPr>
          <w:bCs/>
          <w:lang w:val="uk-UA"/>
        </w:rPr>
      </w:pPr>
    </w:p>
    <w:p w:rsidR="008A69E3" w:rsidRDefault="008A69E3" w:rsidP="00B97BB7">
      <w:pPr>
        <w:ind w:hanging="100"/>
        <w:jc w:val="both"/>
        <w:rPr>
          <w:bCs/>
          <w:lang w:val="uk-UA"/>
        </w:rPr>
      </w:pPr>
    </w:p>
    <w:p w:rsidR="008A69E3" w:rsidRDefault="008A69E3" w:rsidP="00B97BB7">
      <w:pPr>
        <w:ind w:hanging="100"/>
        <w:jc w:val="both"/>
        <w:rPr>
          <w:bCs/>
          <w:lang w:val="uk-UA"/>
        </w:rPr>
      </w:pPr>
    </w:p>
    <w:p w:rsidR="008A69E3" w:rsidRDefault="008A69E3" w:rsidP="00B97BB7">
      <w:pPr>
        <w:ind w:hanging="100"/>
        <w:jc w:val="both"/>
        <w:rPr>
          <w:bCs/>
          <w:lang w:val="uk-UA"/>
        </w:rPr>
      </w:pPr>
    </w:p>
    <w:p w:rsidR="008A69E3" w:rsidRDefault="008A69E3" w:rsidP="00B97BB7">
      <w:pPr>
        <w:ind w:hanging="100"/>
        <w:jc w:val="both"/>
        <w:rPr>
          <w:bCs/>
          <w:lang w:val="uk-UA"/>
        </w:rPr>
      </w:pPr>
    </w:p>
    <w:p w:rsidR="000858DC" w:rsidRDefault="000858DC" w:rsidP="00B97BB7">
      <w:pPr>
        <w:ind w:left="5040"/>
        <w:rPr>
          <w:sz w:val="28"/>
          <w:szCs w:val="28"/>
          <w:lang w:val="uk-UA" w:eastAsia="en-US"/>
        </w:rPr>
      </w:pPr>
      <w:r w:rsidRPr="000858DC">
        <w:rPr>
          <w:sz w:val="28"/>
          <w:szCs w:val="28"/>
          <w:lang w:val="uk-UA" w:eastAsia="en-US"/>
        </w:rPr>
        <w:lastRenderedPageBreak/>
        <w:t>Додаток</w:t>
      </w:r>
    </w:p>
    <w:p w:rsidR="00096658" w:rsidRPr="000F7460" w:rsidRDefault="0017447D" w:rsidP="00B97BB7">
      <w:pPr>
        <w:ind w:left="5040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до рішення в</w:t>
      </w:r>
      <w:r w:rsidR="00096658" w:rsidRPr="000F7460">
        <w:rPr>
          <w:sz w:val="28"/>
          <w:szCs w:val="28"/>
          <w:lang w:val="uk-UA" w:eastAsia="en-US"/>
        </w:rPr>
        <w:t>иконавчого комітету</w:t>
      </w:r>
      <w:r w:rsidR="00CE0F0C" w:rsidRPr="000F7460">
        <w:rPr>
          <w:sz w:val="28"/>
          <w:szCs w:val="28"/>
          <w:lang w:val="uk-UA" w:eastAsia="en-US"/>
        </w:rPr>
        <w:t xml:space="preserve"> Сумської міської ради</w:t>
      </w:r>
    </w:p>
    <w:p w:rsidR="00096658" w:rsidRPr="000F7460" w:rsidRDefault="00096658" w:rsidP="00B97BB7">
      <w:pPr>
        <w:ind w:left="5040"/>
        <w:rPr>
          <w:lang w:val="uk-UA" w:eastAsia="en-US"/>
        </w:rPr>
      </w:pPr>
      <w:r w:rsidRPr="000F7460">
        <w:rPr>
          <w:sz w:val="28"/>
          <w:szCs w:val="28"/>
          <w:lang w:val="uk-UA" w:eastAsia="en-US"/>
        </w:rPr>
        <w:t xml:space="preserve">від </w:t>
      </w:r>
      <w:r w:rsidR="000858DC">
        <w:rPr>
          <w:sz w:val="28"/>
          <w:szCs w:val="28"/>
          <w:lang w:val="uk-UA" w:eastAsia="en-US"/>
        </w:rPr>
        <w:t>12.09.2025</w:t>
      </w:r>
      <w:r w:rsidR="005E11EC">
        <w:rPr>
          <w:sz w:val="28"/>
          <w:szCs w:val="28"/>
          <w:lang w:val="uk-UA" w:eastAsia="en-US"/>
        </w:rPr>
        <w:t xml:space="preserve"> </w:t>
      </w:r>
      <w:r w:rsidRPr="000F7460">
        <w:rPr>
          <w:sz w:val="28"/>
          <w:szCs w:val="28"/>
          <w:lang w:val="uk-UA" w:eastAsia="en-US"/>
        </w:rPr>
        <w:t>№</w:t>
      </w:r>
      <w:r w:rsidR="005E11EC">
        <w:rPr>
          <w:sz w:val="28"/>
          <w:szCs w:val="28"/>
          <w:lang w:val="uk-UA" w:eastAsia="en-US"/>
        </w:rPr>
        <w:t xml:space="preserve"> </w:t>
      </w:r>
      <w:r w:rsidR="00D20F97">
        <w:rPr>
          <w:sz w:val="28"/>
          <w:szCs w:val="28"/>
          <w:lang w:val="uk-UA" w:eastAsia="en-US"/>
        </w:rPr>
        <w:t>2772</w:t>
      </w:r>
    </w:p>
    <w:p w:rsidR="00A33360" w:rsidRPr="000F7460" w:rsidRDefault="00A33360" w:rsidP="00B97BB7">
      <w:pPr>
        <w:jc w:val="center"/>
        <w:rPr>
          <w:sz w:val="28"/>
          <w:szCs w:val="28"/>
          <w:shd w:val="clear" w:color="auto" w:fill="FFFFFF"/>
          <w:lang w:val="uk-UA"/>
        </w:rPr>
      </w:pPr>
      <w:r w:rsidRPr="000F7460">
        <w:rPr>
          <w:sz w:val="28"/>
          <w:szCs w:val="28"/>
          <w:shd w:val="clear" w:color="auto" w:fill="FFFFFF"/>
          <w:lang w:val="uk-UA"/>
        </w:rPr>
        <w:tab/>
      </w:r>
    </w:p>
    <w:p w:rsidR="00096658" w:rsidRPr="000F7460" w:rsidRDefault="00096658" w:rsidP="00B97BB7">
      <w:pPr>
        <w:jc w:val="center"/>
        <w:rPr>
          <w:sz w:val="28"/>
          <w:szCs w:val="28"/>
          <w:shd w:val="clear" w:color="auto" w:fill="FFFFFF"/>
          <w:lang w:val="uk-UA"/>
        </w:rPr>
      </w:pPr>
    </w:p>
    <w:p w:rsidR="00A33360" w:rsidRPr="000F7460" w:rsidRDefault="00A33360" w:rsidP="00B97BB7">
      <w:pPr>
        <w:jc w:val="center"/>
        <w:rPr>
          <w:b/>
          <w:caps/>
          <w:sz w:val="28"/>
          <w:szCs w:val="28"/>
          <w:lang w:val="uk-UA"/>
        </w:rPr>
      </w:pPr>
      <w:r w:rsidRPr="000F7460">
        <w:rPr>
          <w:b/>
          <w:caps/>
          <w:sz w:val="28"/>
          <w:szCs w:val="28"/>
          <w:lang w:val="uk-UA"/>
        </w:rPr>
        <w:t>Звернення</w:t>
      </w:r>
    </w:p>
    <w:p w:rsidR="00F77FFA" w:rsidRPr="000F7460" w:rsidRDefault="00424F6D" w:rsidP="00B97BB7">
      <w:pPr>
        <w:shd w:val="clear" w:color="auto" w:fill="FFFFFF"/>
        <w:ind w:firstLine="45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0F7460">
        <w:rPr>
          <w:sz w:val="28"/>
          <w:szCs w:val="28"/>
          <w:lang w:val="uk-UA"/>
        </w:rPr>
        <w:t xml:space="preserve">до </w:t>
      </w:r>
      <w:r w:rsidR="004B5BBB">
        <w:rPr>
          <w:sz w:val="28"/>
          <w:szCs w:val="28"/>
          <w:lang w:val="uk-UA"/>
        </w:rPr>
        <w:t xml:space="preserve">Сумської міської військової адміністрації щодо виділення додаткових коштів на проведення </w:t>
      </w:r>
      <w:proofErr w:type="spellStart"/>
      <w:r w:rsidR="004B5BBB">
        <w:rPr>
          <w:sz w:val="28"/>
          <w:szCs w:val="28"/>
          <w:lang w:val="uk-UA"/>
        </w:rPr>
        <w:t>ендопротезування</w:t>
      </w:r>
      <w:proofErr w:type="spellEnd"/>
      <w:r w:rsidR="004B5BBB">
        <w:rPr>
          <w:sz w:val="28"/>
          <w:szCs w:val="28"/>
          <w:lang w:val="uk-UA"/>
        </w:rPr>
        <w:t xml:space="preserve"> суглобів мешканцям Сумської міської територіальної громади</w:t>
      </w:r>
    </w:p>
    <w:p w:rsidR="00F77FFA" w:rsidRPr="000F7460" w:rsidRDefault="00F77FFA" w:rsidP="00B97BB7">
      <w:pPr>
        <w:shd w:val="clear" w:color="auto" w:fill="FFFFFF"/>
        <w:ind w:firstLine="450"/>
        <w:jc w:val="both"/>
        <w:rPr>
          <w:sz w:val="28"/>
          <w:szCs w:val="28"/>
          <w:shd w:val="clear" w:color="auto" w:fill="FFFFFF"/>
          <w:lang w:val="uk-UA"/>
        </w:rPr>
      </w:pPr>
    </w:p>
    <w:p w:rsidR="00CE0F0C" w:rsidRPr="000F7460" w:rsidRDefault="00CE0F0C" w:rsidP="00B97BB7">
      <w:pPr>
        <w:shd w:val="clear" w:color="auto" w:fill="FFFFFF"/>
        <w:ind w:firstLine="450"/>
        <w:jc w:val="both"/>
        <w:rPr>
          <w:sz w:val="28"/>
          <w:szCs w:val="28"/>
          <w:shd w:val="clear" w:color="auto" w:fill="FFFFFF"/>
          <w:lang w:val="uk-UA"/>
        </w:rPr>
      </w:pPr>
    </w:p>
    <w:p w:rsidR="004B5BBB" w:rsidRPr="004B5BBB" w:rsidRDefault="004B5BBB" w:rsidP="00B97BB7">
      <w:pPr>
        <w:ind w:firstLine="708"/>
        <w:jc w:val="both"/>
        <w:rPr>
          <w:lang w:val="uk-UA" w:eastAsia="uk-UA"/>
        </w:rPr>
      </w:pPr>
      <w:r w:rsidRPr="004B5BBB">
        <w:rPr>
          <w:color w:val="000000"/>
          <w:sz w:val="28"/>
          <w:szCs w:val="28"/>
          <w:lang w:val="uk-UA" w:eastAsia="uk-UA"/>
        </w:rPr>
        <w:t xml:space="preserve">Виконавчий комітет Сумської міської ради звертається до Вас з проханням  щодо сприяння виділення додаткових коштів  для проведення </w:t>
      </w:r>
      <w:proofErr w:type="spellStart"/>
      <w:r w:rsidRPr="004B5BBB">
        <w:rPr>
          <w:color w:val="000000"/>
          <w:sz w:val="28"/>
          <w:szCs w:val="28"/>
          <w:lang w:val="uk-UA" w:eastAsia="uk-UA"/>
        </w:rPr>
        <w:t>ендопротезування</w:t>
      </w:r>
      <w:proofErr w:type="spellEnd"/>
      <w:r w:rsidRPr="004B5BBB">
        <w:rPr>
          <w:color w:val="000000"/>
          <w:sz w:val="28"/>
          <w:szCs w:val="28"/>
          <w:lang w:val="uk-UA" w:eastAsia="uk-UA"/>
        </w:rPr>
        <w:t>  великих суглобів  (кульшових  та колінних  суглобів) (далі-</w:t>
      </w:r>
      <w:proofErr w:type="spellStart"/>
      <w:r w:rsidRPr="004B5BBB">
        <w:rPr>
          <w:color w:val="000000"/>
          <w:sz w:val="28"/>
          <w:szCs w:val="28"/>
          <w:lang w:val="uk-UA" w:eastAsia="uk-UA"/>
        </w:rPr>
        <w:t>ендопротезування</w:t>
      </w:r>
      <w:proofErr w:type="spellEnd"/>
      <w:r w:rsidRPr="004B5BBB">
        <w:rPr>
          <w:color w:val="000000"/>
          <w:sz w:val="28"/>
          <w:szCs w:val="28"/>
          <w:lang w:val="uk-UA" w:eastAsia="uk-UA"/>
        </w:rPr>
        <w:t>) мешканцям  Сумської міської територіальної громади в 2025 році.</w:t>
      </w:r>
    </w:p>
    <w:p w:rsidR="004B5BBB" w:rsidRPr="004B5BBB" w:rsidRDefault="004B5BBB" w:rsidP="00B97BB7">
      <w:pPr>
        <w:tabs>
          <w:tab w:val="left" w:pos="0"/>
        </w:tabs>
        <w:jc w:val="both"/>
        <w:rPr>
          <w:lang w:val="uk-UA" w:eastAsia="uk-UA"/>
        </w:rPr>
      </w:pPr>
      <w:r w:rsidRPr="004B5BBB">
        <w:rPr>
          <w:color w:val="000000"/>
          <w:sz w:val="28"/>
          <w:szCs w:val="28"/>
          <w:lang w:val="uk-UA" w:eastAsia="uk-UA"/>
        </w:rPr>
        <w:tab/>
        <w:t xml:space="preserve">Відповідно до Положення про умови та порядок проведення </w:t>
      </w:r>
      <w:proofErr w:type="spellStart"/>
      <w:r w:rsidRPr="004B5BBB">
        <w:rPr>
          <w:color w:val="000000"/>
          <w:sz w:val="28"/>
          <w:szCs w:val="28"/>
          <w:lang w:val="uk-UA" w:eastAsia="uk-UA"/>
        </w:rPr>
        <w:t>ендопротезування</w:t>
      </w:r>
      <w:proofErr w:type="spellEnd"/>
      <w:r w:rsidRPr="004B5BBB">
        <w:rPr>
          <w:color w:val="000000"/>
          <w:sz w:val="28"/>
          <w:szCs w:val="28"/>
          <w:lang w:val="uk-UA" w:eastAsia="uk-UA"/>
        </w:rPr>
        <w:t xml:space="preserve"> великих суглобів (кульшових та колінних суглобів) мешканцям Сумської міської територіальної громади на 2025-2027</w:t>
      </w:r>
      <w:r w:rsidR="006A7726">
        <w:rPr>
          <w:color w:val="000000"/>
          <w:sz w:val="28"/>
          <w:szCs w:val="28"/>
          <w:lang w:val="uk-UA" w:eastAsia="uk-UA"/>
        </w:rPr>
        <w:t> роки</w:t>
      </w:r>
      <w:r w:rsidRPr="004B5BBB">
        <w:rPr>
          <w:color w:val="000000"/>
          <w:sz w:val="28"/>
          <w:szCs w:val="28"/>
          <w:lang w:val="uk-UA" w:eastAsia="uk-UA"/>
        </w:rPr>
        <w:t xml:space="preserve"> (далі - Положення), затвердженого рішення</w:t>
      </w:r>
      <w:r w:rsidR="006A7726">
        <w:rPr>
          <w:color w:val="000000"/>
          <w:sz w:val="28"/>
          <w:szCs w:val="28"/>
          <w:lang w:val="uk-UA" w:eastAsia="uk-UA"/>
        </w:rPr>
        <w:t>м</w:t>
      </w:r>
      <w:r w:rsidRPr="004B5BBB">
        <w:rPr>
          <w:color w:val="000000"/>
          <w:sz w:val="28"/>
          <w:szCs w:val="28"/>
          <w:lang w:val="uk-UA" w:eastAsia="uk-UA"/>
        </w:rPr>
        <w:t xml:space="preserve"> Сумської міської ради «Про затвердження Положення про умови та порядок проведення </w:t>
      </w:r>
      <w:proofErr w:type="spellStart"/>
      <w:r w:rsidRPr="004B5BBB">
        <w:rPr>
          <w:color w:val="000000"/>
          <w:sz w:val="28"/>
          <w:szCs w:val="28"/>
          <w:lang w:val="uk-UA" w:eastAsia="uk-UA"/>
        </w:rPr>
        <w:t>ендопротезування</w:t>
      </w:r>
      <w:proofErr w:type="spellEnd"/>
      <w:r w:rsidRPr="004B5BBB">
        <w:rPr>
          <w:color w:val="000000"/>
          <w:sz w:val="28"/>
          <w:szCs w:val="28"/>
          <w:lang w:val="uk-UA" w:eastAsia="uk-UA"/>
        </w:rPr>
        <w:t xml:space="preserve"> великих суглобів (кульшових та колінних суглобів) мешканцям Сумської міської територіальної громади на 2025-2027 роки» від 05 червня 2025 року №</w:t>
      </w:r>
      <w:r w:rsidR="0017447D">
        <w:rPr>
          <w:color w:val="000000"/>
          <w:sz w:val="28"/>
          <w:szCs w:val="28"/>
          <w:lang w:val="uk-UA" w:eastAsia="uk-UA"/>
        </w:rPr>
        <w:t xml:space="preserve"> </w:t>
      </w:r>
      <w:r w:rsidRPr="004B5BBB">
        <w:rPr>
          <w:color w:val="000000"/>
          <w:sz w:val="28"/>
          <w:szCs w:val="28"/>
          <w:lang w:val="uk-UA" w:eastAsia="uk-UA"/>
        </w:rPr>
        <w:t>5601-МР</w:t>
      </w:r>
      <w:r w:rsidR="006A7726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4B5BBB">
        <w:rPr>
          <w:color w:val="000000"/>
          <w:sz w:val="28"/>
          <w:szCs w:val="28"/>
          <w:lang w:val="uk-UA" w:eastAsia="uk-UA"/>
        </w:rPr>
        <w:t xml:space="preserve">визначено, що проведення </w:t>
      </w:r>
      <w:proofErr w:type="spellStart"/>
      <w:r w:rsidRPr="004B5BBB">
        <w:rPr>
          <w:color w:val="000000"/>
          <w:sz w:val="28"/>
          <w:szCs w:val="28"/>
          <w:lang w:val="uk-UA" w:eastAsia="uk-UA"/>
        </w:rPr>
        <w:t>ендопротезування</w:t>
      </w:r>
      <w:proofErr w:type="spellEnd"/>
      <w:r w:rsidRPr="004B5BBB">
        <w:rPr>
          <w:color w:val="000000"/>
          <w:sz w:val="28"/>
          <w:szCs w:val="28"/>
          <w:lang w:val="uk-UA" w:eastAsia="uk-UA"/>
        </w:rPr>
        <w:t xml:space="preserve"> мешканцям Сумської міської територіальної громади </w:t>
      </w:r>
      <w:r w:rsidR="006A7726" w:rsidRPr="004B5BBB">
        <w:rPr>
          <w:color w:val="000000"/>
          <w:sz w:val="28"/>
          <w:szCs w:val="28"/>
          <w:lang w:val="uk-UA" w:eastAsia="uk-UA"/>
        </w:rPr>
        <w:t>здійснюється</w:t>
      </w:r>
      <w:r w:rsidRPr="004B5BBB">
        <w:rPr>
          <w:color w:val="000000"/>
          <w:sz w:val="28"/>
          <w:szCs w:val="28"/>
          <w:lang w:val="uk-UA" w:eastAsia="uk-UA"/>
        </w:rPr>
        <w:t xml:space="preserve">  в межах затверджених обсягів фінансування на відповідний бюджетний період та з розрахунку вартості одного ендопротеза до 69,0 тис. грн та вартості послуги з </w:t>
      </w:r>
      <w:proofErr w:type="spellStart"/>
      <w:r w:rsidRPr="004B5BBB">
        <w:rPr>
          <w:color w:val="000000"/>
          <w:sz w:val="28"/>
          <w:szCs w:val="28"/>
          <w:lang w:val="uk-UA" w:eastAsia="uk-UA"/>
        </w:rPr>
        <w:t>ендопротезування</w:t>
      </w:r>
      <w:proofErr w:type="spellEnd"/>
      <w:r w:rsidRPr="004B5BBB">
        <w:rPr>
          <w:color w:val="000000"/>
          <w:sz w:val="28"/>
          <w:szCs w:val="28"/>
          <w:lang w:val="uk-UA" w:eastAsia="uk-UA"/>
        </w:rPr>
        <w:t>  не більше 35, 0 тис. грн на одного мешканця громади.</w:t>
      </w:r>
    </w:p>
    <w:p w:rsidR="004B5BBB" w:rsidRPr="004B5BBB" w:rsidRDefault="004B5BBB" w:rsidP="00B97BB7">
      <w:pPr>
        <w:tabs>
          <w:tab w:val="left" w:pos="0"/>
        </w:tabs>
        <w:jc w:val="both"/>
        <w:rPr>
          <w:lang w:val="uk-UA" w:eastAsia="uk-UA"/>
        </w:rPr>
      </w:pPr>
      <w:r w:rsidRPr="004B5BBB">
        <w:rPr>
          <w:color w:val="000000"/>
          <w:sz w:val="28"/>
          <w:szCs w:val="28"/>
          <w:lang w:val="uk-UA" w:eastAsia="uk-UA"/>
        </w:rPr>
        <w:tab/>
        <w:t xml:space="preserve">Право на безоплатне проведення </w:t>
      </w:r>
      <w:proofErr w:type="spellStart"/>
      <w:r w:rsidRPr="004B5BBB">
        <w:rPr>
          <w:color w:val="000000"/>
          <w:sz w:val="28"/>
          <w:szCs w:val="28"/>
          <w:lang w:val="uk-UA" w:eastAsia="uk-UA"/>
        </w:rPr>
        <w:t>ендопротезування</w:t>
      </w:r>
      <w:proofErr w:type="spellEnd"/>
      <w:r w:rsidRPr="004B5BBB">
        <w:rPr>
          <w:color w:val="000000"/>
          <w:sz w:val="28"/>
          <w:szCs w:val="28"/>
          <w:lang w:val="uk-UA" w:eastAsia="uk-UA"/>
        </w:rPr>
        <w:t xml:space="preserve"> здійснюється відповідно визначеним кр</w:t>
      </w:r>
      <w:r w:rsidR="0017447D">
        <w:rPr>
          <w:color w:val="000000"/>
          <w:sz w:val="28"/>
          <w:szCs w:val="28"/>
          <w:lang w:val="uk-UA" w:eastAsia="uk-UA"/>
        </w:rPr>
        <w:t>итеріям у пунктах 9 – 17 Положення</w:t>
      </w:r>
      <w:r w:rsidRPr="004B5BBB">
        <w:rPr>
          <w:color w:val="000000"/>
          <w:sz w:val="28"/>
          <w:szCs w:val="28"/>
          <w:lang w:val="uk-UA" w:eastAsia="uk-UA"/>
        </w:rPr>
        <w:t xml:space="preserve"> та у  черговості осіб зазначених у Реєстрі хворих з патологією великих суглобів, які потребують </w:t>
      </w:r>
      <w:proofErr w:type="spellStart"/>
      <w:r w:rsidRPr="004B5BBB">
        <w:rPr>
          <w:color w:val="000000"/>
          <w:sz w:val="28"/>
          <w:szCs w:val="28"/>
          <w:lang w:val="uk-UA" w:eastAsia="uk-UA"/>
        </w:rPr>
        <w:t>ендопротезування</w:t>
      </w:r>
      <w:proofErr w:type="spellEnd"/>
      <w:r w:rsidRPr="004B5BBB">
        <w:rPr>
          <w:color w:val="000000"/>
          <w:sz w:val="28"/>
          <w:szCs w:val="28"/>
          <w:lang w:val="uk-UA" w:eastAsia="uk-UA"/>
        </w:rPr>
        <w:t xml:space="preserve"> за кошти бюджету Сумської міської територіальної громади.</w:t>
      </w:r>
    </w:p>
    <w:p w:rsidR="004B5BBB" w:rsidRPr="004B5BBB" w:rsidRDefault="004B5BBB" w:rsidP="00B97BB7">
      <w:pPr>
        <w:tabs>
          <w:tab w:val="left" w:pos="0"/>
        </w:tabs>
        <w:jc w:val="both"/>
        <w:rPr>
          <w:lang w:val="uk-UA" w:eastAsia="uk-UA"/>
        </w:rPr>
      </w:pPr>
      <w:r w:rsidRPr="004B5BBB">
        <w:rPr>
          <w:color w:val="000000"/>
          <w:sz w:val="28"/>
          <w:szCs w:val="28"/>
          <w:lang w:val="uk-UA" w:eastAsia="uk-UA"/>
        </w:rPr>
        <w:tab/>
        <w:t>Черга на 01.09.2025  становить 147 осіб. Потреба в коштах для 100 відс</w:t>
      </w:r>
      <w:r w:rsidR="0017447D">
        <w:rPr>
          <w:color w:val="000000"/>
          <w:sz w:val="28"/>
          <w:szCs w:val="28"/>
          <w:lang w:val="uk-UA" w:eastAsia="uk-UA"/>
        </w:rPr>
        <w:t>откового охоплення потребуючих у</w:t>
      </w:r>
      <w:r w:rsidRPr="004B5BBB">
        <w:rPr>
          <w:color w:val="000000"/>
          <w:sz w:val="28"/>
          <w:szCs w:val="28"/>
          <w:lang w:val="uk-UA" w:eastAsia="uk-UA"/>
        </w:rPr>
        <w:t xml:space="preserve"> проведенні </w:t>
      </w:r>
      <w:proofErr w:type="spellStart"/>
      <w:r w:rsidRPr="004B5BBB">
        <w:rPr>
          <w:color w:val="000000"/>
          <w:sz w:val="28"/>
          <w:szCs w:val="28"/>
          <w:lang w:val="uk-UA" w:eastAsia="uk-UA"/>
        </w:rPr>
        <w:t>ендопротезування</w:t>
      </w:r>
      <w:proofErr w:type="spellEnd"/>
      <w:r w:rsidRPr="004B5BBB">
        <w:rPr>
          <w:color w:val="000000"/>
          <w:sz w:val="28"/>
          <w:szCs w:val="28"/>
          <w:lang w:val="uk-UA" w:eastAsia="uk-UA"/>
        </w:rPr>
        <w:t>  - 12 392,0 тис. грн, при затвердж</w:t>
      </w:r>
      <w:r w:rsidR="008B5818">
        <w:rPr>
          <w:color w:val="000000"/>
          <w:sz w:val="28"/>
          <w:szCs w:val="28"/>
          <w:lang w:val="uk-UA" w:eastAsia="uk-UA"/>
        </w:rPr>
        <w:t>ених видатках на поточний рік –</w:t>
      </w:r>
      <w:r w:rsidR="008B5818">
        <w:rPr>
          <w:color w:val="000000"/>
          <w:sz w:val="28"/>
          <w:szCs w:val="28"/>
          <w:lang w:val="uk-UA" w:eastAsia="uk-UA"/>
        </w:rPr>
        <w:br/>
      </w:r>
      <w:r w:rsidRPr="004B5BBB">
        <w:rPr>
          <w:color w:val="000000"/>
          <w:sz w:val="28"/>
          <w:szCs w:val="28"/>
          <w:lang w:val="uk-UA" w:eastAsia="uk-UA"/>
        </w:rPr>
        <w:t>2 000,0 тис. гривень. Необхідність у додаткових коштах - 10 392,0 тис. гривень</w:t>
      </w:r>
      <w:r w:rsidR="005255D4">
        <w:rPr>
          <w:color w:val="000000"/>
          <w:sz w:val="28"/>
          <w:szCs w:val="28"/>
          <w:lang w:val="uk-UA" w:eastAsia="uk-UA"/>
        </w:rPr>
        <w:t>.</w:t>
      </w:r>
    </w:p>
    <w:p w:rsidR="004B5BBB" w:rsidRPr="004B5BBB" w:rsidRDefault="004B5BBB" w:rsidP="00B97BB7">
      <w:pPr>
        <w:tabs>
          <w:tab w:val="left" w:pos="0"/>
        </w:tabs>
        <w:jc w:val="both"/>
        <w:rPr>
          <w:lang w:val="uk-UA" w:eastAsia="uk-UA"/>
        </w:rPr>
      </w:pPr>
      <w:r w:rsidRPr="004B5BBB">
        <w:rPr>
          <w:color w:val="000000"/>
          <w:sz w:val="28"/>
          <w:szCs w:val="28"/>
          <w:lang w:val="uk-UA" w:eastAsia="uk-UA"/>
        </w:rPr>
        <w:tab/>
        <w:t xml:space="preserve">Враховуючи вищевикладене, з метою підтримки малозабезпечених осіб наданням якісної </w:t>
      </w:r>
      <w:proofErr w:type="spellStart"/>
      <w:r w:rsidRPr="004B5BBB">
        <w:rPr>
          <w:color w:val="000000"/>
          <w:sz w:val="28"/>
          <w:szCs w:val="28"/>
          <w:lang w:val="uk-UA" w:eastAsia="uk-UA"/>
        </w:rPr>
        <w:t>дороговартісної</w:t>
      </w:r>
      <w:proofErr w:type="spellEnd"/>
      <w:r w:rsidRPr="004B5BBB">
        <w:rPr>
          <w:color w:val="000000"/>
          <w:sz w:val="28"/>
          <w:szCs w:val="28"/>
          <w:lang w:val="uk-UA" w:eastAsia="uk-UA"/>
        </w:rPr>
        <w:t xml:space="preserve"> операції за кошти СМТГ  просимо сприяти виділенню додаткових коштів у сумі 10 392,0 тис. гривень (закупівля ендопротезів – 8 082,0 тис. грн,</w:t>
      </w:r>
      <w:r w:rsidR="00133E4E">
        <w:rPr>
          <w:color w:val="000000"/>
          <w:sz w:val="28"/>
          <w:szCs w:val="28"/>
          <w:lang w:val="uk-UA" w:eastAsia="uk-UA"/>
        </w:rPr>
        <w:t xml:space="preserve"> послуги з </w:t>
      </w:r>
      <w:proofErr w:type="spellStart"/>
      <w:r w:rsidR="00133E4E">
        <w:rPr>
          <w:color w:val="000000"/>
          <w:sz w:val="28"/>
          <w:szCs w:val="28"/>
          <w:lang w:val="uk-UA" w:eastAsia="uk-UA"/>
        </w:rPr>
        <w:t>ендопротезування</w:t>
      </w:r>
      <w:proofErr w:type="spellEnd"/>
      <w:r w:rsidR="00133E4E">
        <w:rPr>
          <w:color w:val="000000"/>
          <w:sz w:val="28"/>
          <w:szCs w:val="28"/>
          <w:lang w:val="uk-UA" w:eastAsia="uk-UA"/>
        </w:rPr>
        <w:t xml:space="preserve"> –</w:t>
      </w:r>
      <w:r w:rsidR="00133E4E">
        <w:rPr>
          <w:color w:val="000000"/>
          <w:sz w:val="28"/>
          <w:szCs w:val="28"/>
          <w:lang w:val="uk-UA" w:eastAsia="uk-UA"/>
        </w:rPr>
        <w:br/>
      </w:r>
      <w:r w:rsidRPr="004B5BBB">
        <w:rPr>
          <w:color w:val="000000"/>
          <w:sz w:val="28"/>
          <w:szCs w:val="28"/>
          <w:lang w:val="uk-UA" w:eastAsia="uk-UA"/>
        </w:rPr>
        <w:t>2 310, 0 тис. гривень</w:t>
      </w:r>
      <w:r w:rsidR="0017447D">
        <w:rPr>
          <w:color w:val="000000"/>
          <w:sz w:val="28"/>
          <w:szCs w:val="28"/>
          <w:lang w:val="uk-UA" w:eastAsia="uk-UA"/>
        </w:rPr>
        <w:t>)</w:t>
      </w:r>
      <w:r w:rsidRPr="004B5BBB">
        <w:rPr>
          <w:color w:val="000000"/>
          <w:sz w:val="28"/>
          <w:szCs w:val="28"/>
          <w:lang w:val="uk-UA" w:eastAsia="uk-UA"/>
        </w:rPr>
        <w:t>.</w:t>
      </w:r>
    </w:p>
    <w:p w:rsidR="004B5BBB" w:rsidRPr="004B5BBB" w:rsidRDefault="004B5BBB" w:rsidP="00B97BB7">
      <w:pPr>
        <w:tabs>
          <w:tab w:val="left" w:pos="0"/>
        </w:tabs>
        <w:jc w:val="both"/>
        <w:rPr>
          <w:lang w:val="uk-UA" w:eastAsia="uk-UA"/>
        </w:rPr>
      </w:pPr>
      <w:r w:rsidRPr="004B5BBB">
        <w:rPr>
          <w:lang w:val="uk-UA" w:eastAsia="uk-UA"/>
        </w:rPr>
        <w:t> </w:t>
      </w:r>
    </w:p>
    <w:p w:rsidR="004B5BBB" w:rsidRPr="004B5BBB" w:rsidRDefault="004B5BBB" w:rsidP="00B97BB7">
      <w:pPr>
        <w:tabs>
          <w:tab w:val="left" w:pos="0"/>
        </w:tabs>
        <w:jc w:val="both"/>
        <w:rPr>
          <w:lang w:val="uk-UA" w:eastAsia="uk-UA"/>
        </w:rPr>
      </w:pPr>
      <w:r w:rsidRPr="004B5BBB">
        <w:rPr>
          <w:i/>
          <w:iCs/>
          <w:color w:val="000000"/>
          <w:sz w:val="28"/>
          <w:szCs w:val="28"/>
          <w:lang w:val="uk-UA" w:eastAsia="uk-UA"/>
        </w:rPr>
        <w:t>Примітка.</w:t>
      </w:r>
      <w:r w:rsidRPr="004B5BBB">
        <w:rPr>
          <w:color w:val="000000"/>
          <w:sz w:val="28"/>
          <w:szCs w:val="28"/>
          <w:lang w:val="uk-UA" w:eastAsia="uk-UA"/>
        </w:rPr>
        <w:t> </w:t>
      </w:r>
      <w:r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Послуги з проведення хірургічних операцій з </w:t>
      </w:r>
      <w:proofErr w:type="spellStart"/>
      <w:r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>ендопротезування</w:t>
      </w:r>
      <w:proofErr w:type="spellEnd"/>
      <w:r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покриваються програмою медичних гарантій, а власне </w:t>
      </w:r>
      <w:proofErr w:type="spellStart"/>
      <w:r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>імпланти</w:t>
      </w:r>
      <w:proofErr w:type="spellEnd"/>
      <w:r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(ендопротези) централізовано закуповує держава. Також, ендопротези можуть закуповуватись за кошти місцевих бюджетів в рамках окремих регіональних програм. Таким </w:t>
      </w:r>
      <w:r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lastRenderedPageBreak/>
        <w:t>чином,</w:t>
      </w:r>
      <w:r w:rsidR="00133E4E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послуга з </w:t>
      </w:r>
      <w:proofErr w:type="spellStart"/>
      <w:r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>ендопротезування</w:t>
      </w:r>
      <w:proofErr w:type="spellEnd"/>
      <w:r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є безоплатною для пацієнта.</w:t>
      </w:r>
      <w:r w:rsidR="00133E4E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>Однак,</w:t>
      </w:r>
      <w:r w:rsidR="00133E4E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послуга з проведення хірургічних операцій з </w:t>
      </w:r>
      <w:proofErr w:type="spellStart"/>
      <w:r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>ендопротезування</w:t>
      </w:r>
      <w:proofErr w:type="spellEnd"/>
      <w:r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покривається програмою медичних гарантій тоді, коли лікувальний заклад віднесений до переліку закладів охорони здоров’я, які надають  послуги з безоплатн</w:t>
      </w:r>
      <w:r w:rsidR="0017447D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ого </w:t>
      </w:r>
      <w:proofErr w:type="spellStart"/>
      <w:r w:rsidR="0017447D">
        <w:rPr>
          <w:color w:val="000000"/>
          <w:sz w:val="28"/>
          <w:szCs w:val="28"/>
          <w:shd w:val="clear" w:color="auto" w:fill="FFFFFF"/>
          <w:lang w:val="uk-UA" w:eastAsia="uk-UA"/>
        </w:rPr>
        <w:t>ендопротезування</w:t>
      </w:r>
      <w:proofErr w:type="spellEnd"/>
      <w:r w:rsidR="0017447D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суглобів (</w:t>
      </w:r>
      <w:r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далі – Перелік), який затверджений наказом МОЗ </w:t>
      </w:r>
      <w:r w:rsidR="00133E4E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України </w:t>
      </w:r>
      <w:r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від 01.10.2024 </w:t>
      </w:r>
      <w:r w:rsidR="0017447D">
        <w:rPr>
          <w:color w:val="000000"/>
          <w:sz w:val="28"/>
          <w:szCs w:val="28"/>
          <w:shd w:val="clear" w:color="auto" w:fill="FFFFFF"/>
          <w:lang w:val="uk-UA" w:eastAsia="uk-UA"/>
        </w:rPr>
        <w:t>№  1666 «</w:t>
      </w:r>
      <w:r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>Про затвердження переліку закладів охорони здоров’я, які надають  послуги з безоплатног</w:t>
      </w:r>
      <w:r w:rsidR="0017447D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о </w:t>
      </w:r>
      <w:proofErr w:type="spellStart"/>
      <w:r w:rsidR="0017447D">
        <w:rPr>
          <w:color w:val="000000"/>
          <w:sz w:val="28"/>
          <w:szCs w:val="28"/>
          <w:shd w:val="clear" w:color="auto" w:fill="FFFFFF"/>
          <w:lang w:val="uk-UA" w:eastAsia="uk-UA"/>
        </w:rPr>
        <w:t>ендопротезування</w:t>
      </w:r>
      <w:proofErr w:type="spellEnd"/>
      <w:r w:rsidR="0017447D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суглобів»  (</w:t>
      </w:r>
      <w:r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>далі – Наказ).</w:t>
      </w:r>
    </w:p>
    <w:p w:rsidR="004B5BBB" w:rsidRPr="004B5BBB" w:rsidRDefault="0017447D" w:rsidP="00B97BB7">
      <w:pPr>
        <w:tabs>
          <w:tab w:val="left" w:pos="0"/>
        </w:tabs>
        <w:jc w:val="both"/>
        <w:rPr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ab/>
        <w:t>КНП «</w:t>
      </w:r>
      <w:r w:rsidR="004B5BBB"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>Цен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тральна міська клінічна лікарня»</w:t>
      </w:r>
      <w:r w:rsidR="004B5BBB"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> СМР входит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ь до визначеного переліку, КНП «</w:t>
      </w:r>
      <w:r w:rsidR="004B5BBB"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>Клінічна лікарня Святого Пан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телеймона»</w:t>
      </w:r>
      <w:r w:rsidR="004B5BBB"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СМР</w:t>
      </w:r>
      <w:r w:rsidR="008F62A4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F62A4" w:rsidRPr="008F62A4">
        <w:rPr>
          <w:color w:val="000000"/>
          <w:sz w:val="28"/>
          <w:szCs w:val="28"/>
          <w:shd w:val="clear" w:color="auto" w:fill="FFFFFF"/>
          <w:lang w:eastAsia="uk-UA"/>
        </w:rPr>
        <w:t>–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ні. Адміністрацією КНП «</w:t>
      </w:r>
      <w:r w:rsidR="004B5BBB"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>Клініч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на лікарня Святого Пантелеймона»</w:t>
      </w:r>
      <w:r w:rsidR="004B5BBB"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СМР повторно надіслано листа  до Управління охорони здоров’я Сумської обласної  державної адміністрації  з приводу підготовки подання на МОЗ </w:t>
      </w:r>
      <w:r w:rsidR="008F62A4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України </w:t>
      </w:r>
      <w:r w:rsidR="004B5BBB"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>щодо внесення закладу до Переліку</w:t>
      </w:r>
      <w:r w:rsidR="008F62A4">
        <w:rPr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4B5BBB"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затвердженого Наказом.</w:t>
      </w:r>
    </w:p>
    <w:p w:rsidR="004B5BBB" w:rsidRPr="004B5BBB" w:rsidRDefault="0017447D" w:rsidP="00B97BB7">
      <w:pPr>
        <w:tabs>
          <w:tab w:val="left" w:pos="0"/>
        </w:tabs>
        <w:jc w:val="both"/>
        <w:rPr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ab/>
        <w:t>Тому, на сьогодні, бюджетом</w:t>
      </w:r>
      <w:r w:rsidR="004B5BBB"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Сумської міської ТГ заплановано кошти на закупівлю ендопротезу для обох лікувальних закладів, а послуга з проведення хірургічних операцій з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 w:eastAsia="uk-UA"/>
        </w:rPr>
        <w:t>ендопротезування</w:t>
      </w:r>
      <w:proofErr w:type="spellEnd"/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лише для КНП «</w:t>
      </w:r>
      <w:r w:rsidR="004B5BBB"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Клінічна лікарня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Святого Пантелеймона»</w:t>
      </w:r>
      <w:r w:rsidR="004B5BBB" w:rsidRPr="004B5BB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СМР.</w:t>
      </w:r>
    </w:p>
    <w:p w:rsidR="004B5BBB" w:rsidRPr="004B5BBB" w:rsidRDefault="004B5BBB" w:rsidP="00B97BB7">
      <w:pPr>
        <w:tabs>
          <w:tab w:val="left" w:pos="0"/>
        </w:tabs>
        <w:jc w:val="both"/>
        <w:rPr>
          <w:lang w:val="uk-UA" w:eastAsia="uk-UA"/>
        </w:rPr>
      </w:pPr>
      <w:r w:rsidRPr="004B5BBB">
        <w:rPr>
          <w:color w:val="000000"/>
          <w:sz w:val="28"/>
          <w:szCs w:val="28"/>
          <w:lang w:val="uk-UA" w:eastAsia="uk-UA"/>
        </w:rPr>
        <w:tab/>
      </w:r>
    </w:p>
    <w:p w:rsidR="004B5BBB" w:rsidRDefault="004B5BBB" w:rsidP="00B97BB7">
      <w:pPr>
        <w:rPr>
          <w:lang w:val="uk-UA" w:eastAsia="uk-UA"/>
        </w:rPr>
      </w:pPr>
      <w:r w:rsidRPr="004B5BBB">
        <w:rPr>
          <w:lang w:val="uk-UA" w:eastAsia="uk-UA"/>
        </w:rPr>
        <w:t> </w:t>
      </w:r>
    </w:p>
    <w:p w:rsidR="00B97BB7" w:rsidRDefault="00B97BB7" w:rsidP="00B97BB7">
      <w:pPr>
        <w:rPr>
          <w:lang w:val="uk-UA" w:eastAsia="uk-UA"/>
        </w:rPr>
      </w:pPr>
    </w:p>
    <w:p w:rsidR="00B97BB7" w:rsidRPr="004B5BBB" w:rsidRDefault="00B97BB7" w:rsidP="00B97BB7">
      <w:pPr>
        <w:rPr>
          <w:lang w:val="uk-UA" w:eastAsia="uk-UA"/>
        </w:rPr>
      </w:pPr>
    </w:p>
    <w:p w:rsidR="004B5BBB" w:rsidRPr="004B5BBB" w:rsidRDefault="004B5BBB" w:rsidP="00B97BB7">
      <w:pPr>
        <w:jc w:val="both"/>
        <w:rPr>
          <w:lang w:val="uk-UA" w:eastAsia="uk-UA"/>
        </w:rPr>
      </w:pPr>
      <w:r w:rsidRPr="004B5BBB">
        <w:rPr>
          <w:b/>
          <w:bCs/>
          <w:color w:val="000000"/>
          <w:sz w:val="28"/>
          <w:szCs w:val="28"/>
          <w:lang w:val="uk-UA" w:eastAsia="uk-UA"/>
        </w:rPr>
        <w:t xml:space="preserve">Секретар </w:t>
      </w:r>
      <w:r w:rsidR="008A69E3">
        <w:rPr>
          <w:b/>
          <w:bCs/>
          <w:color w:val="000000"/>
          <w:sz w:val="28"/>
          <w:szCs w:val="28"/>
          <w:lang w:val="uk-UA" w:eastAsia="uk-UA"/>
        </w:rPr>
        <w:t xml:space="preserve">Сумської </w:t>
      </w:r>
      <w:r w:rsidRPr="004B5BBB">
        <w:rPr>
          <w:b/>
          <w:bCs/>
          <w:color w:val="000000"/>
          <w:sz w:val="28"/>
          <w:szCs w:val="28"/>
          <w:lang w:val="uk-UA" w:eastAsia="uk-UA"/>
        </w:rPr>
        <w:t xml:space="preserve">міської ради </w:t>
      </w:r>
      <w:r w:rsidR="00B97BB7">
        <w:rPr>
          <w:b/>
          <w:bCs/>
          <w:color w:val="000000"/>
          <w:sz w:val="28"/>
          <w:szCs w:val="28"/>
          <w:lang w:val="uk-UA" w:eastAsia="uk-UA"/>
        </w:rPr>
        <w:t xml:space="preserve">                                                      </w:t>
      </w:r>
      <w:r w:rsidRPr="004B5BBB">
        <w:rPr>
          <w:b/>
          <w:bCs/>
          <w:color w:val="000000"/>
          <w:sz w:val="28"/>
          <w:szCs w:val="28"/>
          <w:lang w:val="uk-UA" w:eastAsia="uk-UA"/>
        </w:rPr>
        <w:t>Артем КОБЗАР</w:t>
      </w:r>
    </w:p>
    <w:p w:rsidR="008F62A4" w:rsidRDefault="008F62A4" w:rsidP="00B97BB7">
      <w:pPr>
        <w:jc w:val="both"/>
        <w:rPr>
          <w:lang w:val="uk-UA" w:eastAsia="uk-UA"/>
        </w:rPr>
      </w:pPr>
    </w:p>
    <w:p w:rsidR="008F62A4" w:rsidRDefault="008F62A4" w:rsidP="00B97BB7">
      <w:pPr>
        <w:jc w:val="both"/>
        <w:rPr>
          <w:lang w:val="uk-UA" w:eastAsia="uk-UA"/>
        </w:rPr>
      </w:pPr>
    </w:p>
    <w:p w:rsidR="008F62A4" w:rsidRDefault="008F62A4" w:rsidP="00B97BB7">
      <w:pPr>
        <w:jc w:val="both"/>
        <w:rPr>
          <w:lang w:val="uk-UA" w:eastAsia="uk-UA"/>
        </w:rPr>
      </w:pPr>
    </w:p>
    <w:p w:rsidR="004B5BBB" w:rsidRPr="004B5BBB" w:rsidRDefault="00935515" w:rsidP="00B97BB7">
      <w:pPr>
        <w:jc w:val="both"/>
        <w:rPr>
          <w:lang w:val="uk-UA" w:eastAsia="uk-UA"/>
        </w:rPr>
      </w:pPr>
      <w:r>
        <w:rPr>
          <w:color w:val="000000"/>
          <w:lang w:val="uk-UA" w:eastAsia="uk-UA"/>
        </w:rPr>
        <w:t>Руслана КРИГІНА</w:t>
      </w:r>
      <w:r w:rsidR="004B5BBB" w:rsidRPr="004B5BBB">
        <w:rPr>
          <w:color w:val="000000"/>
          <w:lang w:val="uk-UA" w:eastAsia="uk-UA"/>
        </w:rPr>
        <w:t xml:space="preserve"> 787 000 </w:t>
      </w:r>
    </w:p>
    <w:p w:rsidR="000C0689" w:rsidRDefault="000C0689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4B25A2" w:rsidRDefault="004B25A2" w:rsidP="00B97BB7">
      <w:pPr>
        <w:ind w:firstLine="709"/>
        <w:jc w:val="both"/>
        <w:rPr>
          <w:b/>
          <w:sz w:val="28"/>
          <w:szCs w:val="28"/>
          <w:lang w:val="uk-UA"/>
        </w:rPr>
      </w:pPr>
    </w:p>
    <w:p w:rsidR="00B230B5" w:rsidRDefault="00B230B5" w:rsidP="00B230B5">
      <w:pPr>
        <w:ind w:right="-1" w:firstLine="567"/>
        <w:jc w:val="both"/>
        <w:rPr>
          <w:sz w:val="28"/>
          <w:szCs w:val="28"/>
          <w:lang w:val="uk-UA"/>
        </w:rPr>
      </w:pPr>
    </w:p>
    <w:p w:rsidR="00B230B5" w:rsidRPr="008A69E3" w:rsidRDefault="004B25A2" w:rsidP="00B230B5">
      <w:pPr>
        <w:ind w:right="-1" w:firstLine="567"/>
        <w:jc w:val="both"/>
        <w:rPr>
          <w:lang w:val="uk-UA"/>
        </w:rPr>
      </w:pPr>
      <w:r w:rsidRPr="004B25A2">
        <w:rPr>
          <w:sz w:val="28"/>
          <w:szCs w:val="28"/>
          <w:lang w:val="uk-UA"/>
        </w:rPr>
        <w:t>Проєкт рішення виконавчого комітету Сумської міської ради «Про звернення до Сумської міської військової адміністрації»</w:t>
      </w:r>
      <w:r w:rsidR="00B230B5">
        <w:rPr>
          <w:sz w:val="28"/>
          <w:szCs w:val="28"/>
          <w:lang w:val="uk-UA"/>
        </w:rPr>
        <w:t xml:space="preserve"> </w:t>
      </w:r>
      <w:r w:rsidR="00E03150">
        <w:rPr>
          <w:sz w:val="28"/>
          <w:szCs w:val="28"/>
          <w:lang w:val="uk-UA"/>
        </w:rPr>
        <w:t xml:space="preserve">доопрацьовано та </w:t>
      </w:r>
      <w:r w:rsidR="00B230B5" w:rsidRPr="008A69E3">
        <w:rPr>
          <w:color w:val="000000"/>
          <w:sz w:val="28"/>
          <w:szCs w:val="28"/>
          <w:shd w:val="clear" w:color="auto" w:fill="FFFFFF"/>
          <w:lang w:val="uk-UA"/>
        </w:rPr>
        <w:t>вичитано, текст відповідає вимогам статей 6–9</w:t>
      </w:r>
      <w:r w:rsidR="00E03150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="00B230B5" w:rsidRPr="008A69E3">
        <w:rPr>
          <w:color w:val="000000"/>
          <w:sz w:val="28"/>
          <w:szCs w:val="28"/>
          <w:shd w:val="clear" w:color="auto" w:fill="FFFFFF"/>
          <w:lang w:val="uk-UA"/>
        </w:rPr>
        <w:t>Закону України «Про доступ до публічної інформації» та Закону України «Про захист персональних даних».</w:t>
      </w:r>
    </w:p>
    <w:p w:rsidR="00EC74DF" w:rsidRDefault="00EC74DF" w:rsidP="00EC74DF">
      <w:pPr>
        <w:jc w:val="both"/>
        <w:rPr>
          <w:b/>
          <w:sz w:val="28"/>
          <w:szCs w:val="28"/>
          <w:lang w:val="uk-UA"/>
        </w:rPr>
      </w:pPr>
    </w:p>
    <w:p w:rsidR="00EC74DF" w:rsidRDefault="00EC74DF" w:rsidP="00EC74DF">
      <w:pPr>
        <w:jc w:val="both"/>
        <w:rPr>
          <w:b/>
          <w:sz w:val="28"/>
          <w:szCs w:val="28"/>
          <w:lang w:val="uk-UA"/>
        </w:rPr>
      </w:pPr>
    </w:p>
    <w:p w:rsidR="00EC74DF" w:rsidRDefault="00EC74DF" w:rsidP="00EC74DF">
      <w:pPr>
        <w:jc w:val="both"/>
        <w:rPr>
          <w:b/>
          <w:sz w:val="28"/>
          <w:szCs w:val="28"/>
          <w:lang w:val="uk-UA"/>
        </w:rPr>
      </w:pPr>
    </w:p>
    <w:p w:rsidR="00EC74DF" w:rsidRDefault="00EC74DF" w:rsidP="00EC74DF">
      <w:pPr>
        <w:jc w:val="both"/>
        <w:rPr>
          <w:b/>
          <w:sz w:val="28"/>
          <w:szCs w:val="28"/>
          <w:lang w:val="uk-UA"/>
        </w:rPr>
      </w:pPr>
    </w:p>
    <w:p w:rsidR="00EC74DF" w:rsidRDefault="00EC74DF" w:rsidP="00EC74DF">
      <w:pPr>
        <w:jc w:val="both"/>
        <w:rPr>
          <w:b/>
          <w:sz w:val="28"/>
          <w:szCs w:val="28"/>
          <w:lang w:val="uk-UA"/>
        </w:rPr>
      </w:pPr>
    </w:p>
    <w:p w:rsidR="00EC74DF" w:rsidRDefault="00EC74DF" w:rsidP="00EC74DF">
      <w:pPr>
        <w:jc w:val="both"/>
        <w:rPr>
          <w:b/>
          <w:sz w:val="28"/>
          <w:szCs w:val="28"/>
          <w:lang w:val="uk-UA"/>
        </w:rPr>
      </w:pPr>
    </w:p>
    <w:p w:rsidR="00EC74DF" w:rsidRDefault="00EC74DF" w:rsidP="00EC74DF">
      <w:pPr>
        <w:jc w:val="both"/>
        <w:rPr>
          <w:b/>
          <w:sz w:val="28"/>
          <w:szCs w:val="28"/>
          <w:lang w:val="uk-UA"/>
        </w:rPr>
      </w:pPr>
    </w:p>
    <w:p w:rsidR="00EC74DF" w:rsidRDefault="00EC74DF" w:rsidP="00EC74DF">
      <w:pPr>
        <w:jc w:val="both"/>
        <w:rPr>
          <w:b/>
          <w:sz w:val="28"/>
          <w:szCs w:val="28"/>
          <w:lang w:val="uk-UA"/>
        </w:rPr>
      </w:pPr>
    </w:p>
    <w:p w:rsidR="00EC74DF" w:rsidRDefault="00EC74DF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4328A8" w:rsidRDefault="004328A8" w:rsidP="00EC74DF">
      <w:pPr>
        <w:jc w:val="both"/>
        <w:rPr>
          <w:b/>
          <w:sz w:val="28"/>
          <w:szCs w:val="28"/>
          <w:lang w:val="uk-UA"/>
        </w:rPr>
      </w:pPr>
    </w:p>
    <w:p w:rsidR="00EC74DF" w:rsidRDefault="00EC74DF" w:rsidP="00EC74DF">
      <w:pPr>
        <w:jc w:val="both"/>
        <w:rPr>
          <w:b/>
          <w:sz w:val="28"/>
          <w:szCs w:val="28"/>
          <w:lang w:val="uk-UA"/>
        </w:rPr>
      </w:pPr>
    </w:p>
    <w:p w:rsidR="00EC74DF" w:rsidRDefault="00EC74DF" w:rsidP="00EC74DF">
      <w:pPr>
        <w:jc w:val="both"/>
        <w:rPr>
          <w:b/>
          <w:sz w:val="28"/>
          <w:szCs w:val="28"/>
          <w:lang w:val="uk-UA"/>
        </w:rPr>
      </w:pPr>
    </w:p>
    <w:p w:rsidR="00EC74DF" w:rsidRDefault="00EC74DF" w:rsidP="00EC74DF">
      <w:pPr>
        <w:jc w:val="both"/>
        <w:rPr>
          <w:b/>
          <w:sz w:val="28"/>
          <w:szCs w:val="28"/>
          <w:lang w:val="uk-UA"/>
        </w:rPr>
      </w:pPr>
    </w:p>
    <w:p w:rsidR="00EC74DF" w:rsidRPr="005515A5" w:rsidRDefault="004328A8" w:rsidP="00EC74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</w:t>
      </w:r>
      <w:r w:rsidR="00EC74DF" w:rsidRPr="005515A5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EC74DF" w:rsidRPr="005515A5">
        <w:rPr>
          <w:sz w:val="28"/>
          <w:szCs w:val="28"/>
          <w:lang w:val="uk-UA"/>
        </w:rPr>
        <w:t xml:space="preserve"> Управління охорони </w:t>
      </w:r>
    </w:p>
    <w:p w:rsidR="00EC74DF" w:rsidRPr="005515A5" w:rsidRDefault="00EC74DF" w:rsidP="00EC74DF">
      <w:pPr>
        <w:jc w:val="both"/>
        <w:rPr>
          <w:sz w:val="28"/>
          <w:szCs w:val="28"/>
          <w:lang w:val="uk-UA"/>
        </w:rPr>
      </w:pPr>
      <w:r w:rsidRPr="005515A5">
        <w:rPr>
          <w:sz w:val="28"/>
          <w:szCs w:val="28"/>
          <w:lang w:val="uk-UA"/>
        </w:rPr>
        <w:t xml:space="preserve">здоров’я </w:t>
      </w:r>
      <w:r w:rsidR="005515A5" w:rsidRPr="005515A5">
        <w:rPr>
          <w:sz w:val="28"/>
          <w:szCs w:val="28"/>
          <w:lang w:val="uk-UA"/>
        </w:rPr>
        <w:t xml:space="preserve">Сумської міської ради                      </w:t>
      </w:r>
      <w:r w:rsidR="005515A5">
        <w:rPr>
          <w:sz w:val="28"/>
          <w:szCs w:val="28"/>
          <w:lang w:val="uk-UA"/>
        </w:rPr>
        <w:t xml:space="preserve"> </w:t>
      </w:r>
      <w:r w:rsidR="004328A8">
        <w:rPr>
          <w:sz w:val="28"/>
          <w:szCs w:val="28"/>
          <w:lang w:val="uk-UA"/>
        </w:rPr>
        <w:t xml:space="preserve">           </w:t>
      </w:r>
      <w:r w:rsidR="005515A5">
        <w:rPr>
          <w:sz w:val="28"/>
          <w:szCs w:val="28"/>
          <w:lang w:val="uk-UA"/>
        </w:rPr>
        <w:t xml:space="preserve"> </w:t>
      </w:r>
      <w:r w:rsidR="005515A5" w:rsidRPr="005515A5">
        <w:rPr>
          <w:sz w:val="28"/>
          <w:szCs w:val="28"/>
          <w:lang w:val="uk-UA"/>
        </w:rPr>
        <w:t xml:space="preserve">        </w:t>
      </w:r>
      <w:r w:rsidR="004328A8">
        <w:rPr>
          <w:sz w:val="28"/>
          <w:szCs w:val="28"/>
          <w:lang w:val="uk-UA"/>
        </w:rPr>
        <w:t>Руслана КРИГІНА</w:t>
      </w:r>
    </w:p>
    <w:sectPr w:rsidR="00EC74DF" w:rsidRPr="005515A5" w:rsidSect="00C466AB">
      <w:pgSz w:w="11906" w:h="16838"/>
      <w:pgMar w:top="568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1E9"/>
    <w:multiLevelType w:val="hybridMultilevel"/>
    <w:tmpl w:val="43765DC8"/>
    <w:lvl w:ilvl="0" w:tplc="DBEA4AD6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" w15:restartNumberingAfterBreak="0">
    <w:nsid w:val="03FE5F4B"/>
    <w:multiLevelType w:val="multilevel"/>
    <w:tmpl w:val="2320CF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50C5000"/>
    <w:multiLevelType w:val="hybridMultilevel"/>
    <w:tmpl w:val="9CE8DE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5641F2"/>
    <w:multiLevelType w:val="hybridMultilevel"/>
    <w:tmpl w:val="2640DEC2"/>
    <w:lvl w:ilvl="0" w:tplc="F4B0CBEC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6E822C8"/>
    <w:multiLevelType w:val="hybridMultilevel"/>
    <w:tmpl w:val="3856C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B4F95"/>
    <w:multiLevelType w:val="hybridMultilevel"/>
    <w:tmpl w:val="0540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B165D"/>
    <w:multiLevelType w:val="multilevel"/>
    <w:tmpl w:val="414C6B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C7E6C28"/>
    <w:multiLevelType w:val="multilevel"/>
    <w:tmpl w:val="2A148E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9784BC4"/>
    <w:multiLevelType w:val="multilevel"/>
    <w:tmpl w:val="2320CF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A764F19"/>
    <w:multiLevelType w:val="hybridMultilevel"/>
    <w:tmpl w:val="FBD6C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E43A9"/>
    <w:multiLevelType w:val="multilevel"/>
    <w:tmpl w:val="DE420C6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9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1" w15:restartNumberingAfterBreak="0">
    <w:nsid w:val="207732EE"/>
    <w:multiLevelType w:val="multilevel"/>
    <w:tmpl w:val="7A14DF40"/>
    <w:lvl w:ilvl="0">
      <w:start w:val="5"/>
      <w:numFmt w:val="decimal"/>
      <w:lvlText w:val="%1"/>
      <w:lvlJc w:val="left"/>
      <w:pPr>
        <w:ind w:left="600" w:hanging="600"/>
      </w:pPr>
      <w:rPr>
        <w:rFonts w:ascii="Calibri" w:eastAsia="Calibri" w:hAnsi="Calibri" w:hint="default"/>
        <w:color w:val="auto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Calibri" w:eastAsia="Calibri" w:hAnsi="Calibri" w:hint="default"/>
        <w:color w:val="auto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eastAsia="Calibri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Calibri" w:eastAsia="Calibri" w:hAnsi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Calibri" w:eastAsia="Calibri" w:hAnsi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Calibri" w:eastAsia="Calibri" w:hAnsi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Calibri" w:eastAsia="Calibri" w:hAnsi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Calibri" w:eastAsia="Calibri" w:hAnsi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Calibri" w:eastAsia="Calibri" w:hAnsi="Calibri" w:hint="default"/>
        <w:color w:val="auto"/>
      </w:rPr>
    </w:lvl>
  </w:abstractNum>
  <w:abstractNum w:abstractNumId="12" w15:restartNumberingAfterBreak="0">
    <w:nsid w:val="2341203F"/>
    <w:multiLevelType w:val="multilevel"/>
    <w:tmpl w:val="71B826F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91679F4"/>
    <w:multiLevelType w:val="hybridMultilevel"/>
    <w:tmpl w:val="EFCE498A"/>
    <w:lvl w:ilvl="0" w:tplc="9028D19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D279B"/>
    <w:multiLevelType w:val="hybridMultilevel"/>
    <w:tmpl w:val="7B562904"/>
    <w:lvl w:ilvl="0" w:tplc="002C187A">
      <w:start w:val="1"/>
      <w:numFmt w:val="decimal"/>
      <w:lvlText w:val="%1)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483038"/>
    <w:multiLevelType w:val="hybridMultilevel"/>
    <w:tmpl w:val="0EBCB18A"/>
    <w:lvl w:ilvl="0" w:tplc="B3961BA0">
      <w:start w:val="14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EE77D9"/>
    <w:multiLevelType w:val="hybridMultilevel"/>
    <w:tmpl w:val="2AD0CFA2"/>
    <w:lvl w:ilvl="0" w:tplc="F4B0CBE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416760"/>
    <w:multiLevelType w:val="hybridMultilevel"/>
    <w:tmpl w:val="255222DA"/>
    <w:lvl w:ilvl="0" w:tplc="75B64512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8" w15:restartNumberingAfterBreak="0">
    <w:nsid w:val="3F0C0308"/>
    <w:multiLevelType w:val="hybridMultilevel"/>
    <w:tmpl w:val="8B8C1A54"/>
    <w:lvl w:ilvl="0" w:tplc="462C5EB4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42BF6A6E"/>
    <w:multiLevelType w:val="hybridMultilevel"/>
    <w:tmpl w:val="4BD218A4"/>
    <w:lvl w:ilvl="0" w:tplc="E79AB348">
      <w:start w:val="2018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E461C68"/>
    <w:multiLevelType w:val="hybridMultilevel"/>
    <w:tmpl w:val="D4EC1BFE"/>
    <w:lvl w:ilvl="0" w:tplc="F4B0CBEC">
      <w:start w:val="1"/>
      <w:numFmt w:val="bullet"/>
      <w:lvlText w:val="−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61C65"/>
    <w:multiLevelType w:val="hybridMultilevel"/>
    <w:tmpl w:val="2E5E3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94068"/>
    <w:multiLevelType w:val="multilevel"/>
    <w:tmpl w:val="50A07FC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97118A3"/>
    <w:multiLevelType w:val="hybridMultilevel"/>
    <w:tmpl w:val="BE4CDB54"/>
    <w:lvl w:ilvl="0" w:tplc="D47A0726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2077C"/>
    <w:multiLevelType w:val="multilevel"/>
    <w:tmpl w:val="304420C4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 w15:restartNumberingAfterBreak="0">
    <w:nsid w:val="5FE92B8B"/>
    <w:multiLevelType w:val="hybridMultilevel"/>
    <w:tmpl w:val="181A0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10833"/>
    <w:multiLevelType w:val="hybridMultilevel"/>
    <w:tmpl w:val="DB726012"/>
    <w:lvl w:ilvl="0" w:tplc="37DA17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F7493D"/>
    <w:multiLevelType w:val="hybridMultilevel"/>
    <w:tmpl w:val="E6B6836A"/>
    <w:lvl w:ilvl="0" w:tplc="185C01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91CAF"/>
    <w:multiLevelType w:val="multilevel"/>
    <w:tmpl w:val="63A2C5E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9"/>
        </w:tabs>
        <w:ind w:left="1809" w:hanging="1065"/>
      </w:pPr>
    </w:lvl>
    <w:lvl w:ilvl="2">
      <w:start w:val="1"/>
      <w:numFmt w:val="decimal"/>
      <w:isLgl/>
      <w:lvlText w:val="%1.%2.%3."/>
      <w:lvlJc w:val="left"/>
      <w:pPr>
        <w:tabs>
          <w:tab w:val="num" w:pos="1632"/>
        </w:tabs>
        <w:ind w:left="1632" w:hanging="1065"/>
      </w:pPr>
    </w:lvl>
    <w:lvl w:ilvl="3">
      <w:start w:val="1"/>
      <w:numFmt w:val="decimal"/>
      <w:isLgl/>
      <w:lvlText w:val="%1.%2.%3.%4."/>
      <w:lvlJc w:val="left"/>
      <w:pPr>
        <w:tabs>
          <w:tab w:val="num" w:pos="1632"/>
        </w:tabs>
        <w:ind w:left="1632" w:hanging="1065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29" w15:restartNumberingAfterBreak="0">
    <w:nsid w:val="6CD448E2"/>
    <w:multiLevelType w:val="hybridMultilevel"/>
    <w:tmpl w:val="ADB47046"/>
    <w:lvl w:ilvl="0" w:tplc="F4B0CBE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E5E6C63"/>
    <w:multiLevelType w:val="multilevel"/>
    <w:tmpl w:val="304420C4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1" w15:restartNumberingAfterBreak="0">
    <w:nsid w:val="73AD0EC9"/>
    <w:multiLevelType w:val="hybridMultilevel"/>
    <w:tmpl w:val="B8B239E8"/>
    <w:lvl w:ilvl="0" w:tplc="F4B0CBE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117E0"/>
    <w:multiLevelType w:val="hybridMultilevel"/>
    <w:tmpl w:val="BB66D7E4"/>
    <w:lvl w:ilvl="0" w:tplc="2F16A3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DBD7D87"/>
    <w:multiLevelType w:val="hybridMultilevel"/>
    <w:tmpl w:val="4438AF64"/>
    <w:lvl w:ilvl="0" w:tplc="CF022F26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ind w:left="7078" w:hanging="180"/>
      </w:pPr>
    </w:lvl>
  </w:abstractNum>
  <w:num w:numId="1">
    <w:abstractNumId w:val="33"/>
  </w:num>
  <w:num w:numId="2">
    <w:abstractNumId w:val="24"/>
  </w:num>
  <w:num w:numId="3">
    <w:abstractNumId w:val="30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7"/>
  </w:num>
  <w:num w:numId="9">
    <w:abstractNumId w:val="23"/>
  </w:num>
  <w:num w:numId="10">
    <w:abstractNumId w:val="6"/>
  </w:num>
  <w:num w:numId="11">
    <w:abstractNumId w:val="17"/>
  </w:num>
  <w:num w:numId="12">
    <w:abstractNumId w:val="0"/>
  </w:num>
  <w:num w:numId="13">
    <w:abstractNumId w:val="32"/>
  </w:num>
  <w:num w:numId="14">
    <w:abstractNumId w:val="25"/>
  </w:num>
  <w:num w:numId="15">
    <w:abstractNumId w:val="12"/>
  </w:num>
  <w:num w:numId="16">
    <w:abstractNumId w:val="15"/>
  </w:num>
  <w:num w:numId="17">
    <w:abstractNumId w:val="19"/>
  </w:num>
  <w:num w:numId="18">
    <w:abstractNumId w:val="31"/>
  </w:num>
  <w:num w:numId="19">
    <w:abstractNumId w:val="1"/>
  </w:num>
  <w:num w:numId="20">
    <w:abstractNumId w:val="2"/>
  </w:num>
  <w:num w:numId="21">
    <w:abstractNumId w:val="11"/>
  </w:num>
  <w:num w:numId="22">
    <w:abstractNumId w:val="22"/>
  </w:num>
  <w:num w:numId="23">
    <w:abstractNumId w:val="16"/>
  </w:num>
  <w:num w:numId="24">
    <w:abstractNumId w:val="3"/>
  </w:num>
  <w:num w:numId="25">
    <w:abstractNumId w:val="10"/>
  </w:num>
  <w:num w:numId="26">
    <w:abstractNumId w:val="4"/>
  </w:num>
  <w:num w:numId="27">
    <w:abstractNumId w:val="29"/>
  </w:num>
  <w:num w:numId="28">
    <w:abstractNumId w:val="20"/>
  </w:num>
  <w:num w:numId="29">
    <w:abstractNumId w:val="8"/>
  </w:num>
  <w:num w:numId="30">
    <w:abstractNumId w:val="14"/>
  </w:num>
  <w:num w:numId="31">
    <w:abstractNumId w:val="9"/>
  </w:num>
  <w:num w:numId="32">
    <w:abstractNumId w:val="18"/>
  </w:num>
  <w:num w:numId="33">
    <w:abstractNumId w:val="2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0D"/>
    <w:rsid w:val="00002467"/>
    <w:rsid w:val="000050EF"/>
    <w:rsid w:val="000071A0"/>
    <w:rsid w:val="00007B72"/>
    <w:rsid w:val="0001141D"/>
    <w:rsid w:val="00011CBB"/>
    <w:rsid w:val="0001309B"/>
    <w:rsid w:val="00013393"/>
    <w:rsid w:val="00013F88"/>
    <w:rsid w:val="0002011E"/>
    <w:rsid w:val="00022D7D"/>
    <w:rsid w:val="00024A17"/>
    <w:rsid w:val="00026818"/>
    <w:rsid w:val="0004104D"/>
    <w:rsid w:val="00041419"/>
    <w:rsid w:val="000457E1"/>
    <w:rsid w:val="00045C20"/>
    <w:rsid w:val="00046B72"/>
    <w:rsid w:val="00047640"/>
    <w:rsid w:val="00052B7A"/>
    <w:rsid w:val="00057EB2"/>
    <w:rsid w:val="00057EDA"/>
    <w:rsid w:val="00061709"/>
    <w:rsid w:val="00073E60"/>
    <w:rsid w:val="00077D1B"/>
    <w:rsid w:val="000858DC"/>
    <w:rsid w:val="00091E1E"/>
    <w:rsid w:val="0009387A"/>
    <w:rsid w:val="000939B6"/>
    <w:rsid w:val="00095278"/>
    <w:rsid w:val="000959FF"/>
    <w:rsid w:val="00096658"/>
    <w:rsid w:val="00097428"/>
    <w:rsid w:val="000A1CC5"/>
    <w:rsid w:val="000A722A"/>
    <w:rsid w:val="000B1440"/>
    <w:rsid w:val="000B16E8"/>
    <w:rsid w:val="000B44C7"/>
    <w:rsid w:val="000B4ECB"/>
    <w:rsid w:val="000B6C31"/>
    <w:rsid w:val="000C0689"/>
    <w:rsid w:val="000C0B08"/>
    <w:rsid w:val="000C3ABA"/>
    <w:rsid w:val="000C6E7A"/>
    <w:rsid w:val="000D11B2"/>
    <w:rsid w:val="000D1722"/>
    <w:rsid w:val="000D791A"/>
    <w:rsid w:val="000F20C1"/>
    <w:rsid w:val="000F4870"/>
    <w:rsid w:val="000F50AC"/>
    <w:rsid w:val="000F5140"/>
    <w:rsid w:val="000F5C78"/>
    <w:rsid w:val="000F7460"/>
    <w:rsid w:val="00103724"/>
    <w:rsid w:val="00103C58"/>
    <w:rsid w:val="00104567"/>
    <w:rsid w:val="001130B2"/>
    <w:rsid w:val="0011364E"/>
    <w:rsid w:val="00114BFE"/>
    <w:rsid w:val="001157DC"/>
    <w:rsid w:val="00120813"/>
    <w:rsid w:val="0012096B"/>
    <w:rsid w:val="0012211B"/>
    <w:rsid w:val="001229E3"/>
    <w:rsid w:val="00124C15"/>
    <w:rsid w:val="001278F1"/>
    <w:rsid w:val="001310BB"/>
    <w:rsid w:val="00132509"/>
    <w:rsid w:val="001337EE"/>
    <w:rsid w:val="00133E4E"/>
    <w:rsid w:val="00140FF3"/>
    <w:rsid w:val="00141504"/>
    <w:rsid w:val="0014160B"/>
    <w:rsid w:val="001547B9"/>
    <w:rsid w:val="00157082"/>
    <w:rsid w:val="00162A80"/>
    <w:rsid w:val="001638DF"/>
    <w:rsid w:val="0016506A"/>
    <w:rsid w:val="0016607F"/>
    <w:rsid w:val="001720B7"/>
    <w:rsid w:val="0017447D"/>
    <w:rsid w:val="00176220"/>
    <w:rsid w:val="001812BE"/>
    <w:rsid w:val="00183EBF"/>
    <w:rsid w:val="00186BCC"/>
    <w:rsid w:val="00193CDE"/>
    <w:rsid w:val="00193F5B"/>
    <w:rsid w:val="001B2210"/>
    <w:rsid w:val="001B65D6"/>
    <w:rsid w:val="001C28D6"/>
    <w:rsid w:val="001C7ED8"/>
    <w:rsid w:val="001D4FFB"/>
    <w:rsid w:val="001D79D9"/>
    <w:rsid w:val="001E1FBB"/>
    <w:rsid w:val="001F293F"/>
    <w:rsid w:val="001F3565"/>
    <w:rsid w:val="001F3808"/>
    <w:rsid w:val="002007DE"/>
    <w:rsid w:val="00204695"/>
    <w:rsid w:val="002066FB"/>
    <w:rsid w:val="00212A6B"/>
    <w:rsid w:val="00214FDC"/>
    <w:rsid w:val="002166D8"/>
    <w:rsid w:val="002230C4"/>
    <w:rsid w:val="00223A80"/>
    <w:rsid w:val="00227FED"/>
    <w:rsid w:val="0023204F"/>
    <w:rsid w:val="002403A4"/>
    <w:rsid w:val="002426B5"/>
    <w:rsid w:val="0024415E"/>
    <w:rsid w:val="002506C0"/>
    <w:rsid w:val="00253B63"/>
    <w:rsid w:val="0025567B"/>
    <w:rsid w:val="00261071"/>
    <w:rsid w:val="002611F9"/>
    <w:rsid w:val="00262DCA"/>
    <w:rsid w:val="00265335"/>
    <w:rsid w:val="00267225"/>
    <w:rsid w:val="00271385"/>
    <w:rsid w:val="00280832"/>
    <w:rsid w:val="00284758"/>
    <w:rsid w:val="00286508"/>
    <w:rsid w:val="00290E5D"/>
    <w:rsid w:val="002A1D43"/>
    <w:rsid w:val="002A38FC"/>
    <w:rsid w:val="002A3B3F"/>
    <w:rsid w:val="002A4CBA"/>
    <w:rsid w:val="002A74F3"/>
    <w:rsid w:val="002B2CFA"/>
    <w:rsid w:val="002C3267"/>
    <w:rsid w:val="002D39A0"/>
    <w:rsid w:val="002D4953"/>
    <w:rsid w:val="002D72AB"/>
    <w:rsid w:val="002E08BE"/>
    <w:rsid w:val="002F0AED"/>
    <w:rsid w:val="002F42D7"/>
    <w:rsid w:val="002F7394"/>
    <w:rsid w:val="00302022"/>
    <w:rsid w:val="00302110"/>
    <w:rsid w:val="0030363A"/>
    <w:rsid w:val="00304FBD"/>
    <w:rsid w:val="00305962"/>
    <w:rsid w:val="00312667"/>
    <w:rsid w:val="00313926"/>
    <w:rsid w:val="003144F0"/>
    <w:rsid w:val="00316F82"/>
    <w:rsid w:val="00317FC3"/>
    <w:rsid w:val="003230B8"/>
    <w:rsid w:val="00330D18"/>
    <w:rsid w:val="00332C70"/>
    <w:rsid w:val="00332F5F"/>
    <w:rsid w:val="003371CB"/>
    <w:rsid w:val="00341DB2"/>
    <w:rsid w:val="00343546"/>
    <w:rsid w:val="00350DBB"/>
    <w:rsid w:val="00353B8E"/>
    <w:rsid w:val="00353CF7"/>
    <w:rsid w:val="00356E21"/>
    <w:rsid w:val="00357F2F"/>
    <w:rsid w:val="00360EE5"/>
    <w:rsid w:val="00365F70"/>
    <w:rsid w:val="00371D9A"/>
    <w:rsid w:val="00376EE3"/>
    <w:rsid w:val="003913FE"/>
    <w:rsid w:val="003939E8"/>
    <w:rsid w:val="00393A76"/>
    <w:rsid w:val="00397586"/>
    <w:rsid w:val="003A0CD4"/>
    <w:rsid w:val="003A55FD"/>
    <w:rsid w:val="003A7678"/>
    <w:rsid w:val="003B114A"/>
    <w:rsid w:val="003B3AA4"/>
    <w:rsid w:val="003B4F93"/>
    <w:rsid w:val="003B620A"/>
    <w:rsid w:val="003D0DDE"/>
    <w:rsid w:val="003D59E4"/>
    <w:rsid w:val="003D6728"/>
    <w:rsid w:val="003E11E7"/>
    <w:rsid w:val="003F3897"/>
    <w:rsid w:val="003F3F75"/>
    <w:rsid w:val="003F4AD4"/>
    <w:rsid w:val="003F7B2C"/>
    <w:rsid w:val="0040041D"/>
    <w:rsid w:val="004012FB"/>
    <w:rsid w:val="00402A71"/>
    <w:rsid w:val="0040509C"/>
    <w:rsid w:val="00413B16"/>
    <w:rsid w:val="0041534E"/>
    <w:rsid w:val="004227E3"/>
    <w:rsid w:val="0042492F"/>
    <w:rsid w:val="00424F6D"/>
    <w:rsid w:val="004262E8"/>
    <w:rsid w:val="004328A8"/>
    <w:rsid w:val="00447EED"/>
    <w:rsid w:val="004507C4"/>
    <w:rsid w:val="004516B6"/>
    <w:rsid w:val="004574D4"/>
    <w:rsid w:val="004626F8"/>
    <w:rsid w:val="00464CE0"/>
    <w:rsid w:val="00464F1C"/>
    <w:rsid w:val="00470B6C"/>
    <w:rsid w:val="004724DB"/>
    <w:rsid w:val="00473121"/>
    <w:rsid w:val="00477B55"/>
    <w:rsid w:val="004822D3"/>
    <w:rsid w:val="00485044"/>
    <w:rsid w:val="0048760B"/>
    <w:rsid w:val="00495042"/>
    <w:rsid w:val="004977A7"/>
    <w:rsid w:val="004A4274"/>
    <w:rsid w:val="004A4B21"/>
    <w:rsid w:val="004A5244"/>
    <w:rsid w:val="004B228C"/>
    <w:rsid w:val="004B25A2"/>
    <w:rsid w:val="004B27E1"/>
    <w:rsid w:val="004B5BBB"/>
    <w:rsid w:val="004C0B0C"/>
    <w:rsid w:val="004C42F8"/>
    <w:rsid w:val="004D073C"/>
    <w:rsid w:val="004E05B7"/>
    <w:rsid w:val="004E0933"/>
    <w:rsid w:val="004E0C03"/>
    <w:rsid w:val="004E5854"/>
    <w:rsid w:val="004E646E"/>
    <w:rsid w:val="004E737F"/>
    <w:rsid w:val="004F294F"/>
    <w:rsid w:val="004F3E27"/>
    <w:rsid w:val="004F64ED"/>
    <w:rsid w:val="005003B6"/>
    <w:rsid w:val="005031FC"/>
    <w:rsid w:val="00505F85"/>
    <w:rsid w:val="0050715F"/>
    <w:rsid w:val="005077D3"/>
    <w:rsid w:val="005226DE"/>
    <w:rsid w:val="00522FAA"/>
    <w:rsid w:val="005255D4"/>
    <w:rsid w:val="00526992"/>
    <w:rsid w:val="00533219"/>
    <w:rsid w:val="00534497"/>
    <w:rsid w:val="00536D87"/>
    <w:rsid w:val="005370E1"/>
    <w:rsid w:val="00541DC4"/>
    <w:rsid w:val="00544082"/>
    <w:rsid w:val="005463EF"/>
    <w:rsid w:val="00546452"/>
    <w:rsid w:val="005515A5"/>
    <w:rsid w:val="005524DD"/>
    <w:rsid w:val="005609E3"/>
    <w:rsid w:val="00561C03"/>
    <w:rsid w:val="00567DA0"/>
    <w:rsid w:val="00571188"/>
    <w:rsid w:val="005719F9"/>
    <w:rsid w:val="00573C67"/>
    <w:rsid w:val="005745E4"/>
    <w:rsid w:val="00583056"/>
    <w:rsid w:val="00586641"/>
    <w:rsid w:val="00587A83"/>
    <w:rsid w:val="005961A5"/>
    <w:rsid w:val="005A1B26"/>
    <w:rsid w:val="005A5B8F"/>
    <w:rsid w:val="005A60D0"/>
    <w:rsid w:val="005B0D40"/>
    <w:rsid w:val="005B0EB6"/>
    <w:rsid w:val="005B4345"/>
    <w:rsid w:val="005C22C0"/>
    <w:rsid w:val="005C3C58"/>
    <w:rsid w:val="005C4FC2"/>
    <w:rsid w:val="005C6E84"/>
    <w:rsid w:val="005D5164"/>
    <w:rsid w:val="005D62D7"/>
    <w:rsid w:val="005D68B3"/>
    <w:rsid w:val="005E099F"/>
    <w:rsid w:val="005E11EC"/>
    <w:rsid w:val="005E3435"/>
    <w:rsid w:val="005E4833"/>
    <w:rsid w:val="005E57EA"/>
    <w:rsid w:val="00600D4A"/>
    <w:rsid w:val="00601255"/>
    <w:rsid w:val="00601265"/>
    <w:rsid w:val="00602C12"/>
    <w:rsid w:val="00622E21"/>
    <w:rsid w:val="00623BAC"/>
    <w:rsid w:val="006251DC"/>
    <w:rsid w:val="0062549F"/>
    <w:rsid w:val="00635A43"/>
    <w:rsid w:val="00635A6D"/>
    <w:rsid w:val="00637011"/>
    <w:rsid w:val="00641025"/>
    <w:rsid w:val="00642152"/>
    <w:rsid w:val="006438A2"/>
    <w:rsid w:val="00643B69"/>
    <w:rsid w:val="00644B1A"/>
    <w:rsid w:val="00647D70"/>
    <w:rsid w:val="00651637"/>
    <w:rsid w:val="006603AD"/>
    <w:rsid w:val="00662C76"/>
    <w:rsid w:val="00673E03"/>
    <w:rsid w:val="00680EB2"/>
    <w:rsid w:val="0068278C"/>
    <w:rsid w:val="00683463"/>
    <w:rsid w:val="0068383A"/>
    <w:rsid w:val="00684416"/>
    <w:rsid w:val="00695685"/>
    <w:rsid w:val="006A00F5"/>
    <w:rsid w:val="006A710C"/>
    <w:rsid w:val="006A7726"/>
    <w:rsid w:val="006B29A3"/>
    <w:rsid w:val="006B7C8E"/>
    <w:rsid w:val="006C1425"/>
    <w:rsid w:val="006C433C"/>
    <w:rsid w:val="006C7E75"/>
    <w:rsid w:val="006D05FC"/>
    <w:rsid w:val="006D1E9E"/>
    <w:rsid w:val="006D4A46"/>
    <w:rsid w:val="006E38AB"/>
    <w:rsid w:val="006E3EF9"/>
    <w:rsid w:val="006F1D66"/>
    <w:rsid w:val="006F5731"/>
    <w:rsid w:val="00701370"/>
    <w:rsid w:val="0070406D"/>
    <w:rsid w:val="007054F6"/>
    <w:rsid w:val="00706105"/>
    <w:rsid w:val="00713ECA"/>
    <w:rsid w:val="007174B5"/>
    <w:rsid w:val="00717A2D"/>
    <w:rsid w:val="0072266E"/>
    <w:rsid w:val="00723C8B"/>
    <w:rsid w:val="00736535"/>
    <w:rsid w:val="00740023"/>
    <w:rsid w:val="00743FF0"/>
    <w:rsid w:val="00751F13"/>
    <w:rsid w:val="0075250C"/>
    <w:rsid w:val="00754B46"/>
    <w:rsid w:val="00754B98"/>
    <w:rsid w:val="00757E2F"/>
    <w:rsid w:val="00757E7F"/>
    <w:rsid w:val="00764D23"/>
    <w:rsid w:val="00771625"/>
    <w:rsid w:val="007778CC"/>
    <w:rsid w:val="00783135"/>
    <w:rsid w:val="00784E2F"/>
    <w:rsid w:val="00786357"/>
    <w:rsid w:val="00786E03"/>
    <w:rsid w:val="0079166F"/>
    <w:rsid w:val="00791ECF"/>
    <w:rsid w:val="007A6077"/>
    <w:rsid w:val="007A78DF"/>
    <w:rsid w:val="007B1ED0"/>
    <w:rsid w:val="007B5AFC"/>
    <w:rsid w:val="007B702E"/>
    <w:rsid w:val="007B7425"/>
    <w:rsid w:val="007C29AB"/>
    <w:rsid w:val="007C5E21"/>
    <w:rsid w:val="007D2747"/>
    <w:rsid w:val="007D2977"/>
    <w:rsid w:val="007D544F"/>
    <w:rsid w:val="007D5CAA"/>
    <w:rsid w:val="007D75A6"/>
    <w:rsid w:val="007E00A1"/>
    <w:rsid w:val="007E2FEF"/>
    <w:rsid w:val="007F276A"/>
    <w:rsid w:val="007F69F0"/>
    <w:rsid w:val="00804866"/>
    <w:rsid w:val="00805B94"/>
    <w:rsid w:val="0081478F"/>
    <w:rsid w:val="00835281"/>
    <w:rsid w:val="00835DA2"/>
    <w:rsid w:val="0083790D"/>
    <w:rsid w:val="00840DE9"/>
    <w:rsid w:val="00844DB0"/>
    <w:rsid w:val="0085641E"/>
    <w:rsid w:val="0085711C"/>
    <w:rsid w:val="0086176D"/>
    <w:rsid w:val="00861B93"/>
    <w:rsid w:val="00863BEE"/>
    <w:rsid w:val="00863F21"/>
    <w:rsid w:val="00865658"/>
    <w:rsid w:val="00866C1A"/>
    <w:rsid w:val="00870146"/>
    <w:rsid w:val="00872A91"/>
    <w:rsid w:val="0087329A"/>
    <w:rsid w:val="00881583"/>
    <w:rsid w:val="008849CF"/>
    <w:rsid w:val="00884AF9"/>
    <w:rsid w:val="008909B4"/>
    <w:rsid w:val="00892549"/>
    <w:rsid w:val="008949E9"/>
    <w:rsid w:val="008A0B11"/>
    <w:rsid w:val="008A0E25"/>
    <w:rsid w:val="008A2E28"/>
    <w:rsid w:val="008A4903"/>
    <w:rsid w:val="008A5ABA"/>
    <w:rsid w:val="008A695E"/>
    <w:rsid w:val="008A69E3"/>
    <w:rsid w:val="008A7C21"/>
    <w:rsid w:val="008B27AD"/>
    <w:rsid w:val="008B3EF0"/>
    <w:rsid w:val="008B5649"/>
    <w:rsid w:val="008B5818"/>
    <w:rsid w:val="008B5DF0"/>
    <w:rsid w:val="008C07AB"/>
    <w:rsid w:val="008C347C"/>
    <w:rsid w:val="008C3DB2"/>
    <w:rsid w:val="008D48DF"/>
    <w:rsid w:val="008D6306"/>
    <w:rsid w:val="008D7AF1"/>
    <w:rsid w:val="008E1057"/>
    <w:rsid w:val="008E7384"/>
    <w:rsid w:val="008E74F1"/>
    <w:rsid w:val="008F188F"/>
    <w:rsid w:val="008F1B7B"/>
    <w:rsid w:val="008F4EC5"/>
    <w:rsid w:val="008F62A4"/>
    <w:rsid w:val="008F65E3"/>
    <w:rsid w:val="008F6F5B"/>
    <w:rsid w:val="008F7226"/>
    <w:rsid w:val="009024C9"/>
    <w:rsid w:val="00903DCF"/>
    <w:rsid w:val="00904226"/>
    <w:rsid w:val="009042C5"/>
    <w:rsid w:val="0091525C"/>
    <w:rsid w:val="00917104"/>
    <w:rsid w:val="00917218"/>
    <w:rsid w:val="0092165E"/>
    <w:rsid w:val="0092541D"/>
    <w:rsid w:val="00935515"/>
    <w:rsid w:val="0093619F"/>
    <w:rsid w:val="00944511"/>
    <w:rsid w:val="00945741"/>
    <w:rsid w:val="00951B89"/>
    <w:rsid w:val="00954535"/>
    <w:rsid w:val="0095488F"/>
    <w:rsid w:val="00960030"/>
    <w:rsid w:val="0096157F"/>
    <w:rsid w:val="00962CB8"/>
    <w:rsid w:val="00964D95"/>
    <w:rsid w:val="00966009"/>
    <w:rsid w:val="00966AD8"/>
    <w:rsid w:val="009728A2"/>
    <w:rsid w:val="0097768A"/>
    <w:rsid w:val="0098143B"/>
    <w:rsid w:val="00996A78"/>
    <w:rsid w:val="009A195A"/>
    <w:rsid w:val="009A27B4"/>
    <w:rsid w:val="009A333C"/>
    <w:rsid w:val="009A665B"/>
    <w:rsid w:val="009B3441"/>
    <w:rsid w:val="009B6841"/>
    <w:rsid w:val="009B69F7"/>
    <w:rsid w:val="009B7074"/>
    <w:rsid w:val="009C06C2"/>
    <w:rsid w:val="009C0CF1"/>
    <w:rsid w:val="009C72BC"/>
    <w:rsid w:val="009C7419"/>
    <w:rsid w:val="009D0B8B"/>
    <w:rsid w:val="009D611F"/>
    <w:rsid w:val="009E3657"/>
    <w:rsid w:val="009E5FE8"/>
    <w:rsid w:val="009E6800"/>
    <w:rsid w:val="009F59FB"/>
    <w:rsid w:val="00A00A5C"/>
    <w:rsid w:val="00A015EA"/>
    <w:rsid w:val="00A12471"/>
    <w:rsid w:val="00A13925"/>
    <w:rsid w:val="00A1593C"/>
    <w:rsid w:val="00A17303"/>
    <w:rsid w:val="00A17988"/>
    <w:rsid w:val="00A20341"/>
    <w:rsid w:val="00A21625"/>
    <w:rsid w:val="00A23B84"/>
    <w:rsid w:val="00A23DBB"/>
    <w:rsid w:val="00A24989"/>
    <w:rsid w:val="00A26611"/>
    <w:rsid w:val="00A32D72"/>
    <w:rsid w:val="00A32F57"/>
    <w:rsid w:val="00A33360"/>
    <w:rsid w:val="00A4673E"/>
    <w:rsid w:val="00A46C52"/>
    <w:rsid w:val="00A50DCC"/>
    <w:rsid w:val="00A514A8"/>
    <w:rsid w:val="00A545A9"/>
    <w:rsid w:val="00A55875"/>
    <w:rsid w:val="00A56A48"/>
    <w:rsid w:val="00A636FF"/>
    <w:rsid w:val="00A63EAE"/>
    <w:rsid w:val="00A65BFE"/>
    <w:rsid w:val="00A65CF4"/>
    <w:rsid w:val="00A74413"/>
    <w:rsid w:val="00A80173"/>
    <w:rsid w:val="00A813E9"/>
    <w:rsid w:val="00A83BA1"/>
    <w:rsid w:val="00A85F3A"/>
    <w:rsid w:val="00AA1B4E"/>
    <w:rsid w:val="00AB05A0"/>
    <w:rsid w:val="00AB1DD8"/>
    <w:rsid w:val="00AB502F"/>
    <w:rsid w:val="00AC5621"/>
    <w:rsid w:val="00AC6582"/>
    <w:rsid w:val="00AD16E7"/>
    <w:rsid w:val="00AD2418"/>
    <w:rsid w:val="00AD3E84"/>
    <w:rsid w:val="00AD4BD9"/>
    <w:rsid w:val="00AD75A3"/>
    <w:rsid w:val="00AE07B0"/>
    <w:rsid w:val="00AE0E09"/>
    <w:rsid w:val="00AE0E70"/>
    <w:rsid w:val="00AE4DC7"/>
    <w:rsid w:val="00AE5735"/>
    <w:rsid w:val="00AE5D6B"/>
    <w:rsid w:val="00AE7FA8"/>
    <w:rsid w:val="00AF1C52"/>
    <w:rsid w:val="00AF2799"/>
    <w:rsid w:val="00AF460A"/>
    <w:rsid w:val="00AF6247"/>
    <w:rsid w:val="00AF7049"/>
    <w:rsid w:val="00B02278"/>
    <w:rsid w:val="00B05BED"/>
    <w:rsid w:val="00B230B5"/>
    <w:rsid w:val="00B269EE"/>
    <w:rsid w:val="00B30509"/>
    <w:rsid w:val="00B33D72"/>
    <w:rsid w:val="00B375C7"/>
    <w:rsid w:val="00B4181C"/>
    <w:rsid w:val="00B43947"/>
    <w:rsid w:val="00B45FD9"/>
    <w:rsid w:val="00B47DC7"/>
    <w:rsid w:val="00B52119"/>
    <w:rsid w:val="00B56DF1"/>
    <w:rsid w:val="00B64A7D"/>
    <w:rsid w:val="00B70180"/>
    <w:rsid w:val="00B724F0"/>
    <w:rsid w:val="00B72C59"/>
    <w:rsid w:val="00B73AD8"/>
    <w:rsid w:val="00B75D23"/>
    <w:rsid w:val="00B75E07"/>
    <w:rsid w:val="00B77C68"/>
    <w:rsid w:val="00B77FC5"/>
    <w:rsid w:val="00B80049"/>
    <w:rsid w:val="00B83A4F"/>
    <w:rsid w:val="00B92178"/>
    <w:rsid w:val="00B97BB7"/>
    <w:rsid w:val="00BA02CF"/>
    <w:rsid w:val="00BA09BC"/>
    <w:rsid w:val="00BA1E5E"/>
    <w:rsid w:val="00BA5BEA"/>
    <w:rsid w:val="00BA610D"/>
    <w:rsid w:val="00BA7F38"/>
    <w:rsid w:val="00BC1199"/>
    <w:rsid w:val="00BC2396"/>
    <w:rsid w:val="00BD0CE6"/>
    <w:rsid w:val="00BD3C1D"/>
    <w:rsid w:val="00BD452A"/>
    <w:rsid w:val="00BE362C"/>
    <w:rsid w:val="00BE3E8B"/>
    <w:rsid w:val="00BE56F4"/>
    <w:rsid w:val="00BE799F"/>
    <w:rsid w:val="00C15189"/>
    <w:rsid w:val="00C158E7"/>
    <w:rsid w:val="00C15C2C"/>
    <w:rsid w:val="00C15E20"/>
    <w:rsid w:val="00C21AB6"/>
    <w:rsid w:val="00C34B7F"/>
    <w:rsid w:val="00C362AA"/>
    <w:rsid w:val="00C378BA"/>
    <w:rsid w:val="00C37DD2"/>
    <w:rsid w:val="00C42D19"/>
    <w:rsid w:val="00C45C54"/>
    <w:rsid w:val="00C466AB"/>
    <w:rsid w:val="00C46AD3"/>
    <w:rsid w:val="00C4700D"/>
    <w:rsid w:val="00C47BBB"/>
    <w:rsid w:val="00C51379"/>
    <w:rsid w:val="00C544AB"/>
    <w:rsid w:val="00C5556C"/>
    <w:rsid w:val="00C56A94"/>
    <w:rsid w:val="00C57168"/>
    <w:rsid w:val="00C60240"/>
    <w:rsid w:val="00C64381"/>
    <w:rsid w:val="00C64B0E"/>
    <w:rsid w:val="00C65574"/>
    <w:rsid w:val="00C7632D"/>
    <w:rsid w:val="00C81EED"/>
    <w:rsid w:val="00C83756"/>
    <w:rsid w:val="00C84C4F"/>
    <w:rsid w:val="00C9245A"/>
    <w:rsid w:val="00CA1854"/>
    <w:rsid w:val="00CA3F2D"/>
    <w:rsid w:val="00CB092F"/>
    <w:rsid w:val="00CB2F29"/>
    <w:rsid w:val="00CB307C"/>
    <w:rsid w:val="00CB778B"/>
    <w:rsid w:val="00CC644C"/>
    <w:rsid w:val="00CD29D5"/>
    <w:rsid w:val="00CD428E"/>
    <w:rsid w:val="00CD4B10"/>
    <w:rsid w:val="00CD57C3"/>
    <w:rsid w:val="00CD613A"/>
    <w:rsid w:val="00CD7781"/>
    <w:rsid w:val="00CE013D"/>
    <w:rsid w:val="00CE0F0C"/>
    <w:rsid w:val="00D01125"/>
    <w:rsid w:val="00D018B2"/>
    <w:rsid w:val="00D06CB4"/>
    <w:rsid w:val="00D06F6A"/>
    <w:rsid w:val="00D10804"/>
    <w:rsid w:val="00D177B8"/>
    <w:rsid w:val="00D17F75"/>
    <w:rsid w:val="00D20F97"/>
    <w:rsid w:val="00D214A7"/>
    <w:rsid w:val="00D22E1B"/>
    <w:rsid w:val="00D25410"/>
    <w:rsid w:val="00D3086D"/>
    <w:rsid w:val="00D3425C"/>
    <w:rsid w:val="00D34F80"/>
    <w:rsid w:val="00D36056"/>
    <w:rsid w:val="00D40720"/>
    <w:rsid w:val="00D42FE3"/>
    <w:rsid w:val="00D440D7"/>
    <w:rsid w:val="00D45410"/>
    <w:rsid w:val="00D46CB1"/>
    <w:rsid w:val="00D51ADE"/>
    <w:rsid w:val="00D53F15"/>
    <w:rsid w:val="00D54150"/>
    <w:rsid w:val="00D54187"/>
    <w:rsid w:val="00D5646B"/>
    <w:rsid w:val="00D572AA"/>
    <w:rsid w:val="00D578DE"/>
    <w:rsid w:val="00D6254F"/>
    <w:rsid w:val="00D644A5"/>
    <w:rsid w:val="00D648E0"/>
    <w:rsid w:val="00D651EC"/>
    <w:rsid w:val="00D65AB2"/>
    <w:rsid w:val="00D70137"/>
    <w:rsid w:val="00D71E4C"/>
    <w:rsid w:val="00D76502"/>
    <w:rsid w:val="00D768A4"/>
    <w:rsid w:val="00D76A9B"/>
    <w:rsid w:val="00D8083D"/>
    <w:rsid w:val="00D864A2"/>
    <w:rsid w:val="00D87FB5"/>
    <w:rsid w:val="00D95F16"/>
    <w:rsid w:val="00D960DD"/>
    <w:rsid w:val="00D966E4"/>
    <w:rsid w:val="00DA0F3D"/>
    <w:rsid w:val="00DA60DB"/>
    <w:rsid w:val="00DB066D"/>
    <w:rsid w:val="00DC1E04"/>
    <w:rsid w:val="00DC27B8"/>
    <w:rsid w:val="00DC3E45"/>
    <w:rsid w:val="00DC636F"/>
    <w:rsid w:val="00DC7358"/>
    <w:rsid w:val="00DD05DB"/>
    <w:rsid w:val="00DD2D90"/>
    <w:rsid w:val="00DD7D81"/>
    <w:rsid w:val="00DD7F3D"/>
    <w:rsid w:val="00DE56BA"/>
    <w:rsid w:val="00DF1E0D"/>
    <w:rsid w:val="00DF3E2D"/>
    <w:rsid w:val="00DF5F44"/>
    <w:rsid w:val="00E003DE"/>
    <w:rsid w:val="00E012CB"/>
    <w:rsid w:val="00E03150"/>
    <w:rsid w:val="00E058AF"/>
    <w:rsid w:val="00E17543"/>
    <w:rsid w:val="00E204CC"/>
    <w:rsid w:val="00E27749"/>
    <w:rsid w:val="00E33EB8"/>
    <w:rsid w:val="00E35484"/>
    <w:rsid w:val="00E35A08"/>
    <w:rsid w:val="00E35F1C"/>
    <w:rsid w:val="00E36E3D"/>
    <w:rsid w:val="00E41575"/>
    <w:rsid w:val="00E44C44"/>
    <w:rsid w:val="00E47A8C"/>
    <w:rsid w:val="00E5020B"/>
    <w:rsid w:val="00E50250"/>
    <w:rsid w:val="00E5057B"/>
    <w:rsid w:val="00E50F46"/>
    <w:rsid w:val="00E532DF"/>
    <w:rsid w:val="00E540E7"/>
    <w:rsid w:val="00E56301"/>
    <w:rsid w:val="00E56AEE"/>
    <w:rsid w:val="00E5781A"/>
    <w:rsid w:val="00E63B74"/>
    <w:rsid w:val="00E67721"/>
    <w:rsid w:val="00E67973"/>
    <w:rsid w:val="00E736EC"/>
    <w:rsid w:val="00E75C59"/>
    <w:rsid w:val="00E76568"/>
    <w:rsid w:val="00E76C1F"/>
    <w:rsid w:val="00E76CCD"/>
    <w:rsid w:val="00E80F3B"/>
    <w:rsid w:val="00E82947"/>
    <w:rsid w:val="00E85165"/>
    <w:rsid w:val="00E90428"/>
    <w:rsid w:val="00E9310D"/>
    <w:rsid w:val="00E93A62"/>
    <w:rsid w:val="00EA3584"/>
    <w:rsid w:val="00EA6A2F"/>
    <w:rsid w:val="00EB5906"/>
    <w:rsid w:val="00EC406F"/>
    <w:rsid w:val="00EC58A7"/>
    <w:rsid w:val="00EC74DF"/>
    <w:rsid w:val="00ED2B54"/>
    <w:rsid w:val="00ED2E7B"/>
    <w:rsid w:val="00ED3620"/>
    <w:rsid w:val="00ED3F42"/>
    <w:rsid w:val="00EE0A17"/>
    <w:rsid w:val="00EE49B7"/>
    <w:rsid w:val="00EE5362"/>
    <w:rsid w:val="00EE5854"/>
    <w:rsid w:val="00EE619C"/>
    <w:rsid w:val="00EE7C27"/>
    <w:rsid w:val="00EF617B"/>
    <w:rsid w:val="00F04A4D"/>
    <w:rsid w:val="00F10D55"/>
    <w:rsid w:val="00F167FA"/>
    <w:rsid w:val="00F20694"/>
    <w:rsid w:val="00F22738"/>
    <w:rsid w:val="00F264AA"/>
    <w:rsid w:val="00F341BC"/>
    <w:rsid w:val="00F37B4D"/>
    <w:rsid w:val="00F37CB8"/>
    <w:rsid w:val="00F4147F"/>
    <w:rsid w:val="00F52C18"/>
    <w:rsid w:val="00F55B1A"/>
    <w:rsid w:val="00F613E8"/>
    <w:rsid w:val="00F65616"/>
    <w:rsid w:val="00F77514"/>
    <w:rsid w:val="00F77F01"/>
    <w:rsid w:val="00F77FFA"/>
    <w:rsid w:val="00F80B54"/>
    <w:rsid w:val="00F82653"/>
    <w:rsid w:val="00F82C7C"/>
    <w:rsid w:val="00F8454C"/>
    <w:rsid w:val="00F92E08"/>
    <w:rsid w:val="00F96A9D"/>
    <w:rsid w:val="00F96D8C"/>
    <w:rsid w:val="00FA3D92"/>
    <w:rsid w:val="00FA5B0E"/>
    <w:rsid w:val="00FA622E"/>
    <w:rsid w:val="00FA6781"/>
    <w:rsid w:val="00FB1632"/>
    <w:rsid w:val="00FB27DA"/>
    <w:rsid w:val="00FB33C1"/>
    <w:rsid w:val="00FB33CE"/>
    <w:rsid w:val="00FB56D4"/>
    <w:rsid w:val="00FB577D"/>
    <w:rsid w:val="00FB702D"/>
    <w:rsid w:val="00FC131C"/>
    <w:rsid w:val="00FC52C9"/>
    <w:rsid w:val="00FC533D"/>
    <w:rsid w:val="00FC6E71"/>
    <w:rsid w:val="00FC7174"/>
    <w:rsid w:val="00FD66D5"/>
    <w:rsid w:val="00FE1D28"/>
    <w:rsid w:val="00FE1E31"/>
    <w:rsid w:val="00FE7E78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30AC"/>
  <w15:chartTrackingRefBased/>
  <w15:docId w15:val="{2D7B7505-9FDB-4367-B1CB-B7248AA5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45C20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945741"/>
  </w:style>
  <w:style w:type="paragraph" w:styleId="a3">
    <w:name w:val="List Paragraph"/>
    <w:basedOn w:val="a"/>
    <w:uiPriority w:val="34"/>
    <w:qFormat/>
    <w:rsid w:val="008F65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A0E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E25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371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37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C37DD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uiPriority w:val="99"/>
    <w:semiHidden/>
    <w:unhideWhenUsed/>
    <w:rsid w:val="00B375C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37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B375C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37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375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375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vps2">
    <w:name w:val="rvps2"/>
    <w:basedOn w:val="a"/>
    <w:rsid w:val="002403A4"/>
    <w:pPr>
      <w:spacing w:after="100" w:afterAutospacing="1"/>
    </w:pPr>
  </w:style>
  <w:style w:type="paragraph" w:customStyle="1" w:styleId="25">
    <w:name w:val="Знак2"/>
    <w:basedOn w:val="a"/>
    <w:rsid w:val="00643B69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840DE9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40DE9"/>
    <w:rPr>
      <w:rFonts w:ascii="Consolas" w:eastAsia="Times New Roman" w:hAnsi="Consolas" w:cs="Times New Roman"/>
      <w:sz w:val="20"/>
      <w:szCs w:val="20"/>
      <w:lang w:eastAsia="ru-RU"/>
    </w:rPr>
  </w:style>
  <w:style w:type="character" w:styleId="a8">
    <w:name w:val="Strong"/>
    <w:aliases w:val="оСНОВНОЙ"/>
    <w:uiPriority w:val="22"/>
    <w:qFormat/>
    <w:rsid w:val="009A27B4"/>
    <w:rPr>
      <w:b/>
      <w:bCs/>
    </w:rPr>
  </w:style>
  <w:style w:type="table" w:styleId="a9">
    <w:name w:val="Table Grid"/>
    <w:basedOn w:val="a1"/>
    <w:uiPriority w:val="39"/>
    <w:rsid w:val="0028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">
    <w:name w:val="tc"/>
    <w:basedOn w:val="a"/>
    <w:rsid w:val="00D06CB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045C2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a">
    <w:name w:val="Normal (Web)"/>
    <w:basedOn w:val="a"/>
    <w:uiPriority w:val="99"/>
    <w:unhideWhenUsed/>
    <w:rsid w:val="00045C20"/>
    <w:pPr>
      <w:spacing w:before="100" w:beforeAutospacing="1" w:after="100" w:afterAutospacing="1"/>
    </w:pPr>
    <w:rPr>
      <w:lang w:val="uk-UA" w:eastAsia="uk-UA"/>
    </w:rPr>
  </w:style>
  <w:style w:type="character" w:styleId="ab">
    <w:name w:val="Hyperlink"/>
    <w:uiPriority w:val="99"/>
    <w:unhideWhenUsed/>
    <w:rsid w:val="00EC58A7"/>
    <w:rPr>
      <w:color w:val="0000FF"/>
      <w:u w:val="single"/>
    </w:rPr>
  </w:style>
  <w:style w:type="character" w:customStyle="1" w:styleId="apple-converted-space">
    <w:name w:val="apple-converted-space"/>
    <w:rsid w:val="00EC58A7"/>
  </w:style>
  <w:style w:type="paragraph" w:customStyle="1" w:styleId="docdata">
    <w:name w:val="docdata"/>
    <w:aliases w:val="docy,v5,19467,baiaagaaboqcaaadwuuaaavnrqaaaaaaaaaaaaaaaaaaaaaaaaaaaaaaaaaaaaaaaaaaaaaaaaaaaaaaaaaaaaaaaaaaaaaaaaaaaaaaaaaaaaaaaaaaaaaaaaaaaaaaaaaaaaaaaaaaaaaaaaaaaaaaaaaaaaaaaaaaaaaaaaaaaaaaaaaaaaaaaaaaaaaaaaaaaaaaaaaaaaaaaaaaaaaaaaaaaaaaaaaaaaa"/>
    <w:basedOn w:val="a"/>
    <w:rsid w:val="004B5BB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1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3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9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487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3111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single" w:sz="6" w:space="4" w:color="CCCCCC"/>
                    <w:right w:val="single" w:sz="6" w:space="0" w:color="CCCCCC"/>
                  </w:divBdr>
                  <w:divsChild>
                    <w:div w:id="14664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2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single" w:sz="6" w:space="4" w:color="CCCCCC"/>
                    <w:right w:val="single" w:sz="6" w:space="0" w:color="CCCCCC"/>
                  </w:divBdr>
                  <w:divsChild>
                    <w:div w:id="8286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8092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1" w:color="525252"/>
                        <w:right w:val="none" w:sz="0" w:space="0" w:color="auto"/>
                      </w:divBdr>
                      <w:divsChild>
                        <w:div w:id="144638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single" w:sz="6" w:space="4" w:color="CCCCCC"/>
                    <w:right w:val="single" w:sz="6" w:space="0" w:color="CCCCCC"/>
                  </w:divBdr>
                  <w:divsChild>
                    <w:div w:id="3390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4EF9D-9BAD-4B66-9E64-FDCC1000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Волобуєва Оксана Володимирівна</dc:creator>
  <cp:keywords/>
  <dc:description/>
  <cp:lastModifiedBy>Рикова Вікторія Олександрівна</cp:lastModifiedBy>
  <cp:revision>4</cp:revision>
  <cp:lastPrinted>2025-09-17T11:40:00Z</cp:lastPrinted>
  <dcterms:created xsi:type="dcterms:W3CDTF">2025-09-19T09:08:00Z</dcterms:created>
  <dcterms:modified xsi:type="dcterms:W3CDTF">2025-10-15T06:34:00Z</dcterms:modified>
</cp:coreProperties>
</file>