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1" w:type="dxa"/>
        <w:jc w:val="center"/>
        <w:tblLayout w:type="fixed"/>
        <w:tblLook w:val="01E0" w:firstRow="1" w:lastRow="1" w:firstColumn="1" w:lastColumn="1" w:noHBand="0" w:noVBand="0"/>
      </w:tblPr>
      <w:tblGrid>
        <w:gridCol w:w="4175"/>
        <w:gridCol w:w="222"/>
        <w:gridCol w:w="990"/>
        <w:gridCol w:w="4374"/>
      </w:tblGrid>
      <w:tr w:rsidR="00016A2F" w:rsidRPr="004E5996" w:rsidTr="009B0B8A">
        <w:trPr>
          <w:cantSplit/>
          <w:trHeight w:val="20"/>
          <w:jc w:val="center"/>
        </w:trPr>
        <w:tc>
          <w:tcPr>
            <w:tcW w:w="4175" w:type="dxa"/>
            <w:shd w:val="clear" w:color="auto" w:fill="auto"/>
          </w:tcPr>
          <w:p w:rsidR="00016A2F" w:rsidRPr="004E5996" w:rsidRDefault="00016A2F" w:rsidP="00E15902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12" w:type="dxa"/>
            <w:gridSpan w:val="2"/>
            <w:shd w:val="clear" w:color="auto" w:fill="auto"/>
          </w:tcPr>
          <w:p w:rsidR="00016A2F" w:rsidRPr="004E5996" w:rsidRDefault="00016A2F" w:rsidP="00E15902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4F5EAA" wp14:editId="54EF9744">
                  <wp:extent cx="431800" cy="59245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shd w:val="clear" w:color="auto" w:fill="auto"/>
          </w:tcPr>
          <w:p w:rsidR="00382E20" w:rsidRPr="00C5229C" w:rsidRDefault="00382E20" w:rsidP="00382E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16A2F" w:rsidRDefault="00016A2F" w:rsidP="00E159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C1EEA" w:rsidRPr="004E5996" w:rsidRDefault="000C1EEA" w:rsidP="00E1590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16A2F" w:rsidRPr="00347489" w:rsidTr="009B0B8A">
        <w:trPr>
          <w:jc w:val="center"/>
        </w:trPr>
        <w:tc>
          <w:tcPr>
            <w:tcW w:w="9761" w:type="dxa"/>
            <w:gridSpan w:val="4"/>
            <w:shd w:val="clear" w:color="auto" w:fill="auto"/>
          </w:tcPr>
          <w:p w:rsidR="00016A2F" w:rsidRPr="004E5996" w:rsidRDefault="00016A2F" w:rsidP="00E1590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8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sz w:val="36"/>
                <w:szCs w:val="28"/>
                <w:lang w:val="uk-UA" w:eastAsia="ru-RU"/>
              </w:rPr>
              <w:t>Сумська міська рада</w:t>
            </w:r>
          </w:p>
          <w:p w:rsidR="00016A2F" w:rsidRPr="004E5996" w:rsidRDefault="00016A2F" w:rsidP="00E1590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Виконавчий комітет</w:t>
            </w:r>
          </w:p>
          <w:p w:rsidR="00016A2F" w:rsidRPr="004E5996" w:rsidRDefault="00016A2F" w:rsidP="00E159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РІШЕННЯ</w:t>
            </w:r>
          </w:p>
        </w:tc>
      </w:tr>
      <w:tr w:rsidR="00016A2F" w:rsidRPr="00347489" w:rsidTr="009B0B8A">
        <w:tblPrEx>
          <w:jc w:val="left"/>
        </w:tblPrEx>
        <w:trPr>
          <w:gridAfter w:val="2"/>
          <w:wAfter w:w="5364" w:type="dxa"/>
          <w:trHeight w:val="1352"/>
        </w:trPr>
        <w:tc>
          <w:tcPr>
            <w:tcW w:w="4397" w:type="dxa"/>
            <w:gridSpan w:val="2"/>
          </w:tcPr>
          <w:p w:rsidR="00016A2F" w:rsidRDefault="00016A2F" w:rsidP="00BB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852447" w:rsidRPr="00C91EB2" w:rsidRDefault="00852447" w:rsidP="00BB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016A2F" w:rsidRPr="00FF2872" w:rsidRDefault="00016A2F" w:rsidP="00BB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r w:rsidRPr="00FF287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від </w:t>
            </w:r>
            <w:r w:rsidR="0034748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>30.04.2026</w:t>
            </w:r>
            <w:r w:rsidR="00FF2872" w:rsidRPr="0085244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 </w:t>
            </w:r>
            <w:r w:rsidRPr="00FF287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№ </w:t>
            </w:r>
            <w:r w:rsidR="0034748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>1148</w:t>
            </w:r>
          </w:p>
          <w:p w:rsidR="00016A2F" w:rsidRPr="00FF2872" w:rsidRDefault="00016A2F" w:rsidP="00BB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</w:p>
          <w:p w:rsidR="00016A2F" w:rsidRPr="009B0B8A" w:rsidRDefault="001D44B5" w:rsidP="00E1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внесення змін до рішення в</w:t>
            </w:r>
            <w:r w:rsidR="009B0B8A" w:rsidRPr="009B0B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иконавчого комітету Сумської міської ради від 09.06.2025 </w:t>
            </w:r>
            <w:r w:rsidR="009B0B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</w:t>
            </w:r>
            <w:r w:rsidR="009B0B8A" w:rsidRPr="009B0B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1980 «Про деякі питання управління публічними інвестиціями Сумської міської територіальної громади</w:t>
            </w:r>
            <w:r w:rsidR="00E159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016A2F" w:rsidRDefault="00016A2F" w:rsidP="00BB054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EE6F35" w:rsidRPr="004B09D0" w:rsidRDefault="00EE6F35" w:rsidP="00BB054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9D7883" w:rsidRDefault="009B0B8A" w:rsidP="00BB0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B0B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метою упорядкування питань управління публічними інвестиціями Сумської міської територіальної громади</w:t>
      </w:r>
      <w:r w:rsidR="00EE6F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враховуючи </w:t>
      </w:r>
      <w:r w:rsidR="00EE6F35" w:rsidRPr="00EE6F35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щодо порядку створення та діяльності місцевих інвестиційних рад, </w:t>
      </w:r>
      <w:r w:rsidR="00EE6F35" w:rsidRPr="00EE6F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затверджені наказом Міністерства економіки, довкілля та сільського господарства України від 28 серпня 2025 №</w:t>
      </w:r>
      <w:r w:rsidR="00455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E6F35" w:rsidRPr="00EE6F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352</w:t>
      </w:r>
      <w:r w:rsidR="00EE6F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B0B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у зв’язку зі зміною структури виконавчих органів Сумської міської ради відповідно до рішення Сумської міської ради від 25 лютого 2026 року№ 6360-МР «Про внесення змін до рішення Сумської міської ради від 27 липня 2016 року № 1031-МР «Про затвердження структури апарату та виконавчих органів Сумської міської ради, їх загальної чисельності» (зі змінами) та кадровими змінами, керуючись частиною першою статті 52 Закону України «Про місцеве самоврядування в Україні»</w:t>
      </w:r>
      <w:r w:rsidR="009D7883"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3120EB" w:rsidRPr="006801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 Сумської міської ради</w:t>
      </w:r>
      <w:r w:rsidR="003120EB" w:rsidRPr="00680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120EB" w:rsidRPr="004E5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D7883" w:rsidRDefault="009D7883" w:rsidP="00BB0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E6F35" w:rsidRDefault="00EE6F35" w:rsidP="00BB0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16A2F" w:rsidRDefault="00016A2F" w:rsidP="00BB054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E59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:rsidR="009B0B8A" w:rsidRPr="00FB1FB6" w:rsidRDefault="001D44B5" w:rsidP="00FB1FB6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зміни до рішення в</w:t>
      </w:r>
      <w:r w:rsidR="009B0B8A"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иконавчого комітету Сумської міської ради від 09.06.2025 № 1980 «Про деякі питання управління публічними інвестиціями Сумської міської територіальної громади», а саме: </w:t>
      </w:r>
    </w:p>
    <w:p w:rsidR="00BB0548" w:rsidRDefault="00BB0548" w:rsidP="00FF4886">
      <w:pPr>
        <w:pStyle w:val="a3"/>
        <w:numPr>
          <w:ilvl w:val="1"/>
          <w:numId w:val="4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Викласти в новій редакції</w:t>
      </w:r>
      <w:r w:rsidR="00FB1FB6"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додатки 1-4 </w:t>
      </w: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рішення (додатк</w:t>
      </w:r>
      <w:r w:rsid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</w:t>
      </w:r>
      <w:r w:rsid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-4</w:t>
      </w: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даного рішення).</w:t>
      </w:r>
    </w:p>
    <w:p w:rsidR="00FB1FB6" w:rsidRDefault="00FB1FB6" w:rsidP="00FB1FB6">
      <w:pPr>
        <w:pStyle w:val="a3"/>
        <w:numPr>
          <w:ilvl w:val="0"/>
          <w:numId w:val="4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Визнати таким, що втратило чинність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виконавчого комітету </w:t>
      </w: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Сумської міської ради від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0.11.</w:t>
      </w: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2025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3262</w:t>
      </w: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внесення змін до рішення </w:t>
      </w: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виконавчого комітету Сумської міської ради від 09.06.2025 № 1980 «Про деякі питання управління публічними інвестиціями Сумської міської територіальної громади».</w:t>
      </w:r>
    </w:p>
    <w:p w:rsidR="00382E20" w:rsidRDefault="00382E20" w:rsidP="00BC1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FB6" w:rsidRDefault="00FB1FB6" w:rsidP="00BC1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FB6" w:rsidRDefault="00FB1FB6" w:rsidP="00BC1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FB6" w:rsidRDefault="00FB1FB6" w:rsidP="00BC1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6A2F" w:rsidRPr="004E5996" w:rsidRDefault="00016A2F" w:rsidP="00016A2F">
      <w:p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Сумської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А</w:t>
      </w:r>
      <w:r w:rsidR="008F40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ртем</w:t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КОБ</w:t>
      </w:r>
      <w:r w:rsidR="002A39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</w:t>
      </w:r>
    </w:p>
    <w:p w:rsidR="00016A2F" w:rsidRPr="004E5996" w:rsidRDefault="00016A2F" w:rsidP="00016A2F">
      <w:pPr>
        <w:keepNext/>
        <w:pBdr>
          <w:bottom w:val="single" w:sz="12" w:space="1" w:color="auto"/>
        </w:pBdr>
        <w:tabs>
          <w:tab w:val="left" w:pos="40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  <w:t>Ткачова А.І.</w:t>
      </w:r>
    </w:p>
    <w:p w:rsidR="00447D27" w:rsidRDefault="00016A2F" w:rsidP="00016A2F">
      <w:pPr>
        <w:rPr>
          <w:rFonts w:ascii="Times New Roman" w:eastAsia="Times New Roman" w:hAnsi="Times New Roman" w:cs="Times New Roman"/>
          <w:lang w:val="uk-UA" w:eastAsia="ru-RU"/>
        </w:rPr>
      </w:pPr>
      <w:r w:rsidRPr="004E5996">
        <w:rPr>
          <w:rFonts w:ascii="Times New Roman" w:eastAsia="Times New Roman" w:hAnsi="Times New Roman" w:cs="Times New Roman"/>
          <w:lang w:val="uk-UA" w:eastAsia="ru-RU"/>
        </w:rPr>
        <w:t>Розіслати: згідно зі списком розсилки</w:t>
      </w: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894ADF" w:rsidRDefault="00894ADF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894ADF" w:rsidRDefault="00894ADF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C0115C" w:rsidRDefault="00C0115C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EE6F35" w:rsidRDefault="00EE6F35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0909F6" w:rsidRPr="000909F6" w:rsidRDefault="000909F6" w:rsidP="000909F6">
      <w:pPr>
        <w:spacing w:after="0" w:line="240" w:lineRule="auto"/>
        <w:ind w:left="5529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0909F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lastRenderedPageBreak/>
        <w:t xml:space="preserve">Додаток </w:t>
      </w: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1</w:t>
      </w:r>
    </w:p>
    <w:p w:rsidR="000909F6" w:rsidRPr="000909F6" w:rsidRDefault="001D44B5" w:rsidP="000909F6">
      <w:pPr>
        <w:spacing w:after="0" w:line="240" w:lineRule="auto"/>
        <w:ind w:left="5529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до рішення в</w:t>
      </w:r>
      <w:r w:rsidR="000909F6" w:rsidRPr="000909F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иконавчого комітету</w:t>
      </w:r>
    </w:p>
    <w:p w:rsidR="000909F6" w:rsidRPr="000909F6" w:rsidRDefault="000909F6" w:rsidP="000909F6">
      <w:pPr>
        <w:spacing w:after="0" w:line="240" w:lineRule="auto"/>
        <w:ind w:left="5529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FF287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від </w:t>
      </w:r>
      <w:r w:rsidR="0034748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30.04.2026</w:t>
      </w:r>
      <w:r w:rsidR="00FF2872" w:rsidRPr="0034748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  <w:r w:rsidRPr="00FF2872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№</w:t>
      </w:r>
      <w:r w:rsidRPr="000909F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  <w:r w:rsidR="0034748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1148</w:t>
      </w:r>
    </w:p>
    <w:p w:rsidR="000909F6" w:rsidRPr="000909F6" w:rsidRDefault="000909F6" w:rsidP="000909F6">
      <w:pPr>
        <w:spacing w:after="0" w:line="240" w:lineRule="auto"/>
        <w:ind w:left="5529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0909F6" w:rsidRPr="000909F6" w:rsidRDefault="000909F6" w:rsidP="000909F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 w:rsidRPr="000909F6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СКЛАД</w:t>
      </w:r>
    </w:p>
    <w:p w:rsidR="000909F6" w:rsidRDefault="000909F6" w:rsidP="000909F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Інвестиційної ради Сумської міської територіальної громади</w:t>
      </w:r>
    </w:p>
    <w:p w:rsidR="00626943" w:rsidRPr="000909F6" w:rsidRDefault="00626943" w:rsidP="000909F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781" w:type="dxa"/>
        <w:tblCellSpacing w:w="20" w:type="dxa"/>
        <w:tblInd w:w="-142" w:type="dxa"/>
        <w:tblLook w:val="01E0" w:firstRow="1" w:lastRow="1" w:firstColumn="1" w:lastColumn="1" w:noHBand="0" w:noVBand="0"/>
      </w:tblPr>
      <w:tblGrid>
        <w:gridCol w:w="3686"/>
        <w:gridCol w:w="6095"/>
      </w:tblGrid>
      <w:tr w:rsidR="000909F6" w:rsidRPr="00347489" w:rsidTr="00304517">
        <w:trPr>
          <w:tblCellSpacing w:w="20" w:type="dxa"/>
        </w:trPr>
        <w:tc>
          <w:tcPr>
            <w:tcW w:w="3626" w:type="dxa"/>
            <w:hideMark/>
          </w:tcPr>
          <w:p w:rsidR="000909F6" w:rsidRPr="008108FF" w:rsidRDefault="000909F6" w:rsidP="000909F6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108FF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  <w:t>Кобзар</w:t>
            </w:r>
          </w:p>
          <w:p w:rsidR="000909F6" w:rsidRPr="000909F6" w:rsidRDefault="000909F6" w:rsidP="000909F6">
            <w:pPr>
              <w:spacing w:after="0" w:line="256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8108FF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  <w:t>Артем Миколайович</w:t>
            </w:r>
          </w:p>
        </w:tc>
        <w:tc>
          <w:tcPr>
            <w:tcW w:w="6035" w:type="dxa"/>
            <w:hideMark/>
          </w:tcPr>
          <w:p w:rsidR="000909F6" w:rsidRPr="008108FF" w:rsidRDefault="000909F6" w:rsidP="008108FF">
            <w:pPr>
              <w:spacing w:after="0" w:line="256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108FF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 xml:space="preserve">- секретар Сумської міської ради, </w:t>
            </w:r>
            <w:r w:rsidRPr="008108FF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  <w:t>голова</w:t>
            </w:r>
          </w:p>
          <w:p w:rsidR="000909F6" w:rsidRPr="000909F6" w:rsidRDefault="000909F6" w:rsidP="008108FF">
            <w:pPr>
              <w:spacing w:after="0" w:line="256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108FF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  <w:t>інвестиційної ради</w:t>
            </w:r>
          </w:p>
        </w:tc>
      </w:tr>
      <w:tr w:rsidR="000909F6" w:rsidRPr="00347489" w:rsidTr="00304517">
        <w:trPr>
          <w:tblCellSpacing w:w="20" w:type="dxa"/>
        </w:trPr>
        <w:tc>
          <w:tcPr>
            <w:tcW w:w="3626" w:type="dxa"/>
          </w:tcPr>
          <w:p w:rsidR="000909F6" w:rsidRPr="000909F6" w:rsidRDefault="000909F6" w:rsidP="000909F6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035" w:type="dxa"/>
          </w:tcPr>
          <w:p w:rsidR="000909F6" w:rsidRPr="000909F6" w:rsidRDefault="000909F6" w:rsidP="008108FF">
            <w:pPr>
              <w:spacing w:after="0" w:line="25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909F6" w:rsidRPr="00347489" w:rsidTr="00304517">
        <w:trPr>
          <w:tblCellSpacing w:w="20" w:type="dxa"/>
        </w:trPr>
        <w:tc>
          <w:tcPr>
            <w:tcW w:w="3626" w:type="dxa"/>
            <w:hideMark/>
          </w:tcPr>
          <w:p w:rsidR="000909F6" w:rsidRPr="008108FF" w:rsidRDefault="000909F6" w:rsidP="000909F6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108FF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  <w:t>Ніколаєнко</w:t>
            </w:r>
          </w:p>
          <w:p w:rsidR="000909F6" w:rsidRPr="000909F6" w:rsidRDefault="000909F6" w:rsidP="000909F6">
            <w:pPr>
              <w:spacing w:after="0" w:line="256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8108FF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  <w:t>Леонід Анатолійович</w:t>
            </w:r>
          </w:p>
        </w:tc>
        <w:tc>
          <w:tcPr>
            <w:tcW w:w="6035" w:type="dxa"/>
            <w:hideMark/>
          </w:tcPr>
          <w:p w:rsidR="000909F6" w:rsidRPr="000909F6" w:rsidRDefault="000909F6" w:rsidP="008108FF">
            <w:pPr>
              <w:spacing w:after="0" w:line="25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8108FF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 xml:space="preserve">- перший заступник міського голови, </w:t>
            </w:r>
            <w:r w:rsidRPr="008108FF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  <w:t>заступник голови інвестиційної ради</w:t>
            </w:r>
          </w:p>
        </w:tc>
      </w:tr>
      <w:tr w:rsidR="000909F6" w:rsidRPr="00347489" w:rsidTr="00304517">
        <w:trPr>
          <w:tblCellSpacing w:w="20" w:type="dxa"/>
        </w:trPr>
        <w:tc>
          <w:tcPr>
            <w:tcW w:w="3626" w:type="dxa"/>
          </w:tcPr>
          <w:p w:rsidR="000909F6" w:rsidRPr="000909F6" w:rsidRDefault="000909F6" w:rsidP="000909F6">
            <w:pPr>
              <w:spacing w:after="0" w:line="256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35" w:type="dxa"/>
          </w:tcPr>
          <w:p w:rsidR="000909F6" w:rsidRPr="000909F6" w:rsidRDefault="000909F6" w:rsidP="008108FF">
            <w:pPr>
              <w:spacing w:after="0" w:line="25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108FF" w:rsidRPr="00347489" w:rsidTr="00304517">
        <w:trPr>
          <w:tblCellSpacing w:w="20" w:type="dxa"/>
        </w:trPr>
        <w:tc>
          <w:tcPr>
            <w:tcW w:w="3626" w:type="dxa"/>
          </w:tcPr>
          <w:p w:rsidR="008108FF" w:rsidRPr="008108FF" w:rsidRDefault="008108FF" w:rsidP="008108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10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Кривошеєнко</w:t>
            </w:r>
            <w:proofErr w:type="spellEnd"/>
            <w:r w:rsidRPr="00810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6035" w:type="dxa"/>
            <w:hideMark/>
          </w:tcPr>
          <w:p w:rsidR="008108FF" w:rsidRPr="008108FF" w:rsidRDefault="008108FF" w:rsidP="00810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Сумської міської військової адміністрації Сумського району Сумської області, </w:t>
            </w:r>
            <w:r w:rsidRPr="00810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заступник голови інвестиційної ради</w:t>
            </w:r>
            <w:r w:rsidRPr="0081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 </w:t>
            </w:r>
          </w:p>
        </w:tc>
      </w:tr>
      <w:tr w:rsidR="008108FF" w:rsidRPr="00347489" w:rsidTr="00304517">
        <w:trPr>
          <w:tblCellSpacing w:w="20" w:type="dxa"/>
        </w:trPr>
        <w:tc>
          <w:tcPr>
            <w:tcW w:w="3626" w:type="dxa"/>
          </w:tcPr>
          <w:p w:rsidR="008108FF" w:rsidRPr="008108FF" w:rsidRDefault="008108FF" w:rsidP="008108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35" w:type="dxa"/>
          </w:tcPr>
          <w:p w:rsidR="008108FF" w:rsidRPr="008108FF" w:rsidRDefault="008108FF" w:rsidP="00810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08FF" w:rsidRPr="00347489" w:rsidTr="00304517">
        <w:trPr>
          <w:tblCellSpacing w:w="20" w:type="dxa"/>
        </w:trPr>
        <w:tc>
          <w:tcPr>
            <w:tcW w:w="3626" w:type="dxa"/>
          </w:tcPr>
          <w:p w:rsidR="008108FF" w:rsidRPr="008108FF" w:rsidRDefault="00DF2B61" w:rsidP="008108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2E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Козленко Анастасія Сергіївна</w:t>
            </w:r>
          </w:p>
        </w:tc>
        <w:tc>
          <w:tcPr>
            <w:tcW w:w="6035" w:type="dxa"/>
          </w:tcPr>
          <w:p w:rsidR="008108FF" w:rsidRPr="008108FF" w:rsidRDefault="008108FF" w:rsidP="00810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</w:t>
            </w:r>
            <w:r w:rsidR="00E56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81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</w:t>
            </w:r>
            <w:r w:rsidR="00F118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вління публічними інвестиціями у</w:t>
            </w:r>
            <w:r w:rsidRPr="0081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інвестицій, міжнародної співпраці, охорони довкілля, енергоефективності та кліматичної політики Сумської міської ради, </w:t>
            </w:r>
            <w:r w:rsidRPr="00810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інвестиційної ради</w:t>
            </w:r>
          </w:p>
        </w:tc>
      </w:tr>
      <w:tr w:rsidR="008108FF" w:rsidRPr="000909F6" w:rsidTr="00304517">
        <w:trPr>
          <w:tblCellSpacing w:w="20" w:type="dxa"/>
        </w:trPr>
        <w:tc>
          <w:tcPr>
            <w:tcW w:w="9701" w:type="dxa"/>
            <w:gridSpan w:val="2"/>
            <w:hideMark/>
          </w:tcPr>
          <w:p w:rsidR="008108FF" w:rsidRPr="000909F6" w:rsidRDefault="008108FF" w:rsidP="008108FF">
            <w:pPr>
              <w:spacing w:after="0" w:line="256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0909F6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  <w:t xml:space="preserve">Члени 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  <w:t>інвестиційної ради</w:t>
            </w:r>
            <w:r w:rsidRPr="000909F6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</w:p>
        </w:tc>
      </w:tr>
      <w:tr w:rsidR="000909F6" w:rsidRPr="000909F6" w:rsidTr="00304517">
        <w:trPr>
          <w:tblCellSpacing w:w="20" w:type="dxa"/>
        </w:trPr>
        <w:tc>
          <w:tcPr>
            <w:tcW w:w="3626" w:type="dxa"/>
          </w:tcPr>
          <w:p w:rsidR="000909F6" w:rsidRPr="000909F6" w:rsidRDefault="000909F6" w:rsidP="000909F6">
            <w:pPr>
              <w:spacing w:after="0" w:line="256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035" w:type="dxa"/>
          </w:tcPr>
          <w:p w:rsidR="000909F6" w:rsidRPr="000909F6" w:rsidRDefault="000909F6" w:rsidP="000909F6">
            <w:pPr>
              <w:spacing w:after="0" w:line="25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108FF" w:rsidRPr="00347489" w:rsidTr="00304517">
        <w:trPr>
          <w:tblCellSpacing w:w="20" w:type="dxa"/>
        </w:trPr>
        <w:tc>
          <w:tcPr>
            <w:tcW w:w="3626" w:type="dxa"/>
            <w:hideMark/>
          </w:tcPr>
          <w:p w:rsidR="008108FF" w:rsidRPr="008108FF" w:rsidRDefault="008108FF" w:rsidP="008108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0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Поляков Станіслав Васильович </w:t>
            </w:r>
          </w:p>
        </w:tc>
        <w:tc>
          <w:tcPr>
            <w:tcW w:w="6035" w:type="dxa"/>
            <w:hideMark/>
          </w:tcPr>
          <w:p w:rsidR="008108FF" w:rsidRDefault="008108FF" w:rsidP="00810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заступник міського голови з питань діяльності виконавчих органів ради </w:t>
            </w:r>
          </w:p>
          <w:p w:rsidR="00BC15BE" w:rsidRPr="008108FF" w:rsidRDefault="00BC15BE" w:rsidP="00810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08FF" w:rsidRPr="00347489" w:rsidTr="00304517">
        <w:trPr>
          <w:tblCellSpacing w:w="20" w:type="dxa"/>
        </w:trPr>
        <w:tc>
          <w:tcPr>
            <w:tcW w:w="3626" w:type="dxa"/>
          </w:tcPr>
          <w:p w:rsidR="008108FF" w:rsidRDefault="008108FF" w:rsidP="008108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0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Бикова </w:t>
            </w:r>
          </w:p>
          <w:p w:rsidR="008108FF" w:rsidRPr="008108FF" w:rsidRDefault="008108FF" w:rsidP="008108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0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Римма Юріївна </w:t>
            </w:r>
          </w:p>
        </w:tc>
        <w:tc>
          <w:tcPr>
            <w:tcW w:w="6035" w:type="dxa"/>
          </w:tcPr>
          <w:p w:rsidR="008108FF" w:rsidRDefault="008108FF" w:rsidP="00810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заступник міського голови з питань діяльності виконавчих органів ради </w:t>
            </w:r>
          </w:p>
          <w:p w:rsidR="00BC15BE" w:rsidRPr="008108FF" w:rsidRDefault="00BC15BE" w:rsidP="00810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08FF" w:rsidRPr="00347489" w:rsidTr="00304517">
        <w:trPr>
          <w:tblCellSpacing w:w="20" w:type="dxa"/>
        </w:trPr>
        <w:tc>
          <w:tcPr>
            <w:tcW w:w="3626" w:type="dxa"/>
            <w:hideMark/>
          </w:tcPr>
          <w:p w:rsidR="008108FF" w:rsidRPr="008108FF" w:rsidRDefault="008108FF" w:rsidP="008108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08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Гробова Вікторія Павлівна </w:t>
            </w:r>
          </w:p>
        </w:tc>
        <w:tc>
          <w:tcPr>
            <w:tcW w:w="6035" w:type="dxa"/>
            <w:hideMark/>
          </w:tcPr>
          <w:p w:rsidR="008108FF" w:rsidRDefault="008108FF" w:rsidP="00810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постійної комісії з питань планування соціально-економічного розвитку, бюджету, фінансів, розвитку підприємництва, торгівлі та </w:t>
            </w:r>
            <w:r w:rsidRPr="0081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послуг, регуляторної політики Сумської міської ради (за згодою) </w:t>
            </w:r>
          </w:p>
          <w:p w:rsidR="00BC15BE" w:rsidRPr="008108FF" w:rsidRDefault="00BC15BE" w:rsidP="00810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D7534" w:rsidRPr="00347489" w:rsidTr="00304517">
        <w:trPr>
          <w:tblCellSpacing w:w="20" w:type="dxa"/>
        </w:trPr>
        <w:tc>
          <w:tcPr>
            <w:tcW w:w="3626" w:type="dxa"/>
          </w:tcPr>
          <w:p w:rsidR="006D7534" w:rsidRPr="006D7534" w:rsidRDefault="006D7534" w:rsidP="006D753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7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Тихенко Костянтин Павлович </w:t>
            </w:r>
          </w:p>
        </w:tc>
        <w:tc>
          <w:tcPr>
            <w:tcW w:w="6035" w:type="dxa"/>
          </w:tcPr>
          <w:p w:rsidR="006D7534" w:rsidRDefault="006D7534" w:rsidP="006D75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постійної комісії з питань житлово-комунального господарства, благоустрою, енергозбереження, 3 транспорту та зв’язку Сумської міської ради (за згодою) </w:t>
            </w:r>
          </w:p>
          <w:p w:rsidR="00BC15BE" w:rsidRPr="006D7534" w:rsidRDefault="00BC15BE" w:rsidP="006D75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D7534" w:rsidRPr="00347489" w:rsidTr="00304517">
        <w:trPr>
          <w:tblCellSpacing w:w="20" w:type="dxa"/>
        </w:trPr>
        <w:tc>
          <w:tcPr>
            <w:tcW w:w="3626" w:type="dxa"/>
            <w:hideMark/>
          </w:tcPr>
          <w:p w:rsidR="006D7534" w:rsidRPr="00DF2B61" w:rsidRDefault="006D7534" w:rsidP="006D753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2B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Дмитренко Сергій Миколайович </w:t>
            </w:r>
          </w:p>
        </w:tc>
        <w:tc>
          <w:tcPr>
            <w:tcW w:w="6035" w:type="dxa"/>
            <w:hideMark/>
          </w:tcPr>
          <w:p w:rsidR="006D7534" w:rsidRDefault="006D7534" w:rsidP="006D75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2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постійної комісії з питань архітектури, містобудування, регулювання земельних відносин, природокористування та екології Сумської міської ради (за згодою) </w:t>
            </w:r>
          </w:p>
          <w:p w:rsidR="00BC15BE" w:rsidRPr="00DF2B61" w:rsidRDefault="00BC15BE" w:rsidP="006D75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D7534" w:rsidRPr="00347489" w:rsidTr="00304517">
        <w:trPr>
          <w:tblCellSpacing w:w="20" w:type="dxa"/>
        </w:trPr>
        <w:tc>
          <w:tcPr>
            <w:tcW w:w="3626" w:type="dxa"/>
          </w:tcPr>
          <w:p w:rsidR="006D7534" w:rsidRPr="00DF2B61" w:rsidRDefault="006D7534" w:rsidP="00DF2B6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F2B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Домінас</w:t>
            </w:r>
            <w:proofErr w:type="spellEnd"/>
            <w:r w:rsidRPr="00DF2B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Валентина Михайлівна </w:t>
            </w:r>
          </w:p>
        </w:tc>
        <w:tc>
          <w:tcPr>
            <w:tcW w:w="6035" w:type="dxa"/>
            <w:hideMark/>
          </w:tcPr>
          <w:p w:rsidR="006D7534" w:rsidRDefault="006D7534" w:rsidP="00626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2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постійної комісії з питань охорони здоров’я, соціального захисту населення, ветеранської політики, освіти, науки, культури, туризму, сім’ї, молоді та спорту (за згодою) </w:t>
            </w:r>
          </w:p>
          <w:p w:rsidR="00BC15BE" w:rsidRPr="00DF2B61" w:rsidRDefault="00BC15BE" w:rsidP="00626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D7534" w:rsidRPr="00347489" w:rsidTr="00304517">
        <w:trPr>
          <w:tblCellSpacing w:w="20" w:type="dxa"/>
        </w:trPr>
        <w:tc>
          <w:tcPr>
            <w:tcW w:w="3626" w:type="dxa"/>
          </w:tcPr>
          <w:p w:rsidR="00DF2B61" w:rsidRPr="00DF2B61" w:rsidRDefault="00DF2B61" w:rsidP="00DF2B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F2B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Скиртач</w:t>
            </w:r>
            <w:proofErr w:type="spellEnd"/>
            <w:r w:rsidRPr="00DF2B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D7534" w:rsidRPr="00DF2B61" w:rsidRDefault="00DF2B61" w:rsidP="00DF2B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2B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Лариса Анатоліївна </w:t>
            </w:r>
          </w:p>
        </w:tc>
        <w:tc>
          <w:tcPr>
            <w:tcW w:w="6035" w:type="dxa"/>
          </w:tcPr>
          <w:p w:rsidR="006D7534" w:rsidRDefault="006D7534" w:rsidP="00626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2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директор Департаменту фінансів Сумської міської ради </w:t>
            </w:r>
          </w:p>
          <w:p w:rsidR="00BC15BE" w:rsidRPr="00DF2B61" w:rsidRDefault="00BC15BE" w:rsidP="00626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4517" w:rsidRPr="00347489" w:rsidTr="00304517">
        <w:trPr>
          <w:tblCellSpacing w:w="20" w:type="dxa"/>
        </w:trPr>
        <w:tc>
          <w:tcPr>
            <w:tcW w:w="3626" w:type="dxa"/>
          </w:tcPr>
          <w:p w:rsidR="00304517" w:rsidRPr="00304517" w:rsidRDefault="00304517" w:rsidP="003045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45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Якимович </w:t>
            </w:r>
          </w:p>
          <w:p w:rsidR="00304517" w:rsidRPr="00DF2B61" w:rsidRDefault="00304517" w:rsidP="003045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45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6035" w:type="dxa"/>
          </w:tcPr>
          <w:p w:rsidR="00304517" w:rsidRPr="00304517" w:rsidRDefault="00304517" w:rsidP="00304517">
            <w:pPr>
              <w:pStyle w:val="a3"/>
              <w:numPr>
                <w:ilvl w:val="0"/>
                <w:numId w:val="8"/>
              </w:numPr>
              <w:ind w:left="-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45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 заступник директора Департаменту фінансів Сумської міської ради</w:t>
            </w:r>
          </w:p>
        </w:tc>
      </w:tr>
      <w:tr w:rsidR="00304517" w:rsidRPr="00347489" w:rsidTr="00304517">
        <w:trPr>
          <w:tblCellSpacing w:w="20" w:type="dxa"/>
        </w:trPr>
        <w:tc>
          <w:tcPr>
            <w:tcW w:w="3626" w:type="dxa"/>
          </w:tcPr>
          <w:p w:rsidR="00304517" w:rsidRPr="00304517" w:rsidRDefault="00304517" w:rsidP="003045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35" w:type="dxa"/>
          </w:tcPr>
          <w:p w:rsidR="00304517" w:rsidRPr="00DF2B61" w:rsidRDefault="00304517" w:rsidP="00626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D7534" w:rsidRPr="00347489" w:rsidTr="00304517">
        <w:trPr>
          <w:tblCellSpacing w:w="20" w:type="dxa"/>
        </w:trPr>
        <w:tc>
          <w:tcPr>
            <w:tcW w:w="3626" w:type="dxa"/>
            <w:hideMark/>
          </w:tcPr>
          <w:p w:rsidR="00DF2B61" w:rsidRPr="00DF2B61" w:rsidRDefault="00DF2B61" w:rsidP="00DF2B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F2B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Кубрак</w:t>
            </w:r>
            <w:proofErr w:type="spellEnd"/>
            <w:r w:rsidRPr="00DF2B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6D7534" w:rsidRPr="00DF2B61" w:rsidRDefault="00DF2B61" w:rsidP="00DF2B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2B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Оксана Миколаївна </w:t>
            </w:r>
          </w:p>
        </w:tc>
        <w:tc>
          <w:tcPr>
            <w:tcW w:w="6035" w:type="dxa"/>
            <w:hideMark/>
          </w:tcPr>
          <w:p w:rsidR="006D7534" w:rsidRDefault="006D7534" w:rsidP="00626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2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управління стратегічного та соціально-економічного розвитку Сумської міської ради </w:t>
            </w:r>
          </w:p>
          <w:p w:rsidR="00BC15BE" w:rsidRPr="00DF2B61" w:rsidRDefault="00BC15BE" w:rsidP="00626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4517" w:rsidRPr="00347489" w:rsidTr="00304517">
        <w:trPr>
          <w:tblCellSpacing w:w="20" w:type="dxa"/>
        </w:trPr>
        <w:tc>
          <w:tcPr>
            <w:tcW w:w="3626" w:type="dxa"/>
          </w:tcPr>
          <w:p w:rsidR="00304517" w:rsidRDefault="00304517" w:rsidP="00DF2B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Ткачова </w:t>
            </w:r>
          </w:p>
          <w:p w:rsidR="00304517" w:rsidRPr="00DF2B61" w:rsidRDefault="00304517" w:rsidP="00DF2B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Анастасія Ігорівна</w:t>
            </w:r>
          </w:p>
        </w:tc>
        <w:tc>
          <w:tcPr>
            <w:tcW w:w="6035" w:type="dxa"/>
          </w:tcPr>
          <w:p w:rsidR="00304517" w:rsidRPr="00304517" w:rsidRDefault="00304517" w:rsidP="00F118EE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45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F118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045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інвестицій, міжнародної співпраці, охорони довкілля, </w:t>
            </w:r>
            <w:r w:rsidRPr="003045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енергоефективності та кліматичної політики Сумської міської ради</w:t>
            </w:r>
          </w:p>
        </w:tc>
      </w:tr>
      <w:tr w:rsidR="006D7534" w:rsidRPr="00347489" w:rsidTr="00304517">
        <w:trPr>
          <w:tblCellSpacing w:w="20" w:type="dxa"/>
        </w:trPr>
        <w:tc>
          <w:tcPr>
            <w:tcW w:w="3626" w:type="dxa"/>
          </w:tcPr>
          <w:p w:rsidR="00DF2B61" w:rsidRPr="00DF2B61" w:rsidRDefault="00DF2B61" w:rsidP="00DF2B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2B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Левицька </w:t>
            </w:r>
          </w:p>
          <w:p w:rsidR="00DF2B61" w:rsidRPr="00DF2B61" w:rsidRDefault="00DF2B61" w:rsidP="00DF2B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2B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Аліна Сергіївна</w:t>
            </w:r>
          </w:p>
          <w:p w:rsidR="006D7534" w:rsidRPr="00DF2B61" w:rsidRDefault="006D7534" w:rsidP="00DF2B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35" w:type="dxa"/>
          </w:tcPr>
          <w:p w:rsidR="006D7534" w:rsidRPr="00DF2B61" w:rsidRDefault="006D7534" w:rsidP="00F118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2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DF2B61" w:rsidRPr="00DF2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DF2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DF2B61" w:rsidRPr="00DF2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F2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118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DF2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інвестицій, міжнародної співпраці, охорони довкілля, енергоефективності та кліматичної політики Сумської міської ради</w:t>
            </w:r>
          </w:p>
        </w:tc>
      </w:tr>
      <w:tr w:rsidR="00304517" w:rsidRPr="00347489" w:rsidTr="00304517">
        <w:trPr>
          <w:tblCellSpacing w:w="20" w:type="dxa"/>
        </w:trPr>
        <w:tc>
          <w:tcPr>
            <w:tcW w:w="3626" w:type="dxa"/>
          </w:tcPr>
          <w:p w:rsidR="00304517" w:rsidRPr="00DF2B61" w:rsidRDefault="00304517" w:rsidP="00DF2B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35" w:type="dxa"/>
          </w:tcPr>
          <w:p w:rsidR="00304517" w:rsidRPr="00DF2B61" w:rsidRDefault="00304517" w:rsidP="00626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909F6" w:rsidRPr="00BC15BE" w:rsidRDefault="000909F6" w:rsidP="000909F6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BC15BE" w:rsidRPr="00BC15BE" w:rsidRDefault="00BC15BE" w:rsidP="000B1E8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15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Установити, що у разі зміни структури виконавчих органів Сумської міської ради, членами Інвестиційної ради є посадові особи відповідних виконавчих органів, які є їх правонаступниками. </w:t>
      </w:r>
      <w:r w:rsidRPr="00BC15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відсутності осіб, які входять до складу </w:t>
      </w:r>
      <w:r w:rsidRPr="00BC15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Інвестиційної ради </w:t>
      </w:r>
      <w:r w:rsidRPr="00BC15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 відпусткою, хворобою чи з інших поважних причин, участь у засіданнях комісії приймають особи, які виконують їх обов’язки.</w:t>
      </w:r>
    </w:p>
    <w:p w:rsidR="000909F6" w:rsidRDefault="000909F6" w:rsidP="000909F6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8F40D0" w:rsidRPr="000909F6" w:rsidRDefault="008F40D0" w:rsidP="000909F6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0909F6" w:rsidRDefault="000909F6" w:rsidP="000909F6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EE6F35" w:rsidRPr="000909F6" w:rsidRDefault="00EE6F35" w:rsidP="000909F6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8F40D0" w:rsidTr="008F40D0">
        <w:tc>
          <w:tcPr>
            <w:tcW w:w="4839" w:type="dxa"/>
          </w:tcPr>
          <w:p w:rsidR="008F40D0" w:rsidRPr="00626943" w:rsidRDefault="008F40D0" w:rsidP="008F40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Начальник управління інвестицій, </w:t>
            </w:r>
          </w:p>
          <w:p w:rsidR="008F40D0" w:rsidRPr="008F40D0" w:rsidRDefault="008F40D0" w:rsidP="008F40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міжнародної співпраці, охорони довкілля, енергоефективності та кліматичної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політики Сумської міської ради</w:t>
            </w:r>
          </w:p>
        </w:tc>
        <w:tc>
          <w:tcPr>
            <w:tcW w:w="4840" w:type="dxa"/>
          </w:tcPr>
          <w:p w:rsidR="008F40D0" w:rsidRDefault="008F40D0" w:rsidP="000909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F40D0" w:rsidRDefault="008F40D0" w:rsidP="000909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F40D0" w:rsidRDefault="008F40D0" w:rsidP="000909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F40D0" w:rsidRDefault="008F40D0" w:rsidP="000909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F40D0" w:rsidRDefault="008F40D0" w:rsidP="008F40D0">
            <w:pPr>
              <w:jc w:val="right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настасія</w:t>
            </w: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ТКАЧОВА</w:t>
            </w:r>
          </w:p>
        </w:tc>
      </w:tr>
    </w:tbl>
    <w:p w:rsidR="000909F6" w:rsidRPr="000909F6" w:rsidRDefault="000909F6" w:rsidP="000909F6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626943" w:rsidRPr="00626943" w:rsidRDefault="00626943" w:rsidP="006269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69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269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269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269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269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</w:t>
      </w:r>
    </w:p>
    <w:p w:rsidR="000909F6" w:rsidRPr="000909F6" w:rsidRDefault="000909F6" w:rsidP="000909F6">
      <w:pPr>
        <w:spacing w:after="0" w:line="240" w:lineRule="auto"/>
        <w:ind w:left="5529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0909F6" w:rsidRPr="000909F6" w:rsidRDefault="000909F6" w:rsidP="000909F6">
      <w:pPr>
        <w:spacing w:after="0" w:line="240" w:lineRule="auto"/>
        <w:ind w:left="5529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0909F6" w:rsidRPr="000909F6" w:rsidRDefault="000909F6" w:rsidP="000909F6">
      <w:pPr>
        <w:spacing w:after="0" w:line="240" w:lineRule="auto"/>
        <w:ind w:left="5529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0909F6" w:rsidRPr="000909F6" w:rsidRDefault="000909F6" w:rsidP="000909F6">
      <w:pPr>
        <w:spacing w:after="0" w:line="240" w:lineRule="auto"/>
        <w:ind w:left="5529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0909F6" w:rsidRPr="000909F6" w:rsidRDefault="000909F6" w:rsidP="000909F6">
      <w:pPr>
        <w:spacing w:after="0" w:line="240" w:lineRule="auto"/>
        <w:ind w:left="5529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0909F6" w:rsidRPr="000909F6" w:rsidRDefault="000909F6" w:rsidP="000909F6">
      <w:pPr>
        <w:spacing w:after="0" w:line="240" w:lineRule="auto"/>
        <w:ind w:left="5529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0909F6" w:rsidRPr="000909F6" w:rsidRDefault="000909F6" w:rsidP="000909F6">
      <w:pPr>
        <w:spacing w:after="0" w:line="240" w:lineRule="auto"/>
        <w:ind w:left="5529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BB0548" w:rsidRDefault="00BB0548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D55A1F" w:rsidRDefault="00D55A1F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D55A1F" w:rsidRDefault="00D55A1F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D55A1F" w:rsidRDefault="00D55A1F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D55A1F" w:rsidRDefault="00D55A1F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D55A1F" w:rsidRDefault="00D55A1F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2"/>
      </w:tblGrid>
      <w:tr w:rsidR="007D15E2" w:rsidRPr="00347489" w:rsidTr="00955207">
        <w:tc>
          <w:tcPr>
            <w:tcW w:w="3292" w:type="dxa"/>
          </w:tcPr>
          <w:p w:rsidR="007D15E2" w:rsidRPr="00FF2872" w:rsidRDefault="007D15E2" w:rsidP="0039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28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Додаток 2</w:t>
            </w:r>
          </w:p>
          <w:p w:rsidR="007D15E2" w:rsidRPr="00FF2872" w:rsidRDefault="007D15E2" w:rsidP="0039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28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рішення виконавчого комітету</w:t>
            </w:r>
          </w:p>
          <w:p w:rsidR="007D15E2" w:rsidRPr="00FF2872" w:rsidRDefault="007D15E2" w:rsidP="00392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28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347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30.04.2026</w:t>
            </w:r>
            <w:r w:rsidR="00FF2872" w:rsidRPr="00347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F28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  <w:r w:rsidR="00347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1148</w:t>
            </w:r>
          </w:p>
          <w:p w:rsidR="007D15E2" w:rsidRPr="00FF2872" w:rsidRDefault="007D15E2" w:rsidP="007D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D15E2" w:rsidRPr="007D15E2" w:rsidRDefault="007D15E2" w:rsidP="007D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15E2" w:rsidRPr="007D15E2" w:rsidRDefault="007D15E2" w:rsidP="007D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15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7D15E2" w:rsidRPr="007D15E2" w:rsidRDefault="005D391D" w:rsidP="007D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"/>
        </w:rPr>
      </w:pPr>
      <w:hyperlink w:anchor="n13" w:history="1">
        <w:r w:rsidR="007D15E2" w:rsidRPr="007D15E2">
          <w:rPr>
            <w:rFonts w:ascii="Times New Roman" w:eastAsia="Times New Roman" w:hAnsi="Times New Roman" w:cs="Times New Roman"/>
            <w:b/>
            <w:sz w:val="28"/>
            <w:szCs w:val="28"/>
            <w:lang w:val="uk-UA" w:eastAsia="uk"/>
          </w:rPr>
          <w:t>Комісії з питань розподілу публічних інвестицій</w:t>
        </w:r>
      </w:hyperlink>
      <w:r w:rsidR="007D15E2" w:rsidRPr="007D15E2">
        <w:rPr>
          <w:rFonts w:ascii="Times New Roman" w:eastAsia="Times New Roman" w:hAnsi="Times New Roman" w:cs="Times New Roman"/>
          <w:b/>
          <w:sz w:val="28"/>
          <w:szCs w:val="28"/>
          <w:lang w:val="uk-UA" w:eastAsia="uk"/>
        </w:rPr>
        <w:t xml:space="preserve"> Сумської міської територіальної громади</w:t>
      </w:r>
    </w:p>
    <w:p w:rsidR="007D15E2" w:rsidRPr="007D15E2" w:rsidRDefault="007D15E2" w:rsidP="007D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01"/>
        <w:gridCol w:w="231"/>
        <w:gridCol w:w="5257"/>
      </w:tblGrid>
      <w:tr w:rsidR="007D15E2" w:rsidRPr="00347489" w:rsidTr="000B1E84">
        <w:trPr>
          <w:trHeight w:val="14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Скиртач</w:t>
            </w:r>
            <w:proofErr w:type="spellEnd"/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Лариса Анатоліївна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40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A6A4D">
            <w:pPr>
              <w:numPr>
                <w:ilvl w:val="0"/>
                <w:numId w:val="6"/>
              </w:numPr>
              <w:tabs>
                <w:tab w:val="left" w:pos="390"/>
              </w:tabs>
              <w:spacing w:after="0" w:line="240" w:lineRule="auto"/>
              <w:ind w:left="-14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Департаменту фінансів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Сумської міської ради, </w:t>
            </w: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</w:t>
            </w:r>
          </w:p>
        </w:tc>
      </w:tr>
      <w:tr w:rsidR="007D15E2" w:rsidRPr="00347489" w:rsidTr="000B1E84">
        <w:trPr>
          <w:trHeight w:val="14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390"/>
              </w:tabs>
              <w:spacing w:after="0" w:line="240" w:lineRule="auto"/>
              <w:ind w:left="-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7D15E2" w:rsidRPr="00347489" w:rsidTr="000B1E84">
        <w:trPr>
          <w:trHeight w:val="14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Якимович 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Олена Василівна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A6A4D">
            <w:pPr>
              <w:tabs>
                <w:tab w:val="left" w:pos="390"/>
              </w:tabs>
              <w:spacing w:after="0" w:line="240" w:lineRule="auto"/>
              <w:ind w:left="-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перший заступник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Департаменту фінансів </w:t>
            </w: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Сумської міської ради, </w:t>
            </w: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заступник голови комісії</w:t>
            </w:r>
          </w:p>
        </w:tc>
      </w:tr>
      <w:tr w:rsidR="007D15E2" w:rsidRPr="00347489" w:rsidTr="000B1E84">
        <w:trPr>
          <w:trHeight w:val="14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390"/>
              </w:tabs>
              <w:spacing w:after="0" w:line="240" w:lineRule="auto"/>
              <w:ind w:left="-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7D15E2" w:rsidRPr="00347489" w:rsidTr="000B1E84">
        <w:trPr>
          <w:trHeight w:val="237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proofErr w:type="spellStart"/>
            <w:r w:rsidRPr="007D1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Зеленська</w:t>
            </w:r>
            <w:proofErr w:type="spellEnd"/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Юлія Анатоліївна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начальник фінансового відділу Сумської міської військової адміністрації Сумського району Сумської області,</w:t>
            </w: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заступник голови комісії </w:t>
            </w: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</w:p>
        </w:tc>
      </w:tr>
      <w:tr w:rsidR="007D15E2" w:rsidRPr="00347489" w:rsidTr="000B1E84">
        <w:trPr>
          <w:trHeight w:val="14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390"/>
              </w:tabs>
              <w:spacing w:after="0" w:line="240" w:lineRule="auto"/>
              <w:ind w:left="-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7D15E2" w:rsidRPr="00347489" w:rsidTr="000B1E84">
        <w:tc>
          <w:tcPr>
            <w:tcW w:w="2168" w:type="pct"/>
          </w:tcPr>
          <w:p w:rsid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Цибульник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Неля Миколаївна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390"/>
              </w:tabs>
              <w:spacing w:after="0" w:line="240" w:lineRule="auto"/>
              <w:ind w:left="-1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</w:t>
            </w:r>
            <w:r w:rsidRPr="007D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ідділу фінансів інфраструктурної сфери</w:t>
            </w: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розрахунків за енергоносії </w:t>
            </w: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Департаменту фінансів Сумської міської ради</w:t>
            </w: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секретар комісії</w:t>
            </w:r>
          </w:p>
        </w:tc>
      </w:tr>
      <w:tr w:rsidR="007D15E2" w:rsidRPr="00347489" w:rsidTr="000B1E84"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0B1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  <w:tr w:rsidR="007D15E2" w:rsidRPr="007D15E2" w:rsidTr="000B1E84">
        <w:tc>
          <w:tcPr>
            <w:tcW w:w="5000" w:type="pct"/>
            <w:gridSpan w:val="3"/>
          </w:tcPr>
          <w:p w:rsidR="007D15E2" w:rsidRPr="007D15E2" w:rsidRDefault="007D15E2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Члени Комісії</w:t>
            </w:r>
          </w:p>
        </w:tc>
      </w:tr>
      <w:tr w:rsidR="007D15E2" w:rsidRPr="007D15E2" w:rsidTr="000B1E84">
        <w:trPr>
          <w:trHeight w:val="237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Василега</w:t>
            </w:r>
            <w:proofErr w:type="spellEnd"/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Світлана Миколаївна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директора </w:t>
            </w: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Департаменту фінансів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Сумської міської ради </w:t>
            </w:r>
          </w:p>
        </w:tc>
      </w:tr>
      <w:tr w:rsidR="007D15E2" w:rsidRPr="00347489" w:rsidTr="000B1E84">
        <w:trPr>
          <w:trHeight w:val="28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Дорда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Оксана Володимирівна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pStyle w:val="a3"/>
              <w:numPr>
                <w:ilvl w:val="0"/>
                <w:numId w:val="6"/>
              </w:numPr>
              <w:tabs>
                <w:tab w:val="left" w:pos="405"/>
              </w:tabs>
              <w:spacing w:after="0" w:line="240" w:lineRule="auto"/>
              <w:ind w:left="-8"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доходів бюджету, фінансів інфраструктурної сфери та програм соціального захисту Департаменту фінансів Сумської міської ради</w:t>
            </w:r>
          </w:p>
        </w:tc>
      </w:tr>
      <w:tr w:rsidR="007D15E2" w:rsidRPr="00347489" w:rsidTr="000B1E84">
        <w:trPr>
          <w:trHeight w:val="360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Костенко 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Ольга Анатоліївна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numPr>
                <w:ilvl w:val="0"/>
                <w:numId w:val="7"/>
              </w:numPr>
              <w:tabs>
                <w:tab w:val="left" w:pos="0"/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бухгалтерського обліку та звітності, головний бухгалтер виконавчого комітету Сумської міської ради</w:t>
            </w: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Вербицька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Неля Вікторівна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numPr>
                <w:ilvl w:val="0"/>
                <w:numId w:val="7"/>
              </w:numPr>
              <w:tabs>
                <w:tab w:val="left" w:pos="0"/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освіти і науки</w:t>
            </w:r>
            <w:r w:rsidRPr="007D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Сумської міської ради</w:t>
            </w: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Чумаченко 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Олена Юріївна 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numPr>
                <w:ilvl w:val="0"/>
                <w:numId w:val="7"/>
              </w:numPr>
              <w:tabs>
                <w:tab w:val="left" w:pos="0"/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охорони здоров’я</w:t>
            </w:r>
            <w:r w:rsidRPr="007D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Сумської міської ради</w:t>
            </w: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Масік</w:t>
            </w:r>
            <w:proofErr w:type="spellEnd"/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Тетяна Олександрівна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numPr>
                <w:ilvl w:val="0"/>
                <w:numId w:val="7"/>
              </w:numPr>
              <w:tabs>
                <w:tab w:val="left" w:pos="0"/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Департаменту соціального захисту населення </w:t>
            </w:r>
            <w:r w:rsidRPr="007D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Сумської міської ради</w:t>
            </w: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Бровенко</w:t>
            </w:r>
            <w:proofErr w:type="spellEnd"/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Євгеній Сергійович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numPr>
                <w:ilvl w:val="0"/>
                <w:numId w:val="7"/>
              </w:numPr>
              <w:tabs>
                <w:tab w:val="left" w:pos="0"/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Департаменту інфраструктури міста </w:t>
            </w:r>
            <w:r w:rsidRPr="007D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Сумської міської ради</w:t>
            </w: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Шилов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Віталій Володимирович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numPr>
                <w:ilvl w:val="0"/>
                <w:numId w:val="7"/>
              </w:numPr>
              <w:tabs>
                <w:tab w:val="left" w:pos="0"/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капітального будівництва та дорожнього господарства </w:t>
            </w:r>
            <w:r w:rsidRPr="007D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Сумської міської ради</w:t>
            </w: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0B1E84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Пєхова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Людмила</w:t>
            </w:r>
            <w:r w:rsidR="000B1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Миколаївна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0B1E84" w:rsidP="007D15E2">
            <w:pPr>
              <w:numPr>
                <w:ilvl w:val="0"/>
                <w:numId w:val="7"/>
              </w:numPr>
              <w:tabs>
                <w:tab w:val="left" w:pos="0"/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в.о. </w:t>
            </w:r>
            <w:r w:rsidR="007D15E2"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 w:rsidR="007D15E2"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Відділу культури </w:t>
            </w:r>
            <w:r w:rsidR="007D15E2" w:rsidRPr="007D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Сумської міської ради</w:t>
            </w: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0"/>
                <w:tab w:val="left" w:pos="4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Клименко</w:t>
            </w:r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Юрій Миколайович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директор Департаменту забезпечення ресурсних платежів </w:t>
            </w:r>
            <w:r w:rsidRPr="007D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Сумської міської ради</w:t>
            </w: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7D15E2">
            <w:pPr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15E2" w:rsidRPr="00347489" w:rsidTr="000B1E84">
        <w:trPr>
          <w:trHeight w:val="419"/>
        </w:trPr>
        <w:tc>
          <w:tcPr>
            <w:tcW w:w="2168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Сукачева</w:t>
            </w:r>
            <w:proofErr w:type="spellEnd"/>
          </w:p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D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Світлана Василівна</w:t>
            </w:r>
          </w:p>
        </w:tc>
        <w:tc>
          <w:tcPr>
            <w:tcW w:w="119" w:type="pct"/>
          </w:tcPr>
          <w:p w:rsidR="007D15E2" w:rsidRPr="007D15E2" w:rsidRDefault="007D15E2" w:rsidP="007D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13" w:type="pct"/>
          </w:tcPr>
          <w:p w:rsidR="007D15E2" w:rsidRPr="007D15E2" w:rsidRDefault="007D15E2" w:rsidP="000B1E84">
            <w:pPr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15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начальник управління бюджету, обліку та звітності Департаменту фінансів Сумської міської ради </w:t>
            </w:r>
          </w:p>
        </w:tc>
      </w:tr>
    </w:tbl>
    <w:p w:rsidR="007D15E2" w:rsidRPr="007D15E2" w:rsidRDefault="007D15E2" w:rsidP="007D15E2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D15E2" w:rsidRPr="007D15E2" w:rsidRDefault="007D15E2" w:rsidP="000B1E8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5E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Установити, що у разі зміни структури виконавчих органів Сумської міської ради, членами Комісії є посадові особи відповідних виконавчих органів, які є їх правонаступниками. </w:t>
      </w:r>
      <w:r w:rsidRPr="007D15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відсутності осіб, які входять до складу комісії у зв’язку з відпусткою, хворобою чи з інших поважних причин, участь у засіданнях комісії приймають особи, які виконують їх обов’язки.</w:t>
      </w:r>
    </w:p>
    <w:p w:rsidR="007D15E2" w:rsidRDefault="007D15E2" w:rsidP="007D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0D0" w:rsidRDefault="008F40D0" w:rsidP="007D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8F40D0" w:rsidTr="00216A60">
        <w:tc>
          <w:tcPr>
            <w:tcW w:w="4839" w:type="dxa"/>
          </w:tcPr>
          <w:p w:rsidR="008F40D0" w:rsidRPr="00626943" w:rsidRDefault="008F40D0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Начальник управління інвестицій, </w:t>
            </w:r>
          </w:p>
          <w:p w:rsidR="008F40D0" w:rsidRPr="008F40D0" w:rsidRDefault="008F40D0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міжнародної співпраці, охорони довкілля, енергоефективності та кліматичної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політики Сумської міської ради</w:t>
            </w:r>
          </w:p>
        </w:tc>
        <w:tc>
          <w:tcPr>
            <w:tcW w:w="4840" w:type="dxa"/>
          </w:tcPr>
          <w:p w:rsidR="008F40D0" w:rsidRDefault="008F40D0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F40D0" w:rsidRDefault="008F40D0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F40D0" w:rsidRDefault="008F40D0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F40D0" w:rsidRDefault="008F40D0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F40D0" w:rsidRDefault="008F40D0" w:rsidP="00216A60">
            <w:pPr>
              <w:jc w:val="right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настасія</w:t>
            </w: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ТКАЧОВА</w:t>
            </w:r>
          </w:p>
        </w:tc>
      </w:tr>
    </w:tbl>
    <w:p w:rsidR="00D55A1F" w:rsidRPr="00D55A1F" w:rsidRDefault="00D55A1F" w:rsidP="00D55A1F">
      <w:pPr>
        <w:spacing w:after="0" w:line="240" w:lineRule="auto"/>
        <w:ind w:left="4956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</w:t>
      </w:r>
      <w:r w:rsidR="007A6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5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D55A1F" w:rsidRPr="00D55A1F" w:rsidRDefault="00D55A1F" w:rsidP="00D55A1F">
      <w:pPr>
        <w:spacing w:after="0" w:line="240" w:lineRule="auto"/>
        <w:ind w:left="623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D44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</w:t>
      </w:r>
      <w:r w:rsidRPr="00D5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иконавчого</w:t>
      </w:r>
    </w:p>
    <w:p w:rsidR="00D55A1F" w:rsidRPr="00D55A1F" w:rsidRDefault="00D55A1F" w:rsidP="00D55A1F">
      <w:pPr>
        <w:spacing w:after="0" w:line="240" w:lineRule="auto"/>
        <w:ind w:left="623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</w:t>
      </w:r>
    </w:p>
    <w:p w:rsidR="00D55A1F" w:rsidRPr="00D55A1F" w:rsidRDefault="00D55A1F" w:rsidP="00D55A1F">
      <w:pPr>
        <w:spacing w:after="0" w:line="240" w:lineRule="auto"/>
        <w:ind w:left="708" w:firstLine="55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2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47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30.04.2026</w:t>
      </w:r>
      <w:r w:rsidR="00FF2872" w:rsidRPr="00347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2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D5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7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1148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55A1F" w:rsidRPr="00D55A1F" w:rsidRDefault="00D55A1F" w:rsidP="00D55A1F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D55A1F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"/>
        </w:rPr>
        <w:t xml:space="preserve">ПОЛОЖЕННЯ </w:t>
      </w:r>
      <w:r w:rsidRPr="00D55A1F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"/>
        </w:rPr>
        <w:br/>
        <w:t>про Інвестиційну раду Сумської міської територіальної громади</w:t>
      </w:r>
    </w:p>
    <w:p w:rsidR="00D55A1F" w:rsidRPr="008F40D0" w:rsidRDefault="00D55A1F" w:rsidP="008F40D0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0" w:name="n34"/>
      <w:bookmarkEnd w:id="0"/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1. Інвестиційна рада Сумської міської територіальної громади (далі - Рада) є тимчасовим консультативно-дорадчим органом виконавчого</w:t>
      </w:r>
      <w:r w:rsidR="008F40D0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комітету Сумської міської ради, який </w:t>
      </w:r>
      <w:r w:rsidR="008F40D0" w:rsidRPr="008F40D0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утворюється з метою забезпечення узгодження стратегічних пріоритетів</w:t>
      </w:r>
      <w:r w:rsidR="008F40D0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 w:rsidR="008F40D0" w:rsidRPr="008F40D0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здійснення публічних інвестицій </w:t>
      </w:r>
      <w:r w:rsidR="008F40D0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територіальної громади</w:t>
      </w:r>
      <w:r w:rsidR="008F40D0" w:rsidRPr="008F40D0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а також</w:t>
      </w:r>
      <w:r w:rsidR="008F40D0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 w:rsidR="008F40D0" w:rsidRPr="008F40D0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підвищення прозорості та ефективності управління ними.</w:t>
      </w:r>
    </w:p>
    <w:p w:rsidR="00D55A1F" w:rsidRPr="00D55A1F" w:rsidRDefault="00D55A1F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2. Рада у своїй діяльності </w:t>
      </w:r>
      <w:r w:rsidRPr="00876043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керується </w:t>
      </w:r>
      <w:hyperlink r:id="rId8" w:tgtFrame="_blank" w:history="1">
        <w:r w:rsidRPr="00876043">
          <w:rPr>
            <w:rFonts w:ascii="Times New Roman" w:eastAsia="Times New Roman" w:hAnsi="Times New Roman" w:cs="Times New Roman"/>
            <w:sz w:val="28"/>
            <w:szCs w:val="28"/>
            <w:lang w:val="uk" w:eastAsia="uk"/>
          </w:rPr>
          <w:t>Конституцією</w:t>
        </w:r>
      </w:hyperlink>
      <w:r w:rsidRPr="00876043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і законами України, а також указами Президента України та постановами Верховної Ради України, прийнятими відповідно до Конституції і законів України</w:t>
      </w:r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актами Кабінету Міністрів України</w:t>
      </w:r>
      <w:r w:rsidR="008C173B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рішеннями Сумської міської ради, Виконавчого комітету</w:t>
      </w:r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та цим Положенням.</w:t>
      </w:r>
    </w:p>
    <w:p w:rsidR="00D55A1F" w:rsidRPr="00D55A1F" w:rsidRDefault="00D55A1F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" w:name="n36"/>
      <w:bookmarkEnd w:id="1"/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3. Основними завданнями Ради є:</w:t>
      </w:r>
    </w:p>
    <w:p w:rsidR="002577E6" w:rsidRPr="00BE0484" w:rsidRDefault="00D55A1F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" w:name="n37"/>
      <w:bookmarkEnd w:id="2"/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1) </w:t>
      </w:r>
      <w:r w:rsidRPr="00BE048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сприяння забезпеченню координації дій з питань узгодження стратегічних пріоритетів здійснення публічних інвестицій;</w:t>
      </w:r>
    </w:p>
    <w:p w:rsidR="00E43C5C" w:rsidRPr="006D2196" w:rsidRDefault="002577E6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BE0484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2) </w:t>
      </w:r>
      <w:r w:rsidR="00E43C5C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розгляд пропозицій щодо стратегічних пріоритетів здійснення публічних інвестицій; </w:t>
      </w:r>
    </w:p>
    <w:p w:rsidR="002577E6" w:rsidRPr="006D2196" w:rsidRDefault="00E43C5C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3) </w:t>
      </w:r>
      <w:r w:rsidR="002577E6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застосування єдиних підходів до визначення основних напрямів для публічного інвестування відповідно до цілей та завдань документів стратегічного планування і реалізації державної регіональної політики; </w:t>
      </w:r>
    </w:p>
    <w:p w:rsidR="00D55A1F" w:rsidRPr="006D2196" w:rsidRDefault="00E43C5C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4) </w:t>
      </w:r>
      <w:r w:rsidR="002577E6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забезпечення узгодженості та стратегічної відповідності публічних інвестиційних </w:t>
      </w:r>
      <w:proofErr w:type="spellStart"/>
      <w:r w:rsidR="002577E6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проєктів</w:t>
      </w:r>
      <w:proofErr w:type="spellEnd"/>
      <w:r w:rsidR="002577E6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та програм публічних інвестицій, основним напрямам для публі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чного інвестування, визначеним С</w:t>
      </w:r>
      <w:r w:rsidR="002577E6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ередньостроковим планом пріоритетних публічних інвестицій 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Сумської міської </w:t>
      </w:r>
      <w:r w:rsidR="002577E6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територіальної громади;</w:t>
      </w:r>
    </w:p>
    <w:p w:rsidR="00D55A1F" w:rsidRPr="006D2196" w:rsidRDefault="00E43C5C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3" w:name="n39"/>
      <w:bookmarkEnd w:id="3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5</w:t>
      </w:r>
      <w:r w:rsidR="00D55A1F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) підготовка пропозицій щодо підвищення ефективності здійснення публічних інвестицій;</w:t>
      </w:r>
    </w:p>
    <w:p w:rsidR="00D55A1F" w:rsidRPr="006D2196" w:rsidRDefault="00E43C5C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4" w:name="n40"/>
      <w:bookmarkEnd w:id="4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6</w:t>
      </w:r>
      <w:r w:rsidR="00D55A1F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) підготовка пропозицій щодо удосконалення законодавства з питань здійснення публічних інвестицій.</w:t>
      </w:r>
    </w:p>
    <w:p w:rsidR="00D55A1F" w:rsidRPr="006D2196" w:rsidRDefault="00D55A1F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5" w:name="n41"/>
      <w:bookmarkEnd w:id="5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4. Рада відповідно до покладених на неї завдань:</w:t>
      </w:r>
    </w:p>
    <w:p w:rsidR="00E43C5C" w:rsidRPr="006D2196" w:rsidRDefault="00D55A1F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6" w:name="n42"/>
      <w:bookmarkEnd w:id="6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1) </w:t>
      </w:r>
      <w:r w:rsidR="00E43C5C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розглядає та схвалює Середньостроковий план пріоритетних публічних інвестицій Сумської міської територіальної громади; </w:t>
      </w:r>
    </w:p>
    <w:p w:rsidR="00E43C5C" w:rsidRPr="006D2196" w:rsidRDefault="00E43C5C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2) розглядає та схвалює Єдиний </w:t>
      </w:r>
      <w:proofErr w:type="spellStart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проєктний</w:t>
      </w:r>
      <w:proofErr w:type="spellEnd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портфель публічних інвестицій Сумської міської територіальної громади;</w:t>
      </w:r>
    </w:p>
    <w:p w:rsidR="00E43C5C" w:rsidRPr="006D2196" w:rsidRDefault="00E43C5C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 xml:space="preserve">3) 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розглядає та схвалює зведений моніторинговий звіт щодо реалізації Середньострокового плану пріоритетних публічних інвестицій Сумської міської територіальної громади; </w:t>
      </w:r>
    </w:p>
    <w:p w:rsidR="000A285F" w:rsidRPr="006D2196" w:rsidRDefault="00E43C5C" w:rsidP="00BE0484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lastRenderedPageBreak/>
        <w:t xml:space="preserve">4) розглядає пропозиції про внесення змін до Єдиного </w:t>
      </w:r>
      <w:proofErr w:type="spellStart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проєктного</w:t>
      </w:r>
      <w:proofErr w:type="spellEnd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портфеля публічних інвестицій </w:t>
      </w:r>
      <w:r w:rsidR="000A285F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Сумської міської 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територіальної громади</w:t>
      </w:r>
      <w:r w:rsidR="00BE0484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(виключення, включення </w:t>
      </w:r>
      <w:proofErr w:type="spellStart"/>
      <w:r w:rsidR="00BE0484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проєктів</w:t>
      </w:r>
      <w:proofErr w:type="spellEnd"/>
      <w:r w:rsidR="00BE0484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та програм до Єдиного </w:t>
      </w:r>
      <w:proofErr w:type="spellStart"/>
      <w:r w:rsidR="00BE0484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проєктного</w:t>
      </w:r>
      <w:proofErr w:type="spellEnd"/>
      <w:r w:rsidR="00BE0484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портфеля публічних інвестицій Сумської міської територіальної громади)</w:t>
      </w:r>
      <w:r w:rsidR="008C173B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які пройшли експертну оцінку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; </w:t>
      </w:r>
    </w:p>
    <w:p w:rsidR="00E43C5C" w:rsidRPr="006D2196" w:rsidRDefault="000A285F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5) </w:t>
      </w:r>
      <w:r w:rsidR="00E43C5C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розглядає пропозиції та рекомендації 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</w:t>
      </w:r>
      <w:r w:rsidR="00E43C5C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омісії з питань розподілу публічних інвестицій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Сумської міської територіальної громади</w:t>
      </w:r>
      <w:r w:rsidR="00E43C5C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;</w:t>
      </w:r>
    </w:p>
    <w:p w:rsidR="00D55A1F" w:rsidRPr="006D2196" w:rsidRDefault="000A285F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7" w:name="n43"/>
      <w:bookmarkEnd w:id="7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6) </w:t>
      </w:r>
      <w:r w:rsidR="00D55A1F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проводить аналіз стану справ та причин виникнення проблем у процесі здійснення публічних інвестицій, а також може готувати </w:t>
      </w:r>
      <w:r w:rsidR="00D55A1F" w:rsidRPr="006D2196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>т</w:t>
      </w:r>
      <w:r w:rsidR="00D55A1F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а надавати пропозиції щодо внесення змін до відповідних нормативно-правових актів, що регламентують процес управління публічними інвестиціями;</w:t>
      </w:r>
    </w:p>
    <w:p w:rsidR="00D55A1F" w:rsidRPr="006D2196" w:rsidRDefault="000A285F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8" w:name="n44"/>
      <w:bookmarkEnd w:id="8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7</w:t>
      </w:r>
      <w:r w:rsidR="00D55A1F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) забезпечує обговорення актуальних питань узгодження стратегічних пріоритетів здійснення публічних інвестицій;</w:t>
      </w:r>
    </w:p>
    <w:p w:rsidR="00D55A1F" w:rsidRPr="006D2196" w:rsidRDefault="000A285F" w:rsidP="0087604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9" w:name="n45"/>
      <w:bookmarkStart w:id="10" w:name="n46"/>
      <w:bookmarkEnd w:id="9"/>
      <w:bookmarkEnd w:id="10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8</w:t>
      </w:r>
      <w:r w:rsidR="00D55A1F"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) подає на розгляд виконавчого комітету Сумської міської ради розроблені за результатами своєї роботи пропозиції (рекомендації).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1" w:name="n47"/>
      <w:bookmarkEnd w:id="11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5. Рада має право: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2" w:name="n48"/>
      <w:bookmarkEnd w:id="12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1) отримувати в установленому порядку від центральних і місцевих органів виконавчої влади, виконавчих органів Сумської міської ради, підприємств, установ та організацій інформацію, необхідну для виконання покладених на неї завдань;</w:t>
      </w:r>
      <w:bookmarkStart w:id="13" w:name="n49"/>
      <w:bookmarkEnd w:id="13"/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2) залучати до участі у своїй роботі керівників/представників виконавчих органів Сумської міської ради, органів виконавчої влади, підприємств, установ та організацій (за погодженням з їх керівниками), а також незалежних експертів, представників громадськості та медіа (за згодою);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4" w:name="n50"/>
      <w:bookmarkEnd w:id="14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3) утворювати в разі потреби для виконання покладених на неї завдань робочі групи;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5" w:name="n51"/>
      <w:bookmarkEnd w:id="15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4) організовувати проведення конференцій, засідань за круглим столом, нарад та інших заходів.</w:t>
      </w:r>
    </w:p>
    <w:p w:rsidR="00D55A1F" w:rsidRPr="00D55A1F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6" w:name="n52"/>
      <w:bookmarkEnd w:id="16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6. Рада під час виконання покладених на неї завдань взаємодіє з органами виконавчої влади, правозахисними організаціями, міжнародними неурядовими організаціями, підприємствами</w:t>
      </w:r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установами та організаціями.</w:t>
      </w:r>
    </w:p>
    <w:p w:rsidR="00D55A1F" w:rsidRPr="00D55A1F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7" w:name="n53"/>
      <w:bookmarkEnd w:id="17"/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7. Склад Ради затверджує виконавчий комітет Сумської міської ради.</w:t>
      </w:r>
    </w:p>
    <w:p w:rsidR="00D55A1F" w:rsidRDefault="00A85906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18" w:name="n54"/>
      <w:bookmarkStart w:id="19" w:name="n55"/>
      <w:bookmarkEnd w:id="18"/>
      <w:bookmarkEnd w:id="19"/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Рада утворюється у складі голови Ради, заступників Голови, секретаря та членів Ради</w:t>
      </w:r>
      <w:r w:rsidR="00D55A1F"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:rsidR="008A6A59" w:rsidRDefault="008A6A59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Голова Ради:</w:t>
      </w:r>
    </w:p>
    <w:p w:rsidR="008A6A59" w:rsidRDefault="008A6A59" w:rsidP="008A6A59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планує та координує діяльність, а також здійснює загальне керівництво Радою;</w:t>
      </w:r>
    </w:p>
    <w:p w:rsidR="00D202E7" w:rsidRDefault="00D202E7" w:rsidP="008A6A59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забезпечує виконання покладених на Раду завдань </w:t>
      </w:r>
      <w:r w:rsidR="0045569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функцій;</w:t>
      </w:r>
    </w:p>
    <w:p w:rsidR="00D35438" w:rsidRDefault="008A6A59" w:rsidP="008A6A59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затверджує порядок денний </w:t>
      </w:r>
      <w:r w:rsidR="00F118EE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та веде засідання Р</w:t>
      </w:r>
      <w:r w:rsidR="00D35438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ади;</w:t>
      </w:r>
    </w:p>
    <w:p w:rsidR="00D35438" w:rsidRDefault="00D35438" w:rsidP="008A6A59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приймає рішення з оперативних питань діяльності Ради;</w:t>
      </w:r>
    </w:p>
    <w:p w:rsidR="00D35438" w:rsidRDefault="00D35438" w:rsidP="008A6A59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приймає рішення про </w:t>
      </w:r>
      <w:r w:rsidR="00D202E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дату, 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час і місце проведення засідання Ради;</w:t>
      </w:r>
    </w:p>
    <w:p w:rsidR="008A6A59" w:rsidRPr="008A6A59" w:rsidRDefault="00D35438" w:rsidP="008A6A59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затверджує рішення Ради.</w:t>
      </w:r>
    </w:p>
    <w:p w:rsidR="008A6A59" w:rsidRDefault="00D35438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lastRenderedPageBreak/>
        <w:t xml:space="preserve">У </w:t>
      </w:r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разі 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відсутності голови Ради </w:t>
      </w:r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його 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обов’язки виконує</w:t>
      </w:r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один із заступників голови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Ради</w:t>
      </w:r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:rsidR="008A6A59" w:rsidRDefault="00D35438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Секретар Ради:</w:t>
      </w:r>
    </w:p>
    <w:p w:rsidR="00D35438" w:rsidRDefault="00D35438" w:rsidP="00D35438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здійснює організаційні заходи, пов’язані з підготовкою засідання Ради;</w:t>
      </w:r>
    </w:p>
    <w:p w:rsidR="00D35438" w:rsidRDefault="00D35438" w:rsidP="00D35438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доводить до членів Ради </w:t>
      </w:r>
      <w:r w:rsidR="00D202E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та всіх запрошених осіб 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порядок денний засідання</w:t>
      </w:r>
      <w:r w:rsid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;</w:t>
      </w:r>
    </w:p>
    <w:p w:rsidR="00D35438" w:rsidRDefault="00D35438" w:rsidP="00D35438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інформує членів Ради та всіх запрошених осіб про дату, час і місце проведення засідання Ради;</w:t>
      </w:r>
      <w:r w:rsid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</w:p>
    <w:p w:rsidR="00D35438" w:rsidRDefault="00D35438" w:rsidP="00D35438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веде </w:t>
      </w:r>
      <w:r w:rsid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та оформлює 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протокол засідання Ради</w:t>
      </w:r>
      <w:r w:rsid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:rsidR="00D202E7" w:rsidRPr="00D202E7" w:rsidRDefault="00D202E7" w:rsidP="00D202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D202E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У разі відсутності секретаря Ради ведення протоколу засідання Ради покладається на іншого члена Ради, який визначається під час засідання.</w:t>
      </w:r>
    </w:p>
    <w:p w:rsidR="006328E5" w:rsidRPr="006328E5" w:rsidRDefault="006328E5" w:rsidP="006328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Член Ради має право:</w:t>
      </w:r>
    </w:p>
    <w:p w:rsidR="006328E5" w:rsidRPr="006328E5" w:rsidRDefault="006328E5" w:rsidP="006328E5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ознайомлюватися з матеріалами, поданими на розгляд Ради, брати участь у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 w:rsidRP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їх вивченні та перевірці;</w:t>
      </w:r>
    </w:p>
    <w:p w:rsidR="006328E5" w:rsidRDefault="006328E5" w:rsidP="006328E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брати участь в 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обговореннях та голосуваннях</w:t>
      </w:r>
      <w:r w:rsidRP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;</w:t>
      </w:r>
    </w:p>
    <w:p w:rsidR="006328E5" w:rsidRPr="006328E5" w:rsidRDefault="006328E5" w:rsidP="006328E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надавати пропозиції до порядку денного засідання Ради.</w:t>
      </w:r>
    </w:p>
    <w:p w:rsidR="006328E5" w:rsidRPr="006328E5" w:rsidRDefault="006328E5" w:rsidP="006328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Член Ради зобов’язаний:</w:t>
      </w:r>
    </w:p>
    <w:p w:rsidR="006328E5" w:rsidRPr="006328E5" w:rsidRDefault="006328E5" w:rsidP="006328E5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брати активну участь у роботі Ради;</w:t>
      </w:r>
    </w:p>
    <w:p w:rsidR="008A6A59" w:rsidRPr="00DF6537" w:rsidRDefault="006328E5" w:rsidP="00DF6537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виконувати доручення голови Ради в межах, передбачених цим</w:t>
      </w:r>
      <w:r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 w:rsidRPr="006328E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Положенням</w:t>
      </w:r>
      <w:r w:rsidR="00954C4D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:rsidR="00D55A1F" w:rsidRPr="00D55A1F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0" w:name="n56"/>
      <w:bookmarkStart w:id="21" w:name="n74"/>
      <w:bookmarkStart w:id="22" w:name="n57"/>
      <w:bookmarkEnd w:id="20"/>
      <w:bookmarkEnd w:id="21"/>
      <w:bookmarkEnd w:id="22"/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8. Формою роботи Ради є засідання, що пр</w:t>
      </w:r>
      <w:r w:rsidR="00DF653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оводяться за рішенням її голови, але не рідше одного разу на квартал.</w:t>
      </w:r>
    </w:p>
    <w:p w:rsidR="00D55A1F" w:rsidRPr="00DF6537" w:rsidRDefault="00D55A1F" w:rsidP="00DF653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"/>
        </w:rPr>
      </w:pPr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Засідання Ради проводить її голова, </w:t>
      </w:r>
      <w:r w:rsidR="00DF6537" w:rsidRPr="00DF653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а в разі його відсутності </w:t>
      </w:r>
      <w:r w:rsidR="00DF653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–</w:t>
      </w:r>
      <w:r w:rsidR="00DF6537" w:rsidRPr="00DF653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 w:rsidR="00DF653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один із </w:t>
      </w:r>
      <w:r w:rsidR="00DF6537" w:rsidRPr="00DF653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заступник</w:t>
      </w:r>
      <w:r w:rsidR="00DF653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ів г</w:t>
      </w:r>
      <w:r w:rsidR="00DF6537" w:rsidRPr="00DF6537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олови.</w:t>
      </w:r>
    </w:p>
    <w:p w:rsidR="00D55A1F" w:rsidRPr="00D55A1F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Голова Ради може прийняти рішення про проведення засідання у режимі реального часу (он-лайн) з використанням відповідних технічних засобів, зокрема через Інтернет, або про участь члена Ради в такому режимі у засіданні.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D55A1F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Заступники голови 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можуть ініціювати проведення засідання Ради шляхом звернення до секретаря Ради для прийняття рішення її головою.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Матеріали до засідання повинні містити </w:t>
      </w:r>
      <w:proofErr w:type="spellStart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</w:t>
      </w:r>
      <w:r w:rsidR="00055520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є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кт</w:t>
      </w:r>
      <w:proofErr w:type="spellEnd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порядку денного, інформаційно-аналітичні матеріали та пропозиції до протоколу засідання.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Підготовку матеріалів для розгляду на засіданнях Ради забезпечує </w:t>
      </w:r>
      <w:r w:rsidR="00DF6537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>у</w:t>
      </w:r>
      <w:r w:rsidR="00A85906" w:rsidRPr="006D2196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>правління інвестиці</w:t>
      </w:r>
      <w:r w:rsidR="008C173B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>й</w:t>
      </w:r>
      <w:r w:rsidR="00A85906" w:rsidRPr="006D2196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>, міжнародної співпраці, охорони довкілля, енергоефективності та кліматичної політики Сумської міської ради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Пропозиції щодо засідання разом із відповідними матеріалами до засідання попередньо подаються на узгодження заступникам голови. У разі наявності застережень до питань, наведених у порядку денному, заступники голови можуть оголосити їх під час засідання. Питання, до якого висловлене застереження, може бути виключене з порядку денного за рішенням голови Ради.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Інші члени Ради отримують повідомлення про заплановані засідання разом з матеріалами засідання.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lastRenderedPageBreak/>
        <w:t>У разі обґрунтованої необхідності проведення позачергового засідання члени Ради повідомляються про його скликання не пізніше ніж за один день до дати його проведення.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Засідання Ради вважається правомо</w:t>
      </w:r>
      <w:r w:rsidR="00AC7F39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ж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ним, якщо на ньому присутні більш як половина її членів.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3" w:name="n62"/>
      <w:bookmarkEnd w:id="23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9. На своїх засіданнях Рада розглядає пропозиції (рекомендації) з питань, що належать до її компетенції.</w:t>
      </w:r>
      <w:bookmarkStart w:id="24" w:name="n63"/>
      <w:bookmarkEnd w:id="24"/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Пропозиції (рекомендації) вважаються схваленими, якщо за них проголосувало більш як половина присутніх на засіданні членів Ради.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5" w:name="n64"/>
      <w:bookmarkEnd w:id="25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У разі рівного розподілу голосів вирішальним є голос головуючого на засіданні.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6" w:name="n65"/>
      <w:bookmarkEnd w:id="26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Пропозиції (рекомендації) фіксуються у протоколі засідання, який підписується головуючим на засіданні та секретарем і надсилається усім членам Ради. Пропозиції (рекомендації) Ради можуть бути реалізовані шляхом прийняття виконавчим комітетом Сум</w:t>
      </w:r>
      <w:r w:rsidR="00055520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ської міської ради рішення, </w:t>
      </w:r>
      <w:proofErr w:type="spellStart"/>
      <w:r w:rsidR="00055520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проє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кт</w:t>
      </w:r>
      <w:proofErr w:type="spellEnd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якого вносить </w:t>
      </w:r>
      <w:r w:rsidR="00185910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>у</w:t>
      </w:r>
      <w:r w:rsidR="00876043" w:rsidRPr="006D2196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>правлінням інвестицій, міжнародної співпраці, охорони довкілля, енергоефективності та кліматичної політики Сумської міської ради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:rsidR="00D55A1F" w:rsidRPr="006D2196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7" w:name="n66"/>
      <w:bookmarkEnd w:id="27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Член Ради, який не підтримує пропозиції (рекомендації), може викласти у письмовій формі свою окрему думку, яка додається до протоколу засідання.</w:t>
      </w:r>
    </w:p>
    <w:p w:rsidR="00D55A1F" w:rsidRPr="00D55A1F" w:rsidRDefault="00D55A1F" w:rsidP="0087604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bookmarkStart w:id="28" w:name="n67"/>
      <w:bookmarkStart w:id="29" w:name="n68"/>
      <w:bookmarkEnd w:id="28"/>
      <w:bookmarkEnd w:id="29"/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10. Організаційно-технічне забезпечення засідань Ради здійснює </w:t>
      </w:r>
      <w:r w:rsidR="00DF6537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>у</w:t>
      </w:r>
      <w:r w:rsidR="008C173B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>правління</w:t>
      </w:r>
      <w:r w:rsidR="00876043" w:rsidRPr="006D2196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 xml:space="preserve"> інвестицій, міжнародної співпраці, охорони довкілля, енергоефективності та кліматичної політики Сумської міської ради</w:t>
      </w:r>
      <w:r w:rsidRPr="006D2196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:rsidR="00D55A1F" w:rsidRPr="00D55A1F" w:rsidRDefault="00D55A1F" w:rsidP="00D55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5A1F" w:rsidRDefault="00D55A1F" w:rsidP="00D55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6537" w:rsidRDefault="00DF6537" w:rsidP="00D55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6043" w:rsidRPr="00D55A1F" w:rsidRDefault="00876043" w:rsidP="00D55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DF6537" w:rsidTr="00216A60">
        <w:tc>
          <w:tcPr>
            <w:tcW w:w="4839" w:type="dxa"/>
          </w:tcPr>
          <w:p w:rsidR="00DF6537" w:rsidRPr="00626943" w:rsidRDefault="00DF6537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Начальник управління інвестицій, </w:t>
            </w:r>
          </w:p>
          <w:p w:rsidR="00DF6537" w:rsidRPr="008F40D0" w:rsidRDefault="00DF6537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міжнародної співпраці, охорони довкілля, енергоефективності та кліматичної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політики Сумської міської ради</w:t>
            </w:r>
          </w:p>
        </w:tc>
        <w:tc>
          <w:tcPr>
            <w:tcW w:w="4840" w:type="dxa"/>
          </w:tcPr>
          <w:p w:rsidR="00DF6537" w:rsidRDefault="00DF6537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F6537" w:rsidRDefault="00DF6537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F6537" w:rsidRDefault="00DF6537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F6537" w:rsidRDefault="00DF6537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F6537" w:rsidRDefault="00DF6537" w:rsidP="00216A60">
            <w:pPr>
              <w:jc w:val="right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настасія</w:t>
            </w: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ТКАЧОВА</w:t>
            </w:r>
          </w:p>
        </w:tc>
      </w:tr>
    </w:tbl>
    <w:p w:rsidR="00D55A1F" w:rsidRDefault="00D55A1F" w:rsidP="00D55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6537" w:rsidRPr="00D55A1F" w:rsidRDefault="00DF6537" w:rsidP="00D55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6537" w:rsidRDefault="00DF6537" w:rsidP="00FB1FB6">
      <w:pPr>
        <w:spacing w:after="0" w:line="240" w:lineRule="auto"/>
        <w:ind w:left="609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537" w:rsidRDefault="00DF6537" w:rsidP="00FB1FB6">
      <w:pPr>
        <w:spacing w:after="0" w:line="240" w:lineRule="auto"/>
        <w:ind w:left="609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537" w:rsidRDefault="00DF6537" w:rsidP="00FB1FB6">
      <w:pPr>
        <w:spacing w:after="0" w:line="240" w:lineRule="auto"/>
        <w:ind w:left="609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537" w:rsidRDefault="00DF6537" w:rsidP="00FB1FB6">
      <w:pPr>
        <w:spacing w:after="0" w:line="240" w:lineRule="auto"/>
        <w:ind w:left="609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537" w:rsidRDefault="00DF6537" w:rsidP="00FB1FB6">
      <w:pPr>
        <w:spacing w:after="0" w:line="240" w:lineRule="auto"/>
        <w:ind w:left="609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537" w:rsidRDefault="00DF6537" w:rsidP="00FB1FB6">
      <w:pPr>
        <w:spacing w:after="0" w:line="240" w:lineRule="auto"/>
        <w:ind w:left="609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537" w:rsidRDefault="00DF6537" w:rsidP="00FB1FB6">
      <w:pPr>
        <w:spacing w:after="0" w:line="240" w:lineRule="auto"/>
        <w:ind w:left="609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537" w:rsidRDefault="00DF6537" w:rsidP="00FB1FB6">
      <w:pPr>
        <w:spacing w:after="0" w:line="240" w:lineRule="auto"/>
        <w:ind w:left="609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537" w:rsidRDefault="00DF6537" w:rsidP="00FB1FB6">
      <w:pPr>
        <w:spacing w:after="0" w:line="240" w:lineRule="auto"/>
        <w:ind w:left="609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537" w:rsidRDefault="00DF6537" w:rsidP="00FB1FB6">
      <w:pPr>
        <w:spacing w:after="0" w:line="240" w:lineRule="auto"/>
        <w:ind w:left="609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FB6" w:rsidRPr="00FB1FB6" w:rsidRDefault="00FB1FB6" w:rsidP="00FB1FB6">
      <w:pPr>
        <w:spacing w:after="0" w:line="240" w:lineRule="auto"/>
        <w:ind w:left="609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4</w:t>
      </w:r>
    </w:p>
    <w:p w:rsidR="00FB1FB6" w:rsidRPr="00FB1FB6" w:rsidRDefault="00FB1FB6" w:rsidP="00FB1FB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FB1FB6" w:rsidRPr="00FB1FB6" w:rsidRDefault="00FB1FB6" w:rsidP="00FB1FB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2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47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30.04.2026</w:t>
      </w:r>
      <w:r w:rsidR="00FF2872" w:rsidRPr="00347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2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7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1148</w:t>
      </w:r>
      <w:bookmarkStart w:id="30" w:name="_GoBack"/>
      <w:bookmarkEnd w:id="30"/>
    </w:p>
    <w:p w:rsidR="00FB1FB6" w:rsidRPr="00FB1FB6" w:rsidRDefault="00FB1FB6" w:rsidP="00FB1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FB6" w:rsidRPr="00FB1FB6" w:rsidRDefault="00FB1FB6" w:rsidP="00FB1FB6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"/>
        </w:rPr>
      </w:pPr>
      <w:r w:rsidRPr="00FB1FB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"/>
        </w:rPr>
        <w:t xml:space="preserve">ПОЛОЖЕННЯ </w:t>
      </w:r>
      <w:r w:rsidRPr="00FB1FB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"/>
        </w:rPr>
        <w:br/>
        <w:t>про Комісію з питань розподілу публічних інвестицій Сумської міської територіальної громади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31" w:name="n35"/>
      <w:bookmarkEnd w:id="31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Комісія з питань розподілу публічних інвестицій </w:t>
      </w:r>
      <w:r w:rsidRPr="00FB1FB6">
        <w:rPr>
          <w:rFonts w:ascii="Times New Roman" w:eastAsia="Times New Roman" w:hAnsi="Times New Roman" w:cs="Times New Roman"/>
          <w:sz w:val="28"/>
          <w:szCs w:val="28"/>
          <w:lang w:val="uk-UA" w:eastAsia="uk"/>
        </w:rPr>
        <w:t>Сумської міської територіальної громади</w:t>
      </w:r>
      <w:r w:rsidRPr="00FB1F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(далі – Комісія) є тимчасовим консультативно-дорадчим органом виконавчого комітету Сумської міської ради, який утворюється ним з метою розподілу коштів бюджету Сумської міської територіальної громади (далі – бюджет СМТГ) на підготовку та реалізацію публічних інвестиційних </w:t>
      </w:r>
      <w:proofErr w:type="spellStart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055520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ктів</w:t>
      </w:r>
      <w:proofErr w:type="spellEnd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 – </w:t>
      </w:r>
      <w:proofErr w:type="spellStart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055520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ктів</w:t>
      </w:r>
      <w:proofErr w:type="spellEnd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) та програм публічних інвестицій (далі – програм).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2. Комісія у своїй діяльності керується Конституцією і законами України, а також указами Президента України та постановами Верховної Ради України,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прийнятими відповідно до Конституції і законів України, актами Кабінету Міністрів України, Сумської міської військової  адміністрації, Сумської міської ради, виконавчого комітету Сумської міської ради та цим Положенням.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3. Основним завданням Комісії є: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3.1. 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3.2. Застосування єдиних підходів до визначення оптимальних джерел та механізмів фінансового забезпечення </w:t>
      </w:r>
      <w:proofErr w:type="spellStart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055520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ктів</w:t>
      </w:r>
      <w:proofErr w:type="spellEnd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програм Єдиного </w:t>
      </w:r>
      <w:proofErr w:type="spellStart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055520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ктного</w:t>
      </w:r>
      <w:proofErr w:type="spellEnd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 з огляду на характеристики таких </w:t>
      </w:r>
      <w:proofErr w:type="spellStart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055520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ктів</w:t>
      </w:r>
      <w:proofErr w:type="spellEnd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програм.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3.3. Забезпечення дотримання граничних обсягів видатків, надання кредитів з бюджету СМТГ, місцевого та гарантованого боргу на середньостроковий період за різними складовими публічних інвестицій.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3.4. Сприяння ефективному використанню коштів бюджету СМТГ на підготовку та реалізацію </w:t>
      </w:r>
      <w:proofErr w:type="spellStart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055520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ктів</w:t>
      </w:r>
      <w:proofErr w:type="spellEnd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програм Єдиного </w:t>
      </w:r>
      <w:proofErr w:type="spellStart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055520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ктного</w:t>
      </w:r>
      <w:proofErr w:type="spellEnd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4. Комісія відповідно до покладених на неї завдань:</w:t>
      </w:r>
    </w:p>
    <w:p w:rsidR="00FB1FB6" w:rsidRPr="00FB1FB6" w:rsidRDefault="00953CB7" w:rsidP="00FB1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4.1. Розглядає та схвалює К</w:t>
      </w:r>
      <w:r w:rsidR="00FB1FB6"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онсолідований перелік публічних інвестиційних </w:t>
      </w:r>
      <w:proofErr w:type="spellStart"/>
      <w:r w:rsidR="00FB1FB6"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FB1FB6"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ктів</w:t>
      </w:r>
      <w:proofErr w:type="spellEnd"/>
      <w:r w:rsidR="00FB1FB6"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FB1FB6"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FB1FB6"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ктного</w:t>
      </w:r>
      <w:proofErr w:type="spellEnd"/>
      <w:r w:rsidR="00FB1FB6"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(далі – Консолідований перелік) </w:t>
      </w:r>
      <w:r w:rsidR="00FB1FB6"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розподіл публічних інвестицій на їх підготовку та реалізацію на плановий та два наступні за плановим бюджетні періоди в розрізі </w:t>
      </w:r>
      <w:r w:rsidR="00FB1FB6" w:rsidRPr="00FB1FB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джерел і механізмів фінансового забезпечення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вносить </w:t>
      </w:r>
      <w:r w:rsidR="004562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зміни </w:t>
      </w:r>
      <w:r w:rsidR="00456266">
        <w:rPr>
          <w:rFonts w:ascii="Times New Roman" w:eastAsia="Calibri" w:hAnsi="Times New Roman" w:cs="Times New Roman"/>
          <w:sz w:val="28"/>
          <w:szCs w:val="28"/>
          <w:lang w:val="uk-UA"/>
        </w:rPr>
        <w:t>до нього</w:t>
      </w:r>
      <w:r w:rsidR="00FB1FB6"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4.2. Здійснює аналіз результатів моніторингу стану підготовки та реалізації затверджених у </w:t>
      </w:r>
      <w:r w:rsidR="0095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Консолідованому 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переліку та за його результатами готує і подає Департаменту фінансів Сумської міської ради для прийняття відповідних рішень пропозиції та рекомендації щодо коригування або припинення (зупинення) фінансового забезпечення таких </w:t>
      </w:r>
      <w:proofErr w:type="spellStart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055520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ктів</w:t>
      </w:r>
      <w:proofErr w:type="spellEnd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програм;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4.3. Подає Інвестиційній раді Сумської міської територіальної громади розроблені за результатами своєї роботи пропозиції та рекомендації.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5. Комісія має право: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5.1. Залучати до участі у своїй роботі представників виконавчих органів Сумської міської ради, 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 а також незалежних експертів (за згодою).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5.2. Отримувати в установленому порядку від центральних і місцевих органів виконавчої влади, виконавчих органів Сумської міської ради, підприємств, установ та організацій інформацію, необхідну для виконання покладених на неї завдань.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5.3. Організовувати проведення нарад та інших заходів.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6. Комісія під час виконання покладених на неї завдань взаємодіє з державними органами, виконавчими органами Сумської міської ради, підприємствами, установами та організаціями.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Комісія утворюється у складі голови, заступників голови, секретаря та членів Комісії. Головою комісії є директор Департаменту фінансів Сумської міської ради. 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Склад Комісії затверджує виконавчий комітет Сумської міської ради із керівників/представників виконавчих органів Сумської міської ради, Сумської міської військової адміністрації. 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Інформація про склад та положення про Комісію розміщується на офіційному сайті Сумської міської ради.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8. Голова Комісії: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8.1. Планує та координує діяльність, а також здійснює загальне керівництво Комісією. 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8.2. </w:t>
      </w:r>
      <w:proofErr w:type="spellStart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Скликає</w:t>
      </w:r>
      <w:proofErr w:type="spellEnd"/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засідання Комісії та головує на них. У разі відсутності голови Комісії його обов’язки виконує один із заступників голови Комісії.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9. Секретар Комісії: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9.1. Готує матеріали, необхідні для роботи Комісії.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9.2. Забезпечує інформування членів Комісії та всіх запрошених осіб про дату, час та місце проведення засідань Комісії.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9.3. Веде та оформлює протоколи засідань Комісії.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10. Формою роботи Комісії є засідання, що проводяться за рішенням її голови.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10.1. Засідання Комісії проводить її голова, а в разі його відсутності –</w:t>
      </w:r>
      <w:r w:rsidR="0095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один із заступників голови.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10.2. Голова Комісії може прийняти рішення про проведення засідання в режимі реального часу (онлайн) із використанням відповідних технічних засобів, зокрема через Інтернет, або про участь члена Комісії в такому режимі у засіданні.</w:t>
      </w:r>
    </w:p>
    <w:p w:rsidR="00953CB7" w:rsidRPr="00953CB7" w:rsidRDefault="00953CB7" w:rsidP="00953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10.3. </w:t>
      </w:r>
      <w:r w:rsidRPr="0095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разі обґрунтованої необхідності проведення позачергового засідання члени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Комісії</w:t>
      </w:r>
      <w:r w:rsidRPr="0095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повідомляються про його скликання не пізніше ніж за один день до дати його проведення.</w:t>
      </w:r>
    </w:p>
    <w:p w:rsidR="00FB1FB6" w:rsidRPr="00FB1FB6" w:rsidRDefault="00953CB7" w:rsidP="00953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10.4. </w:t>
      </w:r>
      <w:r w:rsidRPr="0095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разі відсутності секретаря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Комісії</w:t>
      </w:r>
      <w:r w:rsidRPr="0095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ведення протоколу засідання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Комісії</w:t>
      </w:r>
      <w:r w:rsidRPr="00953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покладається на іншого члена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Комісії</w:t>
      </w:r>
      <w:r w:rsidRPr="00953CB7">
        <w:rPr>
          <w:rFonts w:ascii="Times New Roman" w:eastAsia="Calibri" w:hAnsi="Times New Roman" w:cs="Times New Roman"/>
          <w:sz w:val="28"/>
          <w:szCs w:val="28"/>
          <w:lang w:val="uk-UA"/>
        </w:rPr>
        <w:t>, який визначається під час засідання.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10.</w:t>
      </w:r>
      <w:r w:rsidR="00953CB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. Засідання Комісії вважається правомо</w:t>
      </w:r>
      <w:r w:rsidR="00AC7F39">
        <w:rPr>
          <w:rFonts w:ascii="Times New Roman" w:eastAsia="Calibri" w:hAnsi="Times New Roman" w:cs="Times New Roman"/>
          <w:sz w:val="28"/>
          <w:szCs w:val="28"/>
          <w:lang w:val="uk-UA"/>
        </w:rPr>
        <w:t>ж</w:t>
      </w: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ним, якщо на ньому присутні більш як половина її членів.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11. На своїх засіданнях Комісія розробляє пропозиції (рекомендації) з питань, що належать до її компетенції.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11.1. 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11.2. У разі рівного розподілу голосів вирішальним є голос головуючого на засіданні.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11.3. Пропозиції (рекомендації) Комісії оформлюються протоколом засідання, який підписується головуючим на засіданні та секретарем і надсилається всім членам Комісії.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11.4. Член Комісії, який не підтримує пропозиції (рекомендації), може викласти в письмовій формі свою окрему думку, яка додається до протоколу засідання.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1FB6">
        <w:rPr>
          <w:rFonts w:ascii="Times New Roman" w:eastAsia="Calibri" w:hAnsi="Times New Roman" w:cs="Times New Roman"/>
          <w:sz w:val="28"/>
          <w:szCs w:val="28"/>
          <w:lang w:val="uk-UA"/>
        </w:rPr>
        <w:t>12. Організаційне, інформаційне, матеріально-технічне забезпечення діяльності Комісії здійснює Департамент фінансів Сумської міської ради.</w:t>
      </w: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54C4D" w:rsidRPr="00FB1FB6" w:rsidRDefault="00954C4D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954C4D" w:rsidTr="00216A60">
        <w:tc>
          <w:tcPr>
            <w:tcW w:w="4839" w:type="dxa"/>
          </w:tcPr>
          <w:p w:rsidR="00954C4D" w:rsidRPr="00626943" w:rsidRDefault="00954C4D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Начальник управління інвестицій, </w:t>
            </w:r>
          </w:p>
          <w:p w:rsidR="00954C4D" w:rsidRPr="008F40D0" w:rsidRDefault="00954C4D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міжнародної співпраці, охорони довкілля, енергоефективності та кліматичної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політики Сумської міської ради</w:t>
            </w:r>
          </w:p>
        </w:tc>
        <w:tc>
          <w:tcPr>
            <w:tcW w:w="4840" w:type="dxa"/>
          </w:tcPr>
          <w:p w:rsidR="00954C4D" w:rsidRDefault="00954C4D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954C4D" w:rsidRDefault="00954C4D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954C4D" w:rsidRDefault="00954C4D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954C4D" w:rsidRDefault="00954C4D" w:rsidP="00216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954C4D" w:rsidRDefault="00954C4D" w:rsidP="00216A60">
            <w:pPr>
              <w:jc w:val="right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настасія</w:t>
            </w:r>
            <w:r w:rsidRPr="00626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ТКАЧОВА</w:t>
            </w:r>
          </w:p>
        </w:tc>
      </w:tr>
    </w:tbl>
    <w:p w:rsidR="00FB1FB6" w:rsidRPr="00FB1FB6" w:rsidRDefault="00FB1FB6" w:rsidP="00FB1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FB6" w:rsidRPr="00FB1FB6" w:rsidRDefault="00FB1FB6" w:rsidP="00FB1FB6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"/>
        </w:rPr>
      </w:pPr>
    </w:p>
    <w:p w:rsidR="007A6A4D" w:rsidRDefault="007A6A4D" w:rsidP="00617B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7A6A4D" w:rsidSect="00EE6F35">
      <w:headerReference w:type="default" r:id="rId9"/>
      <w:pgSz w:w="12240" w:h="15840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91D" w:rsidRDefault="005D391D" w:rsidP="00EE6F35">
      <w:pPr>
        <w:spacing w:after="0" w:line="240" w:lineRule="auto"/>
      </w:pPr>
      <w:r>
        <w:separator/>
      </w:r>
    </w:p>
  </w:endnote>
  <w:endnote w:type="continuationSeparator" w:id="0">
    <w:p w:rsidR="005D391D" w:rsidRDefault="005D391D" w:rsidP="00EE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91D" w:rsidRDefault="005D391D" w:rsidP="00EE6F35">
      <w:pPr>
        <w:spacing w:after="0" w:line="240" w:lineRule="auto"/>
      </w:pPr>
      <w:r>
        <w:separator/>
      </w:r>
    </w:p>
  </w:footnote>
  <w:footnote w:type="continuationSeparator" w:id="0">
    <w:p w:rsidR="005D391D" w:rsidRDefault="005D391D" w:rsidP="00EE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037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E6F35" w:rsidRPr="00EE6F35" w:rsidRDefault="00EE6F3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14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14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14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7489" w:rsidRPr="0034748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13</w:t>
        </w:r>
        <w:r w:rsidRPr="006814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AA2"/>
    <w:multiLevelType w:val="hybridMultilevel"/>
    <w:tmpl w:val="DF541A4E"/>
    <w:lvl w:ilvl="0" w:tplc="83000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5005"/>
    <w:multiLevelType w:val="hybridMultilevel"/>
    <w:tmpl w:val="2CBA452E"/>
    <w:lvl w:ilvl="0" w:tplc="830007A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ED06F90"/>
    <w:multiLevelType w:val="hybridMultilevel"/>
    <w:tmpl w:val="3AE83DFE"/>
    <w:lvl w:ilvl="0" w:tplc="48F8EA7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D5531"/>
    <w:multiLevelType w:val="multilevel"/>
    <w:tmpl w:val="711234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45296C9F"/>
    <w:multiLevelType w:val="multilevel"/>
    <w:tmpl w:val="BBD2DAAA"/>
    <w:lvl w:ilvl="0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9" w:hanging="2160"/>
      </w:pPr>
      <w:rPr>
        <w:rFonts w:hint="default"/>
      </w:rPr>
    </w:lvl>
  </w:abstractNum>
  <w:abstractNum w:abstractNumId="5" w15:restartNumberingAfterBreak="0">
    <w:nsid w:val="5EA23772"/>
    <w:multiLevelType w:val="multilevel"/>
    <w:tmpl w:val="BEF08E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6DEB29EA"/>
    <w:multiLevelType w:val="hybridMultilevel"/>
    <w:tmpl w:val="8AEC26CE"/>
    <w:lvl w:ilvl="0" w:tplc="C80ACFDE">
      <w:start w:val="1"/>
      <w:numFmt w:val="decimal"/>
      <w:lvlText w:val="%1."/>
      <w:lvlJc w:val="left"/>
      <w:pPr>
        <w:tabs>
          <w:tab w:val="num" w:pos="1187"/>
        </w:tabs>
        <w:ind w:left="1187" w:hanging="903"/>
      </w:pPr>
    </w:lvl>
    <w:lvl w:ilvl="1" w:tplc="04190019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</w:lvl>
  </w:abstractNum>
  <w:abstractNum w:abstractNumId="7" w15:restartNumberingAfterBreak="0">
    <w:nsid w:val="75DF505C"/>
    <w:multiLevelType w:val="hybridMultilevel"/>
    <w:tmpl w:val="B69E3BA4"/>
    <w:lvl w:ilvl="0" w:tplc="6FCA2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B3"/>
    <w:rsid w:val="00016A2F"/>
    <w:rsid w:val="00055520"/>
    <w:rsid w:val="000909F6"/>
    <w:rsid w:val="00097ABD"/>
    <w:rsid w:val="000A285F"/>
    <w:rsid w:val="000B1E84"/>
    <w:rsid w:val="000C1EEA"/>
    <w:rsid w:val="001065C3"/>
    <w:rsid w:val="00173668"/>
    <w:rsid w:val="00173FB1"/>
    <w:rsid w:val="00185910"/>
    <w:rsid w:val="001D44B5"/>
    <w:rsid w:val="00203299"/>
    <w:rsid w:val="002577E6"/>
    <w:rsid w:val="002A39A9"/>
    <w:rsid w:val="00304517"/>
    <w:rsid w:val="003120EB"/>
    <w:rsid w:val="00347489"/>
    <w:rsid w:val="00370BDB"/>
    <w:rsid w:val="00382E20"/>
    <w:rsid w:val="00392A8B"/>
    <w:rsid w:val="003A5EB1"/>
    <w:rsid w:val="003F2BD7"/>
    <w:rsid w:val="00404E34"/>
    <w:rsid w:val="00447D27"/>
    <w:rsid w:val="00455695"/>
    <w:rsid w:val="00456266"/>
    <w:rsid w:val="004B09D0"/>
    <w:rsid w:val="005D391D"/>
    <w:rsid w:val="00617B80"/>
    <w:rsid w:val="00626943"/>
    <w:rsid w:val="006328E5"/>
    <w:rsid w:val="00673A83"/>
    <w:rsid w:val="006801C7"/>
    <w:rsid w:val="006814CA"/>
    <w:rsid w:val="006C0AD9"/>
    <w:rsid w:val="006D2196"/>
    <w:rsid w:val="006D7534"/>
    <w:rsid w:val="006F0885"/>
    <w:rsid w:val="007A6A4D"/>
    <w:rsid w:val="007B6052"/>
    <w:rsid w:val="007D15E2"/>
    <w:rsid w:val="00802862"/>
    <w:rsid w:val="008108FF"/>
    <w:rsid w:val="00843E6B"/>
    <w:rsid w:val="00852447"/>
    <w:rsid w:val="00876043"/>
    <w:rsid w:val="00894ADF"/>
    <w:rsid w:val="008A1DB3"/>
    <w:rsid w:val="008A6A59"/>
    <w:rsid w:val="008C173B"/>
    <w:rsid w:val="008C4107"/>
    <w:rsid w:val="008F40D0"/>
    <w:rsid w:val="00953CB7"/>
    <w:rsid w:val="00954C4D"/>
    <w:rsid w:val="009B0B8A"/>
    <w:rsid w:val="009C1396"/>
    <w:rsid w:val="009D2F95"/>
    <w:rsid w:val="009D476F"/>
    <w:rsid w:val="009D7883"/>
    <w:rsid w:val="009F196F"/>
    <w:rsid w:val="00A21EFB"/>
    <w:rsid w:val="00A85906"/>
    <w:rsid w:val="00AC7F39"/>
    <w:rsid w:val="00B76B36"/>
    <w:rsid w:val="00BB0548"/>
    <w:rsid w:val="00BC15BE"/>
    <w:rsid w:val="00BD63FF"/>
    <w:rsid w:val="00BE0484"/>
    <w:rsid w:val="00C0115C"/>
    <w:rsid w:val="00C1750F"/>
    <w:rsid w:val="00C32241"/>
    <w:rsid w:val="00D02180"/>
    <w:rsid w:val="00D202E7"/>
    <w:rsid w:val="00D35438"/>
    <w:rsid w:val="00D530F0"/>
    <w:rsid w:val="00D55A1F"/>
    <w:rsid w:val="00DB3FA9"/>
    <w:rsid w:val="00DB49D0"/>
    <w:rsid w:val="00DD2F42"/>
    <w:rsid w:val="00DF2B61"/>
    <w:rsid w:val="00DF6537"/>
    <w:rsid w:val="00E15902"/>
    <w:rsid w:val="00E43C5C"/>
    <w:rsid w:val="00E56E29"/>
    <w:rsid w:val="00EB1AED"/>
    <w:rsid w:val="00EE6F35"/>
    <w:rsid w:val="00F118EE"/>
    <w:rsid w:val="00F26389"/>
    <w:rsid w:val="00F923E7"/>
    <w:rsid w:val="00FA55D6"/>
    <w:rsid w:val="00FB1FB6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2FB8"/>
  <w15:chartTrackingRefBased/>
  <w15:docId w15:val="{F908BCE8-5155-4DC1-A278-1160ADFD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2F4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4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1590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6F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6F35"/>
  </w:style>
  <w:style w:type="paragraph" w:styleId="aa">
    <w:name w:val="footer"/>
    <w:basedOn w:val="a"/>
    <w:link w:val="ab"/>
    <w:uiPriority w:val="99"/>
    <w:unhideWhenUsed/>
    <w:rsid w:val="00EE6F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6F35"/>
  </w:style>
  <w:style w:type="table" w:styleId="ac">
    <w:name w:val="Table Grid"/>
    <w:basedOn w:val="a1"/>
    <w:uiPriority w:val="39"/>
    <w:rsid w:val="008F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14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Левицька Аліна Сергіївна</dc:creator>
  <cp:keywords/>
  <dc:description/>
  <cp:lastModifiedBy>Левицька Аліна Сергіївна</cp:lastModifiedBy>
  <cp:revision>45</cp:revision>
  <cp:lastPrinted>2026-05-11T07:34:00Z</cp:lastPrinted>
  <dcterms:created xsi:type="dcterms:W3CDTF">2026-03-10T06:42:00Z</dcterms:created>
  <dcterms:modified xsi:type="dcterms:W3CDTF">2026-05-13T13:03:00Z</dcterms:modified>
</cp:coreProperties>
</file>