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320" w:rsidRPr="009C6968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9C6968">
        <w:rPr>
          <w:rFonts w:ascii="Times New Roman" w:hAnsi="Times New Roman" w:cs="Times New Roman"/>
          <w:sz w:val="28"/>
          <w:lang w:val="uk-UA"/>
        </w:rPr>
        <w:t>18.01.2018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C6968">
        <w:rPr>
          <w:rFonts w:ascii="Times New Roman" w:hAnsi="Times New Roman" w:cs="Times New Roman"/>
          <w:sz w:val="28"/>
          <w:lang w:val="uk-UA"/>
        </w:rPr>
        <w:t>18-Р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28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 xml:space="preserve">лютого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28 лютого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B4014" w:rsidRPr="009B4014" w:rsidRDefault="009B4014" w:rsidP="009B4014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>Про звіт про виконання міського бюджету за 2017 рік.</w:t>
      </w:r>
    </w:p>
    <w:p w:rsidR="009B4014" w:rsidRP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155859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Проект рішення готує департамент фінансів, економіки та інвестицій Сумської міської ради.</w:t>
      </w:r>
    </w:p>
    <w:p w:rsid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9B40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хід виконання Програми економічного і соціального розвитку міста Суми на 2017 рік, затвердженої рішенням Сумської міської ради                від 21.12.2016 № 1538-МР (зі змінами) за підсумками 2017 року.</w:t>
      </w:r>
    </w:p>
    <w:p w:rsidR="009B4014" w:rsidRP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Проект рішення готує департамент фінансів, економіки та інвестицій Сумської міської ради.</w:t>
      </w:r>
    </w:p>
    <w:p w:rsid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9B40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2.4.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хід виконання рішення Сумської міської ради від 24.12.2015       № 148-МР «Про затвердження міської програми «Місто Суми – територія добра та милосердя» на 2016-2018 роки» (зі змінами) за 2017 рік.</w:t>
      </w:r>
    </w:p>
    <w:p w:rsidR="009B4014" w:rsidRP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Відповідальна за підготовку питання – директор департаменту соціального захисту населення Сумської міської ради Масік Т.О.</w:t>
      </w:r>
    </w:p>
    <w:p w:rsid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Проект рішення готує департамент соціального захисту населення Сумської міської ради.</w:t>
      </w:r>
    </w:p>
    <w:p w:rsid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ab/>
      </w:r>
      <w:r w:rsidRPr="009B401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2.5.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Про хід виконання рішення Сумської міської ради від 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№ 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268</w:t>
      </w: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-МР «Про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затвердження міської програми «Соціальна підтримка учасників антитерористичної операції та членів їх сімей» на 2017-2019 роки (зі змінами) за 2017 рік.</w:t>
      </w:r>
    </w:p>
    <w:p w:rsidR="009B4014" w:rsidRP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Відповідальна за підготовку питання – директор департаменту соціального захисту населення Сумської міської ради Масік Т.О.</w:t>
      </w:r>
    </w:p>
    <w:p w:rsidR="009B4014" w:rsidRPr="009B4014" w:rsidRDefault="009B4014" w:rsidP="009B40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4014">
        <w:rPr>
          <w:rFonts w:ascii="Times New Roman" w:hAnsi="Times New Roman" w:cs="Times New Roman"/>
          <w:noProof/>
          <w:sz w:val="28"/>
          <w:szCs w:val="28"/>
          <w:lang w:val="uk-UA"/>
        </w:rPr>
        <w:t>Проект рішення готує департамент соціального захисту населення 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B4014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CD792C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D792C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CD792C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рішення несе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D792C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</w:t>
      </w:r>
      <w:r w:rsidR="009C6968">
        <w:rPr>
          <w:noProof/>
          <w:szCs w:val="28"/>
          <w:lang w:val="uk-UA"/>
        </w:rPr>
        <w:t>18.01.2018__ № 18-Р</w:t>
      </w:r>
      <w:bookmarkStart w:id="0" w:name="_GoBack"/>
      <w:bookmarkEnd w:id="0"/>
      <w:r w:rsidRPr="00B71029">
        <w:rPr>
          <w:noProof/>
          <w:szCs w:val="28"/>
          <w:lang w:val="uk-UA"/>
        </w:rPr>
        <w:t>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95791"/>
    <w:rsid w:val="003D42C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602219"/>
    <w:rsid w:val="00603CD2"/>
    <w:rsid w:val="006A0C40"/>
    <w:rsid w:val="006C5A2A"/>
    <w:rsid w:val="006F05BF"/>
    <w:rsid w:val="00777F62"/>
    <w:rsid w:val="00785118"/>
    <w:rsid w:val="007A0B13"/>
    <w:rsid w:val="007C4AF9"/>
    <w:rsid w:val="007D5A56"/>
    <w:rsid w:val="007F1922"/>
    <w:rsid w:val="0080001F"/>
    <w:rsid w:val="008707C5"/>
    <w:rsid w:val="00953320"/>
    <w:rsid w:val="009554EA"/>
    <w:rsid w:val="00960A5C"/>
    <w:rsid w:val="009B4014"/>
    <w:rsid w:val="009C1818"/>
    <w:rsid w:val="009C696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CD792C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CA0E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BE15-2008-44A8-BAE3-BF85A462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2017-12-15T06:29:00Z</cp:lastPrinted>
  <dcterms:created xsi:type="dcterms:W3CDTF">2018-01-15T06:48:00Z</dcterms:created>
  <dcterms:modified xsi:type="dcterms:W3CDTF">2018-01-19T12:15:00Z</dcterms:modified>
</cp:coreProperties>
</file>