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076" w:rsidRPr="000E2958" w:rsidRDefault="00571076" w:rsidP="00571076">
      <w:pPr>
        <w:rPr>
          <w:sz w:val="28"/>
          <w:szCs w:val="28"/>
        </w:rPr>
      </w:pPr>
      <w:r w:rsidRPr="000E2958">
        <w:rPr>
          <w:sz w:val="28"/>
          <w:szCs w:val="28"/>
        </w:rPr>
        <w:t xml:space="preserve">                                                               </w:t>
      </w:r>
      <w:r w:rsidR="004B2464" w:rsidRPr="000E2958">
        <w:rPr>
          <w:noProof/>
          <w:sz w:val="28"/>
          <w:szCs w:val="28"/>
          <w:lang w:val="ru-RU"/>
        </w:rPr>
        <w:drawing>
          <wp:inline distT="0" distB="0" distL="0" distR="0" wp14:anchorId="2C14EA4D" wp14:editId="396D4A8A">
            <wp:extent cx="466725" cy="61214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66725" cy="612140"/>
                    </a:xfrm>
                    <a:prstGeom prst="rect">
                      <a:avLst/>
                    </a:prstGeom>
                    <a:noFill/>
                    <a:ln w="9525">
                      <a:noFill/>
                      <a:miter lim="800000"/>
                      <a:headEnd/>
                      <a:tailEnd/>
                    </a:ln>
                  </pic:spPr>
                </pic:pic>
              </a:graphicData>
            </a:graphic>
          </wp:inline>
        </w:drawing>
      </w:r>
      <w:r w:rsidRPr="000E2958">
        <w:rPr>
          <w:sz w:val="28"/>
          <w:szCs w:val="28"/>
        </w:rPr>
        <w:t xml:space="preserve">                            </w:t>
      </w:r>
    </w:p>
    <w:p w:rsidR="00571076" w:rsidRPr="000E2958" w:rsidRDefault="00571076" w:rsidP="00571076">
      <w:pPr>
        <w:tabs>
          <w:tab w:val="left" w:pos="7453"/>
        </w:tabs>
      </w:pPr>
      <w:r w:rsidRPr="000E2958">
        <w:tab/>
      </w:r>
    </w:p>
    <w:p w:rsidR="00571076" w:rsidRPr="000E2958" w:rsidRDefault="00571076" w:rsidP="00571076">
      <w:pPr>
        <w:jc w:val="center"/>
        <w:rPr>
          <w:b/>
          <w:sz w:val="36"/>
          <w:szCs w:val="40"/>
        </w:rPr>
      </w:pPr>
      <w:r w:rsidRPr="000E2958">
        <w:rPr>
          <w:b/>
          <w:sz w:val="36"/>
          <w:szCs w:val="40"/>
        </w:rPr>
        <w:t>РОЗПОРЯДЖЕННЯ</w:t>
      </w:r>
    </w:p>
    <w:p w:rsidR="00571076" w:rsidRPr="000E2958" w:rsidRDefault="00571076" w:rsidP="00571076">
      <w:pPr>
        <w:jc w:val="center"/>
        <w:rPr>
          <w:sz w:val="32"/>
          <w:szCs w:val="32"/>
        </w:rPr>
      </w:pPr>
      <w:r w:rsidRPr="000E2958">
        <w:rPr>
          <w:sz w:val="32"/>
          <w:szCs w:val="32"/>
        </w:rPr>
        <w:t>МІСЬКОГО ГОЛОВИ</w:t>
      </w:r>
    </w:p>
    <w:p w:rsidR="00571076" w:rsidRPr="000E2958" w:rsidRDefault="00571076" w:rsidP="00571076">
      <w:pPr>
        <w:jc w:val="center"/>
        <w:rPr>
          <w:sz w:val="32"/>
          <w:szCs w:val="32"/>
        </w:rPr>
      </w:pPr>
      <w:r w:rsidRPr="000E2958">
        <w:rPr>
          <w:sz w:val="32"/>
          <w:szCs w:val="32"/>
        </w:rPr>
        <w:t xml:space="preserve">м. Суми </w:t>
      </w:r>
    </w:p>
    <w:p w:rsidR="00571076" w:rsidRPr="000E2958" w:rsidRDefault="00571076" w:rsidP="00571076">
      <w:pPr>
        <w:jc w:val="cente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8"/>
      </w:tblGrid>
      <w:tr w:rsidR="00571076" w:rsidRPr="000E2958" w:rsidTr="004B2464">
        <w:trPr>
          <w:trHeight w:val="273"/>
        </w:trPr>
        <w:tc>
          <w:tcPr>
            <w:tcW w:w="3988" w:type="dxa"/>
            <w:tcBorders>
              <w:top w:val="nil"/>
              <w:left w:val="nil"/>
              <w:bottom w:val="nil"/>
              <w:right w:val="nil"/>
            </w:tcBorders>
            <w:hideMark/>
          </w:tcPr>
          <w:p w:rsidR="00571076" w:rsidRPr="000E2958" w:rsidRDefault="00266FF7" w:rsidP="00C31777">
            <w:pPr>
              <w:pStyle w:val="a4"/>
              <w:ind w:right="-216"/>
              <w:rPr>
                <w:rFonts w:ascii="Times New Roman" w:hAnsi="Times New Roman" w:cs="Times New Roman"/>
                <w:sz w:val="28"/>
                <w:szCs w:val="28"/>
              </w:rPr>
            </w:pPr>
            <w:r w:rsidRPr="000E2958">
              <w:rPr>
                <w:rFonts w:ascii="Times New Roman" w:hAnsi="Times New Roman" w:cs="Times New Roman"/>
                <w:sz w:val="28"/>
                <w:szCs w:val="28"/>
              </w:rPr>
              <w:t xml:space="preserve">від </w:t>
            </w:r>
            <w:r w:rsidR="00B55130" w:rsidRPr="000E2958">
              <w:rPr>
                <w:rFonts w:ascii="Times New Roman" w:hAnsi="Times New Roman" w:cs="Times New Roman"/>
                <w:sz w:val="28"/>
                <w:szCs w:val="28"/>
              </w:rPr>
              <w:t xml:space="preserve"> </w:t>
            </w:r>
            <w:r w:rsidR="004B2464" w:rsidRPr="000E2958">
              <w:rPr>
                <w:rFonts w:ascii="Times New Roman" w:hAnsi="Times New Roman" w:cs="Times New Roman"/>
                <w:sz w:val="28"/>
                <w:szCs w:val="28"/>
              </w:rPr>
              <w:t xml:space="preserve"> </w:t>
            </w:r>
            <w:r w:rsidR="00C31777">
              <w:rPr>
                <w:rFonts w:ascii="Times New Roman" w:hAnsi="Times New Roman" w:cs="Times New Roman"/>
                <w:sz w:val="28"/>
                <w:szCs w:val="28"/>
              </w:rPr>
              <w:t>11.04.2018</w:t>
            </w:r>
            <w:r w:rsidR="004B2464" w:rsidRPr="000E2958">
              <w:rPr>
                <w:rFonts w:ascii="Times New Roman" w:hAnsi="Times New Roman" w:cs="Times New Roman"/>
                <w:sz w:val="28"/>
                <w:szCs w:val="28"/>
              </w:rPr>
              <w:t xml:space="preserve">     </w:t>
            </w:r>
            <w:r w:rsidR="008F38C9" w:rsidRPr="000E2958">
              <w:rPr>
                <w:rFonts w:ascii="Times New Roman" w:hAnsi="Times New Roman" w:cs="Times New Roman"/>
                <w:sz w:val="28"/>
                <w:szCs w:val="28"/>
              </w:rPr>
              <w:t xml:space="preserve">№ </w:t>
            </w:r>
            <w:r w:rsidR="00C31777">
              <w:rPr>
                <w:rFonts w:ascii="Times New Roman" w:hAnsi="Times New Roman" w:cs="Times New Roman"/>
                <w:sz w:val="28"/>
                <w:szCs w:val="28"/>
              </w:rPr>
              <w:t>126-Р</w:t>
            </w:r>
          </w:p>
        </w:tc>
      </w:tr>
      <w:tr w:rsidR="00571076" w:rsidRPr="000E2958" w:rsidTr="004B2464">
        <w:trPr>
          <w:trHeight w:val="313"/>
        </w:trPr>
        <w:tc>
          <w:tcPr>
            <w:tcW w:w="3988" w:type="dxa"/>
            <w:tcBorders>
              <w:top w:val="nil"/>
              <w:left w:val="nil"/>
              <w:bottom w:val="nil"/>
              <w:right w:val="nil"/>
            </w:tcBorders>
          </w:tcPr>
          <w:p w:rsidR="00571076" w:rsidRPr="000E2958" w:rsidRDefault="00571076">
            <w:pPr>
              <w:pStyle w:val="a4"/>
              <w:ind w:right="72"/>
              <w:rPr>
                <w:b/>
                <w:sz w:val="20"/>
              </w:rPr>
            </w:pPr>
          </w:p>
        </w:tc>
      </w:tr>
      <w:tr w:rsidR="00571076" w:rsidRPr="000E2958" w:rsidTr="004B2464">
        <w:trPr>
          <w:trHeight w:val="1674"/>
        </w:trPr>
        <w:tc>
          <w:tcPr>
            <w:tcW w:w="3988" w:type="dxa"/>
            <w:tcBorders>
              <w:top w:val="nil"/>
              <w:left w:val="nil"/>
              <w:bottom w:val="nil"/>
              <w:right w:val="nil"/>
            </w:tcBorders>
            <w:hideMark/>
          </w:tcPr>
          <w:p w:rsidR="00571076" w:rsidRPr="000E2958" w:rsidRDefault="00B55130" w:rsidP="009E1F8B">
            <w:pPr>
              <w:rPr>
                <w:b/>
                <w:sz w:val="28"/>
                <w:szCs w:val="28"/>
              </w:rPr>
            </w:pPr>
            <w:r w:rsidRPr="000E2958">
              <w:rPr>
                <w:b/>
                <w:sz w:val="28"/>
                <w:szCs w:val="28"/>
              </w:rPr>
              <w:t xml:space="preserve">Про </w:t>
            </w:r>
            <w:r w:rsidR="000C2E34" w:rsidRPr="000E2958">
              <w:rPr>
                <w:b/>
                <w:sz w:val="28"/>
                <w:szCs w:val="28"/>
              </w:rPr>
              <w:t>реалізацію в м. Суми Концепції вдосконалення інформування громадськості з питань євроатлантичної інтеграції України на 2018</w:t>
            </w:r>
            <w:r w:rsidR="004B2464" w:rsidRPr="000E2958">
              <w:rPr>
                <w:b/>
                <w:sz w:val="28"/>
                <w:szCs w:val="28"/>
              </w:rPr>
              <w:t xml:space="preserve"> рік</w:t>
            </w:r>
          </w:p>
        </w:tc>
      </w:tr>
    </w:tbl>
    <w:p w:rsidR="00571076" w:rsidRPr="000E2958" w:rsidRDefault="00571076" w:rsidP="004B2464">
      <w:pPr>
        <w:rPr>
          <w:sz w:val="32"/>
          <w:szCs w:val="32"/>
        </w:rPr>
      </w:pPr>
    </w:p>
    <w:p w:rsidR="00571076" w:rsidRPr="000E2958" w:rsidRDefault="00607991" w:rsidP="00607991">
      <w:pPr>
        <w:rPr>
          <w:sz w:val="28"/>
          <w:szCs w:val="28"/>
        </w:rPr>
      </w:pPr>
      <w:r w:rsidRPr="000E2958">
        <w:rPr>
          <w:color w:val="000000"/>
          <w:sz w:val="28"/>
          <w:szCs w:val="28"/>
        </w:rPr>
        <w:tab/>
      </w:r>
      <w:r w:rsidR="000C2E34" w:rsidRPr="000E2958">
        <w:rPr>
          <w:color w:val="000000"/>
          <w:sz w:val="28"/>
          <w:szCs w:val="28"/>
        </w:rPr>
        <w:t>З метою забезпечення підтримки громадянами України державної політики у сфері євроатлантичної інтеграції</w:t>
      </w:r>
      <w:r w:rsidR="00126FCA" w:rsidRPr="000E2958">
        <w:rPr>
          <w:bCs/>
          <w:color w:val="000000"/>
          <w:sz w:val="28"/>
          <w:szCs w:val="28"/>
        </w:rPr>
        <w:t>,</w:t>
      </w:r>
      <w:r w:rsidRPr="000E2958">
        <w:rPr>
          <w:sz w:val="28"/>
          <w:szCs w:val="28"/>
        </w:rPr>
        <w:t xml:space="preserve"> </w:t>
      </w:r>
      <w:r w:rsidR="000C2E34" w:rsidRPr="000E2958">
        <w:rPr>
          <w:sz w:val="28"/>
          <w:szCs w:val="28"/>
        </w:rPr>
        <w:t>відповідно до Указу Президента України від 21 лютого 2017 року № 43 «Про Концепцію вдосконалення інформування громадськості з питань євроатлантичної інтеграції України на 2017-2020 роки», розпорядження Кабінету Міністрів України від 14 лютого 2018</w:t>
      </w:r>
      <w:r w:rsidR="004B2464" w:rsidRPr="000E2958">
        <w:rPr>
          <w:sz w:val="28"/>
          <w:szCs w:val="28"/>
        </w:rPr>
        <w:t xml:space="preserve"> року</w:t>
      </w:r>
      <w:r w:rsidR="000C2E34" w:rsidRPr="000E2958">
        <w:rPr>
          <w:sz w:val="28"/>
          <w:szCs w:val="28"/>
        </w:rPr>
        <w:t xml:space="preserve"> № 109-р «Про затвердження плану заходів щодо реалізації Концепції вдосконалення інформування громадськості з питань євроатлантичної інтеграції України на 2018 рік», розпорядження голови Сумської обласної державної адміністрації від 5 березня 2018 року № 150-ОД «</w:t>
      </w:r>
      <w:hyperlink r:id="rId7" w:history="1">
        <w:r w:rsidR="000C2E34" w:rsidRPr="000E2958">
          <w:rPr>
            <w:rStyle w:val="ae"/>
            <w:color w:val="auto"/>
            <w:sz w:val="28"/>
            <w:szCs w:val="28"/>
            <w:u w:val="none"/>
          </w:rPr>
          <w:t>Про реалізацію у Сумській об</w:t>
        </w:r>
        <w:r w:rsidR="000C2E34" w:rsidRPr="000E2958">
          <w:rPr>
            <w:rStyle w:val="ae"/>
            <w:color w:val="auto"/>
            <w:sz w:val="28"/>
            <w:szCs w:val="28"/>
            <w:u w:val="none"/>
          </w:rPr>
          <w:softHyphen/>
          <w:t>ласті Концепції вдосконалення інформування громадськості з питань євроатлантичної інте</w:t>
        </w:r>
        <w:r w:rsidR="000C2E34" w:rsidRPr="000E2958">
          <w:rPr>
            <w:rStyle w:val="ae"/>
            <w:color w:val="auto"/>
            <w:sz w:val="28"/>
            <w:szCs w:val="28"/>
            <w:u w:val="none"/>
          </w:rPr>
          <w:softHyphen/>
          <w:t xml:space="preserve">грації України на 2018 рік», </w:t>
        </w:r>
      </w:hyperlink>
      <w:r w:rsidR="00751883" w:rsidRPr="000E2958">
        <w:rPr>
          <w:sz w:val="28"/>
          <w:szCs w:val="28"/>
        </w:rPr>
        <w:t xml:space="preserve"> </w:t>
      </w:r>
      <w:r w:rsidR="00571076" w:rsidRPr="000E2958">
        <w:rPr>
          <w:sz w:val="28"/>
          <w:szCs w:val="28"/>
        </w:rPr>
        <w:t>керуючись пунктом 20 частини 4 статті 42 Закону України «Про місцеве самоврядування в Україні»:</w:t>
      </w:r>
    </w:p>
    <w:p w:rsidR="00A31EE7" w:rsidRPr="000E2958" w:rsidRDefault="00A31EE7" w:rsidP="00A31EE7">
      <w:pPr>
        <w:ind w:firstLine="708"/>
        <w:rPr>
          <w:sz w:val="16"/>
          <w:szCs w:val="16"/>
        </w:rPr>
      </w:pPr>
    </w:p>
    <w:p w:rsidR="00E07A4E" w:rsidRPr="000E2958" w:rsidRDefault="00571076" w:rsidP="00571076">
      <w:pPr>
        <w:ind w:firstLine="709"/>
        <w:rPr>
          <w:sz w:val="28"/>
          <w:szCs w:val="28"/>
        </w:rPr>
      </w:pPr>
      <w:r w:rsidRPr="000E2958">
        <w:rPr>
          <w:b/>
          <w:sz w:val="28"/>
          <w:szCs w:val="28"/>
        </w:rPr>
        <w:t>1.</w:t>
      </w:r>
      <w:r w:rsidRPr="000E2958">
        <w:rPr>
          <w:sz w:val="28"/>
          <w:szCs w:val="28"/>
        </w:rPr>
        <w:t xml:space="preserve"> </w:t>
      </w:r>
      <w:r w:rsidR="004B2464" w:rsidRPr="000E2958">
        <w:rPr>
          <w:sz w:val="28"/>
          <w:szCs w:val="28"/>
        </w:rPr>
        <w:t>Затвердити план заходів щодо реалізації в м. Суми Концепції вдосконалення інформування громадськості з питань євроатлантичної інтеграції України на 2018 рік (додається).</w:t>
      </w:r>
    </w:p>
    <w:p w:rsidR="00E07A4E" w:rsidRPr="000E2958" w:rsidRDefault="00E07A4E" w:rsidP="00571076">
      <w:pPr>
        <w:ind w:firstLine="709"/>
        <w:rPr>
          <w:sz w:val="16"/>
          <w:szCs w:val="16"/>
        </w:rPr>
      </w:pPr>
    </w:p>
    <w:p w:rsidR="00842ED3" w:rsidRPr="000E2958" w:rsidRDefault="00E07A4E" w:rsidP="004B2464">
      <w:pPr>
        <w:ind w:firstLine="709"/>
        <w:rPr>
          <w:sz w:val="28"/>
          <w:szCs w:val="28"/>
        </w:rPr>
      </w:pPr>
      <w:r w:rsidRPr="000E2958">
        <w:rPr>
          <w:b/>
          <w:sz w:val="28"/>
          <w:szCs w:val="28"/>
        </w:rPr>
        <w:t>2.</w:t>
      </w:r>
      <w:r w:rsidRPr="000E2958">
        <w:rPr>
          <w:sz w:val="28"/>
          <w:szCs w:val="28"/>
        </w:rPr>
        <w:t xml:space="preserve"> </w:t>
      </w:r>
      <w:r w:rsidR="0092743C" w:rsidRPr="000E2958">
        <w:rPr>
          <w:sz w:val="28"/>
          <w:szCs w:val="28"/>
        </w:rPr>
        <w:t>Управлінню освіти і науки Сумської міської ради, відділу культури та туризму Сумської міської ради (Цибульська Н.О.), відділу у справах молоді та спорту Сумської міської ради (</w:t>
      </w:r>
      <w:proofErr w:type="spellStart"/>
      <w:r w:rsidR="0092743C" w:rsidRPr="000E2958">
        <w:rPr>
          <w:sz w:val="28"/>
          <w:szCs w:val="28"/>
        </w:rPr>
        <w:t>Красношевська</w:t>
      </w:r>
      <w:proofErr w:type="spellEnd"/>
      <w:r w:rsidR="0092743C" w:rsidRPr="000E2958">
        <w:rPr>
          <w:sz w:val="28"/>
          <w:szCs w:val="28"/>
        </w:rPr>
        <w:t xml:space="preserve"> Н.М.), відділу з питань взаємодії з правоохоронними органами та оборонної роботи Сумської міської ради (</w:t>
      </w:r>
      <w:proofErr w:type="spellStart"/>
      <w:r w:rsidR="0092743C" w:rsidRPr="000E2958">
        <w:rPr>
          <w:sz w:val="28"/>
          <w:szCs w:val="28"/>
        </w:rPr>
        <w:t>Брязкун</w:t>
      </w:r>
      <w:proofErr w:type="spellEnd"/>
      <w:r w:rsidR="0092743C" w:rsidRPr="000E2958">
        <w:rPr>
          <w:sz w:val="28"/>
          <w:szCs w:val="28"/>
        </w:rPr>
        <w:t xml:space="preserve"> Г.В.), КУ «Центр дозвілля молоді» (</w:t>
      </w:r>
      <w:proofErr w:type="spellStart"/>
      <w:r w:rsidR="0092743C" w:rsidRPr="000E2958">
        <w:rPr>
          <w:sz w:val="28"/>
          <w:szCs w:val="28"/>
        </w:rPr>
        <w:t>Ганненко</w:t>
      </w:r>
      <w:proofErr w:type="spellEnd"/>
      <w:r w:rsidR="0092743C" w:rsidRPr="000E2958">
        <w:rPr>
          <w:sz w:val="28"/>
          <w:szCs w:val="28"/>
        </w:rPr>
        <w:t xml:space="preserve"> І.А.) </w:t>
      </w:r>
      <w:r w:rsidR="004B2464" w:rsidRPr="000E2958">
        <w:rPr>
          <w:sz w:val="28"/>
          <w:szCs w:val="28"/>
        </w:rPr>
        <w:t>забезпечити виконання затвердженого цим розпорядженням плану заходів та інформувати щокварталу до 15 числа останнього місяця звітного періоду про хід його виконання департамент комунікацій та інформаційної політики Сумської міської ради.</w:t>
      </w:r>
    </w:p>
    <w:p w:rsidR="00842ED3" w:rsidRPr="000E2958" w:rsidRDefault="00842ED3" w:rsidP="00842ED3">
      <w:pPr>
        <w:ind w:firstLine="709"/>
        <w:rPr>
          <w:sz w:val="16"/>
          <w:szCs w:val="16"/>
        </w:rPr>
      </w:pPr>
    </w:p>
    <w:p w:rsidR="00497080" w:rsidRPr="000E2958" w:rsidRDefault="00A31EE7" w:rsidP="004B2464">
      <w:pPr>
        <w:ind w:firstLine="709"/>
        <w:rPr>
          <w:sz w:val="28"/>
        </w:rPr>
      </w:pPr>
      <w:r w:rsidRPr="000E2958">
        <w:rPr>
          <w:b/>
          <w:sz w:val="28"/>
        </w:rPr>
        <w:lastRenderedPageBreak/>
        <w:t>3</w:t>
      </w:r>
      <w:r w:rsidR="005A2438" w:rsidRPr="000E2958">
        <w:rPr>
          <w:sz w:val="28"/>
        </w:rPr>
        <w:t xml:space="preserve">. </w:t>
      </w:r>
      <w:r w:rsidR="004B2464" w:rsidRPr="000E2958">
        <w:rPr>
          <w:sz w:val="28"/>
        </w:rPr>
        <w:t>Департаменту комунікацій та інформаційної політики Сумської міської ради</w:t>
      </w:r>
      <w:r w:rsidR="0092743C" w:rsidRPr="000E2958">
        <w:rPr>
          <w:sz w:val="28"/>
        </w:rPr>
        <w:t xml:space="preserve"> (Кохан А.І.)</w:t>
      </w:r>
      <w:r w:rsidR="004B2464" w:rsidRPr="000E2958">
        <w:rPr>
          <w:sz w:val="28"/>
        </w:rPr>
        <w:t xml:space="preserve"> узагальнювати отриману інформацію та інформувати щокварталу до 20 числа останнього місяця звітного періоду у</w:t>
      </w:r>
      <w:r w:rsidR="00D33A4A" w:rsidRPr="000E2958">
        <w:rPr>
          <w:sz w:val="28"/>
        </w:rPr>
        <w:t>правління</w:t>
      </w:r>
      <w:r w:rsidR="004B2464" w:rsidRPr="000E2958">
        <w:rPr>
          <w:sz w:val="28"/>
        </w:rPr>
        <w:t xml:space="preserve"> інформаційної діяльності та комунікацій з громадськістю Сумської обласної державної адміністрації.</w:t>
      </w:r>
    </w:p>
    <w:p w:rsidR="00842ED3" w:rsidRPr="000E2958" w:rsidRDefault="00842ED3" w:rsidP="00842ED3">
      <w:pPr>
        <w:ind w:firstLine="709"/>
        <w:rPr>
          <w:sz w:val="16"/>
          <w:szCs w:val="16"/>
        </w:rPr>
      </w:pPr>
    </w:p>
    <w:p w:rsidR="002B38C2" w:rsidRPr="000E2958" w:rsidRDefault="002B38C2" w:rsidP="00E03FCC">
      <w:pPr>
        <w:ind w:firstLine="708"/>
        <w:rPr>
          <w:sz w:val="28"/>
          <w:szCs w:val="28"/>
        </w:rPr>
      </w:pPr>
      <w:r w:rsidRPr="000E2958">
        <w:rPr>
          <w:b/>
          <w:sz w:val="28"/>
          <w:szCs w:val="28"/>
        </w:rPr>
        <w:t>4.</w:t>
      </w:r>
      <w:r w:rsidRPr="000E2958">
        <w:rPr>
          <w:sz w:val="28"/>
          <w:szCs w:val="28"/>
        </w:rPr>
        <w:t xml:space="preserve"> </w:t>
      </w:r>
      <w:r w:rsidR="004B2464" w:rsidRPr="000E2958">
        <w:rPr>
          <w:sz w:val="28"/>
          <w:szCs w:val="28"/>
        </w:rPr>
        <w:t>Організацію виконання даного розп</w:t>
      </w:r>
      <w:r w:rsidR="0092743C" w:rsidRPr="000E2958">
        <w:rPr>
          <w:sz w:val="28"/>
          <w:szCs w:val="28"/>
        </w:rPr>
        <w:t>орядження покласти на заступників</w:t>
      </w:r>
      <w:r w:rsidR="004B2464" w:rsidRPr="000E2958">
        <w:rPr>
          <w:sz w:val="28"/>
          <w:szCs w:val="28"/>
        </w:rPr>
        <w:t xml:space="preserve"> міського голови згідно </w:t>
      </w:r>
      <w:r w:rsidR="00D33A4A" w:rsidRPr="000E2958">
        <w:rPr>
          <w:sz w:val="28"/>
          <w:szCs w:val="28"/>
        </w:rPr>
        <w:t>з розподілом</w:t>
      </w:r>
      <w:r w:rsidR="004B2464" w:rsidRPr="000E2958">
        <w:rPr>
          <w:sz w:val="28"/>
          <w:szCs w:val="28"/>
        </w:rPr>
        <w:t xml:space="preserve"> обов’язків.</w:t>
      </w:r>
    </w:p>
    <w:p w:rsidR="00571076" w:rsidRPr="000E2958" w:rsidRDefault="00571076" w:rsidP="00571076">
      <w:pPr>
        <w:tabs>
          <w:tab w:val="left" w:pos="7655"/>
        </w:tabs>
        <w:rPr>
          <w:b/>
          <w:sz w:val="28"/>
          <w:szCs w:val="28"/>
        </w:rPr>
      </w:pPr>
    </w:p>
    <w:p w:rsidR="004B2464" w:rsidRPr="000E2958" w:rsidRDefault="004B2464" w:rsidP="00571076">
      <w:pPr>
        <w:tabs>
          <w:tab w:val="left" w:pos="7655"/>
        </w:tabs>
        <w:rPr>
          <w:b/>
          <w:sz w:val="28"/>
          <w:szCs w:val="28"/>
        </w:rPr>
      </w:pPr>
    </w:p>
    <w:p w:rsidR="004B2464" w:rsidRPr="000E2958" w:rsidRDefault="004B2464" w:rsidP="00571076">
      <w:pPr>
        <w:tabs>
          <w:tab w:val="left" w:pos="7655"/>
        </w:tabs>
        <w:rPr>
          <w:b/>
          <w:sz w:val="28"/>
          <w:szCs w:val="28"/>
        </w:rPr>
      </w:pPr>
    </w:p>
    <w:p w:rsidR="004B2464" w:rsidRPr="000E2958" w:rsidRDefault="004B2464" w:rsidP="00571076">
      <w:pPr>
        <w:tabs>
          <w:tab w:val="left" w:pos="7655"/>
        </w:tabs>
        <w:rPr>
          <w:b/>
          <w:sz w:val="28"/>
          <w:szCs w:val="28"/>
        </w:rPr>
      </w:pPr>
    </w:p>
    <w:p w:rsidR="009E1F8B" w:rsidRPr="000E2958" w:rsidRDefault="009E1F8B" w:rsidP="00571076">
      <w:pPr>
        <w:tabs>
          <w:tab w:val="left" w:pos="7655"/>
        </w:tabs>
        <w:rPr>
          <w:b/>
          <w:sz w:val="28"/>
          <w:szCs w:val="28"/>
        </w:rPr>
      </w:pPr>
      <w:r w:rsidRPr="000E2958">
        <w:rPr>
          <w:b/>
          <w:sz w:val="28"/>
          <w:szCs w:val="28"/>
        </w:rPr>
        <w:t>В.о. м</w:t>
      </w:r>
      <w:r w:rsidR="00571076" w:rsidRPr="000E2958">
        <w:rPr>
          <w:b/>
          <w:sz w:val="28"/>
          <w:szCs w:val="28"/>
        </w:rPr>
        <w:t>іськ</w:t>
      </w:r>
      <w:r w:rsidRPr="000E2958">
        <w:rPr>
          <w:b/>
          <w:sz w:val="28"/>
          <w:szCs w:val="28"/>
        </w:rPr>
        <w:t>ого</w:t>
      </w:r>
      <w:r w:rsidR="00571076" w:rsidRPr="000E2958">
        <w:rPr>
          <w:b/>
          <w:sz w:val="28"/>
          <w:szCs w:val="28"/>
        </w:rPr>
        <w:t xml:space="preserve"> голов</w:t>
      </w:r>
      <w:r w:rsidRPr="000E2958">
        <w:rPr>
          <w:b/>
          <w:sz w:val="28"/>
          <w:szCs w:val="28"/>
        </w:rPr>
        <w:t>и</w:t>
      </w:r>
    </w:p>
    <w:p w:rsidR="00571076" w:rsidRPr="000E2958" w:rsidRDefault="009E1F8B" w:rsidP="009E1F8B">
      <w:pPr>
        <w:tabs>
          <w:tab w:val="left" w:pos="7655"/>
        </w:tabs>
        <w:rPr>
          <w:sz w:val="32"/>
          <w:szCs w:val="32"/>
        </w:rPr>
      </w:pPr>
      <w:r w:rsidRPr="000E2958">
        <w:rPr>
          <w:b/>
          <w:sz w:val="28"/>
          <w:szCs w:val="28"/>
        </w:rPr>
        <w:t>з виконавчої роботи</w:t>
      </w:r>
      <w:r w:rsidR="00571076" w:rsidRPr="000E2958">
        <w:rPr>
          <w:b/>
          <w:sz w:val="28"/>
          <w:szCs w:val="28"/>
        </w:rPr>
        <w:t xml:space="preserve">                                                       </w:t>
      </w:r>
      <w:r w:rsidRPr="000E2958">
        <w:rPr>
          <w:b/>
          <w:sz w:val="28"/>
          <w:szCs w:val="28"/>
        </w:rPr>
        <w:t xml:space="preserve">              </w:t>
      </w:r>
      <w:r w:rsidR="00B61D4E" w:rsidRPr="000E2958">
        <w:rPr>
          <w:b/>
          <w:sz w:val="28"/>
          <w:szCs w:val="28"/>
        </w:rPr>
        <w:t xml:space="preserve">     </w:t>
      </w:r>
      <w:r w:rsidRPr="000E2958">
        <w:rPr>
          <w:b/>
          <w:sz w:val="28"/>
          <w:szCs w:val="28"/>
        </w:rPr>
        <w:t xml:space="preserve"> В.В. Войтенко</w:t>
      </w:r>
    </w:p>
    <w:p w:rsidR="004B2464" w:rsidRPr="000E2958" w:rsidRDefault="004B2464" w:rsidP="00571076"/>
    <w:p w:rsidR="004B2464" w:rsidRPr="000E2958" w:rsidRDefault="004B2464" w:rsidP="00571076"/>
    <w:p w:rsidR="004B2464" w:rsidRPr="000E2958" w:rsidRDefault="004B2464" w:rsidP="00571076"/>
    <w:p w:rsidR="00571076" w:rsidRPr="000E2958" w:rsidRDefault="009E1F8B" w:rsidP="00571076">
      <w:r w:rsidRPr="000E2958">
        <w:t>Кохан</w:t>
      </w:r>
      <w:r w:rsidR="00607991" w:rsidRPr="000E2958">
        <w:t xml:space="preserve"> 700-620</w:t>
      </w:r>
    </w:p>
    <w:p w:rsidR="00A83C0C" w:rsidRPr="000E2958" w:rsidRDefault="00497080" w:rsidP="00A83C0C">
      <w:pPr>
        <w:pBdr>
          <w:top w:val="single" w:sz="4" w:space="1" w:color="auto"/>
        </w:pBdr>
        <w:jc w:val="left"/>
      </w:pPr>
      <w:r w:rsidRPr="000E2958">
        <w:t>Розіслати: згідно зі списком</w:t>
      </w:r>
    </w:p>
    <w:p w:rsidR="0092743C" w:rsidRPr="000E2958" w:rsidRDefault="0092743C" w:rsidP="00A83C0C">
      <w:pPr>
        <w:pBdr>
          <w:top w:val="single" w:sz="4" w:space="1" w:color="auto"/>
        </w:pBdr>
        <w:jc w:val="left"/>
      </w:pPr>
    </w:p>
    <w:p w:rsidR="00A517F6" w:rsidRPr="000E2958" w:rsidRDefault="00A517F6" w:rsidP="00A83C0C">
      <w:pPr>
        <w:pBdr>
          <w:top w:val="single" w:sz="4" w:space="1" w:color="auto"/>
        </w:pBdr>
        <w:jc w:val="left"/>
      </w:pPr>
    </w:p>
    <w:p w:rsidR="00A517F6" w:rsidRPr="000E2958" w:rsidRDefault="00A517F6" w:rsidP="00A83C0C">
      <w:pPr>
        <w:pBdr>
          <w:top w:val="single" w:sz="4" w:space="1" w:color="auto"/>
        </w:pBdr>
        <w:jc w:val="left"/>
      </w:pPr>
    </w:p>
    <w:p w:rsidR="00A517F6" w:rsidRPr="000E2958" w:rsidRDefault="00A517F6" w:rsidP="00A83C0C">
      <w:pPr>
        <w:pBdr>
          <w:top w:val="single" w:sz="4" w:space="1" w:color="auto"/>
        </w:pBdr>
        <w:jc w:val="left"/>
      </w:pPr>
    </w:p>
    <w:p w:rsidR="00A517F6" w:rsidRPr="000E2958" w:rsidRDefault="00A517F6" w:rsidP="00A83C0C">
      <w:pPr>
        <w:pBdr>
          <w:top w:val="single" w:sz="4" w:space="1" w:color="auto"/>
        </w:pBdr>
        <w:jc w:val="left"/>
      </w:pPr>
    </w:p>
    <w:p w:rsidR="0092743C" w:rsidRPr="000E2958" w:rsidRDefault="0092743C" w:rsidP="001331DA">
      <w:pPr>
        <w:ind w:left="3119" w:firstLine="276"/>
        <w:rPr>
          <w:sz w:val="28"/>
          <w:szCs w:val="28"/>
        </w:rPr>
      </w:pPr>
    </w:p>
    <w:p w:rsidR="0092743C" w:rsidRPr="000E2958" w:rsidRDefault="0092743C" w:rsidP="001331DA">
      <w:pPr>
        <w:ind w:left="3119" w:firstLine="276"/>
        <w:rPr>
          <w:sz w:val="28"/>
          <w:szCs w:val="28"/>
        </w:rPr>
      </w:pPr>
    </w:p>
    <w:p w:rsidR="0092743C" w:rsidRPr="000E2958" w:rsidRDefault="0092743C" w:rsidP="001331DA">
      <w:pPr>
        <w:ind w:left="3119" w:firstLine="276"/>
        <w:rPr>
          <w:sz w:val="28"/>
          <w:szCs w:val="28"/>
        </w:rPr>
      </w:pPr>
    </w:p>
    <w:p w:rsidR="0092743C" w:rsidRPr="000E2958" w:rsidRDefault="0092743C" w:rsidP="001331DA">
      <w:pPr>
        <w:ind w:left="3119" w:firstLine="276"/>
        <w:rPr>
          <w:sz w:val="28"/>
          <w:szCs w:val="28"/>
        </w:rPr>
      </w:pPr>
    </w:p>
    <w:p w:rsidR="0092743C" w:rsidRPr="000E2958" w:rsidRDefault="0092743C" w:rsidP="001331DA">
      <w:pPr>
        <w:ind w:left="3119" w:firstLine="276"/>
        <w:rPr>
          <w:sz w:val="28"/>
          <w:szCs w:val="28"/>
        </w:rPr>
      </w:pPr>
    </w:p>
    <w:p w:rsidR="0092743C" w:rsidRPr="000E2958" w:rsidRDefault="0092743C" w:rsidP="001331DA">
      <w:pPr>
        <w:ind w:left="3119" w:firstLine="276"/>
        <w:rPr>
          <w:sz w:val="28"/>
          <w:szCs w:val="28"/>
        </w:rPr>
      </w:pPr>
    </w:p>
    <w:p w:rsidR="0092743C" w:rsidRPr="000E2958" w:rsidRDefault="0092743C" w:rsidP="001331DA">
      <w:pPr>
        <w:ind w:left="3119" w:firstLine="276"/>
        <w:rPr>
          <w:sz w:val="28"/>
          <w:szCs w:val="28"/>
        </w:rPr>
      </w:pPr>
    </w:p>
    <w:p w:rsidR="0092743C" w:rsidRPr="000E2958" w:rsidRDefault="0092743C" w:rsidP="001331DA">
      <w:pPr>
        <w:ind w:left="3119" w:firstLine="276"/>
        <w:rPr>
          <w:sz w:val="28"/>
          <w:szCs w:val="28"/>
        </w:rPr>
      </w:pPr>
    </w:p>
    <w:p w:rsidR="0092743C" w:rsidRPr="000E2958" w:rsidRDefault="0092743C" w:rsidP="001331DA">
      <w:pPr>
        <w:ind w:left="3119" w:firstLine="276"/>
        <w:rPr>
          <w:sz w:val="28"/>
          <w:szCs w:val="28"/>
        </w:rPr>
      </w:pPr>
    </w:p>
    <w:p w:rsidR="0092743C" w:rsidRPr="000E2958" w:rsidRDefault="0092743C" w:rsidP="001331DA">
      <w:pPr>
        <w:ind w:left="3119" w:firstLine="276"/>
        <w:rPr>
          <w:sz w:val="28"/>
          <w:szCs w:val="28"/>
        </w:rPr>
      </w:pPr>
    </w:p>
    <w:p w:rsidR="0092743C" w:rsidRPr="000E2958" w:rsidRDefault="0092743C" w:rsidP="001331DA">
      <w:pPr>
        <w:ind w:left="3119" w:firstLine="276"/>
        <w:rPr>
          <w:sz w:val="28"/>
          <w:szCs w:val="28"/>
        </w:rPr>
      </w:pPr>
    </w:p>
    <w:p w:rsidR="0092743C" w:rsidRPr="000E2958" w:rsidRDefault="0092743C" w:rsidP="001331DA">
      <w:pPr>
        <w:ind w:left="3119" w:firstLine="276"/>
        <w:rPr>
          <w:sz w:val="28"/>
          <w:szCs w:val="28"/>
        </w:rPr>
      </w:pPr>
    </w:p>
    <w:p w:rsidR="0092743C" w:rsidRPr="000E2958" w:rsidRDefault="0092743C" w:rsidP="001331DA">
      <w:pPr>
        <w:ind w:left="3119" w:firstLine="276"/>
        <w:rPr>
          <w:sz w:val="28"/>
          <w:szCs w:val="28"/>
        </w:rPr>
      </w:pPr>
    </w:p>
    <w:p w:rsidR="0092743C" w:rsidRPr="000E2958" w:rsidRDefault="0092743C" w:rsidP="001331DA">
      <w:pPr>
        <w:ind w:left="3119" w:firstLine="276"/>
        <w:rPr>
          <w:sz w:val="28"/>
          <w:szCs w:val="28"/>
        </w:rPr>
      </w:pPr>
    </w:p>
    <w:p w:rsidR="007835DE" w:rsidRPr="000E2958" w:rsidRDefault="00B33C0E" w:rsidP="001331DA">
      <w:pPr>
        <w:ind w:left="3119" w:firstLine="276"/>
        <w:rPr>
          <w:sz w:val="28"/>
          <w:szCs w:val="28"/>
        </w:rPr>
      </w:pPr>
      <w:r w:rsidRPr="000E2958">
        <w:rPr>
          <w:sz w:val="28"/>
          <w:szCs w:val="28"/>
        </w:rPr>
        <w:t xml:space="preserve">                   </w:t>
      </w:r>
      <w:r w:rsidR="004B2464" w:rsidRPr="000E2958">
        <w:rPr>
          <w:sz w:val="28"/>
          <w:szCs w:val="28"/>
        </w:rPr>
        <w:t xml:space="preserve">                     </w:t>
      </w: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A517F6" w:rsidRPr="000E2958" w:rsidRDefault="00A517F6" w:rsidP="00A517F6">
      <w:pPr>
        <w:rPr>
          <w:sz w:val="28"/>
          <w:szCs w:val="28"/>
        </w:rPr>
      </w:pPr>
      <w:r w:rsidRPr="000E2958">
        <w:rPr>
          <w:sz w:val="28"/>
          <w:szCs w:val="28"/>
        </w:rPr>
        <w:lastRenderedPageBreak/>
        <w:t>Директор департаменту комунікацій</w:t>
      </w:r>
    </w:p>
    <w:p w:rsidR="00A517F6" w:rsidRPr="000E2958" w:rsidRDefault="00A517F6" w:rsidP="00A517F6">
      <w:pPr>
        <w:rPr>
          <w:sz w:val="28"/>
          <w:szCs w:val="28"/>
        </w:rPr>
      </w:pPr>
      <w:r w:rsidRPr="000E2958">
        <w:rPr>
          <w:sz w:val="28"/>
          <w:szCs w:val="28"/>
        </w:rPr>
        <w:t>та інформаційної політики                                                        А.І. Кохан</w:t>
      </w:r>
    </w:p>
    <w:p w:rsidR="00A517F6" w:rsidRPr="000E2958" w:rsidRDefault="00A517F6" w:rsidP="00A517F6">
      <w:pPr>
        <w:rPr>
          <w:sz w:val="28"/>
          <w:szCs w:val="28"/>
        </w:rPr>
      </w:pPr>
    </w:p>
    <w:p w:rsidR="00A517F6" w:rsidRPr="000E2958" w:rsidRDefault="00A517F6" w:rsidP="00A517F6">
      <w:pPr>
        <w:rPr>
          <w:sz w:val="28"/>
          <w:szCs w:val="28"/>
        </w:rPr>
      </w:pPr>
    </w:p>
    <w:p w:rsidR="00A517F6" w:rsidRPr="000E2958" w:rsidRDefault="00A517F6" w:rsidP="00A517F6">
      <w:pPr>
        <w:rPr>
          <w:sz w:val="28"/>
          <w:szCs w:val="28"/>
        </w:rPr>
      </w:pPr>
      <w:r w:rsidRPr="000E2958">
        <w:rPr>
          <w:sz w:val="28"/>
          <w:szCs w:val="28"/>
        </w:rPr>
        <w:t xml:space="preserve">Начальник відділу </w:t>
      </w:r>
    </w:p>
    <w:p w:rsidR="00A517F6" w:rsidRPr="000E2958" w:rsidRDefault="00A517F6" w:rsidP="00A517F6">
      <w:pPr>
        <w:rPr>
          <w:sz w:val="28"/>
          <w:szCs w:val="28"/>
        </w:rPr>
      </w:pPr>
      <w:r w:rsidRPr="000E2958">
        <w:rPr>
          <w:sz w:val="28"/>
          <w:szCs w:val="28"/>
        </w:rPr>
        <w:t>протокольної роботи та контролю                                          Л.В. Моша</w:t>
      </w:r>
    </w:p>
    <w:p w:rsidR="00A517F6" w:rsidRPr="000E2958" w:rsidRDefault="00A517F6" w:rsidP="00A517F6">
      <w:pPr>
        <w:rPr>
          <w:sz w:val="28"/>
          <w:szCs w:val="28"/>
        </w:rPr>
      </w:pPr>
    </w:p>
    <w:p w:rsidR="00A517F6" w:rsidRPr="000E2958" w:rsidRDefault="00A517F6" w:rsidP="00A517F6">
      <w:pPr>
        <w:rPr>
          <w:sz w:val="28"/>
          <w:szCs w:val="28"/>
        </w:rPr>
      </w:pPr>
    </w:p>
    <w:p w:rsidR="00A517F6" w:rsidRPr="000E2958" w:rsidRDefault="009B616D" w:rsidP="00A517F6">
      <w:pPr>
        <w:rPr>
          <w:sz w:val="28"/>
          <w:szCs w:val="28"/>
        </w:rPr>
      </w:pPr>
      <w:r>
        <w:rPr>
          <w:sz w:val="28"/>
          <w:szCs w:val="28"/>
        </w:rPr>
        <w:t>В.о. н</w:t>
      </w:r>
      <w:r w:rsidR="00A517F6" w:rsidRPr="000E2958">
        <w:rPr>
          <w:sz w:val="28"/>
          <w:szCs w:val="28"/>
        </w:rPr>
        <w:t>ачальник</w:t>
      </w:r>
      <w:r>
        <w:rPr>
          <w:sz w:val="28"/>
          <w:szCs w:val="28"/>
        </w:rPr>
        <w:t>а</w:t>
      </w:r>
      <w:r w:rsidR="00A517F6" w:rsidRPr="000E2958">
        <w:rPr>
          <w:sz w:val="28"/>
          <w:szCs w:val="28"/>
        </w:rPr>
        <w:t xml:space="preserve"> правового управління                                   </w:t>
      </w:r>
      <w:r>
        <w:rPr>
          <w:sz w:val="28"/>
          <w:szCs w:val="28"/>
        </w:rPr>
        <w:t>А.В. Корнієнко</w:t>
      </w:r>
    </w:p>
    <w:p w:rsidR="00A517F6" w:rsidRPr="000E2958" w:rsidRDefault="00A517F6" w:rsidP="00A517F6">
      <w:pPr>
        <w:rPr>
          <w:sz w:val="28"/>
          <w:szCs w:val="28"/>
        </w:rPr>
      </w:pPr>
    </w:p>
    <w:p w:rsidR="00A517F6" w:rsidRPr="000E2958" w:rsidRDefault="00A517F6" w:rsidP="00A517F6">
      <w:pPr>
        <w:rPr>
          <w:sz w:val="28"/>
          <w:szCs w:val="28"/>
        </w:rPr>
      </w:pPr>
    </w:p>
    <w:p w:rsidR="00A517F6" w:rsidRPr="000E2958" w:rsidRDefault="00A517F6" w:rsidP="00A517F6">
      <w:pPr>
        <w:rPr>
          <w:sz w:val="28"/>
          <w:szCs w:val="28"/>
        </w:rPr>
      </w:pPr>
      <w:r w:rsidRPr="000E2958">
        <w:rPr>
          <w:sz w:val="28"/>
          <w:szCs w:val="28"/>
        </w:rPr>
        <w:t xml:space="preserve">Заступник міського голови, </w:t>
      </w:r>
    </w:p>
    <w:p w:rsidR="00A517F6" w:rsidRPr="000E2958" w:rsidRDefault="00A517F6" w:rsidP="00A517F6">
      <w:pPr>
        <w:rPr>
          <w:sz w:val="28"/>
          <w:szCs w:val="28"/>
        </w:rPr>
      </w:pPr>
      <w:r w:rsidRPr="000E2958">
        <w:rPr>
          <w:sz w:val="28"/>
          <w:szCs w:val="28"/>
        </w:rPr>
        <w:t xml:space="preserve">керуючий справам </w:t>
      </w:r>
    </w:p>
    <w:p w:rsidR="00A517F6" w:rsidRPr="000E2958" w:rsidRDefault="00A517F6" w:rsidP="00A517F6">
      <w:pPr>
        <w:rPr>
          <w:sz w:val="28"/>
          <w:szCs w:val="28"/>
        </w:rPr>
      </w:pPr>
      <w:r w:rsidRPr="000E2958">
        <w:rPr>
          <w:sz w:val="28"/>
          <w:szCs w:val="28"/>
        </w:rPr>
        <w:t>виконавчого комітету                                                                С.Я. Пак</w:t>
      </w:r>
    </w:p>
    <w:p w:rsidR="007835DE" w:rsidRPr="000E2958" w:rsidRDefault="007835DE" w:rsidP="00A517F6">
      <w:pPr>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A517F6" w:rsidRPr="000E2958" w:rsidRDefault="00A517F6" w:rsidP="001331DA">
      <w:pPr>
        <w:ind w:left="3119" w:firstLine="276"/>
        <w:rPr>
          <w:sz w:val="28"/>
          <w:szCs w:val="28"/>
        </w:rPr>
      </w:pPr>
    </w:p>
    <w:p w:rsidR="00A517F6" w:rsidRPr="000E2958" w:rsidRDefault="00A517F6" w:rsidP="001331DA">
      <w:pPr>
        <w:ind w:left="3119" w:firstLine="276"/>
        <w:rPr>
          <w:sz w:val="28"/>
          <w:szCs w:val="28"/>
        </w:rPr>
      </w:pPr>
    </w:p>
    <w:p w:rsidR="00A517F6" w:rsidRPr="000E2958" w:rsidRDefault="00A517F6" w:rsidP="001331DA">
      <w:pPr>
        <w:ind w:left="3119" w:firstLine="276"/>
        <w:rPr>
          <w:sz w:val="28"/>
          <w:szCs w:val="28"/>
        </w:rPr>
      </w:pPr>
    </w:p>
    <w:p w:rsidR="00A517F6" w:rsidRPr="000E2958" w:rsidRDefault="00A517F6" w:rsidP="001331DA">
      <w:pPr>
        <w:ind w:left="3119" w:firstLine="276"/>
        <w:rPr>
          <w:sz w:val="28"/>
          <w:szCs w:val="28"/>
        </w:rPr>
      </w:pPr>
    </w:p>
    <w:p w:rsidR="00A517F6" w:rsidRPr="000E2958" w:rsidRDefault="00A517F6" w:rsidP="001331DA">
      <w:pPr>
        <w:ind w:left="3119" w:firstLine="276"/>
        <w:rPr>
          <w:sz w:val="28"/>
          <w:szCs w:val="28"/>
        </w:rPr>
      </w:pPr>
    </w:p>
    <w:p w:rsidR="00A517F6" w:rsidRPr="000E2958" w:rsidRDefault="00A517F6" w:rsidP="001331DA">
      <w:pPr>
        <w:ind w:left="3119" w:firstLine="276"/>
        <w:rPr>
          <w:sz w:val="28"/>
          <w:szCs w:val="28"/>
        </w:rPr>
      </w:pPr>
    </w:p>
    <w:p w:rsidR="00A517F6" w:rsidRPr="000E2958" w:rsidRDefault="00A517F6" w:rsidP="001331DA">
      <w:pPr>
        <w:ind w:left="3119" w:firstLine="276"/>
        <w:rPr>
          <w:sz w:val="28"/>
          <w:szCs w:val="28"/>
        </w:rPr>
      </w:pPr>
    </w:p>
    <w:p w:rsidR="00A517F6" w:rsidRPr="000E2958" w:rsidRDefault="00A517F6" w:rsidP="001331DA">
      <w:pPr>
        <w:ind w:left="3119" w:firstLine="276"/>
        <w:rPr>
          <w:sz w:val="28"/>
          <w:szCs w:val="28"/>
        </w:rPr>
      </w:pPr>
    </w:p>
    <w:p w:rsidR="00A517F6" w:rsidRPr="000E2958" w:rsidRDefault="00A517F6" w:rsidP="001331DA">
      <w:pPr>
        <w:ind w:left="3119" w:firstLine="276"/>
        <w:rPr>
          <w:sz w:val="28"/>
          <w:szCs w:val="28"/>
        </w:rPr>
      </w:pPr>
    </w:p>
    <w:p w:rsidR="00A517F6" w:rsidRPr="000E2958" w:rsidRDefault="00A517F6"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7835DE" w:rsidRPr="000E2958" w:rsidRDefault="007835DE" w:rsidP="001331DA">
      <w:pPr>
        <w:ind w:left="3119" w:firstLine="276"/>
        <w:rPr>
          <w:sz w:val="28"/>
          <w:szCs w:val="28"/>
        </w:rPr>
      </w:pPr>
    </w:p>
    <w:p w:rsidR="00B33C0E" w:rsidRPr="000E2958" w:rsidRDefault="007835DE" w:rsidP="001331DA">
      <w:pPr>
        <w:ind w:left="3119" w:firstLine="276"/>
        <w:rPr>
          <w:sz w:val="28"/>
          <w:szCs w:val="28"/>
        </w:rPr>
      </w:pPr>
      <w:r w:rsidRPr="000E2958">
        <w:rPr>
          <w:sz w:val="28"/>
          <w:szCs w:val="28"/>
        </w:rPr>
        <w:lastRenderedPageBreak/>
        <w:t xml:space="preserve">                                             </w:t>
      </w:r>
      <w:r w:rsidR="004B2464" w:rsidRPr="000E2958">
        <w:rPr>
          <w:sz w:val="28"/>
          <w:szCs w:val="28"/>
        </w:rPr>
        <w:t xml:space="preserve">  Додаток </w:t>
      </w:r>
      <w:r w:rsidR="001331DA" w:rsidRPr="000E2958">
        <w:rPr>
          <w:sz w:val="28"/>
          <w:szCs w:val="28"/>
        </w:rPr>
        <w:t xml:space="preserve">                         </w:t>
      </w:r>
    </w:p>
    <w:p w:rsidR="00217EE6" w:rsidRPr="000E2958" w:rsidRDefault="00B33C0E" w:rsidP="001331DA">
      <w:pPr>
        <w:ind w:left="3119" w:firstLine="276"/>
        <w:rPr>
          <w:sz w:val="28"/>
          <w:szCs w:val="28"/>
        </w:rPr>
      </w:pPr>
      <w:r w:rsidRPr="000E2958">
        <w:rPr>
          <w:sz w:val="28"/>
          <w:szCs w:val="28"/>
        </w:rPr>
        <w:t xml:space="preserve">                          </w:t>
      </w:r>
      <w:r w:rsidR="00217EE6" w:rsidRPr="000E2958">
        <w:rPr>
          <w:sz w:val="28"/>
          <w:szCs w:val="28"/>
        </w:rPr>
        <w:t>до розпорядже</w:t>
      </w:r>
      <w:r w:rsidR="001331DA" w:rsidRPr="000E2958">
        <w:rPr>
          <w:sz w:val="28"/>
          <w:szCs w:val="28"/>
        </w:rPr>
        <w:t xml:space="preserve">ння міського </w:t>
      </w:r>
      <w:r w:rsidR="00217EE6" w:rsidRPr="000E2958">
        <w:rPr>
          <w:sz w:val="28"/>
          <w:szCs w:val="28"/>
        </w:rPr>
        <w:t>голови</w:t>
      </w:r>
    </w:p>
    <w:p w:rsidR="00217EE6" w:rsidRPr="00C31777" w:rsidRDefault="001331DA" w:rsidP="004E201A">
      <w:pPr>
        <w:ind w:left="5103" w:hanging="141"/>
        <w:rPr>
          <w:sz w:val="28"/>
          <w:szCs w:val="28"/>
        </w:rPr>
      </w:pPr>
      <w:r w:rsidRPr="000E2958">
        <w:rPr>
          <w:sz w:val="28"/>
          <w:szCs w:val="28"/>
        </w:rPr>
        <w:t xml:space="preserve">    </w:t>
      </w:r>
      <w:r w:rsidR="00217EE6" w:rsidRPr="000E2958">
        <w:rPr>
          <w:sz w:val="28"/>
          <w:szCs w:val="28"/>
        </w:rPr>
        <w:t xml:space="preserve">від </w:t>
      </w:r>
      <w:r w:rsidR="00C31777">
        <w:rPr>
          <w:sz w:val="28"/>
          <w:szCs w:val="28"/>
        </w:rPr>
        <w:t>11.04.2018</w:t>
      </w:r>
      <w:r w:rsidR="004B2464" w:rsidRPr="000E2958">
        <w:rPr>
          <w:sz w:val="28"/>
          <w:szCs w:val="28"/>
        </w:rPr>
        <w:t xml:space="preserve">    </w:t>
      </w:r>
      <w:r w:rsidR="00217EE6" w:rsidRPr="000E2958">
        <w:rPr>
          <w:sz w:val="28"/>
          <w:szCs w:val="28"/>
        </w:rPr>
        <w:t xml:space="preserve">№  </w:t>
      </w:r>
      <w:r w:rsidR="00C31777">
        <w:rPr>
          <w:sz w:val="28"/>
          <w:szCs w:val="28"/>
          <w:lang w:val="en-US"/>
        </w:rPr>
        <w:t>126-</w:t>
      </w:r>
      <w:r w:rsidR="00C31777">
        <w:rPr>
          <w:sz w:val="28"/>
          <w:szCs w:val="28"/>
        </w:rPr>
        <w:t>Р</w:t>
      </w:r>
      <w:bookmarkStart w:id="0" w:name="_GoBack"/>
      <w:bookmarkEnd w:id="0"/>
    </w:p>
    <w:p w:rsidR="00217EE6" w:rsidRPr="000E2958" w:rsidRDefault="00217EE6" w:rsidP="00217EE6">
      <w:pPr>
        <w:pStyle w:val="a8"/>
        <w:ind w:left="5760" w:firstLine="720"/>
        <w:rPr>
          <w:sz w:val="16"/>
          <w:szCs w:val="16"/>
          <w:lang w:val="uk-UA"/>
        </w:rPr>
      </w:pPr>
    </w:p>
    <w:p w:rsidR="00D908E3" w:rsidRPr="000E2958" w:rsidRDefault="00D908E3" w:rsidP="00217EE6">
      <w:pPr>
        <w:pStyle w:val="a8"/>
        <w:jc w:val="center"/>
        <w:rPr>
          <w:b/>
          <w:szCs w:val="28"/>
          <w:lang w:val="uk-UA"/>
        </w:rPr>
      </w:pPr>
    </w:p>
    <w:p w:rsidR="00D908E3" w:rsidRPr="000E2958" w:rsidRDefault="00D908E3" w:rsidP="00217EE6">
      <w:pPr>
        <w:pStyle w:val="a8"/>
        <w:jc w:val="center"/>
        <w:rPr>
          <w:b/>
          <w:szCs w:val="28"/>
          <w:lang w:val="uk-UA"/>
        </w:rPr>
      </w:pPr>
    </w:p>
    <w:p w:rsidR="008B0CD6" w:rsidRPr="000E2958" w:rsidRDefault="008B0CD6" w:rsidP="00217EE6">
      <w:pPr>
        <w:jc w:val="center"/>
        <w:rPr>
          <w:rFonts w:eastAsia="Times New Roman"/>
          <w:b/>
          <w:sz w:val="28"/>
          <w:szCs w:val="20"/>
        </w:rPr>
      </w:pPr>
      <w:r w:rsidRPr="000E2958">
        <w:rPr>
          <w:rFonts w:eastAsia="Times New Roman"/>
          <w:b/>
          <w:sz w:val="28"/>
          <w:szCs w:val="20"/>
        </w:rPr>
        <w:t xml:space="preserve">План заходів </w:t>
      </w:r>
    </w:p>
    <w:p w:rsidR="00217EE6" w:rsidRPr="000E2958" w:rsidRDefault="008B0CD6" w:rsidP="00217EE6">
      <w:pPr>
        <w:jc w:val="center"/>
        <w:rPr>
          <w:rFonts w:eastAsia="Times New Roman"/>
          <w:b/>
          <w:sz w:val="28"/>
          <w:szCs w:val="20"/>
        </w:rPr>
      </w:pPr>
      <w:r w:rsidRPr="000E2958">
        <w:rPr>
          <w:rFonts w:eastAsia="Times New Roman"/>
          <w:b/>
          <w:sz w:val="28"/>
          <w:szCs w:val="20"/>
        </w:rPr>
        <w:t>щодо реалізації в м. Суми Концепції вдосконалення інформування громадськості з питань євроатлантичної інтеграції України на 2018 рік</w:t>
      </w:r>
    </w:p>
    <w:p w:rsidR="007835DE" w:rsidRPr="000E2958" w:rsidRDefault="007835DE" w:rsidP="00217EE6">
      <w:pPr>
        <w:jc w:val="center"/>
        <w:rPr>
          <w:b/>
          <w:sz w:val="28"/>
          <w:szCs w:val="28"/>
        </w:rPr>
      </w:pPr>
    </w:p>
    <w:p w:rsidR="00D908E3" w:rsidRPr="000E2958" w:rsidRDefault="00D908E3" w:rsidP="00895A53">
      <w:pPr>
        <w:ind w:left="705"/>
        <w:rPr>
          <w:sz w:val="28"/>
          <w:szCs w:val="28"/>
        </w:rPr>
      </w:pPr>
    </w:p>
    <w:tbl>
      <w:tblPr>
        <w:tblStyle w:val="11"/>
        <w:tblW w:w="9776" w:type="dxa"/>
        <w:tblInd w:w="-147" w:type="dxa"/>
        <w:tblLayout w:type="fixed"/>
        <w:tblLook w:val="04A0" w:firstRow="1" w:lastRow="0" w:firstColumn="1" w:lastColumn="0" w:noHBand="0" w:noVBand="1"/>
      </w:tblPr>
      <w:tblGrid>
        <w:gridCol w:w="1844"/>
        <w:gridCol w:w="3118"/>
        <w:gridCol w:w="1418"/>
        <w:gridCol w:w="1984"/>
        <w:gridCol w:w="1412"/>
      </w:tblGrid>
      <w:tr w:rsidR="008B0CD6" w:rsidRPr="000E2958" w:rsidTr="00A517F6">
        <w:tc>
          <w:tcPr>
            <w:tcW w:w="1844" w:type="dxa"/>
            <w:vAlign w:val="center"/>
          </w:tcPr>
          <w:p w:rsidR="008B0CD6" w:rsidRPr="000E2958" w:rsidRDefault="008B0CD6" w:rsidP="008B0CD6">
            <w:pPr>
              <w:jc w:val="center"/>
              <w:rPr>
                <w:rFonts w:eastAsia="Calibri"/>
                <w:b/>
                <w:lang w:eastAsia="en-US"/>
              </w:rPr>
            </w:pPr>
            <w:r w:rsidRPr="000E2958">
              <w:rPr>
                <w:rFonts w:eastAsia="Calibri"/>
                <w:b/>
                <w:lang w:eastAsia="en-US"/>
              </w:rPr>
              <w:t>Комунікаційні цілі концепції</w:t>
            </w:r>
          </w:p>
        </w:tc>
        <w:tc>
          <w:tcPr>
            <w:tcW w:w="3118" w:type="dxa"/>
            <w:vAlign w:val="center"/>
          </w:tcPr>
          <w:p w:rsidR="008B0CD6" w:rsidRPr="000E2958" w:rsidRDefault="008B0CD6" w:rsidP="008B0CD6">
            <w:pPr>
              <w:jc w:val="center"/>
              <w:rPr>
                <w:rFonts w:eastAsia="Calibri"/>
                <w:b/>
                <w:lang w:eastAsia="en-US"/>
              </w:rPr>
            </w:pPr>
            <w:r w:rsidRPr="000E2958">
              <w:rPr>
                <w:rFonts w:eastAsia="Calibri"/>
                <w:b/>
                <w:lang w:eastAsia="en-US"/>
              </w:rPr>
              <w:t>Найменування заходу</w:t>
            </w:r>
          </w:p>
        </w:tc>
        <w:tc>
          <w:tcPr>
            <w:tcW w:w="1418" w:type="dxa"/>
            <w:vAlign w:val="center"/>
          </w:tcPr>
          <w:p w:rsidR="008B0CD6" w:rsidRPr="000E2958" w:rsidRDefault="008B0CD6" w:rsidP="008B0CD6">
            <w:pPr>
              <w:jc w:val="center"/>
              <w:rPr>
                <w:rFonts w:eastAsia="Calibri"/>
                <w:b/>
                <w:lang w:eastAsia="en-US"/>
              </w:rPr>
            </w:pPr>
            <w:r w:rsidRPr="000E2958">
              <w:rPr>
                <w:rFonts w:eastAsia="Calibri"/>
                <w:b/>
                <w:lang w:eastAsia="en-US"/>
              </w:rPr>
              <w:t xml:space="preserve">Цільова </w:t>
            </w:r>
          </w:p>
          <w:p w:rsidR="008B0CD6" w:rsidRPr="000E2958" w:rsidRDefault="008B0CD6" w:rsidP="008B0CD6">
            <w:pPr>
              <w:jc w:val="center"/>
              <w:rPr>
                <w:rFonts w:eastAsia="Calibri"/>
                <w:b/>
                <w:lang w:eastAsia="en-US"/>
              </w:rPr>
            </w:pPr>
            <w:r w:rsidRPr="000E2958">
              <w:rPr>
                <w:rFonts w:eastAsia="Calibri"/>
                <w:b/>
                <w:lang w:eastAsia="en-US"/>
              </w:rPr>
              <w:t>аудиторія</w:t>
            </w:r>
          </w:p>
        </w:tc>
        <w:tc>
          <w:tcPr>
            <w:tcW w:w="1984" w:type="dxa"/>
            <w:vAlign w:val="center"/>
          </w:tcPr>
          <w:p w:rsidR="008B0CD6" w:rsidRPr="000E2958" w:rsidRDefault="008B0CD6" w:rsidP="008B0CD6">
            <w:pPr>
              <w:jc w:val="center"/>
              <w:rPr>
                <w:rFonts w:eastAsia="Calibri"/>
                <w:b/>
                <w:lang w:eastAsia="en-US"/>
              </w:rPr>
            </w:pPr>
            <w:r w:rsidRPr="000E2958">
              <w:rPr>
                <w:rFonts w:eastAsia="Calibri"/>
                <w:b/>
                <w:lang w:eastAsia="en-US"/>
              </w:rPr>
              <w:t xml:space="preserve">Відповідальний </w:t>
            </w:r>
          </w:p>
          <w:p w:rsidR="008B0CD6" w:rsidRPr="000E2958" w:rsidRDefault="008B0CD6" w:rsidP="008B0CD6">
            <w:pPr>
              <w:jc w:val="center"/>
              <w:rPr>
                <w:rFonts w:eastAsia="Calibri"/>
                <w:b/>
                <w:lang w:eastAsia="en-US"/>
              </w:rPr>
            </w:pPr>
            <w:r w:rsidRPr="000E2958">
              <w:rPr>
                <w:rFonts w:eastAsia="Calibri"/>
                <w:b/>
                <w:lang w:eastAsia="en-US"/>
              </w:rPr>
              <w:t>виконавець</w:t>
            </w:r>
          </w:p>
        </w:tc>
        <w:tc>
          <w:tcPr>
            <w:tcW w:w="1412" w:type="dxa"/>
            <w:vAlign w:val="center"/>
          </w:tcPr>
          <w:p w:rsidR="008B0CD6" w:rsidRPr="000E2958" w:rsidRDefault="008B0CD6" w:rsidP="008B0CD6">
            <w:pPr>
              <w:jc w:val="center"/>
              <w:rPr>
                <w:rFonts w:eastAsia="Calibri"/>
                <w:b/>
                <w:lang w:eastAsia="en-US"/>
              </w:rPr>
            </w:pPr>
            <w:r w:rsidRPr="000E2958">
              <w:rPr>
                <w:rFonts w:eastAsia="Calibri"/>
                <w:b/>
                <w:lang w:eastAsia="en-US"/>
              </w:rPr>
              <w:t xml:space="preserve">Строк </w:t>
            </w:r>
          </w:p>
          <w:p w:rsidR="008B0CD6" w:rsidRPr="000E2958" w:rsidRDefault="008B0CD6" w:rsidP="008B0CD6">
            <w:pPr>
              <w:jc w:val="center"/>
              <w:rPr>
                <w:rFonts w:eastAsia="Calibri"/>
                <w:b/>
                <w:lang w:eastAsia="en-US"/>
              </w:rPr>
            </w:pPr>
            <w:r w:rsidRPr="000E2958">
              <w:rPr>
                <w:rFonts w:eastAsia="Calibri"/>
                <w:b/>
                <w:lang w:eastAsia="en-US"/>
              </w:rPr>
              <w:t>виконання</w:t>
            </w:r>
          </w:p>
        </w:tc>
      </w:tr>
      <w:tr w:rsidR="008B0CD6" w:rsidRPr="000E2958" w:rsidTr="00A517F6">
        <w:tc>
          <w:tcPr>
            <w:tcW w:w="1844" w:type="dxa"/>
            <w:vMerge w:val="restart"/>
          </w:tcPr>
          <w:p w:rsidR="008B0CD6" w:rsidRPr="000E2958" w:rsidRDefault="008B0CD6" w:rsidP="007835DE">
            <w:pPr>
              <w:rPr>
                <w:rFonts w:eastAsia="Calibri"/>
                <w:spacing w:val="-2"/>
                <w:lang w:eastAsia="en-US"/>
              </w:rPr>
            </w:pPr>
            <w:r w:rsidRPr="000E2958">
              <w:rPr>
                <w:rFonts w:eastAsia="Calibri"/>
                <w:spacing w:val="-2"/>
                <w:lang w:eastAsia="en-US"/>
              </w:rPr>
              <w:t>Поглиблення формуванн</w:t>
            </w:r>
            <w:r w:rsidR="000E2958" w:rsidRPr="000E2958">
              <w:rPr>
                <w:rFonts w:eastAsia="Calibri"/>
                <w:spacing w:val="-2"/>
                <w:lang w:eastAsia="en-US"/>
              </w:rPr>
              <w:t>я розуміння і підтримки громадя</w:t>
            </w:r>
            <w:r w:rsidRPr="000E2958">
              <w:rPr>
                <w:rFonts w:eastAsia="Calibri"/>
                <w:spacing w:val="-2"/>
                <w:lang w:eastAsia="en-US"/>
              </w:rPr>
              <w:t xml:space="preserve">нами України державної політики у сфері євроатлантичної інтеграції та практичних </w:t>
            </w:r>
            <w:r w:rsidR="000E2958" w:rsidRPr="000E2958">
              <w:rPr>
                <w:rFonts w:eastAsia="Calibri"/>
                <w:spacing w:val="-2"/>
                <w:lang w:eastAsia="en-US"/>
              </w:rPr>
              <w:t>к</w:t>
            </w:r>
            <w:r w:rsidRPr="000E2958">
              <w:rPr>
                <w:rFonts w:eastAsia="Calibri"/>
                <w:spacing w:val="-2"/>
                <w:lang w:eastAsia="en-US"/>
              </w:rPr>
              <w:t>років щодо зближення з НАТО</w:t>
            </w:r>
          </w:p>
        </w:tc>
        <w:tc>
          <w:tcPr>
            <w:tcW w:w="3118" w:type="dxa"/>
          </w:tcPr>
          <w:p w:rsidR="008B0CD6" w:rsidRPr="000E2958" w:rsidRDefault="008B0CD6" w:rsidP="00223D59">
            <w:pPr>
              <w:rPr>
                <w:rFonts w:eastAsia="Calibri"/>
                <w:lang w:eastAsia="en-US"/>
              </w:rPr>
            </w:pPr>
            <w:r w:rsidRPr="000E2958">
              <w:rPr>
                <w:rFonts w:eastAsia="Calibri"/>
                <w:lang w:eastAsia="en-US"/>
              </w:rPr>
              <w:t xml:space="preserve">Організація та проведення медіа-заходів за участю </w:t>
            </w:r>
            <w:r w:rsidR="00223D59">
              <w:rPr>
                <w:rFonts w:eastAsia="Calibri"/>
                <w:lang w:eastAsia="en-US"/>
              </w:rPr>
              <w:t xml:space="preserve">міського голови, його заступників та керівників структурних підрозділів </w:t>
            </w:r>
            <w:r w:rsidRPr="000E2958">
              <w:rPr>
                <w:rFonts w:eastAsia="Calibri"/>
                <w:lang w:eastAsia="en-US"/>
              </w:rPr>
              <w:t>з актуальних та поточних питань співробітництва України з НАТО</w:t>
            </w:r>
          </w:p>
        </w:tc>
        <w:tc>
          <w:tcPr>
            <w:tcW w:w="1418" w:type="dxa"/>
          </w:tcPr>
          <w:p w:rsidR="008B0CD6" w:rsidRPr="000E2958" w:rsidRDefault="008B0CD6" w:rsidP="007835DE">
            <w:pPr>
              <w:rPr>
                <w:rFonts w:eastAsia="Calibri"/>
                <w:lang w:eastAsia="en-US"/>
              </w:rPr>
            </w:pPr>
            <w:r w:rsidRPr="000E2958">
              <w:rPr>
                <w:rFonts w:eastAsia="Calibri"/>
                <w:lang w:eastAsia="en-US"/>
              </w:rPr>
              <w:t xml:space="preserve">Мешканці </w:t>
            </w:r>
            <w:proofErr w:type="spellStart"/>
            <w:r w:rsidRPr="000E2958">
              <w:rPr>
                <w:rFonts w:eastAsia="Calibri"/>
                <w:lang w:eastAsia="en-US"/>
              </w:rPr>
              <w:t>м.Суми</w:t>
            </w:r>
            <w:proofErr w:type="spellEnd"/>
            <w:r w:rsidRPr="000E2958">
              <w:rPr>
                <w:rFonts w:eastAsia="Calibri"/>
                <w:lang w:eastAsia="en-US"/>
              </w:rPr>
              <w:t xml:space="preserve"> </w:t>
            </w:r>
          </w:p>
        </w:tc>
        <w:tc>
          <w:tcPr>
            <w:tcW w:w="1984" w:type="dxa"/>
          </w:tcPr>
          <w:p w:rsidR="008B0CD6" w:rsidRPr="000E2958" w:rsidRDefault="008B0CD6" w:rsidP="007835DE">
            <w:pPr>
              <w:rPr>
                <w:rFonts w:eastAsia="Calibri"/>
                <w:lang w:eastAsia="en-US"/>
              </w:rPr>
            </w:pPr>
            <w:r w:rsidRPr="000E2958">
              <w:rPr>
                <w:rFonts w:eastAsia="Calibri"/>
                <w:lang w:eastAsia="en-US"/>
              </w:rPr>
              <w:t>Департамент комунікацій та інформаційної політики</w:t>
            </w:r>
          </w:p>
        </w:tc>
        <w:tc>
          <w:tcPr>
            <w:tcW w:w="1412" w:type="dxa"/>
          </w:tcPr>
          <w:p w:rsidR="008B0CD6" w:rsidRPr="000E2958" w:rsidRDefault="008B0CD6" w:rsidP="008B0CD6">
            <w:pPr>
              <w:shd w:val="clear" w:color="auto" w:fill="FFFFFF"/>
              <w:ind w:left="30"/>
              <w:rPr>
                <w:rFonts w:eastAsia="Calibri"/>
                <w:lang w:eastAsia="en-US"/>
              </w:rPr>
            </w:pPr>
            <w:r w:rsidRPr="000E2958">
              <w:rPr>
                <w:rFonts w:eastAsia="Calibri"/>
                <w:lang w:eastAsia="en-US"/>
              </w:rPr>
              <w:t>Протягом року</w:t>
            </w:r>
          </w:p>
        </w:tc>
      </w:tr>
      <w:tr w:rsidR="008B0CD6" w:rsidRPr="000E2958" w:rsidTr="00A517F6">
        <w:tc>
          <w:tcPr>
            <w:tcW w:w="1844" w:type="dxa"/>
            <w:vMerge/>
          </w:tcPr>
          <w:p w:rsidR="008B0CD6" w:rsidRPr="000E2958" w:rsidRDefault="008B0CD6" w:rsidP="007835DE">
            <w:pPr>
              <w:rPr>
                <w:rFonts w:eastAsia="Calibri"/>
                <w:lang w:eastAsia="en-US"/>
              </w:rPr>
            </w:pPr>
          </w:p>
        </w:tc>
        <w:tc>
          <w:tcPr>
            <w:tcW w:w="3118" w:type="dxa"/>
          </w:tcPr>
          <w:p w:rsidR="008B0CD6" w:rsidRPr="000E2958" w:rsidRDefault="000E2958" w:rsidP="007835DE">
            <w:pPr>
              <w:rPr>
                <w:rFonts w:eastAsia="Calibri"/>
                <w:lang w:eastAsia="en-US"/>
              </w:rPr>
            </w:pPr>
            <w:r w:rsidRPr="000E2958">
              <w:rPr>
                <w:rFonts w:eastAsia="Calibri"/>
                <w:lang w:eastAsia="en-US"/>
              </w:rPr>
              <w:t>Проведення інформаційно-роз’яс</w:t>
            </w:r>
            <w:r w:rsidR="008B0CD6" w:rsidRPr="000E2958">
              <w:rPr>
                <w:rFonts w:eastAsia="Calibri"/>
                <w:lang w:eastAsia="en-US"/>
              </w:rPr>
              <w:t xml:space="preserve">нювальних кампаній з питань співробітництва України з НАТО, </w:t>
            </w:r>
            <w:proofErr w:type="spellStart"/>
            <w:r w:rsidR="008B0CD6" w:rsidRPr="000E2958">
              <w:rPr>
                <w:rFonts w:eastAsia="Calibri"/>
                <w:lang w:eastAsia="en-US"/>
              </w:rPr>
              <w:t>безпекового</w:t>
            </w:r>
            <w:proofErr w:type="spellEnd"/>
            <w:r w:rsidR="008B0CD6" w:rsidRPr="000E2958">
              <w:rPr>
                <w:rFonts w:eastAsia="Calibri"/>
                <w:lang w:eastAsia="en-US"/>
              </w:rPr>
              <w:t xml:space="preserve"> партнерства, засад і принципів діяльності НАТО </w:t>
            </w:r>
          </w:p>
        </w:tc>
        <w:tc>
          <w:tcPr>
            <w:tcW w:w="1418" w:type="dxa"/>
          </w:tcPr>
          <w:p w:rsidR="008B0CD6" w:rsidRPr="000E2958" w:rsidRDefault="008B0CD6" w:rsidP="007835DE">
            <w:pPr>
              <w:rPr>
                <w:rFonts w:eastAsia="Calibri"/>
                <w:lang w:eastAsia="en-US"/>
              </w:rPr>
            </w:pPr>
            <w:r w:rsidRPr="000E2958">
              <w:rPr>
                <w:rFonts w:eastAsia="Calibri"/>
                <w:lang w:eastAsia="en-US"/>
              </w:rPr>
              <w:t xml:space="preserve">Мешканці </w:t>
            </w:r>
            <w:proofErr w:type="spellStart"/>
            <w:r w:rsidRPr="000E2958">
              <w:rPr>
                <w:rFonts w:eastAsia="Calibri"/>
                <w:lang w:eastAsia="en-US"/>
              </w:rPr>
              <w:t>м.Суми</w:t>
            </w:r>
            <w:proofErr w:type="spellEnd"/>
          </w:p>
        </w:tc>
        <w:tc>
          <w:tcPr>
            <w:tcW w:w="1984" w:type="dxa"/>
          </w:tcPr>
          <w:p w:rsidR="008B0CD6" w:rsidRPr="000E2958" w:rsidRDefault="008B0CD6" w:rsidP="007835DE">
            <w:pPr>
              <w:rPr>
                <w:rFonts w:eastAsia="Calibri"/>
                <w:lang w:eastAsia="en-US"/>
              </w:rPr>
            </w:pPr>
            <w:r w:rsidRPr="000E2958">
              <w:rPr>
                <w:rFonts w:eastAsia="Calibri"/>
                <w:lang w:eastAsia="en-US"/>
              </w:rPr>
              <w:t>Департамент комунікацій та інформаційної політики, управління освіти і науки, відділ у справах молоді та спорту, відділ з питань взаємодії з правоохоронними органами та оборонної роботи</w:t>
            </w:r>
          </w:p>
        </w:tc>
        <w:tc>
          <w:tcPr>
            <w:tcW w:w="1412" w:type="dxa"/>
          </w:tcPr>
          <w:p w:rsidR="008B0CD6" w:rsidRPr="000E2958" w:rsidRDefault="008B0CD6" w:rsidP="008B0CD6">
            <w:pPr>
              <w:shd w:val="clear" w:color="auto" w:fill="FFFFFF"/>
              <w:ind w:left="30"/>
              <w:rPr>
                <w:rFonts w:eastAsia="Calibri"/>
                <w:lang w:eastAsia="en-US"/>
              </w:rPr>
            </w:pPr>
            <w:r w:rsidRPr="000E2958">
              <w:rPr>
                <w:rFonts w:eastAsia="Calibri"/>
                <w:lang w:eastAsia="en-US"/>
              </w:rPr>
              <w:t>Протягом року</w:t>
            </w:r>
          </w:p>
        </w:tc>
      </w:tr>
      <w:tr w:rsidR="008B0CD6" w:rsidRPr="000E2958" w:rsidTr="00A517F6">
        <w:tc>
          <w:tcPr>
            <w:tcW w:w="1844" w:type="dxa"/>
            <w:vMerge/>
          </w:tcPr>
          <w:p w:rsidR="008B0CD6" w:rsidRPr="000E2958" w:rsidRDefault="008B0CD6" w:rsidP="007835DE">
            <w:pPr>
              <w:rPr>
                <w:rFonts w:eastAsia="Calibri"/>
                <w:lang w:eastAsia="en-US"/>
              </w:rPr>
            </w:pPr>
          </w:p>
        </w:tc>
        <w:tc>
          <w:tcPr>
            <w:tcW w:w="3118" w:type="dxa"/>
          </w:tcPr>
          <w:p w:rsidR="008B0CD6" w:rsidRPr="000E2958" w:rsidRDefault="008B0CD6" w:rsidP="007835DE">
            <w:pPr>
              <w:rPr>
                <w:rFonts w:eastAsia="Calibri"/>
                <w:spacing w:val="-2"/>
                <w:lang w:eastAsia="en-US"/>
              </w:rPr>
            </w:pPr>
            <w:r w:rsidRPr="000E2958">
              <w:rPr>
                <w:rFonts w:eastAsia="Calibri"/>
                <w:spacing w:val="-2"/>
                <w:lang w:eastAsia="en-US"/>
              </w:rPr>
              <w:t>Сприяння висвітленню у засобах масової інформації про невійськові ініціативи НАТО, зокрема у сфері екології, енергетичної, ядерної і радіаційної, кібернетичної та інформаційної безпеки, реалізацію проектів у рамках трастових фондів НАТО, реформування сектору безпеки та оборони України відповідно до стандартів та рекомендацій НАТО</w:t>
            </w:r>
          </w:p>
        </w:tc>
        <w:tc>
          <w:tcPr>
            <w:tcW w:w="1418" w:type="dxa"/>
          </w:tcPr>
          <w:p w:rsidR="008B0CD6" w:rsidRPr="000E2958" w:rsidRDefault="008B0CD6" w:rsidP="007835DE">
            <w:pPr>
              <w:rPr>
                <w:rFonts w:eastAsia="Calibri"/>
                <w:lang w:eastAsia="en-US"/>
              </w:rPr>
            </w:pPr>
            <w:r w:rsidRPr="000E2958">
              <w:rPr>
                <w:rFonts w:eastAsia="Calibri"/>
                <w:lang w:eastAsia="en-US"/>
              </w:rPr>
              <w:t xml:space="preserve">Мешканці </w:t>
            </w:r>
            <w:proofErr w:type="spellStart"/>
            <w:r w:rsidRPr="000E2958">
              <w:rPr>
                <w:rFonts w:eastAsia="Calibri"/>
                <w:lang w:eastAsia="en-US"/>
              </w:rPr>
              <w:t>м.Суми</w:t>
            </w:r>
            <w:proofErr w:type="spellEnd"/>
          </w:p>
        </w:tc>
        <w:tc>
          <w:tcPr>
            <w:tcW w:w="1984" w:type="dxa"/>
          </w:tcPr>
          <w:p w:rsidR="008B0CD6" w:rsidRPr="000E2958" w:rsidRDefault="008B0CD6" w:rsidP="007835DE">
            <w:pPr>
              <w:rPr>
                <w:rFonts w:eastAsia="Calibri"/>
                <w:lang w:eastAsia="en-US"/>
              </w:rPr>
            </w:pPr>
            <w:r w:rsidRPr="000E2958">
              <w:rPr>
                <w:rFonts w:eastAsia="Calibri"/>
                <w:lang w:eastAsia="en-US"/>
              </w:rPr>
              <w:t>Департамент комунікацій та інформаційної політики</w:t>
            </w:r>
          </w:p>
        </w:tc>
        <w:tc>
          <w:tcPr>
            <w:tcW w:w="1412" w:type="dxa"/>
          </w:tcPr>
          <w:p w:rsidR="008B0CD6" w:rsidRPr="000E2958" w:rsidRDefault="008B0CD6" w:rsidP="008B0CD6">
            <w:pPr>
              <w:rPr>
                <w:rFonts w:eastAsia="Calibri"/>
                <w:lang w:eastAsia="en-US"/>
              </w:rPr>
            </w:pPr>
            <w:r w:rsidRPr="000E2958">
              <w:rPr>
                <w:rFonts w:eastAsia="Calibri"/>
                <w:lang w:eastAsia="en-US"/>
              </w:rPr>
              <w:t>Протягом року</w:t>
            </w:r>
          </w:p>
        </w:tc>
      </w:tr>
      <w:tr w:rsidR="008B0CD6" w:rsidRPr="000E2958" w:rsidTr="00A517F6">
        <w:tc>
          <w:tcPr>
            <w:tcW w:w="1844" w:type="dxa"/>
            <w:vMerge/>
          </w:tcPr>
          <w:p w:rsidR="008B0CD6" w:rsidRPr="000E2958" w:rsidRDefault="008B0CD6" w:rsidP="007835DE">
            <w:pPr>
              <w:rPr>
                <w:rFonts w:eastAsia="Calibri"/>
                <w:lang w:eastAsia="en-US"/>
              </w:rPr>
            </w:pPr>
          </w:p>
        </w:tc>
        <w:tc>
          <w:tcPr>
            <w:tcW w:w="3118" w:type="dxa"/>
          </w:tcPr>
          <w:p w:rsidR="008B0CD6" w:rsidRPr="000E2958" w:rsidRDefault="000E2958" w:rsidP="007835DE">
            <w:pPr>
              <w:rPr>
                <w:rFonts w:eastAsia="Calibri"/>
                <w:lang w:eastAsia="en-US"/>
              </w:rPr>
            </w:pPr>
            <w:r>
              <w:rPr>
                <w:rFonts w:eastAsia="Calibri"/>
                <w:lang w:eastAsia="en-US"/>
              </w:rPr>
              <w:t>Розміщення</w:t>
            </w:r>
            <w:r w:rsidR="008B0CD6" w:rsidRPr="000E2958">
              <w:rPr>
                <w:rFonts w:eastAsia="Calibri"/>
                <w:lang w:eastAsia="en-US"/>
              </w:rPr>
              <w:t xml:space="preserve"> на Інформаційному порталі Сумської міської ради інформації про співробітництво України з НАТО та заходи, які здійснюють органи державної та місцевої влади у сфері євроатлантичної інтеграції України</w:t>
            </w:r>
          </w:p>
        </w:tc>
        <w:tc>
          <w:tcPr>
            <w:tcW w:w="1418" w:type="dxa"/>
          </w:tcPr>
          <w:p w:rsidR="008B0CD6" w:rsidRPr="000E2958" w:rsidRDefault="008B0CD6" w:rsidP="007835DE">
            <w:pPr>
              <w:rPr>
                <w:rFonts w:eastAsia="Calibri"/>
                <w:lang w:eastAsia="en-US"/>
              </w:rPr>
            </w:pPr>
            <w:r w:rsidRPr="000E2958">
              <w:rPr>
                <w:rFonts w:eastAsia="Calibri"/>
                <w:lang w:eastAsia="en-US"/>
              </w:rPr>
              <w:t xml:space="preserve">Мешканці </w:t>
            </w:r>
            <w:proofErr w:type="spellStart"/>
            <w:r w:rsidRPr="000E2958">
              <w:rPr>
                <w:rFonts w:eastAsia="Calibri"/>
                <w:lang w:eastAsia="en-US"/>
              </w:rPr>
              <w:t>м.Суми</w:t>
            </w:r>
            <w:proofErr w:type="spellEnd"/>
          </w:p>
        </w:tc>
        <w:tc>
          <w:tcPr>
            <w:tcW w:w="1984" w:type="dxa"/>
          </w:tcPr>
          <w:p w:rsidR="008B0CD6" w:rsidRPr="000E2958" w:rsidRDefault="008B0CD6" w:rsidP="007835DE">
            <w:pPr>
              <w:rPr>
                <w:rFonts w:eastAsia="Calibri"/>
                <w:lang w:eastAsia="en-US"/>
              </w:rPr>
            </w:pPr>
            <w:r w:rsidRPr="000E2958">
              <w:rPr>
                <w:rFonts w:eastAsia="Calibri"/>
                <w:lang w:eastAsia="en-US"/>
              </w:rPr>
              <w:t>Департамент комунікацій та інформаційної політики</w:t>
            </w:r>
          </w:p>
        </w:tc>
        <w:tc>
          <w:tcPr>
            <w:tcW w:w="1412" w:type="dxa"/>
          </w:tcPr>
          <w:p w:rsidR="008B0CD6" w:rsidRPr="000E2958" w:rsidRDefault="008B0CD6" w:rsidP="008B0CD6">
            <w:pPr>
              <w:shd w:val="clear" w:color="auto" w:fill="FFFFFF"/>
              <w:ind w:left="30"/>
              <w:rPr>
                <w:rFonts w:eastAsia="Calibri"/>
                <w:lang w:eastAsia="en-US"/>
              </w:rPr>
            </w:pPr>
            <w:r w:rsidRPr="000E2958">
              <w:rPr>
                <w:rFonts w:eastAsia="Calibri"/>
                <w:lang w:eastAsia="en-US"/>
              </w:rPr>
              <w:t>Протягом року</w:t>
            </w:r>
          </w:p>
        </w:tc>
      </w:tr>
      <w:tr w:rsidR="008B0CD6" w:rsidRPr="000E2958" w:rsidTr="00A517F6">
        <w:tc>
          <w:tcPr>
            <w:tcW w:w="1844" w:type="dxa"/>
            <w:vMerge/>
          </w:tcPr>
          <w:p w:rsidR="008B0CD6" w:rsidRPr="000E2958" w:rsidRDefault="008B0CD6" w:rsidP="007835DE">
            <w:pPr>
              <w:rPr>
                <w:rFonts w:eastAsia="Calibri"/>
                <w:lang w:eastAsia="en-US"/>
              </w:rPr>
            </w:pPr>
          </w:p>
        </w:tc>
        <w:tc>
          <w:tcPr>
            <w:tcW w:w="3118" w:type="dxa"/>
          </w:tcPr>
          <w:p w:rsidR="008B0CD6" w:rsidRPr="000E2958" w:rsidRDefault="008B0CD6" w:rsidP="007835DE">
            <w:pPr>
              <w:rPr>
                <w:rFonts w:eastAsia="Calibri"/>
                <w:lang w:eastAsia="en-US"/>
              </w:rPr>
            </w:pPr>
            <w:r w:rsidRPr="000E2958">
              <w:rPr>
                <w:rFonts w:eastAsia="Calibri"/>
                <w:lang w:eastAsia="en-US"/>
              </w:rPr>
              <w:t>Проведення публічних заходів спільно з представниками інститутів громадянського суспільства щодо питань євроатлантичної інтеграції</w:t>
            </w:r>
          </w:p>
        </w:tc>
        <w:tc>
          <w:tcPr>
            <w:tcW w:w="1418" w:type="dxa"/>
          </w:tcPr>
          <w:p w:rsidR="008B0CD6" w:rsidRPr="000E2958" w:rsidRDefault="008B0CD6" w:rsidP="007835DE">
            <w:pPr>
              <w:rPr>
                <w:rFonts w:eastAsia="Calibri"/>
                <w:lang w:eastAsia="en-US"/>
              </w:rPr>
            </w:pPr>
            <w:r w:rsidRPr="000E2958">
              <w:rPr>
                <w:rFonts w:eastAsia="Calibri"/>
                <w:lang w:eastAsia="en-US"/>
              </w:rPr>
              <w:t xml:space="preserve">Мешканці </w:t>
            </w:r>
            <w:proofErr w:type="spellStart"/>
            <w:r w:rsidRPr="000E2958">
              <w:rPr>
                <w:rFonts w:eastAsia="Calibri"/>
                <w:lang w:eastAsia="en-US"/>
              </w:rPr>
              <w:t>м.Суми</w:t>
            </w:r>
            <w:proofErr w:type="spellEnd"/>
          </w:p>
        </w:tc>
        <w:tc>
          <w:tcPr>
            <w:tcW w:w="1984" w:type="dxa"/>
          </w:tcPr>
          <w:p w:rsidR="008B0CD6" w:rsidRPr="000E2958" w:rsidRDefault="008B0CD6" w:rsidP="007835DE">
            <w:pPr>
              <w:rPr>
                <w:rFonts w:eastAsia="Calibri"/>
                <w:b/>
                <w:lang w:eastAsia="en-US"/>
              </w:rPr>
            </w:pPr>
            <w:r w:rsidRPr="000E2958">
              <w:rPr>
                <w:rFonts w:eastAsia="Calibri"/>
                <w:lang w:eastAsia="en-US"/>
              </w:rPr>
              <w:t>Департамент комунікацій та інформаційної політики, управління освіти і науки, відділ у справах молоді та спорту, відділ з питань взаємодії з правоохоронними органами та оборонної роботи</w:t>
            </w:r>
          </w:p>
        </w:tc>
        <w:tc>
          <w:tcPr>
            <w:tcW w:w="1412" w:type="dxa"/>
          </w:tcPr>
          <w:p w:rsidR="008B0CD6" w:rsidRPr="000E2958" w:rsidRDefault="008B0CD6" w:rsidP="008B0CD6">
            <w:pPr>
              <w:shd w:val="clear" w:color="auto" w:fill="FFFFFF"/>
              <w:ind w:left="30"/>
              <w:rPr>
                <w:rFonts w:eastAsia="Calibri"/>
                <w:lang w:eastAsia="en-US"/>
              </w:rPr>
            </w:pPr>
            <w:r w:rsidRPr="000E2958">
              <w:rPr>
                <w:rFonts w:eastAsia="Calibri"/>
                <w:lang w:eastAsia="en-US"/>
              </w:rPr>
              <w:t>Протягом року</w:t>
            </w:r>
          </w:p>
        </w:tc>
      </w:tr>
      <w:tr w:rsidR="008B0CD6" w:rsidRPr="000E2958" w:rsidTr="00A517F6">
        <w:tc>
          <w:tcPr>
            <w:tcW w:w="1844" w:type="dxa"/>
            <w:vMerge w:val="restart"/>
          </w:tcPr>
          <w:p w:rsidR="008B0CD6" w:rsidRPr="000E2958" w:rsidRDefault="008B0CD6" w:rsidP="007835DE">
            <w:pPr>
              <w:rPr>
                <w:rFonts w:eastAsia="Calibri"/>
                <w:lang w:eastAsia="en-US"/>
              </w:rPr>
            </w:pPr>
            <w:r w:rsidRPr="000E2958">
              <w:rPr>
                <w:rFonts w:eastAsia="Calibri"/>
                <w:lang w:eastAsia="en-US"/>
              </w:rPr>
              <w:t>Підвищення рівня розуміння та довіри з боку громадян Укра</w:t>
            </w:r>
            <w:r w:rsidR="007835DE" w:rsidRPr="000E2958">
              <w:rPr>
                <w:rFonts w:eastAsia="Calibri"/>
                <w:lang w:eastAsia="en-US"/>
              </w:rPr>
              <w:t>їни до засад, принципів, політи</w:t>
            </w:r>
            <w:r w:rsidRPr="000E2958">
              <w:rPr>
                <w:rFonts w:eastAsia="Calibri"/>
                <w:lang w:eastAsia="en-US"/>
              </w:rPr>
              <w:t>ки та діяльності НАТО. Протидія дезінформації, спрямованій на дискредитацію НАТО та відносин України з НАТО</w:t>
            </w:r>
          </w:p>
        </w:tc>
        <w:tc>
          <w:tcPr>
            <w:tcW w:w="3118" w:type="dxa"/>
          </w:tcPr>
          <w:p w:rsidR="008B0CD6" w:rsidRPr="000E2958" w:rsidRDefault="008B0CD6" w:rsidP="007835DE">
            <w:pPr>
              <w:rPr>
                <w:rFonts w:eastAsia="Calibri"/>
                <w:lang w:eastAsia="en-US"/>
              </w:rPr>
            </w:pPr>
            <w:r w:rsidRPr="000E2958">
              <w:rPr>
                <w:rFonts w:eastAsia="Calibri"/>
                <w:lang w:eastAsia="en-US"/>
              </w:rPr>
              <w:t>Проведення тематичних уроків, виховних бесід, диспутів, інформаційних марафонів, конкурсів творчих робіт для учнів загальноосвітніх і професійно-технічних навчальних закладів, тематичні лекції для студентів вищих навчальних закладів з питань євроатлантичної інтеграції України</w:t>
            </w:r>
          </w:p>
        </w:tc>
        <w:tc>
          <w:tcPr>
            <w:tcW w:w="1418" w:type="dxa"/>
          </w:tcPr>
          <w:p w:rsidR="008B0CD6" w:rsidRPr="000E2958" w:rsidRDefault="008B0CD6" w:rsidP="007835DE">
            <w:pPr>
              <w:rPr>
                <w:rFonts w:eastAsia="Calibri"/>
                <w:lang w:eastAsia="en-US"/>
              </w:rPr>
            </w:pPr>
            <w:r w:rsidRPr="000E2958">
              <w:rPr>
                <w:rFonts w:eastAsia="Calibri"/>
                <w:lang w:eastAsia="en-US"/>
              </w:rPr>
              <w:t xml:space="preserve">Учнівська та студентська молодь </w:t>
            </w:r>
            <w:proofErr w:type="spellStart"/>
            <w:r w:rsidRPr="000E2958">
              <w:rPr>
                <w:rFonts w:eastAsia="Calibri"/>
                <w:lang w:eastAsia="en-US"/>
              </w:rPr>
              <w:t>м.Суми</w:t>
            </w:r>
            <w:proofErr w:type="spellEnd"/>
          </w:p>
        </w:tc>
        <w:tc>
          <w:tcPr>
            <w:tcW w:w="1984" w:type="dxa"/>
          </w:tcPr>
          <w:p w:rsidR="008B0CD6" w:rsidRPr="000E2958" w:rsidRDefault="008B0CD6" w:rsidP="007835DE">
            <w:pPr>
              <w:rPr>
                <w:rFonts w:eastAsia="Calibri"/>
                <w:lang w:eastAsia="en-US"/>
              </w:rPr>
            </w:pPr>
            <w:r w:rsidRPr="000E2958">
              <w:rPr>
                <w:rFonts w:eastAsia="Calibri"/>
                <w:lang w:eastAsia="en-US"/>
              </w:rPr>
              <w:t xml:space="preserve">Управління освіти і науки, відділ у справах молоді та спорту, КУ «Центр дозвілля молоді» </w:t>
            </w:r>
          </w:p>
        </w:tc>
        <w:tc>
          <w:tcPr>
            <w:tcW w:w="1412" w:type="dxa"/>
          </w:tcPr>
          <w:p w:rsidR="008B0CD6" w:rsidRPr="000E2958" w:rsidRDefault="008B0CD6" w:rsidP="008B0CD6">
            <w:pPr>
              <w:shd w:val="clear" w:color="auto" w:fill="FFFFFF"/>
              <w:ind w:left="30"/>
              <w:rPr>
                <w:rFonts w:eastAsia="Calibri"/>
                <w:lang w:eastAsia="en-US"/>
              </w:rPr>
            </w:pPr>
            <w:r w:rsidRPr="000E2958">
              <w:rPr>
                <w:rFonts w:eastAsia="Calibri"/>
                <w:lang w:eastAsia="en-US"/>
              </w:rPr>
              <w:t>Протягом навчально-го року</w:t>
            </w:r>
          </w:p>
        </w:tc>
      </w:tr>
      <w:tr w:rsidR="008B0CD6" w:rsidRPr="000E2958" w:rsidTr="00A517F6">
        <w:tc>
          <w:tcPr>
            <w:tcW w:w="1844" w:type="dxa"/>
            <w:vMerge/>
          </w:tcPr>
          <w:p w:rsidR="008B0CD6" w:rsidRPr="000E2958" w:rsidRDefault="008B0CD6" w:rsidP="007835DE">
            <w:pPr>
              <w:rPr>
                <w:rFonts w:eastAsia="Calibri"/>
                <w:lang w:eastAsia="en-US"/>
              </w:rPr>
            </w:pPr>
          </w:p>
        </w:tc>
        <w:tc>
          <w:tcPr>
            <w:tcW w:w="3118" w:type="dxa"/>
          </w:tcPr>
          <w:p w:rsidR="008B0CD6" w:rsidRPr="000E2958" w:rsidRDefault="008B0CD6" w:rsidP="007835DE">
            <w:pPr>
              <w:widowControl w:val="0"/>
              <w:shd w:val="clear" w:color="auto" w:fill="FFFFFF"/>
              <w:tabs>
                <w:tab w:val="left" w:pos="1306"/>
              </w:tabs>
              <w:autoSpaceDE w:val="0"/>
              <w:autoSpaceDN w:val="0"/>
              <w:adjustRightInd w:val="0"/>
              <w:rPr>
                <w:rFonts w:eastAsia="Calibri"/>
                <w:lang w:eastAsia="en-US"/>
              </w:rPr>
            </w:pPr>
            <w:r w:rsidRPr="000E2958">
              <w:rPr>
                <w:rFonts w:eastAsia="Calibri"/>
                <w:lang w:eastAsia="en-US"/>
              </w:rPr>
              <w:t>Створення нових та активізація роботи існуючих інформаційних центрів євроатлантичної інтеграції України у бібліотечних закладах, проведення на їх базі публічних заходів з питань державної політики у сфері євроатлантичної інтеграції</w:t>
            </w:r>
          </w:p>
        </w:tc>
        <w:tc>
          <w:tcPr>
            <w:tcW w:w="1418" w:type="dxa"/>
          </w:tcPr>
          <w:p w:rsidR="008B0CD6" w:rsidRPr="000E2958" w:rsidRDefault="008B0CD6" w:rsidP="007835DE">
            <w:pPr>
              <w:rPr>
                <w:rFonts w:eastAsia="Calibri"/>
                <w:lang w:eastAsia="en-US"/>
              </w:rPr>
            </w:pPr>
            <w:r w:rsidRPr="000E2958">
              <w:rPr>
                <w:rFonts w:eastAsia="Calibri"/>
                <w:lang w:eastAsia="en-US"/>
              </w:rPr>
              <w:t xml:space="preserve">Мешканці </w:t>
            </w:r>
            <w:proofErr w:type="spellStart"/>
            <w:r w:rsidRPr="000E2958">
              <w:rPr>
                <w:rFonts w:eastAsia="Calibri"/>
                <w:lang w:eastAsia="en-US"/>
              </w:rPr>
              <w:t>м.Суми</w:t>
            </w:r>
            <w:proofErr w:type="spellEnd"/>
          </w:p>
        </w:tc>
        <w:tc>
          <w:tcPr>
            <w:tcW w:w="1984" w:type="dxa"/>
          </w:tcPr>
          <w:p w:rsidR="008B0CD6" w:rsidRPr="000E2958" w:rsidRDefault="008B0CD6" w:rsidP="007835DE">
            <w:pPr>
              <w:rPr>
                <w:rFonts w:eastAsia="Calibri"/>
                <w:lang w:eastAsia="en-US"/>
              </w:rPr>
            </w:pPr>
            <w:r w:rsidRPr="000E2958">
              <w:rPr>
                <w:rFonts w:eastAsia="Calibri"/>
                <w:lang w:eastAsia="en-US"/>
              </w:rPr>
              <w:t xml:space="preserve">Відділ культури та туризму, </w:t>
            </w:r>
            <w:r w:rsidR="007835DE" w:rsidRPr="000E2958">
              <w:rPr>
                <w:rFonts w:eastAsia="Calibri"/>
                <w:lang w:eastAsia="en-US"/>
              </w:rPr>
              <w:t>Сумська міська централізована бібліотечна система</w:t>
            </w:r>
          </w:p>
        </w:tc>
        <w:tc>
          <w:tcPr>
            <w:tcW w:w="1412" w:type="dxa"/>
          </w:tcPr>
          <w:p w:rsidR="008B0CD6" w:rsidRPr="000E2958" w:rsidRDefault="008B0CD6" w:rsidP="008B0CD6">
            <w:pPr>
              <w:shd w:val="clear" w:color="auto" w:fill="FFFFFF"/>
              <w:ind w:left="30"/>
              <w:rPr>
                <w:rFonts w:eastAsia="Calibri"/>
                <w:lang w:eastAsia="en-US"/>
              </w:rPr>
            </w:pPr>
            <w:r w:rsidRPr="000E2958">
              <w:rPr>
                <w:rFonts w:eastAsia="Calibri"/>
                <w:lang w:eastAsia="en-US"/>
              </w:rPr>
              <w:t>Протягом року</w:t>
            </w:r>
          </w:p>
        </w:tc>
      </w:tr>
      <w:tr w:rsidR="008B0CD6" w:rsidRPr="000E2958" w:rsidTr="00A517F6">
        <w:tc>
          <w:tcPr>
            <w:tcW w:w="1844" w:type="dxa"/>
            <w:vMerge/>
          </w:tcPr>
          <w:p w:rsidR="008B0CD6" w:rsidRPr="000E2958" w:rsidRDefault="008B0CD6" w:rsidP="007835DE">
            <w:pPr>
              <w:rPr>
                <w:rFonts w:eastAsia="Calibri"/>
                <w:lang w:eastAsia="en-US"/>
              </w:rPr>
            </w:pPr>
          </w:p>
        </w:tc>
        <w:tc>
          <w:tcPr>
            <w:tcW w:w="3118" w:type="dxa"/>
          </w:tcPr>
          <w:p w:rsidR="008B0CD6" w:rsidRPr="000E2958" w:rsidRDefault="008B0CD6" w:rsidP="007835DE">
            <w:pPr>
              <w:widowControl w:val="0"/>
              <w:tabs>
                <w:tab w:val="left" w:pos="981"/>
              </w:tabs>
              <w:rPr>
                <w:rFonts w:eastAsia="Calibri"/>
                <w:highlight w:val="green"/>
                <w:lang w:eastAsia="en-US"/>
              </w:rPr>
            </w:pPr>
            <w:r w:rsidRPr="000E2958">
              <w:rPr>
                <w:rFonts w:eastAsia="Calibri"/>
                <w:lang w:eastAsia="en-US"/>
              </w:rPr>
              <w:t xml:space="preserve">Проведення у бібліотечних закладах книжкових виставок, переглядів </w:t>
            </w:r>
            <w:r w:rsidRPr="000E2958">
              <w:rPr>
                <w:rFonts w:eastAsia="Calibri"/>
                <w:lang w:eastAsia="en-US"/>
              </w:rPr>
              <w:lastRenderedPageBreak/>
              <w:t>літератури, тематичних заходів, пересувних виставок, експозицій про євроатлантичну інтеграцію України</w:t>
            </w:r>
          </w:p>
        </w:tc>
        <w:tc>
          <w:tcPr>
            <w:tcW w:w="1418" w:type="dxa"/>
          </w:tcPr>
          <w:p w:rsidR="008B0CD6" w:rsidRPr="000E2958" w:rsidRDefault="008B0CD6" w:rsidP="007835DE">
            <w:pPr>
              <w:rPr>
                <w:rFonts w:eastAsia="Calibri"/>
                <w:b/>
                <w:highlight w:val="green"/>
                <w:lang w:eastAsia="en-US"/>
              </w:rPr>
            </w:pPr>
            <w:r w:rsidRPr="000E2958">
              <w:rPr>
                <w:rFonts w:eastAsia="Calibri"/>
                <w:lang w:eastAsia="en-US"/>
              </w:rPr>
              <w:lastRenderedPageBreak/>
              <w:t xml:space="preserve">Мешканці </w:t>
            </w:r>
            <w:proofErr w:type="spellStart"/>
            <w:r w:rsidRPr="000E2958">
              <w:rPr>
                <w:rFonts w:eastAsia="Calibri"/>
                <w:lang w:eastAsia="en-US"/>
              </w:rPr>
              <w:t>м.Суми</w:t>
            </w:r>
            <w:proofErr w:type="spellEnd"/>
          </w:p>
        </w:tc>
        <w:tc>
          <w:tcPr>
            <w:tcW w:w="1984" w:type="dxa"/>
          </w:tcPr>
          <w:p w:rsidR="008B0CD6" w:rsidRPr="000E2958" w:rsidRDefault="008B0CD6" w:rsidP="007835DE">
            <w:pPr>
              <w:rPr>
                <w:rFonts w:eastAsia="Calibri"/>
                <w:lang w:eastAsia="en-US"/>
              </w:rPr>
            </w:pPr>
            <w:r w:rsidRPr="000E2958">
              <w:rPr>
                <w:rFonts w:eastAsia="Calibri"/>
                <w:lang w:eastAsia="en-US"/>
              </w:rPr>
              <w:t xml:space="preserve">Відділ культури та туризму, </w:t>
            </w:r>
            <w:r w:rsidR="007835DE" w:rsidRPr="000E2958">
              <w:rPr>
                <w:rFonts w:eastAsia="Calibri"/>
                <w:lang w:eastAsia="en-US"/>
              </w:rPr>
              <w:t xml:space="preserve">Сумська міська </w:t>
            </w:r>
            <w:r w:rsidR="007835DE" w:rsidRPr="000E2958">
              <w:rPr>
                <w:rFonts w:eastAsia="Calibri"/>
                <w:lang w:eastAsia="en-US"/>
              </w:rPr>
              <w:lastRenderedPageBreak/>
              <w:t>централізована бібліотечна система</w:t>
            </w:r>
          </w:p>
        </w:tc>
        <w:tc>
          <w:tcPr>
            <w:tcW w:w="1412" w:type="dxa"/>
          </w:tcPr>
          <w:p w:rsidR="008B0CD6" w:rsidRPr="000E2958" w:rsidRDefault="008B0CD6" w:rsidP="008B0CD6">
            <w:pPr>
              <w:shd w:val="clear" w:color="auto" w:fill="FFFFFF"/>
              <w:ind w:left="30"/>
              <w:rPr>
                <w:rFonts w:eastAsia="Calibri"/>
                <w:lang w:eastAsia="en-US"/>
              </w:rPr>
            </w:pPr>
            <w:r w:rsidRPr="000E2958">
              <w:rPr>
                <w:rFonts w:eastAsia="Calibri"/>
                <w:lang w:eastAsia="en-US"/>
              </w:rPr>
              <w:lastRenderedPageBreak/>
              <w:t>Протягом року</w:t>
            </w:r>
          </w:p>
        </w:tc>
      </w:tr>
    </w:tbl>
    <w:p w:rsidR="008B0CD6" w:rsidRPr="000E2958" w:rsidRDefault="008B0CD6" w:rsidP="008B0CD6">
      <w:pPr>
        <w:rPr>
          <w:sz w:val="28"/>
          <w:szCs w:val="28"/>
        </w:rPr>
      </w:pPr>
    </w:p>
    <w:p w:rsidR="000710CD" w:rsidRPr="000E2958" w:rsidRDefault="000710CD" w:rsidP="00EB5CB4">
      <w:pPr>
        <w:widowControl w:val="0"/>
        <w:ind w:firstLine="855"/>
        <w:rPr>
          <w:sz w:val="6"/>
          <w:szCs w:val="6"/>
        </w:rPr>
      </w:pPr>
    </w:p>
    <w:p w:rsidR="00B61D4E" w:rsidRPr="000E2958" w:rsidRDefault="00B61D4E" w:rsidP="00EB5CB4">
      <w:pPr>
        <w:widowControl w:val="0"/>
        <w:ind w:firstLine="855"/>
        <w:rPr>
          <w:sz w:val="6"/>
          <w:szCs w:val="6"/>
        </w:rPr>
      </w:pPr>
    </w:p>
    <w:p w:rsidR="00B61D4E" w:rsidRPr="000E2958" w:rsidRDefault="00B61D4E" w:rsidP="00EB5CB4">
      <w:pPr>
        <w:widowControl w:val="0"/>
        <w:ind w:firstLine="855"/>
        <w:rPr>
          <w:sz w:val="6"/>
          <w:szCs w:val="6"/>
        </w:rPr>
      </w:pPr>
    </w:p>
    <w:p w:rsidR="00336667" w:rsidRPr="000E2958" w:rsidRDefault="00336667" w:rsidP="00336667">
      <w:pPr>
        <w:widowControl w:val="0"/>
        <w:tabs>
          <w:tab w:val="left" w:pos="1311"/>
        </w:tabs>
        <w:ind w:left="4253" w:hanging="1421"/>
        <w:rPr>
          <w:sz w:val="16"/>
          <w:szCs w:val="16"/>
        </w:rPr>
      </w:pPr>
      <w:r w:rsidRPr="000E2958">
        <w:rPr>
          <w:sz w:val="28"/>
          <w:szCs w:val="28"/>
        </w:rPr>
        <w:tab/>
      </w:r>
    </w:p>
    <w:p w:rsidR="00FD0004" w:rsidRPr="000E2958" w:rsidRDefault="00FD0004" w:rsidP="00217EE6">
      <w:pPr>
        <w:widowControl w:val="0"/>
        <w:spacing w:after="240"/>
        <w:ind w:left="4251"/>
        <w:rPr>
          <w:sz w:val="40"/>
          <w:szCs w:val="40"/>
        </w:rPr>
      </w:pPr>
    </w:p>
    <w:p w:rsidR="00217EE6" w:rsidRPr="000E2958" w:rsidRDefault="00895A53" w:rsidP="00D22323">
      <w:pPr>
        <w:pStyle w:val="a8"/>
        <w:rPr>
          <w:b/>
          <w:lang w:val="uk-UA"/>
        </w:rPr>
      </w:pPr>
      <w:r w:rsidRPr="000E2958">
        <w:rPr>
          <w:b/>
          <w:lang w:val="uk-UA"/>
        </w:rPr>
        <w:t>Д</w:t>
      </w:r>
      <w:r w:rsidR="00217EE6" w:rsidRPr="000E2958">
        <w:rPr>
          <w:b/>
          <w:lang w:val="uk-UA"/>
        </w:rPr>
        <w:t xml:space="preserve">иректор департаменту комунікацій </w:t>
      </w:r>
    </w:p>
    <w:p w:rsidR="000710CD" w:rsidRPr="000E2958" w:rsidRDefault="00217EE6" w:rsidP="00D22323">
      <w:pPr>
        <w:pStyle w:val="a8"/>
        <w:rPr>
          <w:b/>
          <w:lang w:val="uk-UA"/>
        </w:rPr>
      </w:pPr>
      <w:r w:rsidRPr="000E2958">
        <w:rPr>
          <w:b/>
          <w:lang w:val="uk-UA"/>
        </w:rPr>
        <w:t xml:space="preserve">та інформаційної політики                                  </w:t>
      </w:r>
      <w:r w:rsidR="00D22323" w:rsidRPr="000E2958">
        <w:rPr>
          <w:b/>
          <w:lang w:val="uk-UA"/>
        </w:rPr>
        <w:t xml:space="preserve">                            </w:t>
      </w:r>
      <w:r w:rsidR="00895A53" w:rsidRPr="000E2958">
        <w:rPr>
          <w:b/>
          <w:lang w:val="uk-UA"/>
        </w:rPr>
        <w:t xml:space="preserve"> </w:t>
      </w:r>
      <w:r w:rsidR="00D22323" w:rsidRPr="000E2958">
        <w:rPr>
          <w:b/>
          <w:lang w:val="uk-UA"/>
        </w:rPr>
        <w:t xml:space="preserve">  </w:t>
      </w:r>
      <w:r w:rsidR="00895A53" w:rsidRPr="000E2958">
        <w:rPr>
          <w:b/>
          <w:lang w:val="uk-UA"/>
        </w:rPr>
        <w:t>А.І. Кохан</w:t>
      </w:r>
    </w:p>
    <w:p w:rsidR="00D30824" w:rsidRPr="000E2958" w:rsidRDefault="00D30824" w:rsidP="001F0B29">
      <w:pPr>
        <w:ind w:left="5400"/>
        <w:jc w:val="center"/>
        <w:rPr>
          <w:bCs/>
          <w:sz w:val="28"/>
          <w:szCs w:val="28"/>
        </w:rPr>
      </w:pPr>
    </w:p>
    <w:p w:rsidR="00B33C0E" w:rsidRPr="000E2958" w:rsidRDefault="00B33C0E" w:rsidP="001F0B29">
      <w:pPr>
        <w:ind w:left="5400"/>
        <w:jc w:val="center"/>
        <w:rPr>
          <w:bCs/>
          <w:sz w:val="28"/>
          <w:szCs w:val="28"/>
        </w:rPr>
      </w:pPr>
    </w:p>
    <w:p w:rsidR="00201356" w:rsidRPr="000E2958" w:rsidRDefault="00201356" w:rsidP="001F0B29">
      <w:pPr>
        <w:ind w:left="5400"/>
        <w:jc w:val="center"/>
        <w:rPr>
          <w:bCs/>
          <w:sz w:val="28"/>
          <w:szCs w:val="28"/>
        </w:rPr>
      </w:pPr>
    </w:p>
    <w:p w:rsidR="00201356" w:rsidRPr="000E2958" w:rsidRDefault="00201356" w:rsidP="001F0B29">
      <w:pPr>
        <w:ind w:left="5400"/>
        <w:jc w:val="center"/>
        <w:rPr>
          <w:bCs/>
          <w:sz w:val="28"/>
          <w:szCs w:val="28"/>
        </w:rPr>
      </w:pPr>
    </w:p>
    <w:p w:rsidR="00201356" w:rsidRPr="000E2958" w:rsidRDefault="00201356" w:rsidP="001F0B29">
      <w:pPr>
        <w:ind w:left="5400"/>
        <w:jc w:val="center"/>
        <w:rPr>
          <w:bCs/>
          <w:sz w:val="28"/>
          <w:szCs w:val="28"/>
        </w:rPr>
      </w:pPr>
    </w:p>
    <w:sectPr w:rsidR="00201356" w:rsidRPr="000E2958" w:rsidSect="004B2464">
      <w:pgSz w:w="11906" w:h="16838"/>
      <w:pgMar w:top="1276" w:right="707" w:bottom="1560"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15:restartNumberingAfterBreak="0">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4" w15:restartNumberingAfterBreak="0">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15:restartNumberingAfterBreak="0">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EC55BE2"/>
    <w:multiLevelType w:val="hybridMultilevel"/>
    <w:tmpl w:val="1CA2BDD6"/>
    <w:lvl w:ilvl="0" w:tplc="58B81C48">
      <w:start w:val="5"/>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7AD0406A"/>
    <w:multiLevelType w:val="hybridMultilevel"/>
    <w:tmpl w:val="7938D158"/>
    <w:lvl w:ilvl="0" w:tplc="A384B18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7"/>
  </w:num>
  <w:num w:numId="3">
    <w:abstractNumId w:val="6"/>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76"/>
    <w:rsid w:val="0003258C"/>
    <w:rsid w:val="0003292A"/>
    <w:rsid w:val="00050C10"/>
    <w:rsid w:val="00056460"/>
    <w:rsid w:val="000710CD"/>
    <w:rsid w:val="00071D64"/>
    <w:rsid w:val="00076CBA"/>
    <w:rsid w:val="00092A92"/>
    <w:rsid w:val="000A2016"/>
    <w:rsid w:val="000A2F0E"/>
    <w:rsid w:val="000C2E34"/>
    <w:rsid w:val="000E2958"/>
    <w:rsid w:val="0010484D"/>
    <w:rsid w:val="00107F0A"/>
    <w:rsid w:val="001135AD"/>
    <w:rsid w:val="001208E3"/>
    <w:rsid w:val="00126FCA"/>
    <w:rsid w:val="001331DA"/>
    <w:rsid w:val="00154F92"/>
    <w:rsid w:val="00165503"/>
    <w:rsid w:val="00173408"/>
    <w:rsid w:val="00175310"/>
    <w:rsid w:val="0018114E"/>
    <w:rsid w:val="001814C1"/>
    <w:rsid w:val="001852C0"/>
    <w:rsid w:val="00185F88"/>
    <w:rsid w:val="00193CA2"/>
    <w:rsid w:val="00195948"/>
    <w:rsid w:val="001A6BD4"/>
    <w:rsid w:val="001B4156"/>
    <w:rsid w:val="001E2782"/>
    <w:rsid w:val="001F0B29"/>
    <w:rsid w:val="001F3F55"/>
    <w:rsid w:val="001F46A8"/>
    <w:rsid w:val="001F6448"/>
    <w:rsid w:val="00201356"/>
    <w:rsid w:val="0020384D"/>
    <w:rsid w:val="00217EE6"/>
    <w:rsid w:val="0022303D"/>
    <w:rsid w:val="00223D59"/>
    <w:rsid w:val="002418B6"/>
    <w:rsid w:val="00266FF7"/>
    <w:rsid w:val="002B38C2"/>
    <w:rsid w:val="002B7022"/>
    <w:rsid w:val="002C569C"/>
    <w:rsid w:val="002C6FA0"/>
    <w:rsid w:val="002E29A0"/>
    <w:rsid w:val="002F07D7"/>
    <w:rsid w:val="002F3A49"/>
    <w:rsid w:val="00320191"/>
    <w:rsid w:val="003226AF"/>
    <w:rsid w:val="00336667"/>
    <w:rsid w:val="003368E4"/>
    <w:rsid w:val="003503AF"/>
    <w:rsid w:val="00366566"/>
    <w:rsid w:val="00395A23"/>
    <w:rsid w:val="003A5DB1"/>
    <w:rsid w:val="003C20CE"/>
    <w:rsid w:val="0041265F"/>
    <w:rsid w:val="00416640"/>
    <w:rsid w:val="00461873"/>
    <w:rsid w:val="004651BE"/>
    <w:rsid w:val="00471D6B"/>
    <w:rsid w:val="00497080"/>
    <w:rsid w:val="004B2464"/>
    <w:rsid w:val="004D7C6D"/>
    <w:rsid w:val="004E172F"/>
    <w:rsid w:val="004E201A"/>
    <w:rsid w:val="005001D8"/>
    <w:rsid w:val="00522514"/>
    <w:rsid w:val="005374C3"/>
    <w:rsid w:val="00571076"/>
    <w:rsid w:val="0058090E"/>
    <w:rsid w:val="00581B94"/>
    <w:rsid w:val="005A2438"/>
    <w:rsid w:val="00607991"/>
    <w:rsid w:val="0066521E"/>
    <w:rsid w:val="006855F4"/>
    <w:rsid w:val="00691843"/>
    <w:rsid w:val="00693FA2"/>
    <w:rsid w:val="0069482D"/>
    <w:rsid w:val="006B0C8F"/>
    <w:rsid w:val="006B4A19"/>
    <w:rsid w:val="006C3138"/>
    <w:rsid w:val="006D23CD"/>
    <w:rsid w:val="006F0C9E"/>
    <w:rsid w:val="006F29D2"/>
    <w:rsid w:val="006F68B0"/>
    <w:rsid w:val="00705BA2"/>
    <w:rsid w:val="00706D4B"/>
    <w:rsid w:val="007177A8"/>
    <w:rsid w:val="00731C7C"/>
    <w:rsid w:val="00751883"/>
    <w:rsid w:val="00760364"/>
    <w:rsid w:val="0076288F"/>
    <w:rsid w:val="00780BF6"/>
    <w:rsid w:val="007835DE"/>
    <w:rsid w:val="007C6C7B"/>
    <w:rsid w:val="007E3D8E"/>
    <w:rsid w:val="00802810"/>
    <w:rsid w:val="008109A5"/>
    <w:rsid w:val="00823B46"/>
    <w:rsid w:val="00842ED3"/>
    <w:rsid w:val="00846F91"/>
    <w:rsid w:val="008508CD"/>
    <w:rsid w:val="0085375C"/>
    <w:rsid w:val="008925AA"/>
    <w:rsid w:val="00895A53"/>
    <w:rsid w:val="008B0CD6"/>
    <w:rsid w:val="008B585C"/>
    <w:rsid w:val="008F38C9"/>
    <w:rsid w:val="008F7F4A"/>
    <w:rsid w:val="00904073"/>
    <w:rsid w:val="00913F58"/>
    <w:rsid w:val="0092743C"/>
    <w:rsid w:val="00931817"/>
    <w:rsid w:val="00952670"/>
    <w:rsid w:val="00962F28"/>
    <w:rsid w:val="009A4879"/>
    <w:rsid w:val="009B616D"/>
    <w:rsid w:val="009E1F8B"/>
    <w:rsid w:val="00A072C7"/>
    <w:rsid w:val="00A07B7B"/>
    <w:rsid w:val="00A31EE7"/>
    <w:rsid w:val="00A33E63"/>
    <w:rsid w:val="00A43C02"/>
    <w:rsid w:val="00A517F6"/>
    <w:rsid w:val="00A729FF"/>
    <w:rsid w:val="00A807D3"/>
    <w:rsid w:val="00A83C0C"/>
    <w:rsid w:val="00AA7EA0"/>
    <w:rsid w:val="00AB415C"/>
    <w:rsid w:val="00AC49C9"/>
    <w:rsid w:val="00AD7AF6"/>
    <w:rsid w:val="00AE1F3E"/>
    <w:rsid w:val="00B1552C"/>
    <w:rsid w:val="00B33C0E"/>
    <w:rsid w:val="00B53670"/>
    <w:rsid w:val="00B55130"/>
    <w:rsid w:val="00B61D4E"/>
    <w:rsid w:val="00B74A25"/>
    <w:rsid w:val="00B80A4E"/>
    <w:rsid w:val="00B949C3"/>
    <w:rsid w:val="00BA42C8"/>
    <w:rsid w:val="00BB0800"/>
    <w:rsid w:val="00BD0DD0"/>
    <w:rsid w:val="00BE66C0"/>
    <w:rsid w:val="00BE7CDC"/>
    <w:rsid w:val="00C31272"/>
    <w:rsid w:val="00C31777"/>
    <w:rsid w:val="00C34BE0"/>
    <w:rsid w:val="00C35EEE"/>
    <w:rsid w:val="00C871A7"/>
    <w:rsid w:val="00CA7E95"/>
    <w:rsid w:val="00CB21DB"/>
    <w:rsid w:val="00D010D0"/>
    <w:rsid w:val="00D22323"/>
    <w:rsid w:val="00D30824"/>
    <w:rsid w:val="00D32E89"/>
    <w:rsid w:val="00D33A4A"/>
    <w:rsid w:val="00D739A7"/>
    <w:rsid w:val="00D81D4A"/>
    <w:rsid w:val="00D908E3"/>
    <w:rsid w:val="00DB4F8E"/>
    <w:rsid w:val="00DD59E1"/>
    <w:rsid w:val="00DF2FC1"/>
    <w:rsid w:val="00E03FCC"/>
    <w:rsid w:val="00E07A4E"/>
    <w:rsid w:val="00E16B95"/>
    <w:rsid w:val="00E17185"/>
    <w:rsid w:val="00E2304D"/>
    <w:rsid w:val="00E44A60"/>
    <w:rsid w:val="00E52CA9"/>
    <w:rsid w:val="00E84908"/>
    <w:rsid w:val="00E9072C"/>
    <w:rsid w:val="00E925ED"/>
    <w:rsid w:val="00EB5CB4"/>
    <w:rsid w:val="00ED0AAE"/>
    <w:rsid w:val="00ED62FF"/>
    <w:rsid w:val="00F20BF1"/>
    <w:rsid w:val="00F23076"/>
    <w:rsid w:val="00F25526"/>
    <w:rsid w:val="00F26835"/>
    <w:rsid w:val="00F3139C"/>
    <w:rsid w:val="00F32008"/>
    <w:rsid w:val="00F55287"/>
    <w:rsid w:val="00FC1F0E"/>
    <w:rsid w:val="00FC52DB"/>
    <w:rsid w:val="00FD0004"/>
    <w:rsid w:val="00FD6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FFDFA"/>
  <w15:docId w15:val="{AAB72077-59AD-4290-83C5-AB8B2F5EC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7F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C2E34"/>
    <w:rPr>
      <w:color w:val="0000FF" w:themeColor="hyperlink"/>
      <w:u w:val="single"/>
    </w:rPr>
  </w:style>
  <w:style w:type="table" w:customStyle="1" w:styleId="11">
    <w:name w:val="Сетка таблицы1"/>
    <w:basedOn w:val="a1"/>
    <w:next w:val="ad"/>
    <w:uiPriority w:val="39"/>
    <w:rsid w:val="008B0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gov.ua/images/docs/dostup/150_18.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A37EE-4B9A-4A83-A700-48C71E878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1020</Words>
  <Characters>5820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 User</dc:creator>
  <cp:lastModifiedBy>Тарасенко Євгенія Олександрівна</cp:lastModifiedBy>
  <cp:revision>10</cp:revision>
  <cp:lastPrinted>2018-04-06T09:10:00Z</cp:lastPrinted>
  <dcterms:created xsi:type="dcterms:W3CDTF">2018-03-30T13:59:00Z</dcterms:created>
  <dcterms:modified xsi:type="dcterms:W3CDTF">2018-04-12T10:41:00Z</dcterms:modified>
</cp:coreProperties>
</file>