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FA" w:rsidRDefault="0064512B" w:rsidP="000D4BFA">
      <w:pPr>
        <w:pStyle w:val="2"/>
        <w:jc w:val="both"/>
        <w:rPr>
          <w:bCs/>
          <w:sz w:val="28"/>
        </w:rPr>
      </w:pPr>
      <w:r w:rsidRPr="000D4BFA">
        <w:rPr>
          <w:b/>
          <w:bCs/>
          <w:noProof/>
          <w:kern w:val="32"/>
          <w:sz w:val="36"/>
          <w:szCs w:val="36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3841115</wp:posOffset>
            </wp:positionH>
            <wp:positionV relativeFrom="paragraph">
              <wp:posOffset>433070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FA" w:rsidRPr="000D4BFA" w:rsidRDefault="000D4BFA" w:rsidP="000D4BFA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0D4BFA">
        <w:rPr>
          <w:b/>
          <w:bCs/>
          <w:kern w:val="32"/>
          <w:sz w:val="36"/>
          <w:szCs w:val="36"/>
        </w:rPr>
        <w:t>РОЗПОРЯДЖЕННЯ</w:t>
      </w:r>
    </w:p>
    <w:p w:rsidR="000D4BFA" w:rsidRPr="000D4BFA" w:rsidRDefault="000D4BFA" w:rsidP="000D4BFA">
      <w:pPr>
        <w:jc w:val="center"/>
        <w:rPr>
          <w:sz w:val="28"/>
          <w:szCs w:val="28"/>
        </w:rPr>
      </w:pPr>
      <w:r w:rsidRPr="000D4BFA">
        <w:rPr>
          <w:sz w:val="28"/>
          <w:szCs w:val="28"/>
        </w:rPr>
        <w:t>МІСЬКОГО ГОЛОВИ</w:t>
      </w:r>
    </w:p>
    <w:p w:rsidR="000D4BFA" w:rsidRPr="000D4BFA" w:rsidRDefault="000D4BFA" w:rsidP="000D4BFA">
      <w:pPr>
        <w:jc w:val="center"/>
        <w:rPr>
          <w:sz w:val="28"/>
          <w:szCs w:val="28"/>
        </w:rPr>
      </w:pPr>
      <w:r w:rsidRPr="000D4BFA">
        <w:rPr>
          <w:sz w:val="28"/>
          <w:szCs w:val="28"/>
        </w:rPr>
        <w:t>м. Суми</w:t>
      </w:r>
    </w:p>
    <w:p w:rsidR="000D4BFA" w:rsidRPr="000D4BFA" w:rsidRDefault="000D4BFA" w:rsidP="000D4BFA">
      <w:pPr>
        <w:jc w:val="center"/>
        <w:rPr>
          <w:sz w:val="27"/>
          <w:szCs w:val="27"/>
        </w:rPr>
      </w:pPr>
    </w:p>
    <w:p w:rsidR="000D4BFA" w:rsidRDefault="000D4BFA" w:rsidP="000D4BFA">
      <w:pPr>
        <w:pStyle w:val="2"/>
        <w:jc w:val="both"/>
        <w:rPr>
          <w:bCs/>
          <w:sz w:val="28"/>
        </w:rPr>
      </w:pPr>
    </w:p>
    <w:p w:rsidR="000D4BFA" w:rsidRPr="00E56A26" w:rsidRDefault="000D4BFA" w:rsidP="000D4BFA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від    </w:t>
      </w:r>
      <w:r w:rsidR="00124A3E">
        <w:rPr>
          <w:bCs/>
          <w:sz w:val="28"/>
        </w:rPr>
        <w:t>21.07.2020</w:t>
      </w:r>
      <w:r>
        <w:rPr>
          <w:bCs/>
          <w:sz w:val="28"/>
        </w:rPr>
        <w:t xml:space="preserve">     № </w:t>
      </w:r>
      <w:r w:rsidR="00124A3E">
        <w:rPr>
          <w:bCs/>
          <w:sz w:val="28"/>
        </w:rPr>
        <w:t>202-Р</w:t>
      </w:r>
    </w:p>
    <w:p w:rsidR="000D4BFA" w:rsidRPr="00C26A58" w:rsidRDefault="000D4BFA" w:rsidP="000D4BFA">
      <w:pPr>
        <w:pStyle w:val="2"/>
        <w:tabs>
          <w:tab w:val="clear" w:pos="8306"/>
          <w:tab w:val="right" w:pos="9214"/>
        </w:tabs>
        <w:ind w:right="-96"/>
        <w:jc w:val="both"/>
        <w:rPr>
          <w:sz w:val="28"/>
          <w:szCs w:val="16"/>
        </w:rPr>
      </w:pPr>
    </w:p>
    <w:p w:rsidR="000D4BFA" w:rsidRDefault="000D4BFA" w:rsidP="0064512B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453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Про внесення змін </w:t>
      </w:r>
      <w:r w:rsidR="001165F6" w:rsidRPr="001165F6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</w:rPr>
        <w:t xml:space="preserve">розпорядження міського голови від 25.10.2019 </w:t>
      </w:r>
      <w:r>
        <w:rPr>
          <w:b/>
          <w:bCs/>
          <w:sz w:val="28"/>
        </w:rPr>
        <w:br/>
        <w:t>№ 382-Р «</w:t>
      </w:r>
      <w:r w:rsidRPr="00E4553C">
        <w:rPr>
          <w:b/>
          <w:bCs/>
          <w:sz w:val="28"/>
        </w:rPr>
        <w:t>Про створення 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  <w:r>
        <w:rPr>
          <w:b/>
          <w:bCs/>
          <w:sz w:val="28"/>
        </w:rPr>
        <w:t>»</w:t>
      </w:r>
    </w:p>
    <w:p w:rsidR="000D4BFA" w:rsidRDefault="000D4BFA" w:rsidP="000D4BFA">
      <w:pPr>
        <w:tabs>
          <w:tab w:val="left" w:pos="573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tabs>
          <w:tab w:val="left" w:pos="573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tabs>
          <w:tab w:val="left" w:pos="573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0D4BFA" w:rsidRPr="005C4FCF" w:rsidRDefault="000D4BFA" w:rsidP="000D4BFA">
      <w:pPr>
        <w:ind w:firstLine="851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З метою належної організації роботи комісії</w:t>
      </w:r>
      <w:r>
        <w:rPr>
          <w:sz w:val="28"/>
          <w:szCs w:val="28"/>
          <w:lang w:eastAsia="ar-SA"/>
        </w:rPr>
        <w:t>, к</w:t>
      </w:r>
      <w:r w:rsidRPr="00E4553C">
        <w:rPr>
          <w:sz w:val="28"/>
          <w:szCs w:val="28"/>
          <w:lang w:eastAsia="ar-SA"/>
        </w:rPr>
        <w:t>еруючись пунктом 20 частини четвертої статті 42 Закону України «Про мі</w:t>
      </w:r>
      <w:r>
        <w:rPr>
          <w:sz w:val="28"/>
          <w:szCs w:val="28"/>
          <w:lang w:eastAsia="ar-SA"/>
        </w:rPr>
        <w:t xml:space="preserve">сцеве самоврядування в Україні», </w:t>
      </w:r>
      <w:proofErr w:type="spellStart"/>
      <w:r>
        <w:rPr>
          <w:sz w:val="28"/>
          <w:szCs w:val="28"/>
        </w:rPr>
        <w:t>в</w:t>
      </w:r>
      <w:r w:rsidRPr="006A17EC"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розпорядження </w:t>
      </w:r>
      <w:r w:rsidRPr="004A20F0">
        <w:rPr>
          <w:sz w:val="28"/>
        </w:rPr>
        <w:t>мі</w:t>
      </w:r>
      <w:r>
        <w:rPr>
          <w:sz w:val="28"/>
        </w:rPr>
        <w:t xml:space="preserve">ського голови від 25.10.2019 №382-Р «Про створення комісії з обстеження технічного стану житлового приміщення (будинку, квартири), що придбавається для забезпечення житлом дітей-сиріт, дітей позбавлених батьківського піклування, осіб з їх числа», виклавши додаток 1 до розпорядження у новій редакції (додається). </w:t>
      </w:r>
    </w:p>
    <w:p w:rsidR="000D4BFA" w:rsidRPr="00AE05DF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Default="000D4BFA" w:rsidP="000D4BFA">
      <w:pPr>
        <w:suppressAutoHyphens/>
        <w:jc w:val="both"/>
        <w:rPr>
          <w:sz w:val="28"/>
          <w:szCs w:val="28"/>
          <w:lang w:eastAsia="ar-SA"/>
        </w:rPr>
      </w:pPr>
    </w:p>
    <w:p w:rsidR="000D4BFA" w:rsidRPr="0026106F" w:rsidRDefault="007505C6" w:rsidP="000D4BFA">
      <w:pPr>
        <w:suppressAutoHyphens/>
        <w:jc w:val="both"/>
        <w:rPr>
          <w:b/>
          <w:sz w:val="28"/>
          <w:szCs w:val="28"/>
          <w:lang w:eastAsia="ar-SA"/>
        </w:rPr>
      </w:pPr>
      <w:r w:rsidRPr="007505C6">
        <w:rPr>
          <w:b/>
          <w:sz w:val="28"/>
          <w:szCs w:val="28"/>
          <w:lang w:eastAsia="ar-SA"/>
        </w:rPr>
        <w:t>М</w:t>
      </w:r>
      <w:r>
        <w:rPr>
          <w:b/>
          <w:sz w:val="28"/>
          <w:szCs w:val="28"/>
          <w:lang w:eastAsia="ar-SA"/>
        </w:rPr>
        <w:t>іський голова</w:t>
      </w:r>
      <w:r w:rsidR="008064F0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О.М. Лисенко</w:t>
      </w:r>
    </w:p>
    <w:p w:rsidR="000D4BFA" w:rsidRPr="0026106F" w:rsidRDefault="000D4BFA" w:rsidP="000D4BFA">
      <w:pPr>
        <w:suppressAutoHyphens/>
        <w:jc w:val="both"/>
        <w:rPr>
          <w:b/>
          <w:sz w:val="28"/>
          <w:szCs w:val="28"/>
          <w:lang w:eastAsia="ar-SA"/>
        </w:rPr>
      </w:pPr>
    </w:p>
    <w:p w:rsidR="000D4BFA" w:rsidRPr="00E4553C" w:rsidRDefault="000D4BFA" w:rsidP="000D4BF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Журба О.І.</w:t>
      </w:r>
      <w:r w:rsidRPr="00E4553C">
        <w:rPr>
          <w:sz w:val="22"/>
          <w:szCs w:val="22"/>
        </w:rPr>
        <w:t>, 700-590</w:t>
      </w:r>
    </w:p>
    <w:p w:rsidR="000D4BFA" w:rsidRDefault="000D4BFA" w:rsidP="000D4BFA">
      <w:pPr>
        <w:tabs>
          <w:tab w:val="left" w:pos="851"/>
        </w:tabs>
        <w:suppressAutoHyphens/>
        <w:jc w:val="both"/>
        <w:rPr>
          <w:bCs/>
          <w:sz w:val="22"/>
          <w:szCs w:val="22"/>
          <w:lang w:eastAsia="ar-SA"/>
        </w:rPr>
      </w:pPr>
      <w:r w:rsidRPr="0026106F">
        <w:rPr>
          <w:bCs/>
          <w:sz w:val="22"/>
          <w:szCs w:val="22"/>
          <w:lang w:eastAsia="ar-SA"/>
        </w:rPr>
        <w:t xml:space="preserve">Розіслати: до справи, </w:t>
      </w:r>
      <w:bookmarkStart w:id="0" w:name="54"/>
      <w:bookmarkEnd w:id="0"/>
      <w:r>
        <w:rPr>
          <w:bCs/>
          <w:sz w:val="22"/>
          <w:szCs w:val="22"/>
          <w:lang w:eastAsia="ar-SA"/>
        </w:rPr>
        <w:t xml:space="preserve">членам комісії </w:t>
      </w:r>
    </w:p>
    <w:p w:rsidR="000D4BFA" w:rsidRDefault="000D4BFA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39"/>
        <w:gridCol w:w="4348"/>
      </w:tblGrid>
      <w:tr w:rsidR="00B658A1" w:rsidRPr="00426296" w:rsidTr="008540EC">
        <w:trPr>
          <w:trHeight w:val="1501"/>
        </w:trPr>
        <w:tc>
          <w:tcPr>
            <w:tcW w:w="5275" w:type="dxa"/>
          </w:tcPr>
          <w:p w:rsidR="00B658A1" w:rsidRDefault="00B658A1" w:rsidP="008540EC">
            <w:pPr>
              <w:ind w:left="274"/>
              <w:rPr>
                <w:sz w:val="28"/>
                <w:szCs w:val="28"/>
              </w:rPr>
            </w:pPr>
          </w:p>
          <w:p w:rsidR="00B658A1" w:rsidRDefault="00B658A1" w:rsidP="008540EC">
            <w:pPr>
              <w:ind w:left="274"/>
              <w:rPr>
                <w:sz w:val="28"/>
                <w:szCs w:val="28"/>
              </w:rPr>
            </w:pPr>
          </w:p>
          <w:p w:rsidR="00B658A1" w:rsidRDefault="00B658A1" w:rsidP="008540EC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  <w:r w:rsidRPr="00426296">
              <w:rPr>
                <w:sz w:val="28"/>
                <w:szCs w:val="28"/>
              </w:rPr>
              <w:t xml:space="preserve">інфраструктури </w:t>
            </w:r>
            <w:r>
              <w:rPr>
                <w:sz w:val="28"/>
                <w:szCs w:val="28"/>
              </w:rPr>
              <w:t xml:space="preserve"> </w:t>
            </w:r>
            <w:r w:rsidRPr="00426296">
              <w:rPr>
                <w:sz w:val="28"/>
                <w:szCs w:val="28"/>
              </w:rPr>
              <w:t xml:space="preserve">міста </w:t>
            </w:r>
          </w:p>
          <w:p w:rsidR="00B658A1" w:rsidRPr="00426296" w:rsidRDefault="00B658A1" w:rsidP="008540EC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Сумської міської ради</w:t>
            </w:r>
          </w:p>
          <w:p w:rsidR="00B658A1" w:rsidRPr="00426296" w:rsidRDefault="00B658A1" w:rsidP="008540EC">
            <w:pPr>
              <w:spacing w:before="120"/>
              <w:ind w:left="240"/>
              <w:rPr>
                <w:b/>
                <w:sz w:val="28"/>
              </w:rPr>
            </w:pPr>
          </w:p>
        </w:tc>
        <w:tc>
          <w:tcPr>
            <w:tcW w:w="4428" w:type="dxa"/>
          </w:tcPr>
          <w:p w:rsidR="00B658A1" w:rsidRDefault="00B658A1" w:rsidP="008540EC">
            <w:pPr>
              <w:spacing w:before="120"/>
              <w:ind w:left="1377"/>
              <w:rPr>
                <w:sz w:val="28"/>
                <w:szCs w:val="28"/>
              </w:rPr>
            </w:pPr>
          </w:p>
          <w:p w:rsidR="00B658A1" w:rsidRDefault="00B658A1" w:rsidP="008540EC">
            <w:pPr>
              <w:spacing w:before="120"/>
              <w:ind w:left="1377"/>
              <w:rPr>
                <w:sz w:val="28"/>
                <w:szCs w:val="28"/>
              </w:rPr>
            </w:pPr>
          </w:p>
          <w:p w:rsidR="00B658A1" w:rsidRDefault="00B658A1" w:rsidP="008540EC">
            <w:pPr>
              <w:spacing w:before="120"/>
              <w:ind w:left="1377"/>
              <w:rPr>
                <w:sz w:val="28"/>
                <w:szCs w:val="28"/>
              </w:rPr>
            </w:pPr>
          </w:p>
          <w:p w:rsidR="00B658A1" w:rsidRPr="00426296" w:rsidRDefault="00B658A1" w:rsidP="008540EC">
            <w:pPr>
              <w:spacing w:before="120"/>
              <w:ind w:left="1377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О.І. Журба </w:t>
            </w:r>
          </w:p>
        </w:tc>
      </w:tr>
      <w:tr w:rsidR="00B658A1" w:rsidRPr="00426296" w:rsidTr="008540EC">
        <w:trPr>
          <w:trHeight w:val="1541"/>
        </w:trPr>
        <w:tc>
          <w:tcPr>
            <w:tcW w:w="5275" w:type="dxa"/>
          </w:tcPr>
          <w:p w:rsidR="00B658A1" w:rsidRDefault="00B658A1" w:rsidP="008540EC">
            <w:pPr>
              <w:ind w:left="274"/>
              <w:rPr>
                <w:sz w:val="28"/>
              </w:rPr>
            </w:pPr>
          </w:p>
          <w:p w:rsidR="00B658A1" w:rsidRPr="00426296" w:rsidRDefault="00B658A1" w:rsidP="008540EC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426296">
              <w:rPr>
                <w:sz w:val="28"/>
              </w:rPr>
              <w:t>ачальник</w:t>
            </w:r>
            <w:r>
              <w:rPr>
                <w:sz w:val="28"/>
              </w:rPr>
              <w:t xml:space="preserve"> </w:t>
            </w:r>
            <w:r w:rsidRPr="00426296">
              <w:rPr>
                <w:sz w:val="28"/>
              </w:rPr>
              <w:t xml:space="preserve"> відділу юридичного </w:t>
            </w:r>
            <w:r>
              <w:rPr>
                <w:sz w:val="28"/>
              </w:rPr>
              <w:t>та кадрового забезпечення Д</w:t>
            </w:r>
            <w:r w:rsidRPr="00426296">
              <w:rPr>
                <w:sz w:val="28"/>
              </w:rPr>
              <w:t>епартаменту інфраструктури міста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Сумської міської ради</w:t>
            </w:r>
          </w:p>
          <w:p w:rsidR="00B658A1" w:rsidRPr="00426296" w:rsidRDefault="00B658A1" w:rsidP="008540EC">
            <w:pPr>
              <w:spacing w:before="120"/>
              <w:ind w:left="240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658A1" w:rsidRDefault="00B658A1" w:rsidP="008540EC">
            <w:pPr>
              <w:spacing w:before="120"/>
              <w:ind w:left="1377"/>
              <w:rPr>
                <w:sz w:val="28"/>
              </w:rPr>
            </w:pPr>
          </w:p>
          <w:p w:rsidR="00B658A1" w:rsidRDefault="00B658A1" w:rsidP="008540EC">
            <w:pPr>
              <w:spacing w:before="120"/>
              <w:rPr>
                <w:sz w:val="28"/>
              </w:rPr>
            </w:pPr>
          </w:p>
          <w:p w:rsidR="00B658A1" w:rsidRPr="00426296" w:rsidRDefault="00B658A1" w:rsidP="008540EC">
            <w:pPr>
              <w:spacing w:before="120"/>
              <w:ind w:left="1375"/>
              <w:rPr>
                <w:sz w:val="28"/>
              </w:rPr>
            </w:pPr>
            <w:r>
              <w:rPr>
                <w:sz w:val="28"/>
              </w:rPr>
              <w:t>Ю.М. Мельник</w:t>
            </w:r>
          </w:p>
        </w:tc>
      </w:tr>
      <w:tr w:rsidR="00B658A1" w:rsidRPr="00426296" w:rsidTr="008540EC">
        <w:trPr>
          <w:trHeight w:val="1299"/>
        </w:trPr>
        <w:tc>
          <w:tcPr>
            <w:tcW w:w="5275" w:type="dxa"/>
          </w:tcPr>
          <w:p w:rsidR="00B658A1" w:rsidRDefault="00B658A1" w:rsidP="008540EC">
            <w:pPr>
              <w:ind w:firstLine="280"/>
              <w:jc w:val="both"/>
              <w:rPr>
                <w:sz w:val="28"/>
                <w:szCs w:val="28"/>
              </w:rPr>
            </w:pPr>
          </w:p>
          <w:p w:rsidR="00B658A1" w:rsidRDefault="00B658A1" w:rsidP="008540EC">
            <w:pPr>
              <w:ind w:firstLine="280"/>
              <w:jc w:val="both"/>
              <w:rPr>
                <w:sz w:val="28"/>
                <w:szCs w:val="28"/>
              </w:rPr>
            </w:pPr>
          </w:p>
          <w:p w:rsidR="00B658A1" w:rsidRPr="00426296" w:rsidRDefault="00B658A1" w:rsidP="008540EC">
            <w:pPr>
              <w:ind w:firstLine="280"/>
              <w:jc w:val="both"/>
              <w:rPr>
                <w:sz w:val="28"/>
                <w:szCs w:val="28"/>
              </w:rPr>
            </w:pPr>
            <w:r w:rsidRPr="00426296">
              <w:rPr>
                <w:sz w:val="28"/>
                <w:szCs w:val="28"/>
              </w:rPr>
              <w:t xml:space="preserve">Начальник правового </w:t>
            </w:r>
          </w:p>
          <w:p w:rsidR="00B658A1" w:rsidRPr="00426296" w:rsidRDefault="00B658A1" w:rsidP="008540EC">
            <w:pPr>
              <w:ind w:left="240"/>
              <w:jc w:val="both"/>
              <w:rPr>
                <w:sz w:val="28"/>
                <w:szCs w:val="28"/>
              </w:rPr>
            </w:pPr>
            <w:r w:rsidRPr="00426296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Сумської міської ради </w:t>
            </w:r>
          </w:p>
        </w:tc>
        <w:tc>
          <w:tcPr>
            <w:tcW w:w="4428" w:type="dxa"/>
          </w:tcPr>
          <w:p w:rsidR="00B658A1" w:rsidRPr="00426296" w:rsidRDefault="00B658A1" w:rsidP="008540EC">
            <w:pPr>
              <w:rPr>
                <w:sz w:val="28"/>
                <w:szCs w:val="28"/>
              </w:rPr>
            </w:pPr>
          </w:p>
          <w:p w:rsidR="00B658A1" w:rsidRDefault="00B658A1" w:rsidP="008540EC">
            <w:pPr>
              <w:ind w:left="1377"/>
              <w:rPr>
                <w:sz w:val="28"/>
                <w:szCs w:val="28"/>
              </w:rPr>
            </w:pPr>
          </w:p>
          <w:p w:rsidR="00B658A1" w:rsidRDefault="00B658A1" w:rsidP="008540EC">
            <w:pPr>
              <w:rPr>
                <w:sz w:val="28"/>
                <w:szCs w:val="28"/>
              </w:rPr>
            </w:pPr>
          </w:p>
          <w:p w:rsidR="00B658A1" w:rsidRPr="00426296" w:rsidRDefault="00B658A1" w:rsidP="008540EC">
            <w:pPr>
              <w:ind w:left="1377"/>
              <w:rPr>
                <w:sz w:val="28"/>
                <w:szCs w:val="28"/>
              </w:rPr>
            </w:pPr>
            <w:r w:rsidRPr="00426296">
              <w:rPr>
                <w:sz w:val="28"/>
                <w:szCs w:val="28"/>
              </w:rPr>
              <w:t xml:space="preserve">О.В. </w:t>
            </w:r>
            <w:proofErr w:type="spellStart"/>
            <w:r w:rsidRPr="00426296">
              <w:rPr>
                <w:sz w:val="28"/>
                <w:szCs w:val="28"/>
              </w:rPr>
              <w:t>Чайченко</w:t>
            </w:r>
            <w:proofErr w:type="spellEnd"/>
            <w:r w:rsidRPr="00426296">
              <w:rPr>
                <w:sz w:val="28"/>
                <w:szCs w:val="28"/>
              </w:rPr>
              <w:t xml:space="preserve"> </w:t>
            </w:r>
          </w:p>
        </w:tc>
      </w:tr>
      <w:tr w:rsidR="00B658A1" w:rsidRPr="00426296" w:rsidTr="008540EC">
        <w:trPr>
          <w:trHeight w:val="1340"/>
        </w:trPr>
        <w:tc>
          <w:tcPr>
            <w:tcW w:w="5275" w:type="dxa"/>
          </w:tcPr>
          <w:p w:rsidR="00B658A1" w:rsidRDefault="00B658A1" w:rsidP="008540EC">
            <w:pPr>
              <w:ind w:left="280"/>
              <w:rPr>
                <w:sz w:val="28"/>
              </w:rPr>
            </w:pPr>
          </w:p>
          <w:p w:rsidR="00B658A1" w:rsidRDefault="00B658A1" w:rsidP="008540EC">
            <w:pPr>
              <w:ind w:left="280"/>
              <w:rPr>
                <w:sz w:val="28"/>
              </w:rPr>
            </w:pPr>
          </w:p>
          <w:p w:rsidR="00B658A1" w:rsidRDefault="00B658A1" w:rsidP="008540EC">
            <w:pPr>
              <w:ind w:left="280"/>
              <w:rPr>
                <w:sz w:val="28"/>
              </w:rPr>
            </w:pPr>
          </w:p>
          <w:p w:rsidR="00B658A1" w:rsidRPr="00426296" w:rsidRDefault="00B658A1" w:rsidP="008540EC">
            <w:pPr>
              <w:ind w:left="280"/>
              <w:rPr>
                <w:sz w:val="28"/>
              </w:rPr>
            </w:pPr>
            <w:r>
              <w:rPr>
                <w:sz w:val="28"/>
              </w:rPr>
              <w:t>Керуюча</w:t>
            </w:r>
            <w:r w:rsidRPr="00426296">
              <w:rPr>
                <w:sz w:val="28"/>
              </w:rPr>
              <w:t xml:space="preserve"> справами виконавчого комітету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B658A1" w:rsidRPr="00426296" w:rsidRDefault="00B658A1" w:rsidP="008540EC">
            <w:pPr>
              <w:rPr>
                <w:sz w:val="28"/>
              </w:rPr>
            </w:pPr>
          </w:p>
          <w:p w:rsidR="00B658A1" w:rsidRDefault="00B658A1" w:rsidP="008540EC">
            <w:pPr>
              <w:ind w:left="1375"/>
              <w:rPr>
                <w:sz w:val="28"/>
              </w:rPr>
            </w:pPr>
          </w:p>
          <w:p w:rsidR="00B658A1" w:rsidRDefault="00B658A1" w:rsidP="008540EC">
            <w:pPr>
              <w:ind w:left="1375"/>
              <w:rPr>
                <w:sz w:val="28"/>
              </w:rPr>
            </w:pPr>
          </w:p>
          <w:p w:rsidR="00B658A1" w:rsidRDefault="00B658A1" w:rsidP="008540EC">
            <w:pPr>
              <w:ind w:left="1375"/>
              <w:rPr>
                <w:sz w:val="28"/>
              </w:rPr>
            </w:pPr>
          </w:p>
          <w:p w:rsidR="00B658A1" w:rsidRPr="00426296" w:rsidRDefault="00B658A1" w:rsidP="008540EC">
            <w:pPr>
              <w:ind w:left="1375"/>
              <w:rPr>
                <w:sz w:val="28"/>
              </w:rPr>
            </w:pPr>
            <w:r>
              <w:rPr>
                <w:sz w:val="28"/>
              </w:rPr>
              <w:t xml:space="preserve">Ю.А. Павлик </w:t>
            </w:r>
          </w:p>
        </w:tc>
      </w:tr>
    </w:tbl>
    <w:p w:rsidR="00B658A1" w:rsidRDefault="00B658A1" w:rsidP="00B658A1"/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B658A1" w:rsidRDefault="00B658A1" w:rsidP="0064512B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0D4BFA" w:rsidRPr="000D4BFA" w:rsidRDefault="000D4BFA" w:rsidP="000D4BFA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 w:rsidRPr="000D4BFA">
        <w:rPr>
          <w:sz w:val="28"/>
          <w:szCs w:val="28"/>
          <w:lang w:eastAsia="ar-SA"/>
        </w:rPr>
        <w:tab/>
        <w:t>Додаток 1</w:t>
      </w:r>
    </w:p>
    <w:p w:rsidR="000D4BFA" w:rsidRPr="000D4BFA" w:rsidRDefault="000D4BFA" w:rsidP="000D4BFA">
      <w:pPr>
        <w:tabs>
          <w:tab w:val="left" w:pos="0"/>
          <w:tab w:val="left" w:pos="1290"/>
        </w:tabs>
        <w:suppressAutoHyphens/>
        <w:ind w:firstLine="5"/>
        <w:jc w:val="both"/>
        <w:rPr>
          <w:sz w:val="28"/>
          <w:szCs w:val="28"/>
          <w:lang w:eastAsia="ar-SA"/>
        </w:rPr>
      </w:pP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="0064512B">
        <w:rPr>
          <w:sz w:val="28"/>
          <w:szCs w:val="28"/>
          <w:lang w:eastAsia="ar-SA"/>
        </w:rPr>
        <w:tab/>
      </w:r>
      <w:r w:rsidR="0064512B">
        <w:rPr>
          <w:sz w:val="28"/>
          <w:szCs w:val="28"/>
          <w:lang w:eastAsia="ar-SA"/>
        </w:rPr>
        <w:tab/>
      </w:r>
      <w:r w:rsidR="0064512B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>до розпорядження міського голови</w:t>
      </w: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ind w:firstLine="5"/>
        <w:jc w:val="both"/>
        <w:rPr>
          <w:sz w:val="28"/>
          <w:szCs w:val="28"/>
          <w:lang w:eastAsia="ar-SA"/>
        </w:rPr>
      </w:pP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  <w:t xml:space="preserve">від </w:t>
      </w:r>
      <w:r w:rsidRPr="000D4BFA">
        <w:rPr>
          <w:sz w:val="28"/>
          <w:szCs w:val="28"/>
          <w:lang w:eastAsia="ar-SA"/>
        </w:rPr>
        <w:tab/>
      </w:r>
      <w:r w:rsidR="00124A3E">
        <w:rPr>
          <w:sz w:val="28"/>
          <w:szCs w:val="28"/>
          <w:lang w:eastAsia="ar-SA"/>
        </w:rPr>
        <w:t>21.07.2020</w:t>
      </w:r>
      <w:r w:rsidRPr="000D4BFA">
        <w:rPr>
          <w:sz w:val="28"/>
          <w:szCs w:val="28"/>
          <w:lang w:eastAsia="ar-SA"/>
        </w:rPr>
        <w:t xml:space="preserve">        № </w:t>
      </w:r>
      <w:r w:rsidR="00124A3E">
        <w:rPr>
          <w:sz w:val="28"/>
          <w:szCs w:val="28"/>
          <w:lang w:eastAsia="ar-SA"/>
        </w:rPr>
        <w:t>202-Р</w:t>
      </w:r>
      <w:bookmarkStart w:id="1" w:name="_GoBack"/>
      <w:bookmarkEnd w:id="1"/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 w:rsidRPr="000D4BFA">
        <w:rPr>
          <w:b/>
          <w:sz w:val="28"/>
          <w:szCs w:val="28"/>
          <w:lang w:eastAsia="ar-SA"/>
        </w:rPr>
        <w:t>СКЛАД</w:t>
      </w: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  <w:r w:rsidRPr="000D4BFA">
        <w:rPr>
          <w:rFonts w:eastAsia="SimSun"/>
          <w:b/>
          <w:bCs/>
          <w:kern w:val="1"/>
          <w:sz w:val="28"/>
          <w:szCs w:val="28"/>
          <w:lang w:eastAsia="zh-CN" w:bidi="hi-IN"/>
        </w:rPr>
        <w:t>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</w:p>
    <w:p w:rsidR="000D4BFA" w:rsidRPr="000D4BFA" w:rsidRDefault="000D4BFA" w:rsidP="000D4BFA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"/>
        <w:gridCol w:w="3623"/>
        <w:gridCol w:w="63"/>
        <w:gridCol w:w="6350"/>
        <w:gridCol w:w="29"/>
      </w:tblGrid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FD7BB6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Галицький </w:t>
            </w:r>
            <w:r w:rsidR="000D4BFA" w:rsidRPr="000D4BFA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0D4BFA" w:rsidRPr="000D4BFA" w:rsidRDefault="00FD7BB6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Максим Олегович</w:t>
            </w:r>
            <w:r w:rsidR="000D4BFA" w:rsidRPr="000D4BF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FD7BB6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D7BB6">
              <w:rPr>
                <w:sz w:val="28"/>
                <w:szCs w:val="28"/>
                <w:lang w:eastAsia="ar-SA"/>
              </w:rPr>
              <w:t>заступник міського голови з питань діяльності виконавчих органів ради</w:t>
            </w:r>
            <w:r w:rsidR="000D4BFA" w:rsidRPr="000D4BFA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0D4BFA" w:rsidRPr="000D4BFA">
              <w:rPr>
                <w:b/>
                <w:sz w:val="28"/>
                <w:szCs w:val="28"/>
                <w:lang w:eastAsia="ar-SA"/>
              </w:rPr>
              <w:t>голова комісії</w:t>
            </w:r>
          </w:p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0D4BFA" w:rsidRPr="000D4BFA" w:rsidTr="0064512B">
        <w:trPr>
          <w:gridAfter w:val="1"/>
          <w:wAfter w:w="29" w:type="dxa"/>
          <w:trHeight w:val="724"/>
        </w:trPr>
        <w:tc>
          <w:tcPr>
            <w:tcW w:w="3652" w:type="dxa"/>
            <w:gridSpan w:val="2"/>
            <w:shd w:val="clear" w:color="auto" w:fill="auto"/>
          </w:tcPr>
          <w:p w:rsidR="000D4BFA" w:rsidRDefault="000D4BFA" w:rsidP="000D4B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Вертель </w:t>
            </w:r>
            <w:r w:rsidRPr="000D4BFA">
              <w:rPr>
                <w:bCs/>
                <w:sz w:val="28"/>
                <w:szCs w:val="28"/>
              </w:rPr>
              <w:t>Марія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D4BFA" w:rsidRPr="000D4BFA" w:rsidRDefault="000D4BFA" w:rsidP="000D4BFA">
            <w:pPr>
              <w:jc w:val="both"/>
              <w:rPr>
                <w:bCs/>
                <w:sz w:val="28"/>
                <w:szCs w:val="28"/>
              </w:rPr>
            </w:pPr>
            <w:r w:rsidRPr="000D4BFA">
              <w:rPr>
                <w:bCs/>
                <w:sz w:val="28"/>
                <w:szCs w:val="28"/>
              </w:rPr>
              <w:t xml:space="preserve">Юріївна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Сумського міського центру соціальних служб для сім’ї дітей та молоді</w:t>
            </w:r>
            <w:r w:rsidRPr="000D4BFA">
              <w:rPr>
                <w:iCs/>
                <w:sz w:val="28"/>
                <w:szCs w:val="28"/>
              </w:rPr>
              <w:t xml:space="preserve">, </w:t>
            </w:r>
            <w:r w:rsidRPr="000D4BFA">
              <w:rPr>
                <w:b/>
                <w:bCs/>
                <w:iCs/>
                <w:sz w:val="28"/>
                <w:szCs w:val="28"/>
              </w:rPr>
              <w:t>заступник голови комісії</w:t>
            </w:r>
          </w:p>
        </w:tc>
      </w:tr>
      <w:tr w:rsidR="000D4BFA" w:rsidRPr="000D4BFA" w:rsidTr="0064512B">
        <w:trPr>
          <w:gridAfter w:val="1"/>
          <w:wAfter w:w="29" w:type="dxa"/>
          <w:trHeight w:val="1045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jc w:val="both"/>
              <w:rPr>
                <w:sz w:val="28"/>
                <w:szCs w:val="28"/>
              </w:rPr>
            </w:pPr>
            <w:proofErr w:type="spellStart"/>
            <w:r w:rsidRPr="000D4BFA">
              <w:rPr>
                <w:b/>
                <w:sz w:val="28"/>
                <w:szCs w:val="28"/>
              </w:rPr>
              <w:t>Ланська</w:t>
            </w:r>
            <w:proofErr w:type="spellEnd"/>
            <w:r w:rsidRPr="000D4BFA">
              <w:rPr>
                <w:b/>
                <w:sz w:val="28"/>
                <w:szCs w:val="28"/>
              </w:rPr>
              <w:t xml:space="preserve"> </w:t>
            </w:r>
            <w:r w:rsidRPr="000D4BFA">
              <w:rPr>
                <w:sz w:val="28"/>
                <w:szCs w:val="28"/>
              </w:rPr>
              <w:t xml:space="preserve">Юлія </w:t>
            </w:r>
          </w:p>
          <w:p w:rsidR="000D4BFA" w:rsidRPr="000D4BFA" w:rsidRDefault="000D4BFA" w:rsidP="000D4BFA">
            <w:pPr>
              <w:jc w:val="both"/>
              <w:rPr>
                <w:sz w:val="28"/>
                <w:szCs w:val="28"/>
              </w:rPr>
            </w:pPr>
            <w:r w:rsidRPr="000D4BFA">
              <w:rPr>
                <w:sz w:val="28"/>
                <w:szCs w:val="28"/>
              </w:rPr>
              <w:t>Миколаївна</w:t>
            </w:r>
          </w:p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rPr>
                <w:sz w:val="28"/>
                <w:szCs w:val="28"/>
                <w:shd w:val="clear" w:color="auto" w:fill="FFFFFF"/>
              </w:rPr>
            </w:pPr>
            <w:r w:rsidRPr="000D4BFA">
              <w:rPr>
                <w:sz w:val="28"/>
                <w:szCs w:val="28"/>
                <w:shd w:val="clear" w:color="auto" w:fill="FFFFFF"/>
              </w:rPr>
              <w:t xml:space="preserve">юрисконсульт </w:t>
            </w:r>
            <w:r w:rsidRPr="000D4BFA">
              <w:rPr>
                <w:iCs/>
                <w:sz w:val="28"/>
                <w:szCs w:val="28"/>
              </w:rPr>
              <w:t xml:space="preserve">Сумського міського центру соціальних служб для сім’ї, дітей та молоді,  </w:t>
            </w:r>
          </w:p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D4BFA">
              <w:rPr>
                <w:b/>
                <w:bCs/>
                <w:iCs/>
                <w:sz w:val="28"/>
                <w:szCs w:val="28"/>
              </w:rPr>
              <w:t>секретар комісії</w:t>
            </w: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ind w:left="4956" w:right="-144" w:hanging="4956"/>
              <w:rPr>
                <w:b/>
                <w:sz w:val="16"/>
                <w:szCs w:val="16"/>
                <w:lang w:eastAsia="ar-SA"/>
              </w:rPr>
            </w:pPr>
            <w:r w:rsidRPr="000D4BFA">
              <w:rPr>
                <w:b/>
                <w:sz w:val="28"/>
                <w:szCs w:val="28"/>
                <w:lang w:eastAsia="ar-SA"/>
              </w:rPr>
              <w:t>Члени комісії: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64512B" w:rsidRDefault="000D4BFA" w:rsidP="000D4BF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Павленко </w:t>
            </w:r>
            <w:r w:rsidRPr="000D4BFA">
              <w:rPr>
                <w:sz w:val="28"/>
                <w:szCs w:val="28"/>
                <w:shd w:val="clear" w:color="auto" w:fill="FFFFFF"/>
              </w:rPr>
              <w:t>Віктор</w:t>
            </w:r>
          </w:p>
          <w:p w:rsidR="000D4BFA" w:rsidRPr="000D4BFA" w:rsidRDefault="000D4BFA" w:rsidP="000D4BFA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0D4BFA">
              <w:rPr>
                <w:sz w:val="28"/>
                <w:szCs w:val="28"/>
                <w:shd w:val="clear" w:color="auto" w:fill="FFFFFF"/>
              </w:rPr>
              <w:t>Іванович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</w:t>
            </w:r>
            <w:r w:rsidRPr="000D4BFA">
              <w:rPr>
                <w:bCs/>
                <w:sz w:val="28"/>
                <w:szCs w:val="28"/>
                <w:shd w:val="clear" w:color="auto" w:fill="FFFFFF"/>
              </w:rPr>
              <w:t>управління</w:t>
            </w:r>
            <w:r w:rsidRPr="000D4BFA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D4BFA">
              <w:rPr>
                <w:bCs/>
                <w:sz w:val="28"/>
                <w:szCs w:val="28"/>
                <w:shd w:val="clear" w:color="auto" w:fill="FFFFFF"/>
              </w:rPr>
              <w:t xml:space="preserve">житлово-комунального господарства </w:t>
            </w:r>
            <w:r>
              <w:rPr>
                <w:bCs/>
                <w:sz w:val="28"/>
                <w:szCs w:val="28"/>
                <w:shd w:val="clear" w:color="auto" w:fill="FFFFFF"/>
              </w:rPr>
              <w:t>Д</w:t>
            </w:r>
            <w:r w:rsidRPr="000D4BFA">
              <w:rPr>
                <w:bCs/>
                <w:sz w:val="28"/>
                <w:szCs w:val="28"/>
                <w:shd w:val="clear" w:color="auto" w:fill="FFFFFF"/>
              </w:rPr>
              <w:t>епартаменту інфраструктури міста Сумської міської ради</w:t>
            </w: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0D4BFA">
              <w:rPr>
                <w:b/>
                <w:bCs/>
                <w:iCs/>
                <w:sz w:val="28"/>
                <w:szCs w:val="28"/>
              </w:rPr>
              <w:t>Жога</w:t>
            </w:r>
            <w:proofErr w:type="spellEnd"/>
            <w:r w:rsidR="0064512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0D4BFA">
              <w:rPr>
                <w:bCs/>
                <w:iCs/>
                <w:sz w:val="28"/>
                <w:szCs w:val="28"/>
              </w:rPr>
              <w:t>Володимир Володимирович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iCs/>
                <w:sz w:val="28"/>
                <w:szCs w:val="28"/>
              </w:rPr>
            </w:pPr>
            <w:r w:rsidRPr="000D4BFA">
              <w:rPr>
                <w:bCs/>
                <w:iCs/>
                <w:sz w:val="28"/>
                <w:szCs w:val="28"/>
              </w:rPr>
              <w:t>головний спеціаліст відділу дозвільних та реєстраційних процедур управління державного архітектурно-будівельного контролю Сумської міської ради</w:t>
            </w: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0D4BFA">
              <w:rPr>
                <w:b/>
                <w:sz w:val="28"/>
                <w:szCs w:val="28"/>
                <w:lang w:eastAsia="ar-SA"/>
              </w:rPr>
              <w:t xml:space="preserve">Єременко </w:t>
            </w:r>
            <w:r w:rsidRPr="000D4BFA">
              <w:rPr>
                <w:sz w:val="28"/>
                <w:szCs w:val="28"/>
                <w:lang w:eastAsia="ar-SA"/>
              </w:rPr>
              <w:t xml:space="preserve">Катерина Володимирівна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0D4BFA">
              <w:rPr>
                <w:sz w:val="28"/>
                <w:szCs w:val="28"/>
                <w:lang w:eastAsia="ar-SA"/>
              </w:rPr>
              <w:t xml:space="preserve">заступник начальника відділу з питань прийому документів по державній реєстрації Управління «Центр надання адміністративних послуг у </w:t>
            </w:r>
            <w:r w:rsidRPr="000D4BFA">
              <w:rPr>
                <w:sz w:val="28"/>
                <w:szCs w:val="28"/>
                <w:lang w:eastAsia="ar-SA"/>
              </w:rPr>
              <w:br/>
              <w:t>м. Суми»</w:t>
            </w: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64512B">
            <w:pPr>
              <w:tabs>
                <w:tab w:val="center" w:pos="4536"/>
              </w:tabs>
              <w:suppressAutoHyphens/>
              <w:ind w:right="1388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0D4BFA">
              <w:rPr>
                <w:b/>
                <w:sz w:val="28"/>
                <w:szCs w:val="28"/>
                <w:lang w:eastAsia="ar-SA"/>
              </w:rPr>
              <w:t>Кривцов</w:t>
            </w:r>
            <w:proofErr w:type="spellEnd"/>
            <w:r w:rsidR="0064512B">
              <w:rPr>
                <w:sz w:val="28"/>
                <w:szCs w:val="28"/>
                <w:lang w:eastAsia="ar-SA"/>
              </w:rPr>
              <w:t xml:space="preserve"> </w:t>
            </w:r>
            <w:r w:rsidRPr="000D4BFA">
              <w:rPr>
                <w:sz w:val="28"/>
                <w:szCs w:val="28"/>
                <w:lang w:eastAsia="ar-SA"/>
              </w:rPr>
              <w:t>Андрій Володимирович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D4BFA">
              <w:rPr>
                <w:sz w:val="28"/>
                <w:szCs w:val="28"/>
                <w:lang w:eastAsia="ar-S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64512B" w:rsidRDefault="000D4BFA" w:rsidP="0064512B">
            <w:pPr>
              <w:rPr>
                <w:bCs/>
                <w:iCs/>
                <w:sz w:val="28"/>
                <w:szCs w:val="28"/>
              </w:rPr>
            </w:pPr>
            <w:r w:rsidRPr="000D4BFA">
              <w:rPr>
                <w:b/>
                <w:bCs/>
                <w:iCs/>
                <w:sz w:val="28"/>
                <w:szCs w:val="28"/>
              </w:rPr>
              <w:t xml:space="preserve">Олійник </w:t>
            </w:r>
            <w:r w:rsidRPr="000D4BFA">
              <w:rPr>
                <w:bCs/>
                <w:iCs/>
                <w:sz w:val="28"/>
                <w:szCs w:val="28"/>
              </w:rPr>
              <w:t xml:space="preserve">Олена </w:t>
            </w:r>
          </w:p>
          <w:p w:rsidR="000D4BFA" w:rsidRPr="000D4BFA" w:rsidRDefault="000D4BFA" w:rsidP="0064512B">
            <w:pPr>
              <w:rPr>
                <w:b/>
                <w:bCs/>
                <w:iCs/>
                <w:sz w:val="28"/>
                <w:szCs w:val="28"/>
              </w:rPr>
            </w:pPr>
            <w:r w:rsidRPr="000D4BFA">
              <w:rPr>
                <w:bCs/>
                <w:iCs/>
                <w:sz w:val="28"/>
                <w:szCs w:val="28"/>
              </w:rPr>
              <w:t>Григорівна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D4BFA">
              <w:rPr>
                <w:sz w:val="28"/>
                <w:szCs w:val="28"/>
                <w:shd w:val="clear" w:color="auto" w:fill="FFFFFF"/>
              </w:rPr>
              <w:t>начальник відділу контролю за призначенням і виплатою пенсій управління соціально-трудових відносин департаменту соціального захисту населення Сумської міської ради</w:t>
            </w:r>
          </w:p>
        </w:tc>
      </w:tr>
      <w:tr w:rsidR="000D4BFA" w:rsidRPr="000D4BFA" w:rsidTr="0064512B">
        <w:trPr>
          <w:gridAfter w:val="1"/>
          <w:wAfter w:w="29" w:type="dxa"/>
        </w:trPr>
        <w:tc>
          <w:tcPr>
            <w:tcW w:w="3652" w:type="dxa"/>
            <w:gridSpan w:val="2"/>
            <w:shd w:val="clear" w:color="auto" w:fill="auto"/>
          </w:tcPr>
          <w:p w:rsidR="000D4BFA" w:rsidRPr="000D4BFA" w:rsidRDefault="000D4BFA" w:rsidP="0064512B">
            <w:pPr>
              <w:ind w:right="67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0D4BFA">
              <w:rPr>
                <w:b/>
                <w:bCs/>
                <w:sz w:val="28"/>
                <w:szCs w:val="28"/>
              </w:rPr>
              <w:t>Подопригора</w:t>
            </w:r>
            <w:proofErr w:type="spellEnd"/>
            <w:r w:rsidR="0064512B">
              <w:rPr>
                <w:b/>
                <w:bCs/>
                <w:sz w:val="28"/>
                <w:szCs w:val="28"/>
              </w:rPr>
              <w:t xml:space="preserve"> </w:t>
            </w:r>
            <w:r w:rsidRPr="000D4BFA">
              <w:rPr>
                <w:bCs/>
                <w:sz w:val="28"/>
                <w:szCs w:val="28"/>
              </w:rPr>
              <w:t>Валерія Володимирівна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0D4BFA" w:rsidRP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iCs/>
                <w:sz w:val="28"/>
                <w:szCs w:val="28"/>
              </w:rPr>
            </w:pPr>
            <w:r w:rsidRPr="000D4BFA">
              <w:rPr>
                <w:iCs/>
                <w:sz w:val="28"/>
                <w:szCs w:val="28"/>
              </w:rPr>
              <w:t>начальник служби у справах дітей Сумської міської ради</w:t>
            </w:r>
          </w:p>
        </w:tc>
      </w:tr>
      <w:tr w:rsidR="000D4BFA" w:rsidRPr="007C10A8" w:rsidTr="0064512B">
        <w:trPr>
          <w:gridBefore w:val="1"/>
          <w:wBefore w:w="29" w:type="dxa"/>
          <w:trHeight w:val="730"/>
        </w:trPr>
        <w:tc>
          <w:tcPr>
            <w:tcW w:w="3686" w:type="dxa"/>
            <w:gridSpan w:val="2"/>
            <w:shd w:val="clear" w:color="auto" w:fill="auto"/>
          </w:tcPr>
          <w:p w:rsidR="000D4BFA" w:rsidRDefault="000D4BFA" w:rsidP="00FA11CF">
            <w:pPr>
              <w:rPr>
                <w:b/>
                <w:bCs/>
                <w:iCs/>
                <w:sz w:val="28"/>
                <w:szCs w:val="28"/>
              </w:rPr>
            </w:pPr>
          </w:p>
          <w:p w:rsidR="000D4BFA" w:rsidRPr="0064512B" w:rsidRDefault="0064512B" w:rsidP="0064512B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Шилов </w:t>
            </w:r>
            <w:r w:rsidR="000D4BFA" w:rsidRPr="006A4C27">
              <w:rPr>
                <w:bCs/>
                <w:iCs/>
                <w:sz w:val="28"/>
                <w:szCs w:val="28"/>
              </w:rPr>
              <w:t>Віталій Володимирович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ind w:left="-103"/>
              <w:jc w:val="both"/>
              <w:rPr>
                <w:bCs/>
                <w:iCs/>
                <w:sz w:val="28"/>
                <w:szCs w:val="28"/>
              </w:rPr>
            </w:pPr>
          </w:p>
          <w:p w:rsidR="000D4BFA" w:rsidRDefault="000D4BFA" w:rsidP="000D4BFA">
            <w:pPr>
              <w:tabs>
                <w:tab w:val="left" w:pos="1290"/>
                <w:tab w:val="left" w:pos="4536"/>
              </w:tabs>
              <w:suppressAutoHyphens/>
              <w:ind w:left="-103"/>
              <w:jc w:val="both"/>
              <w:rPr>
                <w:bCs/>
                <w:iCs/>
                <w:sz w:val="28"/>
                <w:szCs w:val="28"/>
              </w:rPr>
            </w:pPr>
            <w:r w:rsidRPr="006A4C27">
              <w:rPr>
                <w:bCs/>
                <w:iCs/>
                <w:sz w:val="28"/>
                <w:szCs w:val="28"/>
              </w:rPr>
              <w:t>начальник управління капітального будівництва та дорожнього господарства</w:t>
            </w:r>
            <w:r>
              <w:rPr>
                <w:bCs/>
                <w:iCs/>
                <w:sz w:val="28"/>
                <w:szCs w:val="28"/>
              </w:rPr>
              <w:t xml:space="preserve"> Сумської міської ради</w:t>
            </w: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</w:p>
          <w:p w:rsidR="0064512B" w:rsidRDefault="0064512B" w:rsidP="00FA11C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</w:p>
          <w:p w:rsidR="000D4BFA" w:rsidRP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color w:val="A6A6A6"/>
                <w:sz w:val="26"/>
                <w:szCs w:val="26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 </w:t>
            </w:r>
            <w:r>
              <w:rPr>
                <w:bCs/>
                <w:iCs/>
                <w:color w:val="A6A6A6"/>
                <w:sz w:val="26"/>
                <w:szCs w:val="26"/>
              </w:rPr>
              <w:t>продовження додатку 2</w:t>
            </w:r>
          </w:p>
        </w:tc>
      </w:tr>
      <w:tr w:rsidR="000D4BFA" w:rsidRPr="007C10A8" w:rsidTr="0064512B">
        <w:trPr>
          <w:gridBefore w:val="1"/>
          <w:wBefore w:w="29" w:type="dxa"/>
        </w:trPr>
        <w:tc>
          <w:tcPr>
            <w:tcW w:w="3686" w:type="dxa"/>
            <w:gridSpan w:val="2"/>
            <w:shd w:val="clear" w:color="auto" w:fill="auto"/>
          </w:tcPr>
          <w:p w:rsidR="0064512B" w:rsidRDefault="0064512B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  <w:p w:rsidR="000D4BFA" w:rsidRPr="00400B29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З</w:t>
            </w:r>
            <w:r w:rsidRPr="00400B29">
              <w:rPr>
                <w:b/>
                <w:sz w:val="28"/>
                <w:szCs w:val="28"/>
                <w:lang w:eastAsia="ar-SA"/>
              </w:rPr>
              <w:t>а згодою</w:t>
            </w:r>
            <w:r>
              <w:rPr>
                <w:b/>
                <w:sz w:val="28"/>
                <w:szCs w:val="28"/>
                <w:lang w:eastAsia="ar-SA"/>
              </w:rPr>
              <w:t>:</w:t>
            </w: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64512B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00B29">
              <w:rPr>
                <w:b/>
                <w:sz w:val="28"/>
                <w:szCs w:val="28"/>
                <w:lang w:eastAsia="ar-SA"/>
              </w:rPr>
              <w:t>Шпота</w:t>
            </w:r>
            <w:proofErr w:type="spellEnd"/>
            <w:r w:rsidRPr="00400B2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00B29">
              <w:rPr>
                <w:sz w:val="28"/>
                <w:szCs w:val="28"/>
                <w:lang w:eastAsia="ar-SA"/>
              </w:rPr>
              <w:t xml:space="preserve">Вадим </w:t>
            </w:r>
          </w:p>
          <w:p w:rsidR="000D4BFA" w:rsidRPr="00400B29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400B29">
              <w:rPr>
                <w:sz w:val="28"/>
                <w:szCs w:val="28"/>
                <w:lang w:eastAsia="ar-SA"/>
              </w:rPr>
              <w:t>Валерійович</w:t>
            </w: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0D4BFA" w:rsidRPr="00400B29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400B29">
              <w:rPr>
                <w:b/>
                <w:sz w:val="28"/>
                <w:szCs w:val="28"/>
                <w:lang w:eastAsia="ar-SA"/>
              </w:rPr>
              <w:t xml:space="preserve">Представник управителя  багатоквартирного будинку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64512B" w:rsidRDefault="0064512B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науково-виробничого підприємства «Будівельна наука» Академія будівництва України </w:t>
            </w:r>
          </w:p>
          <w:p w:rsidR="000D4BFA" w:rsidRPr="006A4C27" w:rsidRDefault="000D4BFA" w:rsidP="00FA11CF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D4BFA" w:rsidRPr="007C10A8" w:rsidTr="0064512B">
        <w:trPr>
          <w:gridBefore w:val="1"/>
          <w:wBefore w:w="29" w:type="dxa"/>
        </w:trPr>
        <w:tc>
          <w:tcPr>
            <w:tcW w:w="3686" w:type="dxa"/>
            <w:gridSpan w:val="2"/>
            <w:shd w:val="clear" w:color="auto" w:fill="auto"/>
          </w:tcPr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0D4BFA" w:rsidRDefault="000D4BFA" w:rsidP="00FA11CF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0D4BFA" w:rsidRDefault="000D4BFA" w:rsidP="000D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b/>
          <w:lang w:eastAsia="ar-SA"/>
        </w:rPr>
      </w:pPr>
    </w:p>
    <w:p w:rsidR="000D4BFA" w:rsidRDefault="000D4BFA" w:rsidP="000D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b/>
          <w:lang w:eastAsia="ar-SA"/>
        </w:rPr>
      </w:pPr>
    </w:p>
    <w:p w:rsidR="000D4BFA" w:rsidRPr="00155F93" w:rsidRDefault="000D4BFA" w:rsidP="000D4BFA">
      <w:pPr>
        <w:tabs>
          <w:tab w:val="left" w:pos="589"/>
          <w:tab w:val="left" w:pos="3300"/>
        </w:tabs>
        <w:suppressAutoHyphens/>
        <w:ind w:left="-426" w:firstLine="1135"/>
        <w:jc w:val="both"/>
        <w:rPr>
          <w:sz w:val="28"/>
          <w:szCs w:val="28"/>
          <w:lang w:eastAsia="ar-SA"/>
        </w:rPr>
      </w:pPr>
      <w:r w:rsidRPr="00574CBB">
        <w:rPr>
          <w:sz w:val="28"/>
          <w:szCs w:val="28"/>
          <w:lang w:eastAsia="ar-SA"/>
        </w:rPr>
        <w:t>Установити</w:t>
      </w:r>
      <w:r>
        <w:rPr>
          <w:b/>
          <w:sz w:val="28"/>
          <w:szCs w:val="28"/>
          <w:lang w:eastAsia="ar-SA"/>
        </w:rPr>
        <w:t xml:space="preserve">, </w:t>
      </w:r>
      <w:r w:rsidRPr="00574CBB">
        <w:rPr>
          <w:sz w:val="28"/>
          <w:szCs w:val="28"/>
          <w:lang w:eastAsia="ar-SA"/>
        </w:rPr>
        <w:t>що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</w:t>
      </w:r>
      <w:r w:rsidRPr="0026106F">
        <w:rPr>
          <w:sz w:val="28"/>
          <w:szCs w:val="28"/>
          <w:lang w:eastAsia="ar-SA"/>
        </w:rPr>
        <w:t xml:space="preserve"> разі </w:t>
      </w:r>
      <w:r>
        <w:rPr>
          <w:sz w:val="28"/>
          <w:szCs w:val="28"/>
          <w:lang w:eastAsia="ar-SA"/>
        </w:rPr>
        <w:t xml:space="preserve">персональних </w:t>
      </w:r>
      <w:r w:rsidRPr="0026106F">
        <w:rPr>
          <w:sz w:val="28"/>
          <w:szCs w:val="28"/>
          <w:lang w:eastAsia="ar-SA"/>
        </w:rPr>
        <w:t>змін у складі комісії або відсутності осіб, які вх</w:t>
      </w:r>
      <w:r>
        <w:rPr>
          <w:sz w:val="28"/>
          <w:szCs w:val="28"/>
          <w:lang w:eastAsia="ar-SA"/>
        </w:rPr>
        <w:t>одять до її складу</w:t>
      </w:r>
      <w:r w:rsidRPr="0026106F">
        <w:rPr>
          <w:sz w:val="28"/>
          <w:szCs w:val="28"/>
          <w:lang w:eastAsia="ar-SA"/>
        </w:rPr>
        <w:t xml:space="preserve">, у зв'язку з відпусткою, хворобою чи з інших причин, особи, які виконують </w:t>
      </w:r>
      <w:r>
        <w:rPr>
          <w:sz w:val="28"/>
          <w:szCs w:val="28"/>
          <w:lang w:eastAsia="ar-SA"/>
        </w:rPr>
        <w:t>їх обов'язки, входять до складу</w:t>
      </w:r>
      <w:r w:rsidRPr="0026106F">
        <w:rPr>
          <w:sz w:val="28"/>
          <w:szCs w:val="28"/>
          <w:lang w:eastAsia="ar-SA"/>
        </w:rPr>
        <w:t xml:space="preserve"> комісії за посадами. У разі необхідно</w:t>
      </w:r>
      <w:r>
        <w:rPr>
          <w:sz w:val="28"/>
          <w:szCs w:val="28"/>
          <w:lang w:eastAsia="ar-SA"/>
        </w:rPr>
        <w:t>сті</w:t>
      </w:r>
      <w:r w:rsidRPr="0026106F">
        <w:rPr>
          <w:sz w:val="28"/>
          <w:szCs w:val="28"/>
          <w:lang w:eastAsia="ar-SA"/>
        </w:rPr>
        <w:t xml:space="preserve"> за рішенням голови комісії до роботи можуть залучатися  інші фахівці.</w:t>
      </w:r>
    </w:p>
    <w:p w:rsidR="000D4BFA" w:rsidRDefault="000D4BFA" w:rsidP="000D4BFA">
      <w:pPr>
        <w:spacing w:after="200" w:line="276" w:lineRule="auto"/>
        <w:ind w:left="-426" w:firstLine="1135"/>
        <w:rPr>
          <w:sz w:val="28"/>
          <w:szCs w:val="28"/>
        </w:rPr>
      </w:pPr>
    </w:p>
    <w:p w:rsidR="000D4BFA" w:rsidRDefault="000D4BFA" w:rsidP="000D4BFA">
      <w:pPr>
        <w:spacing w:after="200" w:line="276" w:lineRule="auto"/>
        <w:rPr>
          <w:sz w:val="28"/>
          <w:szCs w:val="28"/>
        </w:rPr>
      </w:pPr>
    </w:p>
    <w:p w:rsidR="000D4BFA" w:rsidRDefault="000D4BFA" w:rsidP="000D4BFA">
      <w:pPr>
        <w:spacing w:after="200" w:line="276" w:lineRule="auto"/>
        <w:rPr>
          <w:sz w:val="28"/>
          <w:szCs w:val="28"/>
        </w:rPr>
      </w:pPr>
    </w:p>
    <w:p w:rsidR="000D4BFA" w:rsidRDefault="000D4BFA" w:rsidP="000D4BF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Департаменту </w:t>
      </w:r>
    </w:p>
    <w:p w:rsidR="000D4BFA" w:rsidRDefault="000D4BFA" w:rsidP="000D4BFA">
      <w:pPr>
        <w:ind w:left="-426"/>
        <w:rPr>
          <w:b/>
          <w:sz w:val="28"/>
          <w:szCs w:val="28"/>
        </w:rPr>
      </w:pPr>
      <w:r w:rsidRPr="00574CBB">
        <w:rPr>
          <w:b/>
          <w:sz w:val="28"/>
          <w:szCs w:val="28"/>
        </w:rPr>
        <w:t>інфраструктури міста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О.І. Журба </w:t>
      </w: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8"/>
          <w:szCs w:val="28"/>
        </w:rPr>
      </w:pPr>
    </w:p>
    <w:p w:rsidR="000D4BFA" w:rsidRDefault="000D4BFA" w:rsidP="000D4BFA">
      <w:pPr>
        <w:rPr>
          <w:b/>
          <w:sz w:val="26"/>
          <w:szCs w:val="26"/>
        </w:rPr>
      </w:pPr>
    </w:p>
    <w:p w:rsidR="005D6ABB" w:rsidRDefault="005D6ABB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FA3041" w:rsidRDefault="00FA3041"/>
    <w:p w:rsidR="00B658A1" w:rsidRDefault="00B658A1"/>
    <w:p w:rsidR="00B658A1" w:rsidRPr="001F31BA" w:rsidRDefault="00B658A1" w:rsidP="00B658A1">
      <w:pPr>
        <w:rPr>
          <w:b/>
          <w:sz w:val="26"/>
          <w:szCs w:val="26"/>
        </w:rPr>
      </w:pPr>
    </w:p>
    <w:p w:rsidR="00B658A1" w:rsidRPr="00B658A1" w:rsidRDefault="00B658A1" w:rsidP="00B658A1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B658A1">
        <w:rPr>
          <w:sz w:val="28"/>
          <w:szCs w:val="28"/>
        </w:rPr>
        <w:t xml:space="preserve">Список розсилки розпорядження міського голови  </w:t>
      </w:r>
      <w:r w:rsidRPr="00B658A1">
        <w:rPr>
          <w:sz w:val="28"/>
          <w:szCs w:val="28"/>
        </w:rPr>
        <w:br/>
      </w:r>
      <w:r w:rsidRPr="00B658A1">
        <w:rPr>
          <w:rFonts w:eastAsia="SimSun"/>
          <w:b/>
          <w:bCs/>
          <w:kern w:val="1"/>
          <w:sz w:val="28"/>
          <w:szCs w:val="28"/>
          <w:lang w:eastAsia="zh-CN" w:bidi="hi-IN"/>
        </w:rPr>
        <w:t>«Про створення 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</w:t>
      </w:r>
      <w:r w:rsidRPr="00B658A1">
        <w:rPr>
          <w:rFonts w:eastAsia="SimSun"/>
          <w:b/>
          <w:bCs/>
          <w:kern w:val="1"/>
          <w:sz w:val="28"/>
          <w:szCs w:val="28"/>
          <w:lang w:eastAsia="zh-CN" w:bidi="hi-IN"/>
        </w:rPr>
        <w:br/>
        <w:t>осіб з їх числа</w:t>
      </w:r>
      <w:r w:rsidRPr="00B658A1">
        <w:rPr>
          <w:b/>
          <w:sz w:val="28"/>
          <w:szCs w:val="28"/>
        </w:rPr>
        <w:t>»</w:t>
      </w:r>
    </w:p>
    <w:p w:rsidR="00B658A1" w:rsidRPr="00B658A1" w:rsidRDefault="00B658A1" w:rsidP="00B658A1">
      <w:pPr>
        <w:jc w:val="center"/>
        <w:rPr>
          <w:sz w:val="28"/>
          <w:szCs w:val="28"/>
        </w:rPr>
      </w:pPr>
    </w:p>
    <w:p w:rsidR="00B658A1" w:rsidRPr="00B658A1" w:rsidRDefault="00B658A1" w:rsidP="00B658A1">
      <w:pPr>
        <w:rPr>
          <w:sz w:val="28"/>
          <w:szCs w:val="28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490"/>
        <w:gridCol w:w="3292"/>
      </w:tblGrid>
      <w:tr w:rsidR="00B658A1" w:rsidRPr="00B658A1" w:rsidTr="008540EC">
        <w:trPr>
          <w:trHeight w:val="1115"/>
        </w:trPr>
        <w:tc>
          <w:tcPr>
            <w:tcW w:w="675" w:type="dxa"/>
            <w:shd w:val="clear" w:color="auto" w:fill="auto"/>
            <w:vAlign w:val="bottom"/>
          </w:tcPr>
          <w:p w:rsidR="00B658A1" w:rsidRPr="00B658A1" w:rsidRDefault="00B658A1" w:rsidP="008540EC">
            <w:pPr>
              <w:rPr>
                <w:b/>
                <w:sz w:val="28"/>
                <w:szCs w:val="28"/>
              </w:rPr>
            </w:pPr>
            <w:r w:rsidRPr="00B658A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B658A1" w:rsidP="008540EC">
            <w:pPr>
              <w:rPr>
                <w:b/>
                <w:sz w:val="28"/>
                <w:szCs w:val="28"/>
              </w:rPr>
            </w:pPr>
            <w:r w:rsidRPr="00B658A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b/>
                <w:sz w:val="28"/>
                <w:szCs w:val="28"/>
              </w:rPr>
            </w:pPr>
            <w:r w:rsidRPr="00B658A1">
              <w:rPr>
                <w:b/>
                <w:sz w:val="28"/>
                <w:szCs w:val="28"/>
              </w:rPr>
              <w:t>Прізвище, ім’я, по-батькові керівника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B658A1" w:rsidP="008540EC">
            <w:pPr>
              <w:rPr>
                <w:b/>
                <w:sz w:val="28"/>
                <w:szCs w:val="28"/>
              </w:rPr>
            </w:pPr>
            <w:r w:rsidRPr="00B658A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B658A1" w:rsidRPr="00B658A1" w:rsidTr="008540EC">
        <w:trPr>
          <w:trHeight w:val="266"/>
        </w:trPr>
        <w:tc>
          <w:tcPr>
            <w:tcW w:w="675" w:type="dxa"/>
            <w:shd w:val="clear" w:color="auto" w:fill="auto"/>
            <w:vAlign w:val="bottom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1.</w:t>
            </w:r>
          </w:p>
          <w:p w:rsidR="00B658A1" w:rsidRPr="00B658A1" w:rsidRDefault="00B658A1" w:rsidP="008540EC">
            <w:pPr>
              <w:rPr>
                <w:sz w:val="28"/>
                <w:szCs w:val="28"/>
              </w:rPr>
            </w:pPr>
          </w:p>
          <w:p w:rsidR="00B658A1" w:rsidRPr="00B658A1" w:rsidRDefault="00B658A1" w:rsidP="008540E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Галицький М.О. 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maks.halicki@smr.gov.ua</w:t>
            </w:r>
          </w:p>
        </w:tc>
      </w:tr>
      <w:tr w:rsidR="00B658A1" w:rsidRPr="00B658A1" w:rsidTr="008540EC">
        <w:trPr>
          <w:trHeight w:val="985"/>
        </w:trPr>
        <w:tc>
          <w:tcPr>
            <w:tcW w:w="675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B658A1" w:rsidP="008540EC">
            <w:pPr>
              <w:jc w:val="both"/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Департамент інфраструктури міста</w:t>
            </w:r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Журба О.І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dim@smr.gov.ua</w:t>
            </w:r>
          </w:p>
        </w:tc>
      </w:tr>
      <w:tr w:rsidR="00B658A1" w:rsidRPr="00B658A1" w:rsidTr="008540EC">
        <w:trPr>
          <w:trHeight w:val="958"/>
        </w:trPr>
        <w:tc>
          <w:tcPr>
            <w:tcW w:w="675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B658A1" w:rsidP="008540EC">
            <w:pPr>
              <w:jc w:val="both"/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Служба у справах дітей Сумської міської ради </w:t>
            </w:r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proofErr w:type="spellStart"/>
            <w:r w:rsidRPr="00B658A1">
              <w:rPr>
                <w:sz w:val="28"/>
                <w:szCs w:val="28"/>
              </w:rPr>
              <w:t>Подопригора</w:t>
            </w:r>
            <w:proofErr w:type="spellEnd"/>
            <w:r w:rsidRPr="00B658A1"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ssd@smr.gov.ua</w:t>
            </w:r>
          </w:p>
        </w:tc>
      </w:tr>
      <w:tr w:rsidR="00B658A1" w:rsidRPr="00B658A1" w:rsidTr="008540EC">
        <w:trPr>
          <w:trHeight w:val="318"/>
        </w:trPr>
        <w:tc>
          <w:tcPr>
            <w:tcW w:w="675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B658A1" w:rsidP="008540EC">
            <w:pPr>
              <w:jc w:val="both"/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Департамент соціального захисту населення Сумської міської ради </w:t>
            </w:r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proofErr w:type="spellStart"/>
            <w:r w:rsidRPr="00B658A1">
              <w:rPr>
                <w:sz w:val="28"/>
                <w:szCs w:val="28"/>
              </w:rPr>
              <w:t>Масік</w:t>
            </w:r>
            <w:proofErr w:type="spellEnd"/>
            <w:r w:rsidRPr="00B658A1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dszn@smr.gov.ua</w:t>
            </w:r>
          </w:p>
        </w:tc>
      </w:tr>
      <w:tr w:rsidR="00B658A1" w:rsidRPr="00B658A1" w:rsidTr="008540EC">
        <w:trPr>
          <w:trHeight w:val="318"/>
        </w:trPr>
        <w:tc>
          <w:tcPr>
            <w:tcW w:w="675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B658A1" w:rsidP="008540EC">
            <w:pPr>
              <w:jc w:val="both"/>
              <w:rPr>
                <w:sz w:val="28"/>
                <w:szCs w:val="28"/>
              </w:rPr>
            </w:pPr>
            <w:r w:rsidRPr="00B658A1">
              <w:rPr>
                <w:iCs/>
                <w:sz w:val="28"/>
                <w:szCs w:val="28"/>
              </w:rPr>
              <w:t>Сумський міський центр соціальних служб для сім’ї, дітей та молоді</w:t>
            </w:r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Вертель М.Ю. 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124A3E" w:rsidP="008540EC">
            <w:pPr>
              <w:rPr>
                <w:sz w:val="28"/>
                <w:szCs w:val="28"/>
              </w:rPr>
            </w:pPr>
            <w:hyperlink r:id="rId5" w:history="1">
              <w:r w:rsidR="00B658A1" w:rsidRPr="00B658A1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centrsumy@smr.gov.ua</w:t>
              </w:r>
            </w:hyperlink>
          </w:p>
        </w:tc>
      </w:tr>
      <w:tr w:rsidR="00B658A1" w:rsidRPr="00B658A1" w:rsidTr="008540EC">
        <w:trPr>
          <w:trHeight w:val="318"/>
        </w:trPr>
        <w:tc>
          <w:tcPr>
            <w:tcW w:w="675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124A3E" w:rsidP="008540EC">
            <w:pPr>
              <w:jc w:val="both"/>
              <w:rPr>
                <w:iCs/>
                <w:sz w:val="28"/>
                <w:szCs w:val="28"/>
              </w:rPr>
            </w:pPr>
            <w:hyperlink r:id="rId6" w:history="1">
              <w:r w:rsidR="00B658A1" w:rsidRPr="00B658A1">
                <w:rPr>
                  <w:rStyle w:val="a6"/>
                  <w:iCs/>
                  <w:color w:val="auto"/>
                  <w:sz w:val="28"/>
                  <w:szCs w:val="28"/>
                  <w:u w:val="none"/>
                </w:rPr>
                <w:t>Управління «Інспекція державного архітектурно-будівельного контролю» Сумської міської ради</w:t>
              </w:r>
            </w:hyperlink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Довбня А.М. 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124A3E" w:rsidP="008540EC">
            <w:pPr>
              <w:rPr>
                <w:sz w:val="28"/>
                <w:szCs w:val="28"/>
              </w:rPr>
            </w:pPr>
            <w:hyperlink r:id="rId7" w:history="1"/>
            <w:r w:rsidR="00B658A1" w:rsidRPr="00B658A1">
              <w:rPr>
                <w:sz w:val="28"/>
                <w:szCs w:val="28"/>
              </w:rPr>
              <w:t>dabk@smr.gov.ua</w:t>
            </w:r>
          </w:p>
        </w:tc>
      </w:tr>
      <w:tr w:rsidR="00B658A1" w:rsidRPr="00B658A1" w:rsidTr="008540EC">
        <w:trPr>
          <w:trHeight w:val="318"/>
        </w:trPr>
        <w:tc>
          <w:tcPr>
            <w:tcW w:w="675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124A3E" w:rsidP="008540EC">
            <w:pPr>
              <w:jc w:val="both"/>
              <w:rPr>
                <w:b/>
                <w:iCs/>
                <w:sz w:val="28"/>
                <w:szCs w:val="28"/>
              </w:rPr>
            </w:pPr>
            <w:hyperlink r:id="rId8" w:history="1">
              <w:r w:rsidR="00B658A1" w:rsidRPr="00B658A1">
                <w:rPr>
                  <w:rStyle w:val="a5"/>
                  <w:b w:val="0"/>
                  <w:sz w:val="28"/>
                  <w:szCs w:val="28"/>
                  <w:shd w:val="clear" w:color="auto" w:fill="FFFFFF"/>
                </w:rPr>
                <w:t>Управління "Центр надання адміністративних послуг у м. Суми" Сумської міської</w:t>
              </w:r>
            </w:hyperlink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proofErr w:type="spellStart"/>
            <w:r w:rsidRPr="00B658A1">
              <w:rPr>
                <w:sz w:val="28"/>
                <w:szCs w:val="28"/>
              </w:rPr>
              <w:t>Стрижова</w:t>
            </w:r>
            <w:proofErr w:type="spellEnd"/>
            <w:r w:rsidRPr="00B658A1"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>cnap@smr.gov.ua</w:t>
            </w:r>
          </w:p>
        </w:tc>
      </w:tr>
      <w:tr w:rsidR="00B658A1" w:rsidRPr="00B658A1" w:rsidTr="008540EC">
        <w:trPr>
          <w:trHeight w:val="884"/>
        </w:trPr>
        <w:tc>
          <w:tcPr>
            <w:tcW w:w="675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B658A1" w:rsidP="008540EC">
            <w:pPr>
              <w:jc w:val="both"/>
              <w:rPr>
                <w:b/>
                <w:sz w:val="28"/>
                <w:szCs w:val="28"/>
              </w:rPr>
            </w:pPr>
            <w:r w:rsidRPr="00B658A1">
              <w:rPr>
                <w:sz w:val="28"/>
                <w:szCs w:val="28"/>
                <w:lang w:eastAsia="ar-SA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proofErr w:type="spellStart"/>
            <w:r w:rsidRPr="00B658A1">
              <w:rPr>
                <w:sz w:val="28"/>
                <w:szCs w:val="28"/>
              </w:rPr>
              <w:t>Кривцов</w:t>
            </w:r>
            <w:proofErr w:type="spellEnd"/>
            <w:r w:rsidRPr="00B658A1"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124A3E" w:rsidP="008540EC">
            <w:pPr>
              <w:rPr>
                <w:sz w:val="28"/>
                <w:szCs w:val="28"/>
              </w:rPr>
            </w:pPr>
            <w:hyperlink r:id="rId9" w:history="1">
              <w:r w:rsidR="00B658A1" w:rsidRPr="00B658A1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arh@smr.gov.ua</w:t>
              </w:r>
            </w:hyperlink>
          </w:p>
        </w:tc>
      </w:tr>
      <w:tr w:rsidR="00B658A1" w:rsidRPr="00B658A1" w:rsidTr="008540EC">
        <w:trPr>
          <w:trHeight w:val="318"/>
        </w:trPr>
        <w:tc>
          <w:tcPr>
            <w:tcW w:w="675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402" w:type="dxa"/>
            <w:shd w:val="clear" w:color="auto" w:fill="auto"/>
          </w:tcPr>
          <w:p w:rsidR="00B658A1" w:rsidRPr="00B658A1" w:rsidRDefault="00124A3E" w:rsidP="008540EC">
            <w:pPr>
              <w:pStyle w:val="5"/>
              <w:shd w:val="clear" w:color="auto" w:fill="FFFFFF"/>
              <w:spacing w:before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hyperlink r:id="rId10" w:history="1">
              <w:r w:rsidR="00B658A1" w:rsidRPr="00B658A1">
                <w:rPr>
                  <w:rStyle w:val="a6"/>
                  <w:rFonts w:ascii="Times New Roman" w:hAnsi="Times New Roman"/>
                  <w:b w:val="0"/>
                  <w:i w:val="0"/>
                  <w:color w:val="auto"/>
                  <w:sz w:val="28"/>
                  <w:szCs w:val="28"/>
                  <w:u w:val="none"/>
                </w:rPr>
                <w:t>Управління капітального будівництва та дорожнього господарства</w:t>
              </w:r>
            </w:hyperlink>
          </w:p>
        </w:tc>
        <w:tc>
          <w:tcPr>
            <w:tcW w:w="2490" w:type="dxa"/>
            <w:shd w:val="clear" w:color="auto" w:fill="auto"/>
          </w:tcPr>
          <w:p w:rsidR="00B658A1" w:rsidRPr="00B658A1" w:rsidRDefault="00B658A1" w:rsidP="008540EC">
            <w:pPr>
              <w:rPr>
                <w:sz w:val="28"/>
                <w:szCs w:val="28"/>
              </w:rPr>
            </w:pPr>
            <w:r w:rsidRPr="00B658A1">
              <w:rPr>
                <w:sz w:val="28"/>
                <w:szCs w:val="28"/>
              </w:rPr>
              <w:t xml:space="preserve">Шилов В.В. </w:t>
            </w:r>
          </w:p>
        </w:tc>
        <w:tc>
          <w:tcPr>
            <w:tcW w:w="3292" w:type="dxa"/>
            <w:shd w:val="clear" w:color="auto" w:fill="auto"/>
          </w:tcPr>
          <w:p w:rsidR="00B658A1" w:rsidRPr="00B658A1" w:rsidRDefault="00124A3E" w:rsidP="008540EC">
            <w:pPr>
              <w:tabs>
                <w:tab w:val="right" w:pos="3077"/>
              </w:tabs>
              <w:rPr>
                <w:sz w:val="28"/>
                <w:szCs w:val="28"/>
              </w:rPr>
            </w:pPr>
            <w:hyperlink r:id="rId11" w:history="1">
              <w:r w:rsidR="00B658A1" w:rsidRPr="00B658A1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ukb@smr.gov.ua</w:t>
              </w:r>
            </w:hyperlink>
          </w:p>
        </w:tc>
      </w:tr>
    </w:tbl>
    <w:p w:rsidR="00B658A1" w:rsidRPr="00B658A1" w:rsidRDefault="00B658A1" w:rsidP="00B658A1">
      <w:pPr>
        <w:rPr>
          <w:b/>
          <w:szCs w:val="28"/>
        </w:rPr>
      </w:pPr>
    </w:p>
    <w:p w:rsidR="00B658A1" w:rsidRPr="00B658A1" w:rsidRDefault="00B658A1" w:rsidP="00B658A1">
      <w:pPr>
        <w:rPr>
          <w:b/>
          <w:szCs w:val="28"/>
        </w:rPr>
      </w:pPr>
    </w:p>
    <w:p w:rsidR="00B658A1" w:rsidRPr="00B658A1" w:rsidRDefault="00B658A1" w:rsidP="00B658A1">
      <w:pPr>
        <w:rPr>
          <w:b/>
          <w:szCs w:val="28"/>
        </w:rPr>
      </w:pPr>
    </w:p>
    <w:p w:rsidR="00B658A1" w:rsidRPr="00B658A1" w:rsidRDefault="00B658A1" w:rsidP="00B658A1">
      <w:pPr>
        <w:rPr>
          <w:b/>
          <w:sz w:val="28"/>
          <w:szCs w:val="28"/>
        </w:rPr>
      </w:pPr>
      <w:r w:rsidRPr="00B658A1">
        <w:rPr>
          <w:b/>
          <w:sz w:val="28"/>
          <w:szCs w:val="28"/>
        </w:rPr>
        <w:t xml:space="preserve">Директор Департаменту </w:t>
      </w:r>
    </w:p>
    <w:p w:rsidR="00B658A1" w:rsidRPr="00B658A1" w:rsidRDefault="00B658A1">
      <w:pPr>
        <w:rPr>
          <w:b/>
          <w:sz w:val="28"/>
          <w:szCs w:val="28"/>
        </w:rPr>
      </w:pPr>
      <w:r w:rsidRPr="00B658A1">
        <w:rPr>
          <w:b/>
          <w:sz w:val="28"/>
          <w:szCs w:val="28"/>
        </w:rPr>
        <w:t>інфраструктури міста</w:t>
      </w:r>
      <w:r w:rsidRPr="00B658A1">
        <w:rPr>
          <w:b/>
          <w:sz w:val="28"/>
          <w:szCs w:val="28"/>
        </w:rPr>
        <w:tab/>
      </w:r>
      <w:r w:rsidRPr="00B658A1">
        <w:rPr>
          <w:b/>
          <w:sz w:val="28"/>
          <w:szCs w:val="28"/>
        </w:rPr>
        <w:tab/>
      </w:r>
      <w:r w:rsidRPr="00B658A1">
        <w:rPr>
          <w:b/>
          <w:sz w:val="28"/>
          <w:szCs w:val="28"/>
        </w:rPr>
        <w:tab/>
      </w:r>
      <w:r w:rsidRPr="00B658A1">
        <w:rPr>
          <w:b/>
          <w:sz w:val="28"/>
          <w:szCs w:val="28"/>
        </w:rPr>
        <w:tab/>
      </w:r>
      <w:r w:rsidRPr="00B658A1">
        <w:rPr>
          <w:b/>
          <w:sz w:val="28"/>
          <w:szCs w:val="28"/>
        </w:rPr>
        <w:tab/>
      </w:r>
      <w:r w:rsidRPr="00B658A1">
        <w:rPr>
          <w:b/>
          <w:sz w:val="28"/>
          <w:szCs w:val="28"/>
        </w:rPr>
        <w:tab/>
      </w:r>
      <w:r w:rsidRPr="00B658A1">
        <w:rPr>
          <w:b/>
          <w:sz w:val="28"/>
          <w:szCs w:val="28"/>
        </w:rPr>
        <w:tab/>
      </w:r>
      <w:r w:rsidRPr="00B658A1">
        <w:rPr>
          <w:b/>
          <w:sz w:val="28"/>
          <w:szCs w:val="28"/>
        </w:rPr>
        <w:tab/>
        <w:t xml:space="preserve">О.І. Журба </w:t>
      </w:r>
    </w:p>
    <w:sectPr w:rsidR="00B658A1" w:rsidRPr="00B658A1" w:rsidSect="000D4B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B"/>
    <w:rsid w:val="000D4BFA"/>
    <w:rsid w:val="001165F6"/>
    <w:rsid w:val="00124A3E"/>
    <w:rsid w:val="00341C65"/>
    <w:rsid w:val="005D6ABB"/>
    <w:rsid w:val="0064512B"/>
    <w:rsid w:val="007505C6"/>
    <w:rsid w:val="008064F0"/>
    <w:rsid w:val="008549BB"/>
    <w:rsid w:val="00B658A1"/>
    <w:rsid w:val="00E2566B"/>
    <w:rsid w:val="00FA3041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AED1"/>
  <w15:chartTrackingRefBased/>
  <w15:docId w15:val="{633A45CA-12C9-4691-98FF-1BCDF6CA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658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0D4BFA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645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2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B658A1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styleId="a5">
    <w:name w:val="Strong"/>
    <w:uiPriority w:val="22"/>
    <w:qFormat/>
    <w:rsid w:val="00B658A1"/>
    <w:rPr>
      <w:b/>
      <w:bCs/>
    </w:rPr>
  </w:style>
  <w:style w:type="character" w:styleId="a6">
    <w:name w:val="Hyperlink"/>
    <w:uiPriority w:val="99"/>
    <w:unhideWhenUsed/>
    <w:rsid w:val="00B6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gov.ua/sites/default/files/deleg._povnovazh._2016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bk@sm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images/documents/Rishennia/Sesii/2016/2016-07-27/1030-MR.docx" TargetMode="External"/><Relationship Id="rId11" Type="http://schemas.openxmlformats.org/officeDocument/2006/relationships/hyperlink" Target="mailto:ukb@smr.gov.ua" TargetMode="External"/><Relationship Id="rId5" Type="http://schemas.openxmlformats.org/officeDocument/2006/relationships/hyperlink" Target="mailto:centrsumy@smr.gov.ua" TargetMode="External"/><Relationship Id="rId10" Type="http://schemas.openxmlformats.org/officeDocument/2006/relationships/hyperlink" Target="https://smr.gov.ua/uk/miska-vlada/vikonavchi-organi/strukturni-pidrozdili-sumskoji-miskoji-radi/2015-12-10-09-04-16/2015-11-26-10-24-48.htm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rh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Тарасенко Євгенія Олександрівна</cp:lastModifiedBy>
  <cp:revision>13</cp:revision>
  <cp:lastPrinted>2020-07-16T09:53:00Z</cp:lastPrinted>
  <dcterms:created xsi:type="dcterms:W3CDTF">2020-07-10T07:08:00Z</dcterms:created>
  <dcterms:modified xsi:type="dcterms:W3CDTF">2020-07-21T14:07:00Z</dcterms:modified>
</cp:coreProperties>
</file>