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D0" w:rsidRPr="000003E5" w:rsidRDefault="00BE3DD0" w:rsidP="00BE3DD0">
      <w:pPr>
        <w:rPr>
          <w:color w:val="auto"/>
        </w:rPr>
      </w:pPr>
      <w:r w:rsidRPr="000003E5">
        <w:rPr>
          <w:noProof/>
          <w:color w:val="auto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784B4E5" wp14:editId="491C92ED">
            <wp:simplePos x="0" y="0"/>
            <wp:positionH relativeFrom="margin">
              <wp:align>center</wp:align>
            </wp:positionH>
            <wp:positionV relativeFrom="paragraph">
              <wp:posOffset>11941</wp:posOffset>
            </wp:positionV>
            <wp:extent cx="431800" cy="612140"/>
            <wp:effectExtent l="0" t="0" r="6350" b="0"/>
            <wp:wrapNone/>
            <wp:docPr id="1" name="Рисунок 1" descr="Герб Україн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DD0" w:rsidRPr="000003E5" w:rsidRDefault="00BE3DD0" w:rsidP="00BE3DD0">
      <w:pPr>
        <w:rPr>
          <w:color w:val="auto"/>
        </w:rPr>
      </w:pPr>
    </w:p>
    <w:p w:rsidR="00BE3DD0" w:rsidRPr="000003E5" w:rsidRDefault="00BE3DD0" w:rsidP="00BE3DD0">
      <w:pPr>
        <w:rPr>
          <w:color w:val="auto"/>
        </w:rPr>
      </w:pPr>
    </w:p>
    <w:p w:rsidR="00BE3DD0" w:rsidRPr="000003E5" w:rsidRDefault="00BE3DD0" w:rsidP="00BE3DD0">
      <w:pPr>
        <w:rPr>
          <w:color w:val="auto"/>
          <w:sz w:val="16"/>
          <w:szCs w:val="16"/>
        </w:rPr>
      </w:pPr>
    </w:p>
    <w:p w:rsidR="00BE3DD0" w:rsidRPr="000003E5" w:rsidRDefault="00BE3DD0" w:rsidP="00BE3DD0">
      <w:pPr>
        <w:jc w:val="center"/>
        <w:rPr>
          <w:b/>
          <w:bCs/>
          <w:color w:val="auto"/>
          <w:sz w:val="36"/>
          <w:szCs w:val="36"/>
        </w:rPr>
      </w:pPr>
      <w:r w:rsidRPr="000003E5">
        <w:rPr>
          <w:b/>
          <w:bCs/>
          <w:color w:val="auto"/>
          <w:sz w:val="36"/>
          <w:szCs w:val="36"/>
        </w:rPr>
        <w:t xml:space="preserve">РОЗПОРЯДЖЕННЯ </w:t>
      </w:r>
    </w:p>
    <w:p w:rsidR="00BE3DD0" w:rsidRPr="000003E5" w:rsidRDefault="00BE3DD0" w:rsidP="00BE3DD0">
      <w:pPr>
        <w:jc w:val="center"/>
        <w:rPr>
          <w:bCs/>
          <w:color w:val="auto"/>
        </w:rPr>
      </w:pPr>
      <w:r w:rsidRPr="000003E5">
        <w:rPr>
          <w:bCs/>
          <w:color w:val="auto"/>
        </w:rPr>
        <w:t>МІСЬКОГО ГОЛОВИ</w:t>
      </w:r>
    </w:p>
    <w:p w:rsidR="00BE3DD0" w:rsidRPr="000003E5" w:rsidRDefault="00BE3DD0" w:rsidP="00BE3DD0">
      <w:pPr>
        <w:jc w:val="center"/>
        <w:rPr>
          <w:bCs/>
          <w:color w:val="auto"/>
        </w:rPr>
      </w:pPr>
      <w:r w:rsidRPr="000003E5">
        <w:rPr>
          <w:bCs/>
          <w:color w:val="auto"/>
        </w:rPr>
        <w:t>м. Суми</w:t>
      </w:r>
    </w:p>
    <w:p w:rsidR="00BE3DD0" w:rsidRPr="000003E5" w:rsidRDefault="00BE3DD0" w:rsidP="00BE3DD0">
      <w:pPr>
        <w:rPr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0"/>
      </w:tblGrid>
      <w:tr w:rsidR="00BE3DD0" w:rsidRPr="000003E5" w:rsidTr="00E87FC7">
        <w:trPr>
          <w:trHeight w:val="512"/>
        </w:trPr>
        <w:tc>
          <w:tcPr>
            <w:tcW w:w="5220" w:type="dxa"/>
          </w:tcPr>
          <w:p w:rsidR="00BE3DD0" w:rsidRPr="000003E5" w:rsidRDefault="00BE3DD0" w:rsidP="00E4641C">
            <w:pPr>
              <w:ind w:left="-107"/>
              <w:rPr>
                <w:color w:val="auto"/>
              </w:rPr>
            </w:pPr>
            <w:r w:rsidRPr="000003E5">
              <w:rPr>
                <w:color w:val="auto"/>
              </w:rPr>
              <w:t xml:space="preserve">від </w:t>
            </w:r>
            <w:r w:rsidR="00E87FC7">
              <w:rPr>
                <w:color w:val="auto"/>
              </w:rPr>
              <w:t xml:space="preserve"> </w:t>
            </w:r>
            <w:r w:rsidR="00E4641C">
              <w:rPr>
                <w:color w:val="auto"/>
              </w:rPr>
              <w:t xml:space="preserve">20.06.2023 </w:t>
            </w:r>
            <w:r w:rsidRPr="000003E5">
              <w:rPr>
                <w:color w:val="auto"/>
              </w:rPr>
              <w:t xml:space="preserve"> №</w:t>
            </w:r>
            <w:r w:rsidR="00E4641C">
              <w:rPr>
                <w:color w:val="auto"/>
              </w:rPr>
              <w:t xml:space="preserve"> 213</w:t>
            </w:r>
            <w:r w:rsidRPr="000003E5">
              <w:rPr>
                <w:color w:val="auto"/>
              </w:rPr>
              <w:t>-</w:t>
            </w:r>
            <w:r w:rsidR="00E87FC7">
              <w:rPr>
                <w:color w:val="auto"/>
              </w:rPr>
              <w:t xml:space="preserve"> </w:t>
            </w:r>
            <w:r w:rsidRPr="000003E5">
              <w:rPr>
                <w:color w:val="auto"/>
              </w:rPr>
              <w:t>Р</w:t>
            </w:r>
          </w:p>
        </w:tc>
      </w:tr>
    </w:tbl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E87FC7" w:rsidTr="00E87FC7">
        <w:tc>
          <w:tcPr>
            <w:tcW w:w="4957" w:type="dxa"/>
          </w:tcPr>
          <w:p w:rsidR="00E87FC7" w:rsidRDefault="00E87FC7" w:rsidP="00E87FC7">
            <w:pPr>
              <w:jc w:val="both"/>
              <w:rPr>
                <w:b/>
                <w:color w:val="auto"/>
              </w:rPr>
            </w:pPr>
            <w:bookmarkStart w:id="0" w:name="_GoBack"/>
            <w:r w:rsidRPr="00E87FC7">
              <w:rPr>
                <w:b/>
                <w:color w:val="auto"/>
              </w:rPr>
              <w:t>Про уніфіковані підходи з планування та удосконалення організаційних заходів по роботі із забезпечення прав та свобод внутрішньо переміщених осіб у Сумській</w:t>
            </w:r>
            <w:r>
              <w:rPr>
                <w:b/>
                <w:color w:val="auto"/>
              </w:rPr>
              <w:t xml:space="preserve"> </w:t>
            </w:r>
            <w:r w:rsidRPr="00E87FC7">
              <w:rPr>
                <w:b/>
                <w:color w:val="auto"/>
              </w:rPr>
              <w:t>міській територіальній громаді</w:t>
            </w:r>
            <w:bookmarkEnd w:id="0"/>
          </w:p>
        </w:tc>
      </w:tr>
    </w:tbl>
    <w:p w:rsidR="00E87FC7" w:rsidRPr="00075BEB" w:rsidRDefault="00E87FC7" w:rsidP="00BE3DD0">
      <w:pPr>
        <w:jc w:val="both"/>
        <w:rPr>
          <w:b/>
          <w:color w:val="auto"/>
          <w:sz w:val="24"/>
        </w:rPr>
      </w:pPr>
    </w:p>
    <w:p w:rsidR="00BE3DD0" w:rsidRPr="000003E5" w:rsidRDefault="00BE3DD0" w:rsidP="00BE3DD0">
      <w:pPr>
        <w:ind w:firstLine="567"/>
        <w:jc w:val="both"/>
        <w:rPr>
          <w:color w:val="auto"/>
        </w:rPr>
      </w:pPr>
      <w:r w:rsidRPr="00EF511C">
        <w:t>З метою</w:t>
      </w:r>
      <w:r>
        <w:t xml:space="preserve"> оперативного реагування на виклики, пов’язані із переміщенням населення</w:t>
      </w:r>
      <w:r w:rsidR="005124B4">
        <w:t xml:space="preserve"> у межах Сумської міської територіальної громади або</w:t>
      </w:r>
      <w:r>
        <w:t xml:space="preserve"> із інших громад, адаптації внутрішньо переміщених осіб на новому місці прож</w:t>
      </w:r>
      <w:r w:rsidR="003C181F">
        <w:t>ивання, їх інтеграції і розвитку</w:t>
      </w:r>
      <w:r>
        <w:t xml:space="preserve"> у громаді, </w:t>
      </w:r>
      <w:r w:rsidRPr="00EF511C">
        <w:t>впров</w:t>
      </w:r>
      <w:r>
        <w:t xml:space="preserve">адження уніфікованих підходів </w:t>
      </w:r>
      <w:r w:rsidR="00E87FC7">
        <w:t>і</w:t>
      </w:r>
      <w:r>
        <w:t>з</w:t>
      </w:r>
      <w:r w:rsidRPr="00EF511C">
        <w:t xml:space="preserve"> планування та удосконалення організаційних заходів по роботі  </w:t>
      </w:r>
      <w:r w:rsidRPr="00EF511C">
        <w:rPr>
          <w:color w:val="auto"/>
        </w:rPr>
        <w:t>із забезпечення прав та свобод внутрішньо переміщених осіб у Сумській міській територіальній громаді, задля формування єдності зусиль</w:t>
      </w:r>
      <w:r>
        <w:rPr>
          <w:color w:val="auto"/>
        </w:rPr>
        <w:t>, спільної координації дій</w:t>
      </w:r>
      <w:r w:rsidRPr="00EF511C">
        <w:rPr>
          <w:color w:val="auto"/>
        </w:rPr>
        <w:t xml:space="preserve"> та оперативного внесення пропозицій/</w:t>
      </w:r>
      <w:r>
        <w:rPr>
          <w:color w:val="auto"/>
        </w:rPr>
        <w:t xml:space="preserve">їх </w:t>
      </w:r>
      <w:r w:rsidRPr="00EF511C">
        <w:rPr>
          <w:color w:val="auto"/>
        </w:rPr>
        <w:t>опра</w:t>
      </w:r>
      <w:r w:rsidR="00924BDC">
        <w:rPr>
          <w:color w:val="auto"/>
        </w:rPr>
        <w:t>цювання/узгодження</w:t>
      </w:r>
      <w:r w:rsidRPr="00EF511C">
        <w:rPr>
          <w:color w:val="auto"/>
        </w:rPr>
        <w:t xml:space="preserve">, в тому числі, стосовно </w:t>
      </w:r>
      <w:r w:rsidRPr="00EF511C">
        <w:t>практичної наявності правових механізмів,</w:t>
      </w:r>
      <w:r>
        <w:t xml:space="preserve"> потреби у їх формуванні</w:t>
      </w:r>
      <w:r w:rsidRPr="00EF511C">
        <w:t xml:space="preserve">, </w:t>
      </w:r>
      <w:r>
        <w:t>аналізі</w:t>
      </w:r>
      <w:r w:rsidRPr="00EF511C">
        <w:t xml:space="preserve"> фінансової можливості, </w:t>
      </w:r>
      <w:r>
        <w:t>розподіленні</w:t>
      </w:r>
      <w:r w:rsidRPr="00EF511C">
        <w:t xml:space="preserve"> завдань, меж та підстав діяльності кожного учасника процесу,</w:t>
      </w:r>
      <w:r>
        <w:t xml:space="preserve"> </w:t>
      </w:r>
      <w:r w:rsidRPr="00691BE2">
        <w:t>напрацюванні та розробці заходів, необхідних для створення цільової програми з підтримки внутрішньо переміщених осіб</w:t>
      </w:r>
      <w:r>
        <w:t>,</w:t>
      </w:r>
      <w:r w:rsidRPr="00EF511C">
        <w:t xml:space="preserve"> а також для </w:t>
      </w:r>
      <w:r w:rsidR="00E87FC7" w:rsidRPr="00EF511C">
        <w:t>оптимального</w:t>
      </w:r>
      <w:r w:rsidRPr="00EF511C">
        <w:t xml:space="preserve"> забезпечення власних самоврядних повноважень у цій сфері, відповідно до</w:t>
      </w:r>
      <w:r>
        <w:t xml:space="preserve"> </w:t>
      </w:r>
      <w:r w:rsidRPr="00EF511C">
        <w:t xml:space="preserve">Закону України </w:t>
      </w:r>
      <w:r w:rsidRPr="00F12981">
        <w:rPr>
          <w:color w:val="auto"/>
        </w:rPr>
        <w:t>«</w:t>
      </w:r>
      <w:r w:rsidRPr="00F12981">
        <w:rPr>
          <w:bCs/>
          <w:color w:val="auto"/>
          <w:shd w:val="clear" w:color="auto" w:fill="FFFFFF"/>
        </w:rPr>
        <w:t>Про забезпечення прав і свобод внутрішньо переміщених осіб»</w:t>
      </w:r>
      <w:r>
        <w:rPr>
          <w:bCs/>
          <w:color w:val="auto"/>
          <w:shd w:val="clear" w:color="auto" w:fill="FFFFFF"/>
        </w:rPr>
        <w:t xml:space="preserve">, </w:t>
      </w:r>
      <w:r w:rsidRPr="00EF511C">
        <w:t xml:space="preserve"> </w:t>
      </w:r>
      <w:r>
        <w:t>положень</w:t>
      </w:r>
      <w:r w:rsidRPr="00EF511C">
        <w:t xml:space="preserve"> </w:t>
      </w:r>
      <w:r w:rsidR="00E87FC7">
        <w:rPr>
          <w:bCs/>
          <w:color w:val="auto"/>
          <w:shd w:val="clear" w:color="auto" w:fill="FFFFFF"/>
        </w:rPr>
        <w:t>інших</w:t>
      </w:r>
      <w:r>
        <w:rPr>
          <w:bCs/>
          <w:color w:val="auto"/>
          <w:shd w:val="clear" w:color="auto" w:fill="FFFFFF"/>
        </w:rPr>
        <w:t xml:space="preserve"> підзаконних актів, що регулюють особливості захисту інтересів зазначеної  категорії осіб,</w:t>
      </w:r>
      <w:r w:rsidRPr="00F12981">
        <w:rPr>
          <w:color w:val="auto"/>
        </w:rPr>
        <w:t xml:space="preserve"> </w:t>
      </w:r>
      <w:r>
        <w:rPr>
          <w:color w:val="auto"/>
        </w:rPr>
        <w:t xml:space="preserve">враховуючи розпорядження Кабінету Міністрів України від 07.04.2023 № 312-р </w:t>
      </w:r>
      <w:r w:rsidRPr="007062A9">
        <w:rPr>
          <w:color w:val="auto"/>
        </w:rPr>
        <w:t>«</w:t>
      </w:r>
      <w:r w:rsidRPr="007062A9">
        <w:rPr>
          <w:bCs/>
          <w:color w:val="auto"/>
          <w:shd w:val="clear" w:color="auto" w:fill="FFFFFF"/>
        </w:rPr>
        <w:t>Про схвалення Стратегії державної політики щодо внутрішнього переміщення на період до 2025 року та затвердження операційного плану заходів з її реалізації у 2023-2025 роках»</w:t>
      </w:r>
      <w:r>
        <w:rPr>
          <w:bCs/>
          <w:color w:val="auto"/>
          <w:shd w:val="clear" w:color="auto" w:fill="FFFFFF"/>
        </w:rPr>
        <w:t>,</w:t>
      </w:r>
      <w:r w:rsidRPr="007062A9">
        <w:rPr>
          <w:bCs/>
          <w:color w:val="auto"/>
          <w:shd w:val="clear" w:color="auto" w:fill="FFFFFF"/>
        </w:rPr>
        <w:t xml:space="preserve"> </w:t>
      </w:r>
      <w:r>
        <w:rPr>
          <w:bCs/>
          <w:color w:val="auto"/>
          <w:shd w:val="clear" w:color="auto" w:fill="FFFFFF"/>
        </w:rPr>
        <w:t>керуючись</w:t>
      </w:r>
      <w:r w:rsidRPr="000003E5">
        <w:rPr>
          <w:bCs/>
          <w:color w:val="auto"/>
          <w:shd w:val="clear" w:color="auto" w:fill="FFFFFF"/>
        </w:rPr>
        <w:t xml:space="preserve"> </w:t>
      </w:r>
      <w:r w:rsidRPr="000003E5">
        <w:rPr>
          <w:color w:val="auto"/>
        </w:rPr>
        <w:t>пунктом 20 частини четвертої статті 42 Закону України «Про місцеве самоврядування в Україні»:</w:t>
      </w:r>
    </w:p>
    <w:p w:rsidR="00BE3DD0" w:rsidRPr="005124B4" w:rsidRDefault="00BE3DD0" w:rsidP="00BE3DD0">
      <w:pPr>
        <w:tabs>
          <w:tab w:val="left" w:pos="851"/>
        </w:tabs>
        <w:ind w:firstLine="540"/>
        <w:jc w:val="both"/>
        <w:rPr>
          <w:color w:val="auto"/>
          <w:sz w:val="16"/>
          <w:szCs w:val="16"/>
        </w:rPr>
      </w:pPr>
    </w:p>
    <w:p w:rsidR="00BE3DD0" w:rsidRPr="00FA145F" w:rsidRDefault="00FA145F" w:rsidP="00BE3DD0">
      <w:pPr>
        <w:numPr>
          <w:ilvl w:val="0"/>
          <w:numId w:val="1"/>
        </w:numPr>
        <w:tabs>
          <w:tab w:val="left" w:pos="851"/>
          <w:tab w:val="left" w:pos="1134"/>
        </w:tabs>
        <w:ind w:left="0" w:firstLine="540"/>
        <w:jc w:val="both"/>
        <w:rPr>
          <w:color w:val="auto"/>
        </w:rPr>
      </w:pPr>
      <w:r>
        <w:rPr>
          <w:lang w:val="en-US"/>
        </w:rPr>
        <w:t>C</w:t>
      </w:r>
      <w:r w:rsidR="00BE3DD0">
        <w:t>творити Координаційну</w:t>
      </w:r>
      <w:r w:rsidR="00BE3DD0" w:rsidRPr="00413BB2">
        <w:t xml:space="preserve"> раду у справах</w:t>
      </w:r>
      <w:r w:rsidR="00BE3DD0">
        <w:t xml:space="preserve"> внутрішньо переміщених осіб</w:t>
      </w:r>
      <w:r w:rsidR="00E87FC7">
        <w:t xml:space="preserve"> та затвердити її</w:t>
      </w:r>
      <w:r>
        <w:t xml:space="preserve"> склад</w:t>
      </w:r>
      <w:r w:rsidR="00BE3DD0">
        <w:t xml:space="preserve"> </w:t>
      </w:r>
      <w:r w:rsidR="00E87FC7">
        <w:t>(</w:t>
      </w:r>
      <w:r w:rsidR="00BE3DD0">
        <w:t>додато</w:t>
      </w:r>
      <w:r w:rsidR="00E87FC7">
        <w:t>к</w:t>
      </w:r>
      <w:r w:rsidR="00BE3DD0">
        <w:t xml:space="preserve"> 1</w:t>
      </w:r>
      <w:r w:rsidR="00E87FC7">
        <w:t>)</w:t>
      </w:r>
      <w:r w:rsidR="00BE3DD0">
        <w:t xml:space="preserve">. </w:t>
      </w:r>
    </w:p>
    <w:p w:rsidR="00FA145F" w:rsidRPr="005124B4" w:rsidRDefault="00FA145F" w:rsidP="00FA145F">
      <w:pPr>
        <w:tabs>
          <w:tab w:val="left" w:pos="851"/>
          <w:tab w:val="left" w:pos="1134"/>
        </w:tabs>
        <w:ind w:left="540"/>
        <w:jc w:val="both"/>
        <w:rPr>
          <w:color w:val="auto"/>
          <w:sz w:val="16"/>
          <w:szCs w:val="16"/>
        </w:rPr>
      </w:pPr>
    </w:p>
    <w:p w:rsidR="00BE3DD0" w:rsidRDefault="00BE3DD0" w:rsidP="00BE3DD0">
      <w:pPr>
        <w:tabs>
          <w:tab w:val="left" w:pos="851"/>
          <w:tab w:val="left" w:pos="1134"/>
        </w:tabs>
        <w:ind w:firstLine="567"/>
        <w:jc w:val="both"/>
      </w:pPr>
      <w:r w:rsidRPr="00FA145F">
        <w:rPr>
          <w:b/>
        </w:rPr>
        <w:t>2.</w:t>
      </w:r>
      <w:r w:rsidRPr="00474C60">
        <w:rPr>
          <w:i/>
        </w:rPr>
        <w:t xml:space="preserve"> </w:t>
      </w:r>
      <w:r w:rsidRPr="00885313">
        <w:t>Координаційній раді у справах внутрішньо переміщених осіб</w:t>
      </w:r>
      <w:r w:rsidR="00E87FC7">
        <w:t xml:space="preserve"> (надалі – Координаційна рада)</w:t>
      </w:r>
      <w:r w:rsidRPr="00885313">
        <w:t>, з урахуванням завдань, які покладені на органи місцевого самоврядування, а також суб’єктів владних повноважень, які входять</w:t>
      </w:r>
      <w:r>
        <w:t xml:space="preserve"> до складу Координаційної ради за згодою</w:t>
      </w:r>
      <w:r w:rsidRPr="00885313">
        <w:t xml:space="preserve">, забезпечити на постійній основі розгляд </w:t>
      </w:r>
      <w:r w:rsidRPr="00885313">
        <w:lastRenderedPageBreak/>
        <w:t xml:space="preserve">суспільно значимих питань, пов’язаних із викликами сьогодення, які стосуються інтересів внутрішньо переміщених осіб, </w:t>
      </w:r>
      <w:r w:rsidR="00E87FC7">
        <w:t xml:space="preserve">та </w:t>
      </w:r>
      <w:r w:rsidRPr="00885313">
        <w:t>здійснити напрацювання та розробку заходів, необхідних для створення цільової програми з підтримки внутрішньо переміщених осіб у Сумській міській територіальній громаді</w:t>
      </w:r>
      <w:r w:rsidR="00E87FC7">
        <w:t xml:space="preserve">, викладених у </w:t>
      </w:r>
      <w:r w:rsidR="00E87FC7" w:rsidRPr="00E87FC7">
        <w:t>додат</w:t>
      </w:r>
      <w:r w:rsidR="00E87FC7">
        <w:t>ку</w:t>
      </w:r>
      <w:r w:rsidR="00E87FC7" w:rsidRPr="00E87FC7">
        <w:t xml:space="preserve"> 2</w:t>
      </w:r>
      <w:r w:rsidR="00E87FC7">
        <w:t xml:space="preserve"> до розпорядження</w:t>
      </w:r>
      <w:r w:rsidRPr="00885313">
        <w:t xml:space="preserve">. </w:t>
      </w:r>
    </w:p>
    <w:p w:rsidR="00FA145F" w:rsidRPr="00075BEB" w:rsidRDefault="00FA145F" w:rsidP="00BE3DD0">
      <w:pPr>
        <w:tabs>
          <w:tab w:val="left" w:pos="851"/>
          <w:tab w:val="left" w:pos="1134"/>
        </w:tabs>
        <w:ind w:firstLine="567"/>
        <w:jc w:val="both"/>
        <w:rPr>
          <w:color w:val="auto"/>
          <w:sz w:val="24"/>
        </w:rPr>
      </w:pPr>
    </w:p>
    <w:p w:rsidR="00BE3DD0" w:rsidRDefault="00BE3DD0" w:rsidP="00BE3DD0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413BB2">
        <w:rPr>
          <w:b/>
          <w:sz w:val="28"/>
          <w:szCs w:val="28"/>
          <w:lang w:val="uk-UA"/>
        </w:rPr>
        <w:t>.</w:t>
      </w:r>
      <w:r w:rsidRPr="00413B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Визначити структурні п</w:t>
      </w:r>
      <w:r w:rsidR="00BF751E">
        <w:rPr>
          <w:sz w:val="28"/>
          <w:szCs w:val="28"/>
          <w:lang w:val="uk-UA"/>
        </w:rPr>
        <w:t>ідрозділи Сумської міської ради</w:t>
      </w:r>
      <w:r>
        <w:rPr>
          <w:sz w:val="28"/>
          <w:szCs w:val="28"/>
          <w:lang w:val="uk-UA"/>
        </w:rPr>
        <w:t xml:space="preserve"> відповідальними ініціаторами/виконавцями по розгляду/вирішенню/опрацюванню питань, </w:t>
      </w:r>
      <w:r w:rsidR="000A3332">
        <w:rPr>
          <w:sz w:val="28"/>
          <w:szCs w:val="28"/>
          <w:lang w:val="uk-UA"/>
        </w:rPr>
        <w:t xml:space="preserve">згідно з додатком </w:t>
      </w:r>
      <w:r>
        <w:rPr>
          <w:sz w:val="28"/>
          <w:szCs w:val="28"/>
          <w:lang w:val="uk-UA"/>
        </w:rPr>
        <w:t xml:space="preserve">2 </w:t>
      </w:r>
      <w:r w:rsidR="00E8103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розпорядження та </w:t>
      </w:r>
      <w:r w:rsidR="00E81032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 xml:space="preserve">на перше засідання Координаційної ради власні плани/пропозиції покрокового виконання цих завдань/фінансових ресурсів, необхідних для їх вирішення та наявного стану справ/потреби/попиту у виконанні цього завдання з боку внутрішньо переміщених осіб. </w:t>
      </w:r>
    </w:p>
    <w:p w:rsidR="00FA145F" w:rsidRPr="00075BEB" w:rsidRDefault="00FA145F" w:rsidP="00BE3DD0">
      <w:pPr>
        <w:pStyle w:val="a7"/>
        <w:spacing w:before="0" w:beforeAutospacing="0" w:after="0" w:afterAutospacing="0"/>
        <w:ind w:firstLine="540"/>
        <w:jc w:val="both"/>
        <w:rPr>
          <w:szCs w:val="28"/>
          <w:lang w:val="uk-UA"/>
        </w:rPr>
      </w:pPr>
    </w:p>
    <w:p w:rsidR="00BE3DD0" w:rsidRDefault="00BE3DD0" w:rsidP="00BE3DD0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7C3B79">
        <w:rPr>
          <w:b/>
          <w:sz w:val="28"/>
          <w:szCs w:val="28"/>
          <w:lang w:val="uk-UA"/>
        </w:rPr>
        <w:t>4.</w:t>
      </w:r>
      <w:r w:rsidR="00FA145F">
        <w:rPr>
          <w:sz w:val="28"/>
          <w:szCs w:val="28"/>
          <w:lang w:val="uk-UA"/>
        </w:rPr>
        <w:t xml:space="preserve"> Рекомендувати</w:t>
      </w:r>
      <w:r>
        <w:rPr>
          <w:sz w:val="28"/>
          <w:szCs w:val="28"/>
          <w:lang w:val="uk-UA"/>
        </w:rPr>
        <w:t xml:space="preserve"> суб’єктам владних повноважень, які входять до складу Координаційної ради за згодою, з урахуванням додатку 2 до цьо</w:t>
      </w:r>
      <w:r w:rsidR="00FA145F">
        <w:rPr>
          <w:sz w:val="28"/>
          <w:szCs w:val="28"/>
          <w:lang w:val="uk-UA"/>
        </w:rPr>
        <w:t>го розпорядження</w:t>
      </w:r>
      <w:r w:rsidR="00B2550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сприяти у представлені власних пропозицій/інформацій щодо якнайкращого вирішення питань у розрізі повноважень цих суб’єктів та прав і свобод внутрішньо переміщених осіб, визначених законодавством.</w:t>
      </w:r>
    </w:p>
    <w:p w:rsidR="00FA145F" w:rsidRPr="00075BEB" w:rsidRDefault="00FA145F" w:rsidP="00BE3DD0">
      <w:pPr>
        <w:pStyle w:val="a7"/>
        <w:spacing w:before="0" w:beforeAutospacing="0" w:after="0" w:afterAutospacing="0"/>
        <w:ind w:firstLine="540"/>
        <w:jc w:val="both"/>
        <w:rPr>
          <w:szCs w:val="28"/>
          <w:lang w:val="uk-UA"/>
        </w:rPr>
      </w:pPr>
    </w:p>
    <w:p w:rsidR="00BE3DD0" w:rsidRDefault="00BE3DD0" w:rsidP="00BE3DD0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507E62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Визначити </w:t>
      </w:r>
      <w:r w:rsidR="00E81032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 соціального захисту населення Сумської міської ради (</w:t>
      </w:r>
      <w:proofErr w:type="spellStart"/>
      <w:r>
        <w:rPr>
          <w:sz w:val="28"/>
          <w:szCs w:val="28"/>
          <w:lang w:val="uk-UA"/>
        </w:rPr>
        <w:t>Масік</w:t>
      </w:r>
      <w:proofErr w:type="spellEnd"/>
      <w:r w:rsidR="00FA145F">
        <w:rPr>
          <w:sz w:val="28"/>
          <w:szCs w:val="28"/>
          <w:lang w:val="uk-UA"/>
        </w:rPr>
        <w:t xml:space="preserve"> Т.О.) уповноваженим суб’єктом у</w:t>
      </w:r>
      <w:r>
        <w:rPr>
          <w:sz w:val="28"/>
          <w:szCs w:val="28"/>
          <w:lang w:val="uk-UA"/>
        </w:rPr>
        <w:t xml:space="preserve"> частині питань, що стосуються організації роботи Координаційної ради, узагальнен</w:t>
      </w:r>
      <w:r w:rsidR="00FA145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і напрацювань, </w:t>
      </w:r>
      <w:r w:rsidR="00E8103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несенні та представленні спільно із відповідальними структурними підрозділами Сумської міської ради, іншими суб’єктами владних повноважень (за потреби) пропозицій до суб’єктів прийняття рішень, а також по супроводженню внутрішньо переміщених осіб у взаємодії вирішення їх питань суб’єктами, які входять до складу Координаційної ради, з урахуванням попереднього визначення та оцінки їх потреб.</w:t>
      </w:r>
    </w:p>
    <w:p w:rsidR="00FA145F" w:rsidRPr="00075BEB" w:rsidRDefault="00FA145F" w:rsidP="00BE3DD0">
      <w:pPr>
        <w:pStyle w:val="a7"/>
        <w:spacing w:before="0" w:beforeAutospacing="0" w:after="0" w:afterAutospacing="0"/>
        <w:ind w:firstLine="540"/>
        <w:jc w:val="both"/>
        <w:rPr>
          <w:szCs w:val="28"/>
          <w:lang w:val="uk-UA"/>
        </w:rPr>
      </w:pPr>
    </w:p>
    <w:p w:rsidR="00FA145F" w:rsidRDefault="00BE3DD0" w:rsidP="00BE3DD0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9331E0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="00FA145F">
        <w:rPr>
          <w:sz w:val="28"/>
          <w:szCs w:val="28"/>
          <w:lang w:val="uk-UA"/>
        </w:rPr>
        <w:t>Про виконання заходів, зазначених у додатку 2 до розпорядження, суб’єктам, зазначеним у пункті 3 надавати, а у пункті 4 рекомендувати надавати</w:t>
      </w:r>
      <w:r w:rsidR="00E81032">
        <w:rPr>
          <w:sz w:val="28"/>
          <w:szCs w:val="28"/>
          <w:lang w:val="uk-UA"/>
        </w:rPr>
        <w:t>,</w:t>
      </w:r>
      <w:r w:rsidR="00FA145F">
        <w:rPr>
          <w:sz w:val="28"/>
          <w:szCs w:val="28"/>
          <w:lang w:val="uk-UA"/>
        </w:rPr>
        <w:t xml:space="preserve"> інформацію </w:t>
      </w:r>
      <w:r w:rsidR="00E81032">
        <w:rPr>
          <w:sz w:val="28"/>
          <w:szCs w:val="28"/>
          <w:lang w:val="uk-UA"/>
        </w:rPr>
        <w:t>д</w:t>
      </w:r>
      <w:r w:rsidR="00FA145F">
        <w:rPr>
          <w:sz w:val="28"/>
          <w:szCs w:val="28"/>
          <w:lang w:val="uk-UA"/>
        </w:rPr>
        <w:t>епартаменту соціального захисту населення Сумської міської ради щоквартально до 5 числа.</w:t>
      </w:r>
    </w:p>
    <w:p w:rsidR="00FA145F" w:rsidRPr="00075BEB" w:rsidRDefault="00FA145F" w:rsidP="00BE3DD0">
      <w:pPr>
        <w:pStyle w:val="a7"/>
        <w:spacing w:before="0" w:beforeAutospacing="0" w:after="0" w:afterAutospacing="0"/>
        <w:ind w:firstLine="540"/>
        <w:jc w:val="both"/>
        <w:rPr>
          <w:szCs w:val="28"/>
          <w:lang w:val="uk-UA"/>
        </w:rPr>
      </w:pPr>
    </w:p>
    <w:p w:rsidR="00BE3DD0" w:rsidRDefault="00FA145F" w:rsidP="00BE3DD0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C24D1C"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 w:rsidR="00E81032">
        <w:rPr>
          <w:sz w:val="28"/>
          <w:szCs w:val="28"/>
          <w:lang w:val="uk-UA"/>
        </w:rPr>
        <w:t>Р</w:t>
      </w:r>
      <w:r w:rsidR="00BE3DD0" w:rsidRPr="00413BB2">
        <w:rPr>
          <w:sz w:val="28"/>
          <w:szCs w:val="28"/>
          <w:lang w:val="uk-UA"/>
        </w:rPr>
        <w:t>озпорядження набирає чинності з дня його офіційного оприлюднення.</w:t>
      </w:r>
    </w:p>
    <w:p w:rsidR="00FA145F" w:rsidRPr="00075BEB" w:rsidRDefault="00FA145F" w:rsidP="00BE3DD0">
      <w:pPr>
        <w:pStyle w:val="a7"/>
        <w:spacing w:before="0" w:beforeAutospacing="0" w:after="0" w:afterAutospacing="0"/>
        <w:ind w:firstLine="540"/>
        <w:jc w:val="both"/>
        <w:rPr>
          <w:szCs w:val="28"/>
          <w:lang w:val="uk-UA"/>
        </w:rPr>
      </w:pPr>
    </w:p>
    <w:p w:rsidR="00015D2E" w:rsidRPr="002250DD" w:rsidRDefault="00FA145F" w:rsidP="00015D2E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BE3DD0" w:rsidRPr="002250DD">
        <w:rPr>
          <w:b/>
          <w:sz w:val="28"/>
          <w:szCs w:val="28"/>
          <w:lang w:val="uk-UA"/>
        </w:rPr>
        <w:t>.</w:t>
      </w:r>
      <w:r w:rsidR="00BE3DD0" w:rsidRPr="002250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Організацію виконання </w:t>
      </w:r>
      <w:r w:rsidR="00015D2E">
        <w:rPr>
          <w:sz w:val="28"/>
          <w:szCs w:val="28"/>
          <w:lang w:val="uk-UA"/>
        </w:rPr>
        <w:t>завдань, покладених на структурні підрозділи Сумської міської ради</w:t>
      </w:r>
      <w:r w:rsidR="00E81032">
        <w:rPr>
          <w:sz w:val="28"/>
          <w:szCs w:val="28"/>
          <w:lang w:val="uk-UA"/>
        </w:rPr>
        <w:t>,</w:t>
      </w:r>
      <w:r w:rsidR="00015D2E">
        <w:rPr>
          <w:sz w:val="28"/>
          <w:szCs w:val="28"/>
          <w:lang w:val="uk-UA"/>
        </w:rPr>
        <w:t xml:space="preserve"> покласти на заступників міського голови згідно</w:t>
      </w:r>
      <w:r w:rsidR="00015D2E" w:rsidRPr="002250DD">
        <w:rPr>
          <w:sz w:val="28"/>
          <w:szCs w:val="28"/>
        </w:rPr>
        <w:t xml:space="preserve"> з </w:t>
      </w:r>
      <w:proofErr w:type="spellStart"/>
      <w:r w:rsidR="00015D2E" w:rsidRPr="002250DD">
        <w:rPr>
          <w:sz w:val="28"/>
          <w:szCs w:val="28"/>
        </w:rPr>
        <w:t>розподілом</w:t>
      </w:r>
      <w:proofErr w:type="spellEnd"/>
      <w:r w:rsidR="00015D2E" w:rsidRPr="002250DD">
        <w:rPr>
          <w:sz w:val="28"/>
          <w:szCs w:val="28"/>
        </w:rPr>
        <w:t xml:space="preserve"> </w:t>
      </w:r>
      <w:proofErr w:type="spellStart"/>
      <w:r w:rsidR="00015D2E" w:rsidRPr="002250DD">
        <w:rPr>
          <w:sz w:val="28"/>
          <w:szCs w:val="28"/>
        </w:rPr>
        <w:t>обов’язків</w:t>
      </w:r>
      <w:proofErr w:type="spellEnd"/>
      <w:r w:rsidR="00015D2E" w:rsidRPr="002250DD">
        <w:rPr>
          <w:sz w:val="28"/>
          <w:szCs w:val="28"/>
        </w:rPr>
        <w:t>.</w:t>
      </w:r>
    </w:p>
    <w:p w:rsidR="00015D2E" w:rsidRPr="00075BEB" w:rsidRDefault="00015D2E" w:rsidP="00015D2E">
      <w:pPr>
        <w:pStyle w:val="a7"/>
        <w:spacing w:before="0" w:beforeAutospacing="0" w:after="0" w:afterAutospacing="0"/>
        <w:ind w:firstLine="540"/>
        <w:jc w:val="both"/>
        <w:rPr>
          <w:b/>
          <w:szCs w:val="28"/>
          <w:lang w:val="uk-UA"/>
        </w:rPr>
      </w:pPr>
    </w:p>
    <w:p w:rsidR="00BE3DD0" w:rsidRPr="002250DD" w:rsidRDefault="00015D2E" w:rsidP="00015D2E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015D2E">
        <w:rPr>
          <w:b/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 xml:space="preserve"> </w:t>
      </w:r>
      <w:r w:rsidR="00BE3DD0" w:rsidRPr="002250DD">
        <w:rPr>
          <w:sz w:val="28"/>
          <w:szCs w:val="28"/>
        </w:rPr>
        <w:t xml:space="preserve">Контроль за </w:t>
      </w:r>
      <w:r w:rsidR="00BE3DD0" w:rsidRPr="00E81032">
        <w:rPr>
          <w:sz w:val="28"/>
          <w:szCs w:val="28"/>
          <w:lang w:val="uk-UA"/>
        </w:rPr>
        <w:t xml:space="preserve">виконанням </w:t>
      </w:r>
      <w:r w:rsidR="00E81032" w:rsidRPr="00E81032">
        <w:rPr>
          <w:sz w:val="28"/>
          <w:szCs w:val="28"/>
          <w:lang w:val="uk-UA"/>
        </w:rPr>
        <w:t>цього</w:t>
      </w:r>
      <w:r w:rsidR="00BE3DD0" w:rsidRPr="00E81032">
        <w:rPr>
          <w:sz w:val="28"/>
          <w:szCs w:val="28"/>
          <w:lang w:val="uk-UA"/>
        </w:rPr>
        <w:t xml:space="preserve"> розпорядження залишаю</w:t>
      </w:r>
      <w:r w:rsidR="00BE3DD0">
        <w:rPr>
          <w:sz w:val="28"/>
          <w:szCs w:val="28"/>
          <w:lang w:val="uk-UA"/>
        </w:rPr>
        <w:t xml:space="preserve"> за собою</w:t>
      </w:r>
      <w:r>
        <w:rPr>
          <w:sz w:val="28"/>
          <w:szCs w:val="28"/>
          <w:lang w:val="uk-UA"/>
        </w:rPr>
        <w:t>.</w:t>
      </w:r>
    </w:p>
    <w:p w:rsidR="00BE3DD0" w:rsidRPr="00075BEB" w:rsidRDefault="00BE3DD0" w:rsidP="00BE3DD0">
      <w:pPr>
        <w:jc w:val="both"/>
        <w:rPr>
          <w:b/>
          <w:color w:val="auto"/>
          <w:sz w:val="16"/>
        </w:rPr>
      </w:pPr>
    </w:p>
    <w:p w:rsidR="00BE3DD0" w:rsidRPr="00075BEB" w:rsidRDefault="00BE3DD0" w:rsidP="00BE3DD0">
      <w:pPr>
        <w:jc w:val="both"/>
        <w:rPr>
          <w:b/>
          <w:color w:val="auto"/>
          <w:sz w:val="18"/>
        </w:rPr>
      </w:pPr>
    </w:p>
    <w:p w:rsidR="00BE3DD0" w:rsidRPr="000003E5" w:rsidRDefault="00BE3DD0" w:rsidP="00E81032">
      <w:pPr>
        <w:shd w:val="clear" w:color="auto" w:fill="FFFFFF"/>
        <w:ind w:right="67"/>
        <w:jc w:val="both"/>
        <w:rPr>
          <w:color w:val="auto"/>
        </w:rPr>
      </w:pPr>
      <w:r w:rsidRPr="000003E5">
        <w:rPr>
          <w:b/>
          <w:bCs/>
          <w:color w:val="auto"/>
        </w:rPr>
        <w:t xml:space="preserve">Міський голова </w:t>
      </w:r>
      <w:r w:rsidRPr="000003E5">
        <w:rPr>
          <w:b/>
          <w:bCs/>
          <w:color w:val="auto"/>
        </w:rPr>
        <w:tab/>
      </w:r>
      <w:r w:rsidRPr="000003E5">
        <w:rPr>
          <w:b/>
          <w:bCs/>
          <w:color w:val="auto"/>
        </w:rPr>
        <w:tab/>
      </w:r>
      <w:r w:rsidRPr="000003E5">
        <w:rPr>
          <w:b/>
          <w:bCs/>
          <w:color w:val="auto"/>
        </w:rPr>
        <w:tab/>
      </w:r>
      <w:r w:rsidRPr="000003E5">
        <w:rPr>
          <w:b/>
          <w:bCs/>
          <w:color w:val="auto"/>
        </w:rPr>
        <w:tab/>
      </w:r>
      <w:r w:rsidRPr="000003E5">
        <w:rPr>
          <w:b/>
          <w:bCs/>
          <w:color w:val="auto"/>
        </w:rPr>
        <w:tab/>
      </w:r>
      <w:r>
        <w:rPr>
          <w:b/>
          <w:bCs/>
          <w:color w:val="auto"/>
        </w:rPr>
        <w:t xml:space="preserve">              </w:t>
      </w:r>
      <w:r w:rsidR="00A10488">
        <w:rPr>
          <w:b/>
          <w:bCs/>
          <w:color w:val="auto"/>
        </w:rPr>
        <w:t xml:space="preserve">                    </w:t>
      </w:r>
      <w:r w:rsidR="00E81032">
        <w:rPr>
          <w:b/>
          <w:bCs/>
          <w:color w:val="auto"/>
        </w:rPr>
        <w:t>О.М. Лисенко</w:t>
      </w:r>
    </w:p>
    <w:p w:rsidR="00BE3DD0" w:rsidRPr="00E81032" w:rsidRDefault="00BE3DD0" w:rsidP="00BE3DD0">
      <w:pPr>
        <w:rPr>
          <w:color w:val="auto"/>
          <w:sz w:val="24"/>
          <w:szCs w:val="16"/>
        </w:rPr>
      </w:pPr>
      <w:proofErr w:type="spellStart"/>
      <w:r w:rsidRPr="00E81032">
        <w:rPr>
          <w:color w:val="auto"/>
          <w:sz w:val="24"/>
          <w:szCs w:val="16"/>
        </w:rPr>
        <w:t>Масік</w:t>
      </w:r>
      <w:proofErr w:type="spellEnd"/>
      <w:r w:rsidRPr="00E81032">
        <w:rPr>
          <w:color w:val="auto"/>
          <w:sz w:val="24"/>
          <w:szCs w:val="16"/>
        </w:rPr>
        <w:t xml:space="preserve"> 787 100</w:t>
      </w:r>
    </w:p>
    <w:p w:rsidR="00AE704F" w:rsidRDefault="00BE3DD0" w:rsidP="00BE3DD0">
      <w:pPr>
        <w:pBdr>
          <w:top w:val="single" w:sz="4" w:space="1" w:color="auto"/>
        </w:pBdr>
        <w:tabs>
          <w:tab w:val="left" w:pos="1050"/>
        </w:tabs>
        <w:jc w:val="both"/>
        <w:rPr>
          <w:color w:val="auto"/>
          <w:sz w:val="24"/>
        </w:rPr>
      </w:pPr>
      <w:r w:rsidRPr="00E81032">
        <w:rPr>
          <w:color w:val="auto"/>
          <w:sz w:val="24"/>
        </w:rPr>
        <w:t>Розіслати: до справи, згідно зі списком розсилки</w:t>
      </w:r>
    </w:p>
    <w:p w:rsidR="00AE704F" w:rsidRDefault="00AE704F" w:rsidP="00BE3DD0">
      <w:pPr>
        <w:pBdr>
          <w:top w:val="single" w:sz="4" w:space="1" w:color="auto"/>
        </w:pBdr>
        <w:tabs>
          <w:tab w:val="left" w:pos="1050"/>
        </w:tabs>
        <w:jc w:val="both"/>
        <w:rPr>
          <w:color w:val="auto"/>
        </w:rPr>
      </w:pPr>
    </w:p>
    <w:sectPr w:rsidR="00AE704F" w:rsidSect="009908D8">
      <w:headerReference w:type="default" r:id="rId10"/>
      <w:headerReference w:type="first" r:id="rId11"/>
      <w:pgSz w:w="11906" w:h="16838" w:code="9"/>
      <w:pgMar w:top="851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CF" w:rsidRDefault="00BA1BCF">
      <w:r>
        <w:separator/>
      </w:r>
    </w:p>
  </w:endnote>
  <w:endnote w:type="continuationSeparator" w:id="0">
    <w:p w:rsidR="00BA1BCF" w:rsidRDefault="00BA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CF" w:rsidRDefault="00BA1BCF">
      <w:r>
        <w:separator/>
      </w:r>
    </w:p>
  </w:footnote>
  <w:footnote w:type="continuationSeparator" w:id="0">
    <w:p w:rsidR="00BA1BCF" w:rsidRDefault="00BA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447906"/>
      <w:docPartObj>
        <w:docPartGallery w:val="Page Numbers (Top of Page)"/>
        <w:docPartUnique/>
      </w:docPartObj>
    </w:sdtPr>
    <w:sdtEndPr/>
    <w:sdtContent>
      <w:p w:rsidR="00692435" w:rsidRDefault="006924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41C">
          <w:rPr>
            <w:noProof/>
          </w:rPr>
          <w:t>2</w:t>
        </w:r>
        <w:r>
          <w:fldChar w:fldCharType="end"/>
        </w:r>
      </w:p>
    </w:sdtContent>
  </w:sdt>
  <w:p w:rsidR="00692435" w:rsidRDefault="00692435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435" w:rsidRDefault="00692435">
    <w:pPr>
      <w:pStyle w:val="a3"/>
      <w:jc w:val="center"/>
    </w:pPr>
  </w:p>
  <w:p w:rsidR="00692435" w:rsidRDefault="006924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157EF"/>
    <w:multiLevelType w:val="hybridMultilevel"/>
    <w:tmpl w:val="22EE5DDE"/>
    <w:lvl w:ilvl="0" w:tplc="D6DA11F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23E6371"/>
    <w:multiLevelType w:val="hybridMultilevel"/>
    <w:tmpl w:val="C7907B2E"/>
    <w:lvl w:ilvl="0" w:tplc="06E27D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B4EE6"/>
    <w:multiLevelType w:val="multilevel"/>
    <w:tmpl w:val="56ECEFE4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EEB63EF"/>
    <w:multiLevelType w:val="hybridMultilevel"/>
    <w:tmpl w:val="F46A06C2"/>
    <w:lvl w:ilvl="0" w:tplc="A568F4D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5F"/>
    <w:rsid w:val="000011CF"/>
    <w:rsid w:val="00015D2E"/>
    <w:rsid w:val="00025139"/>
    <w:rsid w:val="0004102C"/>
    <w:rsid w:val="00065384"/>
    <w:rsid w:val="00073708"/>
    <w:rsid w:val="00075BEB"/>
    <w:rsid w:val="00092F6D"/>
    <w:rsid w:val="00095D3F"/>
    <w:rsid w:val="00097AAF"/>
    <w:rsid w:val="000A103A"/>
    <w:rsid w:val="000A3332"/>
    <w:rsid w:val="000B1526"/>
    <w:rsid w:val="000C24A6"/>
    <w:rsid w:val="000C42CE"/>
    <w:rsid w:val="000C64C6"/>
    <w:rsid w:val="000F3718"/>
    <w:rsid w:val="00105FFD"/>
    <w:rsid w:val="00130AA7"/>
    <w:rsid w:val="00143602"/>
    <w:rsid w:val="001527D5"/>
    <w:rsid w:val="00164502"/>
    <w:rsid w:val="001804C2"/>
    <w:rsid w:val="001A647D"/>
    <w:rsid w:val="001B391C"/>
    <w:rsid w:val="001C15C9"/>
    <w:rsid w:val="001C2345"/>
    <w:rsid w:val="001F5BD2"/>
    <w:rsid w:val="0021547B"/>
    <w:rsid w:val="00220794"/>
    <w:rsid w:val="002341B6"/>
    <w:rsid w:val="00241B0C"/>
    <w:rsid w:val="00244F79"/>
    <w:rsid w:val="00261D59"/>
    <w:rsid w:val="002D3348"/>
    <w:rsid w:val="002D7202"/>
    <w:rsid w:val="00306E26"/>
    <w:rsid w:val="003159AE"/>
    <w:rsid w:val="00332259"/>
    <w:rsid w:val="0036712C"/>
    <w:rsid w:val="0037790B"/>
    <w:rsid w:val="00383AB8"/>
    <w:rsid w:val="003A4245"/>
    <w:rsid w:val="003C181F"/>
    <w:rsid w:val="003C446A"/>
    <w:rsid w:val="003D0D30"/>
    <w:rsid w:val="003D7247"/>
    <w:rsid w:val="003E287D"/>
    <w:rsid w:val="00417B68"/>
    <w:rsid w:val="00421A01"/>
    <w:rsid w:val="004317B2"/>
    <w:rsid w:val="004335A4"/>
    <w:rsid w:val="00436EBC"/>
    <w:rsid w:val="00442B02"/>
    <w:rsid w:val="0047455B"/>
    <w:rsid w:val="00491A71"/>
    <w:rsid w:val="00497E09"/>
    <w:rsid w:val="004B7484"/>
    <w:rsid w:val="004D54FF"/>
    <w:rsid w:val="004E3500"/>
    <w:rsid w:val="00506D60"/>
    <w:rsid w:val="00511FE3"/>
    <w:rsid w:val="005124B4"/>
    <w:rsid w:val="00516CEC"/>
    <w:rsid w:val="0051765C"/>
    <w:rsid w:val="00521F3E"/>
    <w:rsid w:val="005616E9"/>
    <w:rsid w:val="005A09AC"/>
    <w:rsid w:val="005A7C6A"/>
    <w:rsid w:val="005D418F"/>
    <w:rsid w:val="005E4BC2"/>
    <w:rsid w:val="006049CC"/>
    <w:rsid w:val="006253A7"/>
    <w:rsid w:val="00642470"/>
    <w:rsid w:val="00642E5B"/>
    <w:rsid w:val="00661FE6"/>
    <w:rsid w:val="00663226"/>
    <w:rsid w:val="006751F6"/>
    <w:rsid w:val="00692435"/>
    <w:rsid w:val="006972A1"/>
    <w:rsid w:val="006C50A9"/>
    <w:rsid w:val="006D3C7B"/>
    <w:rsid w:val="006D5F42"/>
    <w:rsid w:val="006E4E1A"/>
    <w:rsid w:val="006F31D3"/>
    <w:rsid w:val="0070301F"/>
    <w:rsid w:val="007247EE"/>
    <w:rsid w:val="007834A2"/>
    <w:rsid w:val="00783A02"/>
    <w:rsid w:val="007A3CA3"/>
    <w:rsid w:val="007A4743"/>
    <w:rsid w:val="007B1823"/>
    <w:rsid w:val="007B25C3"/>
    <w:rsid w:val="007B2B60"/>
    <w:rsid w:val="007B7979"/>
    <w:rsid w:val="007C0757"/>
    <w:rsid w:val="007D699E"/>
    <w:rsid w:val="007D6C46"/>
    <w:rsid w:val="007E032E"/>
    <w:rsid w:val="0081176E"/>
    <w:rsid w:val="00814D4A"/>
    <w:rsid w:val="008203A9"/>
    <w:rsid w:val="00822BB4"/>
    <w:rsid w:val="00824306"/>
    <w:rsid w:val="00842D31"/>
    <w:rsid w:val="00843443"/>
    <w:rsid w:val="00847FF7"/>
    <w:rsid w:val="00867115"/>
    <w:rsid w:val="008870CF"/>
    <w:rsid w:val="00892948"/>
    <w:rsid w:val="008B01DD"/>
    <w:rsid w:val="008B4968"/>
    <w:rsid w:val="008C2A45"/>
    <w:rsid w:val="008C7377"/>
    <w:rsid w:val="008E57DE"/>
    <w:rsid w:val="00924BDC"/>
    <w:rsid w:val="0093345F"/>
    <w:rsid w:val="009358E3"/>
    <w:rsid w:val="009444C2"/>
    <w:rsid w:val="00982AC3"/>
    <w:rsid w:val="009908D8"/>
    <w:rsid w:val="009C29E2"/>
    <w:rsid w:val="009D0C2A"/>
    <w:rsid w:val="009D15BA"/>
    <w:rsid w:val="009E7C72"/>
    <w:rsid w:val="00A10488"/>
    <w:rsid w:val="00A20C4C"/>
    <w:rsid w:val="00A27204"/>
    <w:rsid w:val="00A54838"/>
    <w:rsid w:val="00A757A1"/>
    <w:rsid w:val="00AA179F"/>
    <w:rsid w:val="00AA5919"/>
    <w:rsid w:val="00AE1CD9"/>
    <w:rsid w:val="00AE704F"/>
    <w:rsid w:val="00AF3C9D"/>
    <w:rsid w:val="00B01AD0"/>
    <w:rsid w:val="00B06070"/>
    <w:rsid w:val="00B25507"/>
    <w:rsid w:val="00B40208"/>
    <w:rsid w:val="00B426EF"/>
    <w:rsid w:val="00B67202"/>
    <w:rsid w:val="00B6755F"/>
    <w:rsid w:val="00B82C8C"/>
    <w:rsid w:val="00B944F8"/>
    <w:rsid w:val="00BA1BCF"/>
    <w:rsid w:val="00BC799E"/>
    <w:rsid w:val="00BE3DD0"/>
    <w:rsid w:val="00BF751E"/>
    <w:rsid w:val="00BF78D5"/>
    <w:rsid w:val="00C049A4"/>
    <w:rsid w:val="00C24D1C"/>
    <w:rsid w:val="00C27CAC"/>
    <w:rsid w:val="00C4370D"/>
    <w:rsid w:val="00C64B0A"/>
    <w:rsid w:val="00C67974"/>
    <w:rsid w:val="00C72673"/>
    <w:rsid w:val="00C91A90"/>
    <w:rsid w:val="00CB19AB"/>
    <w:rsid w:val="00CC0B92"/>
    <w:rsid w:val="00CD0499"/>
    <w:rsid w:val="00CD321A"/>
    <w:rsid w:val="00CE3937"/>
    <w:rsid w:val="00D01010"/>
    <w:rsid w:val="00D10BA6"/>
    <w:rsid w:val="00D43730"/>
    <w:rsid w:val="00D5284D"/>
    <w:rsid w:val="00D717A9"/>
    <w:rsid w:val="00D74A06"/>
    <w:rsid w:val="00D76F99"/>
    <w:rsid w:val="00D85CAC"/>
    <w:rsid w:val="00D9497F"/>
    <w:rsid w:val="00D94A96"/>
    <w:rsid w:val="00DA3554"/>
    <w:rsid w:val="00DA4658"/>
    <w:rsid w:val="00DA662E"/>
    <w:rsid w:val="00DD0FD7"/>
    <w:rsid w:val="00DE7190"/>
    <w:rsid w:val="00DF0A7F"/>
    <w:rsid w:val="00E12E70"/>
    <w:rsid w:val="00E16AFA"/>
    <w:rsid w:val="00E27E00"/>
    <w:rsid w:val="00E32432"/>
    <w:rsid w:val="00E4641C"/>
    <w:rsid w:val="00E51DEC"/>
    <w:rsid w:val="00E63977"/>
    <w:rsid w:val="00E81032"/>
    <w:rsid w:val="00E83829"/>
    <w:rsid w:val="00E87FC7"/>
    <w:rsid w:val="00E97F86"/>
    <w:rsid w:val="00ED7853"/>
    <w:rsid w:val="00EF6C66"/>
    <w:rsid w:val="00F07748"/>
    <w:rsid w:val="00F23199"/>
    <w:rsid w:val="00F5312D"/>
    <w:rsid w:val="00F53CDE"/>
    <w:rsid w:val="00F62585"/>
    <w:rsid w:val="00F651BD"/>
    <w:rsid w:val="00F74DB0"/>
    <w:rsid w:val="00F77EC7"/>
    <w:rsid w:val="00F82F03"/>
    <w:rsid w:val="00F857DA"/>
    <w:rsid w:val="00F95460"/>
    <w:rsid w:val="00FA145F"/>
    <w:rsid w:val="00FB5EFC"/>
    <w:rsid w:val="00FC75EB"/>
    <w:rsid w:val="00FE717B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89DC49"/>
  <w15:chartTrackingRefBased/>
  <w15:docId w15:val="{5C1515E5-500A-406C-927A-249750ED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0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styleId="1">
    <w:name w:val="heading 1"/>
    <w:basedOn w:val="a"/>
    <w:link w:val="10"/>
    <w:uiPriority w:val="9"/>
    <w:qFormat/>
    <w:rsid w:val="00BE3DD0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E3DD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DD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BE3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rsid w:val="00BE3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3DD0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styleId="a5">
    <w:name w:val="page number"/>
    <w:basedOn w:val="a0"/>
    <w:rsid w:val="00BE3DD0"/>
  </w:style>
  <w:style w:type="paragraph" w:styleId="a6">
    <w:name w:val="List Paragraph"/>
    <w:basedOn w:val="a"/>
    <w:uiPriority w:val="34"/>
    <w:qFormat/>
    <w:rsid w:val="00BE3DD0"/>
    <w:pPr>
      <w:ind w:left="708"/>
    </w:pPr>
  </w:style>
  <w:style w:type="paragraph" w:styleId="a7">
    <w:name w:val="Normal (Web)"/>
    <w:basedOn w:val="a"/>
    <w:uiPriority w:val="99"/>
    <w:rsid w:val="00BE3DD0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BE3DD0"/>
    <w:rPr>
      <w:b/>
      <w:bCs/>
    </w:rPr>
  </w:style>
  <w:style w:type="paragraph" w:styleId="a9">
    <w:name w:val="footer"/>
    <w:basedOn w:val="a"/>
    <w:link w:val="aa"/>
    <w:uiPriority w:val="99"/>
    <w:unhideWhenUsed/>
    <w:rsid w:val="00BE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DD0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BE3D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3DD0"/>
    <w:rPr>
      <w:rFonts w:ascii="Segoe UI" w:eastAsia="Times New Roman" w:hAnsi="Segoe UI" w:cs="Segoe UI"/>
      <w:color w:val="000000"/>
      <w:sz w:val="18"/>
      <w:szCs w:val="18"/>
      <w:lang w:eastAsia="uk-UA"/>
    </w:rPr>
  </w:style>
  <w:style w:type="table" w:styleId="ad">
    <w:name w:val="Table Grid"/>
    <w:basedOn w:val="a1"/>
    <w:uiPriority w:val="39"/>
    <w:rsid w:val="00BE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BE3DD0"/>
    <w:rPr>
      <w:color w:val="0000FF"/>
      <w:u w:val="single"/>
    </w:rPr>
  </w:style>
  <w:style w:type="paragraph" w:customStyle="1" w:styleId="rvps2">
    <w:name w:val="rvps2"/>
    <w:basedOn w:val="a"/>
    <w:rsid w:val="00BE3DD0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99"/>
    <w:rsid w:val="00BE3DD0"/>
    <w:pPr>
      <w:widowControl w:val="0"/>
      <w:autoSpaceDE w:val="0"/>
      <w:autoSpaceDN w:val="0"/>
      <w:ind w:left="107"/>
    </w:pPr>
    <w:rPr>
      <w:color w:val="auto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117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1C95-61E1-48ED-8289-CB268D5A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Юрійович Литвин</dc:creator>
  <cp:keywords/>
  <dc:description/>
  <cp:lastModifiedBy>Шуліпа Ольга Василівна</cp:lastModifiedBy>
  <cp:revision>3</cp:revision>
  <cp:lastPrinted>2023-07-04T13:11:00Z</cp:lastPrinted>
  <dcterms:created xsi:type="dcterms:W3CDTF">2023-07-14T10:07:00Z</dcterms:created>
  <dcterms:modified xsi:type="dcterms:W3CDTF">2023-07-24T06:17:00Z</dcterms:modified>
</cp:coreProperties>
</file>