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EC9" w:rsidRDefault="001F1EC9" w:rsidP="001F1EC9">
      <w:pPr>
        <w:jc w:val="center"/>
      </w:pPr>
      <w:r>
        <w:rPr>
          <w:noProof/>
          <w:lang w:val="ru-RU"/>
        </w:rPr>
        <w:drawing>
          <wp:inline distT="0" distB="0" distL="0" distR="0">
            <wp:extent cx="434340" cy="60960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rsidR="001F1EC9" w:rsidRDefault="001F1EC9" w:rsidP="001F1EC9">
      <w:pPr>
        <w:jc w:val="center"/>
        <w:rPr>
          <w:sz w:val="16"/>
          <w:szCs w:val="16"/>
        </w:rPr>
      </w:pPr>
    </w:p>
    <w:p w:rsidR="001F1EC9" w:rsidRDefault="001F1EC9" w:rsidP="001F1EC9">
      <w:pPr>
        <w:jc w:val="center"/>
        <w:rPr>
          <w:b/>
          <w:sz w:val="36"/>
          <w:szCs w:val="36"/>
        </w:rPr>
      </w:pPr>
      <w:r>
        <w:rPr>
          <w:b/>
          <w:sz w:val="36"/>
          <w:szCs w:val="36"/>
        </w:rPr>
        <w:t>РОЗПОРЯДЖЕННЯ</w:t>
      </w:r>
    </w:p>
    <w:p w:rsidR="001F1EC9" w:rsidRDefault="001F1EC9" w:rsidP="001F1EC9">
      <w:pPr>
        <w:jc w:val="center"/>
        <w:rPr>
          <w:sz w:val="28"/>
          <w:szCs w:val="28"/>
        </w:rPr>
      </w:pPr>
      <w:r>
        <w:rPr>
          <w:sz w:val="28"/>
          <w:szCs w:val="28"/>
        </w:rPr>
        <w:t>МІСЬКОГО ГОЛОВИ</w:t>
      </w:r>
    </w:p>
    <w:p w:rsidR="001F1EC9" w:rsidRDefault="001F1EC9" w:rsidP="001F1EC9">
      <w:pPr>
        <w:jc w:val="center"/>
        <w:rPr>
          <w:sz w:val="8"/>
          <w:szCs w:val="8"/>
        </w:rPr>
      </w:pPr>
    </w:p>
    <w:p w:rsidR="001F1EC9" w:rsidRDefault="001F1EC9" w:rsidP="001F1EC9">
      <w:pPr>
        <w:jc w:val="center"/>
        <w:rPr>
          <w:sz w:val="28"/>
          <w:szCs w:val="28"/>
        </w:rPr>
      </w:pPr>
      <w:r>
        <w:rPr>
          <w:sz w:val="28"/>
          <w:szCs w:val="28"/>
        </w:rPr>
        <w:t>м. Суми</w:t>
      </w:r>
    </w:p>
    <w:p w:rsidR="001F1EC9" w:rsidRDefault="001F1EC9" w:rsidP="001F1EC9">
      <w:pPr>
        <w:jc w:val="center"/>
        <w:rPr>
          <w:sz w:val="28"/>
          <w:szCs w:val="28"/>
        </w:rPr>
      </w:pPr>
    </w:p>
    <w:p w:rsidR="001F1EC9" w:rsidRDefault="001F1EC9" w:rsidP="001F1EC9">
      <w:pPr>
        <w:rPr>
          <w:color w:val="FF0000"/>
          <w:sz w:val="28"/>
          <w:szCs w:val="28"/>
        </w:rPr>
      </w:pPr>
      <w:r>
        <w:rPr>
          <w:sz w:val="28"/>
          <w:szCs w:val="28"/>
        </w:rPr>
        <w:t>від</w:t>
      </w:r>
      <w:r w:rsidR="00243CCA">
        <w:rPr>
          <w:sz w:val="28"/>
          <w:szCs w:val="28"/>
        </w:rPr>
        <w:t xml:space="preserve"> 31.03.2025 </w:t>
      </w:r>
      <w:r>
        <w:rPr>
          <w:sz w:val="28"/>
          <w:szCs w:val="28"/>
        </w:rPr>
        <w:t xml:space="preserve">№ </w:t>
      </w:r>
      <w:r w:rsidR="00243CCA">
        <w:rPr>
          <w:sz w:val="28"/>
          <w:szCs w:val="28"/>
        </w:rPr>
        <w:t>120-Р</w:t>
      </w:r>
      <w:r>
        <w:rPr>
          <w:color w:val="FF0000"/>
          <w:sz w:val="28"/>
          <w:szCs w:val="28"/>
        </w:rPr>
        <w:t xml:space="preserve"> </w:t>
      </w:r>
    </w:p>
    <w:p w:rsidR="001F1EC9" w:rsidRDefault="001F1EC9" w:rsidP="001F1EC9">
      <w:pPr>
        <w:ind w:right="5528"/>
        <w:jc w:val="both"/>
        <w:rPr>
          <w:b/>
          <w:sz w:val="28"/>
          <w:szCs w:val="28"/>
        </w:rPr>
      </w:pPr>
    </w:p>
    <w:p w:rsidR="001F1EC9" w:rsidRDefault="001F1EC9" w:rsidP="001F1EC9">
      <w:pPr>
        <w:ind w:right="5103"/>
        <w:jc w:val="both"/>
        <w:rPr>
          <w:b/>
          <w:sz w:val="28"/>
          <w:szCs w:val="28"/>
        </w:rPr>
      </w:pPr>
      <w:r>
        <w:rPr>
          <w:b/>
          <w:sz w:val="28"/>
          <w:szCs w:val="28"/>
        </w:rPr>
        <w:t xml:space="preserve">Про втрату чинності розпорядження міського голови  </w:t>
      </w:r>
      <w:bookmarkStart w:id="0" w:name="_GoBack"/>
      <w:bookmarkEnd w:id="0"/>
      <w:r>
        <w:rPr>
          <w:b/>
          <w:sz w:val="28"/>
          <w:szCs w:val="28"/>
        </w:rPr>
        <w:t xml:space="preserve">від 30.08.2023  № 283-Р. </w:t>
      </w:r>
    </w:p>
    <w:p w:rsidR="001F1EC9" w:rsidRDefault="001F1EC9" w:rsidP="001F1EC9">
      <w:pPr>
        <w:jc w:val="both"/>
        <w:rPr>
          <w:sz w:val="28"/>
          <w:szCs w:val="28"/>
        </w:rPr>
      </w:pPr>
    </w:p>
    <w:p w:rsidR="001F1EC9" w:rsidRDefault="001F1EC9" w:rsidP="001F1EC9">
      <w:pPr>
        <w:ind w:firstLine="935"/>
        <w:jc w:val="both"/>
        <w:rPr>
          <w:sz w:val="28"/>
          <w:szCs w:val="28"/>
        </w:rPr>
      </w:pPr>
      <w:r>
        <w:rPr>
          <w:sz w:val="28"/>
          <w:szCs w:val="28"/>
        </w:rPr>
        <w:t xml:space="preserve">У зв’язку зі здійсненням організаційно – штатних змін в виконавчих органах Сумської міської ради, із кадровими змінами в закладах освіти Сумської міської територіальної громади, з метою організації та здійснення заходів щодо радіаційного і хімічного спостереження, підготовки пропозицій по захисту населення і території міста Суми при загрозі виникнення або виникненні надзвичайних ситуацій, пов’язаних з викидом (виливом) у довкілля небезпечних хімічних та радіаційних речовин, відповідно до пунктів 5,7 статті 10 Кодексу цивільного захисту України, вимог пункту 17 Положення про єдину державну систему цивільного захисту, затвердженого постановою Кабінету Міністрів України від 09.01.2014 року № 11, рішення виконавчого комітету Сумської </w:t>
      </w:r>
      <w:r>
        <w:rPr>
          <w:sz w:val="28"/>
          <w:szCs w:val="28"/>
        </w:rPr>
        <w:lastRenderedPageBreak/>
        <w:t>міської ради від 20.10.2015 року № 541 «Про створення формувань цивільного захисту та мережі спостереження і лабораторного контролю на території міста Суми» (зі змінами), керуючись пунктом 20 частини четвертої статті 42 Законом України «Про місцеве самоврядування в Україні»:</w:t>
      </w:r>
    </w:p>
    <w:p w:rsidR="001F1EC9" w:rsidRDefault="001F1EC9" w:rsidP="001F1EC9">
      <w:pPr>
        <w:ind w:firstLine="935"/>
        <w:jc w:val="both"/>
        <w:rPr>
          <w:sz w:val="28"/>
          <w:szCs w:val="28"/>
        </w:rPr>
      </w:pPr>
    </w:p>
    <w:p w:rsidR="001F1EC9" w:rsidRDefault="001F1EC9" w:rsidP="001F1EC9">
      <w:pPr>
        <w:jc w:val="both"/>
        <w:rPr>
          <w:sz w:val="28"/>
          <w:szCs w:val="28"/>
        </w:rPr>
      </w:pPr>
      <w:r>
        <w:rPr>
          <w:sz w:val="28"/>
          <w:szCs w:val="28"/>
        </w:rPr>
        <w:t xml:space="preserve">          Вважати таким, що втратило чинність розпорядження міського голови від 30.08.2023 № 283-Р Про внесення змін до розпорядження міського голови від 17.02.2016 № 37-Р «Про затвердження Положення про розрахунково – аналітичну групу  Сумської міської ланки територіальної підсистеми єдиної державної системи цивільного захисту».</w:t>
      </w:r>
    </w:p>
    <w:p w:rsidR="001F1EC9" w:rsidRDefault="001F1EC9" w:rsidP="001F1EC9">
      <w:pPr>
        <w:jc w:val="both"/>
        <w:rPr>
          <w:sz w:val="28"/>
          <w:szCs w:val="28"/>
        </w:rPr>
      </w:pPr>
    </w:p>
    <w:p w:rsidR="001F1EC9" w:rsidRDefault="001F1EC9" w:rsidP="001F1EC9">
      <w:pPr>
        <w:rPr>
          <w:b/>
          <w:sz w:val="28"/>
          <w:szCs w:val="28"/>
        </w:rPr>
      </w:pPr>
    </w:p>
    <w:p w:rsidR="001F1EC9" w:rsidRDefault="001F1EC9" w:rsidP="001F1EC9">
      <w:pPr>
        <w:rPr>
          <w:b/>
          <w:sz w:val="28"/>
          <w:szCs w:val="28"/>
        </w:rPr>
      </w:pPr>
    </w:p>
    <w:p w:rsidR="001F1EC9" w:rsidRDefault="001F1EC9" w:rsidP="001F1EC9">
      <w:pPr>
        <w:jc w:val="both"/>
        <w:rPr>
          <w:b/>
          <w:sz w:val="28"/>
          <w:szCs w:val="28"/>
        </w:rPr>
      </w:pPr>
      <w:r>
        <w:rPr>
          <w:b/>
          <w:sz w:val="28"/>
          <w:szCs w:val="28"/>
        </w:rPr>
        <w:t>Секретар Сумської                                                                         Артем КОБЗАР</w:t>
      </w:r>
    </w:p>
    <w:p w:rsidR="001F1EC9" w:rsidRDefault="001F1EC9" w:rsidP="001F1EC9">
      <w:pPr>
        <w:jc w:val="both"/>
        <w:rPr>
          <w:b/>
          <w:sz w:val="28"/>
          <w:szCs w:val="28"/>
        </w:rPr>
      </w:pPr>
      <w:r>
        <w:rPr>
          <w:b/>
          <w:sz w:val="28"/>
          <w:szCs w:val="28"/>
        </w:rPr>
        <w:t>міської ради</w:t>
      </w:r>
    </w:p>
    <w:p w:rsidR="001F1EC9" w:rsidRDefault="001F1EC9" w:rsidP="001F1EC9">
      <w:pPr>
        <w:jc w:val="both"/>
        <w:rPr>
          <w:b/>
          <w:sz w:val="28"/>
          <w:szCs w:val="28"/>
        </w:rPr>
      </w:pPr>
    </w:p>
    <w:p w:rsidR="001F1EC9" w:rsidRDefault="001F1EC9" w:rsidP="001F1EC9">
      <w:pPr>
        <w:jc w:val="both"/>
        <w:rPr>
          <w:b/>
          <w:sz w:val="28"/>
          <w:szCs w:val="28"/>
        </w:rPr>
      </w:pPr>
    </w:p>
    <w:p w:rsidR="001F1EC9" w:rsidRDefault="001F1EC9" w:rsidP="001F1EC9">
      <w:pPr>
        <w:pBdr>
          <w:bottom w:val="single" w:sz="6" w:space="0" w:color="auto"/>
        </w:pBdr>
        <w:spacing w:after="120" w:line="0" w:lineRule="atLeast"/>
        <w:jc w:val="both"/>
      </w:pPr>
      <w:proofErr w:type="spellStart"/>
      <w:r>
        <w:t>Дейниченко</w:t>
      </w:r>
      <w:proofErr w:type="spellEnd"/>
      <w:r>
        <w:t xml:space="preserve"> В.О. 70-10-02</w:t>
      </w:r>
    </w:p>
    <w:p w:rsidR="00CC343B" w:rsidRDefault="001F1EC9" w:rsidP="001F1EC9">
      <w:pPr>
        <w:spacing w:after="120"/>
        <w:jc w:val="both"/>
      </w:pPr>
      <w:r>
        <w:t>Розіслати: згідно зі списком розсилки</w:t>
      </w:r>
    </w:p>
    <w:sectPr w:rsidR="00CC34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60"/>
    <w:rsid w:val="001F1EC9"/>
    <w:rsid w:val="00243CCA"/>
    <w:rsid w:val="00CA1560"/>
    <w:rsid w:val="00CC3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E7CB"/>
  <w15:chartTrackingRefBased/>
  <w15:docId w15:val="{040F7269-C629-476E-BDEE-5524E6C3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EC9"/>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9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250</Words>
  <Characters>1429</Characters>
  <Application>Microsoft Office Word</Application>
  <DocSecurity>4</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Малоштан Олександр Миколайович</dc:creator>
  <cp:keywords/>
  <dc:description/>
  <cp:lastModifiedBy>Грицаєнко Наталія Олександрівна</cp:lastModifiedBy>
  <cp:revision>2</cp:revision>
  <dcterms:created xsi:type="dcterms:W3CDTF">2025-04-02T11:44:00Z</dcterms:created>
  <dcterms:modified xsi:type="dcterms:W3CDTF">2025-04-02T11:44:00Z</dcterms:modified>
</cp:coreProperties>
</file>