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76" w:rsidRPr="008E07EC" w:rsidRDefault="00571076" w:rsidP="008E07EC">
      <w:pPr>
        <w:ind w:firstLine="284"/>
        <w:rPr>
          <w:sz w:val="28"/>
          <w:szCs w:val="28"/>
        </w:rPr>
      </w:pPr>
      <w:r w:rsidRPr="008E07EC">
        <w:rPr>
          <w:sz w:val="28"/>
          <w:szCs w:val="28"/>
        </w:rPr>
        <w:t xml:space="preserve">                                                            </w:t>
      </w:r>
      <w:r w:rsidRPr="008E07EC">
        <w:rPr>
          <w:noProof/>
          <w:sz w:val="28"/>
          <w:szCs w:val="28"/>
          <w:lang w:val="ru-RU"/>
        </w:rPr>
        <w:drawing>
          <wp:inline distT="0" distB="0" distL="0" distR="0">
            <wp:extent cx="385445" cy="4857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87590" cy="488478"/>
                    </a:xfrm>
                    <a:prstGeom prst="rect">
                      <a:avLst/>
                    </a:prstGeom>
                    <a:noFill/>
                    <a:ln w="9525">
                      <a:noFill/>
                      <a:miter lim="800000"/>
                      <a:headEnd/>
                      <a:tailEnd/>
                    </a:ln>
                  </pic:spPr>
                </pic:pic>
              </a:graphicData>
            </a:graphic>
          </wp:inline>
        </w:drawing>
      </w:r>
      <w:r w:rsidRPr="008E07EC">
        <w:rPr>
          <w:sz w:val="28"/>
          <w:szCs w:val="28"/>
        </w:rPr>
        <w:t xml:space="preserve">                              </w:t>
      </w:r>
    </w:p>
    <w:p w:rsidR="00571076" w:rsidRPr="00FB0BA0" w:rsidRDefault="00571076" w:rsidP="00571076">
      <w:pPr>
        <w:tabs>
          <w:tab w:val="left" w:pos="7453"/>
        </w:tabs>
        <w:rPr>
          <w:sz w:val="10"/>
          <w:szCs w:val="28"/>
        </w:rPr>
      </w:pPr>
      <w:r w:rsidRPr="00FB0BA0">
        <w:rPr>
          <w:sz w:val="8"/>
        </w:rPr>
        <w:tab/>
      </w:r>
    </w:p>
    <w:p w:rsidR="00571076" w:rsidRPr="008E07EC" w:rsidRDefault="00FB0BA0" w:rsidP="00571076">
      <w:pPr>
        <w:jc w:val="center"/>
        <w:rPr>
          <w:b/>
          <w:sz w:val="36"/>
          <w:szCs w:val="40"/>
        </w:rPr>
      </w:pPr>
      <w:r>
        <w:rPr>
          <w:b/>
          <w:sz w:val="36"/>
          <w:szCs w:val="40"/>
        </w:rPr>
        <w:t xml:space="preserve"> </w:t>
      </w:r>
      <w:r w:rsidR="00571076" w:rsidRPr="008E07EC">
        <w:rPr>
          <w:b/>
          <w:sz w:val="36"/>
          <w:szCs w:val="40"/>
        </w:rPr>
        <w:t>РОЗПОРЯДЖЕННЯ</w:t>
      </w:r>
    </w:p>
    <w:p w:rsidR="00571076" w:rsidRPr="008E07EC" w:rsidRDefault="00FB0BA0" w:rsidP="00571076">
      <w:pPr>
        <w:jc w:val="center"/>
        <w:rPr>
          <w:sz w:val="32"/>
          <w:szCs w:val="32"/>
        </w:rPr>
      </w:pPr>
      <w:r>
        <w:rPr>
          <w:sz w:val="32"/>
          <w:szCs w:val="32"/>
        </w:rPr>
        <w:t xml:space="preserve"> </w:t>
      </w:r>
      <w:r w:rsidR="00571076" w:rsidRPr="008E07EC">
        <w:rPr>
          <w:sz w:val="32"/>
          <w:szCs w:val="32"/>
        </w:rPr>
        <w:t>МІСЬКОГО ГОЛОВИ</w:t>
      </w:r>
    </w:p>
    <w:p w:rsidR="00571076" w:rsidRPr="008E07EC" w:rsidRDefault="00FB0BA0" w:rsidP="00571076">
      <w:pPr>
        <w:jc w:val="center"/>
        <w:rPr>
          <w:sz w:val="32"/>
          <w:szCs w:val="32"/>
        </w:rPr>
      </w:pPr>
      <w:r>
        <w:rPr>
          <w:sz w:val="32"/>
          <w:szCs w:val="32"/>
        </w:rPr>
        <w:t xml:space="preserve"> </w:t>
      </w:r>
      <w:r w:rsidR="00571076" w:rsidRPr="008E07EC">
        <w:rPr>
          <w:sz w:val="32"/>
          <w:szCs w:val="32"/>
        </w:rPr>
        <w:t xml:space="preserve">м. Суми </w:t>
      </w:r>
    </w:p>
    <w:p w:rsidR="00571076" w:rsidRPr="00641108" w:rsidRDefault="00571076" w:rsidP="00571076">
      <w:pPr>
        <w:jc w:val="center"/>
        <w:rPr>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tblGrid>
      <w:tr w:rsidR="00571076" w:rsidRPr="008E07EC" w:rsidTr="00400735">
        <w:tc>
          <w:tcPr>
            <w:tcW w:w="4962" w:type="dxa"/>
            <w:tcBorders>
              <w:top w:val="nil"/>
              <w:left w:val="nil"/>
              <w:bottom w:val="nil"/>
              <w:right w:val="nil"/>
            </w:tcBorders>
            <w:hideMark/>
          </w:tcPr>
          <w:p w:rsidR="00571076" w:rsidRPr="008E07EC" w:rsidRDefault="00D10EC6" w:rsidP="009B5110">
            <w:pPr>
              <w:pStyle w:val="a4"/>
              <w:ind w:right="-216"/>
              <w:rPr>
                <w:rFonts w:ascii="Times New Roman" w:hAnsi="Times New Roman" w:cs="Times New Roman"/>
                <w:sz w:val="28"/>
                <w:szCs w:val="28"/>
              </w:rPr>
            </w:pPr>
            <w:r w:rsidRPr="008E07EC">
              <w:rPr>
                <w:rFonts w:ascii="Times New Roman" w:hAnsi="Times New Roman" w:cs="Times New Roman"/>
                <w:sz w:val="28"/>
                <w:szCs w:val="28"/>
              </w:rPr>
              <w:t>в</w:t>
            </w:r>
            <w:r w:rsidR="00266FF7" w:rsidRPr="008E07EC">
              <w:rPr>
                <w:rFonts w:ascii="Times New Roman" w:hAnsi="Times New Roman" w:cs="Times New Roman"/>
                <w:sz w:val="28"/>
                <w:szCs w:val="28"/>
              </w:rPr>
              <w:t>ід</w:t>
            </w:r>
            <w:r w:rsidR="0043300C">
              <w:rPr>
                <w:rFonts w:ascii="Times New Roman" w:hAnsi="Times New Roman" w:cs="Times New Roman"/>
                <w:sz w:val="28"/>
                <w:szCs w:val="28"/>
              </w:rPr>
              <w:t xml:space="preserve"> 07.03.2025</w:t>
            </w:r>
            <w:r w:rsidR="009B5110" w:rsidRPr="008E07EC">
              <w:rPr>
                <w:rFonts w:ascii="Times New Roman" w:hAnsi="Times New Roman" w:cs="Times New Roman"/>
                <w:sz w:val="28"/>
                <w:szCs w:val="28"/>
              </w:rPr>
              <w:t xml:space="preserve"> </w:t>
            </w:r>
            <w:r w:rsidRPr="008E07EC">
              <w:rPr>
                <w:rFonts w:ascii="Times New Roman" w:hAnsi="Times New Roman" w:cs="Times New Roman"/>
                <w:sz w:val="28"/>
                <w:szCs w:val="28"/>
              </w:rPr>
              <w:t>№</w:t>
            </w:r>
            <w:r w:rsidR="00293920" w:rsidRPr="008E07EC">
              <w:rPr>
                <w:rFonts w:ascii="Times New Roman" w:hAnsi="Times New Roman" w:cs="Times New Roman"/>
                <w:sz w:val="28"/>
                <w:szCs w:val="28"/>
              </w:rPr>
              <w:t xml:space="preserve"> </w:t>
            </w:r>
            <w:r w:rsidR="0043300C">
              <w:rPr>
                <w:rFonts w:ascii="Times New Roman" w:hAnsi="Times New Roman" w:cs="Times New Roman"/>
                <w:sz w:val="28"/>
                <w:szCs w:val="28"/>
              </w:rPr>
              <w:t>86-Р</w:t>
            </w:r>
          </w:p>
        </w:tc>
      </w:tr>
      <w:tr w:rsidR="00571076" w:rsidRPr="008E07EC" w:rsidTr="00400735">
        <w:tc>
          <w:tcPr>
            <w:tcW w:w="4962" w:type="dxa"/>
            <w:tcBorders>
              <w:top w:val="nil"/>
              <w:left w:val="nil"/>
              <w:bottom w:val="nil"/>
              <w:right w:val="nil"/>
            </w:tcBorders>
          </w:tcPr>
          <w:p w:rsidR="00571076" w:rsidRPr="008E07EC" w:rsidRDefault="00571076">
            <w:pPr>
              <w:pStyle w:val="a4"/>
              <w:ind w:right="72"/>
              <w:rPr>
                <w:b/>
                <w:sz w:val="20"/>
              </w:rPr>
            </w:pPr>
          </w:p>
        </w:tc>
      </w:tr>
      <w:tr w:rsidR="00BD3B3F" w:rsidRPr="00BD3B3F" w:rsidTr="00400735">
        <w:tc>
          <w:tcPr>
            <w:tcW w:w="4962" w:type="dxa"/>
            <w:tcBorders>
              <w:top w:val="nil"/>
              <w:left w:val="nil"/>
              <w:bottom w:val="nil"/>
              <w:right w:val="nil"/>
            </w:tcBorders>
            <w:hideMark/>
          </w:tcPr>
          <w:p w:rsidR="00571076" w:rsidRPr="0043300C" w:rsidRDefault="00400735" w:rsidP="00400735">
            <w:pPr>
              <w:rPr>
                <w:b/>
                <w:sz w:val="28"/>
                <w:szCs w:val="28"/>
              </w:rPr>
            </w:pPr>
            <w:r>
              <w:rPr>
                <w:b/>
                <w:sz w:val="28"/>
                <w:szCs w:val="28"/>
              </w:rPr>
              <w:t>Про відзначення</w:t>
            </w:r>
            <w:r w:rsidRPr="00842ED3">
              <w:rPr>
                <w:b/>
                <w:sz w:val="28"/>
                <w:szCs w:val="28"/>
              </w:rPr>
              <w:t xml:space="preserve"> </w:t>
            </w:r>
            <w:r>
              <w:rPr>
                <w:b/>
                <w:sz w:val="28"/>
                <w:szCs w:val="28"/>
              </w:rPr>
              <w:t>211-ї річниці від дня народження Тараса Шевченка</w:t>
            </w:r>
          </w:p>
        </w:tc>
        <w:bookmarkStart w:id="0" w:name="_GoBack"/>
        <w:bookmarkEnd w:id="0"/>
      </w:tr>
    </w:tbl>
    <w:p w:rsidR="00571076" w:rsidRPr="008E07EC" w:rsidRDefault="00571076" w:rsidP="00571076">
      <w:pPr>
        <w:ind w:firstLine="709"/>
        <w:rPr>
          <w:sz w:val="32"/>
          <w:szCs w:val="32"/>
        </w:rPr>
      </w:pPr>
    </w:p>
    <w:p w:rsidR="00571076" w:rsidRPr="008E07EC" w:rsidRDefault="00400735" w:rsidP="00A31EE7">
      <w:pPr>
        <w:ind w:firstLine="708"/>
        <w:rPr>
          <w:sz w:val="28"/>
          <w:szCs w:val="28"/>
        </w:rPr>
      </w:pPr>
      <w:r w:rsidRPr="00842ED3">
        <w:rPr>
          <w:color w:val="000000"/>
          <w:sz w:val="28"/>
          <w:szCs w:val="28"/>
        </w:rPr>
        <w:t xml:space="preserve">З метою належної організації та відзначення </w:t>
      </w:r>
      <w:r>
        <w:rPr>
          <w:bCs/>
          <w:color w:val="000000"/>
          <w:sz w:val="28"/>
          <w:szCs w:val="28"/>
        </w:rPr>
        <w:t xml:space="preserve">211-ї річниці від дня народження </w:t>
      </w:r>
      <w:r w:rsidRPr="00454835">
        <w:rPr>
          <w:sz w:val="28"/>
          <w:szCs w:val="28"/>
        </w:rPr>
        <w:t>видатного сина українського нар</w:t>
      </w:r>
      <w:r>
        <w:rPr>
          <w:sz w:val="28"/>
          <w:szCs w:val="28"/>
        </w:rPr>
        <w:t>оду Тараса Шевченка</w:t>
      </w:r>
      <w:r w:rsidR="00E83835" w:rsidRPr="008E07EC">
        <w:rPr>
          <w:sz w:val="28"/>
          <w:szCs w:val="28"/>
        </w:rPr>
        <w:t xml:space="preserve">, </w:t>
      </w:r>
      <w:r w:rsidR="00571076" w:rsidRPr="008E07EC">
        <w:rPr>
          <w:sz w:val="28"/>
          <w:szCs w:val="28"/>
        </w:rPr>
        <w:t>керуючись пунктом 20 частини 4 статті 42 Закону України «Про місцеве самоврядування в Україні»:</w:t>
      </w:r>
    </w:p>
    <w:p w:rsidR="00400735" w:rsidRPr="00842ED3" w:rsidRDefault="00400735" w:rsidP="00400735">
      <w:pPr>
        <w:ind w:firstLine="709"/>
        <w:rPr>
          <w:sz w:val="28"/>
          <w:szCs w:val="28"/>
        </w:rPr>
      </w:pPr>
      <w:r w:rsidRPr="00842ED3">
        <w:rPr>
          <w:b/>
          <w:sz w:val="28"/>
          <w:szCs w:val="28"/>
        </w:rPr>
        <w:t>1.</w:t>
      </w:r>
      <w:r w:rsidRPr="00842ED3">
        <w:rPr>
          <w:sz w:val="28"/>
          <w:szCs w:val="28"/>
        </w:rPr>
        <w:t xml:space="preserve"> </w:t>
      </w:r>
      <w:r>
        <w:rPr>
          <w:sz w:val="28"/>
          <w:szCs w:val="28"/>
        </w:rPr>
        <w:t>Організувати та п</w:t>
      </w:r>
      <w:r w:rsidRPr="00842ED3">
        <w:rPr>
          <w:sz w:val="28"/>
          <w:szCs w:val="28"/>
        </w:rPr>
        <w:t>ровести</w:t>
      </w:r>
      <w:r>
        <w:rPr>
          <w:sz w:val="28"/>
          <w:szCs w:val="28"/>
        </w:rPr>
        <w:t xml:space="preserve"> заходи щодо відзначення </w:t>
      </w:r>
      <w:r>
        <w:rPr>
          <w:bCs/>
          <w:color w:val="000000"/>
          <w:sz w:val="28"/>
          <w:szCs w:val="28"/>
        </w:rPr>
        <w:t xml:space="preserve">211-ї річниці від дня народження Тараса Шевченка </w:t>
      </w:r>
      <w:r>
        <w:rPr>
          <w:sz w:val="28"/>
          <w:szCs w:val="28"/>
        </w:rPr>
        <w:t>(додаток 1</w:t>
      </w:r>
      <w:r w:rsidRPr="00842ED3">
        <w:rPr>
          <w:sz w:val="28"/>
          <w:szCs w:val="28"/>
        </w:rPr>
        <w:t>).</w:t>
      </w:r>
    </w:p>
    <w:p w:rsidR="00400735" w:rsidRPr="00E03FCC" w:rsidRDefault="00400735" w:rsidP="00400735">
      <w:pPr>
        <w:ind w:firstLine="709"/>
        <w:rPr>
          <w:sz w:val="16"/>
          <w:szCs w:val="16"/>
        </w:rPr>
      </w:pPr>
    </w:p>
    <w:p w:rsidR="00400735" w:rsidRPr="008925AA" w:rsidRDefault="00400735" w:rsidP="00400735">
      <w:pPr>
        <w:ind w:firstLine="709"/>
        <w:rPr>
          <w:sz w:val="28"/>
          <w:szCs w:val="28"/>
        </w:rPr>
      </w:pPr>
      <w:r w:rsidRPr="00842ED3">
        <w:rPr>
          <w:b/>
          <w:sz w:val="28"/>
          <w:szCs w:val="28"/>
        </w:rPr>
        <w:t>2.</w:t>
      </w:r>
      <w:r w:rsidRPr="00842ED3">
        <w:rPr>
          <w:sz w:val="28"/>
          <w:szCs w:val="28"/>
        </w:rPr>
        <w:t xml:space="preserve"> Департаменту фінансів,</w:t>
      </w:r>
      <w:r>
        <w:rPr>
          <w:sz w:val="28"/>
          <w:szCs w:val="28"/>
        </w:rPr>
        <w:t xml:space="preserve"> економіки та інвестицій</w:t>
      </w:r>
      <w:r w:rsidRPr="00842ED3">
        <w:rPr>
          <w:sz w:val="28"/>
          <w:szCs w:val="28"/>
        </w:rPr>
        <w:t xml:space="preserve"> Сумської міської ради (Липова С.А.) </w:t>
      </w:r>
      <w:r w:rsidRPr="00842ED3">
        <w:rPr>
          <w:color w:val="000000"/>
          <w:sz w:val="28"/>
          <w:szCs w:val="28"/>
        </w:rPr>
        <w:t>забезпечити фінансування за</w:t>
      </w:r>
      <w:r>
        <w:rPr>
          <w:color w:val="000000"/>
          <w:sz w:val="28"/>
          <w:szCs w:val="28"/>
        </w:rPr>
        <w:t xml:space="preserve"> </w:t>
      </w:r>
      <w:r w:rsidRPr="00B162F2">
        <w:rPr>
          <w:bCs/>
          <w:color w:val="000000"/>
          <w:sz w:val="28"/>
          <w:szCs w:val="28"/>
        </w:rPr>
        <w:t xml:space="preserve">КПКВК </w:t>
      </w:r>
      <w:r>
        <w:rPr>
          <w:bCs/>
          <w:sz w:val="28"/>
          <w:szCs w:val="28"/>
        </w:rPr>
        <w:t>0210180 «Інша діяльність у сфері державного управління» згідно з кошторисом</w:t>
      </w:r>
      <w:r>
        <w:rPr>
          <w:sz w:val="28"/>
          <w:szCs w:val="28"/>
        </w:rPr>
        <w:t xml:space="preserve"> (додаток 2).</w:t>
      </w:r>
    </w:p>
    <w:p w:rsidR="00400735" w:rsidRPr="00E03FCC" w:rsidRDefault="00400735" w:rsidP="00400735">
      <w:pPr>
        <w:ind w:firstLine="709"/>
        <w:rPr>
          <w:sz w:val="16"/>
          <w:szCs w:val="16"/>
        </w:rPr>
      </w:pPr>
    </w:p>
    <w:p w:rsidR="00400735" w:rsidRDefault="00400735" w:rsidP="00400735">
      <w:pPr>
        <w:ind w:firstLine="709"/>
        <w:rPr>
          <w:sz w:val="28"/>
          <w:szCs w:val="28"/>
        </w:rPr>
      </w:pPr>
      <w:r w:rsidRPr="00842ED3">
        <w:rPr>
          <w:b/>
          <w:sz w:val="28"/>
        </w:rPr>
        <w:t>3</w:t>
      </w:r>
      <w:r w:rsidRPr="00842ED3">
        <w:rPr>
          <w:sz w:val="28"/>
        </w:rPr>
        <w:t>. Відділу бухгалтерського обліку та звітності виконавчого комітету Сумської міської ради (Кос</w:t>
      </w:r>
      <w:r>
        <w:rPr>
          <w:sz w:val="28"/>
        </w:rPr>
        <w:t>тенко О.А.) здійснити розрахунки</w:t>
      </w:r>
      <w:r w:rsidRPr="00842ED3">
        <w:rPr>
          <w:sz w:val="28"/>
        </w:rPr>
        <w:t xml:space="preserve"> згідно</w:t>
      </w:r>
      <w:r w:rsidRPr="00846F91">
        <w:rPr>
          <w:sz w:val="28"/>
        </w:rPr>
        <w:t xml:space="preserve"> з</w:t>
      </w:r>
      <w:r w:rsidRPr="00842ED3">
        <w:rPr>
          <w:sz w:val="28"/>
        </w:rPr>
        <w:t xml:space="preserve"> надан</w:t>
      </w:r>
      <w:r>
        <w:rPr>
          <w:sz w:val="28"/>
        </w:rPr>
        <w:t>ими</w:t>
      </w:r>
      <w:r w:rsidRPr="00842ED3">
        <w:rPr>
          <w:sz w:val="28"/>
        </w:rPr>
        <w:t xml:space="preserve"> рахунк</w:t>
      </w:r>
      <w:r>
        <w:rPr>
          <w:sz w:val="28"/>
        </w:rPr>
        <w:t>ами</w:t>
      </w:r>
      <w:r w:rsidRPr="00842ED3">
        <w:rPr>
          <w:sz w:val="28"/>
        </w:rPr>
        <w:t xml:space="preserve">. </w:t>
      </w:r>
    </w:p>
    <w:p w:rsidR="00400735" w:rsidRPr="00E03FCC" w:rsidRDefault="00400735" w:rsidP="00400735">
      <w:pPr>
        <w:ind w:firstLine="709"/>
        <w:rPr>
          <w:sz w:val="16"/>
          <w:szCs w:val="16"/>
        </w:rPr>
      </w:pPr>
    </w:p>
    <w:p w:rsidR="00A175B1" w:rsidRDefault="00EE02BD" w:rsidP="00A175B1">
      <w:pPr>
        <w:ind w:firstLine="708"/>
        <w:rPr>
          <w:sz w:val="28"/>
          <w:szCs w:val="28"/>
        </w:rPr>
      </w:pPr>
      <w:r w:rsidRPr="008E07EC">
        <w:rPr>
          <w:b/>
          <w:sz w:val="28"/>
          <w:szCs w:val="28"/>
        </w:rPr>
        <w:t>4.</w:t>
      </w:r>
      <w:r w:rsidRPr="008E07EC">
        <w:rPr>
          <w:sz w:val="28"/>
          <w:szCs w:val="28"/>
        </w:rPr>
        <w:t xml:space="preserve"> </w:t>
      </w:r>
      <w:r w:rsidR="00A175B1">
        <w:rPr>
          <w:sz w:val="28"/>
          <w:szCs w:val="28"/>
        </w:rPr>
        <w:t>Управлінню муніц</w:t>
      </w:r>
      <w:r w:rsidR="00986C45">
        <w:rPr>
          <w:sz w:val="28"/>
          <w:szCs w:val="28"/>
        </w:rPr>
        <w:t xml:space="preserve">ипальної безпеки (Дейниченко </w:t>
      </w:r>
      <w:r w:rsidR="009C0BB9">
        <w:rPr>
          <w:sz w:val="28"/>
          <w:szCs w:val="28"/>
        </w:rPr>
        <w:t>В.</w:t>
      </w:r>
      <w:r w:rsidR="00986C45">
        <w:rPr>
          <w:sz w:val="28"/>
          <w:szCs w:val="28"/>
        </w:rPr>
        <w:t>О.</w:t>
      </w:r>
      <w:r w:rsidR="00A175B1">
        <w:rPr>
          <w:sz w:val="28"/>
          <w:szCs w:val="28"/>
        </w:rPr>
        <w:t xml:space="preserve">), Сумському районному управлінню </w:t>
      </w:r>
      <w:r w:rsidR="00A175B1" w:rsidRPr="00FD0282">
        <w:rPr>
          <w:sz w:val="28"/>
          <w:szCs w:val="28"/>
        </w:rPr>
        <w:t>поліції</w:t>
      </w:r>
      <w:r w:rsidR="00A175B1">
        <w:rPr>
          <w:sz w:val="28"/>
          <w:szCs w:val="28"/>
        </w:rPr>
        <w:t xml:space="preserve"> ГУНП </w:t>
      </w:r>
      <w:r w:rsidR="00A175B1" w:rsidRPr="00FD0282">
        <w:rPr>
          <w:sz w:val="28"/>
          <w:szCs w:val="28"/>
        </w:rPr>
        <w:t>в Сум</w:t>
      </w:r>
      <w:r w:rsidR="00A175B1">
        <w:rPr>
          <w:sz w:val="28"/>
          <w:szCs w:val="28"/>
        </w:rPr>
        <w:t>ській області (</w:t>
      </w:r>
      <w:proofErr w:type="spellStart"/>
      <w:r w:rsidR="00F5690E">
        <w:rPr>
          <w:sz w:val="28"/>
          <w:szCs w:val="28"/>
        </w:rPr>
        <w:t>Терела</w:t>
      </w:r>
      <w:proofErr w:type="spellEnd"/>
      <w:r w:rsidR="00F5690E">
        <w:rPr>
          <w:sz w:val="28"/>
          <w:szCs w:val="28"/>
        </w:rPr>
        <w:t xml:space="preserve"> О.М.</w:t>
      </w:r>
      <w:r w:rsidR="00A175B1" w:rsidRPr="00F5690E">
        <w:rPr>
          <w:sz w:val="28"/>
          <w:szCs w:val="28"/>
        </w:rPr>
        <w:t>),</w:t>
      </w:r>
      <w:r w:rsidR="00A175B1">
        <w:rPr>
          <w:sz w:val="28"/>
          <w:szCs w:val="28"/>
        </w:rPr>
        <w:t xml:space="preserve"> У</w:t>
      </w:r>
      <w:r w:rsidR="00A175B1" w:rsidRPr="00FD0282">
        <w:rPr>
          <w:sz w:val="28"/>
          <w:szCs w:val="28"/>
        </w:rPr>
        <w:t>правлінню патрульної поліції в Сумській області</w:t>
      </w:r>
      <w:r w:rsidR="00A175B1">
        <w:rPr>
          <w:sz w:val="28"/>
          <w:szCs w:val="28"/>
        </w:rPr>
        <w:t xml:space="preserve"> </w:t>
      </w:r>
      <w:r w:rsidR="00A175B1" w:rsidRPr="00FD0282">
        <w:rPr>
          <w:sz w:val="28"/>
          <w:szCs w:val="28"/>
        </w:rPr>
        <w:t>(Калюжний О.О.) у межах повноважень забезпечити</w:t>
      </w:r>
      <w:r w:rsidR="00A175B1">
        <w:rPr>
          <w:sz w:val="28"/>
          <w:szCs w:val="28"/>
        </w:rPr>
        <w:t xml:space="preserve"> </w:t>
      </w:r>
      <w:r w:rsidR="00A175B1" w:rsidRPr="009C516C">
        <w:rPr>
          <w:sz w:val="28"/>
          <w:szCs w:val="28"/>
        </w:rPr>
        <w:t>публічну безпеку та порядок під час проведення заходів</w:t>
      </w:r>
      <w:r w:rsidR="00400735" w:rsidRPr="00400735">
        <w:rPr>
          <w:sz w:val="28"/>
          <w:szCs w:val="28"/>
        </w:rPr>
        <w:t xml:space="preserve"> </w:t>
      </w:r>
      <w:r w:rsidR="00400735">
        <w:rPr>
          <w:sz w:val="28"/>
          <w:szCs w:val="28"/>
        </w:rPr>
        <w:t>9 березня 2025 року</w:t>
      </w:r>
      <w:r w:rsidR="00400735" w:rsidRPr="009C516C">
        <w:rPr>
          <w:sz w:val="28"/>
          <w:szCs w:val="28"/>
        </w:rPr>
        <w:t>.</w:t>
      </w:r>
    </w:p>
    <w:p w:rsidR="00A175B1" w:rsidRPr="005504DF" w:rsidRDefault="00A175B1" w:rsidP="00A175B1">
      <w:pPr>
        <w:pStyle w:val="a3"/>
        <w:tabs>
          <w:tab w:val="left" w:pos="1134"/>
        </w:tabs>
        <w:spacing w:before="0" w:beforeAutospacing="0" w:after="0" w:afterAutospacing="0"/>
        <w:ind w:firstLine="709"/>
        <w:rPr>
          <w:sz w:val="20"/>
          <w:szCs w:val="20"/>
          <w:lang w:val="uk-UA"/>
        </w:rPr>
      </w:pPr>
    </w:p>
    <w:p w:rsidR="008E07EC" w:rsidRPr="008E07EC" w:rsidRDefault="008E07EC" w:rsidP="00571076">
      <w:pPr>
        <w:tabs>
          <w:tab w:val="left" w:pos="7655"/>
        </w:tabs>
        <w:rPr>
          <w:b/>
          <w:sz w:val="28"/>
          <w:szCs w:val="28"/>
        </w:rPr>
      </w:pPr>
    </w:p>
    <w:p w:rsidR="008E07EC" w:rsidRDefault="008E07EC" w:rsidP="00571076">
      <w:pPr>
        <w:tabs>
          <w:tab w:val="left" w:pos="7655"/>
        </w:tabs>
        <w:rPr>
          <w:b/>
          <w:sz w:val="28"/>
          <w:szCs w:val="28"/>
        </w:rPr>
      </w:pPr>
    </w:p>
    <w:p w:rsidR="00FB0BA0" w:rsidRPr="008E07EC" w:rsidRDefault="00FB0BA0" w:rsidP="00571076">
      <w:pPr>
        <w:tabs>
          <w:tab w:val="left" w:pos="7655"/>
        </w:tabs>
        <w:rPr>
          <w:b/>
          <w:sz w:val="28"/>
          <w:szCs w:val="28"/>
        </w:rPr>
      </w:pPr>
    </w:p>
    <w:p w:rsidR="00BB5888" w:rsidRDefault="00BB5888" w:rsidP="00C31000">
      <w:pPr>
        <w:ind w:right="-425"/>
        <w:jc w:val="left"/>
        <w:rPr>
          <w:b/>
          <w:sz w:val="28"/>
          <w:szCs w:val="28"/>
        </w:rPr>
      </w:pPr>
      <w:r>
        <w:rPr>
          <w:b/>
          <w:sz w:val="28"/>
          <w:szCs w:val="28"/>
        </w:rPr>
        <w:t>Секретар Сумсь</w:t>
      </w:r>
      <w:r w:rsidR="00C31000">
        <w:rPr>
          <w:b/>
          <w:sz w:val="28"/>
          <w:szCs w:val="28"/>
        </w:rPr>
        <w:t>кої міської ради</w:t>
      </w:r>
      <w:r w:rsidR="00C31000">
        <w:rPr>
          <w:b/>
          <w:sz w:val="28"/>
          <w:szCs w:val="28"/>
        </w:rPr>
        <w:tab/>
      </w:r>
      <w:r w:rsidR="00C31000">
        <w:rPr>
          <w:b/>
          <w:sz w:val="28"/>
          <w:szCs w:val="28"/>
        </w:rPr>
        <w:tab/>
      </w:r>
      <w:r w:rsidR="00C31000">
        <w:rPr>
          <w:b/>
          <w:sz w:val="28"/>
          <w:szCs w:val="28"/>
        </w:rPr>
        <w:tab/>
      </w:r>
      <w:r w:rsidR="00C31000">
        <w:rPr>
          <w:b/>
          <w:sz w:val="28"/>
          <w:szCs w:val="28"/>
        </w:rPr>
        <w:tab/>
        <w:t xml:space="preserve">          </w:t>
      </w:r>
      <w:r w:rsidR="00C31000">
        <w:rPr>
          <w:b/>
          <w:sz w:val="28"/>
          <w:szCs w:val="28"/>
        </w:rPr>
        <w:tab/>
        <w:t>Артем</w:t>
      </w:r>
      <w:r>
        <w:rPr>
          <w:b/>
          <w:sz w:val="28"/>
          <w:szCs w:val="28"/>
        </w:rPr>
        <w:t xml:space="preserve"> К</w:t>
      </w:r>
      <w:r w:rsidR="00C31000">
        <w:rPr>
          <w:b/>
          <w:sz w:val="28"/>
          <w:szCs w:val="28"/>
        </w:rPr>
        <w:t>ОБЗАР</w:t>
      </w:r>
    </w:p>
    <w:p w:rsidR="00BB5888" w:rsidRDefault="00BB5888" w:rsidP="00BB5888">
      <w:pPr>
        <w:ind w:right="764"/>
        <w:jc w:val="left"/>
        <w:rPr>
          <w:b/>
          <w:sz w:val="28"/>
          <w:szCs w:val="28"/>
        </w:rPr>
      </w:pPr>
    </w:p>
    <w:p w:rsidR="00BB5888" w:rsidRPr="0054320C" w:rsidRDefault="00BB5888" w:rsidP="00BB5888">
      <w:pPr>
        <w:tabs>
          <w:tab w:val="left" w:pos="7655"/>
        </w:tabs>
        <w:rPr>
          <w:b/>
          <w:sz w:val="22"/>
          <w:szCs w:val="22"/>
        </w:rPr>
      </w:pPr>
    </w:p>
    <w:p w:rsidR="00BB5888" w:rsidRPr="0062188E" w:rsidRDefault="00986C45" w:rsidP="00BB5888">
      <w:pPr>
        <w:rPr>
          <w:sz w:val="28"/>
        </w:rPr>
      </w:pPr>
      <w:r w:rsidRPr="0062188E">
        <w:rPr>
          <w:sz w:val="28"/>
        </w:rPr>
        <w:t xml:space="preserve">Купрієнко </w:t>
      </w:r>
      <w:r w:rsidR="00BB5888" w:rsidRPr="0062188E">
        <w:rPr>
          <w:sz w:val="28"/>
        </w:rPr>
        <w:t>В</w:t>
      </w:r>
      <w:r w:rsidR="0062188E" w:rsidRPr="0062188E">
        <w:rPr>
          <w:sz w:val="28"/>
        </w:rPr>
        <w:t>ладислав 700-564</w:t>
      </w:r>
    </w:p>
    <w:p w:rsidR="00BB5888" w:rsidRPr="0062188E" w:rsidRDefault="00BB5888" w:rsidP="00BB5888">
      <w:pPr>
        <w:pBdr>
          <w:top w:val="single" w:sz="4" w:space="1" w:color="auto"/>
        </w:pBdr>
        <w:jc w:val="left"/>
        <w:rPr>
          <w:sz w:val="28"/>
        </w:rPr>
      </w:pPr>
      <w:r w:rsidRPr="0062188E">
        <w:rPr>
          <w:sz w:val="28"/>
        </w:rPr>
        <w:t>Розіслати: згідно зі списком</w:t>
      </w:r>
    </w:p>
    <w:p w:rsidR="00D23514" w:rsidRPr="008E07EC" w:rsidRDefault="00D23514" w:rsidP="00571076">
      <w:pPr>
        <w:tabs>
          <w:tab w:val="left" w:pos="7655"/>
        </w:tabs>
        <w:rPr>
          <w:b/>
          <w:sz w:val="28"/>
          <w:szCs w:val="28"/>
        </w:rPr>
      </w:pPr>
    </w:p>
    <w:tbl>
      <w:tblPr>
        <w:tblpPr w:leftFromText="180" w:rightFromText="180" w:vertAnchor="page" w:horzAnchor="margin" w:tblpX="-284" w:tblpY="1259"/>
        <w:tblW w:w="10206" w:type="dxa"/>
        <w:tblLook w:val="01E0" w:firstRow="1" w:lastRow="1" w:firstColumn="1" w:lastColumn="1" w:noHBand="0" w:noVBand="0"/>
      </w:tblPr>
      <w:tblGrid>
        <w:gridCol w:w="4968"/>
        <w:gridCol w:w="1978"/>
        <w:gridCol w:w="3260"/>
      </w:tblGrid>
      <w:tr w:rsidR="00BB5888" w:rsidRPr="00842ED3" w:rsidTr="00655BD1">
        <w:trPr>
          <w:trHeight w:val="725"/>
        </w:trPr>
        <w:tc>
          <w:tcPr>
            <w:tcW w:w="4968" w:type="dxa"/>
            <w:hideMark/>
          </w:tcPr>
          <w:p w:rsidR="00BB5888" w:rsidRPr="00842ED3" w:rsidRDefault="00BB5888" w:rsidP="00655BD1">
            <w:pPr>
              <w:widowControl w:val="0"/>
              <w:autoSpaceDE w:val="0"/>
              <w:autoSpaceDN w:val="0"/>
              <w:adjustRightInd w:val="0"/>
              <w:rPr>
                <w:sz w:val="28"/>
                <w:szCs w:val="28"/>
              </w:rPr>
            </w:pPr>
            <w:r>
              <w:rPr>
                <w:sz w:val="28"/>
                <w:szCs w:val="28"/>
              </w:rPr>
              <w:t xml:space="preserve">Начальник </w:t>
            </w:r>
            <w:r w:rsidR="00986C45">
              <w:rPr>
                <w:sz w:val="28"/>
                <w:szCs w:val="28"/>
              </w:rPr>
              <w:t>відділу організаційно-кадрової роботи</w:t>
            </w:r>
          </w:p>
        </w:tc>
        <w:tc>
          <w:tcPr>
            <w:tcW w:w="1978" w:type="dxa"/>
          </w:tcPr>
          <w:p w:rsidR="00BB5888" w:rsidRPr="00842ED3" w:rsidRDefault="00BB5888" w:rsidP="00655BD1">
            <w:pPr>
              <w:rPr>
                <w:sz w:val="28"/>
                <w:szCs w:val="28"/>
              </w:rPr>
            </w:pPr>
          </w:p>
          <w:p w:rsidR="00BB5888" w:rsidRPr="00842ED3" w:rsidRDefault="00BB5888" w:rsidP="00655BD1">
            <w:pPr>
              <w:widowControl w:val="0"/>
              <w:autoSpaceDE w:val="0"/>
              <w:autoSpaceDN w:val="0"/>
              <w:adjustRightInd w:val="0"/>
              <w:rPr>
                <w:sz w:val="28"/>
                <w:szCs w:val="28"/>
              </w:rPr>
            </w:pPr>
          </w:p>
        </w:tc>
        <w:tc>
          <w:tcPr>
            <w:tcW w:w="3260" w:type="dxa"/>
          </w:tcPr>
          <w:p w:rsidR="00BB5888" w:rsidRPr="00842ED3" w:rsidRDefault="00BB5888" w:rsidP="00655BD1">
            <w:pPr>
              <w:widowControl w:val="0"/>
              <w:autoSpaceDE w:val="0"/>
              <w:autoSpaceDN w:val="0"/>
              <w:adjustRightInd w:val="0"/>
              <w:ind w:left="-340"/>
              <w:rPr>
                <w:sz w:val="28"/>
                <w:szCs w:val="28"/>
              </w:rPr>
            </w:pPr>
          </w:p>
          <w:p w:rsidR="00BB5888" w:rsidRPr="00842ED3" w:rsidRDefault="00986C45" w:rsidP="00655BD1">
            <w:pPr>
              <w:widowControl w:val="0"/>
              <w:tabs>
                <w:tab w:val="left" w:pos="-340"/>
              </w:tabs>
              <w:autoSpaceDE w:val="0"/>
              <w:autoSpaceDN w:val="0"/>
              <w:adjustRightInd w:val="0"/>
              <w:ind w:left="-340"/>
              <w:rPr>
                <w:sz w:val="28"/>
                <w:szCs w:val="28"/>
              </w:rPr>
            </w:pPr>
            <w:r>
              <w:rPr>
                <w:sz w:val="28"/>
                <w:szCs w:val="28"/>
              </w:rPr>
              <w:t xml:space="preserve">    </w:t>
            </w:r>
            <w:r w:rsidR="00655BD1">
              <w:rPr>
                <w:sz w:val="28"/>
                <w:szCs w:val="28"/>
              </w:rPr>
              <w:t>Владислав</w:t>
            </w:r>
            <w:r w:rsidR="00BB5888">
              <w:rPr>
                <w:sz w:val="28"/>
                <w:szCs w:val="28"/>
              </w:rPr>
              <w:t xml:space="preserve"> </w:t>
            </w:r>
            <w:r w:rsidR="00655BD1">
              <w:rPr>
                <w:sz w:val="28"/>
                <w:szCs w:val="28"/>
              </w:rPr>
              <w:t>КУПРІЄНКО</w:t>
            </w:r>
          </w:p>
        </w:tc>
      </w:tr>
      <w:tr w:rsidR="00BB5888" w:rsidRPr="00842ED3" w:rsidTr="00655BD1">
        <w:trPr>
          <w:trHeight w:val="725"/>
        </w:trPr>
        <w:tc>
          <w:tcPr>
            <w:tcW w:w="4968" w:type="dxa"/>
          </w:tcPr>
          <w:p w:rsidR="00BB5888" w:rsidRDefault="00BB5888" w:rsidP="00655BD1">
            <w:pPr>
              <w:widowControl w:val="0"/>
              <w:autoSpaceDE w:val="0"/>
              <w:autoSpaceDN w:val="0"/>
              <w:adjustRightInd w:val="0"/>
              <w:rPr>
                <w:sz w:val="28"/>
                <w:szCs w:val="28"/>
              </w:rPr>
            </w:pPr>
          </w:p>
        </w:tc>
        <w:tc>
          <w:tcPr>
            <w:tcW w:w="1978" w:type="dxa"/>
          </w:tcPr>
          <w:p w:rsidR="00BB5888" w:rsidRPr="00842ED3" w:rsidRDefault="00BB5888" w:rsidP="00655BD1">
            <w:pPr>
              <w:rPr>
                <w:sz w:val="28"/>
                <w:szCs w:val="28"/>
              </w:rPr>
            </w:pPr>
          </w:p>
        </w:tc>
        <w:tc>
          <w:tcPr>
            <w:tcW w:w="3260" w:type="dxa"/>
          </w:tcPr>
          <w:p w:rsidR="00BB5888" w:rsidRPr="00842ED3" w:rsidRDefault="00BB5888" w:rsidP="00655BD1">
            <w:pPr>
              <w:widowControl w:val="0"/>
              <w:autoSpaceDE w:val="0"/>
              <w:autoSpaceDN w:val="0"/>
              <w:adjustRightInd w:val="0"/>
              <w:ind w:left="-340"/>
              <w:rPr>
                <w:sz w:val="28"/>
                <w:szCs w:val="28"/>
              </w:rPr>
            </w:pPr>
          </w:p>
        </w:tc>
      </w:tr>
      <w:tr w:rsidR="00BB5888" w:rsidRPr="001576BC" w:rsidTr="00655BD1">
        <w:trPr>
          <w:trHeight w:val="353"/>
        </w:trPr>
        <w:tc>
          <w:tcPr>
            <w:tcW w:w="4968" w:type="dxa"/>
            <w:hideMark/>
          </w:tcPr>
          <w:p w:rsidR="00BB5888" w:rsidRPr="00842ED3" w:rsidRDefault="00BB5888" w:rsidP="00655BD1">
            <w:pPr>
              <w:rPr>
                <w:sz w:val="28"/>
                <w:szCs w:val="28"/>
              </w:rPr>
            </w:pPr>
            <w:r w:rsidRPr="00842ED3">
              <w:rPr>
                <w:sz w:val="28"/>
                <w:szCs w:val="28"/>
              </w:rPr>
              <w:t xml:space="preserve">Начальник відділу протокольної роботи та контролю </w:t>
            </w:r>
          </w:p>
        </w:tc>
        <w:tc>
          <w:tcPr>
            <w:tcW w:w="1978" w:type="dxa"/>
          </w:tcPr>
          <w:p w:rsidR="00BB5888" w:rsidRPr="00842ED3" w:rsidRDefault="00BB5888" w:rsidP="00655BD1">
            <w:pPr>
              <w:rPr>
                <w:sz w:val="28"/>
                <w:szCs w:val="28"/>
              </w:rPr>
            </w:pPr>
          </w:p>
        </w:tc>
        <w:tc>
          <w:tcPr>
            <w:tcW w:w="3260" w:type="dxa"/>
          </w:tcPr>
          <w:p w:rsidR="00BB5888" w:rsidRPr="00842ED3" w:rsidRDefault="00BB5888" w:rsidP="00655BD1">
            <w:pPr>
              <w:ind w:left="-340"/>
              <w:rPr>
                <w:sz w:val="28"/>
                <w:szCs w:val="28"/>
              </w:rPr>
            </w:pPr>
          </w:p>
          <w:p w:rsidR="00BB5888" w:rsidRPr="001576BC" w:rsidRDefault="00BB5888" w:rsidP="00655BD1">
            <w:pPr>
              <w:tabs>
                <w:tab w:val="right" w:pos="2306"/>
              </w:tabs>
              <w:ind w:left="-340"/>
              <w:rPr>
                <w:sz w:val="28"/>
                <w:szCs w:val="28"/>
                <w:lang w:val="ru-RU"/>
              </w:rPr>
            </w:pPr>
            <w:r>
              <w:rPr>
                <w:sz w:val="28"/>
                <w:szCs w:val="28"/>
              </w:rPr>
              <w:t xml:space="preserve">    </w:t>
            </w:r>
            <w:r w:rsidR="00655BD1">
              <w:rPr>
                <w:sz w:val="28"/>
                <w:szCs w:val="28"/>
              </w:rPr>
              <w:t xml:space="preserve">Лариса </w:t>
            </w:r>
            <w:r w:rsidRPr="00842ED3">
              <w:rPr>
                <w:sz w:val="28"/>
                <w:szCs w:val="28"/>
              </w:rPr>
              <w:t xml:space="preserve"> М</w:t>
            </w:r>
            <w:r w:rsidR="00655BD1">
              <w:rPr>
                <w:sz w:val="28"/>
                <w:szCs w:val="28"/>
              </w:rPr>
              <w:t>ОША</w:t>
            </w:r>
            <w:r>
              <w:rPr>
                <w:sz w:val="28"/>
                <w:szCs w:val="28"/>
              </w:rPr>
              <w:tab/>
            </w:r>
          </w:p>
        </w:tc>
      </w:tr>
      <w:tr w:rsidR="00BB5888" w:rsidRPr="00842ED3" w:rsidTr="00655BD1">
        <w:trPr>
          <w:trHeight w:val="738"/>
        </w:trPr>
        <w:tc>
          <w:tcPr>
            <w:tcW w:w="4968" w:type="dxa"/>
          </w:tcPr>
          <w:p w:rsidR="00BB5888" w:rsidRPr="00842ED3" w:rsidRDefault="00BB5888" w:rsidP="00655BD1">
            <w:pPr>
              <w:widowControl w:val="0"/>
              <w:autoSpaceDE w:val="0"/>
              <w:autoSpaceDN w:val="0"/>
              <w:adjustRightInd w:val="0"/>
              <w:rPr>
                <w:sz w:val="28"/>
                <w:szCs w:val="28"/>
              </w:rPr>
            </w:pPr>
          </w:p>
        </w:tc>
        <w:tc>
          <w:tcPr>
            <w:tcW w:w="1978" w:type="dxa"/>
          </w:tcPr>
          <w:p w:rsidR="00BB5888" w:rsidRPr="00842ED3" w:rsidRDefault="00BB5888" w:rsidP="00655BD1">
            <w:pPr>
              <w:widowControl w:val="0"/>
              <w:autoSpaceDE w:val="0"/>
              <w:autoSpaceDN w:val="0"/>
              <w:adjustRightInd w:val="0"/>
              <w:rPr>
                <w:sz w:val="28"/>
                <w:szCs w:val="28"/>
              </w:rPr>
            </w:pPr>
          </w:p>
        </w:tc>
        <w:tc>
          <w:tcPr>
            <w:tcW w:w="3260" w:type="dxa"/>
          </w:tcPr>
          <w:p w:rsidR="00BB5888" w:rsidRPr="00842ED3" w:rsidRDefault="00BB5888" w:rsidP="00655BD1">
            <w:pPr>
              <w:widowControl w:val="0"/>
              <w:autoSpaceDE w:val="0"/>
              <w:autoSpaceDN w:val="0"/>
              <w:adjustRightInd w:val="0"/>
              <w:ind w:left="-340"/>
              <w:rPr>
                <w:sz w:val="28"/>
                <w:szCs w:val="28"/>
              </w:rPr>
            </w:pPr>
          </w:p>
        </w:tc>
      </w:tr>
      <w:tr w:rsidR="00BB5888" w:rsidRPr="00842ED3" w:rsidTr="00655BD1">
        <w:trPr>
          <w:trHeight w:val="353"/>
        </w:trPr>
        <w:tc>
          <w:tcPr>
            <w:tcW w:w="4968" w:type="dxa"/>
            <w:hideMark/>
          </w:tcPr>
          <w:p w:rsidR="00BB5888" w:rsidRPr="00842ED3" w:rsidRDefault="00BB5888" w:rsidP="00655BD1">
            <w:pPr>
              <w:widowControl w:val="0"/>
              <w:autoSpaceDE w:val="0"/>
              <w:autoSpaceDN w:val="0"/>
              <w:adjustRightInd w:val="0"/>
              <w:rPr>
                <w:sz w:val="28"/>
                <w:szCs w:val="28"/>
              </w:rPr>
            </w:pPr>
            <w:r>
              <w:rPr>
                <w:sz w:val="28"/>
                <w:szCs w:val="28"/>
              </w:rPr>
              <w:t xml:space="preserve">Начальник </w:t>
            </w:r>
            <w:r w:rsidRPr="00842ED3">
              <w:rPr>
                <w:sz w:val="28"/>
                <w:szCs w:val="28"/>
              </w:rPr>
              <w:t>відділу бухгалтерського обліку та звітності, головний бухгалтер</w:t>
            </w:r>
          </w:p>
        </w:tc>
        <w:tc>
          <w:tcPr>
            <w:tcW w:w="1978" w:type="dxa"/>
          </w:tcPr>
          <w:p w:rsidR="00BB5888" w:rsidRPr="00842ED3" w:rsidRDefault="00BB5888" w:rsidP="00655BD1">
            <w:pPr>
              <w:widowControl w:val="0"/>
              <w:autoSpaceDE w:val="0"/>
              <w:autoSpaceDN w:val="0"/>
              <w:adjustRightInd w:val="0"/>
              <w:rPr>
                <w:sz w:val="28"/>
                <w:szCs w:val="28"/>
              </w:rPr>
            </w:pPr>
          </w:p>
        </w:tc>
        <w:tc>
          <w:tcPr>
            <w:tcW w:w="3260" w:type="dxa"/>
          </w:tcPr>
          <w:p w:rsidR="00BB5888" w:rsidRPr="00842ED3" w:rsidRDefault="00BB5888" w:rsidP="00655BD1">
            <w:pPr>
              <w:widowControl w:val="0"/>
              <w:autoSpaceDE w:val="0"/>
              <w:autoSpaceDN w:val="0"/>
              <w:adjustRightInd w:val="0"/>
              <w:ind w:left="-340"/>
              <w:rPr>
                <w:sz w:val="28"/>
                <w:szCs w:val="28"/>
              </w:rPr>
            </w:pPr>
          </w:p>
          <w:p w:rsidR="00BB5888" w:rsidRPr="00842ED3" w:rsidRDefault="00BB5888" w:rsidP="00655BD1">
            <w:pPr>
              <w:widowControl w:val="0"/>
              <w:autoSpaceDE w:val="0"/>
              <w:autoSpaceDN w:val="0"/>
              <w:adjustRightInd w:val="0"/>
              <w:ind w:left="-340"/>
              <w:rPr>
                <w:sz w:val="28"/>
                <w:szCs w:val="28"/>
              </w:rPr>
            </w:pPr>
            <w:r>
              <w:rPr>
                <w:sz w:val="28"/>
                <w:szCs w:val="28"/>
              </w:rPr>
              <w:t xml:space="preserve">    </w:t>
            </w:r>
            <w:r w:rsidRPr="00842ED3">
              <w:rPr>
                <w:sz w:val="28"/>
                <w:szCs w:val="28"/>
              </w:rPr>
              <w:t>О</w:t>
            </w:r>
            <w:r w:rsidR="00655BD1">
              <w:rPr>
                <w:sz w:val="28"/>
                <w:szCs w:val="28"/>
              </w:rPr>
              <w:t>льга</w:t>
            </w:r>
            <w:r w:rsidRPr="00842ED3">
              <w:rPr>
                <w:sz w:val="28"/>
                <w:szCs w:val="28"/>
              </w:rPr>
              <w:t xml:space="preserve"> К</w:t>
            </w:r>
            <w:r w:rsidR="00655BD1">
              <w:rPr>
                <w:sz w:val="28"/>
                <w:szCs w:val="28"/>
              </w:rPr>
              <w:t>ОСТЕНКО</w:t>
            </w:r>
          </w:p>
        </w:tc>
      </w:tr>
      <w:tr w:rsidR="00BB5888" w:rsidRPr="00842ED3" w:rsidTr="00655BD1">
        <w:trPr>
          <w:trHeight w:val="912"/>
        </w:trPr>
        <w:tc>
          <w:tcPr>
            <w:tcW w:w="4968" w:type="dxa"/>
          </w:tcPr>
          <w:p w:rsidR="00BB5888" w:rsidRPr="00842ED3" w:rsidRDefault="00BB5888" w:rsidP="00655BD1">
            <w:pPr>
              <w:widowControl w:val="0"/>
              <w:autoSpaceDE w:val="0"/>
              <w:autoSpaceDN w:val="0"/>
              <w:adjustRightInd w:val="0"/>
              <w:rPr>
                <w:sz w:val="28"/>
                <w:szCs w:val="28"/>
              </w:rPr>
            </w:pPr>
          </w:p>
        </w:tc>
        <w:tc>
          <w:tcPr>
            <w:tcW w:w="1978" w:type="dxa"/>
          </w:tcPr>
          <w:p w:rsidR="00BB5888" w:rsidRPr="00842ED3" w:rsidRDefault="00BB5888" w:rsidP="00655BD1">
            <w:pPr>
              <w:widowControl w:val="0"/>
              <w:autoSpaceDE w:val="0"/>
              <w:autoSpaceDN w:val="0"/>
              <w:adjustRightInd w:val="0"/>
              <w:rPr>
                <w:sz w:val="28"/>
                <w:szCs w:val="28"/>
              </w:rPr>
            </w:pPr>
          </w:p>
        </w:tc>
        <w:tc>
          <w:tcPr>
            <w:tcW w:w="3260" w:type="dxa"/>
          </w:tcPr>
          <w:p w:rsidR="00BB5888" w:rsidRPr="00842ED3" w:rsidRDefault="00BB5888" w:rsidP="00655BD1">
            <w:pPr>
              <w:widowControl w:val="0"/>
              <w:autoSpaceDE w:val="0"/>
              <w:autoSpaceDN w:val="0"/>
              <w:adjustRightInd w:val="0"/>
              <w:ind w:left="-340"/>
              <w:rPr>
                <w:sz w:val="28"/>
                <w:szCs w:val="28"/>
              </w:rPr>
            </w:pPr>
          </w:p>
        </w:tc>
      </w:tr>
      <w:tr w:rsidR="00BB5888" w:rsidRPr="00842ED3" w:rsidTr="00655BD1">
        <w:trPr>
          <w:trHeight w:val="393"/>
        </w:trPr>
        <w:tc>
          <w:tcPr>
            <w:tcW w:w="4968" w:type="dxa"/>
            <w:hideMark/>
          </w:tcPr>
          <w:p w:rsidR="00BB5888" w:rsidRPr="00842ED3" w:rsidRDefault="00BB5888" w:rsidP="00655BD1">
            <w:pPr>
              <w:widowControl w:val="0"/>
              <w:autoSpaceDE w:val="0"/>
              <w:autoSpaceDN w:val="0"/>
              <w:adjustRightInd w:val="0"/>
              <w:rPr>
                <w:sz w:val="28"/>
                <w:szCs w:val="28"/>
              </w:rPr>
            </w:pPr>
            <w:r w:rsidRPr="00842ED3">
              <w:rPr>
                <w:sz w:val="28"/>
                <w:szCs w:val="28"/>
              </w:rPr>
              <w:t>Начальник правового управління</w:t>
            </w:r>
          </w:p>
        </w:tc>
        <w:tc>
          <w:tcPr>
            <w:tcW w:w="1978" w:type="dxa"/>
          </w:tcPr>
          <w:p w:rsidR="00BB5888" w:rsidRPr="00842ED3" w:rsidRDefault="00BB5888" w:rsidP="00655BD1">
            <w:pPr>
              <w:widowControl w:val="0"/>
              <w:autoSpaceDE w:val="0"/>
              <w:autoSpaceDN w:val="0"/>
              <w:adjustRightInd w:val="0"/>
              <w:rPr>
                <w:sz w:val="28"/>
                <w:szCs w:val="28"/>
              </w:rPr>
            </w:pPr>
          </w:p>
        </w:tc>
        <w:tc>
          <w:tcPr>
            <w:tcW w:w="3260" w:type="dxa"/>
            <w:hideMark/>
          </w:tcPr>
          <w:p w:rsidR="00BB5888" w:rsidRPr="00842ED3" w:rsidRDefault="00BB5888" w:rsidP="00655BD1">
            <w:pPr>
              <w:widowControl w:val="0"/>
              <w:autoSpaceDE w:val="0"/>
              <w:autoSpaceDN w:val="0"/>
              <w:adjustRightInd w:val="0"/>
              <w:ind w:left="-340"/>
              <w:rPr>
                <w:sz w:val="28"/>
                <w:szCs w:val="28"/>
              </w:rPr>
            </w:pPr>
            <w:r>
              <w:rPr>
                <w:sz w:val="28"/>
                <w:szCs w:val="28"/>
              </w:rPr>
              <w:t xml:space="preserve">    </w:t>
            </w:r>
            <w:r w:rsidR="00655BD1">
              <w:rPr>
                <w:sz w:val="28"/>
                <w:szCs w:val="28"/>
              </w:rPr>
              <w:t xml:space="preserve">Дмитро </w:t>
            </w:r>
            <w:r w:rsidR="00986C45">
              <w:rPr>
                <w:sz w:val="28"/>
                <w:szCs w:val="28"/>
              </w:rPr>
              <w:t>В</w:t>
            </w:r>
            <w:r w:rsidR="00655BD1">
              <w:rPr>
                <w:sz w:val="28"/>
                <w:szCs w:val="28"/>
              </w:rPr>
              <w:t>ИСІКАНЦЕВ</w:t>
            </w:r>
          </w:p>
        </w:tc>
      </w:tr>
    </w:tbl>
    <w:p w:rsidR="008E07EC" w:rsidRPr="008E07EC" w:rsidRDefault="008E07EC" w:rsidP="00571076">
      <w:pPr>
        <w:tabs>
          <w:tab w:val="left" w:pos="7655"/>
        </w:tabs>
        <w:rPr>
          <w:b/>
          <w:sz w:val="22"/>
          <w:szCs w:val="22"/>
        </w:rPr>
      </w:pPr>
    </w:p>
    <w:p w:rsidR="008E5EAB" w:rsidRPr="008E07EC" w:rsidRDefault="008E5EAB" w:rsidP="008E5EAB">
      <w:pPr>
        <w:ind w:firstLine="709"/>
        <w:rPr>
          <w:sz w:val="20"/>
          <w:szCs w:val="20"/>
        </w:rPr>
      </w:pPr>
    </w:p>
    <w:p w:rsidR="008E5EAB" w:rsidRPr="008E07EC" w:rsidRDefault="008E5EAB" w:rsidP="00497080">
      <w:pPr>
        <w:pBdr>
          <w:top w:val="single" w:sz="4" w:space="1" w:color="auto"/>
        </w:pBdr>
        <w:jc w:val="left"/>
        <w:rPr>
          <w:szCs w:val="28"/>
        </w:rPr>
        <w:sectPr w:rsidR="008E5EAB" w:rsidRPr="008E07EC" w:rsidSect="002D2970">
          <w:pgSz w:w="11906" w:h="16838"/>
          <w:pgMar w:top="1134" w:right="849" w:bottom="709" w:left="1701" w:header="709" w:footer="709" w:gutter="0"/>
          <w:cols w:space="720"/>
        </w:sectPr>
      </w:pPr>
    </w:p>
    <w:p w:rsidR="001331DA" w:rsidRPr="00986C45" w:rsidRDefault="009B5110" w:rsidP="001331DA">
      <w:pPr>
        <w:ind w:left="6804"/>
        <w:rPr>
          <w:sz w:val="28"/>
        </w:rPr>
      </w:pPr>
      <w:r w:rsidRPr="00986C45">
        <w:rPr>
          <w:sz w:val="28"/>
        </w:rPr>
        <w:lastRenderedPageBreak/>
        <w:t xml:space="preserve">      </w:t>
      </w:r>
      <w:r w:rsidR="00FC52DB" w:rsidRPr="00986C45">
        <w:rPr>
          <w:sz w:val="28"/>
        </w:rPr>
        <w:t>Додаток</w:t>
      </w:r>
      <w:r w:rsidR="001331DA" w:rsidRPr="00986C45">
        <w:rPr>
          <w:sz w:val="28"/>
        </w:rPr>
        <w:t xml:space="preserve"> 1</w:t>
      </w:r>
    </w:p>
    <w:p w:rsidR="00217EE6" w:rsidRPr="00986C45" w:rsidRDefault="001331DA" w:rsidP="001331DA">
      <w:pPr>
        <w:ind w:left="3119" w:firstLine="276"/>
        <w:rPr>
          <w:sz w:val="28"/>
        </w:rPr>
      </w:pPr>
      <w:r w:rsidRPr="00986C45">
        <w:rPr>
          <w:sz w:val="28"/>
        </w:rPr>
        <w:t xml:space="preserve">                          </w:t>
      </w:r>
      <w:r w:rsidR="00986C45">
        <w:rPr>
          <w:sz w:val="28"/>
        </w:rPr>
        <w:t xml:space="preserve">      </w:t>
      </w:r>
      <w:r w:rsidR="00217EE6" w:rsidRPr="00986C45">
        <w:rPr>
          <w:sz w:val="28"/>
        </w:rPr>
        <w:t>до розпорядже</w:t>
      </w:r>
      <w:r w:rsidRPr="00986C45">
        <w:rPr>
          <w:sz w:val="28"/>
        </w:rPr>
        <w:t xml:space="preserve">ння міського </w:t>
      </w:r>
      <w:r w:rsidR="00217EE6" w:rsidRPr="00986C45">
        <w:rPr>
          <w:sz w:val="28"/>
        </w:rPr>
        <w:t>голови</w:t>
      </w:r>
    </w:p>
    <w:p w:rsidR="00A66DBF" w:rsidRPr="00986C45" w:rsidRDefault="001331DA" w:rsidP="00842ED3">
      <w:pPr>
        <w:ind w:left="5103" w:hanging="141"/>
        <w:rPr>
          <w:sz w:val="28"/>
        </w:rPr>
      </w:pPr>
      <w:r w:rsidRPr="00986C45">
        <w:rPr>
          <w:sz w:val="28"/>
        </w:rPr>
        <w:t xml:space="preserve">   </w:t>
      </w:r>
      <w:r w:rsidR="00986C45">
        <w:rPr>
          <w:sz w:val="28"/>
        </w:rPr>
        <w:t xml:space="preserve">      </w:t>
      </w:r>
      <w:r w:rsidR="0043300C">
        <w:rPr>
          <w:sz w:val="28"/>
        </w:rPr>
        <w:t>від 07.03.2025</w:t>
      </w:r>
      <w:r w:rsidR="00217EE6" w:rsidRPr="00986C45">
        <w:rPr>
          <w:sz w:val="28"/>
        </w:rPr>
        <w:t xml:space="preserve"> № </w:t>
      </w:r>
      <w:r w:rsidR="0043300C">
        <w:rPr>
          <w:sz w:val="28"/>
        </w:rPr>
        <w:t>86-Р</w:t>
      </w:r>
    </w:p>
    <w:p w:rsidR="00FE571A" w:rsidRDefault="00217EE6" w:rsidP="008E20C0">
      <w:pPr>
        <w:ind w:left="5103" w:hanging="141"/>
      </w:pPr>
      <w:r w:rsidRPr="000C7C73">
        <w:rPr>
          <w:sz w:val="40"/>
        </w:rPr>
        <w:t xml:space="preserve"> </w:t>
      </w:r>
    </w:p>
    <w:p w:rsidR="00641108" w:rsidRPr="00641108" w:rsidRDefault="00641108" w:rsidP="008E20C0">
      <w:pPr>
        <w:ind w:left="5103" w:hanging="141"/>
        <w:rPr>
          <w:b/>
          <w:szCs w:val="16"/>
        </w:rPr>
      </w:pPr>
    </w:p>
    <w:p w:rsidR="00400735" w:rsidRPr="00842ED3" w:rsidRDefault="00400735" w:rsidP="00400735">
      <w:pPr>
        <w:pStyle w:val="a8"/>
        <w:jc w:val="center"/>
        <w:rPr>
          <w:b/>
          <w:lang w:val="uk-UA"/>
        </w:rPr>
      </w:pPr>
      <w:r w:rsidRPr="00842ED3">
        <w:rPr>
          <w:b/>
          <w:lang w:val="uk-UA"/>
        </w:rPr>
        <w:t>ЗАХОДИ</w:t>
      </w:r>
    </w:p>
    <w:p w:rsidR="00400735" w:rsidRDefault="00400735" w:rsidP="00400735">
      <w:pPr>
        <w:jc w:val="center"/>
        <w:rPr>
          <w:b/>
          <w:sz w:val="28"/>
          <w:szCs w:val="28"/>
        </w:rPr>
      </w:pPr>
      <w:r>
        <w:rPr>
          <w:b/>
          <w:sz w:val="28"/>
          <w:szCs w:val="28"/>
        </w:rPr>
        <w:t>щодо  відзначення</w:t>
      </w:r>
      <w:r w:rsidRPr="00842ED3">
        <w:rPr>
          <w:b/>
          <w:sz w:val="28"/>
          <w:szCs w:val="28"/>
        </w:rPr>
        <w:t xml:space="preserve"> </w:t>
      </w:r>
      <w:r>
        <w:rPr>
          <w:b/>
          <w:sz w:val="28"/>
          <w:szCs w:val="28"/>
        </w:rPr>
        <w:t>211-ї річниці від дня народження Тараса Шевченка</w:t>
      </w:r>
    </w:p>
    <w:p w:rsidR="00400735" w:rsidRPr="00934D4A" w:rsidRDefault="00400735" w:rsidP="00400735">
      <w:pPr>
        <w:jc w:val="center"/>
        <w:rPr>
          <w:b/>
          <w:sz w:val="28"/>
          <w:szCs w:val="28"/>
        </w:rPr>
      </w:pPr>
    </w:p>
    <w:p w:rsidR="00400735" w:rsidRPr="009E2343" w:rsidRDefault="00400735" w:rsidP="00866A1B">
      <w:pPr>
        <w:ind w:firstLine="851"/>
        <w:rPr>
          <w:sz w:val="28"/>
          <w:szCs w:val="28"/>
        </w:rPr>
      </w:pPr>
      <w:r>
        <w:rPr>
          <w:b/>
          <w:sz w:val="28"/>
          <w:szCs w:val="28"/>
        </w:rPr>
        <w:t>1</w:t>
      </w:r>
      <w:r w:rsidRPr="009E2343">
        <w:rPr>
          <w:sz w:val="28"/>
          <w:szCs w:val="28"/>
        </w:rPr>
        <w:t>.</w:t>
      </w:r>
      <w:r>
        <w:rPr>
          <w:sz w:val="28"/>
          <w:szCs w:val="28"/>
        </w:rPr>
        <w:t xml:space="preserve"> П</w:t>
      </w:r>
      <w:r w:rsidRPr="009E2343">
        <w:rPr>
          <w:sz w:val="28"/>
          <w:szCs w:val="28"/>
        </w:rPr>
        <w:t>окладання квітів до пам’ятника Т</w:t>
      </w:r>
      <w:r w:rsidR="00866A1B">
        <w:rPr>
          <w:sz w:val="28"/>
          <w:szCs w:val="28"/>
        </w:rPr>
        <w:t>араса</w:t>
      </w:r>
      <w:r w:rsidRPr="009E2343">
        <w:rPr>
          <w:sz w:val="28"/>
          <w:szCs w:val="28"/>
        </w:rPr>
        <w:t xml:space="preserve"> Шевченку за участю представників органів виконавчої влади, місцевого самоврядування, </w:t>
      </w:r>
      <w:r>
        <w:rPr>
          <w:sz w:val="28"/>
          <w:szCs w:val="28"/>
        </w:rPr>
        <w:t>г</w:t>
      </w:r>
      <w:r w:rsidRPr="009E2343">
        <w:rPr>
          <w:sz w:val="28"/>
          <w:szCs w:val="28"/>
        </w:rPr>
        <w:t>ромадських  організацій.</w:t>
      </w:r>
    </w:p>
    <w:p w:rsidR="00400735" w:rsidRDefault="00400735" w:rsidP="00866A1B">
      <w:pPr>
        <w:widowControl w:val="0"/>
        <w:ind w:left="4246" w:firstLine="7"/>
        <w:jc w:val="left"/>
        <w:rPr>
          <w:sz w:val="28"/>
          <w:szCs w:val="28"/>
        </w:rPr>
      </w:pPr>
      <w:r>
        <w:rPr>
          <w:sz w:val="28"/>
          <w:szCs w:val="28"/>
        </w:rPr>
        <w:t>В</w:t>
      </w:r>
      <w:r w:rsidRPr="00842ED3">
        <w:rPr>
          <w:sz w:val="28"/>
          <w:szCs w:val="28"/>
        </w:rPr>
        <w:t>ідділи: культури та туризму, організаційно-кадрової роботи,</w:t>
      </w:r>
      <w:r w:rsidR="00866A1B">
        <w:rPr>
          <w:sz w:val="28"/>
          <w:szCs w:val="28"/>
        </w:rPr>
        <w:t xml:space="preserve"> </w:t>
      </w:r>
      <w:r w:rsidRPr="00842ED3">
        <w:rPr>
          <w:sz w:val="28"/>
          <w:szCs w:val="28"/>
        </w:rPr>
        <w:t>управління з господарських та загальних питань</w:t>
      </w:r>
    </w:p>
    <w:p w:rsidR="00400735" w:rsidRDefault="00400735" w:rsidP="00866A1B">
      <w:pPr>
        <w:widowControl w:val="0"/>
        <w:ind w:firstLine="7"/>
        <w:rPr>
          <w:sz w:val="28"/>
          <w:szCs w:val="28"/>
        </w:rPr>
      </w:pPr>
      <w:r>
        <w:rPr>
          <w:sz w:val="28"/>
          <w:szCs w:val="28"/>
        </w:rPr>
        <w:tab/>
      </w:r>
      <w:r>
        <w:rPr>
          <w:sz w:val="28"/>
          <w:szCs w:val="28"/>
        </w:rPr>
        <w:tab/>
      </w:r>
      <w:r>
        <w:rPr>
          <w:sz w:val="28"/>
          <w:szCs w:val="28"/>
        </w:rPr>
        <w:tab/>
      </w:r>
      <w:r>
        <w:rPr>
          <w:sz w:val="28"/>
          <w:szCs w:val="28"/>
        </w:rPr>
        <w:tab/>
      </w:r>
      <w:r w:rsidR="00866A1B">
        <w:rPr>
          <w:sz w:val="28"/>
          <w:szCs w:val="28"/>
        </w:rPr>
        <w:tab/>
      </w:r>
      <w:r>
        <w:rPr>
          <w:sz w:val="28"/>
          <w:szCs w:val="28"/>
        </w:rPr>
        <w:tab/>
        <w:t>9 березня</w:t>
      </w:r>
      <w:r w:rsidRPr="00842ED3">
        <w:rPr>
          <w:sz w:val="28"/>
          <w:szCs w:val="28"/>
        </w:rPr>
        <w:t xml:space="preserve">, </w:t>
      </w:r>
      <w:r w:rsidRPr="00B210EE">
        <w:rPr>
          <w:sz w:val="28"/>
          <w:szCs w:val="28"/>
        </w:rPr>
        <w:t>1</w:t>
      </w:r>
      <w:r>
        <w:rPr>
          <w:sz w:val="28"/>
          <w:szCs w:val="28"/>
        </w:rPr>
        <w:t>0</w:t>
      </w:r>
      <w:r w:rsidRPr="00B210EE">
        <w:rPr>
          <w:sz w:val="28"/>
          <w:szCs w:val="28"/>
        </w:rPr>
        <w:t>:00</w:t>
      </w:r>
    </w:p>
    <w:p w:rsidR="00400735" w:rsidRDefault="00400735" w:rsidP="009045FF">
      <w:pPr>
        <w:ind w:left="4253" w:firstLine="7"/>
        <w:rPr>
          <w:sz w:val="28"/>
          <w:szCs w:val="28"/>
        </w:rPr>
      </w:pPr>
      <w:r w:rsidRPr="00842ED3">
        <w:rPr>
          <w:sz w:val="28"/>
          <w:szCs w:val="28"/>
        </w:rPr>
        <w:t>сквер Т</w:t>
      </w:r>
      <w:r w:rsidR="00866A1B">
        <w:rPr>
          <w:sz w:val="28"/>
          <w:szCs w:val="28"/>
        </w:rPr>
        <w:t>араса</w:t>
      </w:r>
      <w:r w:rsidRPr="00842ED3">
        <w:rPr>
          <w:sz w:val="28"/>
          <w:szCs w:val="28"/>
        </w:rPr>
        <w:t xml:space="preserve"> Шевченка</w:t>
      </w:r>
    </w:p>
    <w:p w:rsidR="00866A1B" w:rsidRDefault="00866A1B" w:rsidP="00866A1B">
      <w:pPr>
        <w:ind w:left="4111" w:firstLine="7"/>
        <w:rPr>
          <w:sz w:val="28"/>
          <w:szCs w:val="28"/>
        </w:rPr>
      </w:pPr>
    </w:p>
    <w:p w:rsidR="00400735" w:rsidRDefault="00400735" w:rsidP="00866A1B">
      <w:pPr>
        <w:ind w:firstLine="709"/>
        <w:rPr>
          <w:sz w:val="28"/>
          <w:szCs w:val="28"/>
        </w:rPr>
      </w:pPr>
      <w:r>
        <w:rPr>
          <w:b/>
          <w:sz w:val="28"/>
          <w:szCs w:val="28"/>
        </w:rPr>
        <w:t xml:space="preserve">2. </w:t>
      </w:r>
      <w:r>
        <w:rPr>
          <w:sz w:val="28"/>
          <w:szCs w:val="28"/>
        </w:rPr>
        <w:t xml:space="preserve">Проведення в навчальних закладах та установах культури літературно-мистецьких вечорів, конференцій, літературних читань, виставок, семінарів, інших тематичних просвітницьких заходів, присвячених життю та творчості </w:t>
      </w:r>
      <w:r w:rsidR="00866A1B">
        <w:rPr>
          <w:sz w:val="28"/>
          <w:szCs w:val="28"/>
        </w:rPr>
        <w:t>Тараса</w:t>
      </w:r>
      <w:r>
        <w:rPr>
          <w:sz w:val="28"/>
          <w:szCs w:val="28"/>
        </w:rPr>
        <w:t xml:space="preserve"> Шевченка. </w:t>
      </w:r>
    </w:p>
    <w:p w:rsidR="00400735" w:rsidRDefault="00400735" w:rsidP="00866A1B">
      <w:pPr>
        <w:ind w:left="4253" w:right="425" w:firstLine="7"/>
        <w:rPr>
          <w:sz w:val="28"/>
          <w:szCs w:val="28"/>
        </w:rPr>
      </w:pPr>
      <w:r>
        <w:rPr>
          <w:sz w:val="28"/>
          <w:szCs w:val="28"/>
        </w:rPr>
        <w:t xml:space="preserve">Управління освіти і науки, </w:t>
      </w:r>
      <w:r w:rsidR="00A17AC9">
        <w:rPr>
          <w:sz w:val="28"/>
          <w:szCs w:val="28"/>
        </w:rPr>
        <w:t>В</w:t>
      </w:r>
      <w:r>
        <w:rPr>
          <w:sz w:val="28"/>
          <w:szCs w:val="28"/>
        </w:rPr>
        <w:t>ідділ культури та туризму</w:t>
      </w:r>
    </w:p>
    <w:p w:rsidR="00400735" w:rsidRDefault="00400735" w:rsidP="00866A1B">
      <w:pPr>
        <w:ind w:firstLine="7"/>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березень  </w:t>
      </w:r>
    </w:p>
    <w:p w:rsidR="00400735" w:rsidRPr="00706D4B" w:rsidRDefault="00400735" w:rsidP="00866A1B">
      <w:pPr>
        <w:widowControl w:val="0"/>
        <w:ind w:firstLine="7"/>
        <w:rPr>
          <w:sz w:val="6"/>
          <w:szCs w:val="6"/>
        </w:rPr>
      </w:pPr>
    </w:p>
    <w:p w:rsidR="00400735" w:rsidRPr="00615AFB" w:rsidRDefault="00400735" w:rsidP="00866A1B">
      <w:pPr>
        <w:widowControl w:val="0"/>
        <w:tabs>
          <w:tab w:val="left" w:pos="1311"/>
        </w:tabs>
        <w:ind w:left="4253" w:firstLine="7"/>
        <w:rPr>
          <w:sz w:val="32"/>
          <w:szCs w:val="32"/>
        </w:rPr>
      </w:pPr>
      <w:r>
        <w:rPr>
          <w:sz w:val="28"/>
          <w:szCs w:val="28"/>
        </w:rPr>
        <w:tab/>
      </w:r>
    </w:p>
    <w:p w:rsidR="00400735" w:rsidRPr="00842ED3" w:rsidRDefault="00400735" w:rsidP="00866A1B">
      <w:pPr>
        <w:ind w:firstLine="709"/>
        <w:rPr>
          <w:sz w:val="28"/>
          <w:szCs w:val="28"/>
        </w:rPr>
      </w:pPr>
      <w:r>
        <w:rPr>
          <w:b/>
          <w:sz w:val="28"/>
          <w:szCs w:val="28"/>
        </w:rPr>
        <w:t>3</w:t>
      </w:r>
      <w:r w:rsidRPr="00C871A7">
        <w:rPr>
          <w:b/>
          <w:sz w:val="28"/>
          <w:szCs w:val="28"/>
        </w:rPr>
        <w:t>.</w:t>
      </w:r>
      <w:r w:rsidRPr="00842ED3">
        <w:rPr>
          <w:sz w:val="28"/>
          <w:szCs w:val="28"/>
        </w:rPr>
        <w:t xml:space="preserve"> З</w:t>
      </w:r>
      <w:r>
        <w:rPr>
          <w:sz w:val="28"/>
          <w:szCs w:val="28"/>
        </w:rPr>
        <w:t>абезпечення благоустрою</w:t>
      </w:r>
      <w:r w:rsidRPr="00842ED3">
        <w:rPr>
          <w:sz w:val="28"/>
          <w:szCs w:val="28"/>
        </w:rPr>
        <w:t xml:space="preserve"> місць проведення</w:t>
      </w:r>
      <w:r>
        <w:rPr>
          <w:sz w:val="28"/>
          <w:szCs w:val="28"/>
        </w:rPr>
        <w:t xml:space="preserve"> святкових</w:t>
      </w:r>
      <w:r w:rsidRPr="00842ED3">
        <w:rPr>
          <w:sz w:val="28"/>
          <w:szCs w:val="28"/>
        </w:rPr>
        <w:t xml:space="preserve"> заходів</w:t>
      </w:r>
      <w:r>
        <w:rPr>
          <w:sz w:val="28"/>
          <w:szCs w:val="28"/>
        </w:rPr>
        <w:t>, впорядкування пам’ятника Т</w:t>
      </w:r>
      <w:r w:rsidR="00866A1B">
        <w:rPr>
          <w:sz w:val="28"/>
          <w:szCs w:val="28"/>
        </w:rPr>
        <w:t>арасу</w:t>
      </w:r>
      <w:r>
        <w:rPr>
          <w:sz w:val="28"/>
          <w:szCs w:val="28"/>
        </w:rPr>
        <w:t xml:space="preserve"> Шевченку</w:t>
      </w:r>
      <w:r w:rsidRPr="00842ED3">
        <w:rPr>
          <w:sz w:val="28"/>
          <w:szCs w:val="28"/>
        </w:rPr>
        <w:t>.</w:t>
      </w:r>
    </w:p>
    <w:p w:rsidR="00400735" w:rsidRPr="00842ED3" w:rsidRDefault="00400735" w:rsidP="00866A1B">
      <w:pPr>
        <w:widowControl w:val="0"/>
        <w:tabs>
          <w:tab w:val="left" w:pos="1311"/>
        </w:tabs>
        <w:ind w:left="4248" w:firstLine="7"/>
        <w:jc w:val="left"/>
        <w:rPr>
          <w:sz w:val="28"/>
          <w:szCs w:val="28"/>
        </w:rPr>
      </w:pPr>
      <w:r>
        <w:rPr>
          <w:sz w:val="28"/>
          <w:szCs w:val="28"/>
        </w:rPr>
        <w:t>Д</w:t>
      </w:r>
      <w:r w:rsidRPr="00842ED3">
        <w:rPr>
          <w:sz w:val="28"/>
          <w:szCs w:val="28"/>
        </w:rPr>
        <w:t xml:space="preserve">епартамент інфраструктури міста, </w:t>
      </w:r>
      <w:r w:rsidR="00866A1B">
        <w:rPr>
          <w:sz w:val="28"/>
          <w:szCs w:val="28"/>
        </w:rPr>
        <w:t>Департамент інспекційної роботи</w:t>
      </w:r>
    </w:p>
    <w:p w:rsidR="00400735" w:rsidRPr="00842ED3" w:rsidRDefault="00400735" w:rsidP="00866A1B">
      <w:pPr>
        <w:widowControl w:val="0"/>
        <w:tabs>
          <w:tab w:val="left" w:pos="1311"/>
        </w:tabs>
        <w:ind w:left="4248" w:firstLine="7"/>
        <w:rPr>
          <w:sz w:val="28"/>
          <w:szCs w:val="28"/>
        </w:rPr>
      </w:pPr>
      <w:r>
        <w:rPr>
          <w:sz w:val="28"/>
          <w:szCs w:val="28"/>
        </w:rPr>
        <w:t xml:space="preserve">до 9 березня </w:t>
      </w:r>
    </w:p>
    <w:p w:rsidR="00400735" w:rsidRPr="00615AFB" w:rsidRDefault="00400735" w:rsidP="00866A1B">
      <w:pPr>
        <w:widowControl w:val="0"/>
        <w:tabs>
          <w:tab w:val="left" w:pos="1311"/>
        </w:tabs>
        <w:ind w:left="851" w:firstLine="7"/>
        <w:rPr>
          <w:sz w:val="32"/>
          <w:szCs w:val="32"/>
        </w:rPr>
      </w:pPr>
    </w:p>
    <w:p w:rsidR="00400735" w:rsidRPr="00ED3DF8" w:rsidRDefault="00400735" w:rsidP="00866A1B">
      <w:pPr>
        <w:ind w:firstLine="709"/>
        <w:rPr>
          <w:b/>
          <w:sz w:val="28"/>
          <w:szCs w:val="28"/>
        </w:rPr>
      </w:pPr>
      <w:r>
        <w:rPr>
          <w:b/>
          <w:sz w:val="28"/>
          <w:szCs w:val="28"/>
        </w:rPr>
        <w:t>4</w:t>
      </w:r>
      <w:r w:rsidRPr="00ED3DF8">
        <w:rPr>
          <w:b/>
          <w:sz w:val="28"/>
          <w:szCs w:val="28"/>
        </w:rPr>
        <w:t>.</w:t>
      </w:r>
      <w:r w:rsidR="00866A1B">
        <w:rPr>
          <w:b/>
          <w:sz w:val="28"/>
          <w:szCs w:val="28"/>
        </w:rPr>
        <w:t xml:space="preserve"> </w:t>
      </w:r>
      <w:r w:rsidRPr="00EA461B">
        <w:rPr>
          <w:sz w:val="28"/>
          <w:szCs w:val="28"/>
        </w:rPr>
        <w:t>Підтримка в установленому чинним законодавством порядку громадських ініціатив щодо відзначення</w:t>
      </w:r>
      <w:r>
        <w:rPr>
          <w:sz w:val="28"/>
          <w:szCs w:val="28"/>
        </w:rPr>
        <w:t xml:space="preserve"> 2</w:t>
      </w:r>
      <w:r w:rsidR="009045FF">
        <w:rPr>
          <w:sz w:val="28"/>
          <w:szCs w:val="28"/>
        </w:rPr>
        <w:t>11</w:t>
      </w:r>
      <w:r w:rsidRPr="00A07B7B">
        <w:rPr>
          <w:sz w:val="28"/>
          <w:szCs w:val="28"/>
        </w:rPr>
        <w:t>-ї річниці від дня народження Тараса Шевченка</w:t>
      </w:r>
      <w:r>
        <w:rPr>
          <w:sz w:val="28"/>
          <w:szCs w:val="28"/>
        </w:rPr>
        <w:t>.</w:t>
      </w:r>
    </w:p>
    <w:p w:rsidR="009045FF" w:rsidRPr="00842ED3" w:rsidRDefault="009045FF" w:rsidP="009045FF">
      <w:pPr>
        <w:widowControl w:val="0"/>
        <w:ind w:left="4251"/>
        <w:rPr>
          <w:sz w:val="28"/>
          <w:szCs w:val="28"/>
        </w:rPr>
      </w:pPr>
      <w:r>
        <w:rPr>
          <w:sz w:val="28"/>
          <w:szCs w:val="28"/>
        </w:rPr>
        <w:t>Управління суспільних комунікацій</w:t>
      </w:r>
    </w:p>
    <w:p w:rsidR="00400735" w:rsidRDefault="00400735" w:rsidP="00400735">
      <w:pPr>
        <w:widowControl w:val="0"/>
        <w:ind w:left="4251"/>
        <w:rPr>
          <w:sz w:val="28"/>
          <w:szCs w:val="28"/>
        </w:rPr>
      </w:pPr>
      <w:r>
        <w:rPr>
          <w:sz w:val="28"/>
          <w:szCs w:val="28"/>
        </w:rPr>
        <w:lastRenderedPageBreak/>
        <w:t>березень</w:t>
      </w:r>
    </w:p>
    <w:p w:rsidR="00400735" w:rsidRDefault="00400735" w:rsidP="00400735">
      <w:pPr>
        <w:tabs>
          <w:tab w:val="left" w:pos="426"/>
        </w:tabs>
        <w:rPr>
          <w:b/>
          <w:sz w:val="28"/>
          <w:szCs w:val="28"/>
        </w:rPr>
      </w:pPr>
    </w:p>
    <w:p w:rsidR="00400735" w:rsidRDefault="00400735" w:rsidP="009045FF">
      <w:pPr>
        <w:tabs>
          <w:tab w:val="left" w:pos="426"/>
        </w:tabs>
        <w:ind w:firstLine="709"/>
        <w:rPr>
          <w:b/>
          <w:sz w:val="28"/>
          <w:szCs w:val="28"/>
        </w:rPr>
      </w:pPr>
      <w:r>
        <w:rPr>
          <w:b/>
          <w:sz w:val="28"/>
          <w:szCs w:val="28"/>
        </w:rPr>
        <w:t>5</w:t>
      </w:r>
      <w:r w:rsidRPr="001814C1">
        <w:rPr>
          <w:b/>
          <w:sz w:val="28"/>
          <w:szCs w:val="28"/>
        </w:rPr>
        <w:t>.</w:t>
      </w:r>
      <w:r w:rsidRPr="00842ED3">
        <w:rPr>
          <w:sz w:val="28"/>
          <w:szCs w:val="28"/>
        </w:rPr>
        <w:t xml:space="preserve"> </w:t>
      </w:r>
      <w:r>
        <w:rPr>
          <w:sz w:val="28"/>
          <w:szCs w:val="28"/>
        </w:rPr>
        <w:t>Сприяння</w:t>
      </w:r>
      <w:r w:rsidRPr="00842ED3">
        <w:rPr>
          <w:sz w:val="28"/>
          <w:szCs w:val="28"/>
        </w:rPr>
        <w:t xml:space="preserve"> висвітленню в засобах масової інформації заходів щодо відзначення в м.</w:t>
      </w:r>
      <w:r>
        <w:rPr>
          <w:sz w:val="28"/>
          <w:szCs w:val="28"/>
        </w:rPr>
        <w:t xml:space="preserve"> Суми 2</w:t>
      </w:r>
      <w:r w:rsidR="009045FF">
        <w:rPr>
          <w:sz w:val="28"/>
          <w:szCs w:val="28"/>
        </w:rPr>
        <w:t>11</w:t>
      </w:r>
      <w:r w:rsidRPr="00A07B7B">
        <w:rPr>
          <w:sz w:val="28"/>
          <w:szCs w:val="28"/>
        </w:rPr>
        <w:t>-ї річниці від дня народження Тараса Шевченка</w:t>
      </w:r>
      <w:r>
        <w:rPr>
          <w:sz w:val="28"/>
          <w:szCs w:val="28"/>
        </w:rPr>
        <w:t>.</w:t>
      </w:r>
      <w:r>
        <w:rPr>
          <w:b/>
          <w:sz w:val="28"/>
          <w:szCs w:val="28"/>
        </w:rPr>
        <w:t xml:space="preserve"> </w:t>
      </w:r>
    </w:p>
    <w:p w:rsidR="00400735" w:rsidRPr="00842ED3" w:rsidRDefault="009045FF" w:rsidP="00400735">
      <w:pPr>
        <w:widowControl w:val="0"/>
        <w:ind w:left="4251"/>
        <w:rPr>
          <w:sz w:val="28"/>
          <w:szCs w:val="28"/>
        </w:rPr>
      </w:pPr>
      <w:r>
        <w:rPr>
          <w:sz w:val="28"/>
          <w:szCs w:val="28"/>
        </w:rPr>
        <w:t>Управління суспільних комунікацій</w:t>
      </w:r>
    </w:p>
    <w:p w:rsidR="00400735" w:rsidRDefault="009045FF" w:rsidP="00400735">
      <w:pPr>
        <w:widowControl w:val="0"/>
        <w:ind w:left="4251"/>
        <w:rPr>
          <w:sz w:val="28"/>
          <w:szCs w:val="28"/>
        </w:rPr>
      </w:pPr>
      <w:r>
        <w:rPr>
          <w:sz w:val="28"/>
          <w:szCs w:val="28"/>
        </w:rPr>
        <w:t>б</w:t>
      </w:r>
      <w:r w:rsidR="00400735">
        <w:rPr>
          <w:sz w:val="28"/>
          <w:szCs w:val="28"/>
        </w:rPr>
        <w:t>ерезень</w:t>
      </w:r>
    </w:p>
    <w:p w:rsidR="00400735" w:rsidRDefault="00400735" w:rsidP="00400735">
      <w:pPr>
        <w:pStyle w:val="a8"/>
        <w:rPr>
          <w:b/>
          <w:lang w:val="uk-UA"/>
        </w:rPr>
      </w:pPr>
    </w:p>
    <w:p w:rsidR="00641108" w:rsidRPr="008E07EC" w:rsidRDefault="00641108" w:rsidP="00802430">
      <w:pPr>
        <w:widowControl w:val="0"/>
        <w:ind w:left="4251" w:hanging="282"/>
        <w:rPr>
          <w:sz w:val="28"/>
          <w:szCs w:val="28"/>
        </w:rPr>
      </w:pPr>
    </w:p>
    <w:p w:rsidR="00802430" w:rsidRPr="00802430" w:rsidRDefault="00802430" w:rsidP="008E20C0">
      <w:pPr>
        <w:tabs>
          <w:tab w:val="left" w:pos="720"/>
        </w:tabs>
        <w:rPr>
          <w:b/>
          <w:sz w:val="28"/>
          <w:szCs w:val="28"/>
        </w:rPr>
      </w:pPr>
      <w:r w:rsidRPr="00802430">
        <w:rPr>
          <w:b/>
          <w:sz w:val="28"/>
          <w:szCs w:val="28"/>
        </w:rPr>
        <w:t xml:space="preserve">Начальник відділу </w:t>
      </w:r>
    </w:p>
    <w:p w:rsidR="00932D93" w:rsidRPr="00802430" w:rsidRDefault="00802430" w:rsidP="008E20C0">
      <w:pPr>
        <w:tabs>
          <w:tab w:val="left" w:pos="720"/>
        </w:tabs>
        <w:rPr>
          <w:b/>
          <w:sz w:val="28"/>
          <w:szCs w:val="28"/>
        </w:rPr>
      </w:pPr>
      <w:r w:rsidRPr="00802430">
        <w:rPr>
          <w:b/>
          <w:sz w:val="28"/>
          <w:szCs w:val="28"/>
        </w:rPr>
        <w:t>організаційно-кадрової роботи</w:t>
      </w:r>
      <w:r w:rsidR="003F164A" w:rsidRPr="00802430">
        <w:rPr>
          <w:b/>
          <w:sz w:val="28"/>
          <w:szCs w:val="28"/>
        </w:rPr>
        <w:tab/>
      </w:r>
      <w:r w:rsidR="00961D9F">
        <w:rPr>
          <w:b/>
        </w:rPr>
        <w:tab/>
      </w:r>
      <w:r w:rsidR="00961D9F">
        <w:rPr>
          <w:b/>
        </w:rPr>
        <w:tab/>
        <w:t xml:space="preserve">               </w:t>
      </w:r>
      <w:r w:rsidR="00961D9F" w:rsidRPr="00961D9F">
        <w:rPr>
          <w:b/>
          <w:sz w:val="28"/>
        </w:rPr>
        <w:t xml:space="preserve">Владислав </w:t>
      </w:r>
      <w:r w:rsidR="00961D9F">
        <w:rPr>
          <w:b/>
          <w:sz w:val="28"/>
          <w:szCs w:val="28"/>
        </w:rPr>
        <w:t>КУПРІЄНКО</w:t>
      </w:r>
    </w:p>
    <w:p w:rsidR="00802430" w:rsidRDefault="00802430" w:rsidP="008E20C0">
      <w:pPr>
        <w:tabs>
          <w:tab w:val="left" w:pos="720"/>
        </w:tabs>
        <w:rPr>
          <w:b/>
          <w:sz w:val="28"/>
          <w:szCs w:val="28"/>
        </w:rPr>
      </w:pPr>
    </w:p>
    <w:p w:rsidR="009045FF" w:rsidRDefault="00641108" w:rsidP="00CE06ED">
      <w:pPr>
        <w:tabs>
          <w:tab w:val="left" w:pos="720"/>
        </w:tabs>
        <w:rPr>
          <w:bCs/>
          <w:sz w:val="28"/>
        </w:rPr>
      </w:pP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p>
    <w:p w:rsidR="00CE06ED" w:rsidRDefault="00CE06ED" w:rsidP="00CE06ED">
      <w:pPr>
        <w:pStyle w:val="a3"/>
        <w:spacing w:before="0" w:beforeAutospacing="0" w:after="0" w:afterAutospacing="0"/>
        <w:rPr>
          <w:b/>
          <w:sz w:val="28"/>
          <w:szCs w:val="28"/>
          <w:lang w:val="uk-UA"/>
        </w:rPr>
      </w:pPr>
    </w:p>
    <w:p w:rsidR="00CE06ED" w:rsidRDefault="00CE06ED" w:rsidP="00CE06ED">
      <w:pPr>
        <w:pStyle w:val="a3"/>
        <w:spacing w:before="0" w:beforeAutospacing="0" w:after="0" w:afterAutospacing="0"/>
        <w:rPr>
          <w:b/>
          <w:sz w:val="28"/>
          <w:szCs w:val="28"/>
          <w:lang w:val="uk-UA"/>
        </w:rPr>
      </w:pPr>
    </w:p>
    <w:p w:rsidR="00CE06ED" w:rsidRPr="00326B4D" w:rsidRDefault="00CE06ED" w:rsidP="00CE06ED">
      <w:pPr>
        <w:jc w:val="center"/>
        <w:rPr>
          <w:rFonts w:eastAsia="Times New Roman"/>
          <w:sz w:val="28"/>
          <w:szCs w:val="26"/>
        </w:rPr>
      </w:pPr>
      <w:r w:rsidRPr="00326B4D">
        <w:rPr>
          <w:b/>
          <w:sz w:val="28"/>
          <w:szCs w:val="26"/>
        </w:rPr>
        <w:t>ЛИСТ РОЗСИЛКИ</w:t>
      </w:r>
      <w:r w:rsidRPr="00326B4D">
        <w:rPr>
          <w:sz w:val="28"/>
          <w:szCs w:val="26"/>
        </w:rPr>
        <w:t xml:space="preserve"> </w:t>
      </w:r>
    </w:p>
    <w:p w:rsidR="00CE06ED" w:rsidRDefault="00CE06ED" w:rsidP="00CE06ED">
      <w:pPr>
        <w:jc w:val="center"/>
        <w:rPr>
          <w:rFonts w:eastAsia="Calibri"/>
          <w:sz w:val="26"/>
          <w:szCs w:val="26"/>
        </w:rPr>
      </w:pPr>
      <w:r w:rsidRPr="00326B4D">
        <w:rPr>
          <w:rFonts w:eastAsia="Calibri"/>
          <w:sz w:val="28"/>
          <w:szCs w:val="26"/>
        </w:rPr>
        <w:t xml:space="preserve">розпорядження міського голови </w:t>
      </w:r>
    </w:p>
    <w:p w:rsidR="00CE06ED" w:rsidRDefault="00CE06ED" w:rsidP="00CE06ED">
      <w:pPr>
        <w:jc w:val="center"/>
        <w:rPr>
          <w:rFonts w:eastAsia="Calibri"/>
          <w:sz w:val="26"/>
          <w:szCs w:val="26"/>
        </w:rPr>
      </w:pPr>
      <w:r>
        <w:rPr>
          <w:rFonts w:eastAsia="Calibri"/>
          <w:sz w:val="26"/>
          <w:szCs w:val="26"/>
        </w:rPr>
        <w:t>«</w:t>
      </w:r>
      <w:r w:rsidR="009045FF">
        <w:rPr>
          <w:b/>
          <w:sz w:val="28"/>
          <w:szCs w:val="28"/>
        </w:rPr>
        <w:t>Про відзначення</w:t>
      </w:r>
      <w:r w:rsidR="009045FF" w:rsidRPr="00842ED3">
        <w:rPr>
          <w:b/>
          <w:sz w:val="28"/>
          <w:szCs w:val="28"/>
        </w:rPr>
        <w:t xml:space="preserve"> </w:t>
      </w:r>
      <w:r w:rsidR="009045FF">
        <w:rPr>
          <w:b/>
          <w:sz w:val="28"/>
          <w:szCs w:val="28"/>
        </w:rPr>
        <w:t>211-ї річниці від дня народження Тараса Шевченка</w:t>
      </w:r>
      <w:r>
        <w:rPr>
          <w:rFonts w:eastAsia="Calibri"/>
          <w:sz w:val="26"/>
          <w:szCs w:val="26"/>
        </w:rPr>
        <w:t>»</w:t>
      </w:r>
    </w:p>
    <w:p w:rsidR="00CE06ED" w:rsidRDefault="00CE06ED" w:rsidP="00CE06ED">
      <w:pPr>
        <w:widowControl w:val="0"/>
        <w:tabs>
          <w:tab w:val="left" w:pos="8447"/>
        </w:tabs>
        <w:autoSpaceDE w:val="0"/>
        <w:autoSpaceDN w:val="0"/>
        <w:adjustRightInd w:val="0"/>
        <w:ind w:right="-5"/>
        <w:jc w:val="center"/>
        <w:rPr>
          <w:b/>
          <w:bCs/>
          <w:color w:val="000000"/>
          <w:sz w:val="26"/>
          <w:szCs w:val="26"/>
        </w:rPr>
      </w:pPr>
    </w:p>
    <w:p w:rsidR="00CE06ED" w:rsidRDefault="00CE06ED" w:rsidP="00CE06ED">
      <w:pPr>
        <w:widowControl w:val="0"/>
        <w:tabs>
          <w:tab w:val="left" w:pos="8447"/>
        </w:tabs>
        <w:autoSpaceDE w:val="0"/>
        <w:autoSpaceDN w:val="0"/>
        <w:adjustRightInd w:val="0"/>
        <w:ind w:right="-5"/>
        <w:jc w:val="center"/>
        <w:rPr>
          <w:b/>
          <w:bCs/>
          <w:color w:val="000000"/>
          <w:sz w:val="26"/>
          <w:szCs w:val="26"/>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2268"/>
        <w:gridCol w:w="2552"/>
        <w:gridCol w:w="821"/>
      </w:tblGrid>
      <w:tr w:rsidR="00CE06ED" w:rsidTr="00DF3E91">
        <w:tc>
          <w:tcPr>
            <w:tcW w:w="426" w:type="dxa"/>
            <w:tcBorders>
              <w:top w:val="single" w:sz="4" w:space="0" w:color="auto"/>
              <w:left w:val="single" w:sz="4" w:space="0" w:color="auto"/>
              <w:bottom w:val="single" w:sz="4" w:space="0" w:color="auto"/>
              <w:right w:val="single" w:sz="4" w:space="0" w:color="auto"/>
            </w:tcBorders>
            <w:hideMark/>
          </w:tcPr>
          <w:p w:rsidR="00CE06ED" w:rsidRDefault="00CE06ED">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w:t>
            </w:r>
          </w:p>
          <w:p w:rsidR="00CE06ED" w:rsidRDefault="00CE06ED">
            <w:pPr>
              <w:widowControl w:val="0"/>
              <w:tabs>
                <w:tab w:val="left" w:pos="8447"/>
              </w:tabs>
              <w:autoSpaceDE w:val="0"/>
              <w:autoSpaceDN w:val="0"/>
              <w:adjustRightInd w:val="0"/>
              <w:spacing w:line="252" w:lineRule="auto"/>
              <w:ind w:right="-5"/>
              <w:jc w:val="center"/>
              <w:rPr>
                <w:bCs/>
                <w:color w:val="000000"/>
                <w:sz w:val="22"/>
                <w:szCs w:val="22"/>
                <w:lang w:eastAsia="en-US"/>
              </w:rPr>
            </w:pPr>
            <w:r>
              <w:rPr>
                <w:b/>
                <w:bCs/>
                <w:color w:val="000000"/>
                <w:sz w:val="22"/>
                <w:szCs w:val="22"/>
                <w:lang w:eastAsia="en-US"/>
              </w:rPr>
              <w:t>з/п</w:t>
            </w:r>
          </w:p>
        </w:tc>
        <w:tc>
          <w:tcPr>
            <w:tcW w:w="3827" w:type="dxa"/>
            <w:tcBorders>
              <w:top w:val="single" w:sz="4" w:space="0" w:color="auto"/>
              <w:left w:val="single" w:sz="4" w:space="0" w:color="auto"/>
              <w:bottom w:val="single" w:sz="4" w:space="0" w:color="auto"/>
              <w:right w:val="single" w:sz="4" w:space="0" w:color="auto"/>
            </w:tcBorders>
            <w:vAlign w:val="center"/>
            <w:hideMark/>
          </w:tcPr>
          <w:p w:rsidR="00CE06ED" w:rsidRDefault="00CE06ED" w:rsidP="00DF3E91">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Назва</w:t>
            </w:r>
          </w:p>
          <w:p w:rsidR="00CE06ED" w:rsidRDefault="00CE06ED" w:rsidP="00DF3E91">
            <w:pPr>
              <w:widowControl w:val="0"/>
              <w:tabs>
                <w:tab w:val="left" w:pos="8447"/>
              </w:tabs>
              <w:autoSpaceDE w:val="0"/>
              <w:autoSpaceDN w:val="0"/>
              <w:adjustRightInd w:val="0"/>
              <w:spacing w:line="252" w:lineRule="auto"/>
              <w:ind w:right="-5"/>
              <w:jc w:val="center"/>
              <w:rPr>
                <w:bCs/>
                <w:color w:val="000000"/>
                <w:sz w:val="22"/>
                <w:szCs w:val="22"/>
                <w:lang w:eastAsia="en-US"/>
              </w:rPr>
            </w:pPr>
            <w:r>
              <w:rPr>
                <w:b/>
                <w:bCs/>
                <w:color w:val="000000"/>
                <w:sz w:val="22"/>
                <w:szCs w:val="22"/>
                <w:lang w:eastAsia="en-US"/>
              </w:rPr>
              <w:t>підприємства, установи, організації</w:t>
            </w:r>
          </w:p>
        </w:tc>
        <w:tc>
          <w:tcPr>
            <w:tcW w:w="2268" w:type="dxa"/>
            <w:tcBorders>
              <w:top w:val="single" w:sz="4" w:space="0" w:color="auto"/>
              <w:left w:val="single" w:sz="4" w:space="0" w:color="auto"/>
              <w:bottom w:val="single" w:sz="4" w:space="0" w:color="auto"/>
              <w:right w:val="single" w:sz="4" w:space="0" w:color="auto"/>
            </w:tcBorders>
            <w:vAlign w:val="center"/>
            <w:hideMark/>
          </w:tcPr>
          <w:p w:rsidR="00CE06ED" w:rsidRDefault="00CE06ED" w:rsidP="00DF3E91">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П.І.Б.</w:t>
            </w:r>
          </w:p>
          <w:p w:rsidR="00CE06ED" w:rsidRDefault="00CE06ED" w:rsidP="00DF3E91">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керівника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CE06ED" w:rsidRDefault="00CE06ED" w:rsidP="00DF3E91">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Електронна</w:t>
            </w:r>
          </w:p>
          <w:p w:rsidR="00CE06ED" w:rsidRDefault="00CE06ED" w:rsidP="00DF3E91">
            <w:pPr>
              <w:widowControl w:val="0"/>
              <w:tabs>
                <w:tab w:val="left" w:pos="8447"/>
              </w:tabs>
              <w:autoSpaceDE w:val="0"/>
              <w:autoSpaceDN w:val="0"/>
              <w:adjustRightInd w:val="0"/>
              <w:spacing w:line="252" w:lineRule="auto"/>
              <w:ind w:right="-5"/>
              <w:jc w:val="center"/>
              <w:rPr>
                <w:b/>
                <w:bCs/>
                <w:color w:val="000000"/>
                <w:sz w:val="22"/>
                <w:szCs w:val="22"/>
                <w:lang w:eastAsia="en-US"/>
              </w:rPr>
            </w:pPr>
            <w:r>
              <w:rPr>
                <w:b/>
                <w:bCs/>
                <w:color w:val="000000"/>
                <w:sz w:val="22"/>
                <w:szCs w:val="22"/>
                <w:lang w:eastAsia="en-US"/>
              </w:rPr>
              <w:t>адреса</w:t>
            </w:r>
          </w:p>
        </w:tc>
        <w:tc>
          <w:tcPr>
            <w:tcW w:w="821" w:type="dxa"/>
            <w:tcBorders>
              <w:top w:val="single" w:sz="4" w:space="0" w:color="auto"/>
              <w:left w:val="single" w:sz="4" w:space="0" w:color="auto"/>
              <w:bottom w:val="single" w:sz="4" w:space="0" w:color="auto"/>
              <w:right w:val="single" w:sz="4" w:space="0" w:color="auto"/>
            </w:tcBorders>
            <w:hideMark/>
          </w:tcPr>
          <w:p w:rsidR="00CE06ED" w:rsidRDefault="00CE06ED">
            <w:pPr>
              <w:widowControl w:val="0"/>
              <w:tabs>
                <w:tab w:val="left" w:pos="8447"/>
              </w:tabs>
              <w:autoSpaceDE w:val="0"/>
              <w:autoSpaceDN w:val="0"/>
              <w:adjustRightInd w:val="0"/>
              <w:spacing w:line="252" w:lineRule="auto"/>
              <w:ind w:right="-5"/>
              <w:jc w:val="center"/>
              <w:rPr>
                <w:b/>
                <w:bCs/>
                <w:color w:val="000000"/>
                <w:sz w:val="20"/>
                <w:szCs w:val="20"/>
                <w:lang w:eastAsia="en-US"/>
              </w:rPr>
            </w:pPr>
            <w:r>
              <w:rPr>
                <w:b/>
                <w:bCs/>
                <w:color w:val="000000"/>
                <w:sz w:val="20"/>
                <w:szCs w:val="20"/>
                <w:lang w:eastAsia="en-US"/>
              </w:rPr>
              <w:t xml:space="preserve">Кіль-кість </w:t>
            </w:r>
          </w:p>
          <w:p w:rsidR="00CE06ED" w:rsidRDefault="00CE06ED">
            <w:pPr>
              <w:widowControl w:val="0"/>
              <w:tabs>
                <w:tab w:val="left" w:pos="8447"/>
              </w:tabs>
              <w:autoSpaceDE w:val="0"/>
              <w:autoSpaceDN w:val="0"/>
              <w:adjustRightInd w:val="0"/>
              <w:spacing w:line="252" w:lineRule="auto"/>
              <w:ind w:right="-5"/>
              <w:jc w:val="center"/>
              <w:rPr>
                <w:bCs/>
                <w:color w:val="000000"/>
                <w:sz w:val="22"/>
                <w:szCs w:val="22"/>
                <w:lang w:eastAsia="en-US"/>
              </w:rPr>
            </w:pPr>
            <w:r>
              <w:rPr>
                <w:b/>
                <w:bCs/>
                <w:color w:val="000000"/>
                <w:sz w:val="20"/>
                <w:szCs w:val="20"/>
                <w:lang w:eastAsia="en-US"/>
              </w:rPr>
              <w:t>прим.</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rFonts w:eastAsia="Times New Roman"/>
                <w:sz w:val="26"/>
                <w:szCs w:val="26"/>
                <w:lang w:eastAsia="en-US"/>
              </w:rPr>
            </w:pPr>
            <w:r>
              <w:rPr>
                <w:rFonts w:eastAsia="Times New Roman"/>
                <w:sz w:val="26"/>
                <w:szCs w:val="26"/>
                <w:lang w:eastAsia="en-US"/>
              </w:rPr>
              <w:t>Відділ організаційно-кадрової роботи</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121"/>
              <w:jc w:val="center"/>
              <w:rPr>
                <w:bCs/>
                <w:sz w:val="26"/>
                <w:szCs w:val="26"/>
                <w:lang w:eastAsia="en-US"/>
              </w:rPr>
            </w:pPr>
            <w:r>
              <w:rPr>
                <w:bCs/>
                <w:sz w:val="26"/>
                <w:szCs w:val="26"/>
                <w:lang w:eastAsia="en-US"/>
              </w:rPr>
              <w:t>Купрієнко В.А.</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142" w:hanging="75"/>
              <w:jc w:val="center"/>
              <w:rPr>
                <w:rFonts w:eastAsia="Times New Roman"/>
                <w:lang w:val="en-US" w:eastAsia="en-US"/>
              </w:rPr>
            </w:pPr>
            <w:hyperlink r:id="rId7" w:history="1">
              <w:r w:rsidR="00DF3E91" w:rsidRPr="000C7C73">
                <w:rPr>
                  <w:rStyle w:val="af"/>
                  <w:rFonts w:eastAsia="Times New Roman"/>
                  <w:color w:val="auto"/>
                  <w:u w:val="none"/>
                  <w:lang w:val="en-US" w:eastAsia="en-US"/>
                </w:rPr>
                <w:t>org</w:t>
              </w:r>
              <w:r w:rsidR="00DF3E91" w:rsidRPr="000C7C73">
                <w:rPr>
                  <w:rStyle w:val="af"/>
                  <w:rFonts w:eastAsia="Times New Roman"/>
                  <w:color w:val="auto"/>
                  <w:u w:val="none"/>
                  <w:lang w:val="ru-RU" w:eastAsia="en-US"/>
                </w:rPr>
                <w:t>@smr.gov.ua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Pr="009045FF" w:rsidRDefault="009045FF"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bCs/>
                <w:color w:val="000000"/>
                <w:sz w:val="26"/>
                <w:szCs w:val="26"/>
                <w:lang w:eastAsia="en-US"/>
              </w:rPr>
            </w:pPr>
            <w:r>
              <w:rPr>
                <w:bCs/>
                <w:color w:val="000000"/>
                <w:sz w:val="26"/>
                <w:szCs w:val="26"/>
                <w:lang w:eastAsia="en-US"/>
              </w:rPr>
              <w:t>Департамент інфраструктури міста</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Бровенко Є.</w:t>
            </w:r>
            <w:r w:rsidR="001220B0">
              <w:rPr>
                <w:bCs/>
                <w:color w:val="000000"/>
                <w:sz w:val="26"/>
                <w:szCs w:val="26"/>
                <w:lang w:eastAsia="en-US"/>
              </w:rPr>
              <w:t>С.</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5"/>
              <w:jc w:val="center"/>
              <w:rPr>
                <w:bCs/>
                <w:lang w:eastAsia="en-US"/>
              </w:rPr>
            </w:pPr>
            <w:hyperlink r:id="rId8" w:history="1">
              <w:r w:rsidR="00DF3E91" w:rsidRPr="000C7C73">
                <w:rPr>
                  <w:rStyle w:val="af"/>
                  <w:color w:val="auto"/>
                  <w:u w:val="none"/>
                  <w:lang w:eastAsia="en-US"/>
                </w:rPr>
                <w:t>dim@smr.gov.ua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1</w:t>
            </w:r>
          </w:p>
        </w:tc>
      </w:tr>
      <w:tr w:rsidR="00DF3E91" w:rsidTr="000C7C73">
        <w:trPr>
          <w:trHeight w:val="427"/>
        </w:trPr>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rFonts w:eastAsia="Times New Roman"/>
                <w:sz w:val="26"/>
                <w:szCs w:val="26"/>
                <w:lang w:eastAsia="en-US"/>
              </w:rPr>
            </w:pPr>
            <w:r>
              <w:rPr>
                <w:rFonts w:eastAsia="Times New Roman"/>
                <w:sz w:val="26"/>
                <w:szCs w:val="26"/>
                <w:lang w:eastAsia="en-US"/>
              </w:rPr>
              <w:t>Управління освіти і науки</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121"/>
              <w:jc w:val="center"/>
              <w:rPr>
                <w:bCs/>
                <w:sz w:val="26"/>
                <w:szCs w:val="26"/>
                <w:lang w:eastAsia="en-US"/>
              </w:rPr>
            </w:pPr>
            <w:r>
              <w:rPr>
                <w:bCs/>
                <w:sz w:val="26"/>
                <w:szCs w:val="26"/>
                <w:lang w:eastAsia="en-US"/>
              </w:rPr>
              <w:t>Вербицька Н.В.</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142" w:hanging="75"/>
              <w:jc w:val="center"/>
              <w:rPr>
                <w:rFonts w:eastAsia="Times New Roman"/>
                <w:lang w:val="en-US" w:eastAsia="en-US"/>
              </w:rPr>
            </w:pPr>
            <w:hyperlink r:id="rId9" w:history="1">
              <w:r w:rsidR="00DF3E91" w:rsidRPr="000C7C73">
                <w:rPr>
                  <w:rStyle w:val="af"/>
                  <w:rFonts w:eastAsia="Times New Roman"/>
                  <w:color w:val="auto"/>
                  <w:u w:val="none"/>
                  <w:lang w:val="en-US" w:eastAsia="en-US"/>
                </w:rPr>
                <w:t>osvita@smr.gov.ua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val="en-US" w:eastAsia="en-US"/>
              </w:rPr>
            </w:pPr>
            <w:r>
              <w:rPr>
                <w:bCs/>
                <w:color w:val="000000"/>
                <w:sz w:val="26"/>
                <w:szCs w:val="26"/>
                <w:lang w:val="en-US"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F3E91" w:rsidRDefault="00DF3E91" w:rsidP="000C7C73">
            <w:pPr>
              <w:widowControl w:val="0"/>
              <w:tabs>
                <w:tab w:val="left" w:pos="8447"/>
              </w:tabs>
              <w:autoSpaceDE w:val="0"/>
              <w:autoSpaceDN w:val="0"/>
              <w:adjustRightInd w:val="0"/>
              <w:spacing w:line="252" w:lineRule="auto"/>
              <w:ind w:right="-5"/>
              <w:jc w:val="left"/>
              <w:rPr>
                <w:bCs/>
                <w:color w:val="000000"/>
                <w:sz w:val="26"/>
                <w:szCs w:val="26"/>
                <w:lang w:eastAsia="en-US"/>
              </w:rPr>
            </w:pPr>
            <w:r>
              <w:rPr>
                <w:bCs/>
                <w:color w:val="000000"/>
                <w:sz w:val="26"/>
                <w:szCs w:val="26"/>
                <w:lang w:eastAsia="en-US"/>
              </w:rPr>
              <w:t>Управління муніципальної безпеки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Дейниченко В.О.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DF3E91" w:rsidRPr="000C7C73" w:rsidRDefault="0043300C" w:rsidP="000C7C73">
            <w:pPr>
              <w:widowControl w:val="0"/>
              <w:tabs>
                <w:tab w:val="left" w:pos="8447"/>
              </w:tabs>
              <w:autoSpaceDE w:val="0"/>
              <w:autoSpaceDN w:val="0"/>
              <w:adjustRightInd w:val="0"/>
              <w:spacing w:line="252" w:lineRule="auto"/>
              <w:ind w:right="-5"/>
              <w:jc w:val="center"/>
              <w:rPr>
                <w:bCs/>
                <w:lang w:eastAsia="en-US"/>
              </w:rPr>
            </w:pPr>
            <w:hyperlink r:id="rId10" w:history="1">
              <w:r w:rsidR="000C7C73" w:rsidRPr="000C7C73">
                <w:rPr>
                  <w:rStyle w:val="af"/>
                  <w:color w:val="auto"/>
                  <w:u w:val="none"/>
                  <w:lang w:val="en-US" w:eastAsia="en-US"/>
                </w:rPr>
                <w:t>umb</w:t>
              </w:r>
              <w:r w:rsidR="000C7C73" w:rsidRPr="000C7C73">
                <w:rPr>
                  <w:rStyle w:val="af"/>
                  <w:color w:val="auto"/>
                  <w:u w:val="none"/>
                  <w:lang w:eastAsia="en-US"/>
                </w:rPr>
                <w:t>@smr.gov.ua</w:t>
              </w:r>
            </w:hyperlink>
          </w:p>
        </w:tc>
        <w:tc>
          <w:tcPr>
            <w:tcW w:w="821" w:type="dxa"/>
            <w:tcBorders>
              <w:top w:val="single" w:sz="4" w:space="0" w:color="auto"/>
              <w:left w:val="single" w:sz="4" w:space="0" w:color="auto"/>
              <w:bottom w:val="single" w:sz="4" w:space="0" w:color="auto"/>
              <w:right w:val="single" w:sz="4" w:space="0" w:color="auto"/>
            </w:tcBorders>
            <w:vAlign w:val="center"/>
            <w:hideMark/>
          </w:tcPr>
          <w:p w:rsidR="00DF3E91" w:rsidRDefault="009045FF"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bCs/>
                <w:color w:val="000000"/>
                <w:sz w:val="26"/>
                <w:szCs w:val="26"/>
                <w:lang w:eastAsia="en-US"/>
              </w:rPr>
            </w:pPr>
            <w:r>
              <w:rPr>
                <w:sz w:val="26"/>
                <w:szCs w:val="26"/>
                <w:lang w:eastAsia="en-US"/>
              </w:rPr>
              <w:t>Відділ бухгалтерського обліку та звітності</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Костенко О.А.</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5"/>
              <w:jc w:val="center"/>
              <w:rPr>
                <w:bCs/>
                <w:lang w:eastAsia="en-US"/>
              </w:rPr>
            </w:pPr>
            <w:hyperlink r:id="rId11" w:history="1">
              <w:r w:rsidR="00DF3E91" w:rsidRPr="000C7C73">
                <w:rPr>
                  <w:rStyle w:val="af"/>
                  <w:color w:val="auto"/>
                  <w:u w:val="none"/>
                  <w:lang w:eastAsia="en-US"/>
                </w:rPr>
                <w:t>byh@smr.gov.ua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bCs/>
                <w:color w:val="000000"/>
                <w:sz w:val="26"/>
                <w:szCs w:val="26"/>
                <w:lang w:eastAsia="en-US"/>
              </w:rPr>
            </w:pPr>
            <w:r>
              <w:rPr>
                <w:bCs/>
                <w:color w:val="000000"/>
                <w:sz w:val="26"/>
                <w:szCs w:val="26"/>
                <w:lang w:eastAsia="en-US"/>
              </w:rPr>
              <w:t>Департамент фінансів, економіки та інвестицій</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Липова С.А.</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5"/>
              <w:jc w:val="center"/>
              <w:rPr>
                <w:bCs/>
                <w:lang w:eastAsia="en-US"/>
              </w:rPr>
            </w:pPr>
            <w:hyperlink r:id="rId12" w:history="1">
              <w:proofErr w:type="spellStart"/>
              <w:r w:rsidR="00DF3E91" w:rsidRPr="000C7C73">
                <w:rPr>
                  <w:rStyle w:val="af"/>
                  <w:color w:val="auto"/>
                  <w:u w:val="none"/>
                  <w:lang w:eastAsia="en-US"/>
                </w:rPr>
                <w:t>mfin</w:t>
              </w:r>
              <w:proofErr w:type="spellEnd"/>
              <w:r w:rsidR="00DF3E91" w:rsidRPr="000C7C73">
                <w:rPr>
                  <w:rStyle w:val="af"/>
                  <w:color w:val="auto"/>
                  <w:u w:val="none"/>
                  <w:lang w:eastAsia="en-US"/>
                </w:rPr>
                <w:t>@</w:t>
              </w:r>
            </w:hyperlink>
            <w:r w:rsidR="00DF3E91" w:rsidRPr="000C7C73">
              <w:rPr>
                <w:lang w:eastAsia="en-US"/>
              </w:rPr>
              <w:t xml:space="preserve"> </w:t>
            </w:r>
            <w:hyperlink r:id="rId13" w:history="1">
              <w:r w:rsidR="00DF3E91" w:rsidRPr="000C7C73">
                <w:rPr>
                  <w:rStyle w:val="af"/>
                  <w:color w:val="auto"/>
                  <w:u w:val="none"/>
                  <w:lang w:eastAsia="en-US"/>
                </w:rPr>
                <w:t>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val="en-US" w:eastAsia="en-US"/>
              </w:rPr>
            </w:pPr>
            <w:r>
              <w:rPr>
                <w:bCs/>
                <w:color w:val="000000"/>
                <w:sz w:val="26"/>
                <w:szCs w:val="26"/>
                <w:lang w:val="en-US"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rFonts w:eastAsia="Times New Roman"/>
                <w:sz w:val="26"/>
                <w:szCs w:val="26"/>
                <w:lang w:eastAsia="en-US"/>
              </w:rPr>
            </w:pPr>
            <w:r>
              <w:rPr>
                <w:rFonts w:eastAsia="Times New Roman"/>
                <w:sz w:val="26"/>
                <w:szCs w:val="26"/>
                <w:lang w:eastAsia="en-US"/>
              </w:rPr>
              <w:t>Управління з господарських та загальних питань</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121"/>
              <w:jc w:val="center"/>
              <w:rPr>
                <w:bCs/>
                <w:sz w:val="26"/>
                <w:szCs w:val="26"/>
                <w:lang w:eastAsia="en-US"/>
              </w:rPr>
            </w:pPr>
            <w:r>
              <w:rPr>
                <w:bCs/>
                <w:sz w:val="26"/>
                <w:szCs w:val="26"/>
                <w:lang w:eastAsia="en-US"/>
              </w:rPr>
              <w:t>Міщенко С.М.</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142" w:hanging="75"/>
              <w:jc w:val="center"/>
              <w:rPr>
                <w:rFonts w:eastAsia="Times New Roman"/>
                <w:lang w:val="en-US" w:eastAsia="en-US"/>
              </w:rPr>
            </w:pPr>
            <w:hyperlink r:id="rId14" w:history="1">
              <w:r w:rsidR="00DF3E91" w:rsidRPr="000C7C73">
                <w:rPr>
                  <w:rStyle w:val="af"/>
                  <w:rFonts w:eastAsia="Times New Roman"/>
                  <w:color w:val="auto"/>
                  <w:u w:val="none"/>
                  <w:lang w:val="en-US" w:eastAsia="en-US"/>
                </w:rPr>
                <w:t>hozotdel@smr.gov.ua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val="en-US" w:eastAsia="en-US"/>
              </w:rPr>
            </w:pPr>
            <w:r>
              <w:rPr>
                <w:bCs/>
                <w:color w:val="000000"/>
                <w:sz w:val="26"/>
                <w:szCs w:val="26"/>
                <w:lang w:val="en-US" w:eastAsia="en-US"/>
              </w:rPr>
              <w:t>1</w:t>
            </w:r>
          </w:p>
        </w:tc>
      </w:tr>
      <w:tr w:rsidR="00DF3E91" w:rsidTr="000C7C73">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60"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left"/>
              <w:rPr>
                <w:bCs/>
                <w:color w:val="000000"/>
                <w:sz w:val="26"/>
                <w:szCs w:val="26"/>
                <w:lang w:eastAsia="en-US"/>
              </w:rPr>
            </w:pPr>
            <w:r>
              <w:rPr>
                <w:bCs/>
                <w:color w:val="000000"/>
                <w:sz w:val="26"/>
                <w:szCs w:val="26"/>
                <w:lang w:eastAsia="en-US"/>
              </w:rPr>
              <w:t>Управління суспільних комунікацій</w:t>
            </w:r>
          </w:p>
        </w:tc>
        <w:tc>
          <w:tcPr>
            <w:tcW w:w="2268"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Пікулицька О.В.</w:t>
            </w:r>
          </w:p>
        </w:tc>
        <w:tc>
          <w:tcPr>
            <w:tcW w:w="2552" w:type="dxa"/>
            <w:tcBorders>
              <w:top w:val="single" w:sz="4" w:space="0" w:color="auto"/>
              <w:left w:val="single" w:sz="4" w:space="0" w:color="auto"/>
              <w:bottom w:val="single" w:sz="4" w:space="0" w:color="auto"/>
              <w:right w:val="single" w:sz="4" w:space="0" w:color="auto"/>
            </w:tcBorders>
            <w:vAlign w:val="center"/>
          </w:tcPr>
          <w:p w:rsidR="00DF3E91" w:rsidRPr="000C7C73" w:rsidRDefault="0043300C" w:rsidP="000C7C73">
            <w:pPr>
              <w:widowControl w:val="0"/>
              <w:tabs>
                <w:tab w:val="left" w:pos="8447"/>
              </w:tabs>
              <w:autoSpaceDE w:val="0"/>
              <w:autoSpaceDN w:val="0"/>
              <w:adjustRightInd w:val="0"/>
              <w:spacing w:line="252" w:lineRule="auto"/>
              <w:ind w:right="-5"/>
              <w:jc w:val="center"/>
              <w:rPr>
                <w:lang w:eastAsia="en-US"/>
              </w:rPr>
            </w:pPr>
            <w:hyperlink r:id="rId15" w:history="1">
              <w:r w:rsidR="00DF3E91" w:rsidRPr="000C7C73">
                <w:rPr>
                  <w:rStyle w:val="af"/>
                  <w:color w:val="auto"/>
                  <w:u w:val="none"/>
                  <w:lang w:eastAsia="en-US"/>
                </w:rPr>
                <w:t>inform@smr.gov.ua</w:t>
              </w:r>
            </w:hyperlink>
          </w:p>
        </w:tc>
        <w:tc>
          <w:tcPr>
            <w:tcW w:w="821" w:type="dxa"/>
            <w:tcBorders>
              <w:top w:val="single" w:sz="4" w:space="0" w:color="auto"/>
              <w:left w:val="single" w:sz="4" w:space="0" w:color="auto"/>
              <w:bottom w:val="single" w:sz="4" w:space="0" w:color="auto"/>
              <w:right w:val="single" w:sz="4" w:space="0" w:color="auto"/>
            </w:tcBorders>
            <w:vAlign w:val="center"/>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eastAsia="en-US"/>
              </w:rPr>
            </w:pPr>
            <w:r>
              <w:rPr>
                <w:bCs/>
                <w:color w:val="000000"/>
                <w:sz w:val="26"/>
                <w:szCs w:val="26"/>
                <w:lang w:eastAsia="en-US"/>
              </w:rPr>
              <w:t>1</w:t>
            </w:r>
          </w:p>
        </w:tc>
      </w:tr>
      <w:tr w:rsidR="00DF3E91" w:rsidTr="000C7C73">
        <w:trPr>
          <w:trHeight w:val="399"/>
        </w:trPr>
        <w:tc>
          <w:tcPr>
            <w:tcW w:w="426" w:type="dxa"/>
            <w:tcBorders>
              <w:top w:val="single" w:sz="4" w:space="0" w:color="auto"/>
              <w:left w:val="single" w:sz="4" w:space="0" w:color="auto"/>
              <w:bottom w:val="single" w:sz="4" w:space="0" w:color="auto"/>
              <w:right w:val="single" w:sz="4" w:space="0" w:color="auto"/>
            </w:tcBorders>
          </w:tcPr>
          <w:p w:rsidR="00DF3E91" w:rsidRPr="00DF3E91" w:rsidRDefault="00DF3E91" w:rsidP="00DF3E91">
            <w:pPr>
              <w:pStyle w:val="aa"/>
              <w:widowControl w:val="0"/>
              <w:numPr>
                <w:ilvl w:val="0"/>
                <w:numId w:val="11"/>
              </w:numPr>
              <w:tabs>
                <w:tab w:val="left" w:pos="8447"/>
              </w:tabs>
              <w:autoSpaceDE w:val="0"/>
              <w:autoSpaceDN w:val="0"/>
              <w:adjustRightInd w:val="0"/>
              <w:spacing w:line="252" w:lineRule="auto"/>
              <w:ind w:left="303" w:right="-5"/>
              <w:jc w:val="center"/>
              <w:rPr>
                <w:bCs/>
                <w:color w:val="000000"/>
                <w:sz w:val="26"/>
                <w:szCs w:val="26"/>
                <w:lang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DF3E91" w:rsidRDefault="00DF3E91" w:rsidP="000C7C73">
            <w:pPr>
              <w:widowControl w:val="0"/>
              <w:tabs>
                <w:tab w:val="left" w:pos="8447"/>
              </w:tabs>
              <w:autoSpaceDE w:val="0"/>
              <w:autoSpaceDN w:val="0"/>
              <w:adjustRightInd w:val="0"/>
              <w:spacing w:line="252" w:lineRule="auto"/>
              <w:ind w:right="-5"/>
              <w:jc w:val="left"/>
              <w:rPr>
                <w:sz w:val="26"/>
                <w:szCs w:val="26"/>
                <w:lang w:eastAsia="en-US"/>
              </w:rPr>
            </w:pPr>
            <w:r>
              <w:rPr>
                <w:sz w:val="26"/>
                <w:szCs w:val="26"/>
                <w:lang w:eastAsia="en-US"/>
              </w:rPr>
              <w:t>Відділ культури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F3E91" w:rsidRDefault="00DF3E91" w:rsidP="000C7C73">
            <w:pPr>
              <w:widowControl w:val="0"/>
              <w:tabs>
                <w:tab w:val="left" w:pos="8447"/>
              </w:tabs>
              <w:autoSpaceDE w:val="0"/>
              <w:autoSpaceDN w:val="0"/>
              <w:adjustRightInd w:val="0"/>
              <w:spacing w:line="252" w:lineRule="auto"/>
              <w:ind w:right="-121"/>
              <w:jc w:val="center"/>
              <w:rPr>
                <w:sz w:val="26"/>
                <w:szCs w:val="26"/>
                <w:lang w:eastAsia="en-US"/>
              </w:rPr>
            </w:pPr>
            <w:r>
              <w:rPr>
                <w:sz w:val="26"/>
                <w:szCs w:val="26"/>
                <w:lang w:eastAsia="en-US"/>
              </w:rPr>
              <w:t>Цибульська 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DF3E91" w:rsidRPr="000C7C73" w:rsidRDefault="0043300C" w:rsidP="000C7C73">
            <w:pPr>
              <w:widowControl w:val="0"/>
              <w:tabs>
                <w:tab w:val="left" w:pos="8447"/>
              </w:tabs>
              <w:autoSpaceDE w:val="0"/>
              <w:autoSpaceDN w:val="0"/>
              <w:adjustRightInd w:val="0"/>
              <w:spacing w:line="252" w:lineRule="auto"/>
              <w:ind w:right="-5"/>
              <w:jc w:val="center"/>
              <w:rPr>
                <w:rFonts w:eastAsia="Times New Roman"/>
                <w:lang w:val="en-US" w:eastAsia="en-US"/>
              </w:rPr>
            </w:pPr>
            <w:hyperlink r:id="rId16" w:history="1">
              <w:r w:rsidR="00DF3E91" w:rsidRPr="000C7C73">
                <w:rPr>
                  <w:rStyle w:val="af"/>
                  <w:rFonts w:eastAsia="Times New Roman"/>
                  <w:color w:val="auto"/>
                  <w:u w:val="none"/>
                  <w:lang w:val="en-US" w:eastAsia="en-US"/>
                </w:rPr>
                <w:t>kultura</w:t>
              </w:r>
              <w:r w:rsidR="00DF3E91" w:rsidRPr="000C7C73">
                <w:rPr>
                  <w:rStyle w:val="af"/>
                  <w:rFonts w:eastAsia="Times New Roman"/>
                  <w:color w:val="auto"/>
                  <w:u w:val="none"/>
                  <w:lang w:val="ru-RU" w:eastAsia="en-US"/>
                </w:rPr>
                <w:t>@smr.gov.ua</w:t>
              </w:r>
            </w:hyperlink>
          </w:p>
        </w:tc>
        <w:tc>
          <w:tcPr>
            <w:tcW w:w="821" w:type="dxa"/>
            <w:tcBorders>
              <w:top w:val="single" w:sz="4" w:space="0" w:color="auto"/>
              <w:left w:val="single" w:sz="4" w:space="0" w:color="auto"/>
              <w:bottom w:val="single" w:sz="4" w:space="0" w:color="auto"/>
              <w:right w:val="single" w:sz="4" w:space="0" w:color="auto"/>
            </w:tcBorders>
            <w:vAlign w:val="center"/>
            <w:hideMark/>
          </w:tcPr>
          <w:p w:rsidR="00DF3E91" w:rsidRDefault="00DF3E91" w:rsidP="000C7C73">
            <w:pPr>
              <w:widowControl w:val="0"/>
              <w:tabs>
                <w:tab w:val="left" w:pos="8447"/>
              </w:tabs>
              <w:autoSpaceDE w:val="0"/>
              <w:autoSpaceDN w:val="0"/>
              <w:adjustRightInd w:val="0"/>
              <w:spacing w:line="252" w:lineRule="auto"/>
              <w:ind w:right="-5"/>
              <w:jc w:val="center"/>
              <w:rPr>
                <w:bCs/>
                <w:color w:val="000000"/>
                <w:sz w:val="26"/>
                <w:szCs w:val="26"/>
                <w:lang w:val="en-US" w:eastAsia="en-US"/>
              </w:rPr>
            </w:pPr>
            <w:r>
              <w:rPr>
                <w:bCs/>
                <w:color w:val="000000"/>
                <w:sz w:val="26"/>
                <w:szCs w:val="26"/>
                <w:lang w:val="en-US" w:eastAsia="en-US"/>
              </w:rPr>
              <w:t>1</w:t>
            </w:r>
          </w:p>
        </w:tc>
      </w:tr>
    </w:tbl>
    <w:p w:rsidR="00CE06ED" w:rsidRDefault="00CE06ED" w:rsidP="00CE06ED">
      <w:pPr>
        <w:rPr>
          <w:rFonts w:eastAsia="Times New Roman"/>
          <w:sz w:val="26"/>
          <w:szCs w:val="26"/>
        </w:rPr>
      </w:pPr>
    </w:p>
    <w:p w:rsidR="00CE06ED" w:rsidRDefault="00CE06ED" w:rsidP="00CE06ED">
      <w:pPr>
        <w:pStyle w:val="a3"/>
        <w:spacing w:before="0" w:beforeAutospacing="0" w:after="0" w:afterAutospacing="0"/>
        <w:rPr>
          <w:b/>
          <w:color w:val="auto"/>
          <w:sz w:val="28"/>
          <w:szCs w:val="28"/>
          <w:lang w:val="uk-UA"/>
        </w:rPr>
      </w:pPr>
    </w:p>
    <w:p w:rsidR="00CE06ED" w:rsidRDefault="00CE06ED" w:rsidP="00CE06ED">
      <w:pPr>
        <w:pStyle w:val="a3"/>
        <w:spacing w:before="0" w:beforeAutospacing="0" w:after="0" w:afterAutospacing="0"/>
        <w:rPr>
          <w:b/>
          <w:color w:val="auto"/>
          <w:sz w:val="28"/>
          <w:szCs w:val="28"/>
          <w:lang w:val="uk-UA"/>
        </w:rPr>
      </w:pPr>
    </w:p>
    <w:p w:rsidR="00CE06ED" w:rsidRDefault="00CE06ED" w:rsidP="00CE06ED">
      <w:pPr>
        <w:pStyle w:val="a8"/>
        <w:rPr>
          <w:b/>
          <w:lang w:val="uk-UA"/>
        </w:rPr>
      </w:pPr>
    </w:p>
    <w:p w:rsidR="00CE06ED" w:rsidRPr="008E07EC" w:rsidRDefault="00CE06ED" w:rsidP="008E20C0">
      <w:pPr>
        <w:tabs>
          <w:tab w:val="left" w:pos="720"/>
        </w:tabs>
        <w:rPr>
          <w:b/>
          <w:sz w:val="28"/>
          <w:szCs w:val="28"/>
        </w:rPr>
      </w:pPr>
    </w:p>
    <w:sectPr w:rsidR="00CE06ED" w:rsidRPr="008E07EC" w:rsidSect="002337BA">
      <w:pgSz w:w="11906" w:h="16838"/>
      <w:pgMar w:top="709" w:right="70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F10"/>
    <w:multiLevelType w:val="hybridMultilevel"/>
    <w:tmpl w:val="42EA8850"/>
    <w:lvl w:ilvl="0" w:tplc="DDC0CC76">
      <w:start w:val="1"/>
      <w:numFmt w:val="bullet"/>
      <w:lvlText w:val="-"/>
      <w:lvlJc w:val="left"/>
      <w:pPr>
        <w:ind w:left="389" w:hanging="360"/>
      </w:pPr>
      <w:rPr>
        <w:rFonts w:ascii="Times New Roman" w:eastAsia="MS Mincho"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 w15:restartNumberingAfterBreak="0">
    <w:nsid w:val="0F916AC6"/>
    <w:multiLevelType w:val="hybridMultilevel"/>
    <w:tmpl w:val="24F88876"/>
    <w:lvl w:ilvl="0" w:tplc="F312922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A5A2A93"/>
    <w:multiLevelType w:val="multilevel"/>
    <w:tmpl w:val="D034CFB0"/>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8E3136"/>
    <w:multiLevelType w:val="hybridMultilevel"/>
    <w:tmpl w:val="8D6AA1DA"/>
    <w:lvl w:ilvl="0" w:tplc="CD50FB6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FE77CC7"/>
    <w:multiLevelType w:val="hybridMultilevel"/>
    <w:tmpl w:val="45C06B54"/>
    <w:lvl w:ilvl="0" w:tplc="035400B4">
      <w:start w:val="1"/>
      <w:numFmt w:val="bullet"/>
      <w:lvlText w:val="-"/>
      <w:lvlJc w:val="left"/>
      <w:pPr>
        <w:ind w:left="464" w:hanging="360"/>
      </w:pPr>
      <w:rPr>
        <w:rFonts w:ascii="Times New Roman" w:eastAsia="MS Mincho" w:hAnsi="Times New Roman" w:cs="Times New Roman" w:hint="default"/>
      </w:rPr>
    </w:lvl>
    <w:lvl w:ilvl="1" w:tplc="04190003" w:tentative="1">
      <w:start w:val="1"/>
      <w:numFmt w:val="bullet"/>
      <w:lvlText w:val="o"/>
      <w:lvlJc w:val="left"/>
      <w:pPr>
        <w:ind w:left="1184" w:hanging="360"/>
      </w:pPr>
      <w:rPr>
        <w:rFonts w:ascii="Courier New" w:hAnsi="Courier New" w:cs="Courier New" w:hint="default"/>
      </w:rPr>
    </w:lvl>
    <w:lvl w:ilvl="2" w:tplc="04190005" w:tentative="1">
      <w:start w:val="1"/>
      <w:numFmt w:val="bullet"/>
      <w:lvlText w:val=""/>
      <w:lvlJc w:val="left"/>
      <w:pPr>
        <w:ind w:left="1904" w:hanging="360"/>
      </w:pPr>
      <w:rPr>
        <w:rFonts w:ascii="Wingdings" w:hAnsi="Wingdings" w:hint="default"/>
      </w:rPr>
    </w:lvl>
    <w:lvl w:ilvl="3" w:tplc="04190001" w:tentative="1">
      <w:start w:val="1"/>
      <w:numFmt w:val="bullet"/>
      <w:lvlText w:val=""/>
      <w:lvlJc w:val="left"/>
      <w:pPr>
        <w:ind w:left="2624" w:hanging="360"/>
      </w:pPr>
      <w:rPr>
        <w:rFonts w:ascii="Symbol" w:hAnsi="Symbol" w:hint="default"/>
      </w:rPr>
    </w:lvl>
    <w:lvl w:ilvl="4" w:tplc="04190003" w:tentative="1">
      <w:start w:val="1"/>
      <w:numFmt w:val="bullet"/>
      <w:lvlText w:val="o"/>
      <w:lvlJc w:val="left"/>
      <w:pPr>
        <w:ind w:left="3344" w:hanging="360"/>
      </w:pPr>
      <w:rPr>
        <w:rFonts w:ascii="Courier New" w:hAnsi="Courier New" w:cs="Courier New" w:hint="default"/>
      </w:rPr>
    </w:lvl>
    <w:lvl w:ilvl="5" w:tplc="04190005" w:tentative="1">
      <w:start w:val="1"/>
      <w:numFmt w:val="bullet"/>
      <w:lvlText w:val=""/>
      <w:lvlJc w:val="left"/>
      <w:pPr>
        <w:ind w:left="4064" w:hanging="360"/>
      </w:pPr>
      <w:rPr>
        <w:rFonts w:ascii="Wingdings" w:hAnsi="Wingdings" w:hint="default"/>
      </w:rPr>
    </w:lvl>
    <w:lvl w:ilvl="6" w:tplc="04190001" w:tentative="1">
      <w:start w:val="1"/>
      <w:numFmt w:val="bullet"/>
      <w:lvlText w:val=""/>
      <w:lvlJc w:val="left"/>
      <w:pPr>
        <w:ind w:left="4784" w:hanging="360"/>
      </w:pPr>
      <w:rPr>
        <w:rFonts w:ascii="Symbol" w:hAnsi="Symbol" w:hint="default"/>
      </w:rPr>
    </w:lvl>
    <w:lvl w:ilvl="7" w:tplc="04190003" w:tentative="1">
      <w:start w:val="1"/>
      <w:numFmt w:val="bullet"/>
      <w:lvlText w:val="o"/>
      <w:lvlJc w:val="left"/>
      <w:pPr>
        <w:ind w:left="5504" w:hanging="360"/>
      </w:pPr>
      <w:rPr>
        <w:rFonts w:ascii="Courier New" w:hAnsi="Courier New" w:cs="Courier New" w:hint="default"/>
      </w:rPr>
    </w:lvl>
    <w:lvl w:ilvl="8" w:tplc="04190005" w:tentative="1">
      <w:start w:val="1"/>
      <w:numFmt w:val="bullet"/>
      <w:lvlText w:val=""/>
      <w:lvlJc w:val="left"/>
      <w:pPr>
        <w:ind w:left="6224" w:hanging="360"/>
      </w:pPr>
      <w:rPr>
        <w:rFonts w:ascii="Wingdings" w:hAnsi="Wingdings" w:hint="default"/>
      </w:rPr>
    </w:lvl>
  </w:abstractNum>
  <w:abstractNum w:abstractNumId="5" w15:restartNumberingAfterBreak="0">
    <w:nsid w:val="30671EF3"/>
    <w:multiLevelType w:val="multilevel"/>
    <w:tmpl w:val="F06272D2"/>
    <w:lvl w:ilvl="0">
      <w:start w:val="1"/>
      <w:numFmt w:val="decimal"/>
      <w:lvlText w:val="%1."/>
      <w:lvlJc w:val="left"/>
      <w:pPr>
        <w:ind w:left="675" w:hanging="67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32732A33"/>
    <w:multiLevelType w:val="hybridMultilevel"/>
    <w:tmpl w:val="89C0EDEC"/>
    <w:lvl w:ilvl="0" w:tplc="EEC8305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4DD662AF"/>
    <w:multiLevelType w:val="hybridMultilevel"/>
    <w:tmpl w:val="26222A6C"/>
    <w:lvl w:ilvl="0" w:tplc="D2A22E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4690690"/>
    <w:multiLevelType w:val="hybridMultilevel"/>
    <w:tmpl w:val="DEEEF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B54B82"/>
    <w:multiLevelType w:val="hybridMultilevel"/>
    <w:tmpl w:val="14AC83D8"/>
    <w:lvl w:ilvl="0" w:tplc="845EAD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3F92376"/>
    <w:multiLevelType w:val="hybridMultilevel"/>
    <w:tmpl w:val="10C81FC6"/>
    <w:lvl w:ilvl="0" w:tplc="FCD41A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B986F8E"/>
    <w:multiLevelType w:val="hybridMultilevel"/>
    <w:tmpl w:val="105623CA"/>
    <w:lvl w:ilvl="0" w:tplc="FA5AD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7"/>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 w:numId="9">
    <w:abstractNumId w:val="4"/>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76"/>
    <w:rsid w:val="0003258C"/>
    <w:rsid w:val="0003292A"/>
    <w:rsid w:val="00040388"/>
    <w:rsid w:val="0004114A"/>
    <w:rsid w:val="00050C10"/>
    <w:rsid w:val="00056460"/>
    <w:rsid w:val="00060398"/>
    <w:rsid w:val="000710CD"/>
    <w:rsid w:val="00071D64"/>
    <w:rsid w:val="00076CBA"/>
    <w:rsid w:val="00081D94"/>
    <w:rsid w:val="00092A92"/>
    <w:rsid w:val="000A2016"/>
    <w:rsid w:val="000A2F0E"/>
    <w:rsid w:val="000A4449"/>
    <w:rsid w:val="000B01ED"/>
    <w:rsid w:val="000B0FF6"/>
    <w:rsid w:val="000B1D74"/>
    <w:rsid w:val="000C06F5"/>
    <w:rsid w:val="000C1D19"/>
    <w:rsid w:val="000C7C73"/>
    <w:rsid w:val="00100021"/>
    <w:rsid w:val="0010484D"/>
    <w:rsid w:val="001062C0"/>
    <w:rsid w:val="00107F0A"/>
    <w:rsid w:val="001135AD"/>
    <w:rsid w:val="001208E3"/>
    <w:rsid w:val="001220B0"/>
    <w:rsid w:val="00123B51"/>
    <w:rsid w:val="00127AFB"/>
    <w:rsid w:val="00127D8D"/>
    <w:rsid w:val="00132C13"/>
    <w:rsid w:val="001331DA"/>
    <w:rsid w:val="0013412F"/>
    <w:rsid w:val="00134F21"/>
    <w:rsid w:val="00140CBD"/>
    <w:rsid w:val="00147A09"/>
    <w:rsid w:val="0015308F"/>
    <w:rsid w:val="00154F92"/>
    <w:rsid w:val="00156616"/>
    <w:rsid w:val="00165503"/>
    <w:rsid w:val="00167666"/>
    <w:rsid w:val="0018114E"/>
    <w:rsid w:val="00181CAF"/>
    <w:rsid w:val="001852C0"/>
    <w:rsid w:val="00193CA2"/>
    <w:rsid w:val="00195948"/>
    <w:rsid w:val="001A440D"/>
    <w:rsid w:val="001A6BD4"/>
    <w:rsid w:val="001B4156"/>
    <w:rsid w:val="001C04FF"/>
    <w:rsid w:val="001E2782"/>
    <w:rsid w:val="001E3CA2"/>
    <w:rsid w:val="001F093C"/>
    <w:rsid w:val="001F0B29"/>
    <w:rsid w:val="001F3F55"/>
    <w:rsid w:val="001F46A8"/>
    <w:rsid w:val="001F6448"/>
    <w:rsid w:val="0020384D"/>
    <w:rsid w:val="002055E7"/>
    <w:rsid w:val="00217EE6"/>
    <w:rsid w:val="002337BA"/>
    <w:rsid w:val="00237F1A"/>
    <w:rsid w:val="00244D6B"/>
    <w:rsid w:val="00264571"/>
    <w:rsid w:val="00266FF7"/>
    <w:rsid w:val="00272271"/>
    <w:rsid w:val="002765C0"/>
    <w:rsid w:val="00282334"/>
    <w:rsid w:val="00293327"/>
    <w:rsid w:val="00293920"/>
    <w:rsid w:val="002978B1"/>
    <w:rsid w:val="002A7880"/>
    <w:rsid w:val="002B38C2"/>
    <w:rsid w:val="002B7022"/>
    <w:rsid w:val="002C569C"/>
    <w:rsid w:val="002C6FA0"/>
    <w:rsid w:val="002D2970"/>
    <w:rsid w:val="002D535B"/>
    <w:rsid w:val="002E5758"/>
    <w:rsid w:val="002F07D7"/>
    <w:rsid w:val="002F3A49"/>
    <w:rsid w:val="00302091"/>
    <w:rsid w:val="003054AA"/>
    <w:rsid w:val="00312CA2"/>
    <w:rsid w:val="00320191"/>
    <w:rsid w:val="0032071B"/>
    <w:rsid w:val="00321846"/>
    <w:rsid w:val="00326B4D"/>
    <w:rsid w:val="00330E22"/>
    <w:rsid w:val="00336667"/>
    <w:rsid w:val="003368E4"/>
    <w:rsid w:val="003503AF"/>
    <w:rsid w:val="00363658"/>
    <w:rsid w:val="00366566"/>
    <w:rsid w:val="00377AFF"/>
    <w:rsid w:val="00395A23"/>
    <w:rsid w:val="003A434C"/>
    <w:rsid w:val="003A4F44"/>
    <w:rsid w:val="003A5DB1"/>
    <w:rsid w:val="003A7F36"/>
    <w:rsid w:val="003B59F2"/>
    <w:rsid w:val="003C20CE"/>
    <w:rsid w:val="003D0D46"/>
    <w:rsid w:val="003E561B"/>
    <w:rsid w:val="003E72CE"/>
    <w:rsid w:val="003F164A"/>
    <w:rsid w:val="00400735"/>
    <w:rsid w:val="00405100"/>
    <w:rsid w:val="0041265F"/>
    <w:rsid w:val="00416640"/>
    <w:rsid w:val="004255FE"/>
    <w:rsid w:val="0043300C"/>
    <w:rsid w:val="00456B6C"/>
    <w:rsid w:val="004607DA"/>
    <w:rsid w:val="00461873"/>
    <w:rsid w:val="00462784"/>
    <w:rsid w:val="004651BE"/>
    <w:rsid w:val="00471D6B"/>
    <w:rsid w:val="004722E2"/>
    <w:rsid w:val="00483BBC"/>
    <w:rsid w:val="00491540"/>
    <w:rsid w:val="00494397"/>
    <w:rsid w:val="00497080"/>
    <w:rsid w:val="004C6173"/>
    <w:rsid w:val="004D7C6D"/>
    <w:rsid w:val="004F2BC6"/>
    <w:rsid w:val="005001D8"/>
    <w:rsid w:val="005141D9"/>
    <w:rsid w:val="005212A1"/>
    <w:rsid w:val="00522514"/>
    <w:rsid w:val="005234C8"/>
    <w:rsid w:val="0053285D"/>
    <w:rsid w:val="005374C3"/>
    <w:rsid w:val="0054320C"/>
    <w:rsid w:val="005568D2"/>
    <w:rsid w:val="005654F8"/>
    <w:rsid w:val="005673F7"/>
    <w:rsid w:val="00571076"/>
    <w:rsid w:val="005777F8"/>
    <w:rsid w:val="0058090E"/>
    <w:rsid w:val="005809F4"/>
    <w:rsid w:val="00581B94"/>
    <w:rsid w:val="00582394"/>
    <w:rsid w:val="00583BF8"/>
    <w:rsid w:val="00595B3A"/>
    <w:rsid w:val="005A2438"/>
    <w:rsid w:val="005C62B4"/>
    <w:rsid w:val="006012DB"/>
    <w:rsid w:val="0060137B"/>
    <w:rsid w:val="0061501F"/>
    <w:rsid w:val="0062188E"/>
    <w:rsid w:val="0062302F"/>
    <w:rsid w:val="006332BD"/>
    <w:rsid w:val="00641108"/>
    <w:rsid w:val="00655BD1"/>
    <w:rsid w:val="006626E7"/>
    <w:rsid w:val="0066521E"/>
    <w:rsid w:val="006671B1"/>
    <w:rsid w:val="00670585"/>
    <w:rsid w:val="00691843"/>
    <w:rsid w:val="00693FA2"/>
    <w:rsid w:val="0069482D"/>
    <w:rsid w:val="006A13DF"/>
    <w:rsid w:val="006B0C8F"/>
    <w:rsid w:val="006B1446"/>
    <w:rsid w:val="006B4A19"/>
    <w:rsid w:val="006C3138"/>
    <w:rsid w:val="006D23CD"/>
    <w:rsid w:val="006D4E57"/>
    <w:rsid w:val="006D5AB3"/>
    <w:rsid w:val="006D6C3F"/>
    <w:rsid w:val="006D7A99"/>
    <w:rsid w:val="006E60F8"/>
    <w:rsid w:val="006F0C9E"/>
    <w:rsid w:val="006F32BC"/>
    <w:rsid w:val="006F47F0"/>
    <w:rsid w:val="006F68B0"/>
    <w:rsid w:val="00705BA2"/>
    <w:rsid w:val="00706D4B"/>
    <w:rsid w:val="00713BA2"/>
    <w:rsid w:val="00726748"/>
    <w:rsid w:val="00731B7B"/>
    <w:rsid w:val="00747BB3"/>
    <w:rsid w:val="007542EA"/>
    <w:rsid w:val="00756CB7"/>
    <w:rsid w:val="00760364"/>
    <w:rsid w:val="00760F28"/>
    <w:rsid w:val="0076288F"/>
    <w:rsid w:val="00780BF6"/>
    <w:rsid w:val="007965EC"/>
    <w:rsid w:val="007A1B4C"/>
    <w:rsid w:val="007A2E47"/>
    <w:rsid w:val="007B03E3"/>
    <w:rsid w:val="007C1786"/>
    <w:rsid w:val="007C6C7B"/>
    <w:rsid w:val="007D6184"/>
    <w:rsid w:val="007E3105"/>
    <w:rsid w:val="007E3D8E"/>
    <w:rsid w:val="00802430"/>
    <w:rsid w:val="00802810"/>
    <w:rsid w:val="008109A5"/>
    <w:rsid w:val="0081721C"/>
    <w:rsid w:val="00823B46"/>
    <w:rsid w:val="008240C5"/>
    <w:rsid w:val="00827B5B"/>
    <w:rsid w:val="008336BD"/>
    <w:rsid w:val="00842ED3"/>
    <w:rsid w:val="00846B94"/>
    <w:rsid w:val="00846F91"/>
    <w:rsid w:val="008508CD"/>
    <w:rsid w:val="00862CC2"/>
    <w:rsid w:val="00866A1B"/>
    <w:rsid w:val="0087788D"/>
    <w:rsid w:val="008925AA"/>
    <w:rsid w:val="008A5614"/>
    <w:rsid w:val="008A5C29"/>
    <w:rsid w:val="008A7EED"/>
    <w:rsid w:val="008B288A"/>
    <w:rsid w:val="008B585C"/>
    <w:rsid w:val="008B6867"/>
    <w:rsid w:val="008C23D3"/>
    <w:rsid w:val="008C7C51"/>
    <w:rsid w:val="008E07EC"/>
    <w:rsid w:val="008E20C0"/>
    <w:rsid w:val="008E2DB1"/>
    <w:rsid w:val="008E5EAB"/>
    <w:rsid w:val="008F38C9"/>
    <w:rsid w:val="008F7F4A"/>
    <w:rsid w:val="00904073"/>
    <w:rsid w:val="009045FF"/>
    <w:rsid w:val="00913F58"/>
    <w:rsid w:val="00932B0F"/>
    <w:rsid w:val="00932D93"/>
    <w:rsid w:val="00947A86"/>
    <w:rsid w:val="00952670"/>
    <w:rsid w:val="00961D9F"/>
    <w:rsid w:val="00986C45"/>
    <w:rsid w:val="009900A7"/>
    <w:rsid w:val="009A3CAB"/>
    <w:rsid w:val="009A46E6"/>
    <w:rsid w:val="009B3A09"/>
    <w:rsid w:val="009B5110"/>
    <w:rsid w:val="009C0140"/>
    <w:rsid w:val="009C0BB9"/>
    <w:rsid w:val="009C75E1"/>
    <w:rsid w:val="009F1EB1"/>
    <w:rsid w:val="00A03A4C"/>
    <w:rsid w:val="00A072C7"/>
    <w:rsid w:val="00A175B1"/>
    <w:rsid w:val="00A17AC9"/>
    <w:rsid w:val="00A2501E"/>
    <w:rsid w:val="00A31EE7"/>
    <w:rsid w:val="00A33751"/>
    <w:rsid w:val="00A33E63"/>
    <w:rsid w:val="00A34303"/>
    <w:rsid w:val="00A609C9"/>
    <w:rsid w:val="00A66DBF"/>
    <w:rsid w:val="00A67BF0"/>
    <w:rsid w:val="00A729FF"/>
    <w:rsid w:val="00A807D3"/>
    <w:rsid w:val="00A87FAA"/>
    <w:rsid w:val="00A914D3"/>
    <w:rsid w:val="00A914EB"/>
    <w:rsid w:val="00AA7EA0"/>
    <w:rsid w:val="00AB415C"/>
    <w:rsid w:val="00AD08D2"/>
    <w:rsid w:val="00AD7AF6"/>
    <w:rsid w:val="00AE1F3E"/>
    <w:rsid w:val="00AE2E4E"/>
    <w:rsid w:val="00AF0533"/>
    <w:rsid w:val="00AF7A9A"/>
    <w:rsid w:val="00B05A6F"/>
    <w:rsid w:val="00B1552C"/>
    <w:rsid w:val="00B162F2"/>
    <w:rsid w:val="00B35724"/>
    <w:rsid w:val="00B44BD4"/>
    <w:rsid w:val="00B50BEF"/>
    <w:rsid w:val="00B53670"/>
    <w:rsid w:val="00B57C28"/>
    <w:rsid w:val="00B72DBA"/>
    <w:rsid w:val="00B74A25"/>
    <w:rsid w:val="00B7602F"/>
    <w:rsid w:val="00B80A4E"/>
    <w:rsid w:val="00BA5B95"/>
    <w:rsid w:val="00BB0800"/>
    <w:rsid w:val="00BB5888"/>
    <w:rsid w:val="00BD0CCF"/>
    <w:rsid w:val="00BD0DD0"/>
    <w:rsid w:val="00BD21BD"/>
    <w:rsid w:val="00BD3B3F"/>
    <w:rsid w:val="00BD6164"/>
    <w:rsid w:val="00BE14BE"/>
    <w:rsid w:val="00BE66C0"/>
    <w:rsid w:val="00BE7CDC"/>
    <w:rsid w:val="00C0179C"/>
    <w:rsid w:val="00C0349D"/>
    <w:rsid w:val="00C05EEE"/>
    <w:rsid w:val="00C14042"/>
    <w:rsid w:val="00C14ECA"/>
    <w:rsid w:val="00C15683"/>
    <w:rsid w:val="00C160EE"/>
    <w:rsid w:val="00C16D12"/>
    <w:rsid w:val="00C31000"/>
    <w:rsid w:val="00C31272"/>
    <w:rsid w:val="00C34BE0"/>
    <w:rsid w:val="00C35EEE"/>
    <w:rsid w:val="00C82194"/>
    <w:rsid w:val="00C849F4"/>
    <w:rsid w:val="00C85344"/>
    <w:rsid w:val="00CA5516"/>
    <w:rsid w:val="00CA7E95"/>
    <w:rsid w:val="00CB7345"/>
    <w:rsid w:val="00CC404A"/>
    <w:rsid w:val="00CE06ED"/>
    <w:rsid w:val="00CF7E66"/>
    <w:rsid w:val="00D010D0"/>
    <w:rsid w:val="00D10EC6"/>
    <w:rsid w:val="00D17B71"/>
    <w:rsid w:val="00D22323"/>
    <w:rsid w:val="00D23514"/>
    <w:rsid w:val="00D24B80"/>
    <w:rsid w:val="00D32E89"/>
    <w:rsid w:val="00D404A8"/>
    <w:rsid w:val="00D47A96"/>
    <w:rsid w:val="00D47D88"/>
    <w:rsid w:val="00D51DF6"/>
    <w:rsid w:val="00D67BA1"/>
    <w:rsid w:val="00D70525"/>
    <w:rsid w:val="00D723CE"/>
    <w:rsid w:val="00D739A7"/>
    <w:rsid w:val="00D74E5A"/>
    <w:rsid w:val="00D81D4A"/>
    <w:rsid w:val="00DA30A1"/>
    <w:rsid w:val="00DA66F0"/>
    <w:rsid w:val="00DD59E1"/>
    <w:rsid w:val="00DF1362"/>
    <w:rsid w:val="00DF3E91"/>
    <w:rsid w:val="00E07A4E"/>
    <w:rsid w:val="00E16B95"/>
    <w:rsid w:val="00E17185"/>
    <w:rsid w:val="00E2304D"/>
    <w:rsid w:val="00E3234A"/>
    <w:rsid w:val="00E44A60"/>
    <w:rsid w:val="00E52CA9"/>
    <w:rsid w:val="00E83835"/>
    <w:rsid w:val="00E83C1B"/>
    <w:rsid w:val="00E84908"/>
    <w:rsid w:val="00E925ED"/>
    <w:rsid w:val="00E9592D"/>
    <w:rsid w:val="00EA147F"/>
    <w:rsid w:val="00EA51DD"/>
    <w:rsid w:val="00EB5CB4"/>
    <w:rsid w:val="00EC0219"/>
    <w:rsid w:val="00EC2CA4"/>
    <w:rsid w:val="00EC6A84"/>
    <w:rsid w:val="00ED0AAE"/>
    <w:rsid w:val="00ED34B6"/>
    <w:rsid w:val="00ED62FF"/>
    <w:rsid w:val="00EE02BD"/>
    <w:rsid w:val="00EE4578"/>
    <w:rsid w:val="00EF1F25"/>
    <w:rsid w:val="00F20BF1"/>
    <w:rsid w:val="00F21647"/>
    <w:rsid w:val="00F23076"/>
    <w:rsid w:val="00F24E1D"/>
    <w:rsid w:val="00F32008"/>
    <w:rsid w:val="00F45773"/>
    <w:rsid w:val="00F53C80"/>
    <w:rsid w:val="00F55287"/>
    <w:rsid w:val="00F5690E"/>
    <w:rsid w:val="00F7689C"/>
    <w:rsid w:val="00F97298"/>
    <w:rsid w:val="00FA7A0F"/>
    <w:rsid w:val="00FB0BA0"/>
    <w:rsid w:val="00FC1F0E"/>
    <w:rsid w:val="00FC52DB"/>
    <w:rsid w:val="00FD0004"/>
    <w:rsid w:val="00FD508D"/>
    <w:rsid w:val="00FD6737"/>
    <w:rsid w:val="00FE0F9A"/>
    <w:rsid w:val="00FE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D8DA"/>
  <w15:docId w15:val="{AAB72077-59AD-4290-83C5-AB8B2F5E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076"/>
    <w:pPr>
      <w:spacing w:after="0" w:line="240" w:lineRule="auto"/>
      <w:jc w:val="both"/>
    </w:pPr>
    <w:rPr>
      <w:rFonts w:ascii="Times New Roman" w:eastAsia="MS Mincho"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71076"/>
    <w:pPr>
      <w:spacing w:before="100" w:beforeAutospacing="1" w:after="100" w:afterAutospacing="1"/>
    </w:pPr>
    <w:rPr>
      <w:rFonts w:eastAsia="Times New Roman"/>
      <w:color w:val="000000"/>
      <w:lang w:val="ru-RU"/>
    </w:rPr>
  </w:style>
  <w:style w:type="character" w:customStyle="1" w:styleId="1">
    <w:name w:val="Верхний колонтитул Знак1"/>
    <w:aliases w:val="Знак Знак1,Знак Знак Знак,Верхний колонтитул Знак Знак Знак Знак Знак Знак Знак Знак Знак Знак Знак Знак Знак Знак Знак Знак Знак,Знак Знак Знак Знак Знак Знак Знак Знак,Знак Знак Знак Знак Знак Зна Знак"/>
    <w:basedOn w:val="a0"/>
    <w:link w:val="a4"/>
    <w:locked/>
    <w:rsid w:val="00571076"/>
    <w:rPr>
      <w:rFonts w:ascii="MS Mincho" w:eastAsia="MS Mincho" w:hAnsi="MS Mincho"/>
      <w:sz w:val="24"/>
      <w:lang w:val="uk-UA"/>
    </w:rPr>
  </w:style>
  <w:style w:type="paragraph" w:styleId="a4">
    <w:name w:val="header"/>
    <w:aliases w:val="Знак,Знак Знак,Верхний колонтитул Знак Знак Знак Знак Знак Знак Знак Знак Знак Знак Знак Знак Знак Знак Знак Знак,Знак Знак Знак Знак Знак Знак Знак,Знак Знак Знак Знак Знак Зна"/>
    <w:basedOn w:val="a"/>
    <w:link w:val="1"/>
    <w:unhideWhenUsed/>
    <w:rsid w:val="00571076"/>
    <w:pPr>
      <w:tabs>
        <w:tab w:val="center" w:pos="4153"/>
        <w:tab w:val="right" w:pos="8306"/>
      </w:tabs>
    </w:pPr>
    <w:rPr>
      <w:rFonts w:ascii="MS Mincho" w:hAnsi="MS Mincho" w:cstheme="minorBidi"/>
      <w:szCs w:val="22"/>
      <w:lang w:eastAsia="en-US"/>
    </w:rPr>
  </w:style>
  <w:style w:type="character" w:customStyle="1" w:styleId="a5">
    <w:name w:val="Верхний колонтитул Знак"/>
    <w:basedOn w:val="a0"/>
    <w:uiPriority w:val="99"/>
    <w:semiHidden/>
    <w:rsid w:val="00571076"/>
    <w:rPr>
      <w:rFonts w:ascii="Times New Roman" w:eastAsia="MS Mincho" w:hAnsi="Times New Roman" w:cs="Times New Roman"/>
      <w:sz w:val="24"/>
      <w:szCs w:val="24"/>
      <w:lang w:val="uk-UA" w:eastAsia="ru-RU"/>
    </w:rPr>
  </w:style>
  <w:style w:type="paragraph" w:styleId="a6">
    <w:name w:val="Balloon Text"/>
    <w:basedOn w:val="a"/>
    <w:link w:val="a7"/>
    <w:uiPriority w:val="99"/>
    <w:semiHidden/>
    <w:unhideWhenUsed/>
    <w:rsid w:val="00571076"/>
    <w:rPr>
      <w:rFonts w:ascii="Tahoma" w:hAnsi="Tahoma" w:cs="Tahoma"/>
      <w:sz w:val="16"/>
      <w:szCs w:val="16"/>
    </w:rPr>
  </w:style>
  <w:style w:type="character" w:customStyle="1" w:styleId="a7">
    <w:name w:val="Текст выноски Знак"/>
    <w:basedOn w:val="a0"/>
    <w:link w:val="a6"/>
    <w:uiPriority w:val="99"/>
    <w:semiHidden/>
    <w:rsid w:val="00571076"/>
    <w:rPr>
      <w:rFonts w:ascii="Tahoma" w:eastAsia="MS Mincho" w:hAnsi="Tahoma" w:cs="Tahoma"/>
      <w:sz w:val="16"/>
      <w:szCs w:val="16"/>
      <w:lang w:val="uk-UA" w:eastAsia="ru-RU"/>
    </w:rPr>
  </w:style>
  <w:style w:type="paragraph" w:styleId="a8">
    <w:name w:val="Body Text"/>
    <w:basedOn w:val="a"/>
    <w:link w:val="a9"/>
    <w:rsid w:val="00217EE6"/>
    <w:rPr>
      <w:rFonts w:eastAsia="Times New Roman"/>
      <w:sz w:val="28"/>
      <w:szCs w:val="20"/>
      <w:lang w:val="ru-RU"/>
    </w:rPr>
  </w:style>
  <w:style w:type="character" w:customStyle="1" w:styleId="a9">
    <w:name w:val="Основной текст Знак"/>
    <w:basedOn w:val="a0"/>
    <w:link w:val="a8"/>
    <w:rsid w:val="00217EE6"/>
    <w:rPr>
      <w:rFonts w:ascii="Times New Roman" w:eastAsia="Times New Roman" w:hAnsi="Times New Roman" w:cs="Times New Roman"/>
      <w:sz w:val="28"/>
      <w:szCs w:val="20"/>
      <w:lang w:eastAsia="ru-RU"/>
    </w:rPr>
  </w:style>
  <w:style w:type="paragraph" w:styleId="aa">
    <w:name w:val="List Paragraph"/>
    <w:basedOn w:val="a"/>
    <w:uiPriority w:val="34"/>
    <w:qFormat/>
    <w:rsid w:val="007C6C7B"/>
    <w:pPr>
      <w:ind w:left="720"/>
      <w:contextualSpacing/>
    </w:pPr>
  </w:style>
  <w:style w:type="paragraph" w:styleId="ab">
    <w:name w:val="Body Text Indent"/>
    <w:basedOn w:val="a"/>
    <w:link w:val="ac"/>
    <w:uiPriority w:val="99"/>
    <w:semiHidden/>
    <w:unhideWhenUsed/>
    <w:rsid w:val="005A2438"/>
    <w:pPr>
      <w:spacing w:after="120"/>
      <w:ind w:left="283"/>
    </w:pPr>
  </w:style>
  <w:style w:type="character" w:customStyle="1" w:styleId="ac">
    <w:name w:val="Основной текст с отступом Знак"/>
    <w:basedOn w:val="a0"/>
    <w:link w:val="ab"/>
    <w:uiPriority w:val="99"/>
    <w:semiHidden/>
    <w:rsid w:val="005A2438"/>
    <w:rPr>
      <w:rFonts w:ascii="Times New Roman" w:eastAsia="MS Mincho" w:hAnsi="Times New Roman" w:cs="Times New Roman"/>
      <w:sz w:val="24"/>
      <w:szCs w:val="24"/>
      <w:lang w:val="uk-UA" w:eastAsia="ru-RU"/>
    </w:rPr>
  </w:style>
  <w:style w:type="paragraph" w:customStyle="1" w:styleId="10">
    <w:name w:val="Знак Знак1 Знак Знак Знак Знак Знак Знак Знак"/>
    <w:basedOn w:val="a"/>
    <w:rsid w:val="005A2438"/>
    <w:pPr>
      <w:jc w:val="left"/>
    </w:pPr>
    <w:rPr>
      <w:rFonts w:ascii="Verdana" w:eastAsia="Times New Roman" w:hAnsi="Verdana" w:cs="Verdana"/>
      <w:sz w:val="20"/>
      <w:szCs w:val="20"/>
      <w:lang w:val="en-US" w:eastAsia="en-US"/>
    </w:rPr>
  </w:style>
  <w:style w:type="table" w:styleId="ad">
    <w:name w:val="Table Grid"/>
    <w:basedOn w:val="a1"/>
    <w:rsid w:val="00AB4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w:basedOn w:val="a"/>
    <w:rsid w:val="00E83835"/>
    <w:pPr>
      <w:jc w:val="left"/>
    </w:pPr>
    <w:rPr>
      <w:rFonts w:ascii="Verdana" w:eastAsia="Batang" w:hAnsi="Verdana" w:cs="Verdana"/>
      <w:sz w:val="20"/>
      <w:szCs w:val="20"/>
      <w:lang w:val="en-US" w:eastAsia="en-US"/>
    </w:rPr>
  </w:style>
  <w:style w:type="character" w:styleId="af">
    <w:name w:val="Hyperlink"/>
    <w:basedOn w:val="a0"/>
    <w:uiPriority w:val="99"/>
    <w:unhideWhenUsed/>
    <w:rsid w:val="00932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698">
      <w:bodyDiv w:val="1"/>
      <w:marLeft w:val="0"/>
      <w:marRight w:val="0"/>
      <w:marTop w:val="0"/>
      <w:marBottom w:val="0"/>
      <w:divBdr>
        <w:top w:val="none" w:sz="0" w:space="0" w:color="auto"/>
        <w:left w:val="none" w:sz="0" w:space="0" w:color="auto"/>
        <w:bottom w:val="none" w:sz="0" w:space="0" w:color="auto"/>
        <w:right w:val="none" w:sz="0" w:space="0" w:color="auto"/>
      </w:divBdr>
    </w:div>
    <w:div w:id="1057583369">
      <w:bodyDiv w:val="1"/>
      <w:marLeft w:val="0"/>
      <w:marRight w:val="0"/>
      <w:marTop w:val="0"/>
      <w:marBottom w:val="0"/>
      <w:divBdr>
        <w:top w:val="none" w:sz="0" w:space="0" w:color="auto"/>
        <w:left w:val="none" w:sz="0" w:space="0" w:color="auto"/>
        <w:bottom w:val="none" w:sz="0" w:space="0" w:color="auto"/>
        <w:right w:val="none" w:sz="0" w:space="0" w:color="auto"/>
      </w:divBdr>
    </w:div>
    <w:div w:id="18920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smr.gov.ua" TargetMode="External"/><Relationship Id="rId13" Type="http://schemas.openxmlformats.org/officeDocument/2006/relationships/hyperlink" Target="http://mbox2.i.ua/compose/1174970360/?cto=Bf08MRRIcCI2JjMVNRYDQkFSBU0bK4E%2FJDwJOUdtM0VgHyIYMzpCQEgEY43DtqCfjsPCgIWTwGPFko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rg@smr.gov.ua" TargetMode="External"/><Relationship Id="rId12" Type="http://schemas.openxmlformats.org/officeDocument/2006/relationships/hyperlink" Target="mailto:mfin@meria.sumy.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ltura@smr.gov.u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box2.i.ua/compose/1174970360/?cto=Bf08MRRIcCI2JjMVNRYDQkFSBU0bK4E%2FJDwJOUdtM0VgHyIYMzpCQEgEY43DtqCfjsPCgIWTwGPFkoE%3D" TargetMode="External"/><Relationship Id="rId5" Type="http://schemas.openxmlformats.org/officeDocument/2006/relationships/webSettings" Target="webSettings.xml"/><Relationship Id="rId15" Type="http://schemas.openxmlformats.org/officeDocument/2006/relationships/hyperlink" Target="mailto:inform@smr.gov.ua" TargetMode="External"/><Relationship Id="rId10" Type="http://schemas.openxmlformats.org/officeDocument/2006/relationships/hyperlink" Target="mailto:umb@smr.gov.ua" TargetMode="External"/><Relationship Id="rId4" Type="http://schemas.openxmlformats.org/officeDocument/2006/relationships/settings" Target="settings.xml"/><Relationship Id="rId9" Type="http://schemas.openxmlformats.org/officeDocument/2006/relationships/hyperlink" Target="mailto:osvita@smr.gov.ua" TargetMode="External"/><Relationship Id="rId14" Type="http://schemas.openxmlformats.org/officeDocument/2006/relationships/hyperlink" Target="mailto:hozotdel@smr.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9EF6-8E37-46CF-888D-0828CB781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688</Words>
  <Characters>3924</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New Org</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 User</dc:creator>
  <cp:lastModifiedBy>Рикова Вікторія Олександрівна</cp:lastModifiedBy>
  <cp:revision>2</cp:revision>
  <cp:lastPrinted>2025-03-14T07:35:00Z</cp:lastPrinted>
  <dcterms:created xsi:type="dcterms:W3CDTF">2025-03-14T13:33:00Z</dcterms:created>
  <dcterms:modified xsi:type="dcterms:W3CDTF">2025-03-14T13:33:00Z</dcterms:modified>
</cp:coreProperties>
</file>