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B0" w:rsidRPr="007216E3" w:rsidRDefault="00FB1CFA" w:rsidP="007216E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6E3">
        <w:rPr>
          <w:rFonts w:ascii="Times New Roman" w:hAnsi="Times New Roman" w:cs="Times New Roman"/>
          <w:b/>
          <w:sz w:val="24"/>
          <w:szCs w:val="24"/>
          <w:lang w:val="uk-UA"/>
        </w:rPr>
        <w:t>Рейтинг загал</w:t>
      </w:r>
      <w:r w:rsidR="007216E3">
        <w:rPr>
          <w:rFonts w:ascii="Times New Roman" w:hAnsi="Times New Roman" w:cs="Times New Roman"/>
          <w:b/>
          <w:sz w:val="24"/>
          <w:szCs w:val="24"/>
          <w:lang w:val="uk-UA"/>
        </w:rPr>
        <w:t>ьноміських проектів станом на 8:</w:t>
      </w:r>
      <w:r w:rsidRPr="007216E3">
        <w:rPr>
          <w:rFonts w:ascii="Times New Roman" w:hAnsi="Times New Roman" w:cs="Times New Roman"/>
          <w:b/>
          <w:sz w:val="24"/>
          <w:szCs w:val="24"/>
          <w:lang w:val="uk-UA"/>
        </w:rPr>
        <w:t>00 11 червня</w:t>
      </w:r>
      <w:bookmarkStart w:id="0" w:name="_GoBack"/>
      <w:bookmarkEnd w:id="0"/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912"/>
        <w:gridCol w:w="9328"/>
        <w:gridCol w:w="1226"/>
      </w:tblGrid>
      <w:tr w:rsidR="00FB1CFA" w:rsidRPr="007216E3" w:rsidTr="00FB1CFA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голосiв</w:t>
            </w:r>
            <w:proofErr w:type="spellEnd"/>
          </w:p>
        </w:tc>
      </w:tr>
      <w:tr w:rsidR="00FB1CFA" w:rsidRPr="007216E3" w:rsidTr="00FB1CFA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34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1226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B1CFA" w:rsidRPr="007216E3" w:rsidTr="00FB1CFA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34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Сквер "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Бузковий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бульвар"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тяглового мосту в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ринку</w:t>
            </w:r>
          </w:p>
        </w:tc>
        <w:tc>
          <w:tcPr>
            <w:tcW w:w="1226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B1CFA" w:rsidRPr="007216E3" w:rsidTr="00FB1CFA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34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26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Громадський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Весільний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сквер»</w:t>
            </w:r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зона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сильних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Альтанка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. Дурова</w:t>
            </w:r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робототехнічної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"ROBLAB" на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Сумського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Центру НТТМ</w:t>
            </w:r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Комфортна зона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, для дітей,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пенсіонерів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та людей з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людей старшого віку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послугам</w:t>
            </w:r>
            <w:proofErr w:type="spellEnd"/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Пішохідний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бульвар "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Студентський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фонтану парка Казка</w:t>
            </w:r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стрілецького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тиру «ПАТРІОТ» по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вул.Реміснича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Наш сквер</w:t>
            </w:r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Суми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говорять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Сонячні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дерева" для зарядки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гаджетів</w:t>
            </w:r>
            <w:proofErr w:type="spellEnd"/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Наметовий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Табір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"ТУСА"-2019</w:t>
            </w:r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Велосипедні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настільний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в парку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. І. М.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Ретроспективний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ілюстрований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альбом "Суми -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митців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краєзнавчий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«Суми -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пишаюся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Краєзнавчі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покажчики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інформатори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маршрутів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MySumy-online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Історико-суспільний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"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кроки до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старого скверу</w:t>
            </w:r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CFA" w:rsidRPr="007216E3" w:rsidTr="00FB1CF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Капремонт (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) скверу «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голодомору» по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. Степана </w:t>
            </w:r>
            <w:proofErr w:type="spellStart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7216E3">
              <w:rPr>
                <w:rFonts w:ascii="Times New Roman" w:hAnsi="Times New Roman" w:cs="Times New Roman"/>
                <w:sz w:val="24"/>
                <w:szCs w:val="24"/>
              </w:rPr>
              <w:t xml:space="preserve"> в. м. Суми</w:t>
            </w:r>
          </w:p>
        </w:tc>
        <w:tc>
          <w:tcPr>
            <w:tcW w:w="1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CFA" w:rsidRPr="007216E3" w:rsidRDefault="00FB1CFA" w:rsidP="0072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1CFA" w:rsidRPr="007216E3" w:rsidRDefault="00FB1CFA" w:rsidP="007216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B1CFA" w:rsidRPr="007216E3" w:rsidSect="00FB1CFA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FA"/>
    <w:rsid w:val="004F2DB0"/>
    <w:rsid w:val="007216E3"/>
    <w:rsid w:val="00F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05E5"/>
  <w15:chartTrackingRefBased/>
  <w15:docId w15:val="{AB8A70B8-6885-4429-835A-8D249666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2019-06-11T05:26:00Z</dcterms:created>
  <dcterms:modified xsi:type="dcterms:W3CDTF">2019-06-11T07:56:00Z</dcterms:modified>
</cp:coreProperties>
</file>