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AF" w:rsidRPr="00E14FEA" w:rsidRDefault="00EF2AAF" w:rsidP="00EF2A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2A21D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EB1743" w:rsidRPr="00E14FEA" w:rsidRDefault="00EB1743" w:rsidP="00EB1743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Комісії з </w:t>
      </w:r>
      <w:r w:rsidR="00FB5CDB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питань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розподілу публічних інвестицій Сумської територіальної громади </w:t>
      </w:r>
    </w:p>
    <w:p w:rsidR="00AE6971" w:rsidRDefault="00AE6971" w:rsidP="00EF2AAF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388" w:rsidRDefault="008A5388" w:rsidP="00EF2AAF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5E8" w:rsidRPr="00E14FEA" w:rsidRDefault="00EB25E8" w:rsidP="00EF2AAF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AAF" w:rsidRPr="00E14FEA" w:rsidRDefault="002A21D6" w:rsidP="00EF2A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25 березня </w:t>
      </w:r>
      <w:r w:rsidR="00F26A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F2AAF" w:rsidRPr="00E14FEA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F26A6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42660" w:rsidRPr="00E14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AAF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                                                                         місто Суми </w:t>
      </w:r>
    </w:p>
    <w:p w:rsidR="00AE6971" w:rsidRDefault="00AE6971" w:rsidP="00EF2AA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A79" w:rsidRDefault="00EF2AAF" w:rsidP="00EF2A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 </w:t>
      </w:r>
      <w:r w:rsidR="002A21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 </w:t>
      </w:r>
      <w:r w:rsidR="00AE6971">
        <w:rPr>
          <w:rFonts w:ascii="Times New Roman" w:hAnsi="Times New Roman" w:cs="Times New Roman"/>
          <w:b/>
          <w:sz w:val="28"/>
          <w:szCs w:val="28"/>
          <w:lang w:val="uk-UA"/>
        </w:rPr>
        <w:t>осіб, з них ч</w:t>
      </w:r>
      <w:r w:rsidR="002A21D6">
        <w:rPr>
          <w:rFonts w:ascii="Times New Roman" w:hAnsi="Times New Roman" w:cs="Times New Roman"/>
          <w:b/>
          <w:sz w:val="28"/>
          <w:szCs w:val="28"/>
          <w:lang w:val="uk-UA"/>
        </w:rPr>
        <w:t>ленів Комісії – 13</w:t>
      </w:r>
      <w:r w:rsidR="004E5A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осіб</w:t>
      </w:r>
      <w:r w:rsidR="00AE697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B25E8" w:rsidRPr="00E14FEA" w:rsidRDefault="00EB25E8" w:rsidP="00EF2AA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AAF" w:rsidRPr="00E14FEA" w:rsidRDefault="00EB1743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</w:t>
      </w:r>
      <w:r w:rsidR="00EF2AAF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="00886DD9" w:rsidRPr="00E14FEA">
        <w:rPr>
          <w:rFonts w:ascii="Times New Roman" w:hAnsi="Times New Roman" w:cs="Times New Roman"/>
          <w:b/>
          <w:sz w:val="28"/>
          <w:szCs w:val="28"/>
          <w:lang w:val="uk-UA"/>
        </w:rPr>
        <w:t>Скиртач</w:t>
      </w:r>
      <w:proofErr w:type="spellEnd"/>
      <w:r w:rsidR="00886DD9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Л.А</w:t>
      </w:r>
      <w:r w:rsidR="00521945" w:rsidRPr="00E14FEA">
        <w:rPr>
          <w:rFonts w:ascii="Times New Roman" w:hAnsi="Times New Roman" w:cs="Times New Roman"/>
          <w:b/>
          <w:sz w:val="28"/>
          <w:szCs w:val="28"/>
          <w:lang w:val="uk-UA"/>
        </w:rPr>
        <w:t>.,</w:t>
      </w:r>
      <w:r w:rsidR="00521945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DD9" w:rsidRPr="00E14FEA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фінансів Сумської міської ради</w:t>
      </w:r>
      <w:r w:rsidR="005F291A" w:rsidRPr="00E14F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2AAF" w:rsidRPr="00E14FEA" w:rsidRDefault="00886DD9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Заступник голови Комісії</w:t>
      </w:r>
      <w:r w:rsidR="00EF2AAF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Якимович О.В.,</w:t>
      </w:r>
      <w:r w:rsidR="00EF2AAF" w:rsidRPr="00E14FE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r w:rsidR="00FB5CDB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A8E" w:rsidRPr="00E14FEA">
        <w:rPr>
          <w:rFonts w:ascii="Times New Roman" w:hAnsi="Times New Roman" w:cs="Times New Roman"/>
          <w:sz w:val="28"/>
          <w:szCs w:val="28"/>
          <w:lang w:val="uk-UA"/>
        </w:rPr>
        <w:t>директора департаменту</w:t>
      </w:r>
      <w:r w:rsidR="00791740">
        <w:rPr>
          <w:rFonts w:ascii="Times New Roman" w:hAnsi="Times New Roman" w:cs="Times New Roman"/>
          <w:sz w:val="28"/>
          <w:szCs w:val="28"/>
          <w:lang w:val="uk-UA"/>
        </w:rPr>
        <w:t xml:space="preserve"> фінансів Сумської міської ради;</w:t>
      </w:r>
    </w:p>
    <w:p w:rsidR="00E43A80" w:rsidRPr="00E14FEA" w:rsidRDefault="00E43A80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голови Комісії </w:t>
      </w: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Зеленська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Ю.А.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,  начальник фінансового відділу Сумської міської військової адміністрації Сумського району Сумської області, заступник голови комісії ;</w:t>
      </w:r>
    </w:p>
    <w:p w:rsidR="00EF2AAF" w:rsidRPr="00E14FEA" w:rsidRDefault="00EF2AAF" w:rsidP="00EF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</w:t>
      </w:r>
      <w:r w:rsidR="00C22A8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Комісії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22A8E" w:rsidRPr="00E14FEA">
        <w:rPr>
          <w:rFonts w:ascii="Times New Roman" w:hAnsi="Times New Roman" w:cs="Times New Roman"/>
          <w:b/>
          <w:sz w:val="28"/>
          <w:szCs w:val="28"/>
          <w:lang w:val="uk-UA"/>
        </w:rPr>
        <w:t>Цибульник</w:t>
      </w:r>
      <w:proofErr w:type="spellEnd"/>
      <w:r w:rsidR="00C22A8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Н.М.</w:t>
      </w:r>
      <w:r w:rsidR="00032256" w:rsidRPr="00E14FEA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2A8E" w:rsidRPr="00E14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</w:t>
      </w:r>
      <w:r w:rsidR="00C22A8E" w:rsidRPr="00E14F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ідділу фінансів інфраструктурної сфери </w:t>
      </w:r>
      <w:r w:rsidR="00C22A8E" w:rsidRPr="00E14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фінансів, Сумської міської ради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2A8E" w:rsidRPr="00E14FEA" w:rsidRDefault="00C22A8E" w:rsidP="00C22A8E">
      <w:pPr>
        <w:spacing w:after="0" w:line="240" w:lineRule="auto"/>
        <w:jc w:val="both"/>
        <w:rPr>
          <w:sz w:val="28"/>
          <w:szCs w:val="28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  <w:r w:rsidRPr="00E14FEA">
        <w:rPr>
          <w:sz w:val="28"/>
          <w:szCs w:val="28"/>
        </w:rPr>
        <w:t xml:space="preserve"> </w:t>
      </w:r>
    </w:p>
    <w:p w:rsidR="00C22A8E" w:rsidRPr="00E14FEA" w:rsidRDefault="00C22A8E" w:rsidP="00C22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Василега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С.М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., заступник директора Департаменту  фінансів Сумської міської ради</w:t>
      </w:r>
      <w:r w:rsidR="008A538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C22A8E" w:rsidRPr="00E14FEA" w:rsidRDefault="00C22A8E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Дорда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О.В., </w:t>
      </w:r>
      <w:r w:rsidR="008A5388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доходів бюджету, фінансів інфраструктурної сфери та програм соціального захисту Департаменту фінансів Сумської міської ради;</w:t>
      </w:r>
    </w:p>
    <w:p w:rsidR="00C22A8E" w:rsidRPr="00E14FEA" w:rsidRDefault="00C22A8E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Гончарова Н.О.,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освіти і науки Сумської міської ради</w:t>
      </w:r>
      <w:r w:rsidR="007917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22A8E" w:rsidRDefault="006A39C7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Кригіна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2A8E" w:rsidRPr="00E14FEA">
        <w:rPr>
          <w:rFonts w:ascii="Times New Roman" w:hAnsi="Times New Roman" w:cs="Times New Roman"/>
          <w:b/>
          <w:sz w:val="28"/>
          <w:szCs w:val="28"/>
          <w:lang w:val="uk-UA"/>
        </w:rPr>
        <w:t>Р.І</w:t>
      </w:r>
      <w:r w:rsidR="00D64D98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., заступник </w:t>
      </w:r>
      <w:r w:rsidR="00FB5CDB" w:rsidRPr="00E14FE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C22A8E" w:rsidRPr="00E14FEA">
        <w:rPr>
          <w:rFonts w:ascii="Times New Roman" w:hAnsi="Times New Roman" w:cs="Times New Roman"/>
          <w:sz w:val="28"/>
          <w:szCs w:val="28"/>
          <w:lang w:val="uk-UA"/>
        </w:rPr>
        <w:t>чальника Управління охорони здоров’я Сумської міської ради</w:t>
      </w:r>
      <w:r w:rsidR="007917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63A96" w:rsidRPr="00E14FEA" w:rsidRDefault="00763A96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3A96">
        <w:rPr>
          <w:rFonts w:ascii="Times New Roman" w:hAnsi="Times New Roman" w:cs="Times New Roman"/>
          <w:b/>
          <w:sz w:val="28"/>
          <w:szCs w:val="28"/>
          <w:lang w:val="uk-UA"/>
        </w:rPr>
        <w:t>Маринченко</w:t>
      </w:r>
      <w:proofErr w:type="spellEnd"/>
      <w:r w:rsidRPr="00763A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63A96">
        <w:rPr>
          <w:rFonts w:ascii="Times New Roman" w:hAnsi="Times New Roman" w:cs="Times New Roman"/>
          <w:b/>
          <w:sz w:val="28"/>
          <w:szCs w:val="28"/>
          <w:lang w:val="uk-UA"/>
        </w:rPr>
        <w:t>С.Б</w:t>
      </w:r>
      <w:r w:rsidR="0048112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директора Департаменту соціального захисту населення</w:t>
      </w:r>
      <w:r w:rsidR="00481123">
        <w:rPr>
          <w:rFonts w:ascii="Times New Roman" w:hAnsi="Times New Roman" w:cs="Times New Roman"/>
          <w:sz w:val="28"/>
          <w:szCs w:val="28"/>
          <w:lang w:val="uk-UA"/>
        </w:rPr>
        <w:t xml:space="preserve"> Сумської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22A8E" w:rsidRPr="00E14FEA" w:rsidRDefault="00C22A8E" w:rsidP="00C22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Шк</w:t>
      </w:r>
      <w:r w:rsidR="00FB5CDB" w:rsidRPr="00E14FEA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ря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Ю.І.,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капітального будівництва та дорожнього господарства Сумської міської ради;</w:t>
      </w:r>
    </w:p>
    <w:p w:rsidR="00C22A8E" w:rsidRDefault="00C22A8E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Пєхова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Л.М.,</w:t>
      </w:r>
      <w:r w:rsidR="00FB5CDB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в.о. начальника Відділу культури Сумської міської ради</w:t>
      </w:r>
      <w:r w:rsidR="00E43A80" w:rsidRPr="00E14FE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63A96" w:rsidRPr="00763A96" w:rsidRDefault="00763A96" w:rsidP="00763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Клименко Ю.М. </w:t>
      </w:r>
      <w:r w:rsidRPr="00763A96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 забезпечення ресурсних платежів Сумської міської ради;</w:t>
      </w:r>
    </w:p>
    <w:p w:rsidR="002A21D6" w:rsidRDefault="00E43A80" w:rsidP="00C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Сукачева</w:t>
      </w:r>
      <w:proofErr w:type="spellEnd"/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С.В.,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управління бюджету, обліку та звітності Департаменту фінансів Сумської міської ради</w:t>
      </w:r>
      <w:r w:rsidR="002A21D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F2AAF" w:rsidRPr="00E14FEA" w:rsidRDefault="00EF2AAF" w:rsidP="00EF2AAF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E14FEA">
        <w:rPr>
          <w:rFonts w:ascii="Times New Roman CYR" w:hAnsi="Times New Roman CYR" w:cs="Times New Roman CYR"/>
          <w:b/>
          <w:sz w:val="28"/>
          <w:szCs w:val="28"/>
          <w:lang w:val="uk-UA"/>
        </w:rPr>
        <w:t>Запрошені учасники</w:t>
      </w:r>
      <w:r w:rsidR="00763A96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– 1 особа</w:t>
      </w:r>
      <w:r w:rsidRPr="00E14FEA">
        <w:rPr>
          <w:rFonts w:ascii="Times New Roman CYR" w:hAnsi="Times New Roman CYR" w:cs="Times New Roman CYR"/>
          <w:b/>
          <w:sz w:val="28"/>
          <w:szCs w:val="28"/>
          <w:lang w:val="uk-UA"/>
        </w:rPr>
        <w:t>:</w:t>
      </w:r>
    </w:p>
    <w:p w:rsidR="00EF2AAF" w:rsidRPr="00E14FEA" w:rsidRDefault="00E43A80" w:rsidP="00E43A80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Кузнєцова О.А.</w:t>
      </w:r>
      <w:r w:rsidR="00EF2AAF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FEA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703D4F" w:rsidRPr="00E14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F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відділу бюджетного планування та економічного аналізу Департаменту інфраструктури міста </w:t>
      </w:r>
      <w:r w:rsidR="00EF2AAF" w:rsidRPr="00E14FEA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 w:rsidR="00E76D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E6971" w:rsidRDefault="00AE6971" w:rsidP="00EF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AAF" w:rsidRDefault="00EF2AAF" w:rsidP="00EF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Порядок денний:</w:t>
      </w:r>
    </w:p>
    <w:p w:rsidR="00EB25E8" w:rsidRPr="00E14FEA" w:rsidRDefault="00EB25E8" w:rsidP="00EF2A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474" w:rsidRPr="00251152" w:rsidRDefault="00E76D58" w:rsidP="00763A96">
      <w:pPr>
        <w:pStyle w:val="a3"/>
        <w:numPr>
          <w:ilvl w:val="0"/>
          <w:numId w:val="10"/>
        </w:numPr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Розгляд та схвалення пропозицій щодо внесення змін до Консолідованого  переліку публічних інвестиційних </w:t>
      </w:r>
      <w:proofErr w:type="spellStart"/>
      <w:r w:rsidRPr="00E76D5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Pr="00E76D58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портфеля публічних інвестицій Сумської міської територіал</w:t>
      </w:r>
      <w:r w:rsidR="00763A96">
        <w:rPr>
          <w:rFonts w:ascii="Times New Roman" w:hAnsi="Times New Roman" w:cs="Times New Roman"/>
          <w:sz w:val="28"/>
          <w:szCs w:val="28"/>
          <w:lang w:val="uk-UA"/>
        </w:rPr>
        <w:t xml:space="preserve">ьної громади </w:t>
      </w:r>
      <w:r w:rsidR="00251152" w:rsidRPr="00251152">
        <w:rPr>
          <w:rFonts w:ascii="Times New Roman" w:hAnsi="Times New Roman" w:cs="Times New Roman"/>
          <w:sz w:val="28"/>
          <w:szCs w:val="28"/>
          <w:lang w:val="uk-UA"/>
        </w:rPr>
        <w:t xml:space="preserve">і розподіл публічних інвестицій на їх підготовку та реалізацію на 2026 – 2028 роки у розрізі джерел і механізмів фінансового забезпечення </w:t>
      </w:r>
      <w:r w:rsidR="00763A96">
        <w:rPr>
          <w:rFonts w:ascii="Times New Roman" w:hAnsi="Times New Roman" w:cs="Times New Roman"/>
          <w:sz w:val="28"/>
          <w:szCs w:val="28"/>
          <w:lang w:val="uk-UA"/>
        </w:rPr>
        <w:t>(зі змінами станом на 12.02.2026)</w:t>
      </w:r>
      <w:r w:rsidR="00075D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6F60" w:rsidRDefault="00434675" w:rsidP="00075DD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8516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Скиртач</w:t>
      </w:r>
      <w:proofErr w:type="spellEnd"/>
      <w:r w:rsidRPr="001851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Л.А.</w:t>
      </w:r>
      <w:r w:rsidR="00AE6971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21111F" w:rsidRPr="001851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8516F" w:rsidRPr="0018516F">
        <w:rPr>
          <w:rFonts w:ascii="Times New Roman" w:hAnsi="Times New Roman" w:cs="Times New Roman"/>
          <w:bCs/>
          <w:sz w:val="28"/>
          <w:szCs w:val="28"/>
          <w:lang w:val="uk-UA"/>
        </w:rPr>
        <w:t>яка</w:t>
      </w:r>
      <w:r w:rsidR="00041654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зазначила, </w:t>
      </w:r>
      <w:r w:rsidR="00075DD8" w:rsidRPr="00075D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 на засіданні Інвестиційної ради Сумської міської територіальної громади 20.03.2026 (протокол №3) був схвалений у новій редакції Єдиний </w:t>
      </w:r>
      <w:proofErr w:type="spellStart"/>
      <w:r w:rsidR="00075DD8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проєктний</w:t>
      </w:r>
      <w:proofErr w:type="spellEnd"/>
      <w:r w:rsidR="00075DD8" w:rsidRPr="00075D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портфель публічних інвестиційних </w:t>
      </w:r>
      <w:proofErr w:type="spellStart"/>
      <w:r w:rsidR="00075DD8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="00075DD8" w:rsidRPr="00075D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територіальної громади</w:t>
      </w:r>
      <w:r w:rsidR="00481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(далі - ЄПП),</w:t>
      </w:r>
      <w:r w:rsidR="00075DD8" w:rsidRPr="00075D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якого були додатково включені 13 нових публічних інвестиційних </w:t>
      </w:r>
      <w:proofErr w:type="spellStart"/>
      <w:r w:rsidR="00075DD8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="00075DD8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, які відповідають напрямам публічного інвестування, визначеним в Середньостроковому плані публічних інвестицій Сумської міської територіальної громади на 2026</w:t>
      </w:r>
      <w:r w:rsidR="00481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- 2028роки.  Шість </w:t>
      </w:r>
      <w:proofErr w:type="spellStart"/>
      <w:r w:rsidR="00075DD8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="00075DD8" w:rsidRPr="00075D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81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ЄПП </w:t>
      </w:r>
      <w:r w:rsidR="00075DD8" w:rsidRPr="00075D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потребують </w:t>
      </w:r>
      <w:proofErr w:type="spellStart"/>
      <w:r w:rsidR="00075DD8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співфінансування</w:t>
      </w:r>
      <w:proofErr w:type="spellEnd"/>
      <w:r w:rsidR="00075DD8" w:rsidRPr="00075D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бюджету Сумської громади і пропонуються для включення до Консолідованого переліку</w:t>
      </w:r>
      <w:r w:rsidR="00481123">
        <w:rPr>
          <w:rFonts w:ascii="Times New Roman" w:hAnsi="Times New Roman" w:cs="Times New Roman"/>
          <w:bCs/>
          <w:sz w:val="28"/>
          <w:szCs w:val="28"/>
          <w:lang w:val="uk-UA"/>
        </w:rPr>
        <w:t>.  Т</w:t>
      </w:r>
      <w:r w:rsid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акож повідомила </w:t>
      </w:r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надходження від головних розпорядників бюджетних коштів  -  </w:t>
      </w:r>
      <w:r w:rsidR="00E76D58" w:rsidRPr="00075DD8">
        <w:rPr>
          <w:rFonts w:ascii="Times New Roman" w:hAnsi="Times New Roman" w:cs="Times New Roman"/>
          <w:bCs/>
          <w:sz w:val="28"/>
          <w:szCs w:val="28"/>
          <w:lang w:val="uk-UA"/>
        </w:rPr>
        <w:t>управлін</w:t>
      </w:r>
      <w:r w:rsidR="00075DD8">
        <w:rPr>
          <w:rFonts w:ascii="Times New Roman" w:hAnsi="Times New Roman" w:cs="Times New Roman"/>
          <w:bCs/>
          <w:sz w:val="28"/>
          <w:szCs w:val="28"/>
          <w:lang w:val="uk-UA"/>
        </w:rPr>
        <w:t>ня капітального будівництва</w:t>
      </w:r>
      <w:r w:rsidR="00F62E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дорожнього господарства</w:t>
      </w:r>
      <w:r w:rsidR="00075D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СМР, </w:t>
      </w:r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Департаменту інфраструктури міста СМР</w:t>
      </w:r>
      <w:r w:rsidR="00075DD8">
        <w:rPr>
          <w:rFonts w:ascii="Times New Roman" w:hAnsi="Times New Roman" w:cs="Times New Roman"/>
          <w:bCs/>
          <w:sz w:val="28"/>
          <w:szCs w:val="28"/>
          <w:lang w:val="uk-UA"/>
        </w:rPr>
        <w:t>, управління освіти і науки СМР та управління охорони здоров’я СМР</w:t>
      </w:r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пропозицій щодо</w:t>
      </w:r>
      <w:r w:rsidR="004E5A7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внесення змін до Консолідованого</w:t>
      </w:r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перелік</w:t>
      </w:r>
      <w:r w:rsidR="004E5A79" w:rsidRPr="0018516F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публічних інвестиційних </w:t>
      </w:r>
      <w:proofErr w:type="spellStart"/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>проєктного</w:t>
      </w:r>
      <w:proofErr w:type="spellEnd"/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портфеля публічних інвестицій Сумської міської територіальної громади і розподіл</w:t>
      </w:r>
      <w:r w:rsidR="0018516F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публічних інвестицій на їх підготовку та реалізацію </w:t>
      </w:r>
      <w:r w:rsidR="00AE69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2026 – 2028 рок</w:t>
      </w:r>
      <w:r w:rsidR="00AE6971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E76D58" w:rsidRPr="001851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розрізі джерел і механізмів фінансового забезпечення</w:t>
      </w:r>
      <w:r w:rsidR="00481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(зі змінами від 12.02.2026)</w:t>
      </w:r>
      <w:r w:rsidR="00A05C2C">
        <w:rPr>
          <w:rFonts w:ascii="Times New Roman" w:hAnsi="Times New Roman" w:cs="Times New Roman"/>
          <w:bCs/>
          <w:sz w:val="28"/>
          <w:szCs w:val="28"/>
          <w:lang w:val="uk-UA"/>
        </w:rPr>
        <w:t>, а саме:</w:t>
      </w:r>
    </w:p>
    <w:p w:rsidR="00A05C2C" w:rsidRPr="00693AC6" w:rsidRDefault="00751D73" w:rsidP="0015473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A05C2C" w:rsidRP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ключити </w:t>
      </w:r>
      <w:r w:rsidR="00693AC6" w:rsidRP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Консолідованого переліку </w:t>
      </w:r>
      <w:r w:rsidR="00885A26" w:rsidRP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додаткові </w:t>
      </w:r>
      <w:r w:rsidR="00A05C2C" w:rsidRP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публічні інвестиційні </w:t>
      </w:r>
      <w:proofErr w:type="spellStart"/>
      <w:r w:rsidR="00A05C2C" w:rsidRP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проєкти</w:t>
      </w:r>
      <w:proofErr w:type="spellEnd"/>
      <w:r w:rsidR="00154733" w:rsidRP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спрямувати</w:t>
      </w:r>
      <w:r w:rsid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</w:t>
      </w:r>
      <w:r w:rsidR="00154733" w:rsidRP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A5388">
        <w:rPr>
          <w:rFonts w:ascii="Times New Roman" w:hAnsi="Times New Roman" w:cs="Times New Roman"/>
          <w:b/>
          <w:bCs/>
          <w:sz w:val="28"/>
          <w:szCs w:val="28"/>
          <w:lang w:val="uk-UA"/>
        </w:rPr>
        <w:t>їх реалізацію</w:t>
      </w:r>
      <w:r w:rsidR="00693AC6" w:rsidRP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54733" w:rsidRP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кошти</w:t>
      </w:r>
      <w:r w:rsidR="004811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бюджету Сумської міської ТГ</w:t>
      </w:r>
      <w:r w:rsidR="00154733" w:rsidRP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в сумі – </w:t>
      </w:r>
      <w:r w:rsidR="00A15F12">
        <w:rPr>
          <w:rFonts w:ascii="Times New Roman" w:hAnsi="Times New Roman" w:cs="Times New Roman"/>
          <w:b/>
          <w:bCs/>
          <w:sz w:val="28"/>
          <w:szCs w:val="28"/>
          <w:lang w:val="uk-UA"/>
        </w:rPr>
        <w:t>6 775,0</w:t>
      </w:r>
      <w:r w:rsidR="00154733" w:rsidRP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тис. грн</w:t>
      </w:r>
      <w:r w:rsidR="00A05C2C" w:rsidRP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885A26" w:rsidRDefault="00885A26" w:rsidP="00885A2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A05C2C" w:rsidRPr="00885A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ове будівництво захисної споруди цивільного захисту (протирадіаційне укриття) </w:t>
      </w:r>
      <w:r w:rsidR="00481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дошкільному навчальному закладі  Сумської міської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(реалізація</w:t>
      </w:r>
      <w:r w:rsidR="00C164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інвестиційного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буде </w:t>
      </w:r>
      <w:r w:rsidRPr="00885A26">
        <w:rPr>
          <w:rFonts w:ascii="Times New Roman" w:hAnsi="Times New Roman" w:cs="Times New Roman"/>
          <w:bCs/>
          <w:sz w:val="28"/>
          <w:szCs w:val="28"/>
          <w:lang w:val="uk-UA"/>
        </w:rPr>
        <w:t>здійснюватися із залуче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нням коштів міжнародних донорів за підтримки </w:t>
      </w:r>
      <w:r w:rsidRPr="00885A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Литовського Центрального управління </w:t>
      </w:r>
      <w:proofErr w:type="spellStart"/>
      <w:r w:rsidRPr="00885A26">
        <w:rPr>
          <w:rFonts w:ascii="Times New Roman" w:hAnsi="Times New Roman" w:cs="Times New Roman"/>
          <w:bCs/>
          <w:sz w:val="28"/>
          <w:szCs w:val="28"/>
          <w:lang w:val="uk-UA"/>
        </w:rPr>
        <w:t>проєктами</w:t>
      </w:r>
      <w:proofErr w:type="spellEnd"/>
      <w:r w:rsidRPr="00885A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(CPVA)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 кошти бюджету територіальної громади </w:t>
      </w:r>
      <w:r w:rsidR="008A53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60,0 тис. грн необхідні для проведення коригування кошторисної документації)</w:t>
      </w:r>
      <w:r w:rsidRPr="00885A26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A05C2C" w:rsidRDefault="00885A26" w:rsidP="00D86953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 </w:t>
      </w:r>
      <w:proofErr w:type="spellStart"/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>проєкти</w:t>
      </w:r>
      <w:proofErr w:type="spellEnd"/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будівництва (розміщення) модульних </w:t>
      </w:r>
      <w:proofErr w:type="spellStart"/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>когенераційних</w:t>
      </w:r>
      <w:proofErr w:type="spellEnd"/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установок</w:t>
      </w:r>
      <w:r w:rsidR="00BD7E84" w:rsidRPr="001547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6445" w:rsidRPr="00154733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Сумської міської </w:t>
      </w:r>
      <w:r w:rsidR="00481123">
        <w:rPr>
          <w:rFonts w:ascii="Times New Roman" w:hAnsi="Times New Roman" w:cs="Times New Roman"/>
          <w:sz w:val="28"/>
          <w:szCs w:val="28"/>
          <w:lang w:val="uk-UA"/>
        </w:rPr>
        <w:t>ТГ</w:t>
      </w:r>
      <w:r w:rsidR="00C16445" w:rsidRPr="00154733">
        <w:rPr>
          <w:rFonts w:ascii="Times New Roman" w:hAnsi="Times New Roman" w:cs="Times New Roman"/>
          <w:sz w:val="28"/>
          <w:szCs w:val="28"/>
          <w:lang w:val="uk-UA"/>
        </w:rPr>
        <w:t xml:space="preserve"> (реалізація інвестиційних </w:t>
      </w:r>
      <w:proofErr w:type="spellStart"/>
      <w:r w:rsidR="00C16445" w:rsidRPr="00154733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C16445" w:rsidRPr="001547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6445"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здійснюється</w:t>
      </w:r>
      <w:r w:rsidR="00481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в рамках підписаного Меморандуму про С</w:t>
      </w:r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>півпрацю, укладеного між Німецьким товариством міжнародного співробітництва GIZ, Міністерство</w:t>
      </w:r>
      <w:r w:rsidR="00C16445" w:rsidRPr="00154733">
        <w:rPr>
          <w:rFonts w:ascii="Times New Roman" w:hAnsi="Times New Roman" w:cs="Times New Roman"/>
          <w:bCs/>
          <w:sz w:val="28"/>
          <w:szCs w:val="28"/>
          <w:lang w:val="uk-UA"/>
        </w:rPr>
        <w:t>м розвитку громад</w:t>
      </w:r>
      <w:r w:rsidR="00481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територій, В</w:t>
      </w:r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>иконавчим комітетом СМР та</w:t>
      </w:r>
      <w:r w:rsidR="008A53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81123">
        <w:rPr>
          <w:rFonts w:ascii="Times New Roman" w:hAnsi="Times New Roman" w:cs="Times New Roman"/>
          <w:bCs/>
          <w:sz w:val="28"/>
          <w:szCs w:val="28"/>
          <w:lang w:val="uk-UA"/>
        </w:rPr>
        <w:t>КП «</w:t>
      </w:r>
      <w:proofErr w:type="spellStart"/>
      <w:r w:rsidR="00481123">
        <w:rPr>
          <w:rFonts w:ascii="Times New Roman" w:hAnsi="Times New Roman" w:cs="Times New Roman"/>
          <w:bCs/>
          <w:sz w:val="28"/>
          <w:szCs w:val="28"/>
          <w:lang w:val="uk-UA"/>
        </w:rPr>
        <w:t>Сумижилкомсервіс</w:t>
      </w:r>
      <w:proofErr w:type="spellEnd"/>
      <w:r w:rsidR="00481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СМР, </w:t>
      </w:r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умов яко</w:t>
      </w:r>
      <w:r w:rsidR="00693AC6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Німецьке товариство передає 4</w:t>
      </w:r>
      <w:r w:rsidR="00C16445"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>КГУ контейнерного</w:t>
      </w:r>
      <w:r w:rsidR="00C16445"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типу, </w:t>
      </w:r>
      <w:r w:rsidR="00154733"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</w:t>
      </w:r>
      <w:r w:rsidR="00C16445"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Сумська міська територіальна громада </w:t>
      </w:r>
      <w:r w:rsidR="00693AC6"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спрямовує на розробку </w:t>
      </w:r>
      <w:r w:rsidR="00693A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кошторисної документації для подальшого здійснення робіт із </w:t>
      </w:r>
      <w:r w:rsidR="00693AC6" w:rsidRPr="00154733">
        <w:rPr>
          <w:rFonts w:ascii="Times New Roman" w:hAnsi="Times New Roman" w:cs="Times New Roman"/>
          <w:bCs/>
          <w:sz w:val="28"/>
          <w:szCs w:val="28"/>
          <w:lang w:val="uk-UA"/>
        </w:rPr>
        <w:t>встановлення та введення в експлуатацію цих установок</w:t>
      </w:r>
      <w:r w:rsidR="00693A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16445"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кошти </w:t>
      </w:r>
      <w:r w:rsidR="008A5388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C16445"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5 800,0 тис. грн</w:t>
      </w:r>
      <w:r w:rsidR="00A15F12"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A15F12" w:rsidRPr="00A15F12" w:rsidRDefault="00A15F12" w:rsidP="00A15F12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5F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капітальний ремонт системи електромереж </w:t>
      </w:r>
      <w:r w:rsidR="00481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комерційного неприбуткового підприємства Сумської міської ради </w:t>
      </w:r>
      <w:r w:rsidRPr="00A15F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виконання заходів з енергозбереження </w:t>
      </w:r>
      <w:r w:rsidRPr="00A15F12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шляхом встановлення сонячної електростанції 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реалізація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здійснюється у </w:t>
      </w:r>
      <w:r w:rsidR="008A5388">
        <w:rPr>
          <w:rFonts w:ascii="Times New Roman" w:hAnsi="Times New Roman" w:cs="Times New Roman"/>
          <w:bCs/>
          <w:sz w:val="28"/>
          <w:szCs w:val="28"/>
          <w:lang w:val="uk-UA"/>
        </w:rPr>
        <w:t>співпраці з ГО « Е</w:t>
      </w:r>
      <w:r w:rsidRPr="00A15F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КОКЛУБ» загальною вартістю 3,8 млн. грн,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 цьому з </w:t>
      </w:r>
      <w:r w:rsidRPr="00A15F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бюджету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територіальної громади необхідно забезпечити </w:t>
      </w:r>
      <w:proofErr w:type="spellStart"/>
      <w:r w:rsidR="00751D73">
        <w:rPr>
          <w:rFonts w:ascii="Times New Roman" w:hAnsi="Times New Roman" w:cs="Times New Roman"/>
          <w:bCs/>
          <w:sz w:val="28"/>
          <w:szCs w:val="28"/>
          <w:lang w:val="uk-UA"/>
        </w:rPr>
        <w:t>співфінансування</w:t>
      </w:r>
      <w:proofErr w:type="spellEnd"/>
      <w:r w:rsidR="00751D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сумі </w:t>
      </w:r>
      <w:r w:rsidR="005365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915,0 тис. грн на </w:t>
      </w:r>
      <w:r w:rsidR="00751D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оплату </w:t>
      </w:r>
      <w:r w:rsidRPr="00A15F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ПДВ та </w:t>
      </w:r>
      <w:r w:rsidR="00751D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фінансування </w:t>
      </w:r>
      <w:r w:rsidRPr="00A15F12">
        <w:rPr>
          <w:rFonts w:ascii="Times New Roman" w:hAnsi="Times New Roman" w:cs="Times New Roman"/>
          <w:bCs/>
          <w:sz w:val="28"/>
          <w:szCs w:val="28"/>
          <w:lang w:val="uk-UA"/>
        </w:rPr>
        <w:t>10% вартості робіт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51D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 </w:t>
      </w:r>
      <w:proofErr w:type="spellStart"/>
      <w:r w:rsidR="00751D73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="00751D73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:rsidR="00154733" w:rsidRPr="00693AC6" w:rsidRDefault="00751D73" w:rsidP="00693AC6">
      <w:pPr>
        <w:pStyle w:val="a3"/>
        <w:numPr>
          <w:ilvl w:val="0"/>
          <w:numId w:val="17"/>
        </w:numPr>
        <w:spacing w:after="160" w:line="259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154733" w:rsidRP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прямувати додатковий фінансовий ресурс на реалізацію публічних  інвестиційних </w:t>
      </w:r>
      <w:proofErr w:type="spellStart"/>
      <w:r w:rsidR="00154733" w:rsidRP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проєктів</w:t>
      </w:r>
      <w:proofErr w:type="spellEnd"/>
      <w:r w:rsidR="00154733" w:rsidRP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>, які вже включені до Консолідованого переліку</w:t>
      </w:r>
      <w:r w:rsidR="00795333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="002024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сумі 326 673,7</w:t>
      </w:r>
      <w:r w:rsidR="00C35813" w:rsidRP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тис. грн</w:t>
      </w:r>
      <w:r w:rsidR="00693A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693AC6" w:rsidRP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>а саме на:</w:t>
      </w:r>
    </w:p>
    <w:p w:rsidR="00154733" w:rsidRPr="00154733" w:rsidRDefault="00154733" w:rsidP="00154733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забезпечення закладів загальної середньої освіти засобами навчання та обладнанням в межах впровадження реформи </w:t>
      </w:r>
      <w:r w:rsidR="00693AC6" w:rsidRPr="00693AC6">
        <w:rPr>
          <w:rFonts w:ascii="Times New Roman" w:hAnsi="Times New Roman" w:cs="Times New Roman"/>
          <w:bCs/>
          <w:sz w:val="28"/>
          <w:szCs w:val="28"/>
          <w:lang w:val="uk-UA"/>
        </w:rPr>
        <w:t>«Нова українська школа»</w:t>
      </w:r>
      <w:r w:rsidR="00693AC6" w:rsidRPr="00693A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кошти субвенції з </w:t>
      </w:r>
      <w:r w:rsidR="00795333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>ержавного бюджету України в сумі 3 459,1 тис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  відповідно до постанови КМУ від 11.02.2026 №170 «Деякі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ної загальної середньої освіти «</w:t>
      </w:r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>Нова україн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ська школа»</w:t>
      </w:r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2026 році»</w:t>
      </w:r>
      <w:r w:rsidR="00C358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93AC6">
        <w:rPr>
          <w:rFonts w:ascii="Times New Roman" w:hAnsi="Times New Roman" w:cs="Times New Roman"/>
          <w:bCs/>
          <w:sz w:val="28"/>
          <w:szCs w:val="28"/>
          <w:lang w:val="uk-UA"/>
        </w:rPr>
        <w:t>(в бюджеті</w:t>
      </w:r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територіальної громади передбачено </w:t>
      </w:r>
      <w:proofErr w:type="spellStart"/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>співфінансування</w:t>
      </w:r>
      <w:proofErr w:type="spellEnd"/>
      <w:r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у сумі  4 380,0 тис. грн);</w:t>
      </w:r>
    </w:p>
    <w:p w:rsidR="00A05C2C" w:rsidRDefault="00154733" w:rsidP="00674555">
      <w:pPr>
        <w:pStyle w:val="a3"/>
        <w:numPr>
          <w:ilvl w:val="0"/>
          <w:numId w:val="19"/>
        </w:numPr>
        <w:spacing w:after="160" w:line="259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5813">
        <w:rPr>
          <w:rFonts w:ascii="Times New Roman" w:hAnsi="Times New Roman" w:cs="Times New Roman"/>
          <w:bCs/>
          <w:sz w:val="28"/>
          <w:szCs w:val="28"/>
          <w:lang w:val="uk-UA"/>
        </w:rPr>
        <w:t>нове будівництво захисних споруд цивільного захисту (протирадіаційних укриттів) на території</w:t>
      </w:r>
      <w:r w:rsidR="00795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(трьох закладів  загальної середньої освіти Сумської міської ради)  кошти субвенції з Д</w:t>
      </w:r>
      <w:r w:rsidRPr="00C35813">
        <w:rPr>
          <w:rFonts w:ascii="Times New Roman" w:hAnsi="Times New Roman" w:cs="Times New Roman"/>
          <w:bCs/>
          <w:sz w:val="28"/>
          <w:szCs w:val="28"/>
          <w:lang w:val="uk-UA"/>
        </w:rPr>
        <w:t>ержавного бюджету України  у сумі 323 214,6 тис. грн  відповідно до розпоря</w:t>
      </w:r>
      <w:r w:rsidR="00693AC6">
        <w:rPr>
          <w:rFonts w:ascii="Times New Roman" w:hAnsi="Times New Roman" w:cs="Times New Roman"/>
          <w:bCs/>
          <w:sz w:val="28"/>
          <w:szCs w:val="28"/>
          <w:lang w:val="uk-UA"/>
        </w:rPr>
        <w:t>дження КМУ від 18.03.26 №239-р «</w:t>
      </w:r>
      <w:r w:rsidRPr="00C35813">
        <w:rPr>
          <w:rFonts w:ascii="Times New Roman" w:hAnsi="Times New Roman" w:cs="Times New Roman"/>
          <w:bCs/>
          <w:sz w:val="28"/>
          <w:szCs w:val="28"/>
          <w:lang w:val="uk-UA"/>
        </w:rPr>
        <w:t>Про розподіл обсягу субвенції з державного бюджету місцевим бюджетам на реалізацію публічного інвестиційного проекту на облаштування безпечних умов (облаштування укриттів) у закладах, що надають загальну середню освіту, зокрема військових (військово-морських, військово-спортивних) ліцеях, ліцеях із посиленою військово-фізичною підготовкою, та у заклада</w:t>
      </w:r>
      <w:r w:rsidR="00693AC6">
        <w:rPr>
          <w:rFonts w:ascii="Times New Roman" w:hAnsi="Times New Roman" w:cs="Times New Roman"/>
          <w:bCs/>
          <w:sz w:val="28"/>
          <w:szCs w:val="28"/>
          <w:lang w:val="uk-UA"/>
        </w:rPr>
        <w:t>х дошкільної освіти у 2026 році»</w:t>
      </w:r>
      <w:r w:rsidR="00674555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693A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358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</w:t>
      </w:r>
      <w:r w:rsidR="00674555">
        <w:rPr>
          <w:rFonts w:ascii="Times New Roman" w:hAnsi="Times New Roman" w:cs="Times New Roman"/>
          <w:bCs/>
          <w:sz w:val="28"/>
          <w:szCs w:val="28"/>
          <w:lang w:val="uk-UA"/>
        </w:rPr>
        <w:t>здійснити перерозподіл бюджетних коштів</w:t>
      </w:r>
      <w:r w:rsidR="00795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між </w:t>
      </w:r>
      <w:proofErr w:type="spellStart"/>
      <w:r w:rsidR="00795333">
        <w:rPr>
          <w:rFonts w:ascii="Times New Roman" w:hAnsi="Times New Roman" w:cs="Times New Roman"/>
          <w:bCs/>
          <w:sz w:val="28"/>
          <w:szCs w:val="28"/>
          <w:lang w:val="uk-UA"/>
        </w:rPr>
        <w:t>проєктами</w:t>
      </w:r>
      <w:proofErr w:type="spellEnd"/>
      <w:r w:rsidR="006745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74555" w:rsidRPr="00674555">
        <w:rPr>
          <w:rFonts w:ascii="Times New Roman" w:hAnsi="Times New Roman" w:cs="Times New Roman"/>
          <w:bCs/>
          <w:sz w:val="28"/>
          <w:szCs w:val="28"/>
          <w:lang w:val="uk-UA"/>
        </w:rPr>
        <w:t>у сумі 19 677,1 тис. грн</w:t>
      </w:r>
      <w:r w:rsidR="006745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35813">
        <w:rPr>
          <w:rFonts w:ascii="Times New Roman" w:hAnsi="Times New Roman" w:cs="Times New Roman"/>
          <w:bCs/>
          <w:sz w:val="28"/>
          <w:szCs w:val="28"/>
          <w:lang w:val="uk-UA"/>
        </w:rPr>
        <w:t>в межах головного розпорядника бюджетних коштів – управління капітального будівництва та дорожнього господарства</w:t>
      </w:r>
      <w:r w:rsidR="006745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СМР для </w:t>
      </w:r>
      <w:r w:rsidR="00674555" w:rsidRPr="006745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забезпечення обов’язкової частки </w:t>
      </w:r>
      <w:proofErr w:type="spellStart"/>
      <w:r w:rsidR="00674555" w:rsidRPr="00674555">
        <w:rPr>
          <w:rFonts w:ascii="Times New Roman" w:hAnsi="Times New Roman" w:cs="Times New Roman"/>
          <w:bCs/>
          <w:sz w:val="28"/>
          <w:szCs w:val="28"/>
          <w:lang w:val="uk-UA"/>
        </w:rPr>
        <w:t>співфінансування</w:t>
      </w:r>
      <w:proofErr w:type="spellEnd"/>
      <w:r w:rsidR="00674555" w:rsidRPr="006745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бюджету</w:t>
      </w:r>
      <w:r w:rsidR="006745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громади </w:t>
      </w:r>
      <w:r w:rsidRPr="00C35813">
        <w:rPr>
          <w:rFonts w:ascii="Times New Roman" w:hAnsi="Times New Roman" w:cs="Times New Roman"/>
          <w:bCs/>
          <w:sz w:val="28"/>
          <w:szCs w:val="28"/>
          <w:lang w:val="uk-UA"/>
        </w:rPr>
        <w:t>на вик</w:t>
      </w:r>
      <w:r w:rsidR="00674555">
        <w:rPr>
          <w:rFonts w:ascii="Times New Roman" w:hAnsi="Times New Roman" w:cs="Times New Roman"/>
          <w:bCs/>
          <w:sz w:val="28"/>
          <w:szCs w:val="28"/>
          <w:lang w:val="uk-UA"/>
        </w:rPr>
        <w:t>онання умов конкурсного відбору).</w:t>
      </w:r>
    </w:p>
    <w:p w:rsidR="0020242A" w:rsidRPr="0020242A" w:rsidRDefault="0020242A" w:rsidP="0020242A">
      <w:pPr>
        <w:pStyle w:val="a3"/>
        <w:numPr>
          <w:ilvl w:val="0"/>
          <w:numId w:val="17"/>
        </w:numPr>
        <w:spacing w:after="160" w:line="259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Виключити з К</w:t>
      </w:r>
      <w:r w:rsidRPr="002024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онсолідованого переліку 2 </w:t>
      </w:r>
      <w:proofErr w:type="spellStart"/>
      <w:r w:rsidRPr="0020242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проєкти</w:t>
      </w:r>
      <w:proofErr w:type="spellEnd"/>
      <w:r w:rsidRPr="002024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суму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</w:t>
      </w:r>
      <w:r w:rsidRPr="002024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11 784,9 тис. грн , а саме: </w:t>
      </w:r>
    </w:p>
    <w:p w:rsidR="00B00B52" w:rsidRDefault="0020242A" w:rsidP="00EB25E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2024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капітальний ремонт системи електропостачання </w:t>
      </w:r>
      <w:r w:rsidR="00795333" w:rsidRPr="0020242A">
        <w:rPr>
          <w:rFonts w:ascii="Times New Roman" w:hAnsi="Times New Roman" w:cs="Times New Roman"/>
          <w:bCs/>
          <w:sz w:val="28"/>
          <w:szCs w:val="28"/>
          <w:lang w:val="uk-UA"/>
        </w:rPr>
        <w:t>з влаштув</w:t>
      </w:r>
      <w:r w:rsidR="00795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анням підключення </w:t>
      </w:r>
      <w:proofErr w:type="spellStart"/>
      <w:r w:rsidR="00795333">
        <w:rPr>
          <w:rFonts w:ascii="Times New Roman" w:hAnsi="Times New Roman" w:cs="Times New Roman"/>
          <w:bCs/>
          <w:sz w:val="28"/>
          <w:szCs w:val="28"/>
          <w:lang w:val="uk-UA"/>
        </w:rPr>
        <w:t>когенераційних</w:t>
      </w:r>
      <w:proofErr w:type="spellEnd"/>
      <w:r w:rsidR="00795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установок на </w:t>
      </w:r>
      <w:r w:rsidR="00251152">
        <w:rPr>
          <w:rFonts w:ascii="Times New Roman" w:hAnsi="Times New Roman" w:cs="Times New Roman"/>
          <w:bCs/>
          <w:sz w:val="28"/>
          <w:szCs w:val="28"/>
          <w:lang w:val="uk-UA"/>
        </w:rPr>
        <w:t>двох</w:t>
      </w:r>
      <w:r w:rsidR="007953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об’єктах </w:t>
      </w:r>
      <w:r w:rsidRPr="0020242A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комунального підприємства «Міськводоканал» Сумської міської ради</w:t>
      </w:r>
      <w:r w:rsidR="00251152">
        <w:rPr>
          <w:rFonts w:ascii="Times New Roman" w:hAnsi="Times New Roman" w:cs="Times New Roman"/>
          <w:bCs/>
          <w:sz w:val="28"/>
          <w:szCs w:val="28"/>
          <w:lang w:val="uk-UA"/>
        </w:rPr>
        <w:t>, оскільки р</w:t>
      </w:r>
      <w:r w:rsidR="00251152" w:rsidRPr="00251152">
        <w:rPr>
          <w:rFonts w:ascii="Times New Roman" w:hAnsi="Times New Roman" w:cs="Times New Roman"/>
          <w:bCs/>
          <w:sz w:val="28"/>
          <w:szCs w:val="28"/>
          <w:lang w:val="uk-UA"/>
        </w:rPr>
        <w:t>еалізація</w:t>
      </w:r>
      <w:r w:rsid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цих </w:t>
      </w:r>
      <w:r w:rsidR="00251152" w:rsidRPr="00251152">
        <w:rPr>
          <w:rFonts w:ascii="Times New Roman" w:hAnsi="Times New Roman" w:cs="Times New Roman"/>
          <w:bCs/>
          <w:sz w:val="28"/>
          <w:szCs w:val="28"/>
          <w:lang w:val="uk-UA"/>
        </w:rPr>
        <w:t>проектів здійснюється через поповнення статутного капіталу підприємства</w:t>
      </w:r>
      <w:r w:rsid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що в розумінні статті 71 </w:t>
      </w:r>
      <w:r w:rsidR="00251152" w:rsidRPr="00251152">
        <w:rPr>
          <w:rFonts w:ascii="Times New Roman" w:hAnsi="Times New Roman" w:cs="Times New Roman"/>
          <w:bCs/>
          <w:sz w:val="28"/>
          <w:szCs w:val="28"/>
          <w:lang w:val="uk-UA"/>
        </w:rPr>
        <w:t>Бюджетного кодексу України</w:t>
      </w:r>
      <w:r w:rsidR="00251152" w:rsidRP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51152" w:rsidRPr="00251152">
        <w:rPr>
          <w:rFonts w:ascii="Times New Roman" w:hAnsi="Times New Roman" w:cs="Times New Roman"/>
          <w:bCs/>
          <w:sz w:val="28"/>
          <w:szCs w:val="28"/>
          <w:lang w:val="uk-UA"/>
        </w:rPr>
        <w:t>не відн</w:t>
      </w:r>
      <w:r w:rsidR="002068D1">
        <w:rPr>
          <w:rFonts w:ascii="Times New Roman" w:hAnsi="Times New Roman" w:cs="Times New Roman"/>
          <w:bCs/>
          <w:sz w:val="28"/>
          <w:szCs w:val="28"/>
          <w:lang w:val="uk-UA"/>
        </w:rPr>
        <w:t>оситься до публічних інвестицій.</w:t>
      </w:r>
      <w:r w:rsidR="00206F60" w:rsidRPr="0018516F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175F2A" w:rsidRPr="00251152">
        <w:rPr>
          <w:rFonts w:ascii="Times New Roman" w:hAnsi="Times New Roman" w:cs="Times New Roman"/>
          <w:bCs/>
          <w:sz w:val="28"/>
          <w:szCs w:val="28"/>
          <w:lang w:val="uk-UA"/>
        </w:rPr>
        <w:t>Таким чином</w:t>
      </w:r>
      <w:r w:rsidR="00251152" w:rsidRPr="00251152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175F2A" w:rsidRP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</w:t>
      </w:r>
      <w:r w:rsidR="00C96E71" w:rsidRP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реалізацію вищезазначених публічних інвестиційних </w:t>
      </w:r>
      <w:proofErr w:type="spellStart"/>
      <w:r w:rsidR="00C96E71" w:rsidRPr="00251152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="00C96E71" w:rsidRP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пропонується спрямування додаткового фінансового ресурсу у сумі</w:t>
      </w:r>
      <w:r w:rsidR="00C96E71" w:rsidRPr="00C96E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6E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C96E71" w:rsidRPr="00C96E71">
        <w:rPr>
          <w:rFonts w:ascii="Times New Roman" w:hAnsi="Times New Roman"/>
          <w:sz w:val="28"/>
          <w:szCs w:val="28"/>
          <w:lang w:val="uk-UA"/>
        </w:rPr>
        <w:t xml:space="preserve">-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321 663,8 </w:t>
      </w:r>
      <w:r w:rsidR="00C96E71" w:rsidRPr="00C96E71">
        <w:rPr>
          <w:rFonts w:ascii="Times New Roman" w:hAnsi="Times New Roman"/>
          <w:b/>
          <w:sz w:val="28"/>
          <w:szCs w:val="28"/>
          <w:lang w:val="uk-UA"/>
        </w:rPr>
        <w:t xml:space="preserve">тис. грн </w:t>
      </w:r>
      <w:r w:rsidR="00C96E71" w:rsidRPr="00C96E71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B00B52">
        <w:rPr>
          <w:rFonts w:ascii="Times New Roman" w:hAnsi="Times New Roman"/>
          <w:sz w:val="28"/>
          <w:szCs w:val="28"/>
          <w:lang w:val="uk-UA"/>
        </w:rPr>
        <w:t xml:space="preserve">наступними </w:t>
      </w:r>
      <w:r w:rsidR="00C96E71" w:rsidRPr="00C96E71">
        <w:rPr>
          <w:rFonts w:ascii="Times New Roman" w:hAnsi="Times New Roman"/>
          <w:sz w:val="28"/>
          <w:szCs w:val="28"/>
          <w:lang w:val="uk-UA"/>
        </w:rPr>
        <w:t xml:space="preserve">джерелами </w:t>
      </w:r>
      <w:r w:rsidR="00B00B52">
        <w:rPr>
          <w:rFonts w:ascii="Times New Roman" w:hAnsi="Times New Roman"/>
          <w:sz w:val="28"/>
          <w:szCs w:val="28"/>
          <w:lang w:val="uk-UA"/>
        </w:rPr>
        <w:t>фінансування, а саме:</w:t>
      </w:r>
    </w:p>
    <w:p w:rsidR="00AE6971" w:rsidRPr="00F114A6" w:rsidRDefault="00175F2A" w:rsidP="00593111">
      <w:pPr>
        <w:pStyle w:val="a3"/>
        <w:numPr>
          <w:ilvl w:val="0"/>
          <w:numId w:val="16"/>
        </w:numPr>
        <w:spacing w:after="160" w:line="259" w:lineRule="auto"/>
        <w:ind w:left="0" w:firstLine="48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«+» </w:t>
      </w:r>
      <w:r w:rsidR="00F114A6">
        <w:rPr>
          <w:rFonts w:ascii="Times New Roman" w:eastAsia="Calibri" w:hAnsi="Times New Roman" w:cs="Times New Roman"/>
          <w:b/>
          <w:sz w:val="28"/>
          <w:szCs w:val="28"/>
          <w:lang w:val="uk-UA"/>
        </w:rPr>
        <w:t>326 673,7</w:t>
      </w:r>
      <w:r w:rsidR="00C96E71" w:rsidRPr="00AE697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тис. грн</w:t>
      </w:r>
      <w:r w:rsidR="004E5A79" w:rsidRPr="00AE69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75F2A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4E5A79" w:rsidRPr="00AE69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 ч.</w:t>
      </w:r>
      <w:r w:rsidR="00C96E71" w:rsidRPr="00AE697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E5A79" w:rsidRPr="00AE6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114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323 214,6 </w:t>
      </w:r>
      <w:r w:rsidR="004E5A79" w:rsidRPr="00AE6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  </w:t>
      </w:r>
      <w:r w:rsidR="00C96E71" w:rsidRPr="00AE69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-</w:t>
      </w:r>
      <w:r w:rsidR="00C96E71" w:rsidRPr="00AE69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114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субвенція з де</w:t>
      </w:r>
      <w:r w:rsidR="00164A15" w:rsidRPr="00AE6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ржавного бюджету місцевим бюджетам на реалізацію публічного інвестиційного проекту </w:t>
      </w:r>
      <w:r w:rsidR="00164A15" w:rsidRPr="00AE69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на облаштування безпечних умов у закладах, що надають загальну середню освіту (облаштування укриттів), зокрема військових (військово-морських, військово-спортивних) ліцеях, ліцеях із посиленою військово-фізичною підготовкою</w:t>
      </w:r>
      <w:r w:rsidR="00164A15" w:rsidRPr="00AE6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та у </w:t>
      </w:r>
      <w:r w:rsidR="00164A15" w:rsidRPr="00AE6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закладах дошкільної освіти у 2026 році відповідно до розпорядження КМУ від </w:t>
      </w:r>
      <w:r w:rsidR="00F114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18.03</w:t>
      </w:r>
      <w:r w:rsidR="00164A15" w:rsidRPr="00AE6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.2026 </w:t>
      </w:r>
      <w:r w:rsidR="00F114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 № 239</w:t>
      </w:r>
      <w:r w:rsidR="00D16F37" w:rsidRPr="00AE6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-р</w:t>
      </w:r>
      <w:r w:rsidR="00164A15" w:rsidRPr="00AE6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</w:t>
      </w:r>
      <w:r w:rsidR="00164A15" w:rsidRPr="00AE69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114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3 459,1</w:t>
      </w:r>
      <w:r w:rsidR="004E5A79" w:rsidRPr="00AE6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тис. грн - субвенція</w:t>
      </w:r>
      <w:r w:rsidR="00164A15" w:rsidRPr="00AE6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державного бюджету місцевим бюджетам </w:t>
      </w:r>
      <w:r w:rsidR="00F114A6" w:rsidRPr="00154733">
        <w:rPr>
          <w:rFonts w:ascii="Times New Roman" w:hAnsi="Times New Roman" w:cs="Times New Roman"/>
          <w:bCs/>
          <w:sz w:val="28"/>
          <w:szCs w:val="28"/>
          <w:lang w:val="uk-UA"/>
        </w:rPr>
        <w:t>на реалізацію публічного інвестиційного проекту на забезпечення якісної, сучасної та доступ</w:t>
      </w:r>
      <w:r w:rsidR="00F114A6">
        <w:rPr>
          <w:rFonts w:ascii="Times New Roman" w:hAnsi="Times New Roman" w:cs="Times New Roman"/>
          <w:bCs/>
          <w:sz w:val="28"/>
          <w:szCs w:val="28"/>
          <w:lang w:val="uk-UA"/>
        </w:rPr>
        <w:t>ної загальної середньої освіти «</w:t>
      </w:r>
      <w:r w:rsidR="00F114A6" w:rsidRPr="00154733">
        <w:rPr>
          <w:rFonts w:ascii="Times New Roman" w:hAnsi="Times New Roman" w:cs="Times New Roman"/>
          <w:bCs/>
          <w:sz w:val="28"/>
          <w:szCs w:val="28"/>
          <w:lang w:val="uk-UA"/>
        </w:rPr>
        <w:t>Нова україн</w:t>
      </w:r>
      <w:r w:rsidR="00F114A6">
        <w:rPr>
          <w:rFonts w:ascii="Times New Roman" w:hAnsi="Times New Roman" w:cs="Times New Roman"/>
          <w:bCs/>
          <w:sz w:val="28"/>
          <w:szCs w:val="28"/>
          <w:lang w:val="uk-UA"/>
        </w:rPr>
        <w:t>ська школа»</w:t>
      </w:r>
      <w:r w:rsidR="00F114A6" w:rsidRPr="00154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2026 році»</w:t>
      </w:r>
      <w:r w:rsidR="00F114A6" w:rsidRPr="00F114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114A6" w:rsidRPr="00154733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по</w:t>
      </w:r>
      <w:r w:rsidR="00F114A6">
        <w:rPr>
          <w:rFonts w:ascii="Times New Roman" w:hAnsi="Times New Roman" w:cs="Times New Roman"/>
          <w:bCs/>
          <w:sz w:val="28"/>
          <w:szCs w:val="28"/>
          <w:lang w:val="uk-UA"/>
        </w:rPr>
        <w:t>станови КМУ від 11.02.2026 №170;</w:t>
      </w:r>
    </w:p>
    <w:p w:rsidR="00F114A6" w:rsidRDefault="00F114A6" w:rsidP="00F114A6">
      <w:pPr>
        <w:spacing w:after="160" w:line="259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14A6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F114A6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114A6">
        <w:rPr>
          <w:rFonts w:ascii="Times New Roman" w:hAnsi="Times New Roman" w:cs="Times New Roman"/>
          <w:b/>
          <w:bCs/>
          <w:sz w:val="28"/>
          <w:szCs w:val="28"/>
          <w:lang w:val="uk-UA"/>
        </w:rPr>
        <w:t>«-» 5 009,9 тис. грн</w:t>
      </w:r>
      <w:r w:rsidRPr="00F114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кошти бюджету територіальної громади</w:t>
      </w:r>
      <w:r w:rsidR="00175F2A">
        <w:rPr>
          <w:rFonts w:ascii="Times New Roman" w:hAnsi="Times New Roman" w:cs="Times New Roman"/>
          <w:bCs/>
          <w:sz w:val="28"/>
          <w:szCs w:val="28"/>
          <w:lang w:val="uk-UA"/>
        </w:rPr>
        <w:t>, в т.</w:t>
      </w:r>
      <w:r w:rsidR="002068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75F2A">
        <w:rPr>
          <w:rFonts w:ascii="Times New Roman" w:hAnsi="Times New Roman" w:cs="Times New Roman"/>
          <w:bCs/>
          <w:sz w:val="28"/>
          <w:szCs w:val="28"/>
          <w:lang w:val="uk-UA"/>
        </w:rPr>
        <w:t>ч.</w:t>
      </w:r>
      <w:r w:rsidRPr="00F114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рахунок додаткового спрямування  - 6 775,0 тис. грн та виключення з переліку  </w:t>
      </w:r>
      <w:proofErr w:type="spellStart"/>
      <w:r w:rsidR="00251152">
        <w:rPr>
          <w:rFonts w:ascii="Times New Roman" w:hAnsi="Times New Roman" w:cs="Times New Roman"/>
          <w:bCs/>
          <w:sz w:val="28"/>
          <w:szCs w:val="28"/>
          <w:lang w:val="uk-UA"/>
        </w:rPr>
        <w:t>проєктів</w:t>
      </w:r>
      <w:proofErr w:type="spellEnd"/>
      <w:r w:rsidR="00251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53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суму 11 784,9 тис. гривень.</w:t>
      </w:r>
    </w:p>
    <w:p w:rsidR="009539A3" w:rsidRDefault="009539A3" w:rsidP="00F114A6">
      <w:pPr>
        <w:spacing w:after="160" w:line="259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39A3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Якимович О.В.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запропонувала провести голосування за внесення </w:t>
      </w:r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змін до Консолідованого  переліку публічних інвестиційних </w:t>
      </w:r>
      <w:proofErr w:type="spellStart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="00251152" w:rsidRPr="00E76D58">
        <w:rPr>
          <w:rFonts w:ascii="Times New Roman" w:hAnsi="Times New Roman" w:cs="Times New Roman"/>
          <w:sz w:val="28"/>
          <w:szCs w:val="28"/>
          <w:lang w:val="uk-UA"/>
        </w:rPr>
        <w:t xml:space="preserve"> портфеля публічних інвестицій Сумської міської територіал</w:t>
      </w:r>
      <w:r w:rsidR="00251152">
        <w:rPr>
          <w:rFonts w:ascii="Times New Roman" w:hAnsi="Times New Roman" w:cs="Times New Roman"/>
          <w:sz w:val="28"/>
          <w:szCs w:val="28"/>
          <w:lang w:val="uk-UA"/>
        </w:rPr>
        <w:t xml:space="preserve">ьної громади </w:t>
      </w:r>
      <w:r w:rsidR="00251152" w:rsidRPr="00251152">
        <w:rPr>
          <w:rFonts w:ascii="Times New Roman" w:hAnsi="Times New Roman" w:cs="Times New Roman"/>
          <w:sz w:val="28"/>
          <w:szCs w:val="28"/>
          <w:lang w:val="uk-UA"/>
        </w:rPr>
        <w:t>і розподіл публічних інвестицій на їх підготовку та реалізацію на 2026 – 2028 роки у розрізі джерел і механізмів фінансового забезпечення</w:t>
      </w:r>
      <w:r w:rsidRPr="00953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(зі змінами станом на 12.02.2026).</w:t>
      </w:r>
    </w:p>
    <w:p w:rsidR="00527034" w:rsidRPr="00E14FEA" w:rsidRDefault="001B0E1F" w:rsidP="008650B7">
      <w:pPr>
        <w:pStyle w:val="a7"/>
        <w:spacing w:before="0" w:beforeAutospacing="0" w:after="0" w:afterAutospacing="0" w:line="276" w:lineRule="auto"/>
        <w:ind w:firstLine="709"/>
        <w:jc w:val="both"/>
        <w:rPr>
          <w:rFonts w:ascii="TimesNewRomanPSMT" w:hAnsi="TimesNewRomanPSMT" w:cs="TimesNewRomanPSMT"/>
          <w:b/>
          <w:sz w:val="28"/>
          <w:szCs w:val="28"/>
          <w:lang w:val="uk-UA" w:eastAsia="en-US"/>
        </w:rPr>
      </w:pPr>
      <w:r w:rsidRPr="00E14FEA">
        <w:rPr>
          <w:rFonts w:ascii="TimesNewRomanPSMT" w:hAnsi="TimesNewRomanPSMT" w:cs="TimesNewRomanPSMT"/>
          <w:b/>
          <w:sz w:val="28"/>
          <w:szCs w:val="28"/>
          <w:lang w:val="uk-UA" w:eastAsia="en-US"/>
        </w:rPr>
        <w:t>Вирішили:</w:t>
      </w:r>
    </w:p>
    <w:p w:rsidR="00A81C9A" w:rsidRDefault="00AE6971" w:rsidP="00955713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1.</w:t>
      </w:r>
      <w:r w:rsidR="00251152">
        <w:rPr>
          <w:color w:val="000000"/>
          <w:sz w:val="28"/>
          <w:szCs w:val="28"/>
          <w:lang w:val="uk-UA" w:eastAsia="uk-UA"/>
        </w:rPr>
        <w:t xml:space="preserve"> </w:t>
      </w:r>
      <w:r w:rsidR="00955713" w:rsidRPr="00E14FEA">
        <w:rPr>
          <w:color w:val="000000"/>
          <w:sz w:val="28"/>
          <w:szCs w:val="28"/>
          <w:lang w:val="uk-UA" w:eastAsia="uk-UA"/>
        </w:rPr>
        <w:t xml:space="preserve">Схвалити </w:t>
      </w:r>
      <w:r w:rsidR="00A81C9A">
        <w:rPr>
          <w:color w:val="000000"/>
          <w:sz w:val="28"/>
          <w:szCs w:val="28"/>
          <w:lang w:val="uk-UA" w:eastAsia="uk-UA"/>
        </w:rPr>
        <w:t xml:space="preserve">зміни до </w:t>
      </w:r>
      <w:r w:rsidR="00A81C9A">
        <w:rPr>
          <w:sz w:val="28"/>
          <w:szCs w:val="28"/>
          <w:lang w:val="uk-UA"/>
        </w:rPr>
        <w:t xml:space="preserve">Консолідованого </w:t>
      </w:r>
      <w:r w:rsidR="00955713" w:rsidRPr="00E14FEA">
        <w:rPr>
          <w:sz w:val="28"/>
          <w:szCs w:val="28"/>
          <w:lang w:val="uk-UA"/>
        </w:rPr>
        <w:t>перелік</w:t>
      </w:r>
      <w:r w:rsidR="00A81C9A">
        <w:rPr>
          <w:sz w:val="28"/>
          <w:szCs w:val="28"/>
          <w:lang w:val="uk-UA"/>
        </w:rPr>
        <w:t>у</w:t>
      </w:r>
      <w:r w:rsidR="00955713" w:rsidRPr="00E14FEA">
        <w:rPr>
          <w:sz w:val="28"/>
          <w:szCs w:val="28"/>
          <w:lang w:val="uk-UA"/>
        </w:rPr>
        <w:t xml:space="preserve"> публічних інвестиційних </w:t>
      </w:r>
      <w:proofErr w:type="spellStart"/>
      <w:r w:rsidR="00955713" w:rsidRPr="00E14FEA">
        <w:rPr>
          <w:sz w:val="28"/>
          <w:szCs w:val="28"/>
          <w:lang w:val="uk-UA"/>
        </w:rPr>
        <w:t>проєктів</w:t>
      </w:r>
      <w:proofErr w:type="spellEnd"/>
      <w:r w:rsidR="00955713" w:rsidRPr="00E14FEA">
        <w:rPr>
          <w:sz w:val="28"/>
          <w:szCs w:val="28"/>
          <w:lang w:val="uk-UA"/>
        </w:rPr>
        <w:t xml:space="preserve"> та програм публічних інвестицій Єдиного </w:t>
      </w:r>
      <w:proofErr w:type="spellStart"/>
      <w:r w:rsidR="00955713" w:rsidRPr="00E14FEA">
        <w:rPr>
          <w:sz w:val="28"/>
          <w:szCs w:val="28"/>
          <w:lang w:val="uk-UA"/>
        </w:rPr>
        <w:t>проєктного</w:t>
      </w:r>
      <w:proofErr w:type="spellEnd"/>
      <w:r w:rsidR="00955713" w:rsidRPr="00E14FEA">
        <w:rPr>
          <w:sz w:val="28"/>
          <w:szCs w:val="28"/>
          <w:lang w:val="uk-UA"/>
        </w:rPr>
        <w:t xml:space="preserve"> портфеля публічних інвестицій Сумської міської територіальної громади і розподіл публічних інвестицій </w:t>
      </w:r>
      <w:r w:rsidR="00FD5AC9">
        <w:rPr>
          <w:sz w:val="28"/>
          <w:szCs w:val="28"/>
          <w:lang w:val="uk-UA"/>
        </w:rPr>
        <w:t>на їх підготовку та реалізацію на 2026 – 2028 роки</w:t>
      </w:r>
      <w:r w:rsidR="00955713" w:rsidRPr="00E14FEA">
        <w:rPr>
          <w:sz w:val="28"/>
          <w:szCs w:val="28"/>
          <w:lang w:val="uk-UA"/>
        </w:rPr>
        <w:t xml:space="preserve"> у розрізі джерел і механізмів фінансового забезпечення</w:t>
      </w:r>
      <w:r w:rsidR="00A81C9A">
        <w:rPr>
          <w:sz w:val="28"/>
          <w:szCs w:val="28"/>
          <w:lang w:val="uk-UA"/>
        </w:rPr>
        <w:t xml:space="preserve"> з урахуванням озвучених пропозицій</w:t>
      </w:r>
      <w:r w:rsidR="00FD5AC9">
        <w:rPr>
          <w:sz w:val="28"/>
          <w:szCs w:val="28"/>
          <w:lang w:val="uk-UA"/>
        </w:rPr>
        <w:t xml:space="preserve">  (додаток 1 до протоколу)</w:t>
      </w:r>
      <w:r w:rsidR="00A81C9A">
        <w:rPr>
          <w:sz w:val="28"/>
          <w:szCs w:val="28"/>
          <w:lang w:val="uk-UA"/>
        </w:rPr>
        <w:t>.</w:t>
      </w:r>
    </w:p>
    <w:p w:rsidR="00A81C9A" w:rsidRPr="00A81C9A" w:rsidRDefault="00AE6971" w:rsidP="00A81C9A">
      <w:pPr>
        <w:autoSpaceDE w:val="0"/>
        <w:autoSpaceDN w:val="0"/>
        <w:adjustRightInd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251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1C9A" w:rsidRP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Департаменту фінансів Сумської міської ради забезпечити  відображення у Консолідованому переліку публічних інвестиційних </w:t>
      </w:r>
      <w:proofErr w:type="spellStart"/>
      <w:r w:rsidR="00A81C9A" w:rsidRP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="00A81C9A" w:rsidRP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програм публічних інвестицій Єдиного </w:t>
      </w:r>
      <w:proofErr w:type="spellStart"/>
      <w:r w:rsidR="00A81C9A" w:rsidRP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проєктного</w:t>
      </w:r>
      <w:proofErr w:type="spellEnd"/>
      <w:r w:rsidR="00A81C9A" w:rsidRP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портфеля публічних інвестицій Сумської міської територіальної громади на 2026 -2028 роки змін</w:t>
      </w:r>
      <w:r w:rsidR="00FD5A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схвалених</w:t>
      </w:r>
      <w:r w:rsidR="00A81C9A" w:rsidRP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засіданні Комісії та </w:t>
      </w:r>
      <w:r w:rsid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викласти  його у новій редакції</w:t>
      </w:r>
      <w:r w:rsidR="00FD5A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2 до протоколу)</w:t>
      </w:r>
      <w:r w:rsidR="00A8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0874" w:rsidRPr="00E14FEA" w:rsidRDefault="009539A3" w:rsidP="00177E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Голосували: за - 13</w:t>
      </w:r>
      <w:r w:rsidR="00643C43" w:rsidRPr="00E14FEA">
        <w:rPr>
          <w:rFonts w:ascii="Times New Roman" w:hAnsi="Times New Roman" w:cs="Times New Roman"/>
          <w:sz w:val="28"/>
          <w:szCs w:val="28"/>
          <w:lang w:val="uk-UA"/>
        </w:rPr>
        <w:t>, проти – 0, утримались – 0.</w:t>
      </w:r>
    </w:p>
    <w:p w:rsidR="00643C43" w:rsidRPr="00E14FEA" w:rsidRDefault="00643C43" w:rsidP="00177E8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2536" w:rsidRPr="00E14FEA" w:rsidRDefault="00BB2536" w:rsidP="00177E8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3F0874" w:rsidRPr="00E14FEA" w:rsidRDefault="003F0874" w:rsidP="00B25B0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  <w:lang w:val="uk-UA"/>
        </w:rPr>
      </w:pPr>
    </w:p>
    <w:p w:rsidR="00EB25E8" w:rsidRDefault="00EB25E8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AAF" w:rsidRPr="00E14FEA" w:rsidRDefault="00175900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E14FEA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CB452D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лова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="003265E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643C43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3265E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="003265EE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>Лариса СКИРТАЧ</w:t>
      </w:r>
    </w:p>
    <w:p w:rsidR="00EB25E8" w:rsidRDefault="00EB25E8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2AAF" w:rsidRPr="00E14FEA" w:rsidRDefault="00EF2AAF" w:rsidP="00EF2A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>Комісії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C4721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3F0874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="00EB25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2653C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75900" w:rsidRPr="00E14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Неля ЦИБУЛЬНИК</w:t>
      </w:r>
    </w:p>
    <w:p w:rsidR="0048225F" w:rsidRPr="00E14FEA" w:rsidRDefault="0048225F">
      <w:pPr>
        <w:rPr>
          <w:sz w:val="28"/>
          <w:szCs w:val="28"/>
          <w:lang w:val="uk-UA"/>
        </w:rPr>
      </w:pPr>
    </w:p>
    <w:sectPr w:rsidR="0048225F" w:rsidRPr="00E14FEA" w:rsidSect="00EB25E8">
      <w:pgSz w:w="11906" w:h="16838"/>
      <w:pgMar w:top="993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531"/>
    <w:multiLevelType w:val="hybridMultilevel"/>
    <w:tmpl w:val="A61C2DFC"/>
    <w:lvl w:ilvl="0" w:tplc="23EA4D8C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9E30479"/>
    <w:multiLevelType w:val="hybridMultilevel"/>
    <w:tmpl w:val="0DC82ADC"/>
    <w:lvl w:ilvl="0" w:tplc="E3C6A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F21AA2"/>
    <w:multiLevelType w:val="hybridMultilevel"/>
    <w:tmpl w:val="DF541A4E"/>
    <w:lvl w:ilvl="0" w:tplc="83000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2A45"/>
    <w:multiLevelType w:val="multilevel"/>
    <w:tmpl w:val="88F82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1DB0250E"/>
    <w:multiLevelType w:val="hybridMultilevel"/>
    <w:tmpl w:val="87C2C504"/>
    <w:lvl w:ilvl="0" w:tplc="4F5628AA">
      <w:start w:val="2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230410C0"/>
    <w:multiLevelType w:val="hybridMultilevel"/>
    <w:tmpl w:val="19B0D224"/>
    <w:lvl w:ilvl="0" w:tplc="BBBE18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3C61AA"/>
    <w:multiLevelType w:val="multilevel"/>
    <w:tmpl w:val="0FC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 w15:restartNumberingAfterBreak="0">
    <w:nsid w:val="27B21E55"/>
    <w:multiLevelType w:val="hybridMultilevel"/>
    <w:tmpl w:val="92CC0BB4"/>
    <w:lvl w:ilvl="0" w:tplc="3154BE9A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D071968"/>
    <w:multiLevelType w:val="hybridMultilevel"/>
    <w:tmpl w:val="A10E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06C94"/>
    <w:multiLevelType w:val="hybridMultilevel"/>
    <w:tmpl w:val="016AC0F0"/>
    <w:lvl w:ilvl="0" w:tplc="4B62705C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4" w:hanging="360"/>
      </w:pPr>
    </w:lvl>
    <w:lvl w:ilvl="2" w:tplc="0422001B" w:tentative="1">
      <w:start w:val="1"/>
      <w:numFmt w:val="lowerRoman"/>
      <w:lvlText w:val="%3."/>
      <w:lvlJc w:val="right"/>
      <w:pPr>
        <w:ind w:left="1884" w:hanging="180"/>
      </w:pPr>
    </w:lvl>
    <w:lvl w:ilvl="3" w:tplc="0422000F" w:tentative="1">
      <w:start w:val="1"/>
      <w:numFmt w:val="decimal"/>
      <w:lvlText w:val="%4."/>
      <w:lvlJc w:val="left"/>
      <w:pPr>
        <w:ind w:left="2604" w:hanging="360"/>
      </w:pPr>
    </w:lvl>
    <w:lvl w:ilvl="4" w:tplc="04220019" w:tentative="1">
      <w:start w:val="1"/>
      <w:numFmt w:val="lowerLetter"/>
      <w:lvlText w:val="%5."/>
      <w:lvlJc w:val="left"/>
      <w:pPr>
        <w:ind w:left="3324" w:hanging="360"/>
      </w:pPr>
    </w:lvl>
    <w:lvl w:ilvl="5" w:tplc="0422001B" w:tentative="1">
      <w:start w:val="1"/>
      <w:numFmt w:val="lowerRoman"/>
      <w:lvlText w:val="%6."/>
      <w:lvlJc w:val="right"/>
      <w:pPr>
        <w:ind w:left="4044" w:hanging="180"/>
      </w:pPr>
    </w:lvl>
    <w:lvl w:ilvl="6" w:tplc="0422000F" w:tentative="1">
      <w:start w:val="1"/>
      <w:numFmt w:val="decimal"/>
      <w:lvlText w:val="%7."/>
      <w:lvlJc w:val="left"/>
      <w:pPr>
        <w:ind w:left="4764" w:hanging="360"/>
      </w:pPr>
    </w:lvl>
    <w:lvl w:ilvl="7" w:tplc="04220019" w:tentative="1">
      <w:start w:val="1"/>
      <w:numFmt w:val="lowerLetter"/>
      <w:lvlText w:val="%8."/>
      <w:lvlJc w:val="left"/>
      <w:pPr>
        <w:ind w:left="5484" w:hanging="360"/>
      </w:pPr>
    </w:lvl>
    <w:lvl w:ilvl="8" w:tplc="0422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" w15:restartNumberingAfterBreak="0">
    <w:nsid w:val="34DF7BDE"/>
    <w:multiLevelType w:val="hybridMultilevel"/>
    <w:tmpl w:val="60307A2A"/>
    <w:lvl w:ilvl="0" w:tplc="761EDE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E5624"/>
    <w:multiLevelType w:val="hybridMultilevel"/>
    <w:tmpl w:val="B2224B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E457F"/>
    <w:multiLevelType w:val="hybridMultilevel"/>
    <w:tmpl w:val="979A78D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07C8A"/>
    <w:multiLevelType w:val="hybridMultilevel"/>
    <w:tmpl w:val="B2E46A2C"/>
    <w:lvl w:ilvl="0" w:tplc="861C3F98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7530176"/>
    <w:multiLevelType w:val="hybridMultilevel"/>
    <w:tmpl w:val="C7662AD2"/>
    <w:lvl w:ilvl="0" w:tplc="714608F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429676A"/>
    <w:multiLevelType w:val="hybridMultilevel"/>
    <w:tmpl w:val="EB6E8120"/>
    <w:lvl w:ilvl="0" w:tplc="C5EA2A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03194"/>
    <w:multiLevelType w:val="hybridMultilevel"/>
    <w:tmpl w:val="EF74FE96"/>
    <w:lvl w:ilvl="0" w:tplc="7AFE00F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27159"/>
    <w:multiLevelType w:val="hybridMultilevel"/>
    <w:tmpl w:val="AD46F122"/>
    <w:lvl w:ilvl="0" w:tplc="6D4202E0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29E2"/>
    <w:multiLevelType w:val="multilevel"/>
    <w:tmpl w:val="0FC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9" w15:restartNumberingAfterBreak="0">
    <w:nsid w:val="77F074A4"/>
    <w:multiLevelType w:val="hybridMultilevel"/>
    <w:tmpl w:val="E90C0760"/>
    <w:lvl w:ilvl="0" w:tplc="B24486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61F36"/>
    <w:multiLevelType w:val="hybridMultilevel"/>
    <w:tmpl w:val="7D00C744"/>
    <w:lvl w:ilvl="0" w:tplc="2F94A8C8">
      <w:start w:val="1"/>
      <w:numFmt w:val="decimal"/>
      <w:lvlText w:val="%1."/>
      <w:lvlJc w:val="left"/>
      <w:pPr>
        <w:ind w:left="1092" w:hanging="384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B80699"/>
    <w:multiLevelType w:val="multilevel"/>
    <w:tmpl w:val="0FC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1"/>
  </w:num>
  <w:num w:numId="9">
    <w:abstractNumId w:val="14"/>
  </w:num>
  <w:num w:numId="10">
    <w:abstractNumId w:val="18"/>
  </w:num>
  <w:num w:numId="11">
    <w:abstractNumId w:val="6"/>
  </w:num>
  <w:num w:numId="12">
    <w:abstractNumId w:val="21"/>
  </w:num>
  <w:num w:numId="13">
    <w:abstractNumId w:val="2"/>
  </w:num>
  <w:num w:numId="14">
    <w:abstractNumId w:val="12"/>
  </w:num>
  <w:num w:numId="15">
    <w:abstractNumId w:val="20"/>
  </w:num>
  <w:num w:numId="16">
    <w:abstractNumId w:val="7"/>
  </w:num>
  <w:num w:numId="17">
    <w:abstractNumId w:val="11"/>
  </w:num>
  <w:num w:numId="18">
    <w:abstractNumId w:val="10"/>
  </w:num>
  <w:num w:numId="19">
    <w:abstractNumId w:val="15"/>
  </w:num>
  <w:num w:numId="20">
    <w:abstractNumId w:val="13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AF"/>
    <w:rsid w:val="0001117B"/>
    <w:rsid w:val="000161C2"/>
    <w:rsid w:val="00020E50"/>
    <w:rsid w:val="00022FA0"/>
    <w:rsid w:val="00032256"/>
    <w:rsid w:val="00035F63"/>
    <w:rsid w:val="00041654"/>
    <w:rsid w:val="000424BB"/>
    <w:rsid w:val="000464C4"/>
    <w:rsid w:val="000544EF"/>
    <w:rsid w:val="000758B7"/>
    <w:rsid w:val="00075DD8"/>
    <w:rsid w:val="000850FD"/>
    <w:rsid w:val="000A7616"/>
    <w:rsid w:val="000C1471"/>
    <w:rsid w:val="000C66BF"/>
    <w:rsid w:val="000C7076"/>
    <w:rsid w:val="000D6481"/>
    <w:rsid w:val="000E1D96"/>
    <w:rsid w:val="000F24CA"/>
    <w:rsid w:val="000F5AB8"/>
    <w:rsid w:val="00101F43"/>
    <w:rsid w:val="00102727"/>
    <w:rsid w:val="0012437D"/>
    <w:rsid w:val="00154733"/>
    <w:rsid w:val="00157C42"/>
    <w:rsid w:val="00164A15"/>
    <w:rsid w:val="00175900"/>
    <w:rsid w:val="00175F2A"/>
    <w:rsid w:val="00177E8A"/>
    <w:rsid w:val="00180BFE"/>
    <w:rsid w:val="0018394A"/>
    <w:rsid w:val="0018516F"/>
    <w:rsid w:val="00190290"/>
    <w:rsid w:val="001B0E1F"/>
    <w:rsid w:val="001B529E"/>
    <w:rsid w:val="001C62E0"/>
    <w:rsid w:val="001D7500"/>
    <w:rsid w:val="001E1EED"/>
    <w:rsid w:val="001F0118"/>
    <w:rsid w:val="0020242A"/>
    <w:rsid w:val="002068D1"/>
    <w:rsid w:val="00206CF9"/>
    <w:rsid w:val="00206F60"/>
    <w:rsid w:val="0021111F"/>
    <w:rsid w:val="00230769"/>
    <w:rsid w:val="00232EBB"/>
    <w:rsid w:val="00250343"/>
    <w:rsid w:val="00251152"/>
    <w:rsid w:val="00255714"/>
    <w:rsid w:val="00257D14"/>
    <w:rsid w:val="002605C8"/>
    <w:rsid w:val="00280D45"/>
    <w:rsid w:val="00282201"/>
    <w:rsid w:val="00292EBF"/>
    <w:rsid w:val="002A1E2C"/>
    <w:rsid w:val="002A21D6"/>
    <w:rsid w:val="002B35F0"/>
    <w:rsid w:val="002B4BE4"/>
    <w:rsid w:val="002E0BA4"/>
    <w:rsid w:val="002E549D"/>
    <w:rsid w:val="002F20FB"/>
    <w:rsid w:val="002F26AE"/>
    <w:rsid w:val="002F3545"/>
    <w:rsid w:val="0030254D"/>
    <w:rsid w:val="00321797"/>
    <w:rsid w:val="00323E2A"/>
    <w:rsid w:val="003240A0"/>
    <w:rsid w:val="003265EE"/>
    <w:rsid w:val="00342660"/>
    <w:rsid w:val="0036595F"/>
    <w:rsid w:val="00373162"/>
    <w:rsid w:val="00391CC0"/>
    <w:rsid w:val="00394122"/>
    <w:rsid w:val="003B347F"/>
    <w:rsid w:val="003B357E"/>
    <w:rsid w:val="003B7C81"/>
    <w:rsid w:val="003D063D"/>
    <w:rsid w:val="003D50A3"/>
    <w:rsid w:val="003E3C34"/>
    <w:rsid w:val="003F0874"/>
    <w:rsid w:val="003F513E"/>
    <w:rsid w:val="004006F4"/>
    <w:rsid w:val="00424CEF"/>
    <w:rsid w:val="00434675"/>
    <w:rsid w:val="004521F5"/>
    <w:rsid w:val="00457212"/>
    <w:rsid w:val="004614D5"/>
    <w:rsid w:val="00464D78"/>
    <w:rsid w:val="00470116"/>
    <w:rsid w:val="00481123"/>
    <w:rsid w:val="0048225F"/>
    <w:rsid w:val="004B6AEA"/>
    <w:rsid w:val="004B6E62"/>
    <w:rsid w:val="004D5B03"/>
    <w:rsid w:val="004E3391"/>
    <w:rsid w:val="004E5A79"/>
    <w:rsid w:val="004F5996"/>
    <w:rsid w:val="004F5E81"/>
    <w:rsid w:val="00521945"/>
    <w:rsid w:val="005252F9"/>
    <w:rsid w:val="0052676A"/>
    <w:rsid w:val="00527034"/>
    <w:rsid w:val="005365FE"/>
    <w:rsid w:val="00542858"/>
    <w:rsid w:val="00550B74"/>
    <w:rsid w:val="00594658"/>
    <w:rsid w:val="005B42D3"/>
    <w:rsid w:val="005F291A"/>
    <w:rsid w:val="00605EF8"/>
    <w:rsid w:val="0062018B"/>
    <w:rsid w:val="00623214"/>
    <w:rsid w:val="00626A87"/>
    <w:rsid w:val="00643C43"/>
    <w:rsid w:val="0064439C"/>
    <w:rsid w:val="00653DEF"/>
    <w:rsid w:val="00674555"/>
    <w:rsid w:val="00681787"/>
    <w:rsid w:val="00684C3D"/>
    <w:rsid w:val="00693AC6"/>
    <w:rsid w:val="00695AED"/>
    <w:rsid w:val="006A39C7"/>
    <w:rsid w:val="006B4738"/>
    <w:rsid w:val="006B7C4E"/>
    <w:rsid w:val="006E71AC"/>
    <w:rsid w:val="00703D4F"/>
    <w:rsid w:val="00710F60"/>
    <w:rsid w:val="00713DD2"/>
    <w:rsid w:val="00715173"/>
    <w:rsid w:val="007300E8"/>
    <w:rsid w:val="00741F98"/>
    <w:rsid w:val="007479D8"/>
    <w:rsid w:val="00751D73"/>
    <w:rsid w:val="00763A96"/>
    <w:rsid w:val="00791740"/>
    <w:rsid w:val="00792E8F"/>
    <w:rsid w:val="00795333"/>
    <w:rsid w:val="007B5D01"/>
    <w:rsid w:val="007E5023"/>
    <w:rsid w:val="00807F50"/>
    <w:rsid w:val="00813471"/>
    <w:rsid w:val="00813BB8"/>
    <w:rsid w:val="00824860"/>
    <w:rsid w:val="008272C1"/>
    <w:rsid w:val="00840450"/>
    <w:rsid w:val="00852E70"/>
    <w:rsid w:val="00853277"/>
    <w:rsid w:val="00853759"/>
    <w:rsid w:val="008650B7"/>
    <w:rsid w:val="00880474"/>
    <w:rsid w:val="00885A26"/>
    <w:rsid w:val="00886DD9"/>
    <w:rsid w:val="008A5388"/>
    <w:rsid w:val="008B09CC"/>
    <w:rsid w:val="008B42C6"/>
    <w:rsid w:val="008C20FD"/>
    <w:rsid w:val="008D3BF7"/>
    <w:rsid w:val="008E6521"/>
    <w:rsid w:val="00902033"/>
    <w:rsid w:val="00904F0C"/>
    <w:rsid w:val="009130A7"/>
    <w:rsid w:val="0092653C"/>
    <w:rsid w:val="009454FB"/>
    <w:rsid w:val="009508FF"/>
    <w:rsid w:val="009539A3"/>
    <w:rsid w:val="0095459E"/>
    <w:rsid w:val="00955713"/>
    <w:rsid w:val="00976510"/>
    <w:rsid w:val="00977D4A"/>
    <w:rsid w:val="00986319"/>
    <w:rsid w:val="009C4721"/>
    <w:rsid w:val="009E4DF6"/>
    <w:rsid w:val="009F372E"/>
    <w:rsid w:val="009F776F"/>
    <w:rsid w:val="009F7C5D"/>
    <w:rsid w:val="00A011B4"/>
    <w:rsid w:val="00A05C2C"/>
    <w:rsid w:val="00A15F12"/>
    <w:rsid w:val="00A2365E"/>
    <w:rsid w:val="00A259EF"/>
    <w:rsid w:val="00A56297"/>
    <w:rsid w:val="00A81C9A"/>
    <w:rsid w:val="00A864C6"/>
    <w:rsid w:val="00A9534F"/>
    <w:rsid w:val="00AC7708"/>
    <w:rsid w:val="00AD6A75"/>
    <w:rsid w:val="00AE6971"/>
    <w:rsid w:val="00AF4154"/>
    <w:rsid w:val="00B00B52"/>
    <w:rsid w:val="00B00FFD"/>
    <w:rsid w:val="00B124D2"/>
    <w:rsid w:val="00B151B9"/>
    <w:rsid w:val="00B216D6"/>
    <w:rsid w:val="00B23E5B"/>
    <w:rsid w:val="00B25B09"/>
    <w:rsid w:val="00B63F9A"/>
    <w:rsid w:val="00BA56A0"/>
    <w:rsid w:val="00BB2536"/>
    <w:rsid w:val="00BD6754"/>
    <w:rsid w:val="00BD7E84"/>
    <w:rsid w:val="00BE6580"/>
    <w:rsid w:val="00BF5CE8"/>
    <w:rsid w:val="00BF5F7A"/>
    <w:rsid w:val="00C16445"/>
    <w:rsid w:val="00C20D44"/>
    <w:rsid w:val="00C22A8E"/>
    <w:rsid w:val="00C35813"/>
    <w:rsid w:val="00C46339"/>
    <w:rsid w:val="00C61A09"/>
    <w:rsid w:val="00C846FC"/>
    <w:rsid w:val="00C87180"/>
    <w:rsid w:val="00C96E71"/>
    <w:rsid w:val="00C97B63"/>
    <w:rsid w:val="00CA3244"/>
    <w:rsid w:val="00CB452D"/>
    <w:rsid w:val="00CF661C"/>
    <w:rsid w:val="00D00FCF"/>
    <w:rsid w:val="00D05BE3"/>
    <w:rsid w:val="00D16F37"/>
    <w:rsid w:val="00D22703"/>
    <w:rsid w:val="00D25F32"/>
    <w:rsid w:val="00D3151E"/>
    <w:rsid w:val="00D416A2"/>
    <w:rsid w:val="00D53947"/>
    <w:rsid w:val="00D64D98"/>
    <w:rsid w:val="00D800D8"/>
    <w:rsid w:val="00D93661"/>
    <w:rsid w:val="00DC66FD"/>
    <w:rsid w:val="00DE0CA4"/>
    <w:rsid w:val="00DE20A2"/>
    <w:rsid w:val="00E051D1"/>
    <w:rsid w:val="00E1196D"/>
    <w:rsid w:val="00E12FED"/>
    <w:rsid w:val="00E14FEA"/>
    <w:rsid w:val="00E30C3A"/>
    <w:rsid w:val="00E349F3"/>
    <w:rsid w:val="00E43A80"/>
    <w:rsid w:val="00E45C37"/>
    <w:rsid w:val="00E5081A"/>
    <w:rsid w:val="00E545E4"/>
    <w:rsid w:val="00E61D55"/>
    <w:rsid w:val="00E75441"/>
    <w:rsid w:val="00E76D58"/>
    <w:rsid w:val="00EB1743"/>
    <w:rsid w:val="00EB2001"/>
    <w:rsid w:val="00EB25E8"/>
    <w:rsid w:val="00ED22DC"/>
    <w:rsid w:val="00EF2AAF"/>
    <w:rsid w:val="00F0031E"/>
    <w:rsid w:val="00F114A6"/>
    <w:rsid w:val="00F166A2"/>
    <w:rsid w:val="00F2698B"/>
    <w:rsid w:val="00F26A6D"/>
    <w:rsid w:val="00F337DD"/>
    <w:rsid w:val="00F4406E"/>
    <w:rsid w:val="00F51400"/>
    <w:rsid w:val="00F54B19"/>
    <w:rsid w:val="00F62E75"/>
    <w:rsid w:val="00F9205D"/>
    <w:rsid w:val="00FB5CDB"/>
    <w:rsid w:val="00FC193C"/>
    <w:rsid w:val="00FC56B4"/>
    <w:rsid w:val="00FD5854"/>
    <w:rsid w:val="00FD5AC9"/>
    <w:rsid w:val="00FE5D03"/>
    <w:rsid w:val="00FE670D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BD15"/>
  <w15:chartTrackingRefBased/>
  <w15:docId w15:val="{CA1A21E2-46DB-48CD-A647-9BDC767B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9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AAF"/>
    <w:pPr>
      <w:ind w:left="720"/>
      <w:contextualSpacing/>
    </w:pPr>
  </w:style>
  <w:style w:type="paragraph" w:customStyle="1" w:styleId="Default">
    <w:name w:val="Default"/>
    <w:rsid w:val="0007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5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E81"/>
    <w:rPr>
      <w:rFonts w:ascii="Segoe UI" w:hAnsi="Segoe UI" w:cs="Segoe UI"/>
      <w:sz w:val="18"/>
      <w:szCs w:val="18"/>
    </w:rPr>
  </w:style>
  <w:style w:type="character" w:customStyle="1" w:styleId="spanrvts0">
    <w:name w:val="span_rvts0"/>
    <w:rsid w:val="008C20F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23">
    <w:name w:val="span_rvts23"/>
    <w:basedOn w:val="a0"/>
    <w:rsid w:val="008C20FD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2">
    <w:name w:val="rvps2"/>
    <w:basedOn w:val="a"/>
    <w:rsid w:val="00434675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37">
    <w:name w:val="rvts37"/>
    <w:rsid w:val="00434675"/>
  </w:style>
  <w:style w:type="paragraph" w:styleId="a6">
    <w:name w:val="No Spacing"/>
    <w:uiPriority w:val="1"/>
    <w:qFormat/>
    <w:rsid w:val="00DC66FD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B25B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7">
    <w:name w:val="Normal (Web)"/>
    <w:basedOn w:val="a"/>
    <w:uiPriority w:val="99"/>
    <w:semiHidden/>
    <w:unhideWhenUsed/>
    <w:rsid w:val="0068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3A80"/>
    <w:rPr>
      <w:b/>
      <w:bCs/>
    </w:rPr>
  </w:style>
  <w:style w:type="character" w:customStyle="1" w:styleId="2">
    <w:name w:val="Основной текст (2)_"/>
    <w:link w:val="20"/>
    <w:rsid w:val="00FE5D03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5D03"/>
    <w:pPr>
      <w:shd w:val="clear" w:color="auto" w:fill="FFFFFF"/>
      <w:spacing w:before="240" w:after="240" w:line="312" w:lineRule="exact"/>
      <w:jc w:val="both"/>
    </w:pPr>
    <w:rPr>
      <w:sz w:val="24"/>
      <w:szCs w:val="24"/>
    </w:rPr>
  </w:style>
  <w:style w:type="character" w:customStyle="1" w:styleId="arvts99">
    <w:name w:val="a_rvts99"/>
    <w:basedOn w:val="a0"/>
    <w:rsid w:val="001C62E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9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6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7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4081E-B0EB-4601-B29C-0A92DA3C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6456</Words>
  <Characters>3681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Якимович Олена Василівна</cp:lastModifiedBy>
  <cp:revision>22</cp:revision>
  <cp:lastPrinted>2026-03-31T11:13:00Z</cp:lastPrinted>
  <dcterms:created xsi:type="dcterms:W3CDTF">2025-12-15T07:20:00Z</dcterms:created>
  <dcterms:modified xsi:type="dcterms:W3CDTF">2026-03-31T11:15:00Z</dcterms:modified>
</cp:coreProperties>
</file>