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210828" w:rsidRPr="00655E64" w14:paraId="18E0EC3C" w14:textId="77777777" w:rsidTr="00C94461">
        <w:tc>
          <w:tcPr>
            <w:tcW w:w="3577" w:type="dxa"/>
          </w:tcPr>
          <w:p w14:paraId="237498E5" w14:textId="77777777" w:rsidR="00210828" w:rsidRPr="00A11A36" w:rsidRDefault="00210828" w:rsidP="00C94461">
            <w:pPr>
              <w:contextualSpacing/>
              <w:jc w:val="center"/>
              <w:rPr>
                <w:lang w:val="uk-UA"/>
              </w:rPr>
            </w:pPr>
            <w:r>
              <w:rPr>
                <w:b/>
              </w:rPr>
              <w:br w:type="page"/>
            </w:r>
            <w:r w:rsidRPr="00A11A3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  <w:r w:rsidRPr="00A11A36">
              <w:rPr>
                <w:lang w:val="uk-UA"/>
              </w:rPr>
              <w:t xml:space="preserve">  </w:t>
            </w:r>
          </w:p>
          <w:p w14:paraId="4B1A424A" w14:textId="77777777" w:rsidR="00210828" w:rsidRPr="00A11A36" w:rsidRDefault="00210828" w:rsidP="00C94461">
            <w:pPr>
              <w:contextualSpacing/>
              <w:outlineLvl w:val="0"/>
              <w:rPr>
                <w:lang w:val="uk-UA"/>
              </w:rPr>
            </w:pPr>
            <w:r w:rsidRPr="00A11A36">
              <w:rPr>
                <w:lang w:val="uk-UA"/>
              </w:rPr>
              <w:t>до розпорядження Сумської міської військової адміністрації</w:t>
            </w:r>
          </w:p>
          <w:p w14:paraId="496DEB19" w14:textId="77777777" w:rsidR="00210828" w:rsidRPr="00655E64" w:rsidRDefault="00210828" w:rsidP="00C94461">
            <w:pPr>
              <w:widowControl w:val="0"/>
              <w:autoSpaceDE w:val="0"/>
              <w:autoSpaceDN w:val="0"/>
              <w:adjustRightInd w:val="0"/>
            </w:pPr>
            <w:r w:rsidRPr="002828A6">
              <w:rPr>
                <w:lang w:val="uk-UA"/>
              </w:rPr>
              <w:t xml:space="preserve">від  </w:t>
            </w:r>
            <w:r>
              <w:rPr>
                <w:lang w:val="uk-UA"/>
              </w:rPr>
              <w:t xml:space="preserve">27.09.2024  </w:t>
            </w:r>
            <w:r w:rsidRPr="002828A6">
              <w:rPr>
                <w:lang w:val="uk-UA"/>
              </w:rPr>
              <w:t>№ 362-ВКВА</w:t>
            </w:r>
            <w:r w:rsidRPr="00C5700F">
              <w:t xml:space="preserve"> </w:t>
            </w:r>
            <w:r>
              <w:t xml:space="preserve">   </w:t>
            </w:r>
            <w:r>
              <w:rPr>
                <w:lang w:val="uk-UA"/>
              </w:rPr>
              <w:t xml:space="preserve">   </w:t>
            </w:r>
          </w:p>
        </w:tc>
      </w:tr>
    </w:tbl>
    <w:p w14:paraId="07D37E96" w14:textId="77777777" w:rsidR="00210828" w:rsidRDefault="00210828" w:rsidP="00210828">
      <w:pPr>
        <w:jc w:val="center"/>
        <w:rPr>
          <w:b/>
          <w:bCs/>
          <w:sz w:val="26"/>
          <w:szCs w:val="26"/>
          <w:lang w:val="uk-UA"/>
        </w:rPr>
      </w:pPr>
    </w:p>
    <w:p w14:paraId="57ABEA3A" w14:textId="77777777" w:rsidR="00210828" w:rsidRPr="00BE3DDD" w:rsidRDefault="00210828" w:rsidP="00210828">
      <w:pPr>
        <w:jc w:val="center"/>
        <w:rPr>
          <w:b/>
          <w:bCs/>
          <w:lang w:val="uk-UA"/>
        </w:rPr>
      </w:pPr>
      <w:r w:rsidRPr="00BE3DDD">
        <w:rPr>
          <w:b/>
          <w:bCs/>
          <w:lang w:val="uk-UA"/>
        </w:rPr>
        <w:t xml:space="preserve">Орієнтовна структура інформації для формування </w:t>
      </w:r>
    </w:p>
    <w:p w14:paraId="79459393" w14:textId="77777777" w:rsidR="00210828" w:rsidRDefault="00210828" w:rsidP="00210828">
      <w:pPr>
        <w:jc w:val="center"/>
        <w:rPr>
          <w:b/>
          <w:bCs/>
          <w:lang w:val="uk-UA"/>
        </w:rPr>
      </w:pPr>
      <w:r w:rsidRPr="00BE3DDD">
        <w:rPr>
          <w:b/>
          <w:bCs/>
          <w:lang w:val="uk-UA"/>
        </w:rPr>
        <w:t xml:space="preserve">розділів проєкту </w:t>
      </w:r>
      <w:r w:rsidRPr="00BE3DDD">
        <w:rPr>
          <w:b/>
          <w:lang w:val="uk-UA"/>
        </w:rPr>
        <w:t>Програми економічного і соціального розвитку Сумської міської  територіальної громади</w:t>
      </w:r>
      <w:r w:rsidRPr="00BE3DDD">
        <w:rPr>
          <w:b/>
          <w:bCs/>
          <w:lang w:val="uk-UA"/>
        </w:rPr>
        <w:t xml:space="preserve"> на 202</w:t>
      </w:r>
      <w:r>
        <w:rPr>
          <w:b/>
          <w:bCs/>
          <w:lang w:val="uk-UA"/>
        </w:rPr>
        <w:t>5</w:t>
      </w:r>
      <w:r w:rsidRPr="00BE3DDD">
        <w:rPr>
          <w:b/>
          <w:bCs/>
          <w:lang w:val="uk-UA"/>
        </w:rPr>
        <w:t xml:space="preserve"> рік </w:t>
      </w:r>
    </w:p>
    <w:p w14:paraId="7D3B6CCE" w14:textId="77777777" w:rsidR="00210828" w:rsidRPr="00BE3DDD" w:rsidRDefault="00210828" w:rsidP="00210828">
      <w:pPr>
        <w:jc w:val="center"/>
        <w:rPr>
          <w:b/>
          <w:bCs/>
          <w:lang w:val="uk-UA"/>
        </w:rPr>
      </w:pPr>
    </w:p>
    <w:p w14:paraId="6BCA0528" w14:textId="77777777" w:rsidR="00210828" w:rsidRPr="00BE3DDD" w:rsidRDefault="00210828" w:rsidP="00210828">
      <w:pPr>
        <w:pStyle w:val="a3"/>
        <w:ind w:firstLine="567"/>
        <w:rPr>
          <w:sz w:val="24"/>
          <w:szCs w:val="24"/>
        </w:rPr>
      </w:pPr>
      <w:r w:rsidRPr="00BE3DDD">
        <w:rPr>
          <w:sz w:val="24"/>
          <w:szCs w:val="24"/>
        </w:rPr>
        <w:t xml:space="preserve">1. Аналіз існуючої динаміки, тенденцій розвитку галузі (сфери діяльності) у 2024 році (до 1 сторінки). </w:t>
      </w:r>
    </w:p>
    <w:p w14:paraId="4034C625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>2. Проблеми галузі (сфери діяльності).</w:t>
      </w:r>
    </w:p>
    <w:p w14:paraId="43A24199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>3. Мета, пріоритетні напрями (1-2 напрями), основні цілі та завдання (3-5 завдань) галузі (сфери діяльності) у 2025 році з урахуванням стратегічних та оперативних цілей Стратегії розвитку Сумської міської територіальної громади до 2027 року.</w:t>
      </w:r>
    </w:p>
    <w:p w14:paraId="42BB6159" w14:textId="1850D83A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 xml:space="preserve">4. </w:t>
      </w:r>
      <w:r w:rsidRPr="00BE3DDD">
        <w:rPr>
          <w:spacing w:val="-6"/>
          <w:lang w:val="uk-UA"/>
        </w:rPr>
        <w:t xml:space="preserve">Шляхи розв’язання  головних проблем та досягнення поставлених цілей </w:t>
      </w:r>
      <w:r w:rsidRPr="00BE3DDD">
        <w:rPr>
          <w:lang w:val="uk-UA"/>
        </w:rPr>
        <w:t>у 2025 році.</w:t>
      </w:r>
    </w:p>
    <w:p w14:paraId="29927A36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>5. Кількісні та якісні показники діяльності у відповідній галузі/сфері діяльності по роках (у формі таблиці, яка надсилається додатково)*.</w:t>
      </w:r>
    </w:p>
    <w:p w14:paraId="73672C27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 xml:space="preserve">6. Очікувані результати реалізації завдань. </w:t>
      </w:r>
    </w:p>
    <w:p w14:paraId="5815B965" w14:textId="77777777" w:rsidR="00210828" w:rsidRPr="00BE3DDD" w:rsidRDefault="00210828" w:rsidP="00210828">
      <w:pPr>
        <w:pStyle w:val="2"/>
        <w:ind w:firstLine="567"/>
        <w:rPr>
          <w:sz w:val="24"/>
        </w:rPr>
      </w:pPr>
      <w:r w:rsidRPr="00BE3DDD">
        <w:rPr>
          <w:sz w:val="24"/>
        </w:rPr>
        <w:t>7. Заходи з реалізації завдань Програми економічного і соціального розвитку Сумської міської територіальної громади у відповідній галузі (сфері діяльності) на 2025 рік (що пов’язані з відновленням та розвитком), з урахуванням</w:t>
      </w:r>
      <w:r w:rsidRPr="00BE3DDD">
        <w:rPr>
          <w:bCs/>
          <w:sz w:val="24"/>
          <w:shd w:val="clear" w:color="auto" w:fill="FFFFFF"/>
        </w:rPr>
        <w:t xml:space="preserve"> Стратегії розвитку Сумської міської територіальної громади до 2027 року</w:t>
      </w:r>
      <w:r>
        <w:rPr>
          <w:bCs/>
          <w:sz w:val="24"/>
          <w:shd w:val="clear" w:color="auto" w:fill="FFFFFF"/>
        </w:rPr>
        <w:t xml:space="preserve"> (</w:t>
      </w:r>
      <w:r w:rsidRPr="00AD2B9C">
        <w:rPr>
          <w:bCs/>
          <w:sz w:val="24"/>
          <w:shd w:val="clear" w:color="auto" w:fill="FFFFFF"/>
        </w:rPr>
        <w:t>затверджен</w:t>
      </w:r>
      <w:r>
        <w:rPr>
          <w:bCs/>
          <w:sz w:val="24"/>
          <w:shd w:val="clear" w:color="auto" w:fill="FFFFFF"/>
        </w:rPr>
        <w:t>а</w:t>
      </w:r>
      <w:r w:rsidRPr="00AD2B9C">
        <w:rPr>
          <w:bCs/>
          <w:sz w:val="24"/>
          <w:shd w:val="clear" w:color="auto" w:fill="FFFFFF"/>
        </w:rPr>
        <w:t xml:space="preserve"> рішенням Сумської міської ради від 31 травня  2023 року № 3739-МР</w:t>
      </w:r>
      <w:r>
        <w:rPr>
          <w:bCs/>
          <w:sz w:val="24"/>
          <w:shd w:val="clear" w:color="auto" w:fill="FFFFFF"/>
        </w:rPr>
        <w:t xml:space="preserve">),  </w:t>
      </w:r>
      <w:r w:rsidRPr="00AD2B9C">
        <w:rPr>
          <w:bCs/>
          <w:sz w:val="24"/>
          <w:shd w:val="clear" w:color="auto" w:fill="FFFFFF"/>
        </w:rPr>
        <w:t>Державн</w:t>
      </w:r>
      <w:r>
        <w:rPr>
          <w:bCs/>
          <w:sz w:val="24"/>
          <w:shd w:val="clear" w:color="auto" w:fill="FFFFFF"/>
        </w:rPr>
        <w:t>ої</w:t>
      </w:r>
      <w:r w:rsidRPr="00AD2B9C">
        <w:rPr>
          <w:bCs/>
          <w:sz w:val="24"/>
          <w:shd w:val="clear" w:color="auto" w:fill="FFFFFF"/>
        </w:rPr>
        <w:t xml:space="preserve"> стратегі</w:t>
      </w:r>
      <w:r>
        <w:rPr>
          <w:bCs/>
          <w:sz w:val="24"/>
          <w:shd w:val="clear" w:color="auto" w:fill="FFFFFF"/>
        </w:rPr>
        <w:t>ї</w:t>
      </w:r>
      <w:r w:rsidRPr="00AD2B9C">
        <w:rPr>
          <w:bCs/>
          <w:sz w:val="24"/>
          <w:shd w:val="clear" w:color="auto" w:fill="FFFFFF"/>
        </w:rPr>
        <w:t xml:space="preserve"> регіонального розвитку на 2021–2027 роки (постанова</w:t>
      </w:r>
      <w:r>
        <w:rPr>
          <w:bCs/>
          <w:sz w:val="24"/>
          <w:shd w:val="clear" w:color="auto" w:fill="FFFFFF"/>
        </w:rPr>
        <w:t xml:space="preserve"> </w:t>
      </w:r>
      <w:r w:rsidRPr="00AD2B9C">
        <w:rPr>
          <w:bCs/>
          <w:sz w:val="24"/>
          <w:shd w:val="clear" w:color="auto" w:fill="FFFFFF"/>
        </w:rPr>
        <w:t>Кабінету Міністрів України від 05.08.2020 № 695 (у редакції постанови</w:t>
      </w:r>
      <w:r>
        <w:rPr>
          <w:bCs/>
          <w:sz w:val="24"/>
          <w:shd w:val="clear" w:color="auto" w:fill="FFFFFF"/>
        </w:rPr>
        <w:t xml:space="preserve"> </w:t>
      </w:r>
      <w:r w:rsidRPr="00AD2B9C">
        <w:rPr>
          <w:bCs/>
          <w:sz w:val="24"/>
          <w:shd w:val="clear" w:color="auto" w:fill="FFFFFF"/>
        </w:rPr>
        <w:t>Кабінету Міністрів України від 13.08.2024 № 940)</w:t>
      </w:r>
      <w:r w:rsidRPr="00BE3DDD">
        <w:rPr>
          <w:bCs/>
          <w:sz w:val="24"/>
          <w:shd w:val="clear" w:color="auto" w:fill="FFFFFF"/>
        </w:rPr>
        <w:t xml:space="preserve"> та інших стратегічних та програмних документів з відновлення та розвитку держави та регіону</w:t>
      </w:r>
      <w:r w:rsidRPr="00BE3DDD">
        <w:rPr>
          <w:sz w:val="24"/>
        </w:rPr>
        <w:t xml:space="preserve"> з обов’язковим визначенням ресурсного забезпечення (обсяги та джерела фінансування), відповідальних виконавців, термінів виконання, очікуваних результатів (індикатори ефективності та результативності)*. </w:t>
      </w:r>
    </w:p>
    <w:p w14:paraId="547640D1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 xml:space="preserve">8. Основні показники розвитку галузі (сфери діяльності) за 2023 (звіт), 2024 (очікувані) та прогноз </w:t>
      </w:r>
      <w:r w:rsidRPr="00BE3DDD">
        <w:rPr>
          <w:spacing w:val="-6"/>
          <w:lang w:val="uk-UA"/>
        </w:rPr>
        <w:t xml:space="preserve">на 2025 рік </w:t>
      </w:r>
      <w:r w:rsidRPr="00BE3DDD">
        <w:rPr>
          <w:lang w:val="uk-UA"/>
        </w:rPr>
        <w:t xml:space="preserve">(за формою, що надсилається додатково)*. </w:t>
      </w:r>
    </w:p>
    <w:p w14:paraId="57A165B2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>9. Перелік цільових програм відповідної галузі, які передбачається фінансувати у 2025 році (із зазначенням повної назви програми, наказів Сумської міської військової адміністрації про її затвердження, термінів реалізації, мети програми)*.</w:t>
      </w:r>
    </w:p>
    <w:p w14:paraId="65C73A59" w14:textId="77777777" w:rsidR="00210828" w:rsidRPr="00BE3DDD" w:rsidRDefault="00210828" w:rsidP="00210828">
      <w:pPr>
        <w:pStyle w:val="3"/>
        <w:spacing w:after="0"/>
        <w:ind w:left="0" w:firstLine="567"/>
        <w:jc w:val="both"/>
        <w:rPr>
          <w:b/>
          <w:sz w:val="24"/>
          <w:szCs w:val="24"/>
          <w:lang w:val="uk-UA"/>
        </w:rPr>
      </w:pPr>
      <w:r w:rsidRPr="00BE3DDD">
        <w:rPr>
          <w:b/>
          <w:sz w:val="24"/>
          <w:szCs w:val="24"/>
          <w:lang w:val="uk-UA"/>
        </w:rPr>
        <w:t>Загальні вимоги до інформації</w:t>
      </w:r>
    </w:p>
    <w:p w14:paraId="27165C9F" w14:textId="77777777" w:rsidR="00210828" w:rsidRPr="00BE3DDD" w:rsidRDefault="00210828" w:rsidP="00210828">
      <w:pPr>
        <w:pStyle w:val="3"/>
        <w:spacing w:after="0"/>
        <w:ind w:left="0" w:firstLine="567"/>
        <w:jc w:val="both"/>
        <w:rPr>
          <w:sz w:val="24"/>
          <w:szCs w:val="24"/>
          <w:lang w:val="uk-UA"/>
        </w:rPr>
      </w:pPr>
      <w:r w:rsidRPr="00BE3DDD">
        <w:rPr>
          <w:sz w:val="24"/>
          <w:szCs w:val="24"/>
          <w:lang w:val="uk-UA"/>
        </w:rPr>
        <w:t xml:space="preserve">Відповідальним виконавцям надавати підготовлені розділи проєкту програми Департаменту фінансів, економіки та інвестицій  Сумської міської ради на паперових та електронних носіях у форматі текстового файлу WIN Word, шрифт – Тimes New Roman, розмір шрифту – 14. </w:t>
      </w:r>
    </w:p>
    <w:p w14:paraId="1FEC1602" w14:textId="77777777" w:rsidR="00210828" w:rsidRPr="00BE3DDD" w:rsidRDefault="00210828" w:rsidP="00210828">
      <w:pPr>
        <w:pStyle w:val="3"/>
        <w:spacing w:after="0"/>
        <w:ind w:left="0" w:firstLine="567"/>
        <w:jc w:val="both"/>
        <w:rPr>
          <w:bCs/>
          <w:sz w:val="24"/>
          <w:szCs w:val="24"/>
          <w:lang w:val="uk-UA"/>
        </w:rPr>
      </w:pPr>
      <w:r w:rsidRPr="00BE3DDD">
        <w:rPr>
          <w:sz w:val="24"/>
          <w:szCs w:val="24"/>
          <w:lang w:val="uk-UA"/>
        </w:rPr>
        <w:t>Н</w:t>
      </w:r>
      <w:r w:rsidRPr="00BE3DDD">
        <w:rPr>
          <w:bCs/>
          <w:sz w:val="24"/>
          <w:szCs w:val="24"/>
          <w:lang w:val="uk-UA"/>
        </w:rPr>
        <w:t xml:space="preserve">е приймаються до розгляду матеріали, підготовлені без вищезазначених вимог. </w:t>
      </w:r>
    </w:p>
    <w:p w14:paraId="3F1500D3" w14:textId="77777777" w:rsidR="00210828" w:rsidRPr="00BE3DDD" w:rsidRDefault="00210828" w:rsidP="00210828">
      <w:pPr>
        <w:ind w:firstLine="567"/>
        <w:jc w:val="both"/>
        <w:rPr>
          <w:lang w:val="uk-UA"/>
        </w:rPr>
      </w:pPr>
      <w:r w:rsidRPr="00BE3DDD">
        <w:rPr>
          <w:lang w:val="uk-UA"/>
        </w:rPr>
        <w:t>*Примітка:  форми подання інформації надсилаються відповідальним виконавцям Департаментом фінансів, економіки та інвестицій Сумської міської ради.</w:t>
      </w:r>
    </w:p>
    <w:p w14:paraId="23CD7E0A" w14:textId="77777777" w:rsidR="00210828" w:rsidRDefault="00210828" w:rsidP="00210828">
      <w:pPr>
        <w:pStyle w:val="a3"/>
        <w:rPr>
          <w:sz w:val="24"/>
          <w:szCs w:val="24"/>
        </w:rPr>
      </w:pPr>
    </w:p>
    <w:p w14:paraId="1D6901E1" w14:textId="77777777" w:rsidR="00210828" w:rsidRDefault="00210828" w:rsidP="00210828">
      <w:pPr>
        <w:pStyle w:val="a3"/>
        <w:rPr>
          <w:sz w:val="24"/>
          <w:szCs w:val="24"/>
        </w:rPr>
      </w:pPr>
    </w:p>
    <w:p w14:paraId="6079C9B6" w14:textId="77777777" w:rsidR="00210828" w:rsidRDefault="00210828" w:rsidP="00210828">
      <w:pPr>
        <w:pStyle w:val="a3"/>
        <w:rPr>
          <w:sz w:val="24"/>
          <w:szCs w:val="24"/>
        </w:rPr>
      </w:pPr>
    </w:p>
    <w:p w14:paraId="3B3C3511" w14:textId="77777777" w:rsidR="00210828" w:rsidRDefault="00210828" w:rsidP="00210828">
      <w:pPr>
        <w:pStyle w:val="a3"/>
        <w:rPr>
          <w:sz w:val="24"/>
          <w:szCs w:val="24"/>
        </w:rPr>
      </w:pPr>
    </w:p>
    <w:p w14:paraId="0FCCA0E0" w14:textId="77777777" w:rsidR="00210828" w:rsidRPr="00BE3DDD" w:rsidRDefault="00210828" w:rsidP="00210828">
      <w:pPr>
        <w:pStyle w:val="a3"/>
      </w:pPr>
      <w:r w:rsidRPr="00BE3DDD">
        <w:t xml:space="preserve">Директор Департаменту </w:t>
      </w:r>
    </w:p>
    <w:p w14:paraId="384460BB" w14:textId="77777777" w:rsidR="00210828" w:rsidRPr="00BE3DDD" w:rsidRDefault="00210828" w:rsidP="00210828">
      <w:pPr>
        <w:pStyle w:val="a3"/>
      </w:pPr>
      <w:r w:rsidRPr="00BE3DDD">
        <w:t>фінансів, економіки та інвестицій</w:t>
      </w:r>
    </w:p>
    <w:p w14:paraId="323FB7FB" w14:textId="77777777" w:rsidR="00210828" w:rsidRPr="00A11A36" w:rsidRDefault="00210828" w:rsidP="00210828">
      <w:pPr>
        <w:pStyle w:val="a3"/>
      </w:pPr>
      <w:r w:rsidRPr="00BE3DDD">
        <w:t>Сумської міської ради</w:t>
      </w:r>
      <w:r w:rsidRPr="00BE3DDD">
        <w:tab/>
      </w:r>
      <w:r w:rsidRPr="00BE3DDD">
        <w:tab/>
      </w:r>
      <w:r w:rsidRPr="00BE3DDD">
        <w:tab/>
      </w:r>
      <w:r w:rsidRPr="00BE3DDD">
        <w:tab/>
      </w:r>
      <w:r w:rsidRPr="00BE3DDD">
        <w:tab/>
      </w:r>
      <w:r w:rsidRPr="00BE3DDD">
        <w:tab/>
        <w:t xml:space="preserve">         Світлана ЛИПОВА</w:t>
      </w:r>
    </w:p>
    <w:p w14:paraId="609246B1" w14:textId="77777777" w:rsidR="005050AB" w:rsidRDefault="005050AB"/>
    <w:sectPr w:rsidR="005050AB" w:rsidSect="0021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0C"/>
    <w:rsid w:val="00210828"/>
    <w:rsid w:val="0022523C"/>
    <w:rsid w:val="00324C4D"/>
    <w:rsid w:val="005050AB"/>
    <w:rsid w:val="00AE5C0C"/>
    <w:rsid w:val="00D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CEFF"/>
  <w15:chartTrackingRefBased/>
  <w15:docId w15:val="{535BEF50-5B9D-481E-9454-41FECED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210828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082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Body Text"/>
    <w:basedOn w:val="a"/>
    <w:link w:val="a4"/>
    <w:rsid w:val="00210828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21082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">
    <w:name w:val="Body Text Indent 3"/>
    <w:basedOn w:val="a"/>
    <w:link w:val="30"/>
    <w:rsid w:val="0021082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210828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3</cp:revision>
  <dcterms:created xsi:type="dcterms:W3CDTF">2024-10-02T11:34:00Z</dcterms:created>
  <dcterms:modified xsi:type="dcterms:W3CDTF">2024-10-02T11:34:00Z</dcterms:modified>
</cp:coreProperties>
</file>