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07" w:rsidRPr="0052165C" w:rsidRDefault="00A60392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</w:p>
    <w:p w:rsidR="00846279" w:rsidRDefault="00846279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засідання робочої групи з проведення експертного обговорення дерусифікації топонімів у Сумській міській територіальній громаді</w:t>
      </w:r>
    </w:p>
    <w:p w:rsidR="0052165C" w:rsidRPr="0052165C" w:rsidRDefault="0052165C" w:rsidP="0084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0392" w:rsidRPr="005216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.05.2022                                                                                                    м. Суми</w:t>
      </w: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12 осіб (відповідно до реєстраційного листа, що додається)</w:t>
      </w:r>
    </w:p>
    <w:p w:rsidR="00A60392" w:rsidRPr="0052165C" w:rsidRDefault="00A60392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392" w:rsidRPr="0052165C" w:rsidRDefault="00A60392" w:rsidP="0084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="007D4FB4" w:rsidRPr="0052165C">
        <w:rPr>
          <w:rFonts w:ascii="Times New Roman" w:hAnsi="Times New Roman" w:cs="Times New Roman"/>
          <w:sz w:val="28"/>
          <w:szCs w:val="28"/>
          <w:lang w:val="uk-UA"/>
        </w:rPr>
        <w:t>: старости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Сумської міської територіальної громади –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О. Я. (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Великочернеччинськ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D2859" w:rsidRPr="005216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Янченко А.М. (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Битицьк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23928" w:rsidRPr="005216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Саченко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М. В. (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Піщанськ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23928" w:rsidRPr="005216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7362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Верніченко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І. М. (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Стецьківський</w:t>
      </w:r>
      <w:proofErr w:type="spellEnd"/>
      <w:r w:rsidR="00700C21" w:rsidRPr="005216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; начальник правового управління Чайченко О. В.</w:t>
      </w: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279" w:rsidRPr="0052165C" w:rsidRDefault="00846279" w:rsidP="00846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денний: </w:t>
      </w:r>
    </w:p>
    <w:p w:rsidR="00ED4B8D" w:rsidRPr="0052165C" w:rsidRDefault="00ED4B8D" w:rsidP="00ED4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Вступне слово</w:t>
      </w:r>
      <w:r w:rsidR="007D4FB4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7D4FB4" w:rsidRPr="0052165C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7D4FB4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FB4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7D4FB4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СМТГ.</w:t>
      </w:r>
    </w:p>
    <w:p w:rsidR="008E7140" w:rsidRPr="0052165C" w:rsidRDefault="007D4FB4" w:rsidP="008E71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Інформація щодо пропозицій, які на</w:t>
      </w:r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>дійшли від громадськості, в період з 23.05.2022.</w:t>
      </w:r>
    </w:p>
    <w:p w:rsidR="008E7140" w:rsidRPr="0052165C" w:rsidRDefault="00ED4B8D" w:rsidP="00ED4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(правових підстав) перейменування топонімів на території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СМТГ.</w:t>
      </w:r>
    </w:p>
    <w:p w:rsidR="008E7140" w:rsidRPr="0052165C" w:rsidRDefault="008E7140" w:rsidP="00ED4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Аналіз інформаційних довідок, 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напрацьованих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членами робочої групи.</w:t>
      </w:r>
    </w:p>
    <w:p w:rsidR="00ED4B8D" w:rsidRPr="0052165C" w:rsidRDefault="008E7140" w:rsidP="00ED4B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поточної </w:t>
      </w:r>
      <w:r w:rsidR="00ED4B8D" w:rsidRPr="0052165C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ED4B8D" w:rsidRPr="0052165C" w:rsidRDefault="00ED4B8D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B8D" w:rsidRPr="0052165C" w:rsidRDefault="00ED4B8D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1.</w:t>
      </w:r>
    </w:p>
    <w:p w:rsidR="00EC3EDF" w:rsidRPr="0052165C" w:rsidRDefault="00EC3EDF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C3EDF" w:rsidRPr="0052165C" w:rsidRDefault="00ED4B8D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Коха</w:t>
      </w:r>
      <w:r w:rsidR="00951BDA"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А.І.: </w:t>
      </w:r>
      <w:r w:rsidR="00951BD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привітала </w:t>
      </w:r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>присутніх на засіданн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proofErr w:type="spellStart"/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8E7140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СМТГ, </w:t>
      </w:r>
      <w:r w:rsidR="00E258B4" w:rsidRPr="0052165C">
        <w:rPr>
          <w:rFonts w:ascii="Times New Roman" w:hAnsi="Times New Roman" w:cs="Times New Roman"/>
          <w:sz w:val="28"/>
          <w:szCs w:val="28"/>
          <w:lang w:val="uk-UA"/>
        </w:rPr>
        <w:t>та наголосила, що</w:t>
      </w:r>
      <w:r w:rsidR="00951BD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міського голови від 16.05.22 № 204-Р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DA" w:rsidRPr="0052165C">
        <w:rPr>
          <w:rFonts w:ascii="Times New Roman" w:hAnsi="Times New Roman" w:cs="Times New Roman"/>
          <w:sz w:val="28"/>
          <w:szCs w:val="28"/>
          <w:lang w:val="uk-UA"/>
        </w:rPr>
        <w:t>створено робочу групу з проведення експертного обговорення дерусифікації топонімів у Сумській міській територіальній громаді (надалі – робоча група).</w:t>
      </w:r>
    </w:p>
    <w:p w:rsidR="00EC3EDF" w:rsidRPr="0052165C" w:rsidRDefault="00EC3EDF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Тим самим </w:t>
      </w:r>
      <w:r w:rsidR="00E258B4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групи поширюється і на дерусифікацію/декомунізацію топонімів на території </w:t>
      </w:r>
      <w:proofErr w:type="spellStart"/>
      <w:r w:rsidR="00E258B4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E258B4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СМТГ.</w:t>
      </w:r>
    </w:p>
    <w:p w:rsidR="00ED4B8D" w:rsidRPr="0052165C" w:rsidRDefault="00E258B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Коротко інформувала про законодавче та ідеологічне 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процесу дерусифікації/декомунізації топонімів. </w:t>
      </w:r>
    </w:p>
    <w:p w:rsidR="00E258B4" w:rsidRPr="0052165C" w:rsidRDefault="00E258B4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старостинськох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повідомили, що процес декомунізації в </w:t>
      </w:r>
      <w:r w:rsidR="00754B5C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громадах </w:t>
      </w:r>
      <w:r w:rsidR="00313003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було розпочато після </w:t>
      </w:r>
      <w:r w:rsidR="00F72F2F" w:rsidRPr="0052165C">
        <w:rPr>
          <w:rFonts w:ascii="Times New Roman" w:hAnsi="Times New Roman" w:cs="Times New Roman"/>
          <w:sz w:val="28"/>
          <w:szCs w:val="28"/>
          <w:lang w:val="uk-UA"/>
        </w:rPr>
        <w:t>набрання чинності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C3EDF" w:rsidRPr="0052165C" w:rsidRDefault="00F72F2F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Проте процес декомунізації топонімів в сільських громадах не має достатньої підтримки серед населення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міським населенням.</w:t>
      </w:r>
    </w:p>
    <w:p w:rsidR="00EC3EDF" w:rsidRPr="0052165C" w:rsidRDefault="00494B1F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Кохан А.І.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на сайті Сумсь</w:t>
      </w:r>
      <w:r w:rsidR="0029168A" w:rsidRPr="0052165C">
        <w:rPr>
          <w:rFonts w:ascii="Times New Roman" w:hAnsi="Times New Roman" w:cs="Times New Roman"/>
          <w:sz w:val="28"/>
          <w:szCs w:val="28"/>
          <w:lang w:val="uk-UA"/>
        </w:rPr>
        <w:t>кої міської ради розміщене Інформаційне повідомлення про збір пропозицій щодо перейменування топонімів, пов’язаних з країною-агресором.</w:t>
      </w:r>
    </w:p>
    <w:p w:rsidR="00EC3EDF" w:rsidRPr="0052165C" w:rsidRDefault="00EC3EDF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Станом на 31.05.</w:t>
      </w:r>
      <w:r w:rsidR="0029168A" w:rsidRPr="0052165C">
        <w:rPr>
          <w:rFonts w:ascii="Times New Roman" w:hAnsi="Times New Roman" w:cs="Times New Roman"/>
          <w:sz w:val="28"/>
          <w:szCs w:val="28"/>
          <w:lang w:val="uk-UA"/>
        </w:rPr>
        <w:t>22 надійшло 77 пропозицій від громадян щодо змін існуючих назв вулиць, зареєстровано 17 петицій відповідної тематики.</w:t>
      </w:r>
    </w:p>
    <w:p w:rsidR="00700C21" w:rsidRPr="0052165C" w:rsidRDefault="0029168A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результатами аналізу звернень громадян з питання перейменування вулиць управлінням архітектури та містобудування направлене відповідне звернення до Робочої групи (ли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ст № 159/08.01-22 від 23.05.22)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та наданий актуальний перелік вулиць Сумської міської територіальної громади</w:t>
      </w:r>
      <w:r w:rsidR="00700C21" w:rsidRPr="00521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C21" w:rsidRPr="0052165C" w:rsidRDefault="00700C21" w:rsidP="002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C21" w:rsidRPr="0052165C" w:rsidRDefault="00700C21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2.</w:t>
      </w:r>
    </w:p>
    <w:p w:rsidR="00EC3EDF" w:rsidRPr="0052165C" w:rsidRDefault="00EC3EDF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9168A" w:rsidRPr="0052165C" w:rsidRDefault="00700C21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Кохан А.І.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повідомила, що у 2019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2020 роках відбулось створення Сумської міської територіальної</w:t>
      </w: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громади шляхом об’</w:t>
      </w:r>
      <w:r w:rsidR="00AF108B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єднання м. Суми та 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Битицької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ецьківської</w:t>
      </w:r>
      <w:proofErr w:type="spellEnd"/>
      <w:r w:rsidR="001D3BF1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Чернеччинської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рад. </w:t>
      </w:r>
      <w:r w:rsidR="00AF108B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вулиці/провулки/проїзди населених пунктів </w:t>
      </w:r>
      <w:r w:rsidR="001D3BF1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округів не були технічно внесені у спільний реєстр громади (не було відповідного рішення СМР). Запропонувала фахівцям прокоментувати цю ситуацію і як це впливає на можливість перейменування топонімів </w:t>
      </w:r>
      <w:r w:rsidR="005216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3BF1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3BF1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1D3BF1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округах.</w:t>
      </w:r>
    </w:p>
    <w:p w:rsidR="001D3BF1" w:rsidRPr="0052165C" w:rsidRDefault="001D3BF1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Чайченко О.В.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що, на його думку,</w:t>
      </w:r>
      <w:r w:rsidR="004D628B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статус реєстру не є визначальни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м, тому вважає, що рішення по зміні назв топонімів у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округах можна приймати </w:t>
      </w:r>
      <w:r w:rsidR="004D628B" w:rsidRPr="005216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628B" w:rsidRPr="0052165C">
        <w:rPr>
          <w:rFonts w:ascii="Times New Roman" w:hAnsi="Times New Roman" w:cs="Times New Roman"/>
          <w:sz w:val="28"/>
          <w:szCs w:val="28"/>
          <w:lang w:val="uk-UA"/>
        </w:rPr>
        <w:t>астосовуючи принципи правонаступництва, що визначені відповідними рішеннями СМР про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28B" w:rsidRPr="0052165C">
        <w:rPr>
          <w:rFonts w:ascii="Times New Roman" w:hAnsi="Times New Roman" w:cs="Times New Roman"/>
          <w:sz w:val="28"/>
          <w:szCs w:val="28"/>
          <w:lang w:val="uk-UA"/>
        </w:rPr>
        <w:t>об’єднання громад).</w:t>
      </w:r>
    </w:p>
    <w:p w:rsidR="004D628B" w:rsidRPr="0052165C" w:rsidRDefault="004D628B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на даний час (на період воє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нного стану) закриті реєстри, щ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о унеможливлює внесення відповідних змін стосовно топонімів.</w:t>
      </w:r>
    </w:p>
    <w:p w:rsidR="004D628B" w:rsidRPr="0052165C" w:rsidRDefault="004D628B" w:rsidP="002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28B" w:rsidRPr="0052165C" w:rsidRDefault="00EC3EDF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питанню 3.</w:t>
      </w:r>
    </w:p>
    <w:p w:rsidR="00EC3EDF" w:rsidRPr="0052165C" w:rsidRDefault="00EC3EDF" w:rsidP="00291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D628B" w:rsidRPr="0052165C" w:rsidRDefault="004D628B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Корнієнко М. В.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розглянути наданий 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управлінням архітектури та містобудування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перелік вулиць СМТГ, зокрема по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старостинським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округам, з метою виявлення так</w:t>
      </w:r>
      <w:r w:rsidR="00920AAA">
        <w:rPr>
          <w:rFonts w:ascii="Times New Roman" w:hAnsi="Times New Roman" w:cs="Times New Roman"/>
          <w:sz w:val="28"/>
          <w:szCs w:val="28"/>
          <w:lang w:val="uk-UA"/>
        </w:rPr>
        <w:t>их, що підлягають перейменуванню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28B" w:rsidRPr="0052165C" w:rsidRDefault="004D628B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В результаті аналізу переліку таких вулиць було з’ясовано, що у населених пунктах громад є вулиці без назв, вулиці, найменовані на честь місцевих особисто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стей (Єременка,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Лозенка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, вулиці, що мають спірні назви (Кооперативна), вулиці, в назвах яких є граматичні помилк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и (вул. Шевченко, вул. Франко).</w:t>
      </w:r>
    </w:p>
    <w:p w:rsidR="004D628B" w:rsidRDefault="004D628B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Кохан А.І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. запропонувала</w:t>
      </w:r>
      <w:r w:rsidR="005C7AAD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пропозицій про перейменування запропонувати виправити граматичні помилки у назвах та присвоїти назви вулицям без назв, застосовуючи «народні» назви чи назви з української історії, українських/місцевих видатних особистостей.</w:t>
      </w:r>
    </w:p>
    <w:p w:rsidR="00920AAA" w:rsidRPr="0052165C" w:rsidRDefault="00920AAA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група підтримала пропозицію.</w:t>
      </w:r>
    </w:p>
    <w:p w:rsidR="004D628B" w:rsidRPr="0052165C" w:rsidRDefault="004D628B" w:rsidP="002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68A" w:rsidRPr="0052165C" w:rsidRDefault="00EC3EDF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По питанню 4.</w:t>
      </w:r>
    </w:p>
    <w:p w:rsidR="00EC3EDF" w:rsidRPr="0052165C" w:rsidRDefault="00EC3EDF" w:rsidP="00ED4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AAD" w:rsidRPr="0052165C" w:rsidRDefault="005C7AAD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Кохан А.І.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 запропонувала:</w:t>
      </w:r>
    </w:p>
    <w:p w:rsidR="0029168A" w:rsidRPr="0052165C" w:rsidRDefault="005C7AAD" w:rsidP="00EC3ED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на наступне засідання сформувати перелік топонімів, що підлягають перейменуванню, і затвердити його (з можливістю внесення змін)</w:t>
      </w:r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DEA" w:rsidRPr="0052165C" w:rsidRDefault="006A4DEA" w:rsidP="00EC3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Корнієнку М. В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. – розіслати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переліку членам робочої групи для ознайомлення </w:t>
      </w:r>
    </w:p>
    <w:p w:rsidR="005C7AAD" w:rsidRPr="0052165C" w:rsidRDefault="005C7AAD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Артюх</w:t>
      </w:r>
      <w:proofErr w:type="spellEnd"/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що, аналізуючи реєстр топонімів, необхідно також звернути увагу, що у м. Суми є випадки, коли одна й та ж н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азва вулиці застосована двічі (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Оболонська</w:t>
      </w:r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>, Наукова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Також запропонував визначитись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чи підлягають перейменуванню вул. Чехова, </w:t>
      </w:r>
      <w:proofErr w:type="spellStart"/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>Щепкіна</w:t>
      </w:r>
      <w:proofErr w:type="spellEnd"/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>, Ковпака та подібні інші.</w:t>
      </w:r>
    </w:p>
    <w:p w:rsidR="003A7E58" w:rsidRPr="0052165C" w:rsidRDefault="003A7E58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Стариков Г.М.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розглядати при формуванні пропозицій щодо перейменування топонімів наслідки щодо необхідності послідовного перейм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енування парків/скверів та можл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ивого демонтажу пам’ятників (наприклад, вул. І.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жедуба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– парк ім.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– пам’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ятник І. </w:t>
      </w:r>
      <w:proofErr w:type="spellStart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Кожедубу</w:t>
      </w:r>
      <w:proofErr w:type="spellEnd"/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4DEA" w:rsidRPr="0052165C" w:rsidRDefault="006A4DEA" w:rsidP="00EC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DEA" w:rsidRDefault="006A4DEA" w:rsidP="00EC3ED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окремо скласти перелік «проблемних» назв 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(зокрема, </w:t>
      </w:r>
      <w:r w:rsidR="003A7E58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історичними особистостями) 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та доручити дослідити їх походження </w:t>
      </w:r>
      <w:proofErr w:type="spellStart"/>
      <w:r w:rsidR="003A7E58" w:rsidRPr="0052165C">
        <w:rPr>
          <w:rFonts w:ascii="Times New Roman" w:hAnsi="Times New Roman" w:cs="Times New Roman"/>
          <w:sz w:val="28"/>
          <w:szCs w:val="28"/>
          <w:lang w:val="uk-UA"/>
        </w:rPr>
        <w:t>Іванущенку</w:t>
      </w:r>
      <w:proofErr w:type="spellEnd"/>
      <w:r w:rsidR="003A7E58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52165C" w:rsidRPr="0052165C" w:rsidRDefault="0052165C" w:rsidP="0052165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DEA" w:rsidRPr="0052165C" w:rsidRDefault="00EC3EDF" w:rsidP="00EC3ED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оручити старостам </w:t>
      </w:r>
      <w:proofErr w:type="spellStart"/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 підготувати інформаційні довідки щодо місцевих особистостей, на честь яких названі вулиці населених пунктів </w:t>
      </w:r>
      <w:proofErr w:type="spellStart"/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6A4DEA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округів, з’ясувати думку місцевих мешканців щодо перейменування топонімів та , по можливості, зібрати відпові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>дні пропозиції щодо зміни назв.</w:t>
      </w:r>
    </w:p>
    <w:p w:rsidR="006A4DEA" w:rsidRDefault="006A4DEA" w:rsidP="00EC3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65C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округів СМТГ запросити чере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з одне засідання Робочої групи.</w:t>
      </w:r>
    </w:p>
    <w:p w:rsidR="0052165C" w:rsidRPr="0052165C" w:rsidRDefault="0052165C" w:rsidP="00EC3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DEA" w:rsidRDefault="003A7E58" w:rsidP="00EC3ED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Кривцову</w:t>
      </w:r>
      <w:proofErr w:type="spellEnd"/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  <w:r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можливість демонстрування матеріалів Генерального плану м. Суми під час засідань Робочої групи</w:t>
      </w:r>
      <w:r w:rsidR="00EC3EDF" w:rsidRPr="005216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65C" w:rsidRPr="0052165C" w:rsidRDefault="0052165C" w:rsidP="005216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17B" w:rsidRDefault="008506F0" w:rsidP="00EC3ED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717B" w:rsidRPr="0052165C">
        <w:rPr>
          <w:rFonts w:ascii="Times New Roman" w:hAnsi="Times New Roman" w:cs="Times New Roman"/>
          <w:sz w:val="28"/>
          <w:szCs w:val="28"/>
          <w:lang w:val="uk-UA"/>
        </w:rPr>
        <w:t>аступне засідання Робочої</w:t>
      </w:r>
      <w:r w:rsidR="00B221A4" w:rsidRPr="0052165C">
        <w:rPr>
          <w:rFonts w:ascii="Times New Roman" w:hAnsi="Times New Roman" w:cs="Times New Roman"/>
          <w:sz w:val="28"/>
          <w:szCs w:val="28"/>
          <w:lang w:val="uk-UA"/>
        </w:rPr>
        <w:t xml:space="preserve"> групи призначити на 07 червн</w:t>
      </w:r>
      <w:r w:rsidR="0033717B" w:rsidRPr="0052165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920AAA" w:rsidRPr="00920AAA" w:rsidRDefault="00920AAA" w:rsidP="00920A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0AAA" w:rsidRPr="0052165C" w:rsidRDefault="00920AAA" w:rsidP="00920A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група підтримала пропозиції Кохан А.І.</w:t>
      </w:r>
      <w:bookmarkStart w:id="0" w:name="_GoBack"/>
      <w:bookmarkEnd w:id="0"/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381" w:rsidRPr="0052165C" w:rsidRDefault="00376381" w:rsidP="00376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Робочої групи                          </w:t>
      </w:r>
      <w:r w:rsidR="00521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А.І. Кохан</w:t>
      </w:r>
    </w:p>
    <w:p w:rsidR="0033717B" w:rsidRPr="0052165C" w:rsidRDefault="0033717B" w:rsidP="0033717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381" w:rsidRPr="0052165C" w:rsidRDefault="00376381" w:rsidP="0033717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381" w:rsidRPr="0052165C" w:rsidRDefault="00376381" w:rsidP="003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65C"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 групи                                                                Н.А. Трояновська</w:t>
      </w:r>
    </w:p>
    <w:sectPr w:rsidR="00376381" w:rsidRPr="005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A21"/>
    <w:multiLevelType w:val="hybridMultilevel"/>
    <w:tmpl w:val="BA88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488B"/>
    <w:multiLevelType w:val="hybridMultilevel"/>
    <w:tmpl w:val="6E4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D4C"/>
    <w:multiLevelType w:val="hybridMultilevel"/>
    <w:tmpl w:val="B7945772"/>
    <w:lvl w:ilvl="0" w:tplc="0DC46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786C"/>
    <w:multiLevelType w:val="hybridMultilevel"/>
    <w:tmpl w:val="47168FC2"/>
    <w:lvl w:ilvl="0" w:tplc="AA0C28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8006EE"/>
    <w:multiLevelType w:val="hybridMultilevel"/>
    <w:tmpl w:val="5A2CC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465CA"/>
    <w:multiLevelType w:val="hybridMultilevel"/>
    <w:tmpl w:val="41DA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9"/>
    <w:rsid w:val="00023550"/>
    <w:rsid w:val="00042F0B"/>
    <w:rsid w:val="000569D2"/>
    <w:rsid w:val="00124019"/>
    <w:rsid w:val="001D3BF1"/>
    <w:rsid w:val="00267E38"/>
    <w:rsid w:val="0029168A"/>
    <w:rsid w:val="00294563"/>
    <w:rsid w:val="002A7451"/>
    <w:rsid w:val="00313003"/>
    <w:rsid w:val="0033141A"/>
    <w:rsid w:val="0033717B"/>
    <w:rsid w:val="00376381"/>
    <w:rsid w:val="00383938"/>
    <w:rsid w:val="003A7E58"/>
    <w:rsid w:val="00460475"/>
    <w:rsid w:val="004630DE"/>
    <w:rsid w:val="00494B1F"/>
    <w:rsid w:val="004D2499"/>
    <w:rsid w:val="004D628B"/>
    <w:rsid w:val="0051547E"/>
    <w:rsid w:val="0052165C"/>
    <w:rsid w:val="0055075D"/>
    <w:rsid w:val="005C7AAD"/>
    <w:rsid w:val="005F1A77"/>
    <w:rsid w:val="0060413A"/>
    <w:rsid w:val="00660319"/>
    <w:rsid w:val="00674247"/>
    <w:rsid w:val="006A4DEA"/>
    <w:rsid w:val="006E2DAF"/>
    <w:rsid w:val="00700C21"/>
    <w:rsid w:val="00731E8E"/>
    <w:rsid w:val="00754B5C"/>
    <w:rsid w:val="007D4FB4"/>
    <w:rsid w:val="00846279"/>
    <w:rsid w:val="008506F0"/>
    <w:rsid w:val="00855976"/>
    <w:rsid w:val="008E7140"/>
    <w:rsid w:val="0091764E"/>
    <w:rsid w:val="00920AAA"/>
    <w:rsid w:val="00951BDA"/>
    <w:rsid w:val="00962B20"/>
    <w:rsid w:val="00984700"/>
    <w:rsid w:val="00A60392"/>
    <w:rsid w:val="00A73E07"/>
    <w:rsid w:val="00AF108B"/>
    <w:rsid w:val="00B221A4"/>
    <w:rsid w:val="00B23928"/>
    <w:rsid w:val="00B657A0"/>
    <w:rsid w:val="00BB2B75"/>
    <w:rsid w:val="00BD2859"/>
    <w:rsid w:val="00D26F25"/>
    <w:rsid w:val="00DC0C9B"/>
    <w:rsid w:val="00E258B4"/>
    <w:rsid w:val="00EB039D"/>
    <w:rsid w:val="00EC3EDF"/>
    <w:rsid w:val="00EC4D29"/>
    <w:rsid w:val="00ED4B8D"/>
    <w:rsid w:val="00ED7362"/>
    <w:rsid w:val="00F60D64"/>
    <w:rsid w:val="00F72F2F"/>
    <w:rsid w:val="00F868AF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755"/>
  <w15:chartTrackingRefBased/>
  <w15:docId w15:val="{5C38C405-171D-43D9-B2E6-11BA97B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Трояновська Наталія Анатоліївна</cp:lastModifiedBy>
  <cp:revision>3</cp:revision>
  <dcterms:created xsi:type="dcterms:W3CDTF">2022-06-06T09:33:00Z</dcterms:created>
  <dcterms:modified xsi:type="dcterms:W3CDTF">2022-06-07T10:04:00Z</dcterms:modified>
</cp:coreProperties>
</file>