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07" w:rsidRPr="006D62FD" w:rsidRDefault="006D62FD" w:rsidP="00A5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846279" w:rsidRDefault="00846279" w:rsidP="00A5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засідання робочої групи з проведення експертного обговорення дерусифікації топонімів у Сумській міській територіальній громаді</w:t>
      </w:r>
    </w:p>
    <w:p w:rsidR="0052165C" w:rsidRPr="0052165C" w:rsidRDefault="0052165C" w:rsidP="0084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279" w:rsidRPr="0052165C" w:rsidRDefault="006D62FD" w:rsidP="0084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07.06</w:t>
      </w:r>
      <w:r w:rsidR="00846279" w:rsidRPr="0052165C">
        <w:rPr>
          <w:rFonts w:ascii="Times New Roman" w:hAnsi="Times New Roman" w:cs="Times New Roman"/>
          <w:b/>
          <w:sz w:val="28"/>
          <w:szCs w:val="28"/>
          <w:lang w:val="uk-UA"/>
        </w:rPr>
        <w:t>.2022                                                                                                    м. Суми</w:t>
      </w:r>
    </w:p>
    <w:p w:rsidR="00846279" w:rsidRPr="0052165C" w:rsidRDefault="00846279" w:rsidP="0084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279" w:rsidRPr="0052165C" w:rsidRDefault="00846279" w:rsidP="0087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12 осіб (відповідно до реєстраційного листа, що додається)</w:t>
      </w:r>
    </w:p>
    <w:p w:rsidR="00A60392" w:rsidRPr="0052165C" w:rsidRDefault="00A60392" w:rsidP="0084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279" w:rsidRDefault="00846279" w:rsidP="00872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Порядок денний: </w:t>
      </w:r>
    </w:p>
    <w:p w:rsidR="006D62FD" w:rsidRPr="0052165C" w:rsidRDefault="006D62FD" w:rsidP="00872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D62FD" w:rsidRPr="006D62FD" w:rsidRDefault="006D62FD" w:rsidP="00872E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2FD">
        <w:rPr>
          <w:rFonts w:ascii="Times New Roman" w:hAnsi="Times New Roman" w:cs="Times New Roman"/>
          <w:sz w:val="28"/>
          <w:szCs w:val="28"/>
          <w:lang w:val="uk-UA"/>
        </w:rPr>
        <w:t>Обговорення переліку топонімів СМТГ, що підлягають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6D62FD">
        <w:rPr>
          <w:rFonts w:ascii="Times New Roman" w:hAnsi="Times New Roman" w:cs="Times New Roman"/>
          <w:sz w:val="28"/>
          <w:szCs w:val="28"/>
          <w:lang w:val="uk-UA"/>
        </w:rPr>
        <w:t>ерейменуванню.</w:t>
      </w:r>
    </w:p>
    <w:p w:rsidR="00ED4B8D" w:rsidRPr="0052165C" w:rsidRDefault="008E7140" w:rsidP="00872E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D4B8D" w:rsidRPr="0052165C">
        <w:rPr>
          <w:rFonts w:ascii="Times New Roman" w:hAnsi="Times New Roman" w:cs="Times New Roman"/>
          <w:sz w:val="28"/>
          <w:szCs w:val="28"/>
          <w:lang w:val="uk-UA"/>
        </w:rPr>
        <w:t>лан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ED4B8D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поточної </w:t>
      </w:r>
      <w:r w:rsidR="00ED4B8D" w:rsidRPr="0052165C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:rsidR="00ED4B8D" w:rsidRPr="0052165C" w:rsidRDefault="00ED4B8D" w:rsidP="00872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B8D" w:rsidRPr="0052165C" w:rsidRDefault="00ED4B8D" w:rsidP="00872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питанню 1.</w:t>
      </w:r>
    </w:p>
    <w:p w:rsidR="00EC3EDF" w:rsidRPr="0052165C" w:rsidRDefault="00EC3EDF" w:rsidP="00872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5A41" w:rsidRDefault="00ED4B8D" w:rsidP="0087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Коха</w:t>
      </w:r>
      <w:r w:rsidR="00951BDA" w:rsidRPr="00521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 А.І.: </w:t>
      </w:r>
      <w:r w:rsidR="00A50232" w:rsidRPr="00A50232">
        <w:rPr>
          <w:rFonts w:ascii="Times New Roman" w:hAnsi="Times New Roman" w:cs="Times New Roman"/>
          <w:sz w:val="28"/>
          <w:szCs w:val="28"/>
          <w:lang w:val="uk-UA"/>
        </w:rPr>
        <w:t>повідомила, що за результатами</w:t>
      </w:r>
      <w:r w:rsidR="00A502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0232">
        <w:rPr>
          <w:rFonts w:ascii="Times New Roman" w:hAnsi="Times New Roman" w:cs="Times New Roman"/>
          <w:sz w:val="28"/>
          <w:szCs w:val="28"/>
          <w:lang w:val="uk-UA"/>
        </w:rPr>
        <w:t xml:space="preserve">попередніх засідань складений попередній перелік </w:t>
      </w:r>
      <w:r w:rsidR="00165A41">
        <w:rPr>
          <w:rFonts w:ascii="Times New Roman" w:hAnsi="Times New Roman" w:cs="Times New Roman"/>
          <w:sz w:val="28"/>
          <w:szCs w:val="28"/>
          <w:lang w:val="uk-UA"/>
        </w:rPr>
        <w:t xml:space="preserve">топонімів по м. Суми, які підлягають перейменуванню, 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>пов‘язаних</w:t>
      </w:r>
      <w:r w:rsidR="00165A41">
        <w:rPr>
          <w:rFonts w:ascii="Times New Roman" w:hAnsi="Times New Roman" w:cs="Times New Roman"/>
          <w:sz w:val="28"/>
          <w:szCs w:val="28"/>
          <w:lang w:val="uk-UA"/>
        </w:rPr>
        <w:t xml:space="preserve"> з російсько-радянським періодом історії Сум та України.</w:t>
      </w:r>
    </w:p>
    <w:p w:rsidR="00872E24" w:rsidRDefault="00872E24" w:rsidP="0087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A41" w:rsidRDefault="00165A41" w:rsidP="0087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A41">
        <w:rPr>
          <w:rFonts w:ascii="Times New Roman" w:hAnsi="Times New Roman" w:cs="Times New Roman"/>
          <w:b/>
          <w:sz w:val="28"/>
          <w:szCs w:val="28"/>
          <w:lang w:val="uk-UA"/>
        </w:rPr>
        <w:t>Корнієнко М. В</w:t>
      </w:r>
      <w:r w:rsidR="00EA60CD">
        <w:rPr>
          <w:rFonts w:ascii="Times New Roman" w:hAnsi="Times New Roman" w:cs="Times New Roman"/>
          <w:sz w:val="28"/>
          <w:szCs w:val="28"/>
          <w:lang w:val="uk-UA"/>
        </w:rPr>
        <w:t>. зазначив, що вказа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ний перелік складено на основі </w:t>
      </w:r>
      <w:r w:rsidR="00EA60CD">
        <w:rPr>
          <w:rFonts w:ascii="Times New Roman" w:hAnsi="Times New Roman" w:cs="Times New Roman"/>
          <w:sz w:val="28"/>
          <w:szCs w:val="28"/>
          <w:lang w:val="uk-UA"/>
        </w:rPr>
        <w:t xml:space="preserve">даних Сумського історичного порталу, з урахуванням пропозицій громадськості, управління архітектури та містобудування та членів </w:t>
      </w:r>
      <w:bookmarkStart w:id="0" w:name="_GoBack"/>
      <w:bookmarkEnd w:id="0"/>
      <w:r w:rsidR="00EA60CD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8D7BE1">
        <w:rPr>
          <w:rFonts w:ascii="Times New Roman" w:hAnsi="Times New Roman" w:cs="Times New Roman"/>
          <w:sz w:val="28"/>
          <w:szCs w:val="28"/>
          <w:lang w:val="uk-UA"/>
        </w:rPr>
        <w:t xml:space="preserve"> (близько 200 найменувань)</w:t>
      </w:r>
      <w:r w:rsidR="00EA60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5F1" w:rsidRPr="003F2CE1" w:rsidRDefault="00C165F1" w:rsidP="0087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сформований за наступними блоками</w:t>
      </w:r>
      <w:r w:rsidR="003F2CE1">
        <w:rPr>
          <w:rFonts w:ascii="Times New Roman" w:hAnsi="Times New Roman" w:cs="Times New Roman"/>
          <w:sz w:val="28"/>
          <w:szCs w:val="28"/>
          <w:lang w:val="uk-UA"/>
        </w:rPr>
        <w:t>: «військові діячі і політики», «композитори, письменники, художники, скульптори, театрали», «вчені та винахідники», «російські топоніми», «</w:t>
      </w:r>
      <w:proofErr w:type="spellStart"/>
      <w:r w:rsidR="003F2CE1">
        <w:rPr>
          <w:rFonts w:ascii="Times New Roman" w:hAnsi="Times New Roman" w:cs="Times New Roman"/>
          <w:sz w:val="28"/>
          <w:szCs w:val="28"/>
          <w:lang w:val="uk-UA"/>
        </w:rPr>
        <w:t>недекомунізовані</w:t>
      </w:r>
      <w:proofErr w:type="spellEnd"/>
      <w:r w:rsidR="003F2CE1">
        <w:rPr>
          <w:rFonts w:ascii="Times New Roman" w:hAnsi="Times New Roman" w:cs="Times New Roman"/>
          <w:sz w:val="28"/>
          <w:szCs w:val="28"/>
          <w:lang w:val="uk-UA"/>
        </w:rPr>
        <w:t xml:space="preserve"> ідеологічні репери».</w:t>
      </w:r>
    </w:p>
    <w:p w:rsidR="00EA60CD" w:rsidRDefault="00C165F1" w:rsidP="0087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обговорити перелік за наступними </w:t>
      </w:r>
      <w:r w:rsidR="0093140E">
        <w:rPr>
          <w:rFonts w:ascii="Times New Roman" w:hAnsi="Times New Roman" w:cs="Times New Roman"/>
          <w:sz w:val="28"/>
          <w:szCs w:val="28"/>
          <w:lang w:val="uk-UA"/>
        </w:rPr>
        <w:t xml:space="preserve">критеріями: «підлягає перейменуванню», </w:t>
      </w:r>
      <w:r w:rsidR="00336871">
        <w:rPr>
          <w:rFonts w:ascii="Times New Roman" w:hAnsi="Times New Roman" w:cs="Times New Roman"/>
          <w:sz w:val="28"/>
          <w:szCs w:val="28"/>
          <w:lang w:val="uk-UA"/>
        </w:rPr>
        <w:t>«спірні», «не підлягає перейменуванню».</w:t>
      </w:r>
    </w:p>
    <w:p w:rsidR="00E03C34" w:rsidRPr="00984C8C" w:rsidRDefault="00E03C34" w:rsidP="00984C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C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1. </w:t>
      </w:r>
    </w:p>
    <w:p w:rsidR="00336871" w:rsidRPr="00E03C34" w:rsidRDefault="00336871" w:rsidP="00E03C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6871" w:rsidTr="00336871">
        <w:tc>
          <w:tcPr>
            <w:tcW w:w="4672" w:type="dxa"/>
          </w:tcPr>
          <w:p w:rsidR="00336871" w:rsidRPr="00336871" w:rsidRDefault="00336871" w:rsidP="0033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8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Спірні</w:t>
            </w:r>
          </w:p>
        </w:tc>
        <w:tc>
          <w:tcPr>
            <w:tcW w:w="4673" w:type="dxa"/>
          </w:tcPr>
          <w:p w:rsidR="00336871" w:rsidRPr="00336871" w:rsidRDefault="00336871" w:rsidP="0033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8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підлягає перейменуванню</w:t>
            </w:r>
          </w:p>
          <w:p w:rsidR="00336871" w:rsidRPr="00336871" w:rsidRDefault="00336871" w:rsidP="0033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36871" w:rsidTr="00336871">
        <w:tc>
          <w:tcPr>
            <w:tcW w:w="4672" w:type="dxa"/>
          </w:tcPr>
          <w:p w:rsidR="00336871" w:rsidRDefault="00336871" w:rsidP="00336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Богацького</w:t>
            </w:r>
          </w:p>
          <w:p w:rsidR="00336871" w:rsidRDefault="00336871" w:rsidP="00336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(можлива граматична помилка)</w:t>
            </w:r>
          </w:p>
        </w:tc>
        <w:tc>
          <w:tcPr>
            <w:tcW w:w="4673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Башкірцевої</w:t>
            </w:r>
            <w:proofErr w:type="spellEnd"/>
          </w:p>
        </w:tc>
      </w:tr>
      <w:tr w:rsidR="00336871" w:rsidTr="00336871">
        <w:tc>
          <w:tcPr>
            <w:tcW w:w="4672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Матюшенка</w:t>
            </w:r>
          </w:p>
        </w:tc>
        <w:tc>
          <w:tcPr>
            <w:tcW w:w="4673" w:type="dxa"/>
          </w:tcPr>
          <w:p w:rsidR="00336871" w:rsidRDefault="00872E24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</w:t>
            </w:r>
            <w:r w:rsidR="00D3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Сірка</w:t>
            </w:r>
          </w:p>
        </w:tc>
      </w:tr>
      <w:tr w:rsidR="00336871" w:rsidTr="00336871">
        <w:tc>
          <w:tcPr>
            <w:tcW w:w="4672" w:type="dxa"/>
          </w:tcPr>
          <w:p w:rsidR="00336871" w:rsidRPr="0053250C" w:rsidRDefault="0053250C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Кожедуба</w:t>
            </w:r>
            <w:proofErr w:type="spellEnd"/>
          </w:p>
        </w:tc>
        <w:tc>
          <w:tcPr>
            <w:tcW w:w="4673" w:type="dxa"/>
          </w:tcPr>
          <w:p w:rsidR="00336871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Шапаренка</w:t>
            </w:r>
            <w:proofErr w:type="spellEnd"/>
          </w:p>
        </w:tc>
      </w:tr>
      <w:tr w:rsidR="00336871" w:rsidTr="00336871">
        <w:tc>
          <w:tcPr>
            <w:tcW w:w="4672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Чайковського</w:t>
            </w:r>
          </w:p>
        </w:tc>
        <w:tc>
          <w:tcPr>
            <w:tcW w:w="4673" w:type="dxa"/>
          </w:tcPr>
          <w:p w:rsidR="00336871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Інституцька</w:t>
            </w:r>
            <w:proofErr w:type="spellEnd"/>
          </w:p>
        </w:tc>
      </w:tr>
      <w:tr w:rsidR="00336871" w:rsidTr="00336871">
        <w:tc>
          <w:tcPr>
            <w:tcW w:w="4672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Гоголя </w:t>
            </w:r>
          </w:p>
        </w:tc>
        <w:tc>
          <w:tcPr>
            <w:tcW w:w="4673" w:type="dxa"/>
          </w:tcPr>
          <w:p w:rsidR="00336871" w:rsidRDefault="0053250C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Олексія Береста</w:t>
            </w:r>
          </w:p>
        </w:tc>
      </w:tr>
      <w:tr w:rsidR="00336871" w:rsidTr="00336871">
        <w:tc>
          <w:tcPr>
            <w:tcW w:w="4672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Короленка (вул., проїзд)</w:t>
            </w:r>
          </w:p>
        </w:tc>
        <w:tc>
          <w:tcPr>
            <w:tcW w:w="4673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871" w:rsidTr="00336871">
        <w:tc>
          <w:tcPr>
            <w:tcW w:w="4672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Пушкіна</w:t>
            </w:r>
          </w:p>
        </w:tc>
        <w:tc>
          <w:tcPr>
            <w:tcW w:w="4673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871" w:rsidTr="00336871">
        <w:tc>
          <w:tcPr>
            <w:tcW w:w="4672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Чехова (вул., провулок)</w:t>
            </w:r>
          </w:p>
        </w:tc>
        <w:tc>
          <w:tcPr>
            <w:tcW w:w="4673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871" w:rsidTr="00336871">
        <w:tc>
          <w:tcPr>
            <w:tcW w:w="4672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Пирогова</w:t>
            </w:r>
          </w:p>
        </w:tc>
        <w:tc>
          <w:tcPr>
            <w:tcW w:w="4673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871" w:rsidTr="00336871">
        <w:tc>
          <w:tcPr>
            <w:tcW w:w="4672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Айвазовського</w:t>
            </w:r>
          </w:p>
        </w:tc>
        <w:tc>
          <w:tcPr>
            <w:tcW w:w="4673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871" w:rsidTr="00336871">
        <w:tc>
          <w:tcPr>
            <w:tcW w:w="4672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Рєпіна</w:t>
            </w:r>
          </w:p>
        </w:tc>
        <w:tc>
          <w:tcPr>
            <w:tcW w:w="4673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871" w:rsidTr="00336871">
        <w:tc>
          <w:tcPr>
            <w:tcW w:w="4672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Маковського</w:t>
            </w:r>
            <w:proofErr w:type="spellEnd"/>
          </w:p>
        </w:tc>
        <w:tc>
          <w:tcPr>
            <w:tcW w:w="4673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871" w:rsidTr="00336871">
        <w:tc>
          <w:tcPr>
            <w:tcW w:w="4672" w:type="dxa"/>
          </w:tcPr>
          <w:p w:rsidR="00336871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Щепкіна</w:t>
            </w:r>
            <w:proofErr w:type="spellEnd"/>
          </w:p>
        </w:tc>
        <w:tc>
          <w:tcPr>
            <w:tcW w:w="4673" w:type="dxa"/>
          </w:tcPr>
          <w:p w:rsidR="00336871" w:rsidRDefault="0033687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8E5" w:rsidTr="00336871">
        <w:tc>
          <w:tcPr>
            <w:tcW w:w="4672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Янки Купала</w:t>
            </w:r>
          </w:p>
        </w:tc>
        <w:tc>
          <w:tcPr>
            <w:tcW w:w="4673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8E5" w:rsidTr="00336871">
        <w:tc>
          <w:tcPr>
            <w:tcW w:w="4672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Суджанський</w:t>
            </w:r>
            <w:proofErr w:type="spellEnd"/>
          </w:p>
        </w:tc>
        <w:tc>
          <w:tcPr>
            <w:tcW w:w="4673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8E5" w:rsidTr="00336871">
        <w:tc>
          <w:tcPr>
            <w:tcW w:w="4672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Тихоріцький</w:t>
            </w:r>
            <w:proofErr w:type="spellEnd"/>
          </w:p>
        </w:tc>
        <w:tc>
          <w:tcPr>
            <w:tcW w:w="4673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8E5" w:rsidTr="00336871">
        <w:tc>
          <w:tcPr>
            <w:tcW w:w="4672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Дарвіна (вул., проїзд)</w:t>
            </w:r>
          </w:p>
        </w:tc>
        <w:tc>
          <w:tcPr>
            <w:tcW w:w="4673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8E5" w:rsidTr="00336871">
        <w:tc>
          <w:tcPr>
            <w:tcW w:w="4672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Лушпи</w:t>
            </w:r>
            <w:proofErr w:type="spellEnd"/>
          </w:p>
        </w:tc>
        <w:tc>
          <w:tcPr>
            <w:tcW w:w="4673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8E5" w:rsidTr="00336871">
        <w:tc>
          <w:tcPr>
            <w:tcW w:w="4672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Миру</w:t>
            </w:r>
          </w:p>
        </w:tc>
        <w:tc>
          <w:tcPr>
            <w:tcW w:w="4673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8E5" w:rsidTr="00336871">
        <w:tc>
          <w:tcPr>
            <w:tcW w:w="4672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</w:t>
            </w:r>
          </w:p>
        </w:tc>
        <w:tc>
          <w:tcPr>
            <w:tcW w:w="4673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8E5" w:rsidTr="00336871">
        <w:tc>
          <w:tcPr>
            <w:tcW w:w="4672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Робітнича</w:t>
            </w:r>
          </w:p>
        </w:tc>
        <w:tc>
          <w:tcPr>
            <w:tcW w:w="4673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23A1" w:rsidTr="00336871">
        <w:tc>
          <w:tcPr>
            <w:tcW w:w="4672" w:type="dxa"/>
          </w:tcPr>
          <w:p w:rsidR="000023A1" w:rsidRDefault="000023A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Аерофлотська</w:t>
            </w:r>
          </w:p>
        </w:tc>
        <w:tc>
          <w:tcPr>
            <w:tcW w:w="4673" w:type="dxa"/>
          </w:tcPr>
          <w:p w:rsidR="000023A1" w:rsidRDefault="000023A1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8E5" w:rsidTr="00336871">
        <w:tc>
          <w:tcPr>
            <w:tcW w:w="4672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</w:t>
            </w:r>
          </w:p>
        </w:tc>
        <w:tc>
          <w:tcPr>
            <w:tcW w:w="4673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8E5" w:rsidTr="00336871">
        <w:tc>
          <w:tcPr>
            <w:tcW w:w="4672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Спартака</w:t>
            </w:r>
          </w:p>
        </w:tc>
        <w:tc>
          <w:tcPr>
            <w:tcW w:w="4673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8E5" w:rsidTr="00336871">
        <w:tc>
          <w:tcPr>
            <w:tcW w:w="4672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Вільний Лужок</w:t>
            </w:r>
          </w:p>
        </w:tc>
        <w:tc>
          <w:tcPr>
            <w:tcW w:w="4673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8E5" w:rsidTr="00336871">
        <w:tc>
          <w:tcPr>
            <w:tcW w:w="4672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Ге(а)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</w:p>
        </w:tc>
        <w:tc>
          <w:tcPr>
            <w:tcW w:w="4673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8E5" w:rsidTr="00336871">
        <w:tc>
          <w:tcPr>
            <w:tcW w:w="4672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Мірошниченка (уточнити особу)</w:t>
            </w:r>
          </w:p>
        </w:tc>
        <w:tc>
          <w:tcPr>
            <w:tcW w:w="4673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8E5" w:rsidTr="00336871">
        <w:tc>
          <w:tcPr>
            <w:tcW w:w="4672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Лисенка (уточнити особу)</w:t>
            </w:r>
          </w:p>
        </w:tc>
        <w:tc>
          <w:tcPr>
            <w:tcW w:w="4673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8E5" w:rsidTr="00336871">
        <w:tc>
          <w:tcPr>
            <w:tcW w:w="4672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Смирнова</w:t>
            </w:r>
          </w:p>
        </w:tc>
        <w:tc>
          <w:tcPr>
            <w:tcW w:w="4673" w:type="dxa"/>
          </w:tcPr>
          <w:p w:rsidR="00D328E5" w:rsidRDefault="00D328E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675" w:rsidTr="00336871">
        <w:tc>
          <w:tcPr>
            <w:tcW w:w="4672" w:type="dxa"/>
          </w:tcPr>
          <w:p w:rsidR="00C25675" w:rsidRDefault="00C2567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Зеленко</w:t>
            </w:r>
          </w:p>
        </w:tc>
        <w:tc>
          <w:tcPr>
            <w:tcW w:w="4673" w:type="dxa"/>
          </w:tcPr>
          <w:p w:rsidR="00C25675" w:rsidRDefault="00C2567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675" w:rsidTr="00336871">
        <w:tc>
          <w:tcPr>
            <w:tcW w:w="4672" w:type="dxa"/>
          </w:tcPr>
          <w:p w:rsidR="00C25675" w:rsidRPr="00C25675" w:rsidRDefault="00C2567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єва</w:t>
            </w:r>
            <w:proofErr w:type="spellEnd"/>
          </w:p>
        </w:tc>
        <w:tc>
          <w:tcPr>
            <w:tcW w:w="4673" w:type="dxa"/>
          </w:tcPr>
          <w:p w:rsidR="00C25675" w:rsidRDefault="00C25675" w:rsidP="00EC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36871" w:rsidRPr="00EA60CD" w:rsidRDefault="00336871" w:rsidP="00D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A41" w:rsidRDefault="00D328E5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членів Робочої групи дійшли згоди, що з </w:t>
      </w:r>
      <w:r w:rsidR="00E03C34">
        <w:rPr>
          <w:rFonts w:ascii="Times New Roman" w:hAnsi="Times New Roman" w:cs="Times New Roman"/>
          <w:sz w:val="28"/>
          <w:szCs w:val="28"/>
          <w:lang w:val="uk-UA"/>
        </w:rPr>
        <w:t>212 наявних у переліку топонімів всі, окрім зазначених у таблиці 1 (спірних та таких, що не підлягають перейменуванню)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3C34">
        <w:rPr>
          <w:rFonts w:ascii="Times New Roman" w:hAnsi="Times New Roman" w:cs="Times New Roman"/>
          <w:sz w:val="28"/>
          <w:szCs w:val="28"/>
          <w:lang w:val="uk-UA"/>
        </w:rPr>
        <w:t xml:space="preserve"> будуть запропоновані до перейменування. </w:t>
      </w:r>
    </w:p>
    <w:p w:rsidR="00E03C34" w:rsidRDefault="00E03C34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дійшли згоди, що топоніми, які були</w:t>
      </w:r>
      <w:r w:rsidRPr="00E03C34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>
        <w:rPr>
          <w:rFonts w:ascii="Times New Roman" w:hAnsi="Times New Roman" w:cs="Times New Roman"/>
          <w:sz w:val="28"/>
          <w:szCs w:val="28"/>
          <w:lang w:val="uk-UA"/>
        </w:rPr>
        <w:t>ейменовані у 2016 році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підлягають перейменуванню на даному етапі, оскільки</w:t>
      </w:r>
      <w:r w:rsidRPr="00E03C34">
        <w:rPr>
          <w:rFonts w:ascii="Times New Roman" w:hAnsi="Times New Roman" w:cs="Times New Roman"/>
          <w:sz w:val="28"/>
          <w:szCs w:val="28"/>
          <w:lang w:val="uk-UA"/>
        </w:rPr>
        <w:t xml:space="preserve"> процес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фактично є</w:t>
      </w:r>
      <w:r w:rsidRPr="00E03C34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роботи</w:t>
      </w:r>
      <w:r w:rsidRPr="00E03C34">
        <w:rPr>
          <w:rFonts w:ascii="Times New Roman" w:hAnsi="Times New Roman" w:cs="Times New Roman"/>
          <w:sz w:val="28"/>
          <w:szCs w:val="28"/>
          <w:lang w:val="uk-UA"/>
        </w:rPr>
        <w:t xml:space="preserve"> 2015/16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A41" w:rsidRDefault="00165A41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A41" w:rsidRDefault="00DC4D69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D69">
        <w:rPr>
          <w:rFonts w:ascii="Times New Roman" w:hAnsi="Times New Roman" w:cs="Times New Roman"/>
          <w:b/>
          <w:sz w:val="28"/>
          <w:szCs w:val="28"/>
          <w:lang w:val="uk-UA"/>
        </w:rPr>
        <w:t>Журба О.І.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що, на його ду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 xml:space="preserve">мку, такі історичні особистості,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Ковпак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Кожедуб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є 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>уродженцями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і мають 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>стосунок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Сумщини, 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сприйматись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 xml:space="preserve"> з огляду на їх героїчні вчинки</w:t>
      </w:r>
      <w:r>
        <w:rPr>
          <w:rFonts w:ascii="Times New Roman" w:hAnsi="Times New Roman" w:cs="Times New Roman"/>
          <w:sz w:val="28"/>
          <w:szCs w:val="28"/>
          <w:lang w:val="uk-UA"/>
        </w:rPr>
        <w:t>, а не партійну приналежність. Не слід «дарувати»</w:t>
      </w:r>
      <w:r w:rsidR="00B63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2E2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63B3F">
        <w:rPr>
          <w:rFonts w:ascii="Times New Roman" w:hAnsi="Times New Roman" w:cs="Times New Roman"/>
          <w:sz w:val="28"/>
          <w:szCs w:val="28"/>
          <w:lang w:val="uk-UA"/>
        </w:rPr>
        <w:t>осії</w:t>
      </w:r>
      <w:proofErr w:type="spellEnd"/>
      <w:r w:rsidR="00B63B3F">
        <w:rPr>
          <w:rFonts w:ascii="Times New Roman" w:hAnsi="Times New Roman" w:cs="Times New Roman"/>
          <w:sz w:val="28"/>
          <w:szCs w:val="28"/>
          <w:lang w:val="uk-UA"/>
        </w:rPr>
        <w:t xml:space="preserve"> славу українських героїв, також треба діяти в рамках законодавства.</w:t>
      </w:r>
    </w:p>
    <w:p w:rsidR="00872E24" w:rsidRDefault="00872E24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B3F" w:rsidRDefault="00B63B3F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3B3F">
        <w:rPr>
          <w:rFonts w:ascii="Times New Roman" w:hAnsi="Times New Roman" w:cs="Times New Roman"/>
          <w:b/>
          <w:sz w:val="28"/>
          <w:szCs w:val="28"/>
          <w:lang w:val="uk-UA"/>
        </w:rPr>
        <w:t>П’ятаченко</w:t>
      </w:r>
      <w:proofErr w:type="spellEnd"/>
      <w:r w:rsidRPr="00B63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зауважив, що, незважаючи на той факт, що законодавчого 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>підґрунтя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процедури дерусифікації на даний час немає, можна керуватись Законами Україні </w:t>
      </w:r>
      <w:r w:rsidR="003F65A3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самоврядування»,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63B3F">
        <w:rPr>
          <w:rFonts w:ascii="Times New Roman" w:hAnsi="Times New Roman" w:cs="Times New Roman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 w:rsidR="003F65A3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3F65A3" w:rsidRPr="003F65A3">
        <w:rPr>
          <w:rFonts w:ascii="Times New Roman" w:hAnsi="Times New Roman" w:cs="Times New Roman"/>
          <w:sz w:val="28"/>
          <w:szCs w:val="28"/>
          <w:lang w:val="uk-UA"/>
        </w:rPr>
        <w:t>Про географічні назви</w:t>
      </w:r>
      <w:r>
        <w:rPr>
          <w:rFonts w:ascii="Times New Roman" w:hAnsi="Times New Roman" w:cs="Times New Roman"/>
          <w:sz w:val="28"/>
          <w:szCs w:val="28"/>
          <w:lang w:val="uk-UA"/>
        </w:rPr>
        <w:t>», а також важливо, що є попит і бажання громадськості впроваджувати процес дерусифікації назв</w:t>
      </w:r>
      <w:r w:rsidR="003F65A3">
        <w:rPr>
          <w:rFonts w:ascii="Times New Roman" w:hAnsi="Times New Roman" w:cs="Times New Roman"/>
          <w:sz w:val="28"/>
          <w:szCs w:val="28"/>
          <w:lang w:val="uk-UA"/>
        </w:rPr>
        <w:t xml:space="preserve"> топонімів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2F1A" w:rsidRPr="00B63B3F" w:rsidRDefault="00D32F1A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 зазначив, що на </w:t>
      </w:r>
      <w:r w:rsidR="00B2086D">
        <w:rPr>
          <w:rFonts w:ascii="Times New Roman" w:hAnsi="Times New Roman" w:cs="Times New Roman"/>
          <w:sz w:val="28"/>
          <w:szCs w:val="28"/>
          <w:lang w:val="uk-UA"/>
        </w:rPr>
        <w:t xml:space="preserve">деяких </w:t>
      </w:r>
      <w:r>
        <w:rPr>
          <w:rFonts w:ascii="Times New Roman" w:hAnsi="Times New Roman" w:cs="Times New Roman"/>
          <w:sz w:val="28"/>
          <w:szCs w:val="28"/>
          <w:lang w:val="uk-UA"/>
        </w:rPr>
        <w:t>вулицях міста</w:t>
      </w:r>
      <w:r w:rsidR="00B2086D">
        <w:rPr>
          <w:rFonts w:ascii="Times New Roman" w:hAnsi="Times New Roman" w:cs="Times New Roman"/>
          <w:sz w:val="28"/>
          <w:szCs w:val="28"/>
          <w:lang w:val="uk-UA"/>
        </w:rPr>
        <w:t xml:space="preserve">, назви яких змінені у 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2086D">
        <w:rPr>
          <w:rFonts w:ascii="Times New Roman" w:hAnsi="Times New Roman" w:cs="Times New Roman"/>
          <w:sz w:val="28"/>
          <w:szCs w:val="28"/>
          <w:lang w:val="uk-UA"/>
        </w:rPr>
        <w:t xml:space="preserve">2016 р., </w:t>
      </w:r>
      <w:r>
        <w:rPr>
          <w:rFonts w:ascii="Times New Roman" w:hAnsi="Times New Roman" w:cs="Times New Roman"/>
          <w:sz w:val="28"/>
          <w:szCs w:val="28"/>
          <w:lang w:val="uk-UA"/>
        </w:rPr>
        <w:t>не з</w:t>
      </w:r>
      <w:r w:rsidR="00B2086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мінені адресні таблички</w:t>
      </w:r>
      <w:r w:rsidR="00B2086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B2086D">
        <w:rPr>
          <w:rFonts w:ascii="Times New Roman" w:hAnsi="Times New Roman" w:cs="Times New Roman"/>
          <w:sz w:val="28"/>
          <w:szCs w:val="28"/>
          <w:lang w:val="uk-UA"/>
        </w:rPr>
        <w:t xml:space="preserve"> у сквері СКД на даний час ще розміщений </w:t>
      </w:r>
      <w:proofErr w:type="spellStart"/>
      <w:r w:rsidR="00B2086D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B2086D" w:rsidRPr="00B2086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2086D">
        <w:rPr>
          <w:rFonts w:ascii="Times New Roman" w:hAnsi="Times New Roman" w:cs="Times New Roman"/>
          <w:sz w:val="28"/>
          <w:szCs w:val="28"/>
          <w:lang w:val="uk-UA"/>
        </w:rPr>
        <w:t>ятний</w:t>
      </w:r>
      <w:proofErr w:type="spellEnd"/>
      <w:r w:rsidR="00B2086D">
        <w:rPr>
          <w:rFonts w:ascii="Times New Roman" w:hAnsi="Times New Roman" w:cs="Times New Roman"/>
          <w:sz w:val="28"/>
          <w:szCs w:val="28"/>
          <w:lang w:val="uk-UA"/>
        </w:rPr>
        <w:t xml:space="preserve"> знак, на якому зазначене </w:t>
      </w:r>
      <w:proofErr w:type="spellStart"/>
      <w:r w:rsidR="00B2086D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B2086D" w:rsidRPr="00B2086D">
        <w:rPr>
          <w:rFonts w:ascii="Times New Roman" w:hAnsi="Times New Roman" w:cs="Times New Roman"/>
          <w:sz w:val="28"/>
          <w:szCs w:val="28"/>
        </w:rPr>
        <w:t>’</w:t>
      </w:r>
      <w:r w:rsidR="00B2086D">
        <w:rPr>
          <w:rFonts w:ascii="Times New Roman" w:hAnsi="Times New Roman" w:cs="Times New Roman"/>
          <w:sz w:val="28"/>
          <w:szCs w:val="28"/>
          <w:lang w:val="uk-UA"/>
        </w:rPr>
        <w:t>я Сталіна.</w:t>
      </w:r>
    </w:p>
    <w:p w:rsidR="00DC4D69" w:rsidRDefault="00DC4D69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3A1" w:rsidRDefault="00DC4D69" w:rsidP="0000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C4D69">
        <w:rPr>
          <w:rFonts w:ascii="Times New Roman" w:hAnsi="Times New Roman" w:cs="Times New Roman"/>
          <w:b/>
          <w:sz w:val="28"/>
          <w:szCs w:val="28"/>
          <w:lang w:val="uk-UA"/>
        </w:rPr>
        <w:t>Корнієнко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до переліку також необхідно </w:t>
      </w:r>
      <w:r w:rsidR="00872E24">
        <w:rPr>
          <w:rFonts w:ascii="Times New Roman" w:hAnsi="Times New Roman" w:cs="Times New Roman"/>
          <w:sz w:val="28"/>
          <w:szCs w:val="28"/>
          <w:u w:val="single"/>
          <w:lang w:val="uk-UA"/>
        </w:rPr>
        <w:t>включити провулок Руднєва.</w:t>
      </w:r>
    </w:p>
    <w:p w:rsidR="00872E24" w:rsidRPr="000023A1" w:rsidRDefault="00872E24" w:rsidP="0000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92907" w:rsidRDefault="00872E24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872E24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692907" w:rsidRPr="00692907">
        <w:rPr>
          <w:rFonts w:ascii="Times New Roman" w:hAnsi="Times New Roman" w:cs="Times New Roman"/>
          <w:b/>
          <w:sz w:val="28"/>
          <w:szCs w:val="28"/>
          <w:lang w:val="uk-UA"/>
        </w:rPr>
        <w:t>ятаченко</w:t>
      </w:r>
      <w:proofErr w:type="spellEnd"/>
      <w:r w:rsidR="00692907" w:rsidRPr="00692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</w:t>
      </w:r>
      <w:r w:rsidR="00692907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доручити управлінню архітектури та містобудування </w:t>
      </w:r>
      <w:r w:rsidR="00692907" w:rsidRPr="00692907">
        <w:rPr>
          <w:rFonts w:ascii="Times New Roman" w:hAnsi="Times New Roman" w:cs="Times New Roman"/>
          <w:sz w:val="28"/>
          <w:szCs w:val="28"/>
          <w:u w:val="single"/>
          <w:lang w:val="uk-UA"/>
        </w:rPr>
        <w:t>підготувати перелік парків та скверів м. Суми</w:t>
      </w:r>
      <w:r w:rsidR="006929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23A1" w:rsidRDefault="000023A1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зазначив, що до прізвищ при перейменуванні необхідно додавати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0023A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для можливості ідентифікувати особу в подальшому.</w:t>
      </w:r>
    </w:p>
    <w:p w:rsidR="00872E24" w:rsidRPr="000023A1" w:rsidRDefault="00872E24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3A1" w:rsidRDefault="00692907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907">
        <w:rPr>
          <w:rFonts w:ascii="Times New Roman" w:hAnsi="Times New Roman" w:cs="Times New Roman"/>
          <w:b/>
          <w:sz w:val="28"/>
          <w:szCs w:val="28"/>
          <w:lang w:val="uk-UA"/>
        </w:rPr>
        <w:t>Кохан А.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зазначила, що враховуючи неоднозначність тлумачень інформації про історичних особистостей, на честь яких названі вулиці громади та недостатність законодавчого 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>підґрунтя</w:t>
      </w:r>
      <w:r>
        <w:rPr>
          <w:rFonts w:ascii="Times New Roman" w:hAnsi="Times New Roman" w:cs="Times New Roman"/>
          <w:sz w:val="28"/>
          <w:szCs w:val="28"/>
          <w:lang w:val="uk-UA"/>
        </w:rPr>
        <w:t>, необхідно</w:t>
      </w:r>
      <w:r w:rsidR="000023A1">
        <w:rPr>
          <w:rFonts w:ascii="Times New Roman" w:hAnsi="Times New Roman" w:cs="Times New Roman"/>
          <w:sz w:val="28"/>
          <w:szCs w:val="28"/>
          <w:lang w:val="uk-UA"/>
        </w:rPr>
        <w:t xml:space="preserve"> виписати принципи, якими керується Робоча група при прийнятті рішень щодо зміни назв топонімів.</w:t>
      </w:r>
    </w:p>
    <w:p w:rsidR="002910B9" w:rsidRDefault="002910B9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Висловила думку про необхідність підготовки інформаційних довідок щодо топонімів, які перейменовуються</w:t>
      </w:r>
      <w:r w:rsidR="00C2703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2703C" w:rsidRPr="00C2703C">
        <w:rPr>
          <w:rFonts w:ascii="Times New Roman" w:hAnsi="Times New Roman" w:cs="Times New Roman"/>
          <w:sz w:val="28"/>
          <w:szCs w:val="28"/>
          <w:u w:val="single"/>
          <w:lang w:val="uk-UA"/>
        </w:rPr>
        <w:t>зокрема по Матюшенку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72E24" w:rsidRPr="002910B9" w:rsidRDefault="00872E24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8B" w:rsidRDefault="000023A1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23A1">
        <w:rPr>
          <w:rFonts w:ascii="Times New Roman" w:hAnsi="Times New Roman" w:cs="Times New Roman"/>
          <w:b/>
          <w:sz w:val="28"/>
          <w:szCs w:val="28"/>
          <w:lang w:val="uk-UA"/>
        </w:rPr>
        <w:t>П’ятаченко</w:t>
      </w:r>
      <w:proofErr w:type="spellEnd"/>
      <w:r w:rsidRPr="000023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A8B">
        <w:rPr>
          <w:rFonts w:ascii="Times New Roman" w:hAnsi="Times New Roman" w:cs="Times New Roman"/>
          <w:sz w:val="28"/>
          <w:szCs w:val="28"/>
          <w:lang w:val="uk-UA"/>
        </w:rPr>
        <w:t>зазначив, що пояснювати персоналії складно, треба пояснювати філософію процесу.</w:t>
      </w:r>
    </w:p>
    <w:p w:rsidR="000023A1" w:rsidRDefault="00077A8B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023A1">
        <w:rPr>
          <w:rFonts w:ascii="Times New Roman" w:hAnsi="Times New Roman" w:cs="Times New Roman"/>
          <w:sz w:val="28"/>
          <w:szCs w:val="28"/>
          <w:lang w:val="uk-UA"/>
        </w:rPr>
        <w:t>ідтримав пропозицію щодо визначення принципів та критеріїв, таких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23A1">
        <w:rPr>
          <w:rFonts w:ascii="Times New Roman" w:hAnsi="Times New Roman" w:cs="Times New Roman"/>
          <w:sz w:val="28"/>
          <w:szCs w:val="28"/>
          <w:lang w:val="uk-UA"/>
        </w:rPr>
        <w:t xml:space="preserve"> як російська культура, російські </w:t>
      </w:r>
      <w:proofErr w:type="spellStart"/>
      <w:r w:rsidR="000023A1">
        <w:rPr>
          <w:rFonts w:ascii="Times New Roman" w:hAnsi="Times New Roman" w:cs="Times New Roman"/>
          <w:sz w:val="28"/>
          <w:szCs w:val="28"/>
          <w:lang w:val="uk-UA"/>
        </w:rPr>
        <w:t>мілітарні</w:t>
      </w:r>
      <w:proofErr w:type="spellEnd"/>
      <w:r w:rsidR="000023A1">
        <w:rPr>
          <w:rFonts w:ascii="Times New Roman" w:hAnsi="Times New Roman" w:cs="Times New Roman"/>
          <w:sz w:val="28"/>
          <w:szCs w:val="28"/>
          <w:lang w:val="uk-UA"/>
        </w:rPr>
        <w:t xml:space="preserve"> прізвища, радянське «</w:t>
      </w:r>
      <w:proofErr w:type="spellStart"/>
      <w:r w:rsidR="000023A1">
        <w:rPr>
          <w:rFonts w:ascii="Times New Roman" w:hAnsi="Times New Roman" w:cs="Times New Roman"/>
          <w:sz w:val="28"/>
          <w:szCs w:val="28"/>
          <w:lang w:val="uk-UA"/>
        </w:rPr>
        <w:t>побєдобєсіє</w:t>
      </w:r>
      <w:proofErr w:type="spellEnd"/>
      <w:r w:rsidR="000023A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023A1" w:rsidRDefault="000023A1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 принципів, яким має керуватись Робоча група</w:t>
      </w:r>
      <w:r w:rsidR="002910B9">
        <w:rPr>
          <w:rFonts w:ascii="Times New Roman" w:hAnsi="Times New Roman" w:cs="Times New Roman"/>
          <w:sz w:val="28"/>
          <w:szCs w:val="28"/>
          <w:lang w:val="uk-UA"/>
        </w:rPr>
        <w:t>, - зробити топоніміку комфортною і перспективною.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2907" w:rsidRPr="00692907" w:rsidRDefault="00692907" w:rsidP="00D3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A41" w:rsidRDefault="002910B9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група приступила до голо</w:t>
      </w:r>
      <w:r w:rsidR="00C2703C">
        <w:rPr>
          <w:rFonts w:ascii="Times New Roman" w:hAnsi="Times New Roman" w:cs="Times New Roman"/>
          <w:sz w:val="28"/>
          <w:szCs w:val="28"/>
          <w:lang w:val="uk-UA"/>
        </w:rPr>
        <w:t>сування з питань перейменування топонімів, умовно віднесених до категорії «спірних»:</w:t>
      </w:r>
    </w:p>
    <w:p w:rsidR="00C2703C" w:rsidRDefault="00C2703C" w:rsidP="00C270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перейменувати </w:t>
      </w:r>
      <w:r w:rsidRPr="00C27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І. </w:t>
      </w:r>
      <w:proofErr w:type="spellStart"/>
      <w:r w:rsidRPr="00C2703C">
        <w:rPr>
          <w:rFonts w:ascii="Times New Roman" w:hAnsi="Times New Roman" w:cs="Times New Roman"/>
          <w:b/>
          <w:sz w:val="28"/>
          <w:szCs w:val="28"/>
          <w:lang w:val="uk-UA"/>
        </w:rPr>
        <w:t>Кожедуба</w:t>
      </w:r>
      <w:proofErr w:type="spellEnd"/>
    </w:p>
    <w:p w:rsidR="00C2703C" w:rsidRPr="00C2703C" w:rsidRDefault="00C2703C" w:rsidP="00C270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D32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«за» - </w:t>
      </w:r>
      <w:r w:rsidRPr="00C2703C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700C21" w:rsidRDefault="00C2703C" w:rsidP="0029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«проти» - 0</w:t>
      </w:r>
    </w:p>
    <w:p w:rsidR="00C2703C" w:rsidRDefault="00C2703C" w:rsidP="0029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 xml:space="preserve">          «утримались» - 1</w:t>
      </w:r>
    </w:p>
    <w:p w:rsidR="00C2703C" w:rsidRDefault="00C2703C" w:rsidP="00291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C2703C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</w:p>
    <w:p w:rsidR="00C2703C" w:rsidRDefault="00C2703C" w:rsidP="00291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03C" w:rsidRPr="00C2703C" w:rsidRDefault="00C2703C" w:rsidP="00C270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03C">
        <w:rPr>
          <w:rFonts w:ascii="Times New Roman" w:hAnsi="Times New Roman" w:cs="Times New Roman"/>
          <w:sz w:val="28"/>
          <w:szCs w:val="28"/>
          <w:lang w:val="uk-UA"/>
        </w:rPr>
        <w:t>Запропонуват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перейменувати </w:t>
      </w:r>
      <w:r w:rsidRPr="00C2703C">
        <w:rPr>
          <w:rFonts w:ascii="Times New Roman" w:hAnsi="Times New Roman" w:cs="Times New Roman"/>
          <w:b/>
          <w:sz w:val="28"/>
          <w:szCs w:val="28"/>
          <w:lang w:val="uk-UA"/>
        </w:rPr>
        <w:t>вул. К. Зеленко</w:t>
      </w:r>
    </w:p>
    <w:p w:rsidR="00C2703C" w:rsidRPr="00C2703C" w:rsidRDefault="00C2703C" w:rsidP="00C2703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 xml:space="preserve">       «за» - 10</w:t>
      </w:r>
    </w:p>
    <w:p w:rsidR="00C2703C" w:rsidRPr="00C2703C" w:rsidRDefault="00C2703C" w:rsidP="00C27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C2703C">
        <w:rPr>
          <w:rFonts w:ascii="Times New Roman" w:hAnsi="Times New Roman" w:cs="Times New Roman"/>
          <w:sz w:val="28"/>
          <w:szCs w:val="28"/>
          <w:lang w:val="uk-UA"/>
        </w:rPr>
        <w:t xml:space="preserve">    «проти» - 1</w:t>
      </w:r>
    </w:p>
    <w:p w:rsidR="00C2703C" w:rsidRPr="00C2703C" w:rsidRDefault="00C2703C" w:rsidP="00C27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C2703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2703C">
        <w:rPr>
          <w:rFonts w:ascii="Times New Roman" w:hAnsi="Times New Roman" w:cs="Times New Roman"/>
          <w:sz w:val="28"/>
          <w:szCs w:val="28"/>
          <w:lang w:val="uk-UA"/>
        </w:rPr>
        <w:t xml:space="preserve"> «утримались» - 0</w:t>
      </w:r>
    </w:p>
    <w:p w:rsidR="00C2703C" w:rsidRDefault="00C2703C" w:rsidP="00C2703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C27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C2703C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</w:p>
    <w:p w:rsidR="00C2703C" w:rsidRPr="00C2703C" w:rsidRDefault="00C2703C" w:rsidP="00C2703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03C" w:rsidRPr="00C2703C" w:rsidRDefault="00C2703C" w:rsidP="00C270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03C">
        <w:rPr>
          <w:rFonts w:ascii="Times New Roman" w:hAnsi="Times New Roman" w:cs="Times New Roman"/>
          <w:sz w:val="28"/>
          <w:szCs w:val="28"/>
          <w:lang w:val="uk-UA"/>
        </w:rPr>
        <w:t>Запропонувати перейменувати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Прокоф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єва</w:t>
      </w:r>
      <w:proofErr w:type="spellEnd"/>
    </w:p>
    <w:p w:rsidR="00C2703C" w:rsidRPr="00C2703C" w:rsidRDefault="00C2703C" w:rsidP="00C27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63B3F">
        <w:rPr>
          <w:rFonts w:ascii="Times New Roman" w:hAnsi="Times New Roman" w:cs="Times New Roman"/>
          <w:sz w:val="28"/>
          <w:szCs w:val="28"/>
          <w:lang w:val="uk-UA"/>
        </w:rPr>
        <w:t xml:space="preserve"> «за» - 8</w:t>
      </w:r>
    </w:p>
    <w:p w:rsidR="00C2703C" w:rsidRPr="00C2703C" w:rsidRDefault="00C2703C" w:rsidP="00C27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«проти» - 1</w:t>
      </w:r>
    </w:p>
    <w:p w:rsidR="00C2703C" w:rsidRPr="00C2703C" w:rsidRDefault="00C2703C" w:rsidP="00C27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B63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 xml:space="preserve">               «утримались» - 2</w:t>
      </w:r>
    </w:p>
    <w:p w:rsidR="00C2703C" w:rsidRDefault="00C2703C" w:rsidP="00C27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0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C2703C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</w:p>
    <w:p w:rsidR="00C2703C" w:rsidRDefault="00C2703C" w:rsidP="00C27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03C" w:rsidRPr="003F65A3" w:rsidRDefault="003F65A3" w:rsidP="003F65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5A3">
        <w:rPr>
          <w:rFonts w:ascii="Times New Roman" w:hAnsi="Times New Roman" w:cs="Times New Roman"/>
          <w:sz w:val="28"/>
          <w:szCs w:val="28"/>
          <w:lang w:val="uk-UA"/>
        </w:rPr>
        <w:t>Запропонувати перейменувати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Чайковського</w:t>
      </w:r>
    </w:p>
    <w:p w:rsidR="003F65A3" w:rsidRPr="003F65A3" w:rsidRDefault="003F65A3" w:rsidP="003F6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6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 xml:space="preserve">   «за» - 5</w:t>
      </w:r>
    </w:p>
    <w:p w:rsidR="003F65A3" w:rsidRPr="003F65A3" w:rsidRDefault="00872E24" w:rsidP="00872E24">
      <w:pPr>
        <w:spacing w:after="0" w:line="240" w:lineRule="auto"/>
        <w:ind w:left="4956" w:right="184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- 5</w:t>
      </w:r>
    </w:p>
    <w:p w:rsidR="003F65A3" w:rsidRPr="003F65A3" w:rsidRDefault="003F65A3" w:rsidP="003F65A3">
      <w:pPr>
        <w:spacing w:after="0" w:line="240" w:lineRule="auto"/>
        <w:ind w:right="170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«утримались» - 0</w:t>
      </w:r>
    </w:p>
    <w:p w:rsidR="005C4AB6" w:rsidRDefault="003F65A3" w:rsidP="003F6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D32F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3F6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 w:rsidRPr="003F65A3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p w:rsidR="00D32F1A" w:rsidRDefault="00D32F1A" w:rsidP="003F6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4AB6" w:rsidRDefault="005C4AB6" w:rsidP="005C4A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AB6">
        <w:rPr>
          <w:rFonts w:ascii="Times New Roman" w:hAnsi="Times New Roman" w:cs="Times New Roman"/>
          <w:sz w:val="28"/>
          <w:szCs w:val="28"/>
          <w:lang w:val="uk-UA"/>
        </w:rPr>
        <w:t>Запропонувати перейменувати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Гоголя</w:t>
      </w:r>
    </w:p>
    <w:p w:rsidR="005C4AB6" w:rsidRPr="005C4AB6" w:rsidRDefault="005C4AB6" w:rsidP="005C4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5C4AB6">
        <w:rPr>
          <w:rFonts w:ascii="Times New Roman" w:hAnsi="Times New Roman" w:cs="Times New Roman"/>
          <w:sz w:val="28"/>
          <w:szCs w:val="28"/>
          <w:lang w:val="uk-UA"/>
        </w:rPr>
        <w:t>«за» - 0</w:t>
      </w:r>
    </w:p>
    <w:p w:rsidR="005C4AB6" w:rsidRPr="005C4AB6" w:rsidRDefault="005C4AB6" w:rsidP="005C4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A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«проти» - 10</w:t>
      </w:r>
    </w:p>
    <w:p w:rsidR="005C4AB6" w:rsidRDefault="005C4AB6" w:rsidP="005C4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 xml:space="preserve">               «утримались» - 1</w:t>
      </w:r>
    </w:p>
    <w:p w:rsidR="003F65A3" w:rsidRPr="00733FF1" w:rsidRDefault="005C4AB6" w:rsidP="00291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5C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не прийнято </w:t>
      </w:r>
    </w:p>
    <w:p w:rsidR="00872E24" w:rsidRDefault="00872E24" w:rsidP="00291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0C21" w:rsidRPr="0052165C" w:rsidRDefault="00700C21" w:rsidP="00291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питанню 2.</w:t>
      </w:r>
    </w:p>
    <w:p w:rsidR="00EC3EDF" w:rsidRPr="0052165C" w:rsidRDefault="00EC3EDF" w:rsidP="00ED4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AAD" w:rsidRPr="0052165C" w:rsidRDefault="005C7AAD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Кохан А.І.</w:t>
      </w:r>
      <w:r w:rsidR="00872E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запропонувала:</w:t>
      </w:r>
    </w:p>
    <w:p w:rsidR="00D32F1A" w:rsidRDefault="003B6716" w:rsidP="004300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32F1A" w:rsidRPr="00D32F1A">
        <w:rPr>
          <w:rFonts w:ascii="Times New Roman" w:hAnsi="Times New Roman" w:cs="Times New Roman"/>
          <w:sz w:val="28"/>
          <w:szCs w:val="28"/>
          <w:lang w:val="uk-UA"/>
        </w:rPr>
        <w:t xml:space="preserve">а наступне засідання запросити </w:t>
      </w:r>
      <w:proofErr w:type="spellStart"/>
      <w:r w:rsidR="00D32F1A" w:rsidRPr="00D32F1A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D32F1A" w:rsidRPr="00D32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2F1A" w:rsidRPr="00D32F1A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D32F1A" w:rsidRPr="00D32F1A">
        <w:rPr>
          <w:rFonts w:ascii="Times New Roman" w:hAnsi="Times New Roman" w:cs="Times New Roman"/>
          <w:sz w:val="28"/>
          <w:szCs w:val="28"/>
          <w:lang w:val="uk-UA"/>
        </w:rPr>
        <w:t xml:space="preserve"> округів СМТГ (</w:t>
      </w:r>
      <w:r w:rsidR="00D32F1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32F1A" w:rsidRPr="00D32F1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</w:t>
      </w:r>
      <w:r w:rsidR="00D32F1A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D32F1A" w:rsidRPr="00D32F1A">
        <w:rPr>
          <w:rFonts w:ascii="Times New Roman" w:hAnsi="Times New Roman" w:cs="Times New Roman"/>
          <w:sz w:val="28"/>
          <w:szCs w:val="28"/>
          <w:lang w:val="uk-UA"/>
        </w:rPr>
        <w:t xml:space="preserve"> довідк</w:t>
      </w:r>
      <w:r w:rsidR="00D32F1A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32F1A" w:rsidRPr="00D32F1A">
        <w:rPr>
          <w:rFonts w:ascii="Times New Roman" w:hAnsi="Times New Roman" w:cs="Times New Roman"/>
          <w:sz w:val="28"/>
          <w:szCs w:val="28"/>
          <w:lang w:val="uk-UA"/>
        </w:rPr>
        <w:t xml:space="preserve"> щодо місцевих особистостей, на честь яких названі вулиці населених пунктів </w:t>
      </w:r>
      <w:proofErr w:type="spellStart"/>
      <w:r w:rsidR="00D32F1A" w:rsidRPr="00D32F1A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D32F1A" w:rsidRPr="00D32F1A">
        <w:rPr>
          <w:rFonts w:ascii="Times New Roman" w:hAnsi="Times New Roman" w:cs="Times New Roman"/>
          <w:sz w:val="28"/>
          <w:szCs w:val="28"/>
          <w:lang w:val="uk-UA"/>
        </w:rPr>
        <w:t xml:space="preserve"> округів</w:t>
      </w:r>
      <w:r w:rsidR="00D32F1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72E24" w:rsidRDefault="00674CDC" w:rsidP="00F034D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E24">
        <w:rPr>
          <w:rFonts w:ascii="Times New Roman" w:hAnsi="Times New Roman" w:cs="Times New Roman"/>
          <w:sz w:val="28"/>
          <w:szCs w:val="28"/>
          <w:lang w:val="uk-UA"/>
        </w:rPr>
        <w:t>членам Робочої групи (</w:t>
      </w:r>
      <w:proofErr w:type="spellStart"/>
      <w:r w:rsidRPr="00872E24">
        <w:rPr>
          <w:rFonts w:ascii="Times New Roman" w:hAnsi="Times New Roman" w:cs="Times New Roman"/>
          <w:sz w:val="28"/>
          <w:szCs w:val="28"/>
          <w:lang w:val="uk-UA"/>
        </w:rPr>
        <w:t>Артюх</w:t>
      </w:r>
      <w:proofErr w:type="spellEnd"/>
      <w:r w:rsidRPr="00872E24">
        <w:rPr>
          <w:rFonts w:ascii="Times New Roman" w:hAnsi="Times New Roman" w:cs="Times New Roman"/>
          <w:sz w:val="28"/>
          <w:szCs w:val="28"/>
          <w:lang w:val="uk-UA"/>
        </w:rPr>
        <w:t xml:space="preserve"> В. О., </w:t>
      </w:r>
      <w:proofErr w:type="spellStart"/>
      <w:r w:rsidRPr="00872E2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6716" w:rsidRPr="00872E24">
        <w:rPr>
          <w:rFonts w:ascii="Times New Roman" w:hAnsi="Times New Roman" w:cs="Times New Roman"/>
          <w:sz w:val="28"/>
          <w:szCs w:val="28"/>
          <w:lang w:val="uk-UA"/>
        </w:rPr>
        <w:t>’ятаченко</w:t>
      </w:r>
      <w:proofErr w:type="spellEnd"/>
      <w:r w:rsidR="003B6716" w:rsidRPr="00872E24">
        <w:rPr>
          <w:rFonts w:ascii="Times New Roman" w:hAnsi="Times New Roman" w:cs="Times New Roman"/>
          <w:sz w:val="28"/>
          <w:szCs w:val="28"/>
          <w:lang w:val="uk-UA"/>
        </w:rPr>
        <w:t xml:space="preserve"> С. В.) сформулювати принципи/критерії, якими керується Робоча група при прийнятті рішень щодо зміни назв т</w:t>
      </w:r>
      <w:r w:rsidR="00872E24" w:rsidRPr="00872E24">
        <w:rPr>
          <w:rFonts w:ascii="Times New Roman" w:hAnsi="Times New Roman" w:cs="Times New Roman"/>
          <w:sz w:val="28"/>
          <w:szCs w:val="28"/>
          <w:lang w:val="uk-UA"/>
        </w:rPr>
        <w:t>опонімів;</w:t>
      </w:r>
    </w:p>
    <w:p w:rsidR="00B2086D" w:rsidRPr="00872E24" w:rsidRDefault="003B6716" w:rsidP="00F034D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E24">
        <w:rPr>
          <w:rFonts w:ascii="Times New Roman" w:hAnsi="Times New Roman" w:cs="Times New Roman"/>
          <w:sz w:val="28"/>
          <w:szCs w:val="28"/>
          <w:lang w:val="uk-UA"/>
        </w:rPr>
        <w:t>членам Робочої групи підготувати інформаційні довідки стосовно топонімів, які підлягають перейменуванню та «спірних» назв, що зазначені в таблиці 1;</w:t>
      </w:r>
    </w:p>
    <w:p w:rsidR="00B2086D" w:rsidRDefault="003B6716" w:rsidP="00EC3ED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Управлінню архітектури та містобудування надати для ознайомлення Робочій групі перелік парків та скверів м. Суми;</w:t>
      </w:r>
    </w:p>
    <w:p w:rsidR="00872E24" w:rsidRDefault="00B2086D" w:rsidP="00EE75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E24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звернутись до Департаменту інфраструктури міста з проханням перевірити актуальність назв вулиць на адресних табличках вулиць міста, назви яких змінені у 2016 р., за наявності фінансування провести </w:t>
      </w:r>
      <w:r w:rsidR="00872E24" w:rsidRPr="00872E24">
        <w:rPr>
          <w:rFonts w:ascii="Times New Roman" w:hAnsi="Times New Roman" w:cs="Times New Roman"/>
          <w:sz w:val="28"/>
          <w:szCs w:val="28"/>
          <w:lang w:val="uk-UA"/>
        </w:rPr>
        <w:t>заміну табличок</w:t>
      </w:r>
      <w:r w:rsidRPr="00872E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086D" w:rsidRPr="00872E24" w:rsidRDefault="00674CDC" w:rsidP="00EE751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E24">
        <w:rPr>
          <w:rFonts w:ascii="Times New Roman" w:hAnsi="Times New Roman" w:cs="Times New Roman"/>
          <w:sz w:val="28"/>
          <w:szCs w:val="28"/>
          <w:lang w:val="uk-UA"/>
        </w:rPr>
        <w:t xml:space="preserve">за наявності фінансування та відповідних повноважень провести демонтаж </w:t>
      </w:r>
      <w:r w:rsidR="00B2086D" w:rsidRPr="00872E24">
        <w:rPr>
          <w:rFonts w:ascii="Times New Roman" w:hAnsi="Times New Roman" w:cs="Times New Roman"/>
          <w:sz w:val="28"/>
          <w:szCs w:val="28"/>
          <w:lang w:val="uk-UA"/>
        </w:rPr>
        <w:t>розміщен</w:t>
      </w:r>
      <w:r w:rsidRPr="00872E24">
        <w:rPr>
          <w:rFonts w:ascii="Times New Roman" w:hAnsi="Times New Roman" w:cs="Times New Roman"/>
          <w:sz w:val="28"/>
          <w:szCs w:val="28"/>
          <w:lang w:val="uk-UA"/>
        </w:rPr>
        <w:t>ого у сквері СКД</w:t>
      </w:r>
      <w:r w:rsidR="00B2086D" w:rsidRPr="00872E24">
        <w:rPr>
          <w:rFonts w:ascii="Times New Roman" w:hAnsi="Times New Roman" w:cs="Times New Roman"/>
          <w:sz w:val="28"/>
          <w:szCs w:val="28"/>
          <w:lang w:val="uk-UA"/>
        </w:rPr>
        <w:t xml:space="preserve"> пам’ятн</w:t>
      </w:r>
      <w:r w:rsidRPr="00872E2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2086D" w:rsidRPr="00872E24">
        <w:rPr>
          <w:rFonts w:ascii="Times New Roman" w:hAnsi="Times New Roman" w:cs="Times New Roman"/>
          <w:sz w:val="28"/>
          <w:szCs w:val="28"/>
          <w:lang w:val="uk-UA"/>
        </w:rPr>
        <w:t xml:space="preserve"> знак</w:t>
      </w:r>
      <w:r w:rsidR="00814825" w:rsidRPr="00872E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2086D" w:rsidRPr="00872E24">
        <w:rPr>
          <w:rFonts w:ascii="Times New Roman" w:hAnsi="Times New Roman" w:cs="Times New Roman"/>
          <w:sz w:val="28"/>
          <w:szCs w:val="28"/>
          <w:lang w:val="uk-UA"/>
        </w:rPr>
        <w:t xml:space="preserve">, на якому зазначене ім’я </w:t>
      </w:r>
      <w:r w:rsidRPr="00872E24">
        <w:rPr>
          <w:rFonts w:ascii="Times New Roman" w:hAnsi="Times New Roman" w:cs="Times New Roman"/>
          <w:sz w:val="28"/>
          <w:szCs w:val="28"/>
          <w:lang w:val="uk-UA"/>
        </w:rPr>
        <w:t xml:space="preserve">Й. </w:t>
      </w:r>
      <w:r w:rsidR="00B2086D" w:rsidRPr="00872E24">
        <w:rPr>
          <w:rFonts w:ascii="Times New Roman" w:hAnsi="Times New Roman" w:cs="Times New Roman"/>
          <w:sz w:val="28"/>
          <w:szCs w:val="28"/>
          <w:lang w:val="uk-UA"/>
        </w:rPr>
        <w:t>Сталіна.</w:t>
      </w:r>
    </w:p>
    <w:p w:rsidR="00920AAA" w:rsidRPr="003B6716" w:rsidRDefault="00920AAA" w:rsidP="003B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AAA" w:rsidRPr="0052165C" w:rsidRDefault="00920AAA" w:rsidP="00920A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група підтримала пропозиції Кохан А.І.</w:t>
      </w:r>
    </w:p>
    <w:p w:rsidR="00376381" w:rsidRPr="0052165C" w:rsidRDefault="00376381" w:rsidP="00376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381" w:rsidRPr="0052165C" w:rsidRDefault="00376381" w:rsidP="00376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381" w:rsidRPr="0052165C" w:rsidRDefault="00376381" w:rsidP="00376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Робочої групи                          </w:t>
      </w:r>
      <w:r w:rsidR="00521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А.І. Кохан</w:t>
      </w:r>
    </w:p>
    <w:p w:rsidR="00376381" w:rsidRDefault="00376381" w:rsidP="0033717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E24" w:rsidRPr="0052165C" w:rsidRDefault="00872E24" w:rsidP="0033717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381" w:rsidRPr="0052165C" w:rsidRDefault="00376381" w:rsidP="00376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Секретар Робочої групи                                                                Н.А. Трояновська</w:t>
      </w:r>
    </w:p>
    <w:sectPr w:rsidR="00376381" w:rsidRPr="0052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A21"/>
    <w:multiLevelType w:val="hybridMultilevel"/>
    <w:tmpl w:val="BA888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3488B"/>
    <w:multiLevelType w:val="hybridMultilevel"/>
    <w:tmpl w:val="6E44A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80D4C"/>
    <w:multiLevelType w:val="hybridMultilevel"/>
    <w:tmpl w:val="B7945772"/>
    <w:lvl w:ilvl="0" w:tplc="0DC468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1786C"/>
    <w:multiLevelType w:val="hybridMultilevel"/>
    <w:tmpl w:val="47168FC2"/>
    <w:lvl w:ilvl="0" w:tplc="AA0C28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8006EE"/>
    <w:multiLevelType w:val="hybridMultilevel"/>
    <w:tmpl w:val="5A2CC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4652E"/>
    <w:multiLevelType w:val="hybridMultilevel"/>
    <w:tmpl w:val="C77C9B24"/>
    <w:lvl w:ilvl="0" w:tplc="337A16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0465CA"/>
    <w:multiLevelType w:val="hybridMultilevel"/>
    <w:tmpl w:val="41DA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79"/>
    <w:rsid w:val="000023A1"/>
    <w:rsid w:val="00023550"/>
    <w:rsid w:val="00042F0B"/>
    <w:rsid w:val="000569D2"/>
    <w:rsid w:val="00077A8B"/>
    <w:rsid w:val="00102235"/>
    <w:rsid w:val="00124019"/>
    <w:rsid w:val="00165A41"/>
    <w:rsid w:val="001D3BF1"/>
    <w:rsid w:val="00267E38"/>
    <w:rsid w:val="002910B9"/>
    <w:rsid w:val="0029168A"/>
    <w:rsid w:val="00294563"/>
    <w:rsid w:val="002A7451"/>
    <w:rsid w:val="00313003"/>
    <w:rsid w:val="0033141A"/>
    <w:rsid w:val="00336871"/>
    <w:rsid w:val="0033717B"/>
    <w:rsid w:val="00376381"/>
    <w:rsid w:val="00383938"/>
    <w:rsid w:val="003A7E58"/>
    <w:rsid w:val="003B6716"/>
    <w:rsid w:val="003F2CE1"/>
    <w:rsid w:val="003F65A3"/>
    <w:rsid w:val="00460475"/>
    <w:rsid w:val="004630DE"/>
    <w:rsid w:val="00494B1F"/>
    <w:rsid w:val="004D2499"/>
    <w:rsid w:val="004D628B"/>
    <w:rsid w:val="0051547E"/>
    <w:rsid w:val="0052165C"/>
    <w:rsid w:val="0053250C"/>
    <w:rsid w:val="0055075D"/>
    <w:rsid w:val="005C4AB6"/>
    <w:rsid w:val="005C7AAD"/>
    <w:rsid w:val="005D67A3"/>
    <w:rsid w:val="005F1A77"/>
    <w:rsid w:val="0060413A"/>
    <w:rsid w:val="00660319"/>
    <w:rsid w:val="00674247"/>
    <w:rsid w:val="00674CDC"/>
    <w:rsid w:val="00692907"/>
    <w:rsid w:val="006A4DEA"/>
    <w:rsid w:val="006D62FD"/>
    <w:rsid w:val="006E2DAF"/>
    <w:rsid w:val="00700C21"/>
    <w:rsid w:val="00731E8E"/>
    <w:rsid w:val="00733FF1"/>
    <w:rsid w:val="00754B5C"/>
    <w:rsid w:val="007D4FB4"/>
    <w:rsid w:val="00814825"/>
    <w:rsid w:val="00846279"/>
    <w:rsid w:val="008506F0"/>
    <w:rsid w:val="00855976"/>
    <w:rsid w:val="00872E24"/>
    <w:rsid w:val="008D7BE1"/>
    <w:rsid w:val="008E7140"/>
    <w:rsid w:val="0091764E"/>
    <w:rsid w:val="00920AAA"/>
    <w:rsid w:val="0093140E"/>
    <w:rsid w:val="00951BDA"/>
    <w:rsid w:val="00962B20"/>
    <w:rsid w:val="00984700"/>
    <w:rsid w:val="00984C8C"/>
    <w:rsid w:val="00A50232"/>
    <w:rsid w:val="00A60392"/>
    <w:rsid w:val="00A73E07"/>
    <w:rsid w:val="00AF108B"/>
    <w:rsid w:val="00B2086D"/>
    <w:rsid w:val="00B221A4"/>
    <w:rsid w:val="00B23928"/>
    <w:rsid w:val="00B63B3F"/>
    <w:rsid w:val="00B657A0"/>
    <w:rsid w:val="00BB2B75"/>
    <w:rsid w:val="00BD2859"/>
    <w:rsid w:val="00C165F1"/>
    <w:rsid w:val="00C25675"/>
    <w:rsid w:val="00C2703C"/>
    <w:rsid w:val="00D26F25"/>
    <w:rsid w:val="00D328E5"/>
    <w:rsid w:val="00D32F1A"/>
    <w:rsid w:val="00DC0C9B"/>
    <w:rsid w:val="00DC4D69"/>
    <w:rsid w:val="00E03C34"/>
    <w:rsid w:val="00E258B4"/>
    <w:rsid w:val="00EA60CD"/>
    <w:rsid w:val="00EB039D"/>
    <w:rsid w:val="00EC3EDF"/>
    <w:rsid w:val="00EC4D29"/>
    <w:rsid w:val="00ED4B8D"/>
    <w:rsid w:val="00ED7362"/>
    <w:rsid w:val="00F60D64"/>
    <w:rsid w:val="00F72F2F"/>
    <w:rsid w:val="00F868AF"/>
    <w:rsid w:val="00FF17A9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0224"/>
  <w15:chartTrackingRefBased/>
  <w15:docId w15:val="{5C38C405-171D-43D9-B2E6-11BA97BD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79"/>
    <w:pPr>
      <w:ind w:left="720"/>
      <w:contextualSpacing/>
    </w:pPr>
  </w:style>
  <w:style w:type="table" w:styleId="a4">
    <w:name w:val="Table Grid"/>
    <w:basedOn w:val="a1"/>
    <w:uiPriority w:val="39"/>
    <w:rsid w:val="0033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Трояновська Наталія Анатоліївна</dc:creator>
  <cp:keywords/>
  <dc:description/>
  <cp:lastModifiedBy>Моша Андрій Михайлович</cp:lastModifiedBy>
  <cp:revision>10</cp:revision>
  <dcterms:created xsi:type="dcterms:W3CDTF">2022-06-09T13:18:00Z</dcterms:created>
  <dcterms:modified xsi:type="dcterms:W3CDTF">2022-06-17T12:29:00Z</dcterms:modified>
</cp:coreProperties>
</file>