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F26F" w14:textId="77777777" w:rsidR="00BC2CD0" w:rsidRPr="009E6CC5" w:rsidRDefault="00BC2CD0" w:rsidP="001A500B">
      <w:pPr>
        <w:spacing w:after="0" w:line="240" w:lineRule="auto"/>
        <w:ind w:left="4536" w:right="225" w:hanging="10"/>
        <w:jc w:val="right"/>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___________________________________________ </w:t>
      </w:r>
    </w:p>
    <w:p w14:paraId="30C64F50" w14:textId="77777777" w:rsidR="00BC2CD0" w:rsidRPr="009E6CC5" w:rsidRDefault="00BC2CD0" w:rsidP="001A500B">
      <w:pPr>
        <w:spacing w:after="0" w:line="240" w:lineRule="auto"/>
        <w:ind w:left="4536"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(дата офіційного опублікування в Єдиному реєстрі з оцінки впливу на довкілля </w:t>
      </w:r>
    </w:p>
    <w:p w14:paraId="42DD7260" w14:textId="77777777" w:rsidR="00BC2CD0" w:rsidRPr="009E6CC5" w:rsidRDefault="00BC2CD0" w:rsidP="001A500B">
      <w:pPr>
        <w:spacing w:after="0" w:line="240" w:lineRule="auto"/>
        <w:ind w:left="4536"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(автоматично генерується програмними засобами ведення Єдиного реєстру з оцінки впливу на довкілля, не зазначається суб’єктом господарювання) </w:t>
      </w:r>
    </w:p>
    <w:p w14:paraId="44799D33" w14:textId="77777777" w:rsidR="00BC2CD0" w:rsidRPr="009E6CC5" w:rsidRDefault="00BC2CD0" w:rsidP="00B15CFE">
      <w:pPr>
        <w:spacing w:after="0" w:line="240" w:lineRule="auto"/>
        <w:ind w:left="4536" w:right="225" w:hanging="10"/>
        <w:jc w:val="right"/>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___________________________________________ </w:t>
      </w:r>
    </w:p>
    <w:p w14:paraId="08907C95" w14:textId="77777777" w:rsidR="00BC2CD0" w:rsidRPr="009E6CC5" w:rsidRDefault="00BC2CD0" w:rsidP="001A500B">
      <w:pPr>
        <w:spacing w:after="0" w:line="240" w:lineRule="auto"/>
        <w:ind w:left="4536"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(реєстраційний номер справи про оцінку впливу на довкілля планованої діяльності </w:t>
      </w:r>
    </w:p>
    <w:p w14:paraId="2A080572" w14:textId="77777777" w:rsidR="00BC2CD0" w:rsidRPr="009E6CC5" w:rsidRDefault="00BC2CD0" w:rsidP="001A500B">
      <w:pPr>
        <w:spacing w:after="0" w:line="240" w:lineRule="auto"/>
        <w:ind w:left="4536" w:right="330"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w:t>
      </w:r>
    </w:p>
    <w:p w14:paraId="10C5AB6D" w14:textId="77777777" w:rsidR="00BC2CD0" w:rsidRPr="009E6CC5" w:rsidRDefault="00BC2CD0" w:rsidP="00496A8A">
      <w:pPr>
        <w:spacing w:after="0" w:line="276" w:lineRule="auto"/>
        <w:ind w:left="10" w:right="48" w:hanging="10"/>
        <w:jc w:val="center"/>
        <w:rPr>
          <w:rFonts w:ascii="Times New Roman" w:hAnsi="Times New Roman" w:cs="Times New Roman"/>
          <w:b/>
          <w:color w:val="auto"/>
          <w:sz w:val="26"/>
          <w:szCs w:val="26"/>
          <w:lang w:val="uk-UA"/>
        </w:rPr>
      </w:pPr>
    </w:p>
    <w:p w14:paraId="0A4E333E" w14:textId="77777777" w:rsidR="00BC2CD0" w:rsidRPr="009E6CC5" w:rsidRDefault="00BC2CD0" w:rsidP="00496A8A">
      <w:pPr>
        <w:spacing w:after="0" w:line="276" w:lineRule="auto"/>
        <w:ind w:left="10" w:right="48" w:hanging="10"/>
        <w:jc w:val="center"/>
        <w:rPr>
          <w:rFonts w:ascii="Times New Roman" w:hAnsi="Times New Roman" w:cs="Times New Roman"/>
          <w:color w:val="auto"/>
          <w:sz w:val="26"/>
          <w:szCs w:val="26"/>
          <w:lang w:val="uk-UA"/>
        </w:rPr>
      </w:pPr>
      <w:r w:rsidRPr="009E6CC5">
        <w:rPr>
          <w:rFonts w:ascii="Times New Roman" w:hAnsi="Times New Roman" w:cs="Times New Roman"/>
          <w:b/>
          <w:color w:val="auto"/>
          <w:sz w:val="26"/>
          <w:szCs w:val="26"/>
          <w:lang w:val="uk-UA"/>
        </w:rPr>
        <w:t>ПОВІДОМЛЕННЯ</w:t>
      </w:r>
    </w:p>
    <w:p w14:paraId="75107F4D" w14:textId="77777777" w:rsidR="00BC2CD0" w:rsidRPr="009E6CC5" w:rsidRDefault="00BC2CD0" w:rsidP="00496A8A">
      <w:pPr>
        <w:spacing w:after="0" w:line="276" w:lineRule="auto"/>
        <w:ind w:left="10" w:right="58" w:hanging="10"/>
        <w:jc w:val="center"/>
        <w:rPr>
          <w:rFonts w:ascii="Times New Roman" w:hAnsi="Times New Roman" w:cs="Times New Roman"/>
          <w:color w:val="auto"/>
          <w:sz w:val="26"/>
          <w:szCs w:val="26"/>
          <w:lang w:val="uk-UA"/>
        </w:rPr>
      </w:pPr>
      <w:r w:rsidRPr="009E6CC5">
        <w:rPr>
          <w:rFonts w:ascii="Times New Roman" w:hAnsi="Times New Roman" w:cs="Times New Roman"/>
          <w:b/>
          <w:color w:val="auto"/>
          <w:sz w:val="26"/>
          <w:szCs w:val="26"/>
          <w:lang w:val="uk-UA"/>
        </w:rPr>
        <w:t xml:space="preserve">про плановану діяльність, яка підлягає оцінці впливу на довкілля </w:t>
      </w:r>
    </w:p>
    <w:p w14:paraId="3DAA241E" w14:textId="77777777" w:rsidR="004A20C3" w:rsidRPr="009E6CC5" w:rsidRDefault="004A20C3" w:rsidP="00496A8A">
      <w:pPr>
        <w:spacing w:after="0" w:line="270" w:lineRule="auto"/>
        <w:ind w:left="10" w:right="62" w:hanging="10"/>
        <w:jc w:val="center"/>
        <w:rPr>
          <w:rFonts w:ascii="Times New Roman" w:hAnsi="Times New Roman" w:cs="Times New Roman"/>
          <w:b/>
          <w:color w:val="auto"/>
          <w:sz w:val="24"/>
          <w:szCs w:val="24"/>
          <w:lang w:val="uk-UA"/>
        </w:rPr>
      </w:pPr>
      <w:r w:rsidRPr="009E6CC5">
        <w:rPr>
          <w:rFonts w:ascii="Times New Roman" w:hAnsi="Times New Roman" w:cs="Times New Roman"/>
          <w:b/>
          <w:color w:val="auto"/>
          <w:sz w:val="24"/>
          <w:szCs w:val="24"/>
          <w:lang w:val="uk-UA"/>
        </w:rPr>
        <w:t xml:space="preserve">АКЦІОНЕРНЕ ТОВАРИСТВО КОНЦЕРН ГАЛНАФТОГАЗ </w:t>
      </w:r>
    </w:p>
    <w:p w14:paraId="70168A55" w14:textId="5FD3066B" w:rsidR="00BC2CD0" w:rsidRPr="009E6CC5" w:rsidRDefault="00BC2CD0" w:rsidP="00496A8A">
      <w:pPr>
        <w:spacing w:after="0" w:line="270" w:lineRule="auto"/>
        <w:ind w:left="10" w:right="62"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(повне найменування юридичної особи, код згідно з ЄДРПОУ або прізвище, ім’я та по батькові </w:t>
      </w:r>
    </w:p>
    <w:p w14:paraId="2BC5C4EF" w14:textId="51C66CAC" w:rsidR="00BC2CD0" w:rsidRPr="009E6CC5" w:rsidRDefault="00BC2CD0" w:rsidP="00496A8A">
      <w:pPr>
        <w:pBdr>
          <w:bottom w:val="single" w:sz="4" w:space="1" w:color="auto"/>
        </w:pBdr>
        <w:spacing w:after="0" w:line="254" w:lineRule="auto"/>
        <w:ind w:left="9" w:hanging="10"/>
        <w:jc w:val="center"/>
        <w:rPr>
          <w:rFonts w:ascii="Times New Roman" w:hAnsi="Times New Roman" w:cs="Times New Roman"/>
          <w:b/>
          <w:color w:val="auto"/>
          <w:sz w:val="24"/>
          <w:szCs w:val="24"/>
          <w:lang w:val="uk-UA"/>
        </w:rPr>
      </w:pPr>
      <w:r w:rsidRPr="009E6CC5">
        <w:rPr>
          <w:rFonts w:ascii="Times New Roman" w:hAnsi="Times New Roman" w:cs="Times New Roman"/>
          <w:b/>
          <w:color w:val="auto"/>
          <w:sz w:val="24"/>
          <w:szCs w:val="24"/>
          <w:lang w:val="uk-UA"/>
        </w:rPr>
        <w:t xml:space="preserve">код ЄДРПОУ </w:t>
      </w:r>
      <w:r w:rsidR="004A20C3" w:rsidRPr="009E6CC5">
        <w:rPr>
          <w:rFonts w:ascii="Times New Roman" w:hAnsi="Times New Roman" w:cs="Times New Roman"/>
          <w:b/>
          <w:color w:val="auto"/>
          <w:sz w:val="24"/>
          <w:szCs w:val="24"/>
          <w:lang w:val="uk-UA"/>
        </w:rPr>
        <w:t>31729918</w:t>
      </w:r>
      <w:r w:rsidR="00BE722B" w:rsidRPr="009E6CC5">
        <w:rPr>
          <w:rFonts w:ascii="Times New Roman" w:hAnsi="Times New Roman" w:cs="Times New Roman"/>
          <w:b/>
          <w:color w:val="auto"/>
          <w:sz w:val="24"/>
          <w:szCs w:val="24"/>
          <w:lang w:val="uk-UA"/>
        </w:rPr>
        <w:t xml:space="preserve"> </w:t>
      </w:r>
      <w:r w:rsidRPr="009E6CC5">
        <w:rPr>
          <w:rFonts w:ascii="Times New Roman" w:hAnsi="Times New Roman" w:cs="Times New Roman"/>
          <w:b/>
          <w:color w:val="auto"/>
          <w:sz w:val="24"/>
          <w:szCs w:val="24"/>
          <w:lang w:val="uk-UA"/>
        </w:rPr>
        <w:t xml:space="preserve"> </w:t>
      </w:r>
    </w:p>
    <w:p w14:paraId="5D20C795" w14:textId="77777777" w:rsidR="00BC2CD0" w:rsidRPr="009E6CC5" w:rsidRDefault="00BC2CD0" w:rsidP="00496A8A">
      <w:pPr>
        <w:spacing w:after="0" w:line="270" w:lineRule="auto"/>
        <w:ind w:left="10" w:right="10"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фізичної особи - підприємця, ідентифікаційний код або </w:t>
      </w:r>
    </w:p>
    <w:p w14:paraId="4D959943" w14:textId="77777777" w:rsidR="00BC2CD0" w:rsidRPr="009E6CC5" w:rsidRDefault="00BC2CD0" w:rsidP="00496A8A">
      <w:pPr>
        <w:spacing w:after="0" w:line="240" w:lineRule="auto"/>
        <w:ind w:left="10" w:hanging="10"/>
        <w:jc w:val="center"/>
        <w:rPr>
          <w:rFonts w:ascii="Times New Roman" w:hAnsi="Times New Roman" w:cs="Times New Roman"/>
          <w:color w:val="auto"/>
          <w:lang w:val="uk-UA"/>
        </w:rPr>
      </w:pPr>
      <w:r w:rsidRPr="009E6CC5">
        <w:rPr>
          <w:rFonts w:ascii="Times New Roman" w:hAnsi="Times New Roman" w:cs="Times New Roman"/>
          <w:color w:val="auto"/>
          <w:sz w:val="20"/>
          <w:lang w:val="uk-UA"/>
        </w:rPr>
        <w:t xml:space="preserve">__________________________________________________________________________________________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7F257C06" w14:textId="77777777" w:rsidR="00BC2CD0" w:rsidRPr="009E6CC5" w:rsidRDefault="00EE4319" w:rsidP="00496A8A">
      <w:pPr>
        <w:spacing w:after="0" w:line="269" w:lineRule="auto"/>
        <w:ind w:left="-5" w:right="42" w:hanging="10"/>
        <w:jc w:val="both"/>
        <w:rPr>
          <w:rFonts w:ascii="Times New Roman" w:hAnsi="Times New Roman" w:cs="Times New Roman"/>
          <w:color w:val="auto"/>
          <w:sz w:val="24"/>
          <w:szCs w:val="24"/>
          <w:lang w:val="uk-UA"/>
        </w:rPr>
      </w:pPr>
      <w:r w:rsidRPr="009E6CC5">
        <w:rPr>
          <w:rFonts w:ascii="Times New Roman" w:hAnsi="Times New Roman" w:cs="Times New Roman"/>
          <w:color w:val="auto"/>
          <w:sz w:val="24"/>
          <w:lang w:val="uk-UA"/>
        </w:rPr>
        <w:br/>
      </w:r>
      <w:r w:rsidR="00BC2CD0" w:rsidRPr="009E6CC5">
        <w:rPr>
          <w:rFonts w:ascii="Times New Roman" w:hAnsi="Times New Roman" w:cs="Times New Roman"/>
          <w:color w:val="auto"/>
          <w:sz w:val="24"/>
          <w:lang w:val="uk-UA"/>
        </w:rPr>
        <w:t>інформує про намір провадити плановану діяльність та оцінку її впливу на довкілля.</w:t>
      </w:r>
    </w:p>
    <w:p w14:paraId="5C13E678" w14:textId="77777777" w:rsidR="00BC2CD0" w:rsidRPr="009E6CC5" w:rsidRDefault="00BC2CD0" w:rsidP="00BB7F62">
      <w:pPr>
        <w:pStyle w:val="11"/>
        <w:spacing w:after="0" w:line="254" w:lineRule="auto"/>
        <w:ind w:left="567"/>
        <w:rPr>
          <w:rFonts w:ascii="Times New Roman" w:hAnsi="Times New Roman" w:cs="Times New Roman"/>
          <w:b/>
          <w:bCs/>
          <w:color w:val="auto"/>
          <w:sz w:val="24"/>
          <w:szCs w:val="24"/>
          <w:lang w:val="uk-UA"/>
        </w:rPr>
      </w:pPr>
      <w:r w:rsidRPr="009E6CC5">
        <w:rPr>
          <w:rFonts w:ascii="Times New Roman" w:hAnsi="Times New Roman" w:cs="Times New Roman"/>
          <w:b/>
          <w:bCs/>
          <w:color w:val="auto"/>
          <w:sz w:val="24"/>
          <w:szCs w:val="24"/>
          <w:lang w:val="uk-UA"/>
        </w:rPr>
        <w:t>1. Інформація про суб’єкта господарювання</w:t>
      </w:r>
    </w:p>
    <w:p w14:paraId="027D5FD7" w14:textId="6081C01F" w:rsidR="00BC2CD0" w:rsidRPr="009E6CC5" w:rsidRDefault="00BE722B" w:rsidP="00054383">
      <w:pPr>
        <w:pStyle w:val="af4"/>
        <w:jc w:val="center"/>
        <w:rPr>
          <w:bCs/>
          <w:sz w:val="20"/>
          <w:szCs w:val="20"/>
        </w:rPr>
      </w:pPr>
      <w:r w:rsidRPr="009E6CC5">
        <w:rPr>
          <w:rFonts w:eastAsia="Times New Roman"/>
          <w:szCs w:val="24"/>
        </w:rPr>
        <w:t xml:space="preserve">Юридична адреса: </w:t>
      </w:r>
      <w:r w:rsidR="004A20C3" w:rsidRPr="009E6CC5">
        <w:rPr>
          <w:rFonts w:eastAsia="Times New Roman"/>
          <w:szCs w:val="24"/>
        </w:rPr>
        <w:t>Україна, 82660, Львівська обл., Стрийський р-н, селище Славсько, вул.Франка Івана, будинок 14А</w:t>
      </w:r>
      <w:r w:rsidR="00C7629A" w:rsidRPr="009E6CC5">
        <w:rPr>
          <w:rFonts w:eastAsia="Times New Roman"/>
          <w:szCs w:val="24"/>
        </w:rPr>
        <w:t>; тел.: +380</w:t>
      </w:r>
      <w:r w:rsidR="00EC797A" w:rsidRPr="009E6CC5">
        <w:rPr>
          <w:rFonts w:eastAsia="Times New Roman"/>
          <w:szCs w:val="24"/>
        </w:rPr>
        <w:t xml:space="preserve"> </w:t>
      </w:r>
      <w:r w:rsidR="00C7629A" w:rsidRPr="009E6CC5">
        <w:rPr>
          <w:rFonts w:eastAsia="Times New Roman"/>
          <w:szCs w:val="24"/>
        </w:rPr>
        <w:t>67</w:t>
      </w:r>
      <w:r w:rsidR="00EC797A" w:rsidRPr="009E6CC5">
        <w:rPr>
          <w:rFonts w:eastAsia="Times New Roman"/>
          <w:szCs w:val="24"/>
        </w:rPr>
        <w:t> </w:t>
      </w:r>
      <w:r w:rsidR="00C7629A" w:rsidRPr="009E6CC5">
        <w:rPr>
          <w:rFonts w:eastAsia="Times New Roman"/>
          <w:szCs w:val="24"/>
        </w:rPr>
        <w:t>675</w:t>
      </w:r>
      <w:r w:rsidR="00EC797A" w:rsidRPr="009E6CC5">
        <w:rPr>
          <w:rFonts w:eastAsia="Times New Roman"/>
          <w:szCs w:val="24"/>
        </w:rPr>
        <w:t xml:space="preserve"> </w:t>
      </w:r>
      <w:r w:rsidR="00C7629A" w:rsidRPr="009E6CC5">
        <w:rPr>
          <w:rFonts w:eastAsia="Times New Roman"/>
          <w:szCs w:val="24"/>
        </w:rPr>
        <w:t>35</w:t>
      </w:r>
      <w:r w:rsidR="00EC797A" w:rsidRPr="009E6CC5">
        <w:rPr>
          <w:rFonts w:eastAsia="Times New Roman"/>
          <w:szCs w:val="24"/>
        </w:rPr>
        <w:t xml:space="preserve"> </w:t>
      </w:r>
      <w:r w:rsidR="00C7629A" w:rsidRPr="009E6CC5">
        <w:rPr>
          <w:rFonts w:eastAsia="Times New Roman"/>
          <w:szCs w:val="24"/>
        </w:rPr>
        <w:t>20; e-mail: VSyvulya@gng.com.ua</w:t>
      </w:r>
      <w:r w:rsidR="00BC5829" w:rsidRPr="009E6CC5">
        <w:rPr>
          <w:sz w:val="20"/>
          <w:szCs w:val="20"/>
        </w:rPr>
        <w:t xml:space="preserve"> </w:t>
      </w:r>
    </w:p>
    <w:p w14:paraId="1ED27135" w14:textId="77777777" w:rsidR="00BC2CD0" w:rsidRPr="009E6CC5" w:rsidRDefault="00BC2CD0" w:rsidP="009070C5">
      <w:pPr>
        <w:pBdr>
          <w:top w:val="single" w:sz="4" w:space="1" w:color="auto"/>
        </w:pBdr>
        <w:spacing w:after="0" w:line="254" w:lineRule="auto"/>
        <w:ind w:firstLine="709"/>
        <w:jc w:val="center"/>
        <w:rPr>
          <w:rFonts w:ascii="Times New Roman" w:hAnsi="Times New Roman" w:cs="Times New Roman"/>
          <w:color w:val="auto"/>
          <w:sz w:val="20"/>
          <w:lang w:val="uk-UA"/>
        </w:rPr>
      </w:pPr>
      <w:r w:rsidRPr="009E6CC5">
        <w:rPr>
          <w:rFonts w:ascii="Times New Roman" w:hAnsi="Times New Roman" w:cs="Times New Roman"/>
          <w:color w:val="auto"/>
          <w:sz w:val="20"/>
          <w:lang w:val="uk-UA"/>
        </w:rPr>
        <w:t>(місцезнаходження юридичної особи або місце провадження діяльності фізичної особи-підприємця (поштовий індекс, адреса),контактний номер телефону)</w:t>
      </w:r>
    </w:p>
    <w:p w14:paraId="0A4DB748" w14:textId="77777777" w:rsidR="00BC2CD0" w:rsidRPr="009E6CC5" w:rsidRDefault="00BC2CD0" w:rsidP="009070C5">
      <w:pPr>
        <w:spacing w:after="0" w:line="254" w:lineRule="auto"/>
        <w:ind w:hanging="1"/>
        <w:jc w:val="center"/>
        <w:rPr>
          <w:rFonts w:ascii="Times New Roman" w:hAnsi="Times New Roman" w:cs="Times New Roman"/>
          <w:color w:val="C00000"/>
          <w:lang w:val="uk-UA"/>
        </w:rPr>
      </w:pPr>
    </w:p>
    <w:p w14:paraId="627CF209" w14:textId="77777777" w:rsidR="00BC2CD0" w:rsidRPr="009E6CC5" w:rsidRDefault="00BC2CD0" w:rsidP="00BB7F62">
      <w:pPr>
        <w:pStyle w:val="11"/>
        <w:spacing w:after="0" w:line="254" w:lineRule="auto"/>
        <w:ind w:left="567"/>
        <w:rPr>
          <w:rFonts w:ascii="Times New Roman" w:hAnsi="Times New Roman" w:cs="Times New Roman"/>
          <w:b/>
          <w:bCs/>
          <w:color w:val="auto"/>
          <w:sz w:val="24"/>
          <w:szCs w:val="24"/>
          <w:lang w:val="uk-UA"/>
        </w:rPr>
      </w:pPr>
      <w:r w:rsidRPr="009E6CC5">
        <w:rPr>
          <w:rFonts w:ascii="Times New Roman" w:hAnsi="Times New Roman" w:cs="Times New Roman"/>
          <w:b/>
          <w:bCs/>
          <w:color w:val="auto"/>
          <w:sz w:val="24"/>
          <w:szCs w:val="24"/>
          <w:lang w:val="uk-UA"/>
        </w:rPr>
        <w:t>2. Планована діяльність, її характеристика, технічні альтернативи*</w:t>
      </w:r>
    </w:p>
    <w:p w14:paraId="6E5E3BE7" w14:textId="77777777" w:rsidR="00BC2CD0" w:rsidRPr="009E6CC5" w:rsidRDefault="00BC2CD0" w:rsidP="006B7F72">
      <w:pPr>
        <w:spacing w:after="0" w:line="254" w:lineRule="auto"/>
        <w:ind w:firstLine="567"/>
        <w:jc w:val="both"/>
        <w:rPr>
          <w:rFonts w:ascii="Times New Roman" w:hAnsi="Times New Roman" w:cs="Times New Roman"/>
          <w:color w:val="auto"/>
          <w:sz w:val="24"/>
          <w:szCs w:val="24"/>
          <w:lang w:val="uk-UA"/>
        </w:rPr>
      </w:pPr>
      <w:r w:rsidRPr="009E6CC5">
        <w:rPr>
          <w:rFonts w:ascii="Times New Roman" w:hAnsi="Times New Roman" w:cs="Times New Roman"/>
          <w:color w:val="auto"/>
          <w:sz w:val="24"/>
          <w:szCs w:val="24"/>
          <w:lang w:val="uk-UA"/>
        </w:rPr>
        <w:t>Планована діяльність, її характеристика.</w:t>
      </w:r>
    </w:p>
    <w:p w14:paraId="77AD71A1" w14:textId="208AC4E9" w:rsidR="00EC797A" w:rsidRPr="009E6CC5" w:rsidRDefault="009E6CC5" w:rsidP="00EC797A">
      <w:pPr>
        <w:spacing w:before="120" w:after="0" w:line="254" w:lineRule="auto"/>
        <w:ind w:firstLine="567"/>
        <w:jc w:val="both"/>
        <w:rPr>
          <w:rFonts w:ascii="Times New Roman" w:hAnsi="Times New Roman" w:cs="Times New Roman"/>
          <w:color w:val="auto"/>
          <w:sz w:val="24"/>
          <w:szCs w:val="24"/>
          <w:lang w:val="uk-UA"/>
        </w:rPr>
      </w:pPr>
      <w:r w:rsidRPr="009E6CC5">
        <w:rPr>
          <w:rFonts w:ascii="Times New Roman" w:hAnsi="Times New Roman" w:cs="Times New Roman"/>
          <w:color w:val="auto"/>
          <w:sz w:val="24"/>
          <w:szCs w:val="24"/>
          <w:lang w:val="uk-UA"/>
        </w:rPr>
        <w:t>Реконструкція автозаправної станції з влаштуванням АГЗП за адресою: м. Суми, вул. Білопільський шлях, 26а.</w:t>
      </w:r>
    </w:p>
    <w:p w14:paraId="580EAF5B" w14:textId="0AE055D3" w:rsidR="007907DB" w:rsidRPr="009E6CC5" w:rsidRDefault="007907DB" w:rsidP="00EC797A">
      <w:pPr>
        <w:spacing w:before="120" w:after="0" w:line="254" w:lineRule="auto"/>
        <w:ind w:firstLine="567"/>
        <w:jc w:val="both"/>
        <w:rPr>
          <w:rFonts w:ascii="Times New Roman" w:hAnsi="Times New Roman" w:cs="Times New Roman"/>
          <w:color w:val="auto"/>
          <w:sz w:val="24"/>
          <w:szCs w:val="24"/>
          <w:lang w:val="uk-UA"/>
        </w:rPr>
      </w:pPr>
      <w:r w:rsidRPr="009E6CC5">
        <w:rPr>
          <w:rFonts w:ascii="Times New Roman" w:hAnsi="Times New Roman" w:cs="Times New Roman"/>
          <w:color w:val="auto"/>
          <w:sz w:val="24"/>
          <w:szCs w:val="24"/>
          <w:lang w:val="uk-UA"/>
        </w:rPr>
        <w:t>Контактний номер телефону: +380</w:t>
      </w:r>
      <w:r w:rsidR="00EC797A" w:rsidRPr="009E6CC5">
        <w:rPr>
          <w:rFonts w:ascii="Times New Roman" w:hAnsi="Times New Roman" w:cs="Times New Roman"/>
          <w:color w:val="auto"/>
          <w:sz w:val="24"/>
          <w:szCs w:val="24"/>
          <w:lang w:val="uk-UA"/>
        </w:rPr>
        <w:t xml:space="preserve"> </w:t>
      </w:r>
      <w:r w:rsidRPr="009E6CC5">
        <w:rPr>
          <w:rFonts w:ascii="Times New Roman" w:hAnsi="Times New Roman" w:cs="Times New Roman"/>
          <w:color w:val="auto"/>
          <w:sz w:val="24"/>
          <w:szCs w:val="24"/>
          <w:lang w:val="uk-UA"/>
        </w:rPr>
        <w:t>67</w:t>
      </w:r>
      <w:r w:rsidR="00EC797A" w:rsidRPr="009E6CC5">
        <w:rPr>
          <w:rFonts w:ascii="Times New Roman" w:hAnsi="Times New Roman" w:cs="Times New Roman"/>
          <w:color w:val="auto"/>
          <w:sz w:val="24"/>
          <w:szCs w:val="24"/>
          <w:lang w:val="uk-UA"/>
        </w:rPr>
        <w:t> </w:t>
      </w:r>
      <w:r w:rsidRPr="009E6CC5">
        <w:rPr>
          <w:rFonts w:ascii="Times New Roman" w:hAnsi="Times New Roman" w:cs="Times New Roman"/>
          <w:color w:val="auto"/>
          <w:sz w:val="24"/>
          <w:szCs w:val="24"/>
          <w:lang w:val="uk-UA"/>
        </w:rPr>
        <w:t>675</w:t>
      </w:r>
      <w:r w:rsidR="00EC797A" w:rsidRPr="009E6CC5">
        <w:rPr>
          <w:rFonts w:ascii="Times New Roman" w:hAnsi="Times New Roman" w:cs="Times New Roman"/>
          <w:color w:val="auto"/>
          <w:sz w:val="24"/>
          <w:szCs w:val="24"/>
          <w:lang w:val="uk-UA"/>
        </w:rPr>
        <w:t xml:space="preserve"> </w:t>
      </w:r>
      <w:r w:rsidRPr="009E6CC5">
        <w:rPr>
          <w:rFonts w:ascii="Times New Roman" w:hAnsi="Times New Roman" w:cs="Times New Roman"/>
          <w:color w:val="auto"/>
          <w:sz w:val="24"/>
          <w:szCs w:val="24"/>
          <w:lang w:val="uk-UA"/>
        </w:rPr>
        <w:t>35</w:t>
      </w:r>
      <w:r w:rsidR="00EC797A" w:rsidRPr="009E6CC5">
        <w:rPr>
          <w:rFonts w:ascii="Times New Roman" w:hAnsi="Times New Roman" w:cs="Times New Roman"/>
          <w:color w:val="auto"/>
          <w:sz w:val="24"/>
          <w:szCs w:val="24"/>
          <w:lang w:val="uk-UA"/>
        </w:rPr>
        <w:t xml:space="preserve"> </w:t>
      </w:r>
      <w:r w:rsidRPr="009E6CC5">
        <w:rPr>
          <w:rFonts w:ascii="Times New Roman" w:hAnsi="Times New Roman" w:cs="Times New Roman"/>
          <w:color w:val="auto"/>
          <w:sz w:val="24"/>
          <w:szCs w:val="24"/>
          <w:lang w:val="uk-UA"/>
        </w:rPr>
        <w:t>20</w:t>
      </w:r>
      <w:r w:rsidR="0057655D" w:rsidRPr="009E6CC5">
        <w:rPr>
          <w:rFonts w:ascii="Times New Roman" w:hAnsi="Times New Roman" w:cs="Times New Roman"/>
          <w:color w:val="auto"/>
          <w:sz w:val="24"/>
          <w:szCs w:val="24"/>
          <w:lang w:val="uk-UA"/>
        </w:rPr>
        <w:t>.</w:t>
      </w:r>
    </w:p>
    <w:p w14:paraId="36B5C257" w14:textId="77777777" w:rsidR="00BE722B" w:rsidRPr="009E6CC5" w:rsidRDefault="00BE722B" w:rsidP="00BE722B">
      <w:pPr>
        <w:spacing w:after="0" w:line="240" w:lineRule="auto"/>
        <w:ind w:firstLine="567"/>
        <w:jc w:val="both"/>
        <w:rPr>
          <w:rFonts w:ascii="Times New Roman" w:hAnsi="Times New Roman" w:cs="Times New Roman"/>
          <w:b/>
          <w:i/>
          <w:color w:val="auto"/>
          <w:sz w:val="24"/>
          <w:szCs w:val="24"/>
          <w:lang w:val="uk-UA"/>
        </w:rPr>
      </w:pPr>
      <w:r w:rsidRPr="009E6CC5">
        <w:rPr>
          <w:rFonts w:ascii="Times New Roman" w:hAnsi="Times New Roman" w:cs="Times New Roman"/>
          <w:b/>
          <w:i/>
          <w:color w:val="auto"/>
          <w:sz w:val="24"/>
          <w:szCs w:val="24"/>
          <w:lang w:val="uk-UA"/>
        </w:rPr>
        <w:t>Технічна альтернатива 1</w:t>
      </w:r>
    </w:p>
    <w:p w14:paraId="26B8B2C2" w14:textId="0D4C2082" w:rsidR="00BC244C" w:rsidRDefault="00BE722B" w:rsidP="00BC244C">
      <w:pPr>
        <w:spacing w:after="0" w:line="254" w:lineRule="auto"/>
        <w:ind w:firstLine="567"/>
        <w:jc w:val="both"/>
        <w:rPr>
          <w:rFonts w:ascii="Times New Roman" w:hAnsi="Times New Roman" w:cs="Times New Roman"/>
          <w:color w:val="C00000"/>
          <w:sz w:val="24"/>
          <w:szCs w:val="24"/>
          <w:lang w:val="uk-UA"/>
        </w:rPr>
      </w:pPr>
      <w:r w:rsidRPr="00BC244C">
        <w:rPr>
          <w:rFonts w:ascii="Times New Roman" w:hAnsi="Times New Roman" w:cs="Times New Roman"/>
          <w:color w:val="auto"/>
          <w:sz w:val="24"/>
          <w:szCs w:val="24"/>
          <w:lang w:val="uk-UA"/>
        </w:rPr>
        <w:t xml:space="preserve">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 з </w:t>
      </w:r>
      <w:r w:rsidRPr="00BC244C">
        <w:rPr>
          <w:rFonts w:ascii="Times New Roman" w:hAnsi="Times New Roman" w:cs="Times New Roman"/>
          <w:b/>
          <w:bCs/>
          <w:color w:val="auto"/>
          <w:sz w:val="24"/>
          <w:szCs w:val="24"/>
          <w:lang w:val="uk-UA"/>
        </w:rPr>
        <w:t>підземним</w:t>
      </w:r>
      <w:r w:rsidRPr="00BC244C">
        <w:rPr>
          <w:rFonts w:ascii="Times New Roman" w:hAnsi="Times New Roman" w:cs="Times New Roman"/>
          <w:color w:val="auto"/>
          <w:sz w:val="24"/>
          <w:szCs w:val="24"/>
          <w:lang w:val="uk-UA"/>
        </w:rPr>
        <w:t xml:space="preserve"> розміщенням єм</w:t>
      </w:r>
      <w:r w:rsidR="00A824D7" w:rsidRPr="00BC244C">
        <w:rPr>
          <w:rFonts w:ascii="Times New Roman" w:hAnsi="Times New Roman" w:cs="Times New Roman"/>
          <w:color w:val="auto"/>
          <w:sz w:val="24"/>
          <w:szCs w:val="24"/>
          <w:lang w:val="uk-UA"/>
        </w:rPr>
        <w:t>н</w:t>
      </w:r>
      <w:r w:rsidRPr="00BC244C">
        <w:rPr>
          <w:rFonts w:ascii="Times New Roman" w:hAnsi="Times New Roman" w:cs="Times New Roman"/>
          <w:color w:val="auto"/>
          <w:sz w:val="24"/>
          <w:szCs w:val="24"/>
          <w:lang w:val="uk-UA"/>
        </w:rPr>
        <w:t xml:space="preserve">ості з газом об’ємом </w:t>
      </w:r>
      <w:r w:rsidR="00BC244C" w:rsidRPr="00BC244C">
        <w:rPr>
          <w:rFonts w:ascii="Times New Roman" w:hAnsi="Times New Roman" w:cs="Times New Roman"/>
          <w:color w:val="auto"/>
          <w:sz w:val="24"/>
          <w:szCs w:val="24"/>
          <w:lang w:val="uk-UA"/>
        </w:rPr>
        <w:t>9,9</w:t>
      </w:r>
      <w:r w:rsidRPr="00BC244C">
        <w:rPr>
          <w:rFonts w:ascii="Times New Roman" w:hAnsi="Times New Roman" w:cs="Times New Roman"/>
          <w:color w:val="auto"/>
          <w:sz w:val="24"/>
          <w:szCs w:val="24"/>
          <w:lang w:val="uk-UA"/>
        </w:rPr>
        <w:t xml:space="preserve"> м</w:t>
      </w:r>
      <w:r w:rsidRPr="00BC244C">
        <w:rPr>
          <w:rFonts w:ascii="Times New Roman" w:hAnsi="Times New Roman" w:cs="Times New Roman"/>
          <w:color w:val="auto"/>
          <w:sz w:val="24"/>
          <w:szCs w:val="24"/>
          <w:vertAlign w:val="superscript"/>
          <w:lang w:val="uk-UA"/>
        </w:rPr>
        <w:t>3</w:t>
      </w:r>
      <w:r w:rsidRPr="00BC244C">
        <w:rPr>
          <w:rFonts w:ascii="Times New Roman" w:hAnsi="Times New Roman" w:cs="Times New Roman"/>
          <w:color w:val="auto"/>
          <w:sz w:val="24"/>
          <w:szCs w:val="24"/>
          <w:lang w:val="uk-UA"/>
        </w:rPr>
        <w:t>, з приймальн</w:t>
      </w:r>
      <w:r w:rsidR="008D78E8" w:rsidRPr="00BC244C">
        <w:rPr>
          <w:rFonts w:ascii="Times New Roman" w:hAnsi="Times New Roman" w:cs="Times New Roman"/>
          <w:color w:val="auto"/>
          <w:sz w:val="24"/>
          <w:szCs w:val="24"/>
          <w:lang w:val="uk-UA"/>
        </w:rPr>
        <w:t xml:space="preserve">им вузлом </w:t>
      </w:r>
      <w:r w:rsidRPr="00BC244C">
        <w:rPr>
          <w:rFonts w:ascii="Times New Roman" w:hAnsi="Times New Roman" w:cs="Times New Roman"/>
          <w:color w:val="auto"/>
          <w:sz w:val="24"/>
          <w:szCs w:val="24"/>
          <w:lang w:val="uk-UA"/>
        </w:rPr>
        <w:t xml:space="preserve">СВГ та </w:t>
      </w:r>
      <w:r w:rsidR="00BC244C" w:rsidRPr="00BC244C">
        <w:rPr>
          <w:rFonts w:ascii="Times New Roman" w:hAnsi="Times New Roman" w:cs="Times New Roman"/>
          <w:color w:val="auto"/>
          <w:sz w:val="24"/>
          <w:szCs w:val="24"/>
          <w:lang w:val="uk-UA"/>
        </w:rPr>
        <w:t>однією</w:t>
      </w:r>
      <w:r w:rsidRPr="00BC244C">
        <w:rPr>
          <w:rFonts w:ascii="Times New Roman" w:hAnsi="Times New Roman" w:cs="Times New Roman"/>
          <w:color w:val="auto"/>
          <w:sz w:val="24"/>
          <w:szCs w:val="24"/>
          <w:lang w:val="uk-UA"/>
        </w:rPr>
        <w:t xml:space="preserve"> ПРК </w:t>
      </w:r>
      <w:r w:rsidR="008D78E8" w:rsidRPr="00BC244C">
        <w:rPr>
          <w:rFonts w:ascii="Times New Roman" w:hAnsi="Times New Roman" w:cs="Times New Roman"/>
          <w:color w:val="auto"/>
          <w:sz w:val="24"/>
          <w:szCs w:val="24"/>
          <w:lang w:val="uk-UA"/>
        </w:rPr>
        <w:t xml:space="preserve">СВГ </w:t>
      </w:r>
      <w:r w:rsidRPr="00BC244C">
        <w:rPr>
          <w:rFonts w:ascii="Times New Roman" w:hAnsi="Times New Roman" w:cs="Times New Roman"/>
          <w:color w:val="auto"/>
          <w:sz w:val="24"/>
          <w:szCs w:val="24"/>
          <w:lang w:val="uk-UA"/>
        </w:rPr>
        <w:t xml:space="preserve">(паливо-роздавальна колонка </w:t>
      </w:r>
      <w:r w:rsidR="009E7F0A" w:rsidRPr="00BC244C">
        <w:rPr>
          <w:rFonts w:ascii="Times New Roman" w:hAnsi="Times New Roman" w:cs="Times New Roman"/>
          <w:color w:val="auto"/>
          <w:sz w:val="24"/>
          <w:szCs w:val="24"/>
          <w:lang w:val="uk-UA"/>
        </w:rPr>
        <w:t>скрапленого вуглеводневого газу</w:t>
      </w:r>
      <w:r w:rsidRPr="00BC244C">
        <w:rPr>
          <w:rFonts w:ascii="Times New Roman" w:hAnsi="Times New Roman" w:cs="Times New Roman"/>
          <w:color w:val="auto"/>
          <w:sz w:val="24"/>
          <w:szCs w:val="24"/>
          <w:lang w:val="uk-UA"/>
        </w:rPr>
        <w:t>), що встановлю</w:t>
      </w:r>
      <w:r w:rsidR="00BC244C" w:rsidRPr="00BC244C">
        <w:rPr>
          <w:rFonts w:ascii="Times New Roman" w:hAnsi="Times New Roman" w:cs="Times New Roman"/>
          <w:color w:val="auto"/>
          <w:sz w:val="24"/>
          <w:szCs w:val="24"/>
          <w:lang w:val="uk-UA"/>
        </w:rPr>
        <w:t>ється</w:t>
      </w:r>
      <w:r w:rsidRPr="00BC244C">
        <w:rPr>
          <w:rFonts w:ascii="Times New Roman" w:hAnsi="Times New Roman" w:cs="Times New Roman"/>
          <w:color w:val="auto"/>
          <w:sz w:val="24"/>
          <w:szCs w:val="24"/>
          <w:lang w:val="uk-UA"/>
        </w:rPr>
        <w:t xml:space="preserve"> </w:t>
      </w:r>
      <w:r w:rsidR="0057655D" w:rsidRPr="00BC244C">
        <w:rPr>
          <w:rFonts w:ascii="Times New Roman" w:hAnsi="Times New Roman" w:cs="Times New Roman"/>
          <w:color w:val="auto"/>
          <w:sz w:val="24"/>
          <w:szCs w:val="24"/>
          <w:lang w:val="uk-UA"/>
        </w:rPr>
        <w:t xml:space="preserve">на </w:t>
      </w:r>
      <w:r w:rsidR="00BC244C" w:rsidRPr="00BC244C">
        <w:rPr>
          <w:rFonts w:ascii="Times New Roman" w:hAnsi="Times New Roman" w:cs="Times New Roman"/>
          <w:color w:val="auto"/>
          <w:sz w:val="24"/>
          <w:szCs w:val="24"/>
          <w:lang w:val="uk-UA"/>
        </w:rPr>
        <w:t>існуючому острівку для ПРК РМП (паливо-роздавальна колонка рідкого моторного палива), що розміщені під існуючим навісом.</w:t>
      </w:r>
    </w:p>
    <w:p w14:paraId="2E99AAEA" w14:textId="157E3B61" w:rsidR="00BE722B" w:rsidRPr="009E6CC5" w:rsidRDefault="00BE722B" w:rsidP="00BC244C">
      <w:pPr>
        <w:spacing w:after="0" w:line="254" w:lineRule="auto"/>
        <w:ind w:firstLine="567"/>
        <w:jc w:val="both"/>
        <w:rPr>
          <w:rFonts w:ascii="Times New Roman" w:hAnsi="Times New Roman" w:cs="Times New Roman"/>
          <w:b/>
          <w:i/>
          <w:color w:val="auto"/>
          <w:sz w:val="24"/>
          <w:szCs w:val="24"/>
          <w:lang w:val="uk-UA"/>
        </w:rPr>
      </w:pPr>
      <w:r w:rsidRPr="009E6CC5">
        <w:rPr>
          <w:rFonts w:ascii="Times New Roman" w:hAnsi="Times New Roman" w:cs="Times New Roman"/>
          <w:b/>
          <w:i/>
          <w:color w:val="auto"/>
          <w:sz w:val="24"/>
          <w:szCs w:val="24"/>
          <w:lang w:val="uk-UA"/>
        </w:rPr>
        <w:t>Технічна альтернатива 2</w:t>
      </w:r>
    </w:p>
    <w:p w14:paraId="19AAF863" w14:textId="00708EFD" w:rsidR="00F85624" w:rsidRDefault="00F85624" w:rsidP="00F85624">
      <w:pPr>
        <w:spacing w:after="0" w:line="254" w:lineRule="auto"/>
        <w:ind w:firstLine="567"/>
        <w:jc w:val="both"/>
        <w:rPr>
          <w:rFonts w:ascii="Times New Roman" w:hAnsi="Times New Roman" w:cs="Times New Roman"/>
          <w:color w:val="C00000"/>
          <w:sz w:val="24"/>
          <w:szCs w:val="24"/>
          <w:lang w:val="uk-UA"/>
        </w:rPr>
      </w:pPr>
      <w:r w:rsidRPr="00BC244C">
        <w:rPr>
          <w:rFonts w:ascii="Times New Roman" w:hAnsi="Times New Roman" w:cs="Times New Roman"/>
          <w:color w:val="auto"/>
          <w:sz w:val="24"/>
          <w:szCs w:val="24"/>
          <w:lang w:val="uk-UA"/>
        </w:rPr>
        <w:t xml:space="preserve">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 з </w:t>
      </w:r>
      <w:r>
        <w:rPr>
          <w:rFonts w:ascii="Times New Roman" w:hAnsi="Times New Roman" w:cs="Times New Roman"/>
          <w:b/>
          <w:bCs/>
          <w:color w:val="auto"/>
          <w:sz w:val="24"/>
          <w:szCs w:val="24"/>
          <w:lang w:val="uk-UA"/>
        </w:rPr>
        <w:t>наземним</w:t>
      </w:r>
      <w:r w:rsidRPr="00BC244C">
        <w:rPr>
          <w:rFonts w:ascii="Times New Roman" w:hAnsi="Times New Roman" w:cs="Times New Roman"/>
          <w:color w:val="auto"/>
          <w:sz w:val="24"/>
          <w:szCs w:val="24"/>
          <w:lang w:val="uk-UA"/>
        </w:rPr>
        <w:t xml:space="preserve"> розміщенням ємності з газом об’ємом 9,9 м</w:t>
      </w:r>
      <w:r w:rsidRPr="00BC244C">
        <w:rPr>
          <w:rFonts w:ascii="Times New Roman" w:hAnsi="Times New Roman" w:cs="Times New Roman"/>
          <w:color w:val="auto"/>
          <w:sz w:val="24"/>
          <w:szCs w:val="24"/>
          <w:vertAlign w:val="superscript"/>
          <w:lang w:val="uk-UA"/>
        </w:rPr>
        <w:t>3</w:t>
      </w:r>
      <w:r w:rsidRPr="00BC244C">
        <w:rPr>
          <w:rFonts w:ascii="Times New Roman" w:hAnsi="Times New Roman" w:cs="Times New Roman"/>
          <w:color w:val="auto"/>
          <w:sz w:val="24"/>
          <w:szCs w:val="24"/>
          <w:lang w:val="uk-UA"/>
        </w:rPr>
        <w:t xml:space="preserve">, з приймальним вузлом СВГ та однією ПРК СВГ (паливо-роздавальна колонка скрапленого вуглеводневого газу), що встановлюється </w:t>
      </w:r>
      <w:r w:rsidRPr="00BC244C">
        <w:rPr>
          <w:rFonts w:ascii="Times New Roman" w:hAnsi="Times New Roman" w:cs="Times New Roman"/>
          <w:color w:val="auto"/>
          <w:sz w:val="24"/>
          <w:szCs w:val="24"/>
          <w:lang w:val="uk-UA"/>
        </w:rPr>
        <w:lastRenderedPageBreak/>
        <w:t>на існуючому острівку для ПРК РМП (паливо-роздавальна колонка рідкого моторного палива), що розміщені під існуючим навісом.</w:t>
      </w:r>
    </w:p>
    <w:p w14:paraId="7B27F6FA" w14:textId="484BD159" w:rsidR="00BC2CD0" w:rsidRPr="009451CE" w:rsidRDefault="00BC2CD0" w:rsidP="00E139B8">
      <w:pPr>
        <w:spacing w:before="120" w:after="0" w:line="254" w:lineRule="auto"/>
        <w:ind w:firstLine="567"/>
        <w:jc w:val="both"/>
        <w:rPr>
          <w:rFonts w:ascii="Times New Roman" w:hAnsi="Times New Roman" w:cs="Times New Roman"/>
          <w:b/>
          <w:bCs/>
          <w:color w:val="auto"/>
          <w:sz w:val="24"/>
          <w:szCs w:val="24"/>
          <w:lang w:val="uk-UA"/>
        </w:rPr>
      </w:pPr>
      <w:r w:rsidRPr="009451CE">
        <w:rPr>
          <w:rFonts w:ascii="Times New Roman" w:hAnsi="Times New Roman" w:cs="Times New Roman"/>
          <w:b/>
          <w:bCs/>
          <w:color w:val="auto"/>
          <w:sz w:val="24"/>
          <w:szCs w:val="24"/>
          <w:lang w:val="uk-UA"/>
        </w:rPr>
        <w:t xml:space="preserve">3. Місце провадження планованої діяльності, територіальні альтернативи. </w:t>
      </w:r>
    </w:p>
    <w:p w14:paraId="1FAB1C0D" w14:textId="595E5B82" w:rsidR="00114CA9" w:rsidRPr="009451CE" w:rsidRDefault="0057655D" w:rsidP="00E139B8">
      <w:pPr>
        <w:spacing w:before="120" w:after="0" w:line="254" w:lineRule="auto"/>
        <w:ind w:firstLine="567"/>
        <w:jc w:val="both"/>
        <w:rPr>
          <w:rFonts w:ascii="Times New Roman" w:hAnsi="Times New Roman" w:cs="Times New Roman"/>
          <w:b/>
          <w:bCs/>
          <w:color w:val="auto"/>
          <w:sz w:val="24"/>
          <w:szCs w:val="24"/>
          <w:lang w:val="uk-UA"/>
        </w:rPr>
      </w:pPr>
      <w:r w:rsidRPr="009451CE">
        <w:rPr>
          <w:rFonts w:ascii="Times New Roman" w:hAnsi="Times New Roman" w:cs="Times New Roman"/>
          <w:b/>
          <w:bCs/>
          <w:color w:val="auto"/>
          <w:sz w:val="24"/>
          <w:szCs w:val="24"/>
          <w:lang w:val="uk-UA"/>
        </w:rPr>
        <w:t xml:space="preserve">м. </w:t>
      </w:r>
      <w:r w:rsidR="00F85624" w:rsidRPr="009451CE">
        <w:rPr>
          <w:rFonts w:ascii="Times New Roman" w:hAnsi="Times New Roman" w:cs="Times New Roman"/>
          <w:b/>
          <w:bCs/>
          <w:color w:val="auto"/>
          <w:sz w:val="24"/>
          <w:szCs w:val="24"/>
          <w:lang w:val="uk-UA"/>
        </w:rPr>
        <w:t>Суми</w:t>
      </w:r>
      <w:r w:rsidRPr="009451CE">
        <w:rPr>
          <w:rFonts w:ascii="Times New Roman" w:hAnsi="Times New Roman" w:cs="Times New Roman"/>
          <w:b/>
          <w:bCs/>
          <w:color w:val="auto"/>
          <w:sz w:val="24"/>
          <w:szCs w:val="24"/>
          <w:lang w:val="uk-UA"/>
        </w:rPr>
        <w:t xml:space="preserve">, </w:t>
      </w:r>
      <w:r w:rsidR="00F85624" w:rsidRPr="009451CE">
        <w:rPr>
          <w:rFonts w:ascii="Times New Roman" w:hAnsi="Times New Roman" w:cs="Times New Roman"/>
          <w:b/>
          <w:bCs/>
          <w:color w:val="auto"/>
          <w:sz w:val="24"/>
          <w:szCs w:val="24"/>
          <w:lang w:val="uk-UA"/>
        </w:rPr>
        <w:t xml:space="preserve">Ковпаківський </w:t>
      </w:r>
      <w:r w:rsidRPr="009451CE">
        <w:rPr>
          <w:rFonts w:ascii="Times New Roman" w:hAnsi="Times New Roman" w:cs="Times New Roman"/>
          <w:b/>
          <w:bCs/>
          <w:color w:val="auto"/>
          <w:sz w:val="24"/>
          <w:szCs w:val="24"/>
          <w:lang w:val="uk-UA"/>
        </w:rPr>
        <w:t xml:space="preserve">р-н., </w:t>
      </w:r>
      <w:r w:rsidR="009451CE" w:rsidRPr="009451CE">
        <w:rPr>
          <w:rFonts w:ascii="Times New Roman" w:hAnsi="Times New Roman" w:cs="Times New Roman"/>
          <w:b/>
          <w:bCs/>
          <w:color w:val="auto"/>
          <w:sz w:val="24"/>
          <w:szCs w:val="24"/>
          <w:lang w:val="uk-UA"/>
        </w:rPr>
        <w:t>вул</w:t>
      </w:r>
      <w:r w:rsidRPr="009451CE">
        <w:rPr>
          <w:rFonts w:ascii="Times New Roman" w:hAnsi="Times New Roman" w:cs="Times New Roman"/>
          <w:b/>
          <w:bCs/>
          <w:color w:val="auto"/>
          <w:sz w:val="24"/>
          <w:szCs w:val="24"/>
          <w:lang w:val="uk-UA"/>
        </w:rPr>
        <w:t xml:space="preserve">. </w:t>
      </w:r>
      <w:r w:rsidR="009451CE" w:rsidRPr="009451CE">
        <w:rPr>
          <w:rFonts w:ascii="Times New Roman" w:hAnsi="Times New Roman" w:cs="Times New Roman"/>
          <w:b/>
          <w:bCs/>
          <w:color w:val="auto"/>
          <w:sz w:val="24"/>
          <w:szCs w:val="24"/>
          <w:lang w:val="uk-UA"/>
        </w:rPr>
        <w:t>Білопільський шлях</w:t>
      </w:r>
      <w:r w:rsidRPr="009451CE">
        <w:rPr>
          <w:rFonts w:ascii="Times New Roman" w:hAnsi="Times New Roman" w:cs="Times New Roman"/>
          <w:b/>
          <w:bCs/>
          <w:color w:val="auto"/>
          <w:sz w:val="24"/>
          <w:szCs w:val="24"/>
          <w:lang w:val="uk-UA"/>
        </w:rPr>
        <w:t xml:space="preserve"> </w:t>
      </w:r>
      <w:r w:rsidR="009451CE" w:rsidRPr="009451CE">
        <w:rPr>
          <w:rFonts w:ascii="Times New Roman" w:hAnsi="Times New Roman" w:cs="Times New Roman"/>
          <w:b/>
          <w:bCs/>
          <w:color w:val="auto"/>
          <w:sz w:val="24"/>
          <w:szCs w:val="24"/>
          <w:lang w:val="uk-UA"/>
        </w:rPr>
        <w:t>26а</w:t>
      </w:r>
    </w:p>
    <w:p w14:paraId="2B7177BE" w14:textId="0BE973D2" w:rsidR="00BE722B" w:rsidRPr="00F85624" w:rsidRDefault="00BE722B" w:rsidP="00CB1E0D">
      <w:pPr>
        <w:spacing w:before="120" w:after="0" w:line="254" w:lineRule="auto"/>
        <w:ind w:firstLine="567"/>
        <w:jc w:val="both"/>
        <w:rPr>
          <w:rFonts w:ascii="Times New Roman" w:hAnsi="Times New Roman" w:cs="Times New Roman"/>
          <w:b/>
          <w:bCs/>
          <w:color w:val="auto"/>
          <w:sz w:val="24"/>
          <w:szCs w:val="24"/>
          <w:lang w:val="uk-UA"/>
        </w:rPr>
      </w:pPr>
      <w:r w:rsidRPr="00F85624">
        <w:rPr>
          <w:rFonts w:ascii="Times New Roman" w:hAnsi="Times New Roman" w:cs="Times New Roman"/>
          <w:b/>
          <w:bCs/>
          <w:color w:val="auto"/>
          <w:sz w:val="24"/>
          <w:szCs w:val="24"/>
          <w:lang w:val="uk-UA"/>
        </w:rPr>
        <w:t>3.1 Територіальні громади, які можуть зазнати впливу планованої діяльності.</w:t>
      </w:r>
    </w:p>
    <w:p w14:paraId="4196912A" w14:textId="51EDEF53" w:rsidR="00114CA9" w:rsidRPr="009451CE" w:rsidRDefault="004A20C3" w:rsidP="00CB1E0D">
      <w:pPr>
        <w:spacing w:after="0" w:line="240" w:lineRule="auto"/>
        <w:ind w:firstLine="567"/>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rPr>
        <w:t xml:space="preserve">м. </w:t>
      </w:r>
      <w:r w:rsidR="009451CE" w:rsidRPr="009451CE">
        <w:rPr>
          <w:rFonts w:ascii="Times New Roman" w:hAnsi="Times New Roman" w:cs="Times New Roman"/>
          <w:color w:val="auto"/>
          <w:sz w:val="24"/>
          <w:szCs w:val="24"/>
          <w:lang w:val="uk-UA"/>
        </w:rPr>
        <w:t>Суми</w:t>
      </w:r>
      <w:r w:rsidRPr="009451CE">
        <w:rPr>
          <w:rFonts w:ascii="Times New Roman" w:hAnsi="Times New Roman" w:cs="Times New Roman"/>
          <w:color w:val="auto"/>
          <w:sz w:val="24"/>
          <w:szCs w:val="24"/>
          <w:lang w:val="uk-UA"/>
        </w:rPr>
        <w:t xml:space="preserve"> </w:t>
      </w:r>
      <w:r w:rsidR="009451CE" w:rsidRPr="009451CE">
        <w:rPr>
          <w:rFonts w:ascii="Times New Roman" w:hAnsi="Times New Roman" w:cs="Times New Roman"/>
          <w:color w:val="auto"/>
          <w:sz w:val="24"/>
          <w:szCs w:val="24"/>
          <w:lang w:val="uk-UA"/>
        </w:rPr>
        <w:t xml:space="preserve">Ковпаківський </w:t>
      </w:r>
      <w:r w:rsidRPr="009451CE">
        <w:rPr>
          <w:rFonts w:ascii="Times New Roman" w:hAnsi="Times New Roman" w:cs="Times New Roman"/>
          <w:color w:val="auto"/>
          <w:sz w:val="24"/>
          <w:szCs w:val="24"/>
          <w:lang w:val="uk-UA"/>
        </w:rPr>
        <w:t>р-н.</w:t>
      </w:r>
    </w:p>
    <w:p w14:paraId="79D2109A" w14:textId="77777777" w:rsidR="009451CE" w:rsidRDefault="00BC2CD0" w:rsidP="009451CE">
      <w:pPr>
        <w:spacing w:after="0" w:line="240" w:lineRule="auto"/>
        <w:ind w:firstLine="567"/>
        <w:jc w:val="both"/>
        <w:rPr>
          <w:rFonts w:ascii="Times New Roman" w:hAnsi="Times New Roman" w:cs="Times New Roman"/>
          <w:b/>
          <w:i/>
          <w:color w:val="auto"/>
          <w:sz w:val="24"/>
          <w:lang w:val="uk-UA"/>
        </w:rPr>
      </w:pPr>
      <w:r w:rsidRPr="00F85624">
        <w:rPr>
          <w:rFonts w:ascii="Times New Roman" w:hAnsi="Times New Roman" w:cs="Times New Roman"/>
          <w:b/>
          <w:i/>
          <w:color w:val="auto"/>
          <w:sz w:val="24"/>
          <w:lang w:val="uk-UA"/>
        </w:rPr>
        <w:t>Місце провадження планованої діяльності: територіальна альтернатива 1.</w:t>
      </w:r>
    </w:p>
    <w:p w14:paraId="5F2BCD66" w14:textId="2187266C" w:rsidR="009451CE" w:rsidRDefault="009451CE" w:rsidP="00E50F50">
      <w:pPr>
        <w:spacing w:after="0" w:line="240" w:lineRule="auto"/>
        <w:ind w:firstLine="567"/>
        <w:jc w:val="both"/>
        <w:rPr>
          <w:rFonts w:ascii="Times New Roman" w:hAnsi="Times New Roman" w:cs="Times New Roman"/>
          <w:b/>
          <w:i/>
          <w:color w:val="auto"/>
          <w:sz w:val="24"/>
          <w:lang w:val="uk-UA"/>
        </w:rPr>
      </w:pPr>
      <w:r w:rsidRPr="009451CE">
        <w:rPr>
          <w:rFonts w:ascii="Times New Roman" w:hAnsi="Times New Roman" w:cs="Times New Roman"/>
          <w:b/>
          <w:bCs/>
          <w:color w:val="auto"/>
          <w:sz w:val="24"/>
          <w:szCs w:val="24"/>
          <w:lang w:val="uk-UA"/>
        </w:rPr>
        <w:t>м. Суми, Ковпаківський р-н., вул. Білопільський шлях 26а</w:t>
      </w:r>
    </w:p>
    <w:p w14:paraId="58D9C623" w14:textId="77777777" w:rsidR="00E50F50" w:rsidRPr="00E50F50" w:rsidRDefault="00E50F50" w:rsidP="00E50F50">
      <w:pPr>
        <w:spacing w:after="0" w:line="240" w:lineRule="auto"/>
        <w:ind w:firstLine="567"/>
        <w:jc w:val="both"/>
        <w:rPr>
          <w:rFonts w:ascii="Times New Roman" w:hAnsi="Times New Roman" w:cs="Times New Roman"/>
          <w:b/>
          <w:i/>
          <w:color w:val="auto"/>
          <w:sz w:val="24"/>
          <w:lang w:val="uk-UA"/>
        </w:rPr>
      </w:pPr>
    </w:p>
    <w:p w14:paraId="42E6DF99" w14:textId="27ACAEF9" w:rsidR="009451CE" w:rsidRPr="009451CE" w:rsidRDefault="009451CE" w:rsidP="009451CE">
      <w:pPr>
        <w:spacing w:after="0" w:line="240" w:lineRule="auto"/>
        <w:ind w:firstLine="567"/>
        <w:jc w:val="both"/>
        <w:rPr>
          <w:rFonts w:ascii="Times New Roman" w:hAnsi="Times New Roman" w:cs="Times New Roman"/>
          <w:bCs/>
          <w:iCs/>
          <w:color w:val="C00000"/>
          <w:sz w:val="24"/>
          <w:lang w:val="uk-UA"/>
        </w:rPr>
      </w:pPr>
      <w:r w:rsidRPr="009451CE">
        <w:rPr>
          <w:rFonts w:ascii="Times New Roman" w:hAnsi="Times New Roman" w:cs="Times New Roman"/>
          <w:bCs/>
          <w:iCs/>
          <w:color w:val="auto"/>
          <w:sz w:val="24"/>
          <w:lang w:val="uk-UA"/>
        </w:rPr>
        <w:t xml:space="preserve">Планована діяльність </w:t>
      </w:r>
      <w:r>
        <w:rPr>
          <w:rFonts w:ascii="Times New Roman" w:hAnsi="Times New Roman" w:cs="Times New Roman"/>
          <w:bCs/>
          <w:iCs/>
          <w:color w:val="auto"/>
          <w:sz w:val="24"/>
          <w:lang w:val="uk-UA"/>
        </w:rPr>
        <w:t>передбачається</w:t>
      </w:r>
      <w:r w:rsidRPr="009451CE">
        <w:rPr>
          <w:rFonts w:ascii="Times New Roman" w:hAnsi="Times New Roman" w:cs="Times New Roman"/>
          <w:bCs/>
          <w:iCs/>
          <w:color w:val="auto"/>
          <w:sz w:val="24"/>
          <w:lang w:val="uk-UA"/>
        </w:rPr>
        <w:t xml:space="preserve"> на земельній ділянці </w:t>
      </w:r>
      <w:r w:rsidRPr="009451CE">
        <w:rPr>
          <w:rFonts w:ascii="Times New Roman" w:hAnsi="Times New Roman" w:cs="Times New Roman"/>
          <w:color w:val="auto"/>
          <w:sz w:val="24"/>
          <w:szCs w:val="24"/>
          <w:lang w:val="uk-UA"/>
        </w:rPr>
        <w:t>за адресою: місто Суми, Ковпаківський район, вулиця Білопільський шлях 26а</w:t>
      </w:r>
      <w:r w:rsidRPr="009451CE">
        <w:rPr>
          <w:rFonts w:ascii="Times New Roman" w:hAnsi="Times New Roman" w:cs="Times New Roman"/>
          <w:bCs/>
          <w:iCs/>
          <w:color w:val="auto"/>
          <w:sz w:val="24"/>
          <w:lang w:val="uk-UA"/>
        </w:rPr>
        <w:t>. Територія планованої діяльності, розміщується на земельній ділянці з кадастровим номером 5910136600:11:006:0026. Загальна площа земельної ділянки складає – 0,1800 га, цільове призначення земельної ділянки – 03.07 Для будівництва та обслуговування будівель торгівлі.</w:t>
      </w:r>
    </w:p>
    <w:p w14:paraId="0DF075D5" w14:textId="77777777" w:rsidR="009451CE" w:rsidRDefault="009451CE" w:rsidP="00CB1E0D">
      <w:pPr>
        <w:spacing w:after="0" w:line="240" w:lineRule="auto"/>
        <w:ind w:firstLine="567"/>
        <w:jc w:val="both"/>
        <w:rPr>
          <w:rFonts w:ascii="Times New Roman" w:hAnsi="Times New Roman" w:cs="Times New Roman"/>
          <w:b/>
          <w:i/>
          <w:color w:val="C00000"/>
          <w:sz w:val="24"/>
          <w:lang w:val="uk-UA"/>
        </w:rPr>
      </w:pPr>
    </w:p>
    <w:p w14:paraId="281E7FD0" w14:textId="6A2AFB1D" w:rsidR="00BC2CD0" w:rsidRPr="009451CE" w:rsidRDefault="00BC2CD0" w:rsidP="00CB1E0D">
      <w:pPr>
        <w:spacing w:after="0" w:line="240" w:lineRule="auto"/>
        <w:ind w:firstLine="567"/>
        <w:jc w:val="both"/>
        <w:rPr>
          <w:rFonts w:ascii="Times New Roman" w:hAnsi="Times New Roman"/>
          <w:b/>
          <w:i/>
          <w:color w:val="auto"/>
          <w:sz w:val="24"/>
          <w:szCs w:val="24"/>
          <w:lang w:val="uk-UA"/>
        </w:rPr>
      </w:pPr>
      <w:r w:rsidRPr="009451CE">
        <w:rPr>
          <w:rFonts w:ascii="Times New Roman" w:hAnsi="Times New Roman" w:cs="Times New Roman"/>
          <w:b/>
          <w:i/>
          <w:color w:val="auto"/>
          <w:sz w:val="24"/>
          <w:lang w:val="uk-UA"/>
        </w:rPr>
        <w:t>Місце провадження планованої діяльності:</w:t>
      </w:r>
      <w:r w:rsidRPr="009451CE">
        <w:rPr>
          <w:rFonts w:ascii="Times New Roman" w:hAnsi="Times New Roman"/>
          <w:b/>
          <w:i/>
          <w:color w:val="auto"/>
          <w:sz w:val="24"/>
          <w:szCs w:val="24"/>
          <w:lang w:val="uk-UA"/>
        </w:rPr>
        <w:t xml:space="preserve"> територіальна альтернатива 2.</w:t>
      </w:r>
    </w:p>
    <w:p w14:paraId="0AD3EE57" w14:textId="77777777" w:rsidR="009451CE" w:rsidRPr="009451CE" w:rsidRDefault="009451CE" w:rsidP="009451CE">
      <w:pPr>
        <w:spacing w:before="120" w:after="0" w:line="254" w:lineRule="auto"/>
        <w:ind w:firstLine="567"/>
        <w:jc w:val="both"/>
        <w:rPr>
          <w:rFonts w:ascii="Times New Roman" w:hAnsi="Times New Roman" w:cs="Times New Roman"/>
          <w:b/>
          <w:bCs/>
          <w:color w:val="auto"/>
          <w:sz w:val="24"/>
          <w:szCs w:val="24"/>
          <w:lang w:val="uk-UA"/>
        </w:rPr>
      </w:pPr>
      <w:r w:rsidRPr="009451CE">
        <w:rPr>
          <w:rFonts w:ascii="Times New Roman" w:hAnsi="Times New Roman" w:cs="Times New Roman"/>
          <w:b/>
          <w:bCs/>
          <w:color w:val="auto"/>
          <w:sz w:val="24"/>
          <w:szCs w:val="24"/>
          <w:lang w:val="uk-UA"/>
        </w:rPr>
        <w:t>м. Суми, Ковпаківський р-н., вул. Білопільський шлях 26а</w:t>
      </w:r>
    </w:p>
    <w:p w14:paraId="351A1D2A" w14:textId="3B1AE8D0" w:rsidR="00BC2CD0" w:rsidRPr="009451CE" w:rsidRDefault="00BC2CD0" w:rsidP="00CB1E0D">
      <w:pPr>
        <w:spacing w:after="0" w:line="240" w:lineRule="auto"/>
        <w:ind w:firstLine="567"/>
        <w:jc w:val="both"/>
        <w:rPr>
          <w:rFonts w:ascii="Times New Roman" w:hAnsi="Times New Roman"/>
          <w:bCs/>
          <w:iCs/>
          <w:color w:val="auto"/>
          <w:sz w:val="24"/>
          <w:szCs w:val="24"/>
          <w:lang w:val="uk-UA"/>
        </w:rPr>
      </w:pPr>
      <w:r w:rsidRPr="009451CE">
        <w:rPr>
          <w:rFonts w:ascii="Times New Roman" w:hAnsi="Times New Roman"/>
          <w:bCs/>
          <w:iCs/>
          <w:color w:val="auto"/>
          <w:sz w:val="24"/>
          <w:szCs w:val="24"/>
          <w:lang w:val="uk-UA"/>
        </w:rPr>
        <w:t>Територіальна альтернатива не розглядалась, здійснення планованої діяльності передбачається на території та в межах земельн</w:t>
      </w:r>
      <w:r w:rsidR="009451CE" w:rsidRPr="009451CE">
        <w:rPr>
          <w:rFonts w:ascii="Times New Roman" w:hAnsi="Times New Roman"/>
          <w:bCs/>
          <w:iCs/>
          <w:color w:val="auto"/>
          <w:sz w:val="24"/>
          <w:szCs w:val="24"/>
          <w:lang w:val="uk-UA"/>
        </w:rPr>
        <w:t>ої</w:t>
      </w:r>
      <w:r w:rsidRPr="009451CE">
        <w:rPr>
          <w:rFonts w:ascii="Times New Roman" w:hAnsi="Times New Roman"/>
          <w:bCs/>
          <w:iCs/>
          <w:color w:val="auto"/>
          <w:sz w:val="24"/>
          <w:szCs w:val="24"/>
          <w:lang w:val="uk-UA"/>
        </w:rPr>
        <w:t xml:space="preserve"> ділян</w:t>
      </w:r>
      <w:r w:rsidR="009451CE" w:rsidRPr="009451CE">
        <w:rPr>
          <w:rFonts w:ascii="Times New Roman" w:hAnsi="Times New Roman"/>
          <w:bCs/>
          <w:iCs/>
          <w:color w:val="auto"/>
          <w:sz w:val="24"/>
          <w:szCs w:val="24"/>
          <w:lang w:val="uk-UA"/>
        </w:rPr>
        <w:t>ки</w:t>
      </w:r>
      <w:r w:rsidR="005D5951" w:rsidRPr="009451CE">
        <w:rPr>
          <w:rFonts w:ascii="Times New Roman" w:hAnsi="Times New Roman"/>
          <w:bCs/>
          <w:iCs/>
          <w:color w:val="auto"/>
          <w:sz w:val="24"/>
          <w:szCs w:val="24"/>
          <w:lang w:val="uk-UA"/>
        </w:rPr>
        <w:t xml:space="preserve"> </w:t>
      </w:r>
      <w:r w:rsidRPr="009451CE">
        <w:rPr>
          <w:rFonts w:ascii="Times New Roman" w:hAnsi="Times New Roman"/>
          <w:bCs/>
          <w:iCs/>
          <w:color w:val="auto"/>
          <w:sz w:val="24"/>
          <w:szCs w:val="24"/>
          <w:lang w:val="uk-UA"/>
        </w:rPr>
        <w:t xml:space="preserve">із відповідним цільовим </w:t>
      </w:r>
      <w:r w:rsidR="00BF3238" w:rsidRPr="009451CE">
        <w:rPr>
          <w:rFonts w:ascii="Times New Roman" w:hAnsi="Times New Roman"/>
          <w:bCs/>
          <w:iCs/>
          <w:color w:val="auto"/>
          <w:sz w:val="24"/>
          <w:szCs w:val="24"/>
          <w:lang w:val="uk-UA"/>
        </w:rPr>
        <w:t xml:space="preserve">  </w:t>
      </w:r>
      <w:r w:rsidRPr="009451CE">
        <w:rPr>
          <w:rFonts w:ascii="Times New Roman" w:hAnsi="Times New Roman"/>
          <w:bCs/>
          <w:iCs/>
          <w:color w:val="auto"/>
          <w:sz w:val="24"/>
          <w:szCs w:val="24"/>
          <w:lang w:val="uk-UA"/>
        </w:rPr>
        <w:t>призначенням земельн</w:t>
      </w:r>
      <w:r w:rsidR="009451CE" w:rsidRPr="009451CE">
        <w:rPr>
          <w:rFonts w:ascii="Times New Roman" w:hAnsi="Times New Roman"/>
          <w:bCs/>
          <w:iCs/>
          <w:color w:val="auto"/>
          <w:sz w:val="24"/>
          <w:szCs w:val="24"/>
          <w:lang w:val="uk-UA"/>
        </w:rPr>
        <w:t>ої</w:t>
      </w:r>
      <w:r w:rsidRPr="009451CE">
        <w:rPr>
          <w:rFonts w:ascii="Times New Roman" w:hAnsi="Times New Roman"/>
          <w:bCs/>
          <w:iCs/>
          <w:color w:val="auto"/>
          <w:sz w:val="24"/>
          <w:szCs w:val="24"/>
          <w:lang w:val="uk-UA"/>
        </w:rPr>
        <w:t xml:space="preserve"> ділян</w:t>
      </w:r>
      <w:r w:rsidR="008D78E8" w:rsidRPr="009451CE">
        <w:rPr>
          <w:rFonts w:ascii="Times New Roman" w:hAnsi="Times New Roman"/>
          <w:bCs/>
          <w:iCs/>
          <w:color w:val="auto"/>
          <w:sz w:val="24"/>
          <w:szCs w:val="24"/>
          <w:lang w:val="uk-UA"/>
        </w:rPr>
        <w:t>к</w:t>
      </w:r>
      <w:r w:rsidR="009451CE" w:rsidRPr="009451CE">
        <w:rPr>
          <w:rFonts w:ascii="Times New Roman" w:hAnsi="Times New Roman"/>
          <w:bCs/>
          <w:iCs/>
          <w:color w:val="auto"/>
          <w:sz w:val="24"/>
          <w:szCs w:val="24"/>
          <w:lang w:val="uk-UA"/>
        </w:rPr>
        <w:t>и</w:t>
      </w:r>
      <w:r w:rsidR="00BF3238" w:rsidRPr="009451CE">
        <w:rPr>
          <w:rFonts w:ascii="Times New Roman" w:hAnsi="Times New Roman"/>
          <w:bCs/>
          <w:iCs/>
          <w:color w:val="auto"/>
          <w:sz w:val="24"/>
          <w:szCs w:val="24"/>
          <w:lang w:val="uk-UA"/>
        </w:rPr>
        <w:t>.</w:t>
      </w:r>
    </w:p>
    <w:p w14:paraId="45DD9C7D" w14:textId="77777777" w:rsidR="00BC2CD0" w:rsidRPr="009451CE" w:rsidRDefault="00BC2CD0" w:rsidP="00CB1E0D">
      <w:pPr>
        <w:spacing w:after="0" w:line="240" w:lineRule="auto"/>
        <w:ind w:firstLine="567"/>
        <w:jc w:val="both"/>
        <w:rPr>
          <w:rFonts w:ascii="Times New Roman" w:hAnsi="Times New Roman" w:cs="Times New Roman"/>
          <w:b/>
          <w:bCs/>
          <w:color w:val="auto"/>
          <w:sz w:val="24"/>
          <w:szCs w:val="24"/>
          <w:lang w:val="uk-UA"/>
        </w:rPr>
      </w:pPr>
      <w:r w:rsidRPr="009451CE">
        <w:rPr>
          <w:rFonts w:ascii="Times New Roman" w:hAnsi="Times New Roman" w:cs="Times New Roman"/>
          <w:b/>
          <w:bCs/>
          <w:color w:val="auto"/>
          <w:sz w:val="24"/>
          <w:szCs w:val="24"/>
          <w:lang w:val="uk-UA"/>
        </w:rPr>
        <w:t>4. Соціально-економічний вплив планованої діяльності</w:t>
      </w:r>
    </w:p>
    <w:p w14:paraId="61C94525" w14:textId="77777777" w:rsidR="00BC2CD0" w:rsidRPr="009451CE" w:rsidRDefault="00BC2CD0" w:rsidP="00CB1E0D">
      <w:pPr>
        <w:spacing w:after="0" w:line="240" w:lineRule="auto"/>
        <w:ind w:firstLine="567"/>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rPr>
        <w:t>Позитивний соціально-економічний вплив планованої діяльності обумовлений наданням послуг по заправці автомобілів якісним пальним, створенням робочих місць для населення, яке проживає в межах даного адміністративного району, сплатою податків в місцеві бюджети. Вжиті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14:paraId="16CF8D19" w14:textId="0B8D1BBB" w:rsidR="00BF1667" w:rsidRPr="009451CE" w:rsidRDefault="00BC2CD0" w:rsidP="006E1B56">
      <w:pPr>
        <w:spacing w:after="0" w:line="240" w:lineRule="auto"/>
        <w:ind w:firstLine="567"/>
        <w:jc w:val="both"/>
        <w:rPr>
          <w:rFonts w:ascii="Times New Roman" w:hAnsi="Times New Roman" w:cs="Times New Roman"/>
          <w:b/>
          <w:bCs/>
          <w:color w:val="auto"/>
          <w:sz w:val="24"/>
          <w:szCs w:val="24"/>
          <w:u w:color="000000"/>
          <w:lang w:val="uk-UA"/>
        </w:rPr>
      </w:pPr>
      <w:r w:rsidRPr="009451CE">
        <w:rPr>
          <w:rFonts w:ascii="Times New Roman" w:hAnsi="Times New Roman" w:cs="Times New Roman"/>
          <w:b/>
          <w:bCs/>
          <w:color w:val="auto"/>
          <w:sz w:val="24"/>
          <w:szCs w:val="24"/>
          <w:lang w:val="uk-UA"/>
        </w:rPr>
        <w:t xml:space="preserve">5. Загальні технічні характеристики, у тому числі параметри планованої діяльності (потужність, довжина, площа, обсяг виробництва тощо) </w:t>
      </w:r>
    </w:p>
    <w:p w14:paraId="5AAECCDC" w14:textId="07ACD632" w:rsidR="00BF1667" w:rsidRPr="009451CE" w:rsidRDefault="009E7F0A" w:rsidP="00BF1667">
      <w:pPr>
        <w:spacing w:after="0" w:line="240" w:lineRule="auto"/>
        <w:ind w:firstLine="567"/>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rPr>
        <w:t xml:space="preserve">Автозаправна станція існуюча. </w:t>
      </w:r>
      <w:r w:rsidR="00BF1667" w:rsidRPr="009451CE">
        <w:rPr>
          <w:rFonts w:ascii="Times New Roman" w:hAnsi="Times New Roman" w:cs="Times New Roman"/>
          <w:color w:val="auto"/>
          <w:sz w:val="24"/>
          <w:szCs w:val="24"/>
          <w:lang w:val="uk-UA"/>
        </w:rPr>
        <w:t>Доставка пального здійснюється автотранспортом. Злив палива з автоцистерн передбачено крізь герметичні зливні швидкороз’ємні муфти та спеціальні фільтри, які запобігають попаданню механічних сумішей в резервуар.</w:t>
      </w:r>
    </w:p>
    <w:p w14:paraId="7EF60702" w14:textId="3190C1F5" w:rsidR="00BF1667" w:rsidRPr="009451CE" w:rsidRDefault="00BF1667" w:rsidP="00BF1667">
      <w:pPr>
        <w:spacing w:after="0" w:line="240" w:lineRule="auto"/>
        <w:ind w:firstLine="567"/>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eastAsia="uk-UA"/>
        </w:rPr>
        <w:t>На існуюч</w:t>
      </w:r>
      <w:r w:rsidR="006E1B56" w:rsidRPr="009451CE">
        <w:rPr>
          <w:rFonts w:ascii="Times New Roman" w:hAnsi="Times New Roman" w:cs="Times New Roman"/>
          <w:color w:val="auto"/>
          <w:sz w:val="24"/>
          <w:szCs w:val="24"/>
          <w:lang w:val="uk-UA" w:eastAsia="uk-UA"/>
        </w:rPr>
        <w:t>ій</w:t>
      </w:r>
      <w:r w:rsidRPr="009451CE">
        <w:rPr>
          <w:rFonts w:ascii="Times New Roman" w:hAnsi="Times New Roman" w:cs="Times New Roman"/>
          <w:color w:val="auto"/>
          <w:sz w:val="24"/>
          <w:szCs w:val="24"/>
          <w:lang w:val="uk-UA" w:eastAsia="uk-UA"/>
        </w:rPr>
        <w:t xml:space="preserve"> АЗС здійсню</w:t>
      </w:r>
      <w:r w:rsidR="006E1B56" w:rsidRPr="009451CE">
        <w:rPr>
          <w:rFonts w:ascii="Times New Roman" w:hAnsi="Times New Roman" w:cs="Times New Roman"/>
          <w:color w:val="auto"/>
          <w:sz w:val="24"/>
          <w:szCs w:val="24"/>
          <w:lang w:val="uk-UA" w:eastAsia="uk-UA"/>
        </w:rPr>
        <w:t>ється</w:t>
      </w:r>
      <w:r w:rsidRPr="009451CE">
        <w:rPr>
          <w:rFonts w:ascii="Times New Roman" w:hAnsi="Times New Roman" w:cs="Times New Roman"/>
          <w:color w:val="auto"/>
          <w:sz w:val="24"/>
          <w:szCs w:val="24"/>
          <w:lang w:val="uk-UA" w:eastAsia="uk-UA"/>
        </w:rPr>
        <w:t xml:space="preserve"> прийом, зберігання і відпуск рідкого моторного палива (РМП) трьох марок бензину (А-95, Pulls 95, Pulls 100), двох марок дизельного палива (ДП, ДП Pulls) та передбачається прийом, зберігання і відпуск суміші скрапленого вуглеводневого газу (СВГ) пропан-бутан.</w:t>
      </w:r>
    </w:p>
    <w:p w14:paraId="3F77D7EE" w14:textId="62320A54" w:rsidR="00BF1667" w:rsidRPr="009451CE" w:rsidRDefault="00BF1667" w:rsidP="00BF1667">
      <w:pPr>
        <w:spacing w:after="0" w:line="240" w:lineRule="auto"/>
        <w:ind w:firstLine="567"/>
        <w:jc w:val="both"/>
        <w:rPr>
          <w:rFonts w:ascii="Times New Roman" w:hAnsi="Times New Roman" w:cs="Times New Roman"/>
          <w:bCs/>
          <w:color w:val="auto"/>
          <w:sz w:val="24"/>
          <w:szCs w:val="24"/>
          <w:u w:color="000000"/>
          <w:lang w:val="uk-UA"/>
        </w:rPr>
      </w:pPr>
      <w:r w:rsidRPr="00E50F50">
        <w:rPr>
          <w:rFonts w:ascii="Times New Roman" w:hAnsi="Times New Roman" w:cs="Times New Roman"/>
          <w:bCs/>
          <w:color w:val="auto"/>
          <w:sz w:val="24"/>
          <w:szCs w:val="24"/>
          <w:u w:color="000000"/>
          <w:lang w:val="uk-UA"/>
        </w:rPr>
        <w:t xml:space="preserve">Існуюча АЗС </w:t>
      </w:r>
      <w:r w:rsidR="00E50F50" w:rsidRPr="00E50F50">
        <w:rPr>
          <w:rFonts w:ascii="Times New Roman" w:hAnsi="Times New Roman" w:cs="Times New Roman"/>
          <w:bCs/>
          <w:color w:val="auto"/>
          <w:sz w:val="24"/>
          <w:szCs w:val="24"/>
          <w:u w:color="000000"/>
          <w:lang w:val="uk-UA"/>
        </w:rPr>
        <w:t>передбачена</w:t>
      </w:r>
      <w:r w:rsidRPr="00E50F50">
        <w:rPr>
          <w:rFonts w:ascii="Times New Roman" w:hAnsi="Times New Roman" w:cs="Times New Roman"/>
          <w:bCs/>
          <w:color w:val="auto"/>
          <w:sz w:val="24"/>
          <w:szCs w:val="24"/>
          <w:u w:color="000000"/>
          <w:lang w:val="uk-UA"/>
        </w:rPr>
        <w:t xml:space="preserve"> на </w:t>
      </w:r>
      <w:r w:rsidR="00E50F50" w:rsidRPr="00E50F50">
        <w:rPr>
          <w:rFonts w:ascii="Times New Roman" w:hAnsi="Times New Roman" w:cs="Times New Roman"/>
          <w:bCs/>
          <w:color w:val="auto"/>
          <w:sz w:val="24"/>
          <w:szCs w:val="24"/>
          <w:u w:color="000000"/>
          <w:lang w:val="uk-UA"/>
        </w:rPr>
        <w:t>1000</w:t>
      </w:r>
      <w:r w:rsidRPr="00E50F50">
        <w:rPr>
          <w:rFonts w:ascii="Times New Roman" w:hAnsi="Times New Roman" w:cs="Times New Roman"/>
          <w:bCs/>
          <w:color w:val="auto"/>
          <w:sz w:val="24"/>
          <w:szCs w:val="24"/>
          <w:u w:color="000000"/>
          <w:lang w:val="uk-UA"/>
        </w:rPr>
        <w:t xml:space="preserve"> заправок на добу </w:t>
      </w:r>
      <w:r w:rsidR="009E7F0A" w:rsidRPr="00E50F50">
        <w:rPr>
          <w:rFonts w:ascii="Times New Roman" w:hAnsi="Times New Roman" w:cs="Times New Roman"/>
          <w:bCs/>
          <w:color w:val="auto"/>
          <w:sz w:val="24"/>
          <w:szCs w:val="24"/>
          <w:u w:color="000000"/>
          <w:lang w:val="uk-UA"/>
        </w:rPr>
        <w:t>РМП</w:t>
      </w:r>
      <w:r w:rsidRPr="00E50F50">
        <w:rPr>
          <w:rFonts w:ascii="Times New Roman" w:hAnsi="Times New Roman" w:cs="Times New Roman"/>
          <w:bCs/>
          <w:color w:val="auto"/>
          <w:sz w:val="24"/>
          <w:szCs w:val="24"/>
          <w:u w:color="000000"/>
          <w:lang w:val="uk-UA"/>
        </w:rPr>
        <w:t xml:space="preserve">. </w:t>
      </w:r>
      <w:r w:rsidRPr="009451CE">
        <w:rPr>
          <w:rFonts w:ascii="Times New Roman" w:hAnsi="Times New Roman" w:cs="Times New Roman"/>
          <w:bCs/>
          <w:color w:val="auto"/>
          <w:sz w:val="24"/>
          <w:szCs w:val="24"/>
          <w:u w:color="000000"/>
          <w:lang w:val="uk-UA"/>
        </w:rPr>
        <w:t xml:space="preserve">Планований АГЗП </w:t>
      </w:r>
      <w:r w:rsidR="009E7F0A" w:rsidRPr="009451CE">
        <w:rPr>
          <w:rFonts w:ascii="Times New Roman" w:hAnsi="Times New Roman" w:cs="Times New Roman"/>
          <w:bCs/>
          <w:color w:val="auto"/>
          <w:sz w:val="24"/>
          <w:szCs w:val="24"/>
          <w:u w:color="000000"/>
          <w:lang w:val="uk-UA"/>
        </w:rPr>
        <w:t xml:space="preserve">розрахований </w:t>
      </w:r>
      <w:r w:rsidRPr="009451CE">
        <w:rPr>
          <w:rFonts w:ascii="Times New Roman" w:hAnsi="Times New Roman" w:cs="Times New Roman"/>
          <w:bCs/>
          <w:color w:val="auto"/>
          <w:sz w:val="24"/>
          <w:szCs w:val="24"/>
          <w:u w:color="000000"/>
          <w:lang w:val="uk-UA"/>
        </w:rPr>
        <w:t>на 100 заправок на добу СВГ (пропан-бутан).</w:t>
      </w:r>
    </w:p>
    <w:p w14:paraId="15936762" w14:textId="77777777" w:rsidR="00E50F50" w:rsidRDefault="00BF1667" w:rsidP="00E50F50">
      <w:pPr>
        <w:autoSpaceDE w:val="0"/>
        <w:autoSpaceDN w:val="0"/>
        <w:adjustRightInd w:val="0"/>
        <w:spacing w:line="240" w:lineRule="auto"/>
        <w:ind w:firstLine="652"/>
        <w:jc w:val="both"/>
        <w:rPr>
          <w:rFonts w:ascii="Times New Roman" w:hAnsi="Times New Roman" w:cs="Times New Roman"/>
          <w:color w:val="C00000"/>
          <w:sz w:val="24"/>
          <w:szCs w:val="24"/>
          <w:lang w:val="uk-UA"/>
        </w:rPr>
      </w:pPr>
      <w:r w:rsidRPr="009451CE">
        <w:rPr>
          <w:rFonts w:ascii="Times New Roman" w:hAnsi="Times New Roman" w:cs="Times New Roman"/>
          <w:color w:val="auto"/>
          <w:sz w:val="24"/>
          <w:szCs w:val="24"/>
          <w:lang w:val="uk-UA"/>
        </w:rPr>
        <w:t xml:space="preserve">Зберігання   рідкого моторного палива  здійснюється в  </w:t>
      </w:r>
      <w:r w:rsidR="009451CE" w:rsidRPr="009451CE">
        <w:rPr>
          <w:rFonts w:ascii="Times New Roman" w:hAnsi="Times New Roman" w:cs="Times New Roman"/>
          <w:color w:val="auto"/>
          <w:sz w:val="24"/>
          <w:szCs w:val="24"/>
          <w:lang w:val="uk-UA"/>
        </w:rPr>
        <w:t>4</w:t>
      </w:r>
      <w:r w:rsidRPr="009451CE">
        <w:rPr>
          <w:rFonts w:ascii="Times New Roman" w:hAnsi="Times New Roman" w:cs="Times New Roman"/>
          <w:color w:val="auto"/>
          <w:sz w:val="24"/>
          <w:szCs w:val="24"/>
          <w:lang w:val="uk-UA"/>
        </w:rPr>
        <w:t xml:space="preserve">-х   підземних двостінних металевих резервуарах загальним об’ємом  </w:t>
      </w:r>
      <w:r w:rsidR="009451CE" w:rsidRPr="009451CE">
        <w:rPr>
          <w:rFonts w:ascii="Times New Roman" w:hAnsi="Times New Roman" w:cs="Times New Roman"/>
          <w:color w:val="auto"/>
          <w:sz w:val="24"/>
          <w:szCs w:val="24"/>
          <w:lang w:val="uk-UA"/>
        </w:rPr>
        <w:t>125</w:t>
      </w:r>
      <w:r w:rsidRPr="009451CE">
        <w:rPr>
          <w:rFonts w:ascii="Times New Roman" w:hAnsi="Times New Roman" w:cs="Times New Roman"/>
          <w:color w:val="auto"/>
          <w:sz w:val="24"/>
          <w:szCs w:val="24"/>
          <w:lang w:val="uk-UA"/>
        </w:rPr>
        <w:t xml:space="preserve"> м</w:t>
      </w:r>
      <w:r w:rsidRPr="009451CE">
        <w:rPr>
          <w:rFonts w:ascii="Times New Roman" w:hAnsi="Times New Roman" w:cs="Times New Roman"/>
          <w:color w:val="auto"/>
          <w:sz w:val="24"/>
          <w:szCs w:val="24"/>
          <w:vertAlign w:val="superscript"/>
          <w:lang w:val="uk-UA"/>
        </w:rPr>
        <w:t>3</w:t>
      </w:r>
      <w:r w:rsidRPr="009451CE">
        <w:rPr>
          <w:rFonts w:ascii="Times New Roman" w:hAnsi="Times New Roman" w:cs="Times New Roman"/>
          <w:color w:val="auto"/>
          <w:sz w:val="24"/>
          <w:szCs w:val="24"/>
          <w:lang w:val="uk-UA"/>
        </w:rPr>
        <w:t xml:space="preserve">. Резервуари обладнані системою повернення парів нафтопродуктів  при  їх  заповненні, дихальною арматурою з клапанною системою, технічними пристроями для запобігання переповнення ємностей при зливі </w:t>
      </w:r>
      <w:r w:rsidRPr="00E50F50">
        <w:rPr>
          <w:rFonts w:ascii="Times New Roman" w:hAnsi="Times New Roman" w:cs="Times New Roman"/>
          <w:color w:val="auto"/>
          <w:sz w:val="24"/>
          <w:szCs w:val="24"/>
          <w:lang w:val="uk-UA"/>
        </w:rPr>
        <w:t>нафтопродуктів.</w:t>
      </w:r>
      <w:r w:rsidR="006E1B56" w:rsidRPr="00E50F50">
        <w:rPr>
          <w:rFonts w:ascii="Times New Roman" w:hAnsi="Times New Roman" w:cs="Times New Roman"/>
          <w:color w:val="auto"/>
          <w:sz w:val="24"/>
          <w:szCs w:val="24"/>
          <w:lang w:val="uk-UA"/>
        </w:rPr>
        <w:t xml:space="preserve"> </w:t>
      </w:r>
      <w:r w:rsidRPr="00E50F50">
        <w:rPr>
          <w:rFonts w:ascii="Times New Roman" w:hAnsi="Times New Roman" w:cs="Times New Roman"/>
          <w:color w:val="auto"/>
          <w:sz w:val="24"/>
          <w:szCs w:val="24"/>
          <w:lang w:val="uk-UA"/>
        </w:rPr>
        <w:t xml:space="preserve">Для заправлення автомобілів </w:t>
      </w:r>
      <w:r w:rsidR="009E7F0A" w:rsidRPr="00E50F50">
        <w:rPr>
          <w:rFonts w:ascii="Times New Roman" w:hAnsi="Times New Roman" w:cs="Times New Roman"/>
          <w:color w:val="auto"/>
          <w:sz w:val="24"/>
          <w:szCs w:val="24"/>
          <w:lang w:val="uk-UA"/>
        </w:rPr>
        <w:t>бензином та дизельним пальним</w:t>
      </w:r>
      <w:r w:rsidR="006E1B56" w:rsidRPr="00E50F50">
        <w:rPr>
          <w:rFonts w:ascii="Times New Roman" w:hAnsi="Times New Roman" w:cs="Times New Roman"/>
          <w:color w:val="auto"/>
          <w:sz w:val="24"/>
          <w:szCs w:val="24"/>
          <w:lang w:val="uk-UA"/>
        </w:rPr>
        <w:t xml:space="preserve"> встановлено</w:t>
      </w:r>
      <w:r w:rsidRPr="00E50F50">
        <w:rPr>
          <w:rFonts w:ascii="Times New Roman" w:hAnsi="Times New Roman" w:cs="Times New Roman"/>
          <w:color w:val="auto"/>
          <w:sz w:val="24"/>
          <w:szCs w:val="24"/>
          <w:lang w:val="uk-UA"/>
        </w:rPr>
        <w:t xml:space="preserve"> </w:t>
      </w:r>
      <w:r w:rsidR="009451CE" w:rsidRPr="00E50F50">
        <w:rPr>
          <w:rFonts w:ascii="Times New Roman" w:hAnsi="Times New Roman" w:cs="Times New Roman"/>
          <w:color w:val="auto"/>
          <w:sz w:val="24"/>
          <w:szCs w:val="24"/>
          <w:lang w:val="uk-UA"/>
        </w:rPr>
        <w:t>дві</w:t>
      </w:r>
      <w:r w:rsidR="006E1B56" w:rsidRPr="00E50F50">
        <w:rPr>
          <w:rFonts w:ascii="Times New Roman" w:hAnsi="Times New Roman" w:cs="Times New Roman"/>
          <w:color w:val="auto"/>
          <w:sz w:val="24"/>
          <w:szCs w:val="24"/>
          <w:lang w:val="uk-UA"/>
        </w:rPr>
        <w:t xml:space="preserve"> ПРК РМП</w:t>
      </w:r>
      <w:r w:rsidRPr="00E50F50">
        <w:rPr>
          <w:rFonts w:ascii="Times New Roman" w:hAnsi="Times New Roman" w:cs="Times New Roman"/>
          <w:color w:val="auto"/>
          <w:sz w:val="24"/>
          <w:szCs w:val="24"/>
          <w:lang w:val="uk-UA"/>
        </w:rPr>
        <w:t xml:space="preserve">, </w:t>
      </w:r>
      <w:r w:rsidR="009451CE" w:rsidRPr="00E50F50">
        <w:rPr>
          <w:rFonts w:ascii="Times New Roman" w:hAnsi="Times New Roman" w:cs="Times New Roman"/>
          <w:color w:val="auto"/>
          <w:sz w:val="24"/>
          <w:szCs w:val="24"/>
          <w:lang w:val="uk-UA"/>
        </w:rPr>
        <w:t xml:space="preserve">що </w:t>
      </w:r>
      <w:r w:rsidR="009451CE" w:rsidRPr="00BC244C">
        <w:rPr>
          <w:rFonts w:ascii="Times New Roman" w:hAnsi="Times New Roman" w:cs="Times New Roman"/>
          <w:color w:val="auto"/>
          <w:sz w:val="24"/>
          <w:szCs w:val="24"/>
          <w:lang w:val="uk-UA"/>
        </w:rPr>
        <w:t xml:space="preserve">розміщені під </w:t>
      </w:r>
      <w:r w:rsidR="009451CE" w:rsidRPr="00E50F50">
        <w:rPr>
          <w:rFonts w:ascii="Times New Roman" w:hAnsi="Times New Roman" w:cs="Times New Roman"/>
          <w:color w:val="auto"/>
          <w:sz w:val="24"/>
          <w:szCs w:val="24"/>
          <w:lang w:val="uk-UA"/>
        </w:rPr>
        <w:t>існуючим навісом</w:t>
      </w:r>
      <w:r w:rsidRPr="00E50F50">
        <w:rPr>
          <w:rFonts w:ascii="Times New Roman" w:hAnsi="Times New Roman" w:cs="Times New Roman"/>
          <w:color w:val="auto"/>
          <w:sz w:val="24"/>
          <w:szCs w:val="24"/>
          <w:lang w:val="uk-UA"/>
        </w:rPr>
        <w:t>.</w:t>
      </w:r>
    </w:p>
    <w:p w14:paraId="7F01E155" w14:textId="7198FF9F" w:rsidR="006E1B56" w:rsidRPr="00E50F50" w:rsidRDefault="00BF1667" w:rsidP="00E50F50">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Зберігання СВГ передбач</w:t>
      </w:r>
      <w:r w:rsidR="006E1B56" w:rsidRPr="00E50F50">
        <w:rPr>
          <w:rFonts w:ascii="Times New Roman" w:hAnsi="Times New Roman" w:cs="Times New Roman"/>
          <w:color w:val="auto"/>
          <w:sz w:val="24"/>
          <w:szCs w:val="24"/>
          <w:lang w:val="uk-UA"/>
        </w:rPr>
        <w:t>ається</w:t>
      </w:r>
      <w:r w:rsidRPr="00E50F50">
        <w:rPr>
          <w:rFonts w:ascii="Times New Roman" w:hAnsi="Times New Roman" w:cs="Times New Roman"/>
          <w:color w:val="auto"/>
          <w:sz w:val="24"/>
          <w:szCs w:val="24"/>
          <w:lang w:val="uk-UA"/>
        </w:rPr>
        <w:t xml:space="preserve"> в одному підземному металевому резервуарі об’ємом </w:t>
      </w:r>
      <w:r w:rsidR="00E50F50" w:rsidRPr="00E50F50">
        <w:rPr>
          <w:rFonts w:ascii="Times New Roman" w:hAnsi="Times New Roman" w:cs="Times New Roman"/>
          <w:color w:val="auto"/>
          <w:sz w:val="24"/>
          <w:szCs w:val="24"/>
          <w:lang w:val="uk-UA"/>
        </w:rPr>
        <w:t>9,9</w:t>
      </w:r>
      <w:r w:rsidRPr="00E50F50">
        <w:rPr>
          <w:rFonts w:ascii="Times New Roman" w:hAnsi="Times New Roman" w:cs="Times New Roman"/>
          <w:color w:val="auto"/>
          <w:sz w:val="24"/>
          <w:szCs w:val="24"/>
          <w:lang w:val="uk-UA"/>
        </w:rPr>
        <w:t xml:space="preserve"> м</w:t>
      </w:r>
      <w:r w:rsidRPr="00E50F50">
        <w:rPr>
          <w:rFonts w:ascii="Times New Roman" w:hAnsi="Times New Roman" w:cs="Times New Roman"/>
          <w:color w:val="auto"/>
          <w:sz w:val="24"/>
          <w:szCs w:val="24"/>
          <w:vertAlign w:val="superscript"/>
          <w:lang w:val="uk-UA"/>
        </w:rPr>
        <w:t>3</w:t>
      </w:r>
      <w:r w:rsidRPr="00E50F50">
        <w:rPr>
          <w:rFonts w:ascii="Times New Roman" w:hAnsi="Times New Roman" w:cs="Times New Roman"/>
          <w:color w:val="auto"/>
          <w:sz w:val="24"/>
          <w:szCs w:val="24"/>
          <w:lang w:val="uk-UA"/>
        </w:rPr>
        <w:t xml:space="preserve"> (модуль з паливо-приймальним вузлом типу «європістолет»).</w:t>
      </w:r>
      <w:r w:rsidR="006E1B56" w:rsidRPr="00E50F50">
        <w:rPr>
          <w:rFonts w:ascii="Times New Roman" w:hAnsi="Times New Roman" w:cs="Times New Roman"/>
          <w:color w:val="auto"/>
          <w:sz w:val="24"/>
          <w:szCs w:val="24"/>
          <w:lang w:val="uk-UA"/>
        </w:rPr>
        <w:t xml:space="preserve"> Для заправлення автомобілів </w:t>
      </w:r>
      <w:r w:rsidR="00004FB7" w:rsidRPr="00E50F50">
        <w:rPr>
          <w:rFonts w:ascii="Times New Roman" w:hAnsi="Times New Roman" w:cs="Times New Roman"/>
          <w:color w:val="auto"/>
          <w:sz w:val="24"/>
          <w:szCs w:val="24"/>
          <w:lang w:val="uk-UA"/>
        </w:rPr>
        <w:t>скрапленим вуглеводневим газом</w:t>
      </w:r>
      <w:r w:rsidR="006E1B56" w:rsidRPr="00E50F50">
        <w:rPr>
          <w:rFonts w:ascii="Times New Roman" w:hAnsi="Times New Roman" w:cs="Times New Roman"/>
          <w:color w:val="auto"/>
          <w:sz w:val="24"/>
          <w:szCs w:val="24"/>
          <w:lang w:val="uk-UA"/>
        </w:rPr>
        <w:t xml:space="preserve"> передбачаються</w:t>
      </w:r>
      <w:r w:rsidR="00E50F50" w:rsidRPr="00E50F50">
        <w:rPr>
          <w:rFonts w:ascii="Times New Roman" w:hAnsi="Times New Roman" w:cs="Times New Roman"/>
          <w:color w:val="auto"/>
          <w:sz w:val="24"/>
          <w:szCs w:val="24"/>
          <w:lang w:val="uk-UA"/>
        </w:rPr>
        <w:t xml:space="preserve"> одна</w:t>
      </w:r>
      <w:r w:rsidR="006E1B56" w:rsidRPr="00E50F50">
        <w:rPr>
          <w:rFonts w:ascii="Times New Roman" w:hAnsi="Times New Roman" w:cs="Times New Roman"/>
          <w:color w:val="auto"/>
          <w:sz w:val="24"/>
          <w:szCs w:val="24"/>
          <w:lang w:val="uk-UA"/>
        </w:rPr>
        <w:t xml:space="preserve"> ПРК СВГ, як</w:t>
      </w:r>
      <w:r w:rsidR="00E50F50" w:rsidRPr="00E50F50">
        <w:rPr>
          <w:rFonts w:ascii="Times New Roman" w:hAnsi="Times New Roman" w:cs="Times New Roman"/>
          <w:color w:val="auto"/>
          <w:sz w:val="24"/>
          <w:szCs w:val="24"/>
          <w:lang w:val="uk-UA"/>
        </w:rPr>
        <w:t>а</w:t>
      </w:r>
      <w:r w:rsidR="006E1B56" w:rsidRPr="00E50F50">
        <w:rPr>
          <w:rFonts w:ascii="Times New Roman" w:hAnsi="Times New Roman" w:cs="Times New Roman"/>
          <w:color w:val="auto"/>
          <w:sz w:val="24"/>
          <w:szCs w:val="24"/>
          <w:lang w:val="uk-UA"/>
        </w:rPr>
        <w:t xml:space="preserve"> встанов</w:t>
      </w:r>
      <w:r w:rsidR="00195975" w:rsidRPr="00E50F50">
        <w:rPr>
          <w:rFonts w:ascii="Times New Roman" w:hAnsi="Times New Roman" w:cs="Times New Roman"/>
          <w:color w:val="auto"/>
          <w:sz w:val="24"/>
          <w:szCs w:val="24"/>
          <w:lang w:val="uk-UA"/>
        </w:rPr>
        <w:t>люються</w:t>
      </w:r>
      <w:r w:rsidR="006E1B56" w:rsidRPr="00E50F50">
        <w:rPr>
          <w:rFonts w:ascii="Times New Roman" w:hAnsi="Times New Roman" w:cs="Times New Roman"/>
          <w:color w:val="auto"/>
          <w:sz w:val="24"/>
          <w:szCs w:val="24"/>
          <w:lang w:val="uk-UA"/>
        </w:rPr>
        <w:t xml:space="preserve"> </w:t>
      </w:r>
      <w:r w:rsidR="00E50F50" w:rsidRPr="00E50F50">
        <w:rPr>
          <w:rFonts w:ascii="Times New Roman" w:hAnsi="Times New Roman" w:cs="Times New Roman"/>
          <w:color w:val="auto"/>
          <w:sz w:val="24"/>
          <w:szCs w:val="24"/>
          <w:lang w:val="uk-UA"/>
        </w:rPr>
        <w:t>на існуючому острівку для ПРК РМП (паливо-роздавальна колонка рідкого моторного палива), що розміщені під існуючим навісом.</w:t>
      </w:r>
    </w:p>
    <w:p w14:paraId="5B7061CD" w14:textId="38A9DA22" w:rsidR="006E1B56" w:rsidRPr="009451CE" w:rsidRDefault="00583179" w:rsidP="00CB0B68">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rPr>
        <w:t xml:space="preserve">Річна реалізація </w:t>
      </w:r>
      <w:r w:rsidR="006E1B56" w:rsidRPr="009451CE">
        <w:rPr>
          <w:rFonts w:ascii="Times New Roman" w:hAnsi="Times New Roman" w:cs="Times New Roman"/>
          <w:color w:val="auto"/>
          <w:sz w:val="24"/>
          <w:szCs w:val="24"/>
          <w:lang w:val="uk-UA"/>
        </w:rPr>
        <w:t>РМП</w:t>
      </w:r>
      <w:r w:rsidRPr="009451CE">
        <w:rPr>
          <w:rFonts w:ascii="Times New Roman" w:hAnsi="Times New Roman" w:cs="Times New Roman"/>
          <w:color w:val="auto"/>
          <w:sz w:val="24"/>
          <w:szCs w:val="24"/>
          <w:lang w:val="uk-UA"/>
        </w:rPr>
        <w:t xml:space="preserve"> становить: бензин - </w:t>
      </w:r>
      <w:r w:rsidR="009451CE" w:rsidRPr="009451CE">
        <w:rPr>
          <w:rFonts w:ascii="Times New Roman" w:hAnsi="Times New Roman" w:cs="Times New Roman"/>
          <w:color w:val="auto"/>
          <w:sz w:val="24"/>
          <w:szCs w:val="24"/>
          <w:lang w:val="uk-UA"/>
        </w:rPr>
        <w:t>4900</w:t>
      </w:r>
      <w:r w:rsidRPr="009451CE">
        <w:rPr>
          <w:rFonts w:ascii="Times New Roman" w:hAnsi="Times New Roman" w:cs="Times New Roman"/>
          <w:color w:val="auto"/>
          <w:sz w:val="24"/>
          <w:szCs w:val="24"/>
          <w:lang w:val="uk-UA"/>
        </w:rPr>
        <w:t xml:space="preserve"> м</w:t>
      </w:r>
      <w:r w:rsidRPr="009451CE">
        <w:rPr>
          <w:rFonts w:ascii="Times New Roman" w:hAnsi="Times New Roman" w:cs="Times New Roman"/>
          <w:color w:val="auto"/>
          <w:sz w:val="24"/>
          <w:szCs w:val="24"/>
          <w:vertAlign w:val="superscript"/>
          <w:lang w:val="uk-UA"/>
        </w:rPr>
        <w:t>3</w:t>
      </w:r>
      <w:r w:rsidRPr="009451CE">
        <w:rPr>
          <w:rFonts w:ascii="Times New Roman" w:hAnsi="Times New Roman" w:cs="Times New Roman"/>
          <w:color w:val="auto"/>
          <w:sz w:val="24"/>
          <w:szCs w:val="24"/>
          <w:lang w:val="uk-UA"/>
        </w:rPr>
        <w:t xml:space="preserve">; дизельне паливо - </w:t>
      </w:r>
      <w:r w:rsidR="009451CE" w:rsidRPr="009451CE">
        <w:rPr>
          <w:rFonts w:ascii="Times New Roman" w:hAnsi="Times New Roman" w:cs="Times New Roman"/>
          <w:color w:val="auto"/>
          <w:sz w:val="24"/>
          <w:szCs w:val="24"/>
          <w:lang w:val="uk-UA"/>
        </w:rPr>
        <w:t>4200</w:t>
      </w:r>
      <w:r w:rsidRPr="009451CE">
        <w:rPr>
          <w:rFonts w:ascii="Times New Roman" w:hAnsi="Times New Roman" w:cs="Times New Roman"/>
          <w:color w:val="auto"/>
          <w:sz w:val="24"/>
          <w:szCs w:val="24"/>
          <w:lang w:val="uk-UA"/>
        </w:rPr>
        <w:t xml:space="preserve"> м</w:t>
      </w:r>
      <w:r w:rsidRPr="009451CE">
        <w:rPr>
          <w:rFonts w:ascii="Times New Roman" w:hAnsi="Times New Roman" w:cs="Times New Roman"/>
          <w:color w:val="auto"/>
          <w:sz w:val="24"/>
          <w:szCs w:val="24"/>
          <w:vertAlign w:val="superscript"/>
          <w:lang w:val="uk-UA"/>
        </w:rPr>
        <w:t>3</w:t>
      </w:r>
      <w:r w:rsidRPr="009451CE">
        <w:rPr>
          <w:rFonts w:ascii="Times New Roman" w:hAnsi="Times New Roman" w:cs="Times New Roman"/>
          <w:color w:val="auto"/>
          <w:sz w:val="24"/>
          <w:szCs w:val="24"/>
          <w:lang w:val="uk-UA"/>
        </w:rPr>
        <w:t>.</w:t>
      </w:r>
    </w:p>
    <w:p w14:paraId="3632E33E" w14:textId="152DF8EE" w:rsidR="00583179" w:rsidRPr="009451CE" w:rsidRDefault="00583179" w:rsidP="00CB0B68">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9451CE">
        <w:rPr>
          <w:rFonts w:ascii="Times New Roman" w:hAnsi="Times New Roman" w:cs="Times New Roman"/>
          <w:color w:val="auto"/>
          <w:sz w:val="24"/>
          <w:szCs w:val="24"/>
          <w:lang w:val="uk-UA"/>
        </w:rPr>
        <w:lastRenderedPageBreak/>
        <w:t xml:space="preserve">Річна планована реалізація </w:t>
      </w:r>
      <w:r w:rsidR="006E1B56" w:rsidRPr="009451CE">
        <w:rPr>
          <w:rFonts w:ascii="Times New Roman" w:hAnsi="Times New Roman" w:cs="Times New Roman"/>
          <w:color w:val="auto"/>
          <w:sz w:val="24"/>
          <w:szCs w:val="24"/>
          <w:lang w:val="uk-UA"/>
        </w:rPr>
        <w:t>СВГ</w:t>
      </w:r>
      <w:r w:rsidRPr="009451CE">
        <w:rPr>
          <w:rFonts w:ascii="Times New Roman" w:hAnsi="Times New Roman" w:cs="Times New Roman"/>
          <w:color w:val="auto"/>
          <w:sz w:val="24"/>
          <w:szCs w:val="24"/>
          <w:lang w:val="uk-UA"/>
        </w:rPr>
        <w:t xml:space="preserve"> станов</w:t>
      </w:r>
      <w:r w:rsidR="00DD7B60" w:rsidRPr="009451CE">
        <w:rPr>
          <w:rFonts w:ascii="Times New Roman" w:hAnsi="Times New Roman" w:cs="Times New Roman"/>
          <w:color w:val="auto"/>
          <w:sz w:val="24"/>
          <w:szCs w:val="24"/>
          <w:lang w:val="uk-UA"/>
        </w:rPr>
        <w:t>и</w:t>
      </w:r>
      <w:r w:rsidRPr="009451CE">
        <w:rPr>
          <w:rFonts w:ascii="Times New Roman" w:hAnsi="Times New Roman" w:cs="Times New Roman"/>
          <w:color w:val="auto"/>
          <w:sz w:val="24"/>
          <w:szCs w:val="24"/>
          <w:lang w:val="uk-UA"/>
        </w:rPr>
        <w:t>ть – 1400 м</w:t>
      </w:r>
      <w:r w:rsidRPr="009451CE">
        <w:rPr>
          <w:rFonts w:ascii="Times New Roman" w:hAnsi="Times New Roman" w:cs="Times New Roman"/>
          <w:color w:val="auto"/>
          <w:sz w:val="24"/>
          <w:szCs w:val="24"/>
          <w:vertAlign w:val="superscript"/>
          <w:lang w:val="uk-UA"/>
        </w:rPr>
        <w:t>3</w:t>
      </w:r>
      <w:r w:rsidRPr="009451CE">
        <w:rPr>
          <w:rFonts w:ascii="Times New Roman" w:hAnsi="Times New Roman" w:cs="Times New Roman"/>
          <w:color w:val="auto"/>
          <w:sz w:val="24"/>
          <w:szCs w:val="24"/>
          <w:lang w:val="uk-UA"/>
        </w:rPr>
        <w:t>.</w:t>
      </w:r>
    </w:p>
    <w:p w14:paraId="2F76BD65" w14:textId="6B897E79" w:rsidR="008D78E8" w:rsidRPr="00E50F50" w:rsidRDefault="008D78E8" w:rsidP="00CB0B6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АГЗП призначений для прийому зберігання та заправки балонів автомобілів скрапленим вуглеводневим газом (СВГ), постачається разом з резервуаром (об’ємом </w:t>
      </w:r>
      <w:r w:rsidR="00E50F50" w:rsidRPr="00E50F50">
        <w:rPr>
          <w:rFonts w:ascii="Times New Roman" w:hAnsi="Times New Roman" w:cs="Times New Roman"/>
          <w:color w:val="auto"/>
          <w:sz w:val="24"/>
          <w:szCs w:val="24"/>
          <w:lang w:val="uk-UA"/>
        </w:rPr>
        <w:t>9,9</w:t>
      </w:r>
      <w:r w:rsidRPr="00E50F50">
        <w:rPr>
          <w:rFonts w:ascii="Times New Roman" w:hAnsi="Times New Roman" w:cs="Times New Roman"/>
          <w:color w:val="auto"/>
          <w:sz w:val="24"/>
          <w:szCs w:val="24"/>
          <w:lang w:val="uk-UA"/>
        </w:rPr>
        <w:t xml:space="preserve"> м</w:t>
      </w:r>
      <w:r w:rsidRPr="00E50F50">
        <w:rPr>
          <w:rFonts w:ascii="Times New Roman" w:hAnsi="Times New Roman" w:cs="Times New Roman"/>
          <w:color w:val="auto"/>
          <w:sz w:val="24"/>
          <w:szCs w:val="24"/>
          <w:vertAlign w:val="superscript"/>
          <w:lang w:val="uk-UA"/>
        </w:rPr>
        <w:t>3</w:t>
      </w:r>
      <w:r w:rsidRPr="00E50F50">
        <w:rPr>
          <w:rFonts w:ascii="Times New Roman" w:hAnsi="Times New Roman" w:cs="Times New Roman"/>
          <w:color w:val="auto"/>
          <w:sz w:val="24"/>
          <w:szCs w:val="24"/>
          <w:lang w:val="uk-UA"/>
        </w:rPr>
        <w:t>) підземного розташування, з металевою рамою насосно-арматурного блоку (НАБ), насосною установкою, паливо</w:t>
      </w:r>
      <w:r w:rsidR="00DD7B60" w:rsidRPr="00E50F50">
        <w:rPr>
          <w:rFonts w:ascii="Times New Roman" w:hAnsi="Times New Roman" w:cs="Times New Roman"/>
          <w:color w:val="auto"/>
          <w:sz w:val="24"/>
          <w:szCs w:val="24"/>
          <w:lang w:val="uk-UA"/>
        </w:rPr>
        <w:t>-</w:t>
      </w:r>
      <w:r w:rsidRPr="00E50F50">
        <w:rPr>
          <w:rFonts w:ascii="Times New Roman" w:hAnsi="Times New Roman" w:cs="Times New Roman"/>
          <w:color w:val="auto"/>
          <w:sz w:val="24"/>
          <w:szCs w:val="24"/>
          <w:lang w:val="uk-UA"/>
        </w:rPr>
        <w:t>роздавальною колонкою, обв’язувальними трубопроводами, контрольно-вимірювальними приладами, запірними пристроями та клапанами.</w:t>
      </w:r>
    </w:p>
    <w:p w14:paraId="3C23EFB0" w14:textId="214CDA3A" w:rsidR="008D78E8" w:rsidRPr="00E50F50" w:rsidRDefault="008D78E8" w:rsidP="00004FB7">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Резервуар являє собою зварну горизонтальну циліндричну посудину. СВГ надходить автоцистернами, перелив газу в підземний резервуар здійснюється за допомогою насоса. Заправка паливних балонів автомобілів здійснюється через пристрій заправної колонки, струбцина якого приєднується до заправного штуцера паливного балона автомобіля.</w:t>
      </w:r>
    </w:p>
    <w:p w14:paraId="7F6D5501" w14:textId="3501DDB4" w:rsidR="008D78E8" w:rsidRPr="00E50F50" w:rsidRDefault="008D78E8" w:rsidP="008D78E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Резервуар зберігання СВГ оснащений запобіжними клапанами та скидним трубопроводом. При збільшенні температури зростає тиск в резервуарі, для автоматичного скидання надлишкового тиску резервуар обладнаний запобіжними клапанами. Для проведення регламентних та ремонтних робіт газове обладнання необхідно звільнити від суміші СВГ, для цього влаштований скидний трубопровід.</w:t>
      </w:r>
    </w:p>
    <w:p w14:paraId="23A3042E" w14:textId="6BA489D4" w:rsidR="00AD3F42" w:rsidRPr="00E50F50" w:rsidRDefault="00AD3F42" w:rsidP="00AD3F42">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Передбачається влаштування майданчика АЦ СВГ</w:t>
      </w:r>
      <w:r w:rsidR="006E1B56" w:rsidRPr="00E50F50">
        <w:rPr>
          <w:rFonts w:ascii="Times New Roman" w:hAnsi="Times New Roman" w:cs="Times New Roman"/>
          <w:color w:val="auto"/>
          <w:sz w:val="24"/>
          <w:szCs w:val="24"/>
          <w:lang w:val="uk-UA"/>
        </w:rPr>
        <w:t>.</w:t>
      </w:r>
    </w:p>
    <w:p w14:paraId="5A0DCDAB" w14:textId="36C3263F" w:rsidR="00583179" w:rsidRPr="009E6CC5" w:rsidRDefault="00BE722B" w:rsidP="00CB0B68">
      <w:pPr>
        <w:spacing w:after="0" w:line="240" w:lineRule="auto"/>
        <w:ind w:firstLine="567"/>
        <w:jc w:val="both"/>
        <w:rPr>
          <w:rFonts w:ascii="Times New Roman" w:hAnsi="Times New Roman" w:cs="Times New Roman"/>
          <w:color w:val="C00000"/>
          <w:sz w:val="24"/>
          <w:szCs w:val="24"/>
          <w:lang w:val="uk-UA"/>
        </w:rPr>
      </w:pPr>
      <w:r w:rsidRPr="00E50F50">
        <w:rPr>
          <w:rFonts w:ascii="Times New Roman" w:hAnsi="Times New Roman" w:cs="Times New Roman"/>
          <w:color w:val="auto"/>
          <w:sz w:val="24"/>
          <w:szCs w:val="24"/>
          <w:lang w:val="uk-UA"/>
        </w:rPr>
        <w:t xml:space="preserve">Інженерне забезпечення на об’єкті існуюче: електропостачання – в межах існуючої дозволеної приєднаної потужності; водопостачання об’єкту </w:t>
      </w:r>
      <w:r w:rsidR="00F26880" w:rsidRPr="00E50F50">
        <w:rPr>
          <w:rFonts w:ascii="Times New Roman" w:hAnsi="Times New Roman" w:cs="Times New Roman"/>
          <w:color w:val="auto"/>
          <w:sz w:val="24"/>
          <w:szCs w:val="24"/>
          <w:lang w:val="uk-UA"/>
        </w:rPr>
        <w:t>централізоване</w:t>
      </w:r>
      <w:r w:rsidR="00CB0B68" w:rsidRPr="00E50F50">
        <w:rPr>
          <w:rFonts w:ascii="Times New Roman" w:hAnsi="Times New Roman" w:cs="Times New Roman"/>
          <w:color w:val="auto"/>
          <w:sz w:val="24"/>
          <w:szCs w:val="24"/>
          <w:lang w:val="uk-UA"/>
        </w:rPr>
        <w:t xml:space="preserve"> від мережі міста</w:t>
      </w:r>
      <w:r w:rsidRPr="00E50F50">
        <w:rPr>
          <w:rFonts w:ascii="Times New Roman" w:hAnsi="Times New Roman" w:cs="Times New Roman"/>
          <w:color w:val="auto"/>
          <w:sz w:val="24"/>
          <w:szCs w:val="24"/>
          <w:lang w:val="uk-UA"/>
        </w:rPr>
        <w:t xml:space="preserve">; </w:t>
      </w:r>
      <w:r w:rsidR="00583179" w:rsidRPr="00E50F50">
        <w:rPr>
          <w:rFonts w:ascii="Times New Roman" w:hAnsi="Times New Roman" w:cs="Times New Roman"/>
          <w:color w:val="auto"/>
          <w:sz w:val="24"/>
          <w:szCs w:val="24"/>
          <w:lang w:val="uk-UA"/>
        </w:rPr>
        <w:t xml:space="preserve">скид господарсько-побутових стоків здійснюється </w:t>
      </w:r>
      <w:r w:rsidR="00CB0B68" w:rsidRPr="00E50F50">
        <w:rPr>
          <w:rFonts w:ascii="Times New Roman" w:hAnsi="Times New Roman" w:cs="Times New Roman"/>
          <w:color w:val="auto"/>
          <w:sz w:val="24"/>
          <w:szCs w:val="24"/>
          <w:lang w:val="uk-UA"/>
        </w:rPr>
        <w:t xml:space="preserve">в існуючу каналізаційну мережу </w:t>
      </w:r>
      <w:r w:rsidR="00CB0B68" w:rsidRPr="00435D14">
        <w:rPr>
          <w:rFonts w:ascii="Times New Roman" w:hAnsi="Times New Roman" w:cs="Times New Roman"/>
          <w:color w:val="auto"/>
          <w:sz w:val="24"/>
          <w:szCs w:val="24"/>
          <w:lang w:val="uk-UA"/>
        </w:rPr>
        <w:t>міста</w:t>
      </w:r>
      <w:r w:rsidR="00583179" w:rsidRPr="00435D14">
        <w:rPr>
          <w:rFonts w:ascii="Times New Roman" w:hAnsi="Times New Roman" w:cs="Times New Roman"/>
          <w:color w:val="auto"/>
          <w:sz w:val="24"/>
          <w:szCs w:val="24"/>
          <w:lang w:val="uk-UA"/>
        </w:rPr>
        <w:t>, очищення дощових вод здійснюється в існуючих очисних спорудах дощових стоків</w:t>
      </w:r>
      <w:r w:rsidR="00CB0B68" w:rsidRPr="00435D14">
        <w:rPr>
          <w:rFonts w:ascii="Times New Roman" w:hAnsi="Times New Roman" w:cs="Times New Roman"/>
          <w:color w:val="auto"/>
          <w:sz w:val="24"/>
          <w:szCs w:val="24"/>
          <w:lang w:val="uk-UA"/>
        </w:rPr>
        <w:t xml:space="preserve"> з подальшим відведенням</w:t>
      </w:r>
      <w:r w:rsidR="00435D14">
        <w:rPr>
          <w:rFonts w:ascii="Times New Roman" w:hAnsi="Times New Roman" w:cs="Times New Roman"/>
          <w:color w:val="auto"/>
          <w:sz w:val="24"/>
          <w:szCs w:val="24"/>
          <w:lang w:val="uk-UA"/>
        </w:rPr>
        <w:t xml:space="preserve"> очищених </w:t>
      </w:r>
      <w:r w:rsidR="00435D14" w:rsidRPr="00435D14">
        <w:rPr>
          <w:rFonts w:ascii="Times New Roman" w:hAnsi="Times New Roman" w:cs="Times New Roman"/>
          <w:color w:val="auto"/>
          <w:sz w:val="24"/>
          <w:szCs w:val="24"/>
          <w:lang w:val="uk-UA"/>
        </w:rPr>
        <w:t>стоків</w:t>
      </w:r>
      <w:r w:rsidR="00CB0B68" w:rsidRPr="00435D14">
        <w:rPr>
          <w:rFonts w:ascii="Times New Roman" w:hAnsi="Times New Roman" w:cs="Times New Roman"/>
          <w:color w:val="auto"/>
          <w:sz w:val="24"/>
          <w:szCs w:val="24"/>
          <w:lang w:val="uk-UA"/>
        </w:rPr>
        <w:t xml:space="preserve"> </w:t>
      </w:r>
      <w:r w:rsidR="00435D14" w:rsidRPr="00435D14">
        <w:rPr>
          <w:rFonts w:ascii="Times New Roman" w:hAnsi="Times New Roman" w:cs="Times New Roman"/>
          <w:color w:val="auto"/>
          <w:sz w:val="24"/>
          <w:szCs w:val="24"/>
          <w:lang w:val="uk-UA"/>
        </w:rPr>
        <w:t>в дощову каналізаційну мережу міста</w:t>
      </w:r>
      <w:r w:rsidR="00583179" w:rsidRPr="00435D14">
        <w:rPr>
          <w:rFonts w:ascii="Times New Roman" w:hAnsi="Times New Roman" w:cs="Times New Roman"/>
          <w:color w:val="auto"/>
          <w:sz w:val="24"/>
          <w:szCs w:val="24"/>
          <w:lang w:val="uk-UA"/>
        </w:rPr>
        <w:t>.</w:t>
      </w:r>
    </w:p>
    <w:p w14:paraId="0A1D2BD5" w14:textId="0F755A26" w:rsidR="00BE722B" w:rsidRPr="00E50F50" w:rsidRDefault="00BE722B" w:rsidP="00BE722B">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Режим роботи автозаправної станції – цілодобовий.</w:t>
      </w:r>
    </w:p>
    <w:p w14:paraId="42168EFD" w14:textId="77777777" w:rsidR="00BC2CD0" w:rsidRPr="00E50F50" w:rsidRDefault="00BC2CD0" w:rsidP="00BB7F62">
      <w:pPr>
        <w:spacing w:after="0" w:line="240" w:lineRule="auto"/>
        <w:ind w:left="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6. Екологічні та інші обмеження планованої діяльності за альтернативами: </w:t>
      </w:r>
    </w:p>
    <w:p w14:paraId="76785EEB"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E50F50">
        <w:rPr>
          <w:rFonts w:ascii="Times New Roman" w:hAnsi="Times New Roman" w:cs="Times New Roman"/>
          <w:b/>
          <w:i/>
          <w:color w:val="auto"/>
          <w:sz w:val="24"/>
          <w:lang w:val="uk-UA"/>
        </w:rPr>
        <w:t>Щодо технічної альтернативи 1</w:t>
      </w:r>
    </w:p>
    <w:p w14:paraId="02DE4381" w14:textId="77777777" w:rsidR="00BC2CD0" w:rsidRPr="00E50F50" w:rsidRDefault="00BC2CD0" w:rsidP="002F7209">
      <w:pPr>
        <w:pStyle w:val="11"/>
        <w:spacing w:after="0" w:line="240" w:lineRule="auto"/>
        <w:ind w:left="0" w:firstLine="567"/>
        <w:jc w:val="both"/>
        <w:rPr>
          <w:rFonts w:ascii="Times New Roman" w:hAnsi="Times New Roman" w:cs="Times New Roman"/>
          <w:bCs/>
          <w:iCs/>
          <w:color w:val="auto"/>
          <w:sz w:val="24"/>
          <w:lang w:val="uk-UA"/>
        </w:rPr>
      </w:pPr>
      <w:r w:rsidRPr="00E50F50">
        <w:rPr>
          <w:rFonts w:ascii="Times New Roman" w:hAnsi="Times New Roman" w:cs="Times New Roman"/>
          <w:bCs/>
          <w:iCs/>
          <w:color w:val="auto"/>
          <w:sz w:val="24"/>
          <w:lang w:val="uk-UA"/>
        </w:rPr>
        <w:t>Дотримання екологічних, санітарно-гігієнічних, протипожежних, містобудівельних й територіальних обмежень згідно діючих нормативних документів:</w:t>
      </w:r>
    </w:p>
    <w:p w14:paraId="23D04F28" w14:textId="77777777" w:rsidR="00BC2CD0" w:rsidRPr="00E50F50"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E50F50">
        <w:rPr>
          <w:rFonts w:ascii="Times New Roman" w:hAnsi="Times New Roman" w:cs="Times New Roman"/>
          <w:bCs/>
          <w:iCs/>
          <w:color w:val="auto"/>
          <w:sz w:val="24"/>
          <w:lang w:val="uk-UA"/>
        </w:rPr>
        <w:t>по забрудненню атмосферного повітря – значення гранично допустимих концентрацій (ГДК) забруднюючих речовин в атмосферному повітрі;</w:t>
      </w:r>
    </w:p>
    <w:p w14:paraId="09797A38" w14:textId="77777777" w:rsidR="00BC2CD0" w:rsidRPr="00E50F50"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E50F50">
        <w:rPr>
          <w:rFonts w:ascii="Times New Roman" w:hAnsi="Times New Roman" w:cs="Times New Roman"/>
          <w:bCs/>
          <w:iCs/>
          <w:color w:val="auto"/>
          <w:sz w:val="24"/>
          <w:lang w:val="uk-UA"/>
        </w:rPr>
        <w:t xml:space="preserve">по утворенню відходів: мінімізація утворення, облік та </w:t>
      </w:r>
      <w:r w:rsidR="008A106B" w:rsidRPr="00E50F50">
        <w:rPr>
          <w:rFonts w:ascii="Times New Roman" w:hAnsi="Times New Roman" w:cs="Times New Roman"/>
          <w:bCs/>
          <w:iCs/>
          <w:color w:val="auto"/>
          <w:sz w:val="24"/>
          <w:lang w:val="uk-UA"/>
        </w:rPr>
        <w:t>управління</w:t>
      </w:r>
      <w:r w:rsidRPr="00E50F50">
        <w:rPr>
          <w:rFonts w:ascii="Times New Roman" w:hAnsi="Times New Roman" w:cs="Times New Roman"/>
          <w:bCs/>
          <w:iCs/>
          <w:color w:val="auto"/>
          <w:sz w:val="24"/>
          <w:lang w:val="uk-UA"/>
        </w:rPr>
        <w:t xml:space="preserve"> згідно чинного законодавства України;</w:t>
      </w:r>
    </w:p>
    <w:p w14:paraId="145261CE" w14:textId="77777777" w:rsidR="00BC2CD0" w:rsidRPr="00E50F50"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E50F50">
        <w:rPr>
          <w:rFonts w:ascii="Times New Roman" w:hAnsi="Times New Roman" w:cs="Times New Roman"/>
          <w:bCs/>
          <w:iCs/>
          <w:color w:val="auto"/>
          <w:sz w:val="24"/>
          <w:lang w:val="uk-UA"/>
        </w:rPr>
        <w:t>по ґрунту, поверхневих та підземних водах: значення гранично допустимих концентрацій (ГДК) забруднюючих речовин, відсутність інтенсивного прямого впливу, виключення забруднення поверхневих вод;</w:t>
      </w:r>
    </w:p>
    <w:p w14:paraId="377EDCCD" w14:textId="77777777" w:rsidR="00BC2CD0" w:rsidRPr="00E50F50"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E50F50">
        <w:rPr>
          <w:rFonts w:ascii="Times New Roman" w:hAnsi="Times New Roman" w:cs="Times New Roman"/>
          <w:bCs/>
          <w:iCs/>
          <w:color w:val="auto"/>
          <w:sz w:val="24"/>
          <w:lang w:val="uk-UA"/>
        </w:rPr>
        <w:t>по акустичному впливу: в межах допустимих рівнів шумового навантаження;</w:t>
      </w:r>
    </w:p>
    <w:p w14:paraId="18E96A75" w14:textId="77777777" w:rsidR="00BC2CD0" w:rsidRPr="00E50F50" w:rsidRDefault="00BC2CD0" w:rsidP="002F7209">
      <w:pPr>
        <w:pStyle w:val="11"/>
        <w:numPr>
          <w:ilvl w:val="0"/>
          <w:numId w:val="25"/>
        </w:numPr>
        <w:spacing w:after="0" w:line="240" w:lineRule="auto"/>
        <w:ind w:left="0" w:firstLine="567"/>
        <w:jc w:val="both"/>
        <w:rPr>
          <w:rFonts w:ascii="Times New Roman" w:hAnsi="Times New Roman" w:cs="Times New Roman"/>
          <w:b/>
          <w:i/>
          <w:color w:val="auto"/>
          <w:sz w:val="24"/>
          <w:lang w:val="uk-UA"/>
        </w:rPr>
      </w:pPr>
      <w:r w:rsidRPr="00E50F50">
        <w:rPr>
          <w:rFonts w:ascii="Times New Roman" w:hAnsi="Times New Roman" w:cs="Times New Roman"/>
          <w:bCs/>
          <w:iCs/>
          <w:color w:val="auto"/>
          <w:sz w:val="24"/>
          <w:lang w:val="uk-UA"/>
        </w:rPr>
        <w:t>дотримання правил пожежної безпеки.</w:t>
      </w:r>
    </w:p>
    <w:p w14:paraId="4DA5D701"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E50F50">
        <w:rPr>
          <w:rFonts w:ascii="Times New Roman" w:hAnsi="Times New Roman" w:cs="Times New Roman"/>
          <w:b/>
          <w:i/>
          <w:color w:val="auto"/>
          <w:sz w:val="24"/>
          <w:lang w:val="uk-UA"/>
        </w:rPr>
        <w:t xml:space="preserve">Щодо технічної альтернативи 2 </w:t>
      </w:r>
    </w:p>
    <w:p w14:paraId="6E362CA8" w14:textId="77777777" w:rsidR="00BC2CD0" w:rsidRPr="00E50F50" w:rsidRDefault="00BC2CD0" w:rsidP="00586FC8">
      <w:pPr>
        <w:pStyle w:val="11"/>
        <w:spacing w:after="0" w:line="240" w:lineRule="auto"/>
        <w:ind w:left="0" w:firstLine="567"/>
        <w:jc w:val="both"/>
        <w:rPr>
          <w:rFonts w:ascii="Times New Roman" w:hAnsi="Times New Roman" w:cs="Times New Roman"/>
          <w:color w:val="auto"/>
          <w:sz w:val="24"/>
          <w:lang w:val="uk-UA"/>
        </w:rPr>
      </w:pPr>
      <w:r w:rsidRPr="00E50F50">
        <w:rPr>
          <w:rFonts w:ascii="Times New Roman" w:hAnsi="Times New Roman" w:cs="Times New Roman"/>
          <w:color w:val="auto"/>
          <w:sz w:val="24"/>
          <w:lang w:val="uk-UA"/>
        </w:rPr>
        <w:t>Аналогічно до технічної альтернативи 1.</w:t>
      </w:r>
    </w:p>
    <w:p w14:paraId="2F5C2D6E"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1</w:t>
      </w:r>
    </w:p>
    <w:p w14:paraId="7E47AD4C" w14:textId="77777777" w:rsidR="00BC2CD0" w:rsidRPr="00E50F50" w:rsidRDefault="00BC2CD0" w:rsidP="00EB6283">
      <w:pPr>
        <w:pStyle w:val="11"/>
        <w:spacing w:after="0" w:line="240" w:lineRule="auto"/>
        <w:ind w:left="142" w:firstLine="567"/>
        <w:jc w:val="both"/>
        <w:rPr>
          <w:rFonts w:ascii="Times New Roman" w:hAnsi="Times New Roman"/>
          <w:color w:val="auto"/>
          <w:sz w:val="24"/>
          <w:szCs w:val="24"/>
          <w:lang w:val="uk-UA"/>
        </w:rPr>
      </w:pPr>
      <w:r w:rsidRPr="00E50F50">
        <w:rPr>
          <w:rFonts w:ascii="Times New Roman" w:hAnsi="Times New Roman"/>
          <w:color w:val="auto"/>
          <w:sz w:val="24"/>
          <w:szCs w:val="24"/>
          <w:lang w:val="uk-UA"/>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14:paraId="1ED042BC" w14:textId="77777777" w:rsidR="00BC2CD0" w:rsidRPr="00E50F50" w:rsidRDefault="00BC2CD0" w:rsidP="00EB6283">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2</w:t>
      </w:r>
    </w:p>
    <w:p w14:paraId="369CDF2B" w14:textId="77777777" w:rsidR="00BC2CD0" w:rsidRPr="00E50F50" w:rsidRDefault="00BC2CD0" w:rsidP="009070C5">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Територіальна альтернатива не розглядалась. </w:t>
      </w:r>
    </w:p>
    <w:p w14:paraId="3B2A494A" w14:textId="77777777" w:rsidR="00BC2CD0" w:rsidRPr="00E50F50" w:rsidRDefault="00BC2CD0" w:rsidP="009070C5">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7. Необхідна еколого-інженерна підготовка і захист території за альтернативами: </w:t>
      </w:r>
    </w:p>
    <w:p w14:paraId="604A7F76"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E50F50">
        <w:rPr>
          <w:rFonts w:ascii="Times New Roman" w:hAnsi="Times New Roman" w:cs="Times New Roman"/>
          <w:b/>
          <w:i/>
          <w:color w:val="auto"/>
          <w:sz w:val="24"/>
          <w:lang w:val="uk-UA"/>
        </w:rPr>
        <w:t>Щодо технічної альтернативи 1</w:t>
      </w:r>
    </w:p>
    <w:p w14:paraId="2508BB12" w14:textId="77777777" w:rsidR="00BC2CD0" w:rsidRPr="00E50F50" w:rsidRDefault="00BC2CD0" w:rsidP="0089595A">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Інженерна підготовка території включає планування майданчиків та влаштування під’їзних доріг і шляхів до об’єкту будівництва. Проектні рішення в період будівництва та експлуатації будуть забезпечувати раціональне використання ґрунту та водних ресурсів, а також будуть передбачені захисні та компенсаційні заходи.</w:t>
      </w:r>
    </w:p>
    <w:p w14:paraId="5AFD55EA"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технічної альтернативи 2</w:t>
      </w:r>
    </w:p>
    <w:p w14:paraId="43D5CA93" w14:textId="77777777" w:rsidR="00BC2CD0" w:rsidRPr="00E50F50" w:rsidRDefault="00BC2CD0" w:rsidP="0001699D">
      <w:pPr>
        <w:pStyle w:val="11"/>
        <w:spacing w:after="0" w:line="240" w:lineRule="auto"/>
        <w:ind w:left="0" w:firstLine="567"/>
        <w:jc w:val="both"/>
        <w:rPr>
          <w:rFonts w:ascii="Times New Roman" w:hAnsi="Times New Roman" w:cs="Times New Roman"/>
          <w:color w:val="auto"/>
          <w:sz w:val="24"/>
          <w:lang w:val="uk-UA"/>
        </w:rPr>
      </w:pPr>
      <w:r w:rsidRPr="00E50F50">
        <w:rPr>
          <w:rFonts w:ascii="Times New Roman" w:hAnsi="Times New Roman" w:cs="Times New Roman"/>
          <w:color w:val="auto"/>
          <w:sz w:val="24"/>
          <w:lang w:val="uk-UA"/>
        </w:rPr>
        <w:lastRenderedPageBreak/>
        <w:t>Аналогічно до технічної альтернативи 1.</w:t>
      </w:r>
    </w:p>
    <w:p w14:paraId="7BC937B3"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1</w:t>
      </w:r>
    </w:p>
    <w:p w14:paraId="716AC71C" w14:textId="77777777" w:rsidR="00BC2CD0" w:rsidRPr="00E50F50" w:rsidRDefault="00BC2CD0" w:rsidP="009070C5">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Аналогічно до технічної альтернативи 1.</w:t>
      </w:r>
    </w:p>
    <w:p w14:paraId="28656B65"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2</w:t>
      </w:r>
    </w:p>
    <w:p w14:paraId="55D5BCA9" w14:textId="77777777" w:rsidR="00BC2CD0" w:rsidRPr="00E50F50" w:rsidRDefault="00BC2CD0" w:rsidP="009070C5">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Територіальна альтернатива не розглядалась.</w:t>
      </w:r>
    </w:p>
    <w:p w14:paraId="03B3775D" w14:textId="77777777" w:rsidR="00BC2CD0" w:rsidRPr="00E50F50" w:rsidRDefault="00BC2CD0" w:rsidP="009070C5">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8. Сфера, джерела та види можливого впливу на довкілля: </w:t>
      </w:r>
    </w:p>
    <w:p w14:paraId="16F6E7B4"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E50F50">
        <w:rPr>
          <w:rFonts w:ascii="Times New Roman" w:hAnsi="Times New Roman" w:cs="Times New Roman"/>
          <w:b/>
          <w:i/>
          <w:color w:val="auto"/>
          <w:sz w:val="24"/>
          <w:lang w:val="uk-UA"/>
        </w:rPr>
        <w:t>Щодо технічної альтернативи 1</w:t>
      </w:r>
    </w:p>
    <w:p w14:paraId="1923B1B8" w14:textId="77777777" w:rsidR="00BC2CD0" w:rsidRPr="00E50F50" w:rsidRDefault="00BC2CD0" w:rsidP="0001699D">
      <w:pPr>
        <w:spacing w:after="0" w:line="240" w:lineRule="auto"/>
        <w:ind w:right="53"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Сфера, джерела та види можливого впливу планованої діяльності (під час проведення робіт з реконструкції та експлуатації) на довкілля розглядатимуться для наступних компонентів:</w:t>
      </w:r>
    </w:p>
    <w:p w14:paraId="0965A4B5"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клімат і мікроклімат:</w:t>
      </w:r>
      <w:r w:rsidRPr="00E50F50">
        <w:rPr>
          <w:rFonts w:ascii="Times New Roman" w:hAnsi="Times New Roman" w:cs="Times New Roman"/>
          <w:iCs/>
          <w:color w:val="auto"/>
          <w:sz w:val="24"/>
          <w:szCs w:val="24"/>
          <w:lang w:val="uk-UA"/>
        </w:rPr>
        <w:t xml:space="preserve"> формування мікрокліматичних умов, які сприяють розвитку і поширенню шкідливих викидів не передбачається, вплив відсутній.</w:t>
      </w:r>
    </w:p>
    <w:p w14:paraId="1B6C6476"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повітряне середовище:</w:t>
      </w:r>
      <w:r w:rsidRPr="00E50F50">
        <w:rPr>
          <w:rFonts w:ascii="Times New Roman" w:hAnsi="Times New Roman" w:cs="Times New Roman"/>
          <w:iCs/>
          <w:color w:val="auto"/>
          <w:sz w:val="24"/>
          <w:szCs w:val="24"/>
          <w:lang w:val="uk-UA"/>
        </w:rPr>
        <w:t xml:space="preserve"> вплив на атмосферне повітря очікується допустимий, в межах ГДК атмосферного повітря населених місць.</w:t>
      </w:r>
    </w:p>
    <w:p w14:paraId="2856B8E4"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водне середовище:</w:t>
      </w:r>
      <w:r w:rsidRPr="00E50F50">
        <w:rPr>
          <w:rFonts w:ascii="Times New Roman" w:hAnsi="Times New Roman" w:cs="Times New Roman"/>
          <w:iCs/>
          <w:color w:val="auto"/>
          <w:sz w:val="24"/>
          <w:szCs w:val="24"/>
          <w:lang w:val="uk-UA"/>
        </w:rPr>
        <w:t xml:space="preserve"> скидів стічних вод в водні об’єкти не передбачається, вплив в межах норм.</w:t>
      </w:r>
    </w:p>
    <w:p w14:paraId="21FFDB3F"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геологічне середовище:</w:t>
      </w:r>
      <w:r w:rsidRPr="00E50F50">
        <w:rPr>
          <w:rFonts w:ascii="Times New Roman" w:hAnsi="Times New Roman" w:cs="Times New Roman"/>
          <w:iCs/>
          <w:color w:val="auto"/>
          <w:sz w:val="24"/>
          <w:szCs w:val="24"/>
          <w:lang w:val="uk-UA"/>
        </w:rPr>
        <w:t xml:space="preserve"> під час проведення будівельних робіт в межах нормативних вимог.</w:t>
      </w:r>
    </w:p>
    <w:p w14:paraId="6F8AC03F" w14:textId="0697A346"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земельні ресурси:</w:t>
      </w:r>
      <w:r w:rsidRPr="00E50F50">
        <w:rPr>
          <w:rFonts w:ascii="Times New Roman" w:hAnsi="Times New Roman" w:cs="Times New Roman"/>
          <w:iCs/>
          <w:color w:val="auto"/>
          <w:sz w:val="24"/>
          <w:szCs w:val="24"/>
          <w:lang w:val="uk-UA"/>
        </w:rPr>
        <w:t xml:space="preserve"> порушення верхнього шару ґрунту під час проведення будівельних робіт в межах нормативних вимог. В процесі експлуатації можливе забруднення ґрунту в результаті проливу нафтопродуктів при здійснені технологічних операцій, а також відходами при будівництві та експлуатації.</w:t>
      </w:r>
    </w:p>
    <w:p w14:paraId="38FE3237"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Негативного впливу і нанесення збитку земельним ресурсам району не передбачається, а також не вплине на стан ґрунтів, і не приведе до зміни механічних, водно-фізичних і інших їхніх властивостей. Вплив на земельні ресурси очікується допустимий.</w:t>
      </w:r>
    </w:p>
    <w:p w14:paraId="0AD92F3E"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рослинний та тваринний світ:</w:t>
      </w:r>
      <w:r w:rsidRPr="00E50F50">
        <w:rPr>
          <w:rFonts w:ascii="Times New Roman" w:hAnsi="Times New Roman" w:cs="Times New Roman"/>
          <w:iCs/>
          <w:color w:val="auto"/>
          <w:sz w:val="24"/>
          <w:szCs w:val="24"/>
          <w:lang w:val="uk-UA"/>
        </w:rPr>
        <w:t xml:space="preserve"> вплив на рослинний та тваринний світ очікується в межах нормативних вимог.</w:t>
      </w:r>
    </w:p>
    <w:p w14:paraId="48F60709"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природно-заповідний фонд:</w:t>
      </w:r>
      <w:r w:rsidRPr="00E50F50">
        <w:rPr>
          <w:rFonts w:ascii="Times New Roman" w:hAnsi="Times New Roman" w:cs="Times New Roman"/>
          <w:iCs/>
          <w:color w:val="auto"/>
          <w:sz w:val="24"/>
          <w:szCs w:val="24"/>
          <w:lang w:val="uk-UA"/>
        </w:rPr>
        <w:t xml:space="preserve"> вплив не передбачається. Об’єкти природно-заповідного фонду та курортної зони в районі розміщення планованої діяльності відсутні. Заповідні та природоохоронні території, пам’ятки історії та культури, захист яких необхідний у зв’язку з проведенням планованої діяльності – відсутні.</w:t>
      </w:r>
    </w:p>
    <w:p w14:paraId="2178AFE0"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культурна спадщина:</w:t>
      </w:r>
      <w:r w:rsidRPr="00E50F50">
        <w:rPr>
          <w:rFonts w:ascii="Times New Roman" w:hAnsi="Times New Roman" w:cs="Times New Roman"/>
          <w:iCs/>
          <w:color w:val="auto"/>
          <w:sz w:val="24"/>
          <w:szCs w:val="24"/>
          <w:lang w:val="uk-UA"/>
        </w:rPr>
        <w:t xml:space="preserve"> в районі розміщення об’єкта планованої діяльності відсутні пам’ятки архітектури, історії та культури, вплив не передбачається.</w:t>
      </w:r>
    </w:p>
    <w:p w14:paraId="2DFFE26B" w14:textId="025F794B"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техногенне середовище:</w:t>
      </w:r>
      <w:r w:rsidRPr="00E50F50">
        <w:rPr>
          <w:rFonts w:ascii="Times New Roman" w:hAnsi="Times New Roman" w:cs="Times New Roman"/>
          <w:iCs/>
          <w:color w:val="auto"/>
          <w:sz w:val="24"/>
          <w:szCs w:val="24"/>
          <w:lang w:val="uk-UA"/>
        </w:rPr>
        <w:t xml:space="preserve"> вплив на промислові і житлово-цивільні об’єкти, наземні і підземні споруди та інші елементи техногенного середовища під час реконструкції та експлуатації в межах нормативних вимог.</w:t>
      </w:r>
    </w:p>
    <w:p w14:paraId="4C9DE5A2" w14:textId="77777777" w:rsidR="00BC2CD0" w:rsidRPr="00E50F50"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E50F50">
        <w:rPr>
          <w:rFonts w:ascii="Times New Roman" w:hAnsi="Times New Roman" w:cs="Times New Roman"/>
          <w:iCs/>
          <w:color w:val="auto"/>
          <w:sz w:val="24"/>
          <w:szCs w:val="24"/>
          <w:lang w:val="uk-UA"/>
        </w:rPr>
        <w:t xml:space="preserve">- </w:t>
      </w:r>
      <w:r w:rsidRPr="00E50F50">
        <w:rPr>
          <w:rFonts w:ascii="Times New Roman" w:hAnsi="Times New Roman" w:cs="Times New Roman"/>
          <w:i/>
          <w:color w:val="auto"/>
          <w:sz w:val="24"/>
          <w:szCs w:val="24"/>
          <w:lang w:val="uk-UA"/>
        </w:rPr>
        <w:t>довкілля, здоров’я та умови проживання населення:</w:t>
      </w:r>
      <w:r w:rsidRPr="00E50F50">
        <w:rPr>
          <w:rFonts w:ascii="Times New Roman" w:hAnsi="Times New Roman" w:cs="Times New Roman"/>
          <w:iCs/>
          <w:color w:val="auto"/>
          <w:sz w:val="24"/>
          <w:szCs w:val="24"/>
          <w:lang w:val="uk-UA"/>
        </w:rPr>
        <w:t xml:space="preserve"> вплив прогнозується у межах доступних нормативних значень. Передбачені технологічні рішення, методи керування та застосовані заходи забезпечують дотримання норм діючого природоохоронного та санітарного законодавства. Соціальна організація прилеглих територій, умови проживання місцевого населення, діяльність житлово-цивільних об'єктів в ході запланованої діяльності не порушуються. З позитивних впливів – можливість поліпшення сервісу автомобілістів на дорогах, поліпшення матеріальних, соціальних і культурних умов життя.</w:t>
      </w:r>
    </w:p>
    <w:p w14:paraId="607F4B9F" w14:textId="77777777" w:rsidR="00BC2CD0" w:rsidRPr="00E50F50" w:rsidRDefault="00BC2CD0" w:rsidP="00E603B8">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технічної альтернативи 2</w:t>
      </w:r>
    </w:p>
    <w:p w14:paraId="0E84EF74" w14:textId="77777777" w:rsidR="00BC2CD0" w:rsidRPr="00E50F50" w:rsidRDefault="00BC2CD0" w:rsidP="009070C5">
      <w:pPr>
        <w:pStyle w:val="11"/>
        <w:spacing w:after="0" w:line="240" w:lineRule="auto"/>
        <w:ind w:left="0" w:firstLine="567"/>
        <w:jc w:val="both"/>
        <w:rPr>
          <w:rFonts w:ascii="Times New Roman" w:hAnsi="Times New Roman" w:cs="Times New Roman"/>
          <w:strike/>
          <w:color w:val="auto"/>
          <w:sz w:val="24"/>
          <w:lang w:val="uk-UA"/>
        </w:rPr>
      </w:pPr>
      <w:r w:rsidRPr="00E50F50">
        <w:rPr>
          <w:rFonts w:ascii="Times New Roman" w:hAnsi="Times New Roman" w:cs="Times New Roman"/>
          <w:color w:val="auto"/>
          <w:sz w:val="24"/>
          <w:lang w:val="uk-UA"/>
        </w:rPr>
        <w:t xml:space="preserve">Аналогічно до технічної альтернативи 1. </w:t>
      </w:r>
    </w:p>
    <w:p w14:paraId="1CE2DCB5" w14:textId="77777777" w:rsidR="00BC2CD0" w:rsidRPr="00E50F50"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1</w:t>
      </w:r>
    </w:p>
    <w:p w14:paraId="4639BBA2" w14:textId="77777777" w:rsidR="00BC5829" w:rsidRPr="00E50F50" w:rsidRDefault="00BC2CD0" w:rsidP="00F16AD2">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Прийняті та враховані санітарно-гігієнічні, протипожежні, містобудівні та територіальні обмеження згідно чинного законодавства України. </w:t>
      </w:r>
    </w:p>
    <w:p w14:paraId="2FE01250" w14:textId="77777777" w:rsidR="00BC2CD0" w:rsidRPr="00E50F50" w:rsidRDefault="00BC2CD0" w:rsidP="00F16AD2">
      <w:pPr>
        <w:pStyle w:val="11"/>
        <w:spacing w:after="0" w:line="240" w:lineRule="auto"/>
        <w:ind w:left="0" w:firstLine="567"/>
        <w:jc w:val="both"/>
        <w:rPr>
          <w:rFonts w:ascii="Times New Roman" w:hAnsi="Times New Roman" w:cs="Times New Roman"/>
          <w:b/>
          <w:i/>
          <w:color w:val="auto"/>
          <w:sz w:val="24"/>
          <w:szCs w:val="24"/>
          <w:lang w:val="uk-UA"/>
        </w:rPr>
      </w:pPr>
      <w:r w:rsidRPr="00E50F50">
        <w:rPr>
          <w:rFonts w:ascii="Times New Roman" w:hAnsi="Times New Roman" w:cs="Times New Roman"/>
          <w:b/>
          <w:i/>
          <w:color w:val="auto"/>
          <w:sz w:val="24"/>
          <w:szCs w:val="24"/>
          <w:lang w:val="uk-UA"/>
        </w:rPr>
        <w:t>Щодо територіальної альтернативи 2</w:t>
      </w:r>
    </w:p>
    <w:p w14:paraId="422B6672" w14:textId="77777777" w:rsidR="00BC2CD0" w:rsidRPr="00E50F50" w:rsidRDefault="00BC2CD0" w:rsidP="009070C5">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Територіальна альтернатива не розглядалась.</w:t>
      </w:r>
    </w:p>
    <w:p w14:paraId="16060606" w14:textId="77777777" w:rsidR="00BC2CD0" w:rsidRPr="00E50F50" w:rsidRDefault="00BC2CD0" w:rsidP="00BB7F62">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w:t>
      </w:r>
      <w:r w:rsidRPr="00E50F50">
        <w:rPr>
          <w:rFonts w:ascii="Times New Roman" w:hAnsi="Times New Roman" w:cs="Times New Roman"/>
          <w:b/>
          <w:bCs/>
          <w:color w:val="auto"/>
          <w:sz w:val="24"/>
          <w:szCs w:val="24"/>
          <w:lang w:val="uk-UA"/>
        </w:rPr>
        <w:lastRenderedPageBreak/>
        <w:t xml:space="preserve">довкілля (зазначити відповідний пункт і частину статті 3 Закону України «Про оцінку впливу на довкілля») </w:t>
      </w:r>
    </w:p>
    <w:p w14:paraId="0021C929" w14:textId="77777777" w:rsidR="00BC2CD0" w:rsidRPr="00E50F50" w:rsidRDefault="00BC2CD0" w:rsidP="0001699D">
      <w:pPr>
        <w:spacing w:after="0" w:line="240" w:lineRule="auto"/>
        <w:ind w:right="37" w:firstLine="566"/>
        <w:jc w:val="both"/>
        <w:rPr>
          <w:rFonts w:ascii="Times New Roman" w:hAnsi="Times New Roman" w:cs="Times New Roman"/>
          <w:color w:val="auto"/>
          <w:sz w:val="24"/>
          <w:szCs w:val="24"/>
          <w:u w:color="000000"/>
          <w:lang w:val="uk-UA"/>
        </w:rPr>
      </w:pPr>
      <w:r w:rsidRPr="00E50F50">
        <w:rPr>
          <w:rFonts w:ascii="Times New Roman" w:hAnsi="Times New Roman"/>
          <w:color w:val="auto"/>
          <w:sz w:val="24"/>
          <w:szCs w:val="24"/>
          <w:lang w:val="uk-UA"/>
        </w:rPr>
        <w:t>Згідно Закону України «Про оцінку впливу на довкілля» планована діяльність відноситься до другої</w:t>
      </w:r>
      <w:r w:rsidRPr="00E50F50">
        <w:rPr>
          <w:rFonts w:ascii="Times New Roman" w:hAnsi="Times New Roman" w:cs="Times New Roman"/>
          <w:color w:val="auto"/>
          <w:sz w:val="24"/>
          <w:szCs w:val="24"/>
          <w:u w:color="000000"/>
          <w:lang w:val="uk-UA"/>
        </w:rPr>
        <w:t xml:space="preserve"> категорії видів планованої діяльності та об’єктів, які можуть мати значний вплив на довкілля та підлягають оцінці впливу на довкілля, згідно з:</w:t>
      </w:r>
    </w:p>
    <w:p w14:paraId="4B1410AC" w14:textId="77777777" w:rsidR="00C7629A" w:rsidRPr="00E50F50" w:rsidRDefault="00C7629A" w:rsidP="00C7629A">
      <w:pPr>
        <w:numPr>
          <w:ilvl w:val="0"/>
          <w:numId w:val="23"/>
        </w:numPr>
        <w:spacing w:after="0" w:line="240" w:lineRule="auto"/>
        <w:ind w:right="37"/>
        <w:jc w:val="both"/>
        <w:rPr>
          <w:rFonts w:ascii="Times New Roman" w:hAnsi="Times New Roman" w:cs="Times New Roman"/>
          <w:i/>
          <w:iCs/>
          <w:color w:val="auto"/>
          <w:sz w:val="24"/>
          <w:szCs w:val="24"/>
          <w:u w:color="000000"/>
          <w:lang w:val="uk-UA"/>
        </w:rPr>
      </w:pPr>
      <w:r w:rsidRPr="00E50F50">
        <w:rPr>
          <w:rFonts w:ascii="Times New Roman" w:hAnsi="Times New Roman" w:cs="Times New Roman"/>
          <w:b/>
          <w:bCs/>
          <w:color w:val="auto"/>
          <w:sz w:val="24"/>
          <w:szCs w:val="24"/>
          <w:u w:color="000000"/>
          <w:lang w:val="uk-UA"/>
        </w:rPr>
        <w:t>пунктом 4 частини 3 статті 3</w:t>
      </w:r>
      <w:r w:rsidRPr="00E50F50">
        <w:rPr>
          <w:rFonts w:ascii="Times New Roman" w:hAnsi="Times New Roman" w:cs="Times New Roman"/>
          <w:color w:val="auto"/>
          <w:sz w:val="24"/>
          <w:szCs w:val="24"/>
          <w:u w:color="000000"/>
          <w:lang w:val="uk-UA"/>
        </w:rPr>
        <w:t xml:space="preserve"> (</w:t>
      </w:r>
      <w:r w:rsidRPr="00E50F50">
        <w:rPr>
          <w:rFonts w:ascii="Times New Roman" w:hAnsi="Times New Roman" w:cs="Times New Roman"/>
          <w:i/>
          <w:iCs/>
          <w:color w:val="auto"/>
          <w:sz w:val="24"/>
          <w:szCs w:val="24"/>
          <w:u w:color="000000"/>
          <w:lang w:val="uk-UA"/>
        </w:rPr>
        <w:t>поверхневе та підземне зберігання викопного палива чи продуктів їх переробки на площі 500 квадратних метрів і більше або об’ємом (для рідких і газоподібних) 15 кубічних метрів і більше</w:t>
      </w:r>
      <w:r w:rsidRPr="00E50F50">
        <w:rPr>
          <w:rFonts w:ascii="Times New Roman" w:hAnsi="Times New Roman" w:cs="Times New Roman"/>
          <w:color w:val="auto"/>
          <w:sz w:val="24"/>
          <w:szCs w:val="24"/>
          <w:u w:color="000000"/>
          <w:lang w:val="uk-UA"/>
        </w:rPr>
        <w:t>) Закону України «Про оцінку впливу на довкілля».</w:t>
      </w:r>
    </w:p>
    <w:p w14:paraId="5BD0726C" w14:textId="77777777" w:rsidR="00C7629A" w:rsidRPr="00E50F50" w:rsidRDefault="00C7629A" w:rsidP="00C7629A">
      <w:pPr>
        <w:numPr>
          <w:ilvl w:val="0"/>
          <w:numId w:val="23"/>
        </w:numPr>
        <w:spacing w:after="0" w:line="240" w:lineRule="auto"/>
        <w:ind w:right="37"/>
        <w:jc w:val="both"/>
        <w:rPr>
          <w:rFonts w:ascii="Times New Roman" w:hAnsi="Times New Roman" w:cs="Times New Roman"/>
          <w:i/>
          <w:iCs/>
          <w:color w:val="auto"/>
          <w:sz w:val="24"/>
          <w:szCs w:val="24"/>
          <w:u w:color="000000"/>
          <w:lang w:val="uk-UA"/>
        </w:rPr>
      </w:pPr>
      <w:r w:rsidRPr="00E50F50">
        <w:rPr>
          <w:rFonts w:ascii="Times New Roman" w:hAnsi="Times New Roman" w:cs="Times New Roman"/>
          <w:b/>
          <w:bCs/>
          <w:color w:val="auto"/>
          <w:sz w:val="24"/>
          <w:szCs w:val="24"/>
          <w:u w:color="000000"/>
          <w:lang w:val="uk-UA"/>
        </w:rPr>
        <w:t>пунктом 14</w:t>
      </w:r>
      <w:r w:rsidRPr="00E50F50">
        <w:rPr>
          <w:rFonts w:ascii="Times New Roman" w:hAnsi="Times New Roman" w:cs="Times New Roman"/>
          <w:color w:val="auto"/>
          <w:sz w:val="24"/>
          <w:szCs w:val="24"/>
          <w:u w:color="000000"/>
          <w:lang w:val="uk-UA"/>
        </w:rPr>
        <w:t xml:space="preserve"> </w:t>
      </w:r>
      <w:r w:rsidRPr="00E50F50">
        <w:rPr>
          <w:rFonts w:ascii="Times New Roman" w:hAnsi="Times New Roman" w:cs="Times New Roman"/>
          <w:b/>
          <w:bCs/>
          <w:color w:val="auto"/>
          <w:sz w:val="24"/>
          <w:szCs w:val="24"/>
          <w:u w:color="000000"/>
          <w:lang w:val="uk-UA"/>
        </w:rPr>
        <w:t>частини 2 статті 3</w:t>
      </w:r>
      <w:r w:rsidRPr="00E50F50">
        <w:rPr>
          <w:rFonts w:ascii="Times New Roman" w:hAnsi="Times New Roman" w:cs="Times New Roman"/>
          <w:color w:val="auto"/>
          <w:sz w:val="24"/>
          <w:szCs w:val="24"/>
          <w:u w:color="000000"/>
          <w:lang w:val="uk-UA"/>
        </w:rPr>
        <w:t xml:space="preserve"> (</w:t>
      </w:r>
      <w:r w:rsidRPr="00E50F50">
        <w:rPr>
          <w:rFonts w:ascii="Times New Roman" w:hAnsi="Times New Roman" w:cs="Times New Roman"/>
          <w:i/>
          <w:iCs/>
          <w:color w:val="auto"/>
          <w:sz w:val="24"/>
          <w:szCs w:val="24"/>
          <w:u w:color="000000"/>
          <w:lang w:val="uk-UA"/>
        </w:rPr>
        <w:t xml:space="preserve">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 </w:t>
      </w:r>
      <w:r w:rsidRPr="00E50F50">
        <w:rPr>
          <w:rFonts w:ascii="Times New Roman" w:hAnsi="Times New Roman" w:cs="Times New Roman"/>
          <w:color w:val="auto"/>
          <w:sz w:val="24"/>
          <w:szCs w:val="24"/>
          <w:u w:color="000000"/>
          <w:lang w:val="uk-UA"/>
        </w:rPr>
        <w:t>Закону України «Про оцінку впливу на довкілля»</w:t>
      </w:r>
      <w:r w:rsidRPr="00E50F50">
        <w:rPr>
          <w:rFonts w:ascii="Times New Roman" w:hAnsi="Times New Roman" w:cs="Times New Roman"/>
          <w:i/>
          <w:iCs/>
          <w:color w:val="auto"/>
          <w:sz w:val="24"/>
          <w:szCs w:val="24"/>
          <w:u w:color="000000"/>
          <w:lang w:val="uk-UA"/>
        </w:rPr>
        <w:t>.</w:t>
      </w:r>
    </w:p>
    <w:p w14:paraId="3C999D98" w14:textId="77777777" w:rsidR="00BC2CD0" w:rsidRPr="00E50F50" w:rsidRDefault="00BC2CD0" w:rsidP="009F3C75">
      <w:pPr>
        <w:spacing w:after="0" w:line="240" w:lineRule="auto"/>
        <w:ind w:right="37" w:firstLine="709"/>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p>
    <w:p w14:paraId="6C3FB452" w14:textId="77777777" w:rsidR="00BC2CD0" w:rsidRPr="00E50F50" w:rsidRDefault="00BC2CD0" w:rsidP="009F3C75">
      <w:pPr>
        <w:spacing w:after="0" w:line="240" w:lineRule="auto"/>
        <w:ind w:firstLine="567"/>
        <w:jc w:val="both"/>
        <w:rPr>
          <w:rFonts w:ascii="Times New Roman" w:hAnsi="Times New Roman" w:cs="Times New Roman"/>
          <w:color w:val="auto"/>
          <w:sz w:val="24"/>
          <w:szCs w:val="24"/>
          <w:u w:color="000000"/>
          <w:lang w:val="uk-UA"/>
        </w:rPr>
      </w:pPr>
      <w:r w:rsidRPr="00E50F50">
        <w:rPr>
          <w:rFonts w:ascii="Times New Roman" w:hAnsi="Times New Roman" w:cs="Times New Roman"/>
          <w:color w:val="auto"/>
          <w:sz w:val="24"/>
          <w:szCs w:val="24"/>
          <w:u w:color="000000"/>
          <w:lang w:val="uk-UA"/>
        </w:rPr>
        <w:t>Підстав для здійснення оцінки транскордонного впливу на довкілля немає.</w:t>
      </w:r>
    </w:p>
    <w:p w14:paraId="62F5A167" w14:textId="77777777" w:rsidR="00BC2CD0" w:rsidRPr="00E50F50" w:rsidRDefault="00BC2CD0" w:rsidP="00BB7F62">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11. Планований обсяг досліджень та рівень деталізації інформації, що підлягає включенню до звіту з оцінки впливу на довкілля </w:t>
      </w:r>
    </w:p>
    <w:p w14:paraId="043DD0C0" w14:textId="77777777" w:rsidR="00BC2CD0" w:rsidRPr="00E50F50" w:rsidRDefault="00BC2CD0" w:rsidP="00BB7F62">
      <w:pPr>
        <w:spacing w:after="0" w:line="240" w:lineRule="auto"/>
        <w:ind w:firstLine="567"/>
        <w:jc w:val="both"/>
        <w:rPr>
          <w:rFonts w:ascii="Times New Roman" w:hAnsi="Times New Roman" w:cs="Times New Roman"/>
          <w:color w:val="auto"/>
          <w:sz w:val="24"/>
          <w:szCs w:val="24"/>
          <w:u w:color="000000"/>
          <w:lang w:val="uk-UA"/>
        </w:rPr>
      </w:pPr>
      <w:r w:rsidRPr="00E50F50">
        <w:rPr>
          <w:rFonts w:ascii="Times New Roman" w:hAnsi="Times New Roman" w:cs="Times New Roman"/>
          <w:color w:val="auto"/>
          <w:sz w:val="24"/>
          <w:szCs w:val="24"/>
          <w:u w:color="000000"/>
          <w:lang w:val="uk-UA"/>
        </w:rPr>
        <w:t>Планований обсяг досліджень та рівень деталізації інформації, що підлягає включень до звіту з оцінки впливу на довкілля, приймається у відповідності із ст.6 Закону України «Про оцінку впливу на довкілля» №2059-VIII від 23 травня 2017 року.</w:t>
      </w:r>
    </w:p>
    <w:p w14:paraId="527E118B" w14:textId="77777777" w:rsidR="00BC2CD0" w:rsidRPr="00E50F50" w:rsidRDefault="00BC2CD0" w:rsidP="00B82A00">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12. Процедура оцінки впливу на довкілля та можливості для участі в ній громадськості </w:t>
      </w:r>
    </w:p>
    <w:p w14:paraId="4973D963"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 </w:t>
      </w:r>
    </w:p>
    <w:p w14:paraId="7C678746" w14:textId="77777777" w:rsidR="00CF31D8" w:rsidRPr="00E50F50"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підготовку суб’єктом господарювання звіту з оцінки впливу на довкілля; </w:t>
      </w:r>
    </w:p>
    <w:p w14:paraId="2ABD803E" w14:textId="77777777" w:rsidR="00CF31D8" w:rsidRPr="00E50F50"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проведення громадського обговорення планованої діяльності; </w:t>
      </w:r>
    </w:p>
    <w:p w14:paraId="42ED8F15" w14:textId="77777777" w:rsidR="00CF31D8" w:rsidRPr="00E50F50"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2E96FA30" w14:textId="77777777" w:rsidR="00CF31D8" w:rsidRPr="00E50F50"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 </w:t>
      </w:r>
    </w:p>
    <w:p w14:paraId="7108C9F1" w14:textId="77777777" w:rsidR="00CF31D8" w:rsidRPr="00E50F50"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врахування висновку з оцінки впливу на довкілля у рішенні про провадження планованої діяльності, зазначеного у пункті 14 цього повідомлення. </w:t>
      </w:r>
    </w:p>
    <w:p w14:paraId="79381FD4"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 </w:t>
      </w:r>
    </w:p>
    <w:p w14:paraId="7929FCD3"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5AD531BF"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 </w:t>
      </w:r>
    </w:p>
    <w:p w14:paraId="3FE25968"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lastRenderedPageBreak/>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bookmarkStart w:id="0" w:name="_Hlk56763408"/>
    </w:p>
    <w:p w14:paraId="698CCFA2"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lang w:val="uk-UA"/>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w:t>
      </w:r>
    </w:p>
    <w:bookmarkEnd w:id="0"/>
    <w:p w14:paraId="5A06666C" w14:textId="77777777" w:rsidR="00BC2CD0" w:rsidRPr="00E50F50" w:rsidRDefault="00BC2CD0" w:rsidP="00B82A00">
      <w:pPr>
        <w:spacing w:after="0" w:line="240" w:lineRule="auto"/>
        <w:ind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p>
    <w:p w14:paraId="42941EA4"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Протягом 12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14:paraId="47685883"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 xml:space="preserve">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091878C1" w14:textId="77777777" w:rsidR="00CF31D8" w:rsidRPr="00E50F50" w:rsidRDefault="00CF31D8" w:rsidP="00CF31D8">
      <w:pPr>
        <w:spacing w:after="0" w:line="240" w:lineRule="auto"/>
        <w:ind w:firstLine="567"/>
        <w:jc w:val="both"/>
        <w:rPr>
          <w:rFonts w:ascii="Times New Roman" w:hAnsi="Times New Roman" w:cs="Times New Roman"/>
          <w:color w:val="auto"/>
          <w:sz w:val="24"/>
          <w:szCs w:val="24"/>
          <w:lang w:val="uk-UA"/>
        </w:rPr>
      </w:pPr>
      <w:r w:rsidRPr="00E50F50">
        <w:rPr>
          <w:rFonts w:ascii="Times New Roman" w:hAnsi="Times New Roman" w:cs="Times New Roman"/>
          <w:color w:val="auto"/>
          <w:sz w:val="24"/>
          <w:szCs w:val="24"/>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0ADD2B74" w14:textId="77777777" w:rsidR="00BC2CD0" w:rsidRPr="00E50F50" w:rsidRDefault="00BC2CD0" w:rsidP="00B82A00">
      <w:pPr>
        <w:spacing w:after="0" w:line="240" w:lineRule="auto"/>
        <w:ind w:left="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14. Рішення про провадження планованої діяльності  </w:t>
      </w:r>
    </w:p>
    <w:p w14:paraId="61D8C27A" w14:textId="77777777" w:rsidR="00BC2CD0" w:rsidRPr="00E50F50" w:rsidRDefault="00BC2CD0" w:rsidP="009070C5">
      <w:pPr>
        <w:spacing w:after="0" w:line="240" w:lineRule="auto"/>
        <w:ind w:firstLine="567"/>
        <w:jc w:val="both"/>
        <w:rPr>
          <w:rFonts w:ascii="Times New Roman" w:hAnsi="Times New Roman"/>
          <w:color w:val="auto"/>
          <w:sz w:val="24"/>
          <w:szCs w:val="24"/>
          <w:lang w:val="uk-UA"/>
        </w:rPr>
      </w:pPr>
      <w:r w:rsidRPr="00E50F50">
        <w:rPr>
          <w:rFonts w:ascii="Times New Roman" w:hAnsi="Times New Roman"/>
          <w:color w:val="auto"/>
          <w:sz w:val="24"/>
          <w:szCs w:val="24"/>
          <w:lang w:val="uk-UA"/>
        </w:rPr>
        <w:t>Відповідно до законодавства рішенням про провадження даної планованої  діяльності буде:</w:t>
      </w:r>
    </w:p>
    <w:p w14:paraId="53A9AB25" w14:textId="77777777" w:rsidR="00BC2CD0" w:rsidRPr="00435D14" w:rsidRDefault="00BC2CD0" w:rsidP="00D11C6F">
      <w:pPr>
        <w:pBdr>
          <w:bottom w:val="single" w:sz="4" w:space="1" w:color="auto"/>
        </w:pBdr>
        <w:spacing w:after="0" w:line="240" w:lineRule="auto"/>
        <w:ind w:right="42" w:firstLine="567"/>
        <w:jc w:val="both"/>
        <w:rPr>
          <w:rFonts w:ascii="Times New Roman" w:hAnsi="Times New Roman" w:cs="Times New Roman"/>
          <w:color w:val="auto"/>
          <w:sz w:val="24"/>
          <w:szCs w:val="24"/>
          <w:lang w:val="uk-UA"/>
        </w:rPr>
      </w:pPr>
      <w:r w:rsidRPr="00435D14">
        <w:rPr>
          <w:rFonts w:ascii="Times New Roman" w:hAnsi="Times New Roman"/>
          <w:color w:val="auto"/>
          <w:sz w:val="24"/>
          <w:szCs w:val="24"/>
          <w:lang w:val="uk-UA"/>
        </w:rPr>
        <w:t>Висновок з оцінки впливу на довкілля</w:t>
      </w:r>
    </w:p>
    <w:p w14:paraId="2F1788B4" w14:textId="77777777" w:rsidR="00BC2CD0" w:rsidRPr="00435D14" w:rsidRDefault="00BC2CD0" w:rsidP="003F2307">
      <w:pPr>
        <w:spacing w:after="0" w:line="240" w:lineRule="auto"/>
        <w:ind w:right="42"/>
        <w:jc w:val="center"/>
        <w:rPr>
          <w:rFonts w:ascii="Times New Roman" w:hAnsi="Times New Roman"/>
          <w:color w:val="auto"/>
          <w:sz w:val="24"/>
          <w:szCs w:val="24"/>
          <w:lang w:val="uk-UA"/>
        </w:rPr>
      </w:pPr>
      <w:r w:rsidRPr="00435D14">
        <w:rPr>
          <w:rFonts w:ascii="Times New Roman" w:hAnsi="Times New Roman"/>
          <w:color w:val="auto"/>
          <w:sz w:val="20"/>
          <w:szCs w:val="20"/>
          <w:lang w:val="uk-UA"/>
        </w:rPr>
        <w:t>(вид рішення відповідно до частини першої статті 11 Закону України “Про оцінку впливу на довкілля”)</w:t>
      </w:r>
    </w:p>
    <w:p w14:paraId="2FE6F8F5" w14:textId="3CFA4024" w:rsidR="00BC2CD0" w:rsidRPr="00435D14" w:rsidRDefault="00BC2CD0" w:rsidP="003F2307">
      <w:pPr>
        <w:spacing w:after="0" w:line="240" w:lineRule="auto"/>
        <w:ind w:right="42"/>
        <w:jc w:val="both"/>
        <w:rPr>
          <w:rFonts w:ascii="Times New Roman" w:hAnsi="Times New Roman"/>
          <w:color w:val="auto"/>
          <w:sz w:val="24"/>
          <w:szCs w:val="24"/>
          <w:lang w:val="uk-UA"/>
        </w:rPr>
      </w:pPr>
      <w:r w:rsidRPr="00435D14">
        <w:rPr>
          <w:rFonts w:ascii="Times New Roman" w:hAnsi="Times New Roman"/>
          <w:color w:val="auto"/>
          <w:sz w:val="24"/>
          <w:szCs w:val="24"/>
          <w:lang w:val="uk-UA"/>
        </w:rPr>
        <w:t>що видається</w:t>
      </w:r>
    </w:p>
    <w:p w14:paraId="677B8AD4" w14:textId="55DC350B" w:rsidR="006D67D8" w:rsidRPr="00435D14" w:rsidRDefault="00435D14" w:rsidP="003F2307">
      <w:pPr>
        <w:spacing w:after="0" w:line="240" w:lineRule="auto"/>
        <w:ind w:right="42"/>
        <w:jc w:val="both"/>
        <w:rPr>
          <w:rFonts w:ascii="Times New Roman" w:hAnsi="Times New Roman"/>
          <w:color w:val="auto"/>
          <w:sz w:val="24"/>
          <w:szCs w:val="24"/>
          <w:lang w:val="uk-UA"/>
        </w:rPr>
      </w:pPr>
      <w:r w:rsidRPr="00435D14">
        <w:rPr>
          <w:rFonts w:ascii="Times New Roman" w:hAnsi="Times New Roman"/>
          <w:color w:val="auto"/>
          <w:sz w:val="24"/>
          <w:szCs w:val="24"/>
          <w:lang w:val="uk-UA"/>
        </w:rPr>
        <w:t>Департамент</w:t>
      </w:r>
      <w:r>
        <w:rPr>
          <w:rFonts w:ascii="Times New Roman" w:hAnsi="Times New Roman"/>
          <w:color w:val="auto"/>
          <w:sz w:val="24"/>
          <w:szCs w:val="24"/>
          <w:lang w:val="uk-UA"/>
        </w:rPr>
        <w:t>ом</w:t>
      </w:r>
      <w:r w:rsidRPr="00435D14">
        <w:rPr>
          <w:rFonts w:ascii="Times New Roman" w:hAnsi="Times New Roman"/>
          <w:color w:val="auto"/>
          <w:sz w:val="24"/>
          <w:szCs w:val="24"/>
          <w:lang w:val="uk-UA"/>
        </w:rPr>
        <w:t xml:space="preserve"> захисту довкілля та природних ресурсів Сумської обласної державної адміністрації</w:t>
      </w:r>
    </w:p>
    <w:p w14:paraId="7CD1E83F" w14:textId="77777777" w:rsidR="00BC2CD0" w:rsidRPr="00E50F50" w:rsidRDefault="00BC2CD0" w:rsidP="003F2307">
      <w:pPr>
        <w:pBdr>
          <w:top w:val="single" w:sz="4" w:space="1" w:color="auto"/>
        </w:pBdr>
        <w:spacing w:after="0" w:line="276" w:lineRule="auto"/>
        <w:jc w:val="center"/>
        <w:rPr>
          <w:rFonts w:ascii="Times New Roman" w:hAnsi="Times New Roman"/>
          <w:color w:val="auto"/>
          <w:sz w:val="20"/>
          <w:szCs w:val="20"/>
          <w:lang w:val="uk-UA"/>
        </w:rPr>
      </w:pPr>
      <w:r w:rsidRPr="00E50F50">
        <w:rPr>
          <w:rFonts w:ascii="Times New Roman" w:hAnsi="Times New Roman"/>
          <w:color w:val="auto"/>
          <w:sz w:val="20"/>
          <w:szCs w:val="20"/>
          <w:lang w:val="uk-UA"/>
        </w:rPr>
        <w:t>(орган, до повноважень якого належить прийняття такого рішення)</w:t>
      </w:r>
    </w:p>
    <w:p w14:paraId="13ED78B7" w14:textId="77777777" w:rsidR="00435D14" w:rsidRDefault="00BC2CD0" w:rsidP="00B82A00">
      <w:pPr>
        <w:spacing w:after="0" w:line="240" w:lineRule="auto"/>
        <w:ind w:right="42"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1BC7B725" w14:textId="664C307F" w:rsidR="00BC2CD0" w:rsidRPr="00E50F50" w:rsidRDefault="00BC2CD0" w:rsidP="00B82A00">
      <w:pPr>
        <w:spacing w:after="0" w:line="240" w:lineRule="auto"/>
        <w:ind w:right="42" w:firstLine="567"/>
        <w:jc w:val="both"/>
        <w:rPr>
          <w:rFonts w:ascii="Times New Roman" w:hAnsi="Times New Roman" w:cs="Times New Roman"/>
          <w:b/>
          <w:bCs/>
          <w:color w:val="auto"/>
          <w:sz w:val="24"/>
          <w:szCs w:val="24"/>
          <w:lang w:val="uk-UA"/>
        </w:rPr>
      </w:pPr>
      <w:r w:rsidRPr="00E50F50">
        <w:rPr>
          <w:rFonts w:ascii="Times New Roman" w:hAnsi="Times New Roman" w:cs="Times New Roman"/>
          <w:b/>
          <w:bCs/>
          <w:color w:val="auto"/>
          <w:sz w:val="24"/>
          <w:szCs w:val="24"/>
          <w:lang w:val="uk-UA"/>
        </w:rPr>
        <w:t xml:space="preserve"> </w:t>
      </w:r>
    </w:p>
    <w:p w14:paraId="7D1D38E5" w14:textId="1F32D076" w:rsidR="00E62013" w:rsidRPr="00FF45C5" w:rsidRDefault="00435D14" w:rsidP="00D11C6F">
      <w:pPr>
        <w:spacing w:after="0" w:line="240" w:lineRule="auto"/>
        <w:ind w:right="1"/>
        <w:jc w:val="center"/>
        <w:rPr>
          <w:rFonts w:ascii="Times New Roman" w:hAnsi="Times New Roman" w:cs="Times New Roman"/>
          <w:color w:val="auto"/>
          <w:sz w:val="24"/>
          <w:szCs w:val="24"/>
          <w:u w:val="single" w:color="000000"/>
          <w:lang w:val="uk-UA"/>
        </w:rPr>
      </w:pPr>
      <w:r w:rsidRPr="00435D14">
        <w:rPr>
          <w:rFonts w:ascii="Times New Roman" w:hAnsi="Times New Roman" w:cs="Times New Roman"/>
          <w:color w:val="auto"/>
          <w:sz w:val="24"/>
          <w:szCs w:val="24"/>
          <w:u w:val="single" w:color="000000"/>
          <w:lang w:val="uk-UA"/>
        </w:rPr>
        <w:t>Департамент захисту довкілля та природних ресурсів Сумської обласної державної адмі</w:t>
      </w:r>
      <w:r w:rsidRPr="00372D3A">
        <w:rPr>
          <w:rFonts w:ascii="Times New Roman" w:hAnsi="Times New Roman" w:cs="Times New Roman"/>
          <w:color w:val="auto"/>
          <w:sz w:val="24"/>
          <w:szCs w:val="24"/>
          <w:u w:val="single" w:color="000000"/>
          <w:lang w:val="uk-UA"/>
        </w:rPr>
        <w:t>ністрації</w:t>
      </w:r>
      <w:r w:rsidR="00BE722B" w:rsidRPr="00FF45C5">
        <w:rPr>
          <w:rFonts w:ascii="Times New Roman" w:hAnsi="Times New Roman" w:cs="Times New Roman"/>
          <w:color w:val="auto"/>
          <w:sz w:val="24"/>
          <w:szCs w:val="24"/>
          <w:u w:val="single" w:color="000000"/>
          <w:lang w:val="uk-UA"/>
        </w:rPr>
        <w:t>,</w:t>
      </w:r>
      <w:r w:rsidR="00E62013" w:rsidRPr="00FF45C5">
        <w:rPr>
          <w:rFonts w:ascii="Times New Roman" w:hAnsi="Times New Roman" w:cs="Times New Roman"/>
          <w:color w:val="auto"/>
          <w:sz w:val="24"/>
          <w:szCs w:val="24"/>
          <w:u w:val="single" w:color="000000"/>
          <w:lang w:val="uk-UA"/>
        </w:rPr>
        <w:t xml:space="preserve"> </w:t>
      </w:r>
      <w:r w:rsidRPr="00FF45C5">
        <w:rPr>
          <w:rFonts w:ascii="Times New Roman" w:hAnsi="Times New Roman" w:cs="Times New Roman"/>
          <w:color w:val="auto"/>
          <w:sz w:val="24"/>
          <w:szCs w:val="24"/>
          <w:u w:val="single" w:color="000000"/>
          <w:lang w:val="uk-UA"/>
        </w:rPr>
        <w:t>40000, Україна, Сумська обл., місто Суми, Майдан Незалежності, будинок 2</w:t>
      </w:r>
      <w:r w:rsidR="00BE722B" w:rsidRPr="00FF45C5">
        <w:rPr>
          <w:rFonts w:ascii="Times New Roman" w:hAnsi="Times New Roman" w:cs="Times New Roman"/>
          <w:color w:val="auto"/>
          <w:sz w:val="24"/>
          <w:szCs w:val="24"/>
          <w:u w:val="single" w:color="000000"/>
          <w:lang w:val="uk-UA"/>
        </w:rPr>
        <w:t xml:space="preserve">, тел. </w:t>
      </w:r>
      <w:r w:rsidR="00FF45C5" w:rsidRPr="00FF45C5">
        <w:rPr>
          <w:rFonts w:ascii="Times New Roman" w:hAnsi="Times New Roman" w:cs="Times New Roman"/>
          <w:color w:val="auto"/>
          <w:sz w:val="24"/>
          <w:szCs w:val="24"/>
          <w:u w:val="single" w:color="000000"/>
          <w:lang w:val="uk-UA"/>
        </w:rPr>
        <w:t xml:space="preserve">(099) 646-78-59, (0542) 70-09-51, (0542) 70-09-55 </w:t>
      </w:r>
      <w:r w:rsidR="00BE722B" w:rsidRPr="00FF45C5">
        <w:rPr>
          <w:rFonts w:ascii="Times New Roman" w:hAnsi="Times New Roman" w:cs="Times New Roman"/>
          <w:color w:val="auto"/>
          <w:sz w:val="24"/>
          <w:szCs w:val="24"/>
          <w:u w:val="single" w:color="000000"/>
          <w:lang w:val="uk-UA"/>
        </w:rPr>
        <w:t>e-mail:</w:t>
      </w:r>
      <w:r w:rsidR="00372D3A" w:rsidRPr="00FF45C5">
        <w:rPr>
          <w:rFonts w:ascii="Times New Roman" w:hAnsi="Times New Roman" w:cs="Times New Roman"/>
          <w:color w:val="auto"/>
          <w:sz w:val="24"/>
          <w:szCs w:val="24"/>
          <w:u w:val="single" w:color="000000"/>
          <w:lang w:val="uk-UA"/>
        </w:rPr>
        <w:t xml:space="preserve"> </w:t>
      </w:r>
      <w:r w:rsidR="00FF45C5" w:rsidRPr="00FF45C5">
        <w:rPr>
          <w:rFonts w:ascii="Times New Roman" w:hAnsi="Times New Roman" w:cs="Times New Roman"/>
          <w:color w:val="auto"/>
          <w:sz w:val="24"/>
          <w:szCs w:val="24"/>
          <w:u w:val="single" w:color="000000"/>
          <w:lang w:val="uk-UA"/>
        </w:rPr>
        <w:t>sumy.ovd@gmail.com</w:t>
      </w:r>
      <w:r w:rsidR="00BE722B" w:rsidRPr="00FF45C5">
        <w:rPr>
          <w:rFonts w:ascii="Times New Roman" w:hAnsi="Times New Roman" w:cs="Times New Roman"/>
          <w:color w:val="auto"/>
          <w:sz w:val="24"/>
          <w:szCs w:val="24"/>
          <w:u w:val="single" w:color="000000"/>
          <w:lang w:val="uk-UA"/>
        </w:rPr>
        <w:t>, контактна особа:</w:t>
      </w:r>
      <w:r w:rsidR="006D67D8" w:rsidRPr="00FF45C5">
        <w:rPr>
          <w:rFonts w:ascii="Times New Roman" w:hAnsi="Times New Roman" w:cs="Times New Roman"/>
          <w:color w:val="auto"/>
          <w:sz w:val="24"/>
          <w:szCs w:val="24"/>
          <w:u w:val="single" w:color="000000"/>
          <w:lang w:val="uk-UA"/>
        </w:rPr>
        <w:t xml:space="preserve"> </w:t>
      </w:r>
      <w:r w:rsidR="00FF45C5" w:rsidRPr="00FF45C5">
        <w:rPr>
          <w:rFonts w:ascii="Times New Roman" w:hAnsi="Times New Roman" w:cs="Times New Roman"/>
          <w:color w:val="auto"/>
          <w:sz w:val="24"/>
          <w:szCs w:val="24"/>
          <w:u w:val="single" w:color="000000"/>
          <w:lang w:val="uk-UA"/>
        </w:rPr>
        <w:t>Начальник відділу екологічної оцінки, моніторингу та економіки природоко</w:t>
      </w:r>
      <w:bookmarkStart w:id="1" w:name="_GoBack"/>
      <w:bookmarkEnd w:id="1"/>
      <w:r w:rsidR="00FF45C5" w:rsidRPr="00FF45C5">
        <w:rPr>
          <w:rFonts w:ascii="Times New Roman" w:hAnsi="Times New Roman" w:cs="Times New Roman"/>
          <w:color w:val="auto"/>
          <w:sz w:val="24"/>
          <w:szCs w:val="24"/>
          <w:u w:val="single" w:color="000000"/>
          <w:lang w:val="uk-UA"/>
        </w:rPr>
        <w:t xml:space="preserve">ристування управління дозвільної системи та регулювання природоохоронної діяльності Департаменту захисту довкілля та природних ресурсів Сумської обласної державної адміністрації </w:t>
      </w:r>
      <w:r w:rsidR="00DD7B60" w:rsidRPr="00FF45C5">
        <w:rPr>
          <w:rFonts w:ascii="Times New Roman" w:hAnsi="Times New Roman" w:cs="Times New Roman"/>
          <w:color w:val="auto"/>
          <w:sz w:val="24"/>
          <w:szCs w:val="24"/>
          <w:u w:val="single" w:color="000000"/>
          <w:lang w:val="uk-UA"/>
        </w:rPr>
        <w:t xml:space="preserve">– </w:t>
      </w:r>
      <w:r w:rsidR="00FF45C5" w:rsidRPr="00FF45C5">
        <w:rPr>
          <w:rFonts w:ascii="Times New Roman" w:hAnsi="Times New Roman" w:cs="Times New Roman"/>
          <w:color w:val="auto"/>
          <w:sz w:val="24"/>
          <w:szCs w:val="24"/>
          <w:u w:val="single" w:color="000000"/>
          <w:lang w:val="uk-UA"/>
        </w:rPr>
        <w:t>Яценко Олена Анатоліївна</w:t>
      </w:r>
      <w:r w:rsidR="00E62013" w:rsidRPr="00FF45C5">
        <w:rPr>
          <w:rFonts w:ascii="Times New Roman" w:hAnsi="Times New Roman" w:cs="Times New Roman"/>
          <w:color w:val="auto"/>
          <w:sz w:val="24"/>
          <w:szCs w:val="24"/>
          <w:u w:val="single" w:color="000000"/>
          <w:lang w:val="uk-UA"/>
        </w:rPr>
        <w:t xml:space="preserve"> </w:t>
      </w:r>
    </w:p>
    <w:p w14:paraId="714FF9A5" w14:textId="6EF30BEB" w:rsidR="00BC2CD0" w:rsidRPr="00E50F50" w:rsidRDefault="00BC2CD0" w:rsidP="00D11C6F">
      <w:pPr>
        <w:spacing w:after="0" w:line="240" w:lineRule="auto"/>
        <w:ind w:right="1"/>
        <w:jc w:val="center"/>
        <w:rPr>
          <w:rFonts w:ascii="Times New Roman" w:hAnsi="Times New Roman" w:cs="Times New Roman"/>
          <w:color w:val="auto"/>
          <w:sz w:val="14"/>
          <w:lang w:val="uk-UA"/>
        </w:rPr>
      </w:pPr>
      <w:r w:rsidRPr="00FF45C5">
        <w:rPr>
          <w:rFonts w:ascii="Times New Roman" w:hAnsi="Times New Roman" w:cs="Times New Roman"/>
          <w:color w:val="auto"/>
          <w:sz w:val="18"/>
          <w:lang w:val="uk-UA"/>
        </w:rPr>
        <w:t>(найменування уповноваженого органу, поштова адреса, електронна адреса, номер телефону та контактна особа</w:t>
      </w:r>
      <w:r w:rsidRPr="00E50F50">
        <w:rPr>
          <w:rFonts w:ascii="Times New Roman" w:hAnsi="Times New Roman" w:cs="Times New Roman"/>
          <w:color w:val="auto"/>
          <w:sz w:val="18"/>
          <w:lang w:val="uk-UA"/>
        </w:rPr>
        <w:t>)</w:t>
      </w:r>
    </w:p>
    <w:sectPr w:rsidR="00BC2CD0" w:rsidRPr="00E50F50" w:rsidSect="0058536A">
      <w:footerReference w:type="default" r:id="rId8"/>
      <w:footerReference w:type="first" r:id="rId9"/>
      <w:pgSz w:w="11906" w:h="16838"/>
      <w:pgMar w:top="1134" w:right="566" w:bottom="993" w:left="1701"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4B7E" w16cex:dateUtc="2026-02-18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24546" w16cid:durableId="2D404B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FCD0" w14:textId="77777777" w:rsidR="00C05595" w:rsidRDefault="00C05595" w:rsidP="00B075DA">
      <w:pPr>
        <w:spacing w:after="0" w:line="240" w:lineRule="auto"/>
      </w:pPr>
      <w:r>
        <w:separator/>
      </w:r>
    </w:p>
  </w:endnote>
  <w:endnote w:type="continuationSeparator" w:id="0">
    <w:p w14:paraId="5C5A126A" w14:textId="77777777" w:rsidR="00C05595" w:rsidRDefault="00C05595" w:rsidP="00B0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1C6E" w14:textId="77777777" w:rsidR="00DE0BED" w:rsidRPr="000D6EDE" w:rsidRDefault="00DE0BED" w:rsidP="000D6EDE">
    <w:pPr>
      <w:pStyle w:val="af1"/>
      <w:spacing w:after="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C04A" w14:textId="77777777" w:rsidR="00DE0BED" w:rsidRPr="000D6EDE" w:rsidRDefault="00DE0BED" w:rsidP="00EB6283">
    <w:pPr>
      <w:pStyle w:val="af1"/>
      <w:spacing w:after="0"/>
      <w:rPr>
        <w:rFonts w:ascii="Times New Roman" w:hAnsi="Times New Roman"/>
      </w:rPr>
    </w:pPr>
    <w:r w:rsidRPr="000D6EDE">
      <w:rPr>
        <w:rFonts w:ascii="Times New Roman" w:hAnsi="Times New Roman"/>
      </w:rPr>
      <w:t>______________</w:t>
    </w:r>
  </w:p>
  <w:p w14:paraId="0EF0BC0A" w14:textId="77777777" w:rsidR="00DE0BED" w:rsidRPr="000D6EDE" w:rsidRDefault="00DE0BED" w:rsidP="00EB6283">
    <w:pPr>
      <w:pStyle w:val="af1"/>
      <w:spacing w:after="0"/>
      <w:rPr>
        <w:rFonts w:ascii="Times New Roman" w:hAnsi="Times New Roman"/>
      </w:rPr>
    </w:pPr>
    <w:r w:rsidRPr="000D6EDE">
      <w:rPr>
        <w:rFonts w:ascii="Times New Roman" w:hAnsi="Times New Roman"/>
      </w:rPr>
      <w:t>*Суб’єкт господарювання має право розглядати більше технічних та територіальних альтернатив.</w:t>
    </w:r>
  </w:p>
  <w:p w14:paraId="446A875A" w14:textId="77777777" w:rsidR="00DE0BED" w:rsidRDefault="00DE0B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308DC" w14:textId="77777777" w:rsidR="00C05595" w:rsidRDefault="00C05595" w:rsidP="00B075DA">
      <w:pPr>
        <w:spacing w:after="0" w:line="240" w:lineRule="auto"/>
      </w:pPr>
      <w:r>
        <w:separator/>
      </w:r>
    </w:p>
  </w:footnote>
  <w:footnote w:type="continuationSeparator" w:id="0">
    <w:p w14:paraId="3B0A0FDD" w14:textId="77777777" w:rsidR="00C05595" w:rsidRDefault="00C05595" w:rsidP="00B0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9AB"/>
    <w:multiLevelType w:val="hybridMultilevel"/>
    <w:tmpl w:val="B400E5A4"/>
    <w:lvl w:ilvl="0" w:tplc="DF96FD6E">
      <w:start w:val="1"/>
      <w:numFmt w:val="bullet"/>
      <w:lvlText w:val="–"/>
      <w:lvlJc w:val="left"/>
      <w:pPr>
        <w:ind w:left="705"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02DB4AD9"/>
    <w:multiLevelType w:val="hybridMultilevel"/>
    <w:tmpl w:val="7CE01324"/>
    <w:lvl w:ilvl="0" w:tplc="A9C690C6">
      <w:start w:val="3"/>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vertAlign w:val="baseline"/>
      </w:rPr>
    </w:lvl>
    <w:lvl w:ilvl="1" w:tplc="872898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27A658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63807E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7D1C2B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5874D7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81DEB2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B3741E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DB3661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6F52057"/>
    <w:multiLevelType w:val="hybridMultilevel"/>
    <w:tmpl w:val="CFD0F86E"/>
    <w:lvl w:ilvl="0" w:tplc="ACC209FA">
      <w:start w:val="1"/>
      <w:numFmt w:val="bullet"/>
      <w:suff w:val="space"/>
      <w:lvlText w:val="–"/>
      <w:lvlJc w:val="left"/>
      <w:pPr>
        <w:ind w:left="5322" w:hanging="360"/>
      </w:pPr>
      <w:rPr>
        <w:rFonts w:ascii="Times New Roman" w:eastAsia="Times New Roman" w:hAnsi="Times New Roman" w:hint="default"/>
      </w:rPr>
    </w:lvl>
    <w:lvl w:ilvl="1" w:tplc="04190003" w:tentative="1">
      <w:start w:val="1"/>
      <w:numFmt w:val="bullet"/>
      <w:lvlText w:val="o"/>
      <w:lvlJc w:val="left"/>
      <w:pPr>
        <w:ind w:left="6042" w:hanging="360"/>
      </w:pPr>
      <w:rPr>
        <w:rFonts w:ascii="Courier New" w:hAnsi="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3" w15:restartNumberingAfterBreak="0">
    <w:nsid w:val="1CF5086D"/>
    <w:multiLevelType w:val="hybridMultilevel"/>
    <w:tmpl w:val="DEEA48B6"/>
    <w:lvl w:ilvl="0" w:tplc="DB1C40C2">
      <w:start w:val="1"/>
      <w:numFmt w:val="bullet"/>
      <w:lvlText w:val="–"/>
      <w:lvlJc w:val="left"/>
      <w:pPr>
        <w:ind w:left="566"/>
      </w:pPr>
      <w:rPr>
        <w:rFonts w:ascii="Times New Roman" w:eastAsia="Times New Roman" w:hAnsi="Times New Roman"/>
        <w:b w:val="0"/>
        <w:i w:val="0"/>
        <w:strike w:val="0"/>
        <w:dstrike w:val="0"/>
        <w:color w:val="000000"/>
        <w:sz w:val="20"/>
        <w:u w:val="none" w:color="000000"/>
        <w:vertAlign w:val="baseline"/>
      </w:rPr>
    </w:lvl>
    <w:lvl w:ilvl="1" w:tplc="DE3C549C">
      <w:start w:val="1"/>
      <w:numFmt w:val="bullet"/>
      <w:lvlText w:val="o"/>
      <w:lvlJc w:val="left"/>
      <w:pPr>
        <w:ind w:left="1646"/>
      </w:pPr>
      <w:rPr>
        <w:rFonts w:ascii="Times New Roman" w:eastAsia="Times New Roman" w:hAnsi="Times New Roman"/>
        <w:b w:val="0"/>
        <w:i w:val="0"/>
        <w:strike w:val="0"/>
        <w:dstrike w:val="0"/>
        <w:color w:val="000000"/>
        <w:sz w:val="20"/>
        <w:u w:val="none" w:color="000000"/>
        <w:vertAlign w:val="baseline"/>
      </w:rPr>
    </w:lvl>
    <w:lvl w:ilvl="2" w:tplc="442EFCB8">
      <w:start w:val="1"/>
      <w:numFmt w:val="bullet"/>
      <w:lvlText w:val="▪"/>
      <w:lvlJc w:val="left"/>
      <w:pPr>
        <w:ind w:left="2366"/>
      </w:pPr>
      <w:rPr>
        <w:rFonts w:ascii="Times New Roman" w:eastAsia="Times New Roman" w:hAnsi="Times New Roman"/>
        <w:b w:val="0"/>
        <w:i w:val="0"/>
        <w:strike w:val="0"/>
        <w:dstrike w:val="0"/>
        <w:color w:val="000000"/>
        <w:sz w:val="20"/>
        <w:u w:val="none" w:color="000000"/>
        <w:vertAlign w:val="baseline"/>
      </w:rPr>
    </w:lvl>
    <w:lvl w:ilvl="3" w:tplc="DF6828FE">
      <w:start w:val="1"/>
      <w:numFmt w:val="bullet"/>
      <w:lvlText w:val="•"/>
      <w:lvlJc w:val="left"/>
      <w:pPr>
        <w:ind w:left="3086"/>
      </w:pPr>
      <w:rPr>
        <w:rFonts w:ascii="Times New Roman" w:eastAsia="Times New Roman" w:hAnsi="Times New Roman"/>
        <w:b w:val="0"/>
        <w:i w:val="0"/>
        <w:strike w:val="0"/>
        <w:dstrike w:val="0"/>
        <w:color w:val="000000"/>
        <w:sz w:val="20"/>
        <w:u w:val="none" w:color="000000"/>
        <w:vertAlign w:val="baseline"/>
      </w:rPr>
    </w:lvl>
    <w:lvl w:ilvl="4" w:tplc="F6582A68">
      <w:start w:val="1"/>
      <w:numFmt w:val="bullet"/>
      <w:lvlText w:val="o"/>
      <w:lvlJc w:val="left"/>
      <w:pPr>
        <w:ind w:left="3806"/>
      </w:pPr>
      <w:rPr>
        <w:rFonts w:ascii="Times New Roman" w:eastAsia="Times New Roman" w:hAnsi="Times New Roman"/>
        <w:b w:val="0"/>
        <w:i w:val="0"/>
        <w:strike w:val="0"/>
        <w:dstrike w:val="0"/>
        <w:color w:val="000000"/>
        <w:sz w:val="20"/>
        <w:u w:val="none" w:color="000000"/>
        <w:vertAlign w:val="baseline"/>
      </w:rPr>
    </w:lvl>
    <w:lvl w:ilvl="5" w:tplc="50868EA4">
      <w:start w:val="1"/>
      <w:numFmt w:val="bullet"/>
      <w:lvlText w:val="▪"/>
      <w:lvlJc w:val="left"/>
      <w:pPr>
        <w:ind w:left="4526"/>
      </w:pPr>
      <w:rPr>
        <w:rFonts w:ascii="Times New Roman" w:eastAsia="Times New Roman" w:hAnsi="Times New Roman"/>
        <w:b w:val="0"/>
        <w:i w:val="0"/>
        <w:strike w:val="0"/>
        <w:dstrike w:val="0"/>
        <w:color w:val="000000"/>
        <w:sz w:val="20"/>
        <w:u w:val="none" w:color="000000"/>
        <w:vertAlign w:val="baseline"/>
      </w:rPr>
    </w:lvl>
    <w:lvl w:ilvl="6" w:tplc="BC34C006">
      <w:start w:val="1"/>
      <w:numFmt w:val="bullet"/>
      <w:lvlText w:val="•"/>
      <w:lvlJc w:val="left"/>
      <w:pPr>
        <w:ind w:left="5246"/>
      </w:pPr>
      <w:rPr>
        <w:rFonts w:ascii="Times New Roman" w:eastAsia="Times New Roman" w:hAnsi="Times New Roman"/>
        <w:b w:val="0"/>
        <w:i w:val="0"/>
        <w:strike w:val="0"/>
        <w:dstrike w:val="0"/>
        <w:color w:val="000000"/>
        <w:sz w:val="20"/>
        <w:u w:val="none" w:color="000000"/>
        <w:vertAlign w:val="baseline"/>
      </w:rPr>
    </w:lvl>
    <w:lvl w:ilvl="7" w:tplc="40FA2022">
      <w:start w:val="1"/>
      <w:numFmt w:val="bullet"/>
      <w:lvlText w:val="o"/>
      <w:lvlJc w:val="left"/>
      <w:pPr>
        <w:ind w:left="5966"/>
      </w:pPr>
      <w:rPr>
        <w:rFonts w:ascii="Times New Roman" w:eastAsia="Times New Roman" w:hAnsi="Times New Roman"/>
        <w:b w:val="0"/>
        <w:i w:val="0"/>
        <w:strike w:val="0"/>
        <w:dstrike w:val="0"/>
        <w:color w:val="000000"/>
        <w:sz w:val="20"/>
        <w:u w:val="none" w:color="000000"/>
        <w:vertAlign w:val="baseline"/>
      </w:rPr>
    </w:lvl>
    <w:lvl w:ilvl="8" w:tplc="4364AA3E">
      <w:start w:val="1"/>
      <w:numFmt w:val="bullet"/>
      <w:lvlText w:val="▪"/>
      <w:lvlJc w:val="left"/>
      <w:pPr>
        <w:ind w:left="6686"/>
      </w:pPr>
      <w:rPr>
        <w:rFonts w:ascii="Times New Roman" w:eastAsia="Times New Roman" w:hAnsi="Times New Roman"/>
        <w:b w:val="0"/>
        <w:i w:val="0"/>
        <w:strike w:val="0"/>
        <w:dstrike w:val="0"/>
        <w:color w:val="000000"/>
        <w:sz w:val="20"/>
        <w:u w:val="none" w:color="000000"/>
        <w:vertAlign w:val="baseline"/>
      </w:rPr>
    </w:lvl>
  </w:abstractNum>
  <w:abstractNum w:abstractNumId="4" w15:restartNumberingAfterBreak="0">
    <w:nsid w:val="20D07A0B"/>
    <w:multiLevelType w:val="hybridMultilevel"/>
    <w:tmpl w:val="A2B6ADAC"/>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52C5E"/>
    <w:multiLevelType w:val="hybridMultilevel"/>
    <w:tmpl w:val="6D02675E"/>
    <w:lvl w:ilvl="0" w:tplc="AA262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7727A7A"/>
    <w:multiLevelType w:val="hybridMultilevel"/>
    <w:tmpl w:val="F6B2A38C"/>
    <w:lvl w:ilvl="0" w:tplc="B7722D56">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vertAlign w:val="baseline"/>
      </w:rPr>
    </w:lvl>
    <w:lvl w:ilvl="1" w:tplc="9A80A4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8974CE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4058DE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25EE75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36CA58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F71482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35AC8AE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7FE6FD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300B57BF"/>
    <w:multiLevelType w:val="hybridMultilevel"/>
    <w:tmpl w:val="8A880BC0"/>
    <w:lvl w:ilvl="0" w:tplc="C8225D58">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480434D"/>
    <w:multiLevelType w:val="hybridMultilevel"/>
    <w:tmpl w:val="355EDB38"/>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C9187D"/>
    <w:multiLevelType w:val="hybridMultilevel"/>
    <w:tmpl w:val="A12CBD82"/>
    <w:lvl w:ilvl="0" w:tplc="A698A3A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EA7333"/>
    <w:multiLevelType w:val="hybridMultilevel"/>
    <w:tmpl w:val="3B628B1C"/>
    <w:lvl w:ilvl="0" w:tplc="9B12AB8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AD41355"/>
    <w:multiLevelType w:val="hybridMultilevel"/>
    <w:tmpl w:val="C59A3E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4122056C"/>
    <w:multiLevelType w:val="hybridMultilevel"/>
    <w:tmpl w:val="839EB96A"/>
    <w:lvl w:ilvl="0" w:tplc="A75E6B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7D553C"/>
    <w:multiLevelType w:val="hybridMultilevel"/>
    <w:tmpl w:val="3BAE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8A2BB8"/>
    <w:multiLevelType w:val="hybridMultilevel"/>
    <w:tmpl w:val="D160D1F8"/>
    <w:lvl w:ilvl="0" w:tplc="918C1726">
      <w:start w:val="1"/>
      <w:numFmt w:val="bullet"/>
      <w:suff w:val="space"/>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5" w15:restartNumberingAfterBreak="0">
    <w:nsid w:val="4C0C3B60"/>
    <w:multiLevelType w:val="hybridMultilevel"/>
    <w:tmpl w:val="BBD0A354"/>
    <w:lvl w:ilvl="0" w:tplc="B76E6C06">
      <w:start w:val="13"/>
      <w:numFmt w:val="decimal"/>
      <w:suff w:val="space"/>
      <w:lvlText w:val="%1."/>
      <w:lvlJc w:val="left"/>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877040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E294DD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9D228E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E7B477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79EE38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A66AC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4FACE2B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684CA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537152FE"/>
    <w:multiLevelType w:val="hybridMultilevel"/>
    <w:tmpl w:val="36026858"/>
    <w:lvl w:ilvl="0" w:tplc="DB1C40C2">
      <w:start w:val="1"/>
      <w:numFmt w:val="bullet"/>
      <w:lvlText w:val="–"/>
      <w:lvlJc w:val="left"/>
      <w:pPr>
        <w:ind w:left="720" w:hanging="360"/>
      </w:pPr>
      <w:rPr>
        <w:rFonts w:ascii="Times New Roman" w:eastAsia="Times New Roman" w:hAnsi="Times New Roman"/>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124AAD"/>
    <w:multiLevelType w:val="hybridMultilevel"/>
    <w:tmpl w:val="F2DA4A72"/>
    <w:lvl w:ilvl="0" w:tplc="1E480AE2">
      <w:start w:val="4"/>
      <w:numFmt w:val="bullet"/>
      <w:lvlText w:val="-"/>
      <w:lvlJc w:val="left"/>
      <w:pPr>
        <w:ind w:left="720" w:hanging="360"/>
      </w:pPr>
      <w:rPr>
        <w:rFonts w:ascii="Arial CYR" w:eastAsia="Times New Roman" w:hAnsi="Arial CYR"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65530AD"/>
    <w:multiLevelType w:val="hybridMultilevel"/>
    <w:tmpl w:val="3D22C2E0"/>
    <w:lvl w:ilvl="0" w:tplc="4008ECEC">
      <w:start w:val="1"/>
      <w:numFmt w:val="bullet"/>
      <w:suff w:val="space"/>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5ED2613D"/>
    <w:multiLevelType w:val="hybridMultilevel"/>
    <w:tmpl w:val="AC140C9E"/>
    <w:lvl w:ilvl="0" w:tplc="010A356A">
      <w:start w:val="9"/>
      <w:numFmt w:val="decimal"/>
      <w:suff w:val="space"/>
      <w:lvlText w:val="%1."/>
      <w:lvlJc w:val="left"/>
      <w:pPr>
        <w:ind w:left="71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ADA48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097ACF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0114DF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7592CA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005C1D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043256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9D1E0C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B67E7E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608D4BE9"/>
    <w:multiLevelType w:val="hybridMultilevel"/>
    <w:tmpl w:val="70C844EE"/>
    <w:lvl w:ilvl="0" w:tplc="F622193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A230A16"/>
    <w:multiLevelType w:val="hybridMultilevel"/>
    <w:tmpl w:val="3C6EA8DA"/>
    <w:lvl w:ilvl="0" w:tplc="DF96FD6E">
      <w:start w:val="1"/>
      <w:numFmt w:val="bullet"/>
      <w:lvlText w:val="–"/>
      <w:lvlJc w:val="left"/>
      <w:pPr>
        <w:ind w:left="1429" w:hanging="360"/>
      </w:pPr>
      <w:rPr>
        <w:rFonts w:ascii="Times New Roman" w:eastAsia="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6C413DFA"/>
    <w:multiLevelType w:val="hybridMultilevel"/>
    <w:tmpl w:val="E3B66746"/>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931A6F"/>
    <w:multiLevelType w:val="hybridMultilevel"/>
    <w:tmpl w:val="F27ABD7C"/>
    <w:lvl w:ilvl="0" w:tplc="A6628EA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75F03A78"/>
    <w:multiLevelType w:val="hybridMultilevel"/>
    <w:tmpl w:val="55AE79A4"/>
    <w:lvl w:ilvl="0" w:tplc="EC5C47D0">
      <w:start w:val="1"/>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78EA7BCB"/>
    <w:multiLevelType w:val="hybridMultilevel"/>
    <w:tmpl w:val="B1E87F7C"/>
    <w:lvl w:ilvl="0" w:tplc="34A62C9E">
      <w:start w:val="1"/>
      <w:numFmt w:val="decimal"/>
      <w:lvlText w:val="%1."/>
      <w:lvlJc w:val="left"/>
      <w:pPr>
        <w:ind w:left="1102" w:hanging="281"/>
      </w:pPr>
      <w:rPr>
        <w:rFonts w:ascii="Times New Roman" w:eastAsia="Times New Roman" w:hAnsi="Times New Roman" w:cs="Times New Roman" w:hint="default"/>
        <w:b/>
        <w:bCs/>
        <w:spacing w:val="0"/>
        <w:w w:val="100"/>
        <w:sz w:val="24"/>
        <w:szCs w:val="24"/>
      </w:rPr>
    </w:lvl>
    <w:lvl w:ilvl="1" w:tplc="7280F4F4">
      <w:numFmt w:val="bullet"/>
      <w:lvlText w:val="•"/>
      <w:lvlJc w:val="left"/>
      <w:pPr>
        <w:ind w:left="1975" w:hanging="281"/>
      </w:pPr>
      <w:rPr>
        <w:rFonts w:hint="default"/>
      </w:rPr>
    </w:lvl>
    <w:lvl w:ilvl="2" w:tplc="E1565F32">
      <w:numFmt w:val="bullet"/>
      <w:lvlText w:val="•"/>
      <w:lvlJc w:val="left"/>
      <w:pPr>
        <w:ind w:left="2851" w:hanging="281"/>
      </w:pPr>
      <w:rPr>
        <w:rFonts w:hint="default"/>
      </w:rPr>
    </w:lvl>
    <w:lvl w:ilvl="3" w:tplc="9B069A00">
      <w:numFmt w:val="bullet"/>
      <w:lvlText w:val="•"/>
      <w:lvlJc w:val="left"/>
      <w:pPr>
        <w:ind w:left="3727" w:hanging="281"/>
      </w:pPr>
      <w:rPr>
        <w:rFonts w:hint="default"/>
      </w:rPr>
    </w:lvl>
    <w:lvl w:ilvl="4" w:tplc="8DF225B0">
      <w:numFmt w:val="bullet"/>
      <w:lvlText w:val="•"/>
      <w:lvlJc w:val="left"/>
      <w:pPr>
        <w:ind w:left="4603" w:hanging="281"/>
      </w:pPr>
      <w:rPr>
        <w:rFonts w:hint="default"/>
      </w:rPr>
    </w:lvl>
    <w:lvl w:ilvl="5" w:tplc="3D60F07A">
      <w:numFmt w:val="bullet"/>
      <w:lvlText w:val="•"/>
      <w:lvlJc w:val="left"/>
      <w:pPr>
        <w:ind w:left="5479" w:hanging="281"/>
      </w:pPr>
      <w:rPr>
        <w:rFonts w:hint="default"/>
      </w:rPr>
    </w:lvl>
    <w:lvl w:ilvl="6" w:tplc="3628FD9C">
      <w:numFmt w:val="bullet"/>
      <w:lvlText w:val="•"/>
      <w:lvlJc w:val="left"/>
      <w:pPr>
        <w:ind w:left="6355" w:hanging="281"/>
      </w:pPr>
      <w:rPr>
        <w:rFonts w:hint="default"/>
      </w:rPr>
    </w:lvl>
    <w:lvl w:ilvl="7" w:tplc="EF4A7882">
      <w:numFmt w:val="bullet"/>
      <w:lvlText w:val="•"/>
      <w:lvlJc w:val="left"/>
      <w:pPr>
        <w:ind w:left="7231" w:hanging="281"/>
      </w:pPr>
      <w:rPr>
        <w:rFonts w:hint="default"/>
      </w:rPr>
    </w:lvl>
    <w:lvl w:ilvl="8" w:tplc="A0BA7A42">
      <w:numFmt w:val="bullet"/>
      <w:lvlText w:val="•"/>
      <w:lvlJc w:val="left"/>
      <w:pPr>
        <w:ind w:left="8107" w:hanging="281"/>
      </w:pPr>
      <w:rPr>
        <w:rFonts w:hint="default"/>
      </w:rPr>
    </w:lvl>
  </w:abstractNum>
  <w:abstractNum w:abstractNumId="26" w15:restartNumberingAfterBreak="0">
    <w:nsid w:val="792842F9"/>
    <w:multiLevelType w:val="hybridMultilevel"/>
    <w:tmpl w:val="0F7A2CCA"/>
    <w:lvl w:ilvl="0" w:tplc="A75E6B94">
      <w:start w:val="1"/>
      <w:numFmt w:val="bullet"/>
      <w:lvlText w:val=""/>
      <w:lvlJc w:val="left"/>
      <w:pPr>
        <w:ind w:left="720" w:hanging="360"/>
      </w:pPr>
      <w:rPr>
        <w:rFonts w:ascii="Symbol" w:hAnsi="Symbol"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674144"/>
    <w:multiLevelType w:val="hybridMultilevel"/>
    <w:tmpl w:val="FCE47108"/>
    <w:lvl w:ilvl="0" w:tplc="48B6C84A">
      <w:start w:val="4"/>
      <w:numFmt w:val="bullet"/>
      <w:lvlText w:val="-"/>
      <w:lvlJc w:val="left"/>
      <w:pPr>
        <w:ind w:left="2345" w:hanging="360"/>
      </w:pPr>
      <w:rPr>
        <w:rFonts w:ascii="Times New Roman CYR" w:eastAsia="Times New Roman" w:hAnsi="Times New Roman CYR" w:hint="default"/>
        <w:b w:val="0"/>
        <w:i w:val="0"/>
        <w:color w:val="auto"/>
      </w:rPr>
    </w:lvl>
    <w:lvl w:ilvl="1" w:tplc="CE3C6BC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D06446"/>
    <w:multiLevelType w:val="hybridMultilevel"/>
    <w:tmpl w:val="2DC4FCB6"/>
    <w:lvl w:ilvl="0" w:tplc="DF96FD6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9"/>
  </w:num>
  <w:num w:numId="5">
    <w:abstractNumId w:val="15"/>
  </w:num>
  <w:num w:numId="6">
    <w:abstractNumId w:val="28"/>
  </w:num>
  <w:num w:numId="7">
    <w:abstractNumId w:val="2"/>
  </w:num>
  <w:num w:numId="8">
    <w:abstractNumId w:val="0"/>
  </w:num>
  <w:num w:numId="9">
    <w:abstractNumId w:val="14"/>
  </w:num>
  <w:num w:numId="10">
    <w:abstractNumId w:val="11"/>
  </w:num>
  <w:num w:numId="11">
    <w:abstractNumId w:val="21"/>
  </w:num>
  <w:num w:numId="12">
    <w:abstractNumId w:val="18"/>
  </w:num>
  <w:num w:numId="13">
    <w:abstractNumId w:val="6"/>
    <w:lvlOverride w:ilvl="0">
      <w:lvl w:ilvl="0" w:tplc="B7722D56">
        <w:start w:val="1"/>
        <w:numFmt w:val="decimal"/>
        <w:suff w:val="space"/>
        <w:lvlText w:val="%1."/>
        <w:lvlJc w:val="left"/>
        <w:pPr>
          <w:ind w:left="808"/>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9A80A416" w:tentative="1">
        <w:start w:val="1"/>
        <w:numFmt w:val="lowerLetter"/>
        <w:lvlText w:val="%2."/>
        <w:lvlJc w:val="left"/>
        <w:pPr>
          <w:ind w:left="1440" w:hanging="360"/>
        </w:pPr>
        <w:rPr>
          <w:rFonts w:cs="Times New Roman"/>
        </w:rPr>
      </w:lvl>
    </w:lvlOverride>
    <w:lvlOverride w:ilvl="2">
      <w:lvl w:ilvl="2" w:tplc="8974CE1A" w:tentative="1">
        <w:start w:val="1"/>
        <w:numFmt w:val="lowerRoman"/>
        <w:lvlText w:val="%3."/>
        <w:lvlJc w:val="right"/>
        <w:pPr>
          <w:ind w:left="2160" w:hanging="180"/>
        </w:pPr>
        <w:rPr>
          <w:rFonts w:cs="Times New Roman"/>
        </w:rPr>
      </w:lvl>
    </w:lvlOverride>
    <w:lvlOverride w:ilvl="3">
      <w:lvl w:ilvl="3" w:tplc="4058DE98" w:tentative="1">
        <w:start w:val="1"/>
        <w:numFmt w:val="decimal"/>
        <w:lvlText w:val="%4."/>
        <w:lvlJc w:val="left"/>
        <w:pPr>
          <w:ind w:left="2880" w:hanging="360"/>
        </w:pPr>
        <w:rPr>
          <w:rFonts w:cs="Times New Roman"/>
        </w:rPr>
      </w:lvl>
    </w:lvlOverride>
    <w:lvlOverride w:ilvl="4">
      <w:lvl w:ilvl="4" w:tplc="25EE75E4" w:tentative="1">
        <w:start w:val="1"/>
        <w:numFmt w:val="lowerLetter"/>
        <w:lvlText w:val="%5."/>
        <w:lvlJc w:val="left"/>
        <w:pPr>
          <w:ind w:left="3600" w:hanging="360"/>
        </w:pPr>
        <w:rPr>
          <w:rFonts w:cs="Times New Roman"/>
        </w:rPr>
      </w:lvl>
    </w:lvlOverride>
    <w:lvlOverride w:ilvl="5">
      <w:lvl w:ilvl="5" w:tplc="36CA58D2" w:tentative="1">
        <w:start w:val="1"/>
        <w:numFmt w:val="lowerRoman"/>
        <w:lvlText w:val="%6."/>
        <w:lvlJc w:val="right"/>
        <w:pPr>
          <w:ind w:left="4320" w:hanging="180"/>
        </w:pPr>
        <w:rPr>
          <w:rFonts w:cs="Times New Roman"/>
        </w:rPr>
      </w:lvl>
    </w:lvlOverride>
    <w:lvlOverride w:ilvl="6">
      <w:lvl w:ilvl="6" w:tplc="F7148268" w:tentative="1">
        <w:start w:val="1"/>
        <w:numFmt w:val="decimal"/>
        <w:lvlText w:val="%7."/>
        <w:lvlJc w:val="left"/>
        <w:pPr>
          <w:ind w:left="5040" w:hanging="360"/>
        </w:pPr>
        <w:rPr>
          <w:rFonts w:cs="Times New Roman"/>
        </w:rPr>
      </w:lvl>
    </w:lvlOverride>
    <w:lvlOverride w:ilvl="7">
      <w:lvl w:ilvl="7" w:tplc="35AC8AE2" w:tentative="1">
        <w:start w:val="1"/>
        <w:numFmt w:val="lowerLetter"/>
        <w:lvlText w:val="%8."/>
        <w:lvlJc w:val="left"/>
        <w:pPr>
          <w:ind w:left="5760" w:hanging="360"/>
        </w:pPr>
        <w:rPr>
          <w:rFonts w:cs="Times New Roman"/>
        </w:rPr>
      </w:lvl>
    </w:lvlOverride>
    <w:lvlOverride w:ilvl="8">
      <w:lvl w:ilvl="8" w:tplc="7FE6FD54" w:tentative="1">
        <w:start w:val="1"/>
        <w:numFmt w:val="lowerRoman"/>
        <w:lvlText w:val="%9."/>
        <w:lvlJc w:val="right"/>
        <w:pPr>
          <w:ind w:left="6480" w:hanging="180"/>
        </w:pPr>
        <w:rPr>
          <w:rFonts w:cs="Times New Roman"/>
        </w:rPr>
      </w:lvl>
    </w:lvlOverride>
  </w:num>
  <w:num w:numId="14">
    <w:abstractNumId w:val="12"/>
  </w:num>
  <w:num w:numId="15">
    <w:abstractNumId w:val="8"/>
  </w:num>
  <w:num w:numId="16">
    <w:abstractNumId w:val="27"/>
  </w:num>
  <w:num w:numId="17">
    <w:abstractNumId w:val="13"/>
  </w:num>
  <w:num w:numId="18">
    <w:abstractNumId w:val="22"/>
  </w:num>
  <w:num w:numId="19">
    <w:abstractNumId w:val="26"/>
  </w:num>
  <w:num w:numId="20">
    <w:abstractNumId w:val="25"/>
  </w:num>
  <w:num w:numId="21">
    <w:abstractNumId w:val="17"/>
  </w:num>
  <w:num w:numId="22">
    <w:abstractNumId w:val="10"/>
  </w:num>
  <w:num w:numId="23">
    <w:abstractNumId w:val="4"/>
  </w:num>
  <w:num w:numId="24">
    <w:abstractNumId w:val="9"/>
  </w:num>
  <w:num w:numId="25">
    <w:abstractNumId w:val="16"/>
  </w:num>
  <w:num w:numId="26">
    <w:abstractNumId w:val="7"/>
  </w:num>
  <w:num w:numId="27">
    <w:abstractNumId w:val="5"/>
  </w:num>
  <w:num w:numId="28">
    <w:abstractNumId w:val="20"/>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77"/>
    <w:rsid w:val="00004FB7"/>
    <w:rsid w:val="0000557B"/>
    <w:rsid w:val="0001008C"/>
    <w:rsid w:val="00013F74"/>
    <w:rsid w:val="0001699D"/>
    <w:rsid w:val="000170B6"/>
    <w:rsid w:val="00020617"/>
    <w:rsid w:val="00020B52"/>
    <w:rsid w:val="000215A2"/>
    <w:rsid w:val="0003289D"/>
    <w:rsid w:val="00032B5C"/>
    <w:rsid w:val="000330AE"/>
    <w:rsid w:val="000348ED"/>
    <w:rsid w:val="000349D9"/>
    <w:rsid w:val="00040A98"/>
    <w:rsid w:val="00041B5D"/>
    <w:rsid w:val="00041D5F"/>
    <w:rsid w:val="00045076"/>
    <w:rsid w:val="000456CE"/>
    <w:rsid w:val="00047B85"/>
    <w:rsid w:val="00054383"/>
    <w:rsid w:val="00056838"/>
    <w:rsid w:val="0005696D"/>
    <w:rsid w:val="00056CD9"/>
    <w:rsid w:val="000629FE"/>
    <w:rsid w:val="000650F5"/>
    <w:rsid w:val="00065E3D"/>
    <w:rsid w:val="00065F7F"/>
    <w:rsid w:val="00074F5D"/>
    <w:rsid w:val="000765F5"/>
    <w:rsid w:val="00080CA9"/>
    <w:rsid w:val="00081CD1"/>
    <w:rsid w:val="00082C80"/>
    <w:rsid w:val="00085009"/>
    <w:rsid w:val="000909C4"/>
    <w:rsid w:val="000922FB"/>
    <w:rsid w:val="0009755F"/>
    <w:rsid w:val="000A4452"/>
    <w:rsid w:val="000A45EE"/>
    <w:rsid w:val="000B4E45"/>
    <w:rsid w:val="000B51A1"/>
    <w:rsid w:val="000B58CE"/>
    <w:rsid w:val="000C15C9"/>
    <w:rsid w:val="000C3341"/>
    <w:rsid w:val="000C5DBF"/>
    <w:rsid w:val="000C7A61"/>
    <w:rsid w:val="000D3E1D"/>
    <w:rsid w:val="000D41DE"/>
    <w:rsid w:val="000D6EDE"/>
    <w:rsid w:val="000E21A9"/>
    <w:rsid w:val="000E2C80"/>
    <w:rsid w:val="000E3049"/>
    <w:rsid w:val="000E3D3E"/>
    <w:rsid w:val="000E56CD"/>
    <w:rsid w:val="000E75A2"/>
    <w:rsid w:val="000F0371"/>
    <w:rsid w:val="000F13D9"/>
    <w:rsid w:val="000F3A66"/>
    <w:rsid w:val="000F5676"/>
    <w:rsid w:val="000F5DFF"/>
    <w:rsid w:val="000F75E5"/>
    <w:rsid w:val="00100517"/>
    <w:rsid w:val="001068BC"/>
    <w:rsid w:val="00114CA9"/>
    <w:rsid w:val="00121C4E"/>
    <w:rsid w:val="00124DB4"/>
    <w:rsid w:val="00133468"/>
    <w:rsid w:val="00135255"/>
    <w:rsid w:val="00136357"/>
    <w:rsid w:val="00137AA6"/>
    <w:rsid w:val="001446CF"/>
    <w:rsid w:val="0014596B"/>
    <w:rsid w:val="0014620A"/>
    <w:rsid w:val="0014666C"/>
    <w:rsid w:val="001522FA"/>
    <w:rsid w:val="00154E17"/>
    <w:rsid w:val="001714AE"/>
    <w:rsid w:val="0017345C"/>
    <w:rsid w:val="00181B33"/>
    <w:rsid w:val="00191514"/>
    <w:rsid w:val="00193AD7"/>
    <w:rsid w:val="00195975"/>
    <w:rsid w:val="001964E9"/>
    <w:rsid w:val="00196B01"/>
    <w:rsid w:val="0019748D"/>
    <w:rsid w:val="001A1E21"/>
    <w:rsid w:val="001A500B"/>
    <w:rsid w:val="001B213B"/>
    <w:rsid w:val="001C158D"/>
    <w:rsid w:val="001D0A55"/>
    <w:rsid w:val="001D7DB0"/>
    <w:rsid w:val="001E000A"/>
    <w:rsid w:val="001E397A"/>
    <w:rsid w:val="001E453C"/>
    <w:rsid w:val="001E7300"/>
    <w:rsid w:val="00204A3E"/>
    <w:rsid w:val="0020572C"/>
    <w:rsid w:val="00205794"/>
    <w:rsid w:val="002073E0"/>
    <w:rsid w:val="00211599"/>
    <w:rsid w:val="00212D26"/>
    <w:rsid w:val="00215E51"/>
    <w:rsid w:val="002161E1"/>
    <w:rsid w:val="00230447"/>
    <w:rsid w:val="002334C7"/>
    <w:rsid w:val="0023485D"/>
    <w:rsid w:val="00234E95"/>
    <w:rsid w:val="002449DF"/>
    <w:rsid w:val="00245D31"/>
    <w:rsid w:val="0024605B"/>
    <w:rsid w:val="002464BD"/>
    <w:rsid w:val="00246836"/>
    <w:rsid w:val="00247D15"/>
    <w:rsid w:val="0025110C"/>
    <w:rsid w:val="00252C49"/>
    <w:rsid w:val="00257418"/>
    <w:rsid w:val="00262372"/>
    <w:rsid w:val="00270D97"/>
    <w:rsid w:val="00272210"/>
    <w:rsid w:val="0027470C"/>
    <w:rsid w:val="0027758D"/>
    <w:rsid w:val="002839EE"/>
    <w:rsid w:val="00290D34"/>
    <w:rsid w:val="00295285"/>
    <w:rsid w:val="00296536"/>
    <w:rsid w:val="002975AC"/>
    <w:rsid w:val="002A0869"/>
    <w:rsid w:val="002A4396"/>
    <w:rsid w:val="002A59B0"/>
    <w:rsid w:val="002A7A8B"/>
    <w:rsid w:val="002B7724"/>
    <w:rsid w:val="002C02EC"/>
    <w:rsid w:val="002D3744"/>
    <w:rsid w:val="002E03F6"/>
    <w:rsid w:val="002E311E"/>
    <w:rsid w:val="002E31C0"/>
    <w:rsid w:val="002E3777"/>
    <w:rsid w:val="002E5259"/>
    <w:rsid w:val="002E61F4"/>
    <w:rsid w:val="002E6936"/>
    <w:rsid w:val="002E720D"/>
    <w:rsid w:val="002F679D"/>
    <w:rsid w:val="002F7209"/>
    <w:rsid w:val="00300D81"/>
    <w:rsid w:val="00302E97"/>
    <w:rsid w:val="003063C5"/>
    <w:rsid w:val="00307E01"/>
    <w:rsid w:val="0031699C"/>
    <w:rsid w:val="003171C5"/>
    <w:rsid w:val="00320250"/>
    <w:rsid w:val="00322915"/>
    <w:rsid w:val="0032568D"/>
    <w:rsid w:val="003272EF"/>
    <w:rsid w:val="00344F00"/>
    <w:rsid w:val="00345720"/>
    <w:rsid w:val="00347C08"/>
    <w:rsid w:val="0035325D"/>
    <w:rsid w:val="003537B8"/>
    <w:rsid w:val="003546B9"/>
    <w:rsid w:val="00354FB7"/>
    <w:rsid w:val="00362AC4"/>
    <w:rsid w:val="003645E0"/>
    <w:rsid w:val="0037095E"/>
    <w:rsid w:val="00372D3A"/>
    <w:rsid w:val="0037551C"/>
    <w:rsid w:val="0038057D"/>
    <w:rsid w:val="0038203D"/>
    <w:rsid w:val="003934B3"/>
    <w:rsid w:val="00394D4C"/>
    <w:rsid w:val="00394F3E"/>
    <w:rsid w:val="00396687"/>
    <w:rsid w:val="00397B64"/>
    <w:rsid w:val="003B0481"/>
    <w:rsid w:val="003B0951"/>
    <w:rsid w:val="003C1FC5"/>
    <w:rsid w:val="003C2D84"/>
    <w:rsid w:val="003C3FE0"/>
    <w:rsid w:val="003D2A71"/>
    <w:rsid w:val="003D656C"/>
    <w:rsid w:val="003D6838"/>
    <w:rsid w:val="003E124D"/>
    <w:rsid w:val="003E22CE"/>
    <w:rsid w:val="003E4B11"/>
    <w:rsid w:val="003E61A9"/>
    <w:rsid w:val="003F1119"/>
    <w:rsid w:val="003F2307"/>
    <w:rsid w:val="003F3622"/>
    <w:rsid w:val="00400B96"/>
    <w:rsid w:val="00410698"/>
    <w:rsid w:val="0041166B"/>
    <w:rsid w:val="00412B55"/>
    <w:rsid w:val="004132C3"/>
    <w:rsid w:val="00416A83"/>
    <w:rsid w:val="00416BA2"/>
    <w:rsid w:val="0042025C"/>
    <w:rsid w:val="00421E76"/>
    <w:rsid w:val="00421FBD"/>
    <w:rsid w:val="00432AB9"/>
    <w:rsid w:val="004336B3"/>
    <w:rsid w:val="004340E3"/>
    <w:rsid w:val="00435D14"/>
    <w:rsid w:val="00436176"/>
    <w:rsid w:val="0044683E"/>
    <w:rsid w:val="00450137"/>
    <w:rsid w:val="00453EEA"/>
    <w:rsid w:val="00460A44"/>
    <w:rsid w:val="00460DCE"/>
    <w:rsid w:val="004666B4"/>
    <w:rsid w:val="0048276C"/>
    <w:rsid w:val="00484931"/>
    <w:rsid w:val="00490728"/>
    <w:rsid w:val="0049290A"/>
    <w:rsid w:val="00494E93"/>
    <w:rsid w:val="004956A9"/>
    <w:rsid w:val="00496A8A"/>
    <w:rsid w:val="004A20C3"/>
    <w:rsid w:val="004A31BB"/>
    <w:rsid w:val="004A4EC7"/>
    <w:rsid w:val="004A53AB"/>
    <w:rsid w:val="004B2617"/>
    <w:rsid w:val="004B2A53"/>
    <w:rsid w:val="004B421F"/>
    <w:rsid w:val="004B5661"/>
    <w:rsid w:val="004C60DE"/>
    <w:rsid w:val="004C6DC9"/>
    <w:rsid w:val="004C75DF"/>
    <w:rsid w:val="004D20FB"/>
    <w:rsid w:val="004E0042"/>
    <w:rsid w:val="004E1362"/>
    <w:rsid w:val="004E2BA7"/>
    <w:rsid w:val="004F0E8F"/>
    <w:rsid w:val="004F472D"/>
    <w:rsid w:val="004F5B20"/>
    <w:rsid w:val="00507666"/>
    <w:rsid w:val="00515A65"/>
    <w:rsid w:val="00516C38"/>
    <w:rsid w:val="0052022A"/>
    <w:rsid w:val="005222DB"/>
    <w:rsid w:val="00532D08"/>
    <w:rsid w:val="0053457F"/>
    <w:rsid w:val="00535E93"/>
    <w:rsid w:val="00536301"/>
    <w:rsid w:val="0053684F"/>
    <w:rsid w:val="00543022"/>
    <w:rsid w:val="0055321A"/>
    <w:rsid w:val="0055525C"/>
    <w:rsid w:val="005567CA"/>
    <w:rsid w:val="00561424"/>
    <w:rsid w:val="00566201"/>
    <w:rsid w:val="0056628F"/>
    <w:rsid w:val="00570752"/>
    <w:rsid w:val="00570F8F"/>
    <w:rsid w:val="00573B13"/>
    <w:rsid w:val="0057655D"/>
    <w:rsid w:val="00583179"/>
    <w:rsid w:val="0058474C"/>
    <w:rsid w:val="0058536A"/>
    <w:rsid w:val="00586FC8"/>
    <w:rsid w:val="005871B5"/>
    <w:rsid w:val="00592D77"/>
    <w:rsid w:val="005950C5"/>
    <w:rsid w:val="00595142"/>
    <w:rsid w:val="00596068"/>
    <w:rsid w:val="005A135E"/>
    <w:rsid w:val="005B0C05"/>
    <w:rsid w:val="005B3AB5"/>
    <w:rsid w:val="005B59F6"/>
    <w:rsid w:val="005B61F0"/>
    <w:rsid w:val="005B763E"/>
    <w:rsid w:val="005D2947"/>
    <w:rsid w:val="005D5951"/>
    <w:rsid w:val="005D59FE"/>
    <w:rsid w:val="005D6772"/>
    <w:rsid w:val="005E617E"/>
    <w:rsid w:val="005F1DE3"/>
    <w:rsid w:val="005F2CE3"/>
    <w:rsid w:val="005F3374"/>
    <w:rsid w:val="005F4632"/>
    <w:rsid w:val="005F6F92"/>
    <w:rsid w:val="00601440"/>
    <w:rsid w:val="00603279"/>
    <w:rsid w:val="0060466C"/>
    <w:rsid w:val="00605CC5"/>
    <w:rsid w:val="00610B63"/>
    <w:rsid w:val="0061141C"/>
    <w:rsid w:val="00611BFA"/>
    <w:rsid w:val="00612B7D"/>
    <w:rsid w:val="0061491F"/>
    <w:rsid w:val="00620CA5"/>
    <w:rsid w:val="00627A3E"/>
    <w:rsid w:val="006426DC"/>
    <w:rsid w:val="00642BBA"/>
    <w:rsid w:val="006446CA"/>
    <w:rsid w:val="00651837"/>
    <w:rsid w:val="0065228B"/>
    <w:rsid w:val="00656CE5"/>
    <w:rsid w:val="006729CE"/>
    <w:rsid w:val="00682308"/>
    <w:rsid w:val="00682F72"/>
    <w:rsid w:val="0068372C"/>
    <w:rsid w:val="00687D2E"/>
    <w:rsid w:val="00687D78"/>
    <w:rsid w:val="00696D28"/>
    <w:rsid w:val="00697009"/>
    <w:rsid w:val="006A3CA6"/>
    <w:rsid w:val="006A4BED"/>
    <w:rsid w:val="006A6CFC"/>
    <w:rsid w:val="006B2189"/>
    <w:rsid w:val="006B652C"/>
    <w:rsid w:val="006B7F72"/>
    <w:rsid w:val="006C4553"/>
    <w:rsid w:val="006D46AC"/>
    <w:rsid w:val="006D4932"/>
    <w:rsid w:val="006D4ADC"/>
    <w:rsid w:val="006D67D8"/>
    <w:rsid w:val="006E1B56"/>
    <w:rsid w:val="006E64C8"/>
    <w:rsid w:val="006E701F"/>
    <w:rsid w:val="006F0E06"/>
    <w:rsid w:val="006F28D3"/>
    <w:rsid w:val="006F599E"/>
    <w:rsid w:val="00702A12"/>
    <w:rsid w:val="00711BEB"/>
    <w:rsid w:val="00714447"/>
    <w:rsid w:val="0071709E"/>
    <w:rsid w:val="00721EE2"/>
    <w:rsid w:val="00735055"/>
    <w:rsid w:val="0073612F"/>
    <w:rsid w:val="00736C01"/>
    <w:rsid w:val="0073732A"/>
    <w:rsid w:val="00740A85"/>
    <w:rsid w:val="007507F0"/>
    <w:rsid w:val="00753462"/>
    <w:rsid w:val="00760E61"/>
    <w:rsid w:val="0077192E"/>
    <w:rsid w:val="007727EE"/>
    <w:rsid w:val="00776CF0"/>
    <w:rsid w:val="007834FB"/>
    <w:rsid w:val="00783CE5"/>
    <w:rsid w:val="00786128"/>
    <w:rsid w:val="00786FE6"/>
    <w:rsid w:val="00787D0F"/>
    <w:rsid w:val="007907DB"/>
    <w:rsid w:val="00794CD2"/>
    <w:rsid w:val="00795F22"/>
    <w:rsid w:val="007B0692"/>
    <w:rsid w:val="007B38E7"/>
    <w:rsid w:val="007C24B6"/>
    <w:rsid w:val="007C3B30"/>
    <w:rsid w:val="007C4571"/>
    <w:rsid w:val="007C718B"/>
    <w:rsid w:val="007D11AE"/>
    <w:rsid w:val="007D30B2"/>
    <w:rsid w:val="007D5871"/>
    <w:rsid w:val="007E0A53"/>
    <w:rsid w:val="007E4ACB"/>
    <w:rsid w:val="007F3F2B"/>
    <w:rsid w:val="007F42BC"/>
    <w:rsid w:val="007F6938"/>
    <w:rsid w:val="00801DB5"/>
    <w:rsid w:val="00803D6D"/>
    <w:rsid w:val="00813E95"/>
    <w:rsid w:val="008160CF"/>
    <w:rsid w:val="008202B3"/>
    <w:rsid w:val="00822F31"/>
    <w:rsid w:val="00824773"/>
    <w:rsid w:val="00824C57"/>
    <w:rsid w:val="0083010D"/>
    <w:rsid w:val="008479C1"/>
    <w:rsid w:val="008526CC"/>
    <w:rsid w:val="008534EC"/>
    <w:rsid w:val="00861289"/>
    <w:rsid w:val="00861CCC"/>
    <w:rsid w:val="008753C7"/>
    <w:rsid w:val="00875969"/>
    <w:rsid w:val="00885647"/>
    <w:rsid w:val="008906B6"/>
    <w:rsid w:val="00892B3C"/>
    <w:rsid w:val="00892CC8"/>
    <w:rsid w:val="00893791"/>
    <w:rsid w:val="00895796"/>
    <w:rsid w:val="0089595A"/>
    <w:rsid w:val="00896236"/>
    <w:rsid w:val="0089774C"/>
    <w:rsid w:val="008A106B"/>
    <w:rsid w:val="008A2159"/>
    <w:rsid w:val="008A39BA"/>
    <w:rsid w:val="008A5807"/>
    <w:rsid w:val="008B0CFE"/>
    <w:rsid w:val="008B0FCC"/>
    <w:rsid w:val="008B359A"/>
    <w:rsid w:val="008B6455"/>
    <w:rsid w:val="008C0C75"/>
    <w:rsid w:val="008C5320"/>
    <w:rsid w:val="008C79DF"/>
    <w:rsid w:val="008D06B1"/>
    <w:rsid w:val="008D4361"/>
    <w:rsid w:val="008D78E8"/>
    <w:rsid w:val="008E5778"/>
    <w:rsid w:val="008E6220"/>
    <w:rsid w:val="008F068A"/>
    <w:rsid w:val="008F1CD5"/>
    <w:rsid w:val="008F2DD0"/>
    <w:rsid w:val="008F741D"/>
    <w:rsid w:val="008F7CC7"/>
    <w:rsid w:val="009028F0"/>
    <w:rsid w:val="00905A55"/>
    <w:rsid w:val="00906E87"/>
    <w:rsid w:val="009070C5"/>
    <w:rsid w:val="00917563"/>
    <w:rsid w:val="00922D46"/>
    <w:rsid w:val="00937185"/>
    <w:rsid w:val="00937594"/>
    <w:rsid w:val="00942195"/>
    <w:rsid w:val="009451CE"/>
    <w:rsid w:val="00950700"/>
    <w:rsid w:val="00954F00"/>
    <w:rsid w:val="009551C2"/>
    <w:rsid w:val="00957819"/>
    <w:rsid w:val="00961537"/>
    <w:rsid w:val="009663AC"/>
    <w:rsid w:val="0096695C"/>
    <w:rsid w:val="009737B3"/>
    <w:rsid w:val="0097531C"/>
    <w:rsid w:val="00975704"/>
    <w:rsid w:val="009916BE"/>
    <w:rsid w:val="00995086"/>
    <w:rsid w:val="00995516"/>
    <w:rsid w:val="00996300"/>
    <w:rsid w:val="00996F66"/>
    <w:rsid w:val="0099773D"/>
    <w:rsid w:val="009A08D2"/>
    <w:rsid w:val="009A09D1"/>
    <w:rsid w:val="009A6C72"/>
    <w:rsid w:val="009A7461"/>
    <w:rsid w:val="009B6E63"/>
    <w:rsid w:val="009D054A"/>
    <w:rsid w:val="009E26B2"/>
    <w:rsid w:val="009E6CC5"/>
    <w:rsid w:val="009E7F0A"/>
    <w:rsid w:val="009F1F27"/>
    <w:rsid w:val="009F3C75"/>
    <w:rsid w:val="009F52AF"/>
    <w:rsid w:val="009F7660"/>
    <w:rsid w:val="009F76D4"/>
    <w:rsid w:val="00A01BEF"/>
    <w:rsid w:val="00A028A4"/>
    <w:rsid w:val="00A02DD2"/>
    <w:rsid w:val="00A036C9"/>
    <w:rsid w:val="00A05053"/>
    <w:rsid w:val="00A14E37"/>
    <w:rsid w:val="00A16816"/>
    <w:rsid w:val="00A20DF3"/>
    <w:rsid w:val="00A321BC"/>
    <w:rsid w:val="00A33B55"/>
    <w:rsid w:val="00A43A46"/>
    <w:rsid w:val="00A4614F"/>
    <w:rsid w:val="00A46345"/>
    <w:rsid w:val="00A55D14"/>
    <w:rsid w:val="00A6189D"/>
    <w:rsid w:val="00A62A63"/>
    <w:rsid w:val="00A6571B"/>
    <w:rsid w:val="00A71796"/>
    <w:rsid w:val="00A72487"/>
    <w:rsid w:val="00A774BD"/>
    <w:rsid w:val="00A824D7"/>
    <w:rsid w:val="00A83CB5"/>
    <w:rsid w:val="00A842EE"/>
    <w:rsid w:val="00A85117"/>
    <w:rsid w:val="00A85322"/>
    <w:rsid w:val="00A9491F"/>
    <w:rsid w:val="00AA0F62"/>
    <w:rsid w:val="00AA34AF"/>
    <w:rsid w:val="00AA6A6D"/>
    <w:rsid w:val="00AB152A"/>
    <w:rsid w:val="00AC0C8F"/>
    <w:rsid w:val="00AC0EF6"/>
    <w:rsid w:val="00AC2211"/>
    <w:rsid w:val="00AC2D4B"/>
    <w:rsid w:val="00AC542A"/>
    <w:rsid w:val="00AC5A85"/>
    <w:rsid w:val="00AC66D5"/>
    <w:rsid w:val="00AD0D99"/>
    <w:rsid w:val="00AD3F42"/>
    <w:rsid w:val="00AD5D62"/>
    <w:rsid w:val="00AE2CD5"/>
    <w:rsid w:val="00AE57E3"/>
    <w:rsid w:val="00AE60B0"/>
    <w:rsid w:val="00AF307E"/>
    <w:rsid w:val="00B02DE5"/>
    <w:rsid w:val="00B0438E"/>
    <w:rsid w:val="00B075DA"/>
    <w:rsid w:val="00B12BE3"/>
    <w:rsid w:val="00B13C28"/>
    <w:rsid w:val="00B15CFE"/>
    <w:rsid w:val="00B2283F"/>
    <w:rsid w:val="00B23872"/>
    <w:rsid w:val="00B26166"/>
    <w:rsid w:val="00B31652"/>
    <w:rsid w:val="00B35728"/>
    <w:rsid w:val="00B521A4"/>
    <w:rsid w:val="00B5269A"/>
    <w:rsid w:val="00B53164"/>
    <w:rsid w:val="00B54452"/>
    <w:rsid w:val="00B5750F"/>
    <w:rsid w:val="00B64372"/>
    <w:rsid w:val="00B6518A"/>
    <w:rsid w:val="00B67896"/>
    <w:rsid w:val="00B75360"/>
    <w:rsid w:val="00B76F66"/>
    <w:rsid w:val="00B80391"/>
    <w:rsid w:val="00B82A00"/>
    <w:rsid w:val="00B84E62"/>
    <w:rsid w:val="00B926D8"/>
    <w:rsid w:val="00B94C1C"/>
    <w:rsid w:val="00B9584F"/>
    <w:rsid w:val="00BA15AB"/>
    <w:rsid w:val="00BA65EE"/>
    <w:rsid w:val="00BA7F19"/>
    <w:rsid w:val="00BB08DC"/>
    <w:rsid w:val="00BB30F0"/>
    <w:rsid w:val="00BB7F62"/>
    <w:rsid w:val="00BC0C0A"/>
    <w:rsid w:val="00BC244C"/>
    <w:rsid w:val="00BC2CD0"/>
    <w:rsid w:val="00BC3B8A"/>
    <w:rsid w:val="00BC5829"/>
    <w:rsid w:val="00BD5509"/>
    <w:rsid w:val="00BD7102"/>
    <w:rsid w:val="00BD727B"/>
    <w:rsid w:val="00BE196F"/>
    <w:rsid w:val="00BE21CC"/>
    <w:rsid w:val="00BE652C"/>
    <w:rsid w:val="00BE722B"/>
    <w:rsid w:val="00BF1667"/>
    <w:rsid w:val="00BF21DA"/>
    <w:rsid w:val="00BF3238"/>
    <w:rsid w:val="00BF569B"/>
    <w:rsid w:val="00BF5AC8"/>
    <w:rsid w:val="00BF5E64"/>
    <w:rsid w:val="00C0320E"/>
    <w:rsid w:val="00C05595"/>
    <w:rsid w:val="00C13A81"/>
    <w:rsid w:val="00C16426"/>
    <w:rsid w:val="00C1681E"/>
    <w:rsid w:val="00C21898"/>
    <w:rsid w:val="00C220A7"/>
    <w:rsid w:val="00C257D8"/>
    <w:rsid w:val="00C270AA"/>
    <w:rsid w:val="00C321BE"/>
    <w:rsid w:val="00C47A08"/>
    <w:rsid w:val="00C52D04"/>
    <w:rsid w:val="00C53BB0"/>
    <w:rsid w:val="00C53EFE"/>
    <w:rsid w:val="00C5583E"/>
    <w:rsid w:val="00C573B6"/>
    <w:rsid w:val="00C637DD"/>
    <w:rsid w:val="00C6413D"/>
    <w:rsid w:val="00C64DE8"/>
    <w:rsid w:val="00C70B6B"/>
    <w:rsid w:val="00C75D9C"/>
    <w:rsid w:val="00C7629A"/>
    <w:rsid w:val="00C76BC2"/>
    <w:rsid w:val="00C82C50"/>
    <w:rsid w:val="00C91398"/>
    <w:rsid w:val="00C91F4C"/>
    <w:rsid w:val="00C956D1"/>
    <w:rsid w:val="00C95DFB"/>
    <w:rsid w:val="00C970DD"/>
    <w:rsid w:val="00C97A4B"/>
    <w:rsid w:val="00C97E6D"/>
    <w:rsid w:val="00CA4B11"/>
    <w:rsid w:val="00CA59B0"/>
    <w:rsid w:val="00CA7430"/>
    <w:rsid w:val="00CB065E"/>
    <w:rsid w:val="00CB0B68"/>
    <w:rsid w:val="00CB1E0D"/>
    <w:rsid w:val="00CB3031"/>
    <w:rsid w:val="00CB7766"/>
    <w:rsid w:val="00CC1CC4"/>
    <w:rsid w:val="00CC21BD"/>
    <w:rsid w:val="00CC7327"/>
    <w:rsid w:val="00CD01F5"/>
    <w:rsid w:val="00CD67F3"/>
    <w:rsid w:val="00CE09B3"/>
    <w:rsid w:val="00CE280B"/>
    <w:rsid w:val="00CE3387"/>
    <w:rsid w:val="00CE5408"/>
    <w:rsid w:val="00CE55C5"/>
    <w:rsid w:val="00CE7C0B"/>
    <w:rsid w:val="00CF06FC"/>
    <w:rsid w:val="00CF2BE7"/>
    <w:rsid w:val="00CF31D8"/>
    <w:rsid w:val="00D069EF"/>
    <w:rsid w:val="00D07DF9"/>
    <w:rsid w:val="00D11C6F"/>
    <w:rsid w:val="00D1576E"/>
    <w:rsid w:val="00D1597F"/>
    <w:rsid w:val="00D16206"/>
    <w:rsid w:val="00D169D2"/>
    <w:rsid w:val="00D26486"/>
    <w:rsid w:val="00D26B28"/>
    <w:rsid w:val="00D2706A"/>
    <w:rsid w:val="00D27ACF"/>
    <w:rsid w:val="00D332E1"/>
    <w:rsid w:val="00D44839"/>
    <w:rsid w:val="00D46DB9"/>
    <w:rsid w:val="00D47993"/>
    <w:rsid w:val="00D47AFD"/>
    <w:rsid w:val="00D54176"/>
    <w:rsid w:val="00D56960"/>
    <w:rsid w:val="00D71794"/>
    <w:rsid w:val="00D76B28"/>
    <w:rsid w:val="00D815FC"/>
    <w:rsid w:val="00D85326"/>
    <w:rsid w:val="00D8611F"/>
    <w:rsid w:val="00D87633"/>
    <w:rsid w:val="00D91427"/>
    <w:rsid w:val="00D917CC"/>
    <w:rsid w:val="00D924C9"/>
    <w:rsid w:val="00D948F3"/>
    <w:rsid w:val="00D97ED4"/>
    <w:rsid w:val="00DA1EAE"/>
    <w:rsid w:val="00DA384A"/>
    <w:rsid w:val="00DA3FA1"/>
    <w:rsid w:val="00DA4B13"/>
    <w:rsid w:val="00DA4DBB"/>
    <w:rsid w:val="00DA5A99"/>
    <w:rsid w:val="00DB4C2F"/>
    <w:rsid w:val="00DC1388"/>
    <w:rsid w:val="00DC4998"/>
    <w:rsid w:val="00DC5A3F"/>
    <w:rsid w:val="00DC61B6"/>
    <w:rsid w:val="00DD7B60"/>
    <w:rsid w:val="00DE0BED"/>
    <w:rsid w:val="00DE197A"/>
    <w:rsid w:val="00DE37F9"/>
    <w:rsid w:val="00DE4FE5"/>
    <w:rsid w:val="00DF183F"/>
    <w:rsid w:val="00DF1F33"/>
    <w:rsid w:val="00DF25EA"/>
    <w:rsid w:val="00DF48C9"/>
    <w:rsid w:val="00DF7BBA"/>
    <w:rsid w:val="00E0081F"/>
    <w:rsid w:val="00E00D0D"/>
    <w:rsid w:val="00E02DAD"/>
    <w:rsid w:val="00E0348D"/>
    <w:rsid w:val="00E054A1"/>
    <w:rsid w:val="00E06049"/>
    <w:rsid w:val="00E119D0"/>
    <w:rsid w:val="00E139B8"/>
    <w:rsid w:val="00E164D0"/>
    <w:rsid w:val="00E204E0"/>
    <w:rsid w:val="00E20F89"/>
    <w:rsid w:val="00E239E7"/>
    <w:rsid w:val="00E24E48"/>
    <w:rsid w:val="00E34A12"/>
    <w:rsid w:val="00E431D7"/>
    <w:rsid w:val="00E450E0"/>
    <w:rsid w:val="00E45337"/>
    <w:rsid w:val="00E50F50"/>
    <w:rsid w:val="00E51EC7"/>
    <w:rsid w:val="00E535D6"/>
    <w:rsid w:val="00E54187"/>
    <w:rsid w:val="00E60329"/>
    <w:rsid w:val="00E603B8"/>
    <w:rsid w:val="00E610B3"/>
    <w:rsid w:val="00E62013"/>
    <w:rsid w:val="00E64038"/>
    <w:rsid w:val="00E645B7"/>
    <w:rsid w:val="00E657EA"/>
    <w:rsid w:val="00E71652"/>
    <w:rsid w:val="00E7267B"/>
    <w:rsid w:val="00E72EE7"/>
    <w:rsid w:val="00E833A5"/>
    <w:rsid w:val="00E8592C"/>
    <w:rsid w:val="00E86889"/>
    <w:rsid w:val="00E91EE1"/>
    <w:rsid w:val="00E93704"/>
    <w:rsid w:val="00EA0540"/>
    <w:rsid w:val="00EA1461"/>
    <w:rsid w:val="00EB05A4"/>
    <w:rsid w:val="00EB0FBB"/>
    <w:rsid w:val="00EB1AEE"/>
    <w:rsid w:val="00EB6283"/>
    <w:rsid w:val="00EC1EAD"/>
    <w:rsid w:val="00EC5453"/>
    <w:rsid w:val="00EC6C61"/>
    <w:rsid w:val="00EC797A"/>
    <w:rsid w:val="00EC7DEF"/>
    <w:rsid w:val="00ED0399"/>
    <w:rsid w:val="00ED3BC0"/>
    <w:rsid w:val="00EE305C"/>
    <w:rsid w:val="00EE3E0B"/>
    <w:rsid w:val="00EE4319"/>
    <w:rsid w:val="00EE61F2"/>
    <w:rsid w:val="00EF36DD"/>
    <w:rsid w:val="00EF3D02"/>
    <w:rsid w:val="00F02188"/>
    <w:rsid w:val="00F03E4F"/>
    <w:rsid w:val="00F1144E"/>
    <w:rsid w:val="00F16AD2"/>
    <w:rsid w:val="00F17A49"/>
    <w:rsid w:val="00F20A3B"/>
    <w:rsid w:val="00F219AA"/>
    <w:rsid w:val="00F2651C"/>
    <w:rsid w:val="00F26880"/>
    <w:rsid w:val="00F27B5F"/>
    <w:rsid w:val="00F31A0E"/>
    <w:rsid w:val="00F34301"/>
    <w:rsid w:val="00F3784E"/>
    <w:rsid w:val="00F45151"/>
    <w:rsid w:val="00F472E2"/>
    <w:rsid w:val="00F47842"/>
    <w:rsid w:val="00F52F45"/>
    <w:rsid w:val="00F55C6D"/>
    <w:rsid w:val="00F60208"/>
    <w:rsid w:val="00F60CBA"/>
    <w:rsid w:val="00F66E89"/>
    <w:rsid w:val="00F71227"/>
    <w:rsid w:val="00F73100"/>
    <w:rsid w:val="00F73A15"/>
    <w:rsid w:val="00F74B06"/>
    <w:rsid w:val="00F82886"/>
    <w:rsid w:val="00F83626"/>
    <w:rsid w:val="00F85624"/>
    <w:rsid w:val="00F95E58"/>
    <w:rsid w:val="00FB1E6B"/>
    <w:rsid w:val="00FB2C56"/>
    <w:rsid w:val="00FB785B"/>
    <w:rsid w:val="00FC2C0D"/>
    <w:rsid w:val="00FE2656"/>
    <w:rsid w:val="00FE4F90"/>
    <w:rsid w:val="00FF2BC5"/>
    <w:rsid w:val="00FF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6E34C"/>
  <w15:chartTrackingRefBased/>
  <w15:docId w15:val="{56E8B5E1-5AAC-40E9-95A7-22C55D3D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176"/>
    <w:pPr>
      <w:spacing w:after="160" w:line="259" w:lineRule="auto"/>
    </w:pPr>
    <w:rPr>
      <w:rFonts w:cs="Calibri"/>
      <w:color w:val="000000"/>
      <w:sz w:val="22"/>
      <w:szCs w:val="22"/>
    </w:rPr>
  </w:style>
  <w:style w:type="paragraph" w:styleId="1">
    <w:name w:val="heading 1"/>
    <w:basedOn w:val="a"/>
    <w:link w:val="10"/>
    <w:qFormat/>
    <w:rsid w:val="00E535D6"/>
    <w:pPr>
      <w:widowControl w:val="0"/>
      <w:autoSpaceDE w:val="0"/>
      <w:autoSpaceDN w:val="0"/>
      <w:spacing w:after="0" w:line="240" w:lineRule="auto"/>
      <w:ind w:left="112" w:hanging="281"/>
      <w:jc w:val="both"/>
      <w:outlineLvl w:val="0"/>
    </w:pPr>
    <w:rPr>
      <w:rFonts w:ascii="Times New Roman" w:hAnsi="Times New Roman" w:cs="Times New Roman"/>
      <w:b/>
      <w:bCs/>
      <w:color w:val="auto"/>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Таблиці,Табличны текст основной,Абзац списку1"/>
    <w:basedOn w:val="a"/>
    <w:rsid w:val="00CC7327"/>
    <w:pPr>
      <w:ind w:left="720"/>
      <w:contextualSpacing/>
    </w:pPr>
  </w:style>
  <w:style w:type="paragraph" w:customStyle="1" w:styleId="a3">
    <w:name w:val="Знак"/>
    <w:basedOn w:val="a"/>
    <w:rsid w:val="008906B6"/>
    <w:pPr>
      <w:spacing w:after="0" w:line="240" w:lineRule="auto"/>
    </w:pPr>
    <w:rPr>
      <w:rFonts w:ascii="Verdana" w:hAnsi="Verdana" w:cs="Verdana"/>
      <w:color w:val="auto"/>
      <w:sz w:val="20"/>
      <w:szCs w:val="20"/>
      <w:lang w:val="en-US" w:eastAsia="en-US"/>
    </w:rPr>
  </w:style>
  <w:style w:type="paragraph" w:customStyle="1" w:styleId="2">
    <w:name w:val="Абзац списка2"/>
    <w:aliases w:val="Абзац списка11"/>
    <w:basedOn w:val="a"/>
    <w:rsid w:val="003C3FE0"/>
    <w:pPr>
      <w:widowControl w:val="0"/>
      <w:autoSpaceDE w:val="0"/>
      <w:autoSpaceDN w:val="0"/>
      <w:adjustRightInd w:val="0"/>
      <w:spacing w:after="0" w:line="240" w:lineRule="auto"/>
      <w:ind w:left="720"/>
      <w:contextualSpacing/>
    </w:pPr>
    <w:rPr>
      <w:rFonts w:ascii="Times New Roman" w:hAnsi="Times New Roman" w:cs="Times New Roman"/>
      <w:color w:val="auto"/>
      <w:sz w:val="24"/>
      <w:szCs w:val="24"/>
    </w:rPr>
  </w:style>
  <w:style w:type="character" w:styleId="a4">
    <w:name w:val="Hyperlink"/>
    <w:rsid w:val="001A500B"/>
    <w:rPr>
      <w:color w:val="0563C1"/>
      <w:u w:val="single"/>
    </w:rPr>
  </w:style>
  <w:style w:type="paragraph" w:customStyle="1" w:styleId="12">
    <w:name w:val="Знак Знак Знак1 Знак Знак Знак Знак"/>
    <w:basedOn w:val="a"/>
    <w:rsid w:val="00272210"/>
    <w:pPr>
      <w:spacing w:after="0" w:line="240" w:lineRule="auto"/>
    </w:pPr>
    <w:rPr>
      <w:rFonts w:ascii="Verdana" w:hAnsi="Verdana" w:cs="Verdana"/>
      <w:color w:val="auto"/>
      <w:sz w:val="20"/>
      <w:szCs w:val="20"/>
      <w:lang w:val="en-US" w:eastAsia="en-US"/>
    </w:rPr>
  </w:style>
  <w:style w:type="paragraph" w:customStyle="1" w:styleId="20">
    <w:name w:val="Абзац списка2"/>
    <w:basedOn w:val="a"/>
    <w:rsid w:val="00E00D0D"/>
    <w:pPr>
      <w:widowControl w:val="0"/>
      <w:autoSpaceDE w:val="0"/>
      <w:autoSpaceDN w:val="0"/>
      <w:adjustRightInd w:val="0"/>
      <w:spacing w:after="0" w:line="240" w:lineRule="auto"/>
      <w:ind w:left="720"/>
      <w:contextualSpacing/>
    </w:pPr>
    <w:rPr>
      <w:rFonts w:ascii="Times New Roman" w:hAnsi="Times New Roman" w:cs="Times New Roman"/>
      <w:color w:val="auto"/>
      <w:sz w:val="24"/>
      <w:szCs w:val="24"/>
    </w:rPr>
  </w:style>
  <w:style w:type="paragraph" w:styleId="a5">
    <w:name w:val="Title"/>
    <w:basedOn w:val="a"/>
    <w:link w:val="a6"/>
    <w:qFormat/>
    <w:rsid w:val="00CB065E"/>
    <w:pPr>
      <w:spacing w:after="0" w:line="240" w:lineRule="auto"/>
      <w:jc w:val="center"/>
    </w:pPr>
    <w:rPr>
      <w:rFonts w:ascii="Times New Roman" w:hAnsi="Times New Roman" w:cs="Times New Roman"/>
      <w:b/>
      <w:bCs/>
      <w:color w:val="auto"/>
      <w:sz w:val="24"/>
      <w:szCs w:val="24"/>
      <w:lang w:val="uk-UA"/>
    </w:rPr>
  </w:style>
  <w:style w:type="character" w:customStyle="1" w:styleId="a7">
    <w:name w:val="Название Знак"/>
    <w:rsid w:val="00CB065E"/>
    <w:rPr>
      <w:rFonts w:ascii="Calibri Light" w:hAnsi="Calibri Light"/>
      <w:b/>
      <w:color w:val="000000"/>
      <w:kern w:val="28"/>
      <w:sz w:val="32"/>
    </w:rPr>
  </w:style>
  <w:style w:type="character" w:customStyle="1" w:styleId="a6">
    <w:name w:val="Заголовок Знак"/>
    <w:link w:val="a5"/>
    <w:locked/>
    <w:rsid w:val="00CB065E"/>
    <w:rPr>
      <w:rFonts w:ascii="Times New Roman" w:hAnsi="Times New Roman"/>
      <w:b/>
      <w:sz w:val="24"/>
      <w:lang w:val="uk-UA" w:eastAsia="x-none"/>
    </w:rPr>
  </w:style>
  <w:style w:type="paragraph" w:styleId="a8">
    <w:name w:val="Balloon Text"/>
    <w:basedOn w:val="a"/>
    <w:link w:val="a9"/>
    <w:semiHidden/>
    <w:rsid w:val="003546B9"/>
    <w:pPr>
      <w:spacing w:after="0" w:line="240" w:lineRule="auto"/>
    </w:pPr>
    <w:rPr>
      <w:rFonts w:ascii="Segoe UI" w:hAnsi="Segoe UI" w:cs="Times New Roman"/>
      <w:sz w:val="18"/>
      <w:szCs w:val="18"/>
    </w:rPr>
  </w:style>
  <w:style w:type="character" w:customStyle="1" w:styleId="a9">
    <w:name w:val="Текст выноски Знак"/>
    <w:link w:val="a8"/>
    <w:semiHidden/>
    <w:locked/>
    <w:rsid w:val="003546B9"/>
    <w:rPr>
      <w:rFonts w:ascii="Segoe UI" w:eastAsia="Times New Roman" w:hAnsi="Segoe UI"/>
      <w:color w:val="000000"/>
      <w:sz w:val="18"/>
    </w:rPr>
  </w:style>
  <w:style w:type="character" w:styleId="aa">
    <w:name w:val="annotation reference"/>
    <w:semiHidden/>
    <w:rsid w:val="00234E95"/>
    <w:rPr>
      <w:sz w:val="16"/>
    </w:rPr>
  </w:style>
  <w:style w:type="paragraph" w:styleId="ab">
    <w:name w:val="annotation text"/>
    <w:basedOn w:val="a"/>
    <w:link w:val="ac"/>
    <w:semiHidden/>
    <w:rsid w:val="00234E95"/>
    <w:rPr>
      <w:rFonts w:cs="Times New Roman"/>
      <w:sz w:val="20"/>
      <w:szCs w:val="20"/>
    </w:rPr>
  </w:style>
  <w:style w:type="character" w:customStyle="1" w:styleId="ac">
    <w:name w:val="Текст примечания Знак"/>
    <w:link w:val="ab"/>
    <w:semiHidden/>
    <w:locked/>
    <w:rsid w:val="00234E95"/>
    <w:rPr>
      <w:rFonts w:eastAsia="Times New Roman"/>
      <w:color w:val="000000"/>
    </w:rPr>
  </w:style>
  <w:style w:type="paragraph" w:styleId="ad">
    <w:name w:val="annotation subject"/>
    <w:basedOn w:val="ab"/>
    <w:next w:val="ab"/>
    <w:link w:val="ae"/>
    <w:semiHidden/>
    <w:rsid w:val="00234E95"/>
    <w:rPr>
      <w:b/>
      <w:bCs/>
    </w:rPr>
  </w:style>
  <w:style w:type="character" w:customStyle="1" w:styleId="ae">
    <w:name w:val="Тема примечания Знак"/>
    <w:link w:val="ad"/>
    <w:semiHidden/>
    <w:locked/>
    <w:rsid w:val="00234E95"/>
    <w:rPr>
      <w:rFonts w:eastAsia="Times New Roman"/>
      <w:b/>
      <w:color w:val="000000"/>
    </w:rPr>
  </w:style>
  <w:style w:type="character" w:customStyle="1" w:styleId="10">
    <w:name w:val="Заголовок 1 Знак"/>
    <w:link w:val="1"/>
    <w:locked/>
    <w:rsid w:val="00E535D6"/>
    <w:rPr>
      <w:rFonts w:ascii="Times New Roman" w:hAnsi="Times New Roman"/>
      <w:b/>
      <w:sz w:val="28"/>
      <w:lang w:val="uk-UA" w:eastAsia="en-US"/>
    </w:rPr>
  </w:style>
  <w:style w:type="paragraph" w:styleId="af">
    <w:name w:val="header"/>
    <w:basedOn w:val="a"/>
    <w:link w:val="af0"/>
    <w:rsid w:val="00B075DA"/>
    <w:pPr>
      <w:tabs>
        <w:tab w:val="center" w:pos="4677"/>
        <w:tab w:val="right" w:pos="9355"/>
      </w:tabs>
    </w:pPr>
    <w:rPr>
      <w:rFonts w:cs="Times New Roman"/>
    </w:rPr>
  </w:style>
  <w:style w:type="character" w:customStyle="1" w:styleId="af0">
    <w:name w:val="Верхний колонтитул Знак"/>
    <w:link w:val="af"/>
    <w:locked/>
    <w:rsid w:val="00B075DA"/>
    <w:rPr>
      <w:rFonts w:eastAsia="Times New Roman"/>
      <w:color w:val="000000"/>
      <w:sz w:val="22"/>
    </w:rPr>
  </w:style>
  <w:style w:type="paragraph" w:styleId="af1">
    <w:name w:val="footer"/>
    <w:basedOn w:val="a"/>
    <w:link w:val="af2"/>
    <w:rsid w:val="00B075DA"/>
    <w:pPr>
      <w:tabs>
        <w:tab w:val="center" w:pos="4677"/>
        <w:tab w:val="right" w:pos="9355"/>
      </w:tabs>
    </w:pPr>
    <w:rPr>
      <w:rFonts w:cs="Times New Roman"/>
    </w:rPr>
  </w:style>
  <w:style w:type="character" w:customStyle="1" w:styleId="af2">
    <w:name w:val="Нижний колонтитул Знак"/>
    <w:link w:val="af1"/>
    <w:locked/>
    <w:rsid w:val="00B075DA"/>
    <w:rPr>
      <w:rFonts w:eastAsia="Times New Roman"/>
      <w:color w:val="000000"/>
      <w:sz w:val="22"/>
    </w:rPr>
  </w:style>
  <w:style w:type="character" w:customStyle="1" w:styleId="13">
    <w:name w:val="Неразрешенное упоминание1"/>
    <w:semiHidden/>
    <w:rsid w:val="005222DB"/>
    <w:rPr>
      <w:color w:val="605E5C"/>
      <w:shd w:val="clear" w:color="auto" w:fill="E1DFDD"/>
    </w:rPr>
  </w:style>
  <w:style w:type="paragraph" w:customStyle="1" w:styleId="ListParagraph1">
    <w:name w:val="List Paragraph1"/>
    <w:basedOn w:val="a"/>
    <w:rsid w:val="0031699C"/>
    <w:pPr>
      <w:ind w:left="720"/>
      <w:contextualSpacing/>
    </w:pPr>
  </w:style>
  <w:style w:type="table" w:styleId="af3">
    <w:name w:val="Table Grid"/>
    <w:basedOn w:val="a1"/>
    <w:uiPriority w:val="39"/>
    <w:locked/>
    <w:rsid w:val="00BC582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Договор"/>
    <w:basedOn w:val="af5"/>
    <w:link w:val="af6"/>
    <w:qFormat/>
    <w:rsid w:val="00BC5829"/>
    <w:pPr>
      <w:jc w:val="both"/>
    </w:pPr>
    <w:rPr>
      <w:rFonts w:ascii="Times New Roman" w:eastAsia="Calibri" w:hAnsi="Times New Roman" w:cs="Times New Roman"/>
      <w:color w:val="auto"/>
      <w:sz w:val="24"/>
      <w:lang w:val="uk-UA" w:eastAsia="en-US"/>
    </w:rPr>
  </w:style>
  <w:style w:type="character" w:customStyle="1" w:styleId="af6">
    <w:name w:val="Договор Знак"/>
    <w:link w:val="af4"/>
    <w:rsid w:val="00BC5829"/>
    <w:rPr>
      <w:rFonts w:ascii="Times New Roman" w:eastAsia="Calibri" w:hAnsi="Times New Roman"/>
      <w:sz w:val="24"/>
      <w:szCs w:val="22"/>
      <w:lang w:val="uk-UA" w:eastAsia="en-US"/>
    </w:rPr>
  </w:style>
  <w:style w:type="paragraph" w:styleId="af5">
    <w:name w:val="No Spacing"/>
    <w:uiPriority w:val="1"/>
    <w:qFormat/>
    <w:rsid w:val="00BC5829"/>
    <w:rPr>
      <w:rFonts w:cs="Calibri"/>
      <w:color w:val="000000"/>
      <w:sz w:val="22"/>
      <w:szCs w:val="22"/>
    </w:rPr>
  </w:style>
  <w:style w:type="paragraph" w:styleId="af7">
    <w:name w:val="List Paragraph"/>
    <w:basedOn w:val="a"/>
    <w:uiPriority w:val="34"/>
    <w:qFormat/>
    <w:rsid w:val="005B3AB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FE8A-7008-4C20-9B5A-60D6D37B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2997</Words>
  <Characters>17084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___________________________________________</vt:lpstr>
    </vt:vector>
  </TitlesOfParts>
  <Company>SPecialiST RePack</Company>
  <LinksUpToDate>false</LinksUpToDate>
  <CharactersWithSpaces>20041</CharactersWithSpaces>
  <SharedDoc>false</SharedDoc>
  <HLinks>
    <vt:vector size="12" baseType="variant">
      <vt:variant>
        <vt:i4>7995407</vt:i4>
      </vt:variant>
      <vt:variant>
        <vt:i4>6</vt:i4>
      </vt:variant>
      <vt:variant>
        <vt:i4>0</vt:i4>
      </vt:variant>
      <vt:variant>
        <vt:i4>5</vt:i4>
      </vt:variant>
      <vt:variant>
        <vt:lpwstr>mailto:OVD@mepr.gov.ua</vt:lpwstr>
      </vt:variant>
      <vt:variant>
        <vt:lpwstr/>
      </vt:variant>
      <vt:variant>
        <vt:i4>196637</vt:i4>
      </vt:variant>
      <vt:variant>
        <vt:i4>3</vt:i4>
      </vt:variant>
      <vt:variant>
        <vt:i4>0</vt:i4>
      </vt:variant>
      <vt:variant>
        <vt:i4>5</vt:i4>
      </vt:variant>
      <vt:variant>
        <vt:lpwstr>mailto:katusha_shevchyk@ukr.net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dc:title>
  <dc:subject/>
  <dc:creator>injuser11</dc:creator>
  <cp:keywords/>
  <dc:description/>
  <cp:lastModifiedBy>Гулякін Руслан Олександрович</cp:lastModifiedBy>
  <cp:revision>3</cp:revision>
  <dcterms:created xsi:type="dcterms:W3CDTF">2026-04-16T13:38:00Z</dcterms:created>
  <dcterms:modified xsi:type="dcterms:W3CDTF">2026-04-16T13:39:00Z</dcterms:modified>
</cp:coreProperties>
</file>