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BB" w:rsidRPr="00764CB6" w:rsidRDefault="00764C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РЕЗОЛЮЦІЯ </w:t>
      </w:r>
    </w:p>
    <w:tbl>
      <w:tblPr>
        <w:tblStyle w:val="a5"/>
        <w:tblW w:w="98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944FBB" w:rsidRPr="00D0389C">
        <w:trPr>
          <w:trHeight w:val="1100"/>
        </w:trPr>
        <w:tc>
          <w:tcPr>
            <w:tcW w:w="9828" w:type="dxa"/>
            <w:shd w:val="clear" w:color="auto" w:fill="auto"/>
          </w:tcPr>
          <w:p w:rsidR="00944FBB" w:rsidRPr="00764CB6" w:rsidRDefault="00764CB6" w:rsidP="00D0389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64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загальноміських громадських слухань щодо проєкту Стратегії розвитку міста Суми до 2027 року та комунікаційної і візуальної концепції бренду</w:t>
            </w:r>
            <w:r w:rsidR="00D038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64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м. Суми, логотипу та бренд-буку</w:t>
            </w:r>
          </w:p>
        </w:tc>
      </w:tr>
    </w:tbl>
    <w:p w:rsidR="00944FBB" w:rsidRPr="00764CB6" w:rsidRDefault="00764C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м. Суми</w:t>
      </w: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0389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14.12.2019 </w:t>
      </w:r>
    </w:p>
    <w:p w:rsidR="00944FBB" w:rsidRPr="00764CB6" w:rsidRDefault="00944F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4FBB" w:rsidRPr="00764CB6" w:rsidRDefault="00764CB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За ініціативою міського голови на виконання Статуту територіальної громади м. Суми відбулися громадські слухання, на яких розглядалися проєкт стратегії розвитку міста Суми до 2030 року та комунікаційна і візуальна концепцій бренду м. Суми, логотип та бренд-бук.</w:t>
      </w:r>
    </w:p>
    <w:p w:rsidR="00944FBB" w:rsidRPr="00764CB6" w:rsidRDefault="00764CB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Ми, учасники громадських слухань, мешканці міста Суми, заслухавши та обговоривши доповіді експерта зі страте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ічного управління Кшиштофа Лонтки, секретаря Сумської міської ради Андрія Баранова, директора ТОВ РВО </w:t>
      </w:r>
      <w:r w:rsidR="00D0389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Шоколад</w:t>
      </w:r>
      <w:r w:rsidR="00D0389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Юлію Євенко та керівника відділу маркетингу ТОВ РВО </w:t>
      </w:r>
      <w:r w:rsidR="00D0389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Шоколад</w:t>
      </w:r>
      <w:r w:rsidR="00D0389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Еліну Радченко.</w:t>
      </w:r>
    </w:p>
    <w:p w:rsidR="00944FBB" w:rsidRPr="00764CB6" w:rsidRDefault="00944FBB">
      <w:pPr>
        <w:shd w:val="clear" w:color="auto" w:fill="FFFFFF"/>
        <w:tabs>
          <w:tab w:val="left" w:pos="2010"/>
        </w:tabs>
        <w:spacing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44FBB" w:rsidRPr="00764CB6" w:rsidRDefault="00764CB6">
      <w:pPr>
        <w:shd w:val="clear" w:color="auto" w:fill="FFFFFF"/>
        <w:tabs>
          <w:tab w:val="left" w:pos="2010"/>
        </w:tabs>
        <w:spacing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944FBB" w:rsidRPr="00D0389C" w:rsidRDefault="00D0389C" w:rsidP="00D0389C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389C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4CB6" w:rsidRPr="00D0389C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 Стратегії розвитку міста Суми до 2030 року та комунікаційну і візуальну концепції бренду м. Суми, логотип та брендбук схвалити та рекомендувати виконавчому комітету Сумської міської ради подати їх на розгляд Сумській міській раді.</w:t>
      </w:r>
    </w:p>
    <w:p w:rsidR="00D0389C" w:rsidRPr="00D0389C" w:rsidRDefault="00D0389C" w:rsidP="00D0389C">
      <w:pPr>
        <w:tabs>
          <w:tab w:val="left" w:pos="993"/>
        </w:tabs>
        <w:ind w:firstLine="720"/>
        <w:jc w:val="both"/>
        <w:rPr>
          <w:lang w:val="uk-UA"/>
        </w:rPr>
      </w:pPr>
    </w:p>
    <w:p w:rsidR="00944FBB" w:rsidRDefault="00764CB6" w:rsidP="00D0389C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Виконавчим органам міської ради, підприємствам, установам та організаціям усіх форм власності, </w:t>
      </w:r>
      <w:r w:rsidR="00D0389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громадським організаціям міста:</w:t>
      </w:r>
    </w:p>
    <w:p w:rsidR="00944FBB" w:rsidRDefault="00764CB6" w:rsidP="00D0389C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2.1. Керуватися та враховувати основні положення Стратегії при формуванні щорічних програм, бюджету та планів розвитку.</w:t>
      </w:r>
    </w:p>
    <w:p w:rsidR="00944FBB" w:rsidRDefault="00764CB6" w:rsidP="00D0389C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Застосовувати </w:t>
      </w:r>
      <w:r w:rsidR="00D0389C">
        <w:rPr>
          <w:rFonts w:ascii="Times New Roman" w:eastAsia="Times New Roman" w:hAnsi="Times New Roman" w:cs="Times New Roman"/>
          <w:sz w:val="28"/>
          <w:szCs w:val="28"/>
          <w:lang w:val="uk-UA"/>
        </w:rPr>
        <w:t>бренд міста у своїй діяльності.</w:t>
      </w:r>
    </w:p>
    <w:p w:rsidR="00944FBB" w:rsidRDefault="00764CB6" w:rsidP="00D0389C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2.3. При використанні бренду міста дотримуватися правил, описаних в брендбуці міста.</w:t>
      </w:r>
    </w:p>
    <w:p w:rsidR="00D0389C" w:rsidRPr="00764CB6" w:rsidRDefault="00D0389C" w:rsidP="00D0389C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4FBB" w:rsidRDefault="00764CB6" w:rsidP="00D0389C">
      <w:pPr>
        <w:tabs>
          <w:tab w:val="left" w:pos="993"/>
        </w:tabs>
        <w:spacing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Сумському міському голові, Сумській міській раді, виконавчому комітету міської ради та виконавчим органам міської ради забезпечити виконання розділу 4 </w:t>
      </w:r>
      <w:r w:rsidR="00D0389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стратегії розвитку міста</w:t>
      </w:r>
      <w:r w:rsidR="00D0389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саме:</w:t>
      </w:r>
    </w:p>
    <w:p w:rsidR="00944FBB" w:rsidRPr="00764CB6" w:rsidRDefault="00764CB6" w:rsidP="00D0389C">
      <w:pPr>
        <w:tabs>
          <w:tab w:val="left" w:pos="993"/>
        </w:tabs>
        <w:spacing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3.1. У 2020 році:</w:t>
      </w:r>
    </w:p>
    <w:p w:rsidR="00944FBB" w:rsidRPr="00764CB6" w:rsidRDefault="00764CB6" w:rsidP="00D0389C">
      <w:pPr>
        <w:numPr>
          <w:ilvl w:val="0"/>
          <w:numId w:val="1"/>
        </w:numPr>
        <w:tabs>
          <w:tab w:val="left" w:pos="993"/>
        </w:tabs>
        <w:spacing w:line="240" w:lineRule="auto"/>
        <w:ind w:left="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створити організаційний підрозділ, який буде відповідальним за координацію, збір інформації, моніторинг заходів та проєктів, записаних в стратегії та комунікацію </w:t>
      </w:r>
      <w:r w:rsidR="00D0389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з зацікавленими сторонами в процесі її реалізації;</w:t>
      </w:r>
    </w:p>
    <w:p w:rsidR="00944FBB" w:rsidRPr="00764CB6" w:rsidRDefault="00764CB6" w:rsidP="00D0389C">
      <w:pPr>
        <w:numPr>
          <w:ilvl w:val="0"/>
          <w:numId w:val="1"/>
        </w:numPr>
        <w:tabs>
          <w:tab w:val="left" w:pos="993"/>
        </w:tabs>
        <w:spacing w:line="240" w:lineRule="auto"/>
        <w:ind w:left="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створити організаційну структуру управління персоналом;</w:t>
      </w:r>
    </w:p>
    <w:p w:rsidR="00944FBB" w:rsidRPr="00764CB6" w:rsidRDefault="00764CB6" w:rsidP="00D0389C">
      <w:pPr>
        <w:numPr>
          <w:ilvl w:val="0"/>
          <w:numId w:val="1"/>
        </w:numPr>
        <w:tabs>
          <w:tab w:val="left" w:pos="993"/>
        </w:tabs>
        <w:spacing w:line="240" w:lineRule="auto"/>
        <w:ind w:left="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невідкладно, після затвердження стратегії, спланувати та забезпечити ресурсами новостворені структури;</w:t>
      </w:r>
    </w:p>
    <w:p w:rsidR="00944FBB" w:rsidRPr="00764CB6" w:rsidRDefault="00764CB6" w:rsidP="00D0389C">
      <w:pPr>
        <w:numPr>
          <w:ilvl w:val="0"/>
          <w:numId w:val="1"/>
        </w:numPr>
        <w:tabs>
          <w:tab w:val="left" w:pos="993"/>
        </w:tabs>
        <w:spacing w:line="240" w:lineRule="auto"/>
        <w:ind w:left="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розробити нові міські програми відповідно до пункту 4.1. Стратегії та подати їх на затвердження Сумській міській раді;</w:t>
      </w:r>
    </w:p>
    <w:p w:rsidR="00944FBB" w:rsidRPr="00764CB6" w:rsidRDefault="00764CB6" w:rsidP="00D0389C">
      <w:pPr>
        <w:numPr>
          <w:ilvl w:val="0"/>
          <w:numId w:val="1"/>
        </w:numPr>
        <w:tabs>
          <w:tab w:val="left" w:pos="993"/>
        </w:tabs>
        <w:spacing w:line="240" w:lineRule="auto"/>
        <w:ind w:left="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розробити схему реалізації стратегії відповідно до пункт</w:t>
      </w:r>
      <w:r w:rsidR="0001490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4.2. Стратегії;</w:t>
      </w:r>
    </w:p>
    <w:p w:rsidR="00944FBB" w:rsidRPr="00764CB6" w:rsidRDefault="00764CB6" w:rsidP="00D0389C">
      <w:pPr>
        <w:numPr>
          <w:ilvl w:val="0"/>
          <w:numId w:val="1"/>
        </w:numPr>
        <w:tabs>
          <w:tab w:val="left" w:pos="993"/>
        </w:tabs>
        <w:spacing w:line="240" w:lineRule="auto"/>
        <w:ind w:left="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поінформувати зацікавлені сторони про ролі та відповідальність відповідно до пункту 4.3. Стратегії;</w:t>
      </w:r>
    </w:p>
    <w:p w:rsidR="00944FBB" w:rsidRPr="00764CB6" w:rsidRDefault="00764CB6" w:rsidP="00D0389C">
      <w:pPr>
        <w:numPr>
          <w:ilvl w:val="0"/>
          <w:numId w:val="1"/>
        </w:numPr>
        <w:tabs>
          <w:tab w:val="left" w:pos="993"/>
        </w:tabs>
        <w:spacing w:line="240" w:lineRule="auto"/>
        <w:ind w:left="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вимірювання індикаторів міських програм;</w:t>
      </w:r>
    </w:p>
    <w:p w:rsidR="00944FBB" w:rsidRPr="00764CB6" w:rsidRDefault="00764CB6" w:rsidP="00D0389C">
      <w:pPr>
        <w:numPr>
          <w:ilvl w:val="0"/>
          <w:numId w:val="1"/>
        </w:numPr>
        <w:tabs>
          <w:tab w:val="left" w:pos="993"/>
        </w:tabs>
        <w:spacing w:line="240" w:lineRule="auto"/>
        <w:ind w:left="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створити інформаційну систему моніторингу та оцінювання стратегії та провести навчання по роботі з нею;</w:t>
      </w:r>
    </w:p>
    <w:p w:rsidR="00D0389C" w:rsidRDefault="00D0389C" w:rsidP="00D0389C">
      <w:pPr>
        <w:tabs>
          <w:tab w:val="left" w:pos="993"/>
        </w:tabs>
        <w:spacing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4FBB" w:rsidRPr="00764CB6" w:rsidRDefault="00764CB6" w:rsidP="00D0389C">
      <w:pPr>
        <w:tabs>
          <w:tab w:val="left" w:pos="993"/>
        </w:tabs>
        <w:spacing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3.2. З 2021 по 2030 роки:</w:t>
      </w:r>
    </w:p>
    <w:p w:rsidR="00944FBB" w:rsidRPr="00764CB6" w:rsidRDefault="00764CB6" w:rsidP="00D0389C">
      <w:pPr>
        <w:numPr>
          <w:ilvl w:val="0"/>
          <w:numId w:val="2"/>
        </w:numPr>
        <w:tabs>
          <w:tab w:val="left" w:pos="993"/>
        </w:tabs>
        <w:spacing w:line="240" w:lineRule="auto"/>
        <w:ind w:left="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виконання міських програм у відповідності до цілей стратегії; </w:t>
      </w:r>
    </w:p>
    <w:p w:rsidR="00944FBB" w:rsidRPr="00764CB6" w:rsidRDefault="00764CB6" w:rsidP="00D0389C">
      <w:pPr>
        <w:numPr>
          <w:ilvl w:val="0"/>
          <w:numId w:val="2"/>
        </w:numPr>
        <w:tabs>
          <w:tab w:val="left" w:pos="993"/>
        </w:tabs>
        <w:spacing w:line="240" w:lineRule="auto"/>
        <w:ind w:left="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доступність інформації про виконання міських програм для всіх зацікавлених сторін у режимі онлайн;</w:t>
      </w:r>
    </w:p>
    <w:p w:rsidR="00944FBB" w:rsidRPr="00764CB6" w:rsidRDefault="00764CB6" w:rsidP="00D0389C">
      <w:pPr>
        <w:numPr>
          <w:ilvl w:val="0"/>
          <w:numId w:val="2"/>
        </w:numPr>
        <w:tabs>
          <w:tab w:val="left" w:pos="993"/>
        </w:tabs>
        <w:spacing w:line="240" w:lineRule="auto"/>
        <w:ind w:left="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 щорічне оцінювання стратегії з формування пропозицій змін до неї з урахуванням партиципативності;</w:t>
      </w:r>
    </w:p>
    <w:p w:rsidR="00944FBB" w:rsidRPr="00764CB6" w:rsidRDefault="00764CB6" w:rsidP="00D0389C">
      <w:pPr>
        <w:numPr>
          <w:ilvl w:val="0"/>
          <w:numId w:val="2"/>
        </w:numPr>
        <w:tabs>
          <w:tab w:val="left" w:pos="993"/>
        </w:tabs>
        <w:spacing w:line="240" w:lineRule="auto"/>
        <w:ind w:left="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оцінювання результативності стратегії зов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шньою по відношенню Сумської міської ради організацією у 2022, 2025 та 2029 роках з залученням підготовлених представників громади;</w:t>
      </w:r>
    </w:p>
    <w:p w:rsidR="00944FBB" w:rsidRPr="00764CB6" w:rsidRDefault="00764CB6" w:rsidP="00D0389C">
      <w:pPr>
        <w:numPr>
          <w:ilvl w:val="0"/>
          <w:numId w:val="2"/>
        </w:numPr>
        <w:tabs>
          <w:tab w:val="left" w:pos="993"/>
        </w:tabs>
        <w:spacing w:line="240" w:lineRule="auto"/>
        <w:ind w:left="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безпосередньо перед оцінюванням результативності стратегії провести соціологічні дослідження.</w:t>
      </w:r>
    </w:p>
    <w:p w:rsidR="00D0389C" w:rsidRDefault="00D0389C" w:rsidP="00D0389C">
      <w:pPr>
        <w:tabs>
          <w:tab w:val="left" w:pos="993"/>
        </w:tabs>
        <w:spacing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4FBB" w:rsidRDefault="00764CB6" w:rsidP="00D0389C">
      <w:pPr>
        <w:tabs>
          <w:tab w:val="left" w:pos="993"/>
        </w:tabs>
        <w:spacing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4. Рекомендувати фізичним та юридичним особам, що здійснюють свою діяльність на території Сумської міської ОТ</w:t>
      </w:r>
      <w:r w:rsidR="00D0389C">
        <w:rPr>
          <w:rFonts w:ascii="Times New Roman" w:eastAsia="Times New Roman" w:hAnsi="Times New Roman" w:cs="Times New Roman"/>
          <w:sz w:val="28"/>
          <w:szCs w:val="28"/>
          <w:lang w:val="uk-UA"/>
        </w:rPr>
        <w:t>Г, використовувати бренд міста.</w:t>
      </w:r>
    </w:p>
    <w:p w:rsidR="00D0389C" w:rsidRPr="00764CB6" w:rsidRDefault="00D0389C" w:rsidP="00D0389C">
      <w:pPr>
        <w:tabs>
          <w:tab w:val="left" w:pos="993"/>
        </w:tabs>
        <w:spacing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4FBB" w:rsidRPr="00764CB6" w:rsidRDefault="00764CB6" w:rsidP="00D0389C">
      <w:pPr>
        <w:tabs>
          <w:tab w:val="left" w:pos="993"/>
        </w:tabs>
        <w:spacing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5. Доручити Сумському міського голові:</w:t>
      </w:r>
    </w:p>
    <w:p w:rsidR="00944FBB" w:rsidRPr="00764CB6" w:rsidRDefault="0001490C" w:rsidP="00D0389C">
      <w:pPr>
        <w:tabs>
          <w:tab w:val="left" w:pos="993"/>
        </w:tabs>
        <w:spacing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5.1. С</w:t>
      </w:r>
      <w:r w:rsidR="00764CB6"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творити Координаційну раду з питань впровадження Стратегії розвитку міста Суми до 2030 року.</w:t>
      </w:r>
    </w:p>
    <w:p w:rsidR="00944FBB" w:rsidRPr="00764CB6" w:rsidRDefault="0001490C" w:rsidP="00D0389C">
      <w:pPr>
        <w:tabs>
          <w:tab w:val="left" w:pos="993"/>
        </w:tabs>
        <w:spacing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5.2. С</w:t>
      </w:r>
      <w:r w:rsidR="00764CB6"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творити Координаційну раду щодо впровадження та просування бренду міста Суми.</w:t>
      </w:r>
    </w:p>
    <w:p w:rsidR="00D0389C" w:rsidRDefault="00D0389C" w:rsidP="00D0389C">
      <w:pPr>
        <w:tabs>
          <w:tab w:val="left" w:pos="993"/>
        </w:tabs>
        <w:spacing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4FBB" w:rsidRDefault="00764CB6" w:rsidP="00D0389C">
      <w:pPr>
        <w:tabs>
          <w:tab w:val="left" w:pos="993"/>
        </w:tabs>
        <w:spacing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6. Опрацювати пропозиції громадських слухань і врахувати при прийнятті рішення Сумською міською радою.</w:t>
      </w:r>
    </w:p>
    <w:p w:rsidR="00D0389C" w:rsidRPr="00764CB6" w:rsidRDefault="00D0389C" w:rsidP="00D0389C">
      <w:pPr>
        <w:tabs>
          <w:tab w:val="left" w:pos="993"/>
        </w:tabs>
        <w:spacing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4FBB" w:rsidRPr="00764CB6" w:rsidRDefault="00764CB6" w:rsidP="00D0389C">
      <w:pPr>
        <w:tabs>
          <w:tab w:val="left" w:pos="993"/>
        </w:tabs>
        <w:spacing w:line="240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sz w:val="28"/>
          <w:szCs w:val="28"/>
          <w:lang w:val="uk-UA"/>
        </w:rPr>
        <w:t>7. Оприлюднити цю резолюцію і звіт за результатами громадських слухань на офіційному сайті Сумської міської ради та у засобах масової інформації.</w:t>
      </w:r>
    </w:p>
    <w:p w:rsidR="00944FBB" w:rsidRDefault="00944FBB" w:rsidP="00D0389C">
      <w:pPr>
        <w:pStyle w:val="2"/>
        <w:keepNext w:val="0"/>
        <w:keepLines w:val="0"/>
        <w:shd w:val="clear" w:color="auto" w:fill="FFFFFF"/>
        <w:tabs>
          <w:tab w:val="left" w:pos="993"/>
        </w:tabs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4FBB" w:rsidRDefault="00944FBB" w:rsidP="00D0389C">
      <w:pPr>
        <w:tabs>
          <w:tab w:val="left" w:pos="993"/>
        </w:tabs>
        <w:spacing w:after="160" w:line="259" w:lineRule="auto"/>
        <w:ind w:firstLine="720"/>
        <w:jc w:val="both"/>
        <w:rPr>
          <w:rFonts w:ascii="Calibri" w:eastAsia="Calibri" w:hAnsi="Calibri" w:cs="Calibri"/>
          <w:lang w:val="uk-UA"/>
        </w:rPr>
      </w:pPr>
    </w:p>
    <w:p w:rsidR="00D0389C" w:rsidRPr="00764CB6" w:rsidRDefault="00D0389C" w:rsidP="00D0389C">
      <w:pPr>
        <w:tabs>
          <w:tab w:val="left" w:pos="993"/>
        </w:tabs>
        <w:spacing w:after="160" w:line="259" w:lineRule="auto"/>
        <w:ind w:firstLine="720"/>
        <w:jc w:val="both"/>
        <w:rPr>
          <w:rFonts w:ascii="Calibri" w:eastAsia="Calibri" w:hAnsi="Calibri" w:cs="Calibri"/>
          <w:lang w:val="uk-UA"/>
        </w:rPr>
      </w:pPr>
      <w:bookmarkStart w:id="0" w:name="_GoBack"/>
      <w:bookmarkEnd w:id="0"/>
    </w:p>
    <w:p w:rsidR="00944FBB" w:rsidRPr="00764CB6" w:rsidRDefault="00764CB6" w:rsidP="00D0389C">
      <w:pPr>
        <w:tabs>
          <w:tab w:val="left" w:pos="993"/>
        </w:tabs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64C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Головуючий грома</w:t>
      </w:r>
      <w:r w:rsidR="00D038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дських слухань </w:t>
      </w:r>
      <w:r w:rsidR="00D038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D038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D038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О.М. Лисенко</w:t>
      </w:r>
    </w:p>
    <w:sectPr w:rsidR="00944FBB" w:rsidRPr="00764CB6" w:rsidSect="00D0389C">
      <w:pgSz w:w="11909" w:h="16834"/>
      <w:pgMar w:top="1440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7E2F"/>
    <w:multiLevelType w:val="multilevel"/>
    <w:tmpl w:val="2E7830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A520E0"/>
    <w:multiLevelType w:val="multilevel"/>
    <w:tmpl w:val="CBFE8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A8373C"/>
    <w:multiLevelType w:val="hybridMultilevel"/>
    <w:tmpl w:val="DF1600B6"/>
    <w:lvl w:ilvl="0" w:tplc="C8B8CEE6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BB"/>
    <w:rsid w:val="0001490C"/>
    <w:rsid w:val="00086BCC"/>
    <w:rsid w:val="00764CB6"/>
    <w:rsid w:val="00944FBB"/>
    <w:rsid w:val="00D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9E2D"/>
  <w15:docId w15:val="{3BBF1C3F-741C-4915-9152-F968CAAC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D0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Моша Андрій Михайлович</cp:lastModifiedBy>
  <cp:revision>6</cp:revision>
  <dcterms:created xsi:type="dcterms:W3CDTF">2019-12-19T09:25:00Z</dcterms:created>
  <dcterms:modified xsi:type="dcterms:W3CDTF">2019-12-19T10:45:00Z</dcterms:modified>
</cp:coreProperties>
</file>