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0.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1.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drawings/drawing2.xml" ContentType="application/vnd.openxmlformats-officedocument.drawingml.chartshapes+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2.xml" ContentType="application/vnd.openxmlformats-officedocument.themeOverride+xml"/>
  <Override PartName="/word/drawings/drawing3.xml" ContentType="application/vnd.openxmlformats-officedocument.drawingml.chartshapes+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3.xml" ContentType="application/vnd.openxmlformats-officedocument.themeOverride+xml"/>
  <Override PartName="/word/drawings/drawing4.xml" ContentType="application/vnd.openxmlformats-officedocument.drawingml.chartshapes+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4.xml" ContentType="application/vnd.openxmlformats-officedocument.themeOverride+xml"/>
  <Override PartName="/word/drawings/drawing5.xml" ContentType="application/vnd.openxmlformats-officedocument.drawingml.chartshapes+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5.xml" ContentType="application/vnd.openxmlformats-officedocument.themeOverride+xml"/>
  <Override PartName="/word/drawings/drawing6.xml" ContentType="application/vnd.openxmlformats-officedocument.drawingml.chartshapes+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6.xml" ContentType="application/vnd.openxmlformats-officedocument.themeOverride+xml"/>
  <Override PartName="/word/drawings/drawing7.xml" ContentType="application/vnd.openxmlformats-officedocument.drawingml.chartshapes+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7.xml" ContentType="application/vnd.openxmlformats-officedocument.themeOverride+xml"/>
  <Override PartName="/word/drawings/drawing8.xml" ContentType="application/vnd.openxmlformats-officedocument.drawingml.chartshapes+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48.xml" ContentType="application/vnd.openxmlformats-officedocument.themeOverride+xml"/>
  <Override PartName="/word/drawings/drawing9.xml" ContentType="application/vnd.openxmlformats-officedocument.drawingml.chartshapes+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49.xml" ContentType="application/vnd.openxmlformats-officedocument.themeOverride+xml"/>
  <Override PartName="/word/drawings/drawing10.xml" ContentType="application/vnd.openxmlformats-officedocument.drawingml.chartshapes+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0.xml" ContentType="application/vnd.openxmlformats-officedocument.themeOverride+xml"/>
  <Override PartName="/word/drawings/drawing11.xml" ContentType="application/vnd.openxmlformats-officedocument.drawingml.chartshapes+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1.xml" ContentType="application/vnd.openxmlformats-officedocument.themeOverride+xml"/>
  <Override PartName="/word/drawings/drawing12.xml" ContentType="application/vnd.openxmlformats-officedocument.drawingml.chartshapes+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2.xml" ContentType="application/vnd.openxmlformats-officedocument.themeOverride+xml"/>
  <Override PartName="/word/drawings/drawing13.xml" ContentType="application/vnd.openxmlformats-officedocument.drawingml.chartshapes+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imes New Roman" w:hAnsiTheme="minorHAnsi" w:cs="Times New Roman"/>
          <w:sz w:val="20"/>
          <w:szCs w:val="20"/>
          <w:lang w:eastAsia="en-US"/>
        </w:rPr>
        <w:id w:val="1371110014"/>
        <w:docPartObj>
          <w:docPartGallery w:val="Cover Pages"/>
          <w:docPartUnique/>
        </w:docPartObj>
      </w:sdtPr>
      <w:sdtEndPr/>
      <w:sdtContent>
        <w:p w14:paraId="1A81A950" w14:textId="77777777" w:rsidR="00390663" w:rsidRPr="00E97D44" w:rsidRDefault="00390663" w:rsidP="00AC536E">
          <w:pPr>
            <w:spacing w:line="240" w:lineRule="auto"/>
            <w:rPr>
              <w:rFonts w:asciiTheme="minorHAnsi" w:eastAsia="Times New Roman" w:hAnsiTheme="minorHAnsi" w:cs="Times New Roman"/>
              <w:sz w:val="20"/>
              <w:szCs w:val="20"/>
              <w:lang w:eastAsia="en-US"/>
            </w:rPr>
          </w:pPr>
          <w:r w:rsidRPr="00E97D44">
            <w:rPr>
              <w:rFonts w:asciiTheme="minorHAnsi" w:eastAsia="Century Gothic" w:hAnsiTheme="minorHAnsi" w:cs="Times New Roman"/>
              <w:noProof/>
              <w:kern w:val="2"/>
              <w14:ligatures w14:val="standardContextual"/>
            </w:rPr>
            <mc:AlternateContent>
              <mc:Choice Requires="wpg">
                <w:drawing>
                  <wp:anchor distT="0" distB="0" distL="114300" distR="114300" simplePos="0" relativeHeight="251660288" behindDoc="1" locked="0" layoutInCell="1" allowOverlap="1" wp14:anchorId="22382E73" wp14:editId="0705ADE2">
                    <wp:simplePos x="0" y="0"/>
                    <wp:positionH relativeFrom="page">
                      <wp:align>left</wp:align>
                    </wp:positionH>
                    <wp:positionV relativeFrom="paragraph">
                      <wp:posOffset>-723869</wp:posOffset>
                    </wp:positionV>
                    <wp:extent cx="8248650" cy="2142490"/>
                    <wp:effectExtent l="0" t="0" r="0" b="0"/>
                    <wp:wrapNone/>
                    <wp:docPr id="67" name="Зображення 17" descr="Вигнуті фігури, що створюють дизайн заголовка"/>
                    <wp:cNvGraphicFramePr/>
                    <a:graphic xmlns:a="http://schemas.openxmlformats.org/drawingml/2006/main">
                      <a:graphicData uri="http://schemas.microsoft.com/office/word/2010/wordprocessingGroup">
                        <wpg:wgp>
                          <wpg:cNvGrpSpPr/>
                          <wpg:grpSpPr>
                            <a:xfrm>
                              <a:off x="0" y="0"/>
                              <a:ext cx="8248650" cy="2142490"/>
                              <a:chOff x="0" y="0"/>
                              <a:chExt cx="6005513" cy="1924050"/>
                            </a:xfrm>
                          </wpg:grpSpPr>
                          <wps:wsp>
                            <wps:cNvPr id="312227139" name="Полілінія: фігура 68"/>
                            <wps:cNvSpPr/>
                            <wps:spPr>
                              <a:xfrm>
                                <a:off x="2128838" y="0"/>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6A9E1F">
                                  <a:lumMod val="7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0762335" name="Полілінія: фігура 22"/>
                            <wps:cNvSpPr/>
                            <wps:spPr>
                              <a:xfrm>
                                <a:off x="0" y="0"/>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146194">
                                  <a:lumMod val="7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085924" name="Полілінія: фігура 23"/>
                            <wps:cNvSpPr/>
                            <wps:spPr>
                              <a:xfrm>
                                <a:off x="0" y="0"/>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52F61">
                                  <a:lumMod val="7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1749390" name="Полілінія: Фігура 24"/>
                            <wps:cNvSpPr/>
                            <wps:spPr>
                              <a:xfrm>
                                <a:off x="3183255" y="931545"/>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92D05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D52A8" id="Зображення 17" o:spid="_x0000_s1026" alt="Вигнуті фігури, що створюють дизайн заголовка" style="position:absolute;margin-left:0;margin-top:-57pt;width:649.5pt;height:168.7pt;z-index:-251656192;mso-position-horizontal:left;mso-position-horizontal-relative:page;mso-width-relative:margin;mso-height-relative:margin"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">
                    <v:shape id="Полілінія: фігура 68" o:spid="_x0000_s1027" style="position:absolute;left:21288;width:38767;height:17621;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" path="m3869531,1359694v,,-489585,474345,-1509712,384810c1339691,1654969,936784,1180624,7144,1287304l7144,7144r3862387,l3869531,1359694xe" fillcolor="#507617" stroked="f">
                      <v:stroke joinstyle="miter"/>
                      <v:path arrowok="t" o:connecttype="custom" o:connectlocs="3869531,1359694;2359819,1744504;7144,1287304;7144,7144;3869531,7144;3869531,1359694" o:connectangles="0,0,0,0,0,0"/>
                    </v:shape>
                    <v:shape id="Полілінія: фігура 22" o:spid="_x0000_s1028" style="position:absolute;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" path="m7144,1699736v,,1403032,618173,2927032,-215265c4459129,651986,5998369,893921,5998369,893921r,-886777l7144,7144r,1692592xe" fillcolor="#0f496f" stroked="f">
                      <v:stroke joinstyle="miter"/>
                      <v:path arrowok="t" o:connecttype="custom" o:connectlocs="7144,1699736;2934176,1484471;5998369,893921;5998369,7144;7144,7144;7144,1699736" o:connectangles="0,0,0,0,0,0"/>
                    </v:shape>
                    <v:shape id="Полілінія: фігура 23" o:spid="_x0000_s1029" style="position:absolute;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" path="m7144,7144r,606742c647224,1034891,2136934,964406,3546634,574834,4882039,205264,5998369,893921,5998369,893921r,-886777l7144,7144xe" fillcolor="#042349" stroked="f">
                      <v:stroke joinstyle="miter"/>
                      <v:path arrowok="t" o:connecttype="custom" o:connectlocs="7144,7144;7144,613886;3546634,574834;5998369,893921;5998369,7144;7144,7144" o:connectangles="0,0,0,0,0,0"/>
                    </v:shape>
                    <v:shape id="Полілінія: Фігура 24" o:spid="_x0000_s1030" style="position:absolute;left:31832;top:9315;width:28194;height:8287;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" path="m7144,481489c380524,602456,751999,764381,1305401,812959,2325529,902494,2815114,428149,2815114,428149r,-421005c2332196,236696,1376839,568166,7144,481489xe" fillcolor="#92d050" stroked="f">
                      <v:stroke joinstyle="miter"/>
                      <v:path arrowok="t" o:connecttype="custom" o:connectlocs="7144,481489;1305401,812959;2815114,428149;2815114,7144;7144,481489" o:connectangles="0,0,0,0,0"/>
                    </v:shape>
                    <w10:wrap anchorx="page"/>
                  </v:group>
                </w:pict>
              </mc:Fallback>
            </mc:AlternateContent>
          </w:r>
        </w:p>
        <w:p w14:paraId="7B491B28" w14:textId="77777777" w:rsidR="00390663" w:rsidRPr="00E97D44" w:rsidRDefault="00390663" w:rsidP="00AC536E">
          <w:pPr>
            <w:spacing w:line="240" w:lineRule="auto"/>
            <w:rPr>
              <w:rFonts w:asciiTheme="minorHAnsi" w:eastAsia="Times New Roman" w:hAnsiTheme="minorHAnsi" w:cs="Times New Roman"/>
              <w:sz w:val="20"/>
              <w:szCs w:val="20"/>
              <w:lang w:eastAsia="en-US"/>
            </w:rPr>
          </w:pPr>
          <w:r w:rsidRPr="00E97D44">
            <w:rPr>
              <w:rFonts w:asciiTheme="minorHAnsi" w:eastAsia="Century Gothic" w:hAnsiTheme="minorHAnsi" w:cs="Times New Roman"/>
              <w:noProof/>
              <w:kern w:val="2"/>
              <w14:ligatures w14:val="standardContextual"/>
            </w:rPr>
            <mc:AlternateContent>
              <mc:Choice Requires="wps">
                <w:drawing>
                  <wp:anchor distT="0" distB="0" distL="114300" distR="114300" simplePos="0" relativeHeight="251659264" behindDoc="0" locked="0" layoutInCell="1" allowOverlap="1" wp14:anchorId="14FD6CB0" wp14:editId="7A2049B0">
                    <wp:simplePos x="0" y="0"/>
                    <wp:positionH relativeFrom="page">
                      <wp:posOffset>431165</wp:posOffset>
                    </wp:positionH>
                    <wp:positionV relativeFrom="page">
                      <wp:posOffset>3810000</wp:posOffset>
                    </wp:positionV>
                    <wp:extent cx="7538720" cy="2762885"/>
                    <wp:effectExtent l="0" t="0" r="0" b="0"/>
                    <wp:wrapSquare wrapText="bothSides"/>
                    <wp:docPr id="154" name="Текстове 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8720" cy="2762885"/>
                            </a:xfrm>
                            <a:prstGeom prst="rect">
                              <a:avLst/>
                            </a:prstGeom>
                            <a:noFill/>
                            <a:ln w="6350">
                              <a:noFill/>
                            </a:ln>
                            <a:effectLst/>
                          </wps:spPr>
                          <wps:txbx>
                            <w:txbxContent>
                              <w:p w14:paraId="09CFA913" w14:textId="348C70B5" w:rsidR="00BE0504" w:rsidRPr="00003748" w:rsidRDefault="00230F50" w:rsidP="00390663">
                                <w:pPr>
                                  <w:ind w:left="-142"/>
                                  <w:jc w:val="right"/>
                                  <w:rPr>
                                    <w:color w:val="052F61"/>
                                    <w:sz w:val="62"/>
                                    <w:szCs w:val="62"/>
                                  </w:rPr>
                                </w:pPr>
                                <w:sdt>
                                  <w:sdtPr>
                                    <w:rPr>
                                      <w:rFonts w:ascii="Century Gothic" w:eastAsia="Century Gothic" w:hAnsi="Century Gothic" w:cs="Century Gothic"/>
                                      <w:caps/>
                                      <w:color w:val="052F61"/>
                                      <w:sz w:val="62"/>
                                      <w:szCs w:val="62"/>
                                    </w:rPr>
                                    <w:alias w:val="Заголовок"/>
                                    <w:id w:val="1331093190"/>
                                    <w:dataBinding w:prefixMappings="xmlns:ns0='http://purl.org/dc/elements/1.1/' xmlns:ns1='http://schemas.openxmlformats.org/package/2006/metadata/core-properties' " w:xpath="/ns1:coreProperties[1]/ns0:title[1]" w:storeItemID="{6C3C8BC8-F283-45AE-878A-BAB7291924A1}"/>
                                    <w:text w:multiLine="1"/>
                                  </w:sdtPr>
                                  <w:sdtEndPr/>
                                  <w:sdtContent>
                                    <w:r w:rsidR="00BE0504" w:rsidRPr="00626555">
                                      <w:rPr>
                                        <w:rFonts w:ascii="Century Gothic" w:eastAsia="Century Gothic" w:hAnsi="Century Gothic" w:cs="Century Gothic"/>
                                        <w:caps/>
                                        <w:color w:val="052F61"/>
                                        <w:sz w:val="62"/>
                                        <w:szCs w:val="62"/>
                                      </w:rPr>
                                      <w:t>МУНІЦИПАЛЬНИЙ ЕНЕРГЕТИЧНИЙ ПЛАН</w:t>
                                    </w:r>
                                  </w:sdtContent>
                                </w:sdt>
                              </w:p>
                              <w:sdt>
                                <w:sdtPr>
                                  <w:rPr>
                                    <w:rFonts w:ascii="Century Gothic" w:eastAsia="Century Gothic" w:hAnsi="Century Gothic" w:cs="Century Gothic"/>
                                    <w:color w:val="000000"/>
                                    <w:sz w:val="36"/>
                                    <w:szCs w:val="36"/>
                                  </w:rPr>
                                  <w:alias w:val="Підзаголовок"/>
                                  <w:id w:val="-1280644647"/>
                                  <w:dataBinding w:prefixMappings="xmlns:ns0='http://purl.org/dc/elements/1.1/' xmlns:ns1='http://schemas.openxmlformats.org/package/2006/metadata/core-properties' " w:xpath="/ns1:coreProperties[1]/ns0:subject[1]" w:storeItemID="{6C3C8BC8-F283-45AE-878A-BAB7291924A1}"/>
                                  <w:text/>
                                </w:sdtPr>
                                <w:sdtEndPr/>
                                <w:sdtContent>
                                  <w:p w14:paraId="7E95EBC1" w14:textId="7F0FF608" w:rsidR="00BE0504" w:rsidRPr="00111E03" w:rsidRDefault="00BE0504" w:rsidP="00390663">
                                    <w:pPr>
                                      <w:ind w:left="-709"/>
                                      <w:jc w:val="right"/>
                                      <w:rPr>
                                        <w:smallCaps/>
                                        <w:color w:val="000000"/>
                                        <w:sz w:val="36"/>
                                        <w:szCs w:val="36"/>
                                      </w:rPr>
                                    </w:pPr>
                                    <w:r>
                                      <w:rPr>
                                        <w:rFonts w:ascii="Century Gothic" w:eastAsia="Century Gothic" w:hAnsi="Century Gothic" w:cs="Century Gothic"/>
                                        <w:color w:val="000000"/>
                                        <w:sz w:val="36"/>
                                        <w:szCs w:val="36"/>
                                      </w:rPr>
                                      <w:t>Сумської</w:t>
                                    </w:r>
                                    <w:r w:rsidRPr="00ED3268">
                                      <w:rPr>
                                        <w:rFonts w:ascii="Century Gothic" w:eastAsia="Century Gothic" w:hAnsi="Century Gothic" w:cs="Century Gothic"/>
                                        <w:color w:val="000000"/>
                                        <w:sz w:val="36"/>
                                        <w:szCs w:val="36"/>
                                      </w:rPr>
                                      <w:t xml:space="preserve"> міської територіальної громади</w:t>
                                    </w:r>
                                  </w:p>
                                </w:sdtContent>
                              </w:sdt>
                            </w:txbxContent>
                          </wps:txbx>
                          <wps:bodyPr rot="0" spcFirstLastPara="0" vertOverflow="clip" horzOverflow="clip"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FD6CB0" id="_x0000_t202" coordsize="21600,21600" o:spt="202" path="m,l,21600r21600,l21600,xe">
                    <v:stroke joinstyle="miter"/>
                    <v:path gradientshapeok="t" o:connecttype="rect"/>
                  </v:shapetype>
                  <v:shape id="Текстове поле 154" o:spid="_x0000_s1026" type="#_x0000_t202" style="position:absolute;margin-left:33.95pt;margin-top:300pt;width:593.6pt;height:21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" filled="f" stroked="f" strokeweight=".5pt">
                    <v:path arrowok="t"/>
                    <v:textbox inset="126pt,0,54pt,0">
                      <w:txbxContent>
                        <w:p w14:paraId="09CFA913" w14:textId="348C70B5" w:rsidR="00BE0504" w:rsidRPr="00003748" w:rsidRDefault="00737BBD" w:rsidP="00390663">
                          <w:pPr>
                            <w:ind w:left="-142"/>
                            <w:jc w:val="right"/>
                            <w:rPr>
                              <w:color w:val="052F61"/>
                              <w:sz w:val="62"/>
                              <w:szCs w:val="62"/>
                            </w:rPr>
                          </w:pPr>
                          <w:sdt>
                            <w:sdtPr>
                              <w:rPr>
                                <w:rFonts w:ascii="Century Gothic" w:eastAsia="Century Gothic" w:hAnsi="Century Gothic" w:cs="Century Gothic"/>
                                <w:caps/>
                                <w:color w:val="052F61"/>
                                <w:sz w:val="62"/>
                                <w:szCs w:val="62"/>
                              </w:rPr>
                              <w:alias w:val="Заголовок"/>
                              <w:id w:val="1331093190"/>
                              <w:dataBinding w:prefixMappings="xmlns:ns0='http://purl.org/dc/elements/1.1/' xmlns:ns1='http://schemas.openxmlformats.org/package/2006/metadata/core-properties' " w:xpath="/ns1:coreProperties[1]/ns0:title[1]" w:storeItemID="{6C3C8BC8-F283-45AE-878A-BAB7291924A1}"/>
                              <w:text w:multiLine="1"/>
                            </w:sdtPr>
                            <w:sdtEndPr/>
                            <w:sdtContent>
                              <w:r w:rsidR="00BE0504" w:rsidRPr="00626555">
                                <w:rPr>
                                  <w:rFonts w:ascii="Century Gothic" w:eastAsia="Century Gothic" w:hAnsi="Century Gothic" w:cs="Century Gothic"/>
                                  <w:caps/>
                                  <w:color w:val="052F61"/>
                                  <w:sz w:val="62"/>
                                  <w:szCs w:val="62"/>
                                </w:rPr>
                                <w:t>МУНІЦИПАЛЬНИЙ ЕНЕРГЕТИЧНИЙ ПЛАН</w:t>
                              </w:r>
                            </w:sdtContent>
                          </w:sdt>
                        </w:p>
                        <w:sdt>
                          <w:sdtPr>
                            <w:rPr>
                              <w:rFonts w:ascii="Century Gothic" w:eastAsia="Century Gothic" w:hAnsi="Century Gothic" w:cs="Century Gothic"/>
                              <w:color w:val="000000"/>
                              <w:sz w:val="36"/>
                              <w:szCs w:val="36"/>
                            </w:rPr>
                            <w:alias w:val="Підзаголовок"/>
                            <w:id w:val="-1280644647"/>
                            <w:dataBinding w:prefixMappings="xmlns:ns0='http://purl.org/dc/elements/1.1/' xmlns:ns1='http://schemas.openxmlformats.org/package/2006/metadata/core-properties' " w:xpath="/ns1:coreProperties[1]/ns0:subject[1]" w:storeItemID="{6C3C8BC8-F283-45AE-878A-BAB7291924A1}"/>
                            <w:text/>
                          </w:sdtPr>
                          <w:sdtEndPr/>
                          <w:sdtContent>
                            <w:p w14:paraId="7E95EBC1" w14:textId="7F0FF608" w:rsidR="00BE0504" w:rsidRPr="00111E03" w:rsidRDefault="00BE0504" w:rsidP="00390663">
                              <w:pPr>
                                <w:ind w:left="-709"/>
                                <w:jc w:val="right"/>
                                <w:rPr>
                                  <w:smallCaps/>
                                  <w:color w:val="000000"/>
                                  <w:sz w:val="36"/>
                                  <w:szCs w:val="36"/>
                                </w:rPr>
                              </w:pPr>
                              <w:r>
                                <w:rPr>
                                  <w:rFonts w:ascii="Century Gothic" w:eastAsia="Century Gothic" w:hAnsi="Century Gothic" w:cs="Century Gothic"/>
                                  <w:color w:val="000000"/>
                                  <w:sz w:val="36"/>
                                  <w:szCs w:val="36"/>
                                </w:rPr>
                                <w:t>Сумської</w:t>
                              </w:r>
                              <w:r w:rsidRPr="00ED3268">
                                <w:rPr>
                                  <w:rFonts w:ascii="Century Gothic" w:eastAsia="Century Gothic" w:hAnsi="Century Gothic" w:cs="Century Gothic"/>
                                  <w:color w:val="000000"/>
                                  <w:sz w:val="36"/>
                                  <w:szCs w:val="36"/>
                                </w:rPr>
                                <w:t xml:space="preserve"> міської територіальної громади</w:t>
                              </w:r>
                            </w:p>
                          </w:sdtContent>
                        </w:sdt>
                      </w:txbxContent>
                    </v:textbox>
                    <w10:wrap type="square" anchorx="page" anchory="page"/>
                  </v:shape>
                </w:pict>
              </mc:Fallback>
            </mc:AlternateContent>
          </w:r>
          <w:r w:rsidRPr="00E97D44">
            <w:rPr>
              <w:rFonts w:asciiTheme="minorHAnsi" w:eastAsia="Times New Roman" w:hAnsiTheme="minorHAnsi" w:cs="Times New Roman"/>
              <w:sz w:val="20"/>
              <w:szCs w:val="20"/>
              <w:lang w:eastAsia="en-US"/>
            </w:rPr>
            <w:t xml:space="preserve"> </w:t>
          </w:r>
          <w:r w:rsidRPr="00E97D44">
            <w:rPr>
              <w:rFonts w:asciiTheme="minorHAnsi" w:eastAsia="Times New Roman" w:hAnsiTheme="minorHAnsi" w:cs="Times New Roman"/>
              <w:sz w:val="20"/>
              <w:szCs w:val="20"/>
              <w:lang w:eastAsia="en-US"/>
            </w:rPr>
            <w:br w:type="page"/>
          </w:r>
        </w:p>
      </w:sdtContent>
    </w:sdt>
    <w:sdt>
      <w:sdtPr>
        <w:rPr>
          <w:rFonts w:asciiTheme="minorHAnsi" w:eastAsia="Century Gothic" w:hAnsiTheme="minorHAnsi" w:cs="Century Gothic"/>
        </w:rPr>
        <w:id w:val="1890760386"/>
        <w:docPartObj>
          <w:docPartGallery w:val="Table of Contents"/>
          <w:docPartUnique/>
        </w:docPartObj>
      </w:sdtPr>
      <w:sdtEndPr>
        <w:rPr>
          <w:b/>
          <w:bCs/>
        </w:rPr>
      </w:sdtEndPr>
      <w:sdtContent>
        <w:p w14:paraId="3EA3B71B" w14:textId="77777777" w:rsidR="00390663" w:rsidRPr="00576C07" w:rsidRDefault="00390663" w:rsidP="00AC536E">
          <w:pPr>
            <w:keepNext/>
            <w:keepLines/>
            <w:spacing w:after="100" w:line="240" w:lineRule="auto"/>
            <w:jc w:val="center"/>
            <w:rPr>
              <w:rFonts w:ascii="Century Gothic" w:eastAsia="Century Gothic" w:hAnsi="Century Gothic" w:cs="Century Gothic"/>
              <w:b/>
              <w:color w:val="000000"/>
            </w:rPr>
          </w:pPr>
          <w:r w:rsidRPr="00576C07">
            <w:rPr>
              <w:rFonts w:ascii="Century Gothic" w:eastAsia="Century Gothic" w:hAnsi="Century Gothic" w:cs="Century Gothic"/>
              <w:b/>
              <w:color w:val="000000"/>
            </w:rPr>
            <w:t>ЗМІСТ</w:t>
          </w:r>
        </w:p>
        <w:p w14:paraId="12770493" w14:textId="33E60051" w:rsidR="00A64D98" w:rsidRPr="00A64D98" w:rsidRDefault="00390663">
          <w:pPr>
            <w:pStyle w:val="14"/>
            <w:rPr>
              <w:rFonts w:ascii="Century Gothic" w:eastAsiaTheme="minorEastAsia" w:hAnsi="Century Gothic" w:cstheme="minorBidi"/>
              <w:b w:val="0"/>
              <w:lang w:val="en-US" w:eastAsia="en-US"/>
            </w:rPr>
          </w:pPr>
          <w:r w:rsidRPr="00576C07">
            <w:rPr>
              <w:rFonts w:ascii="Century Gothic" w:eastAsia="Times New Roman" w:hAnsi="Century Gothic" w:cs="Times New Roman"/>
            </w:rPr>
            <w:fldChar w:fldCharType="begin"/>
          </w:r>
          <w:r w:rsidRPr="00576C07">
            <w:rPr>
              <w:rFonts w:ascii="Century Gothic" w:eastAsia="Times New Roman" w:hAnsi="Century Gothic" w:cs="Times New Roman"/>
            </w:rPr>
            <w:instrText xml:space="preserve"> TOC \o "1-3" \h \z \u </w:instrText>
          </w:r>
          <w:r w:rsidRPr="00576C07">
            <w:rPr>
              <w:rFonts w:ascii="Century Gothic" w:eastAsia="Times New Roman" w:hAnsi="Century Gothic" w:cs="Times New Roman"/>
            </w:rPr>
            <w:fldChar w:fldCharType="separate"/>
          </w:r>
          <w:hyperlink w:anchor="_Toc209000040" w:history="1">
            <w:r w:rsidR="00A64D98" w:rsidRPr="00A64D98">
              <w:rPr>
                <w:rStyle w:val="af9"/>
                <w:rFonts w:ascii="Century Gothic" w:eastAsia="Times New Roman" w:hAnsi="Century Gothic" w:cs="Times New Roman"/>
              </w:rPr>
              <w:t>ПЕРЕЛІК СКОРОЧЕНЬ</w:t>
            </w:r>
            <w:r w:rsidR="00A64D98" w:rsidRPr="00A64D98">
              <w:rPr>
                <w:rFonts w:ascii="Century Gothic" w:hAnsi="Century Gothic"/>
                <w:webHidden/>
              </w:rPr>
              <w:tab/>
            </w:r>
            <w:r w:rsidR="00A64D98" w:rsidRPr="00A64D98">
              <w:rPr>
                <w:rFonts w:ascii="Century Gothic" w:hAnsi="Century Gothic"/>
                <w:webHidden/>
              </w:rPr>
              <w:fldChar w:fldCharType="begin"/>
            </w:r>
            <w:r w:rsidR="00A64D98" w:rsidRPr="00A64D98">
              <w:rPr>
                <w:rFonts w:ascii="Century Gothic" w:hAnsi="Century Gothic"/>
                <w:webHidden/>
              </w:rPr>
              <w:instrText xml:space="preserve"> PAGEREF _Toc209000040 \h </w:instrText>
            </w:r>
            <w:r w:rsidR="00A64D98" w:rsidRPr="00A64D98">
              <w:rPr>
                <w:rFonts w:ascii="Century Gothic" w:hAnsi="Century Gothic"/>
                <w:webHidden/>
              </w:rPr>
            </w:r>
            <w:r w:rsidR="00A64D98" w:rsidRPr="00A64D98">
              <w:rPr>
                <w:rFonts w:ascii="Century Gothic" w:hAnsi="Century Gothic"/>
                <w:webHidden/>
              </w:rPr>
              <w:fldChar w:fldCharType="separate"/>
            </w:r>
            <w:r w:rsidR="00FE4FEB">
              <w:rPr>
                <w:rFonts w:ascii="Century Gothic" w:hAnsi="Century Gothic"/>
                <w:webHidden/>
              </w:rPr>
              <w:t>4</w:t>
            </w:r>
            <w:r w:rsidR="00A64D98" w:rsidRPr="00A64D98">
              <w:rPr>
                <w:rFonts w:ascii="Century Gothic" w:hAnsi="Century Gothic"/>
                <w:webHidden/>
              </w:rPr>
              <w:fldChar w:fldCharType="end"/>
            </w:r>
          </w:hyperlink>
        </w:p>
        <w:p w14:paraId="7AF73FF5" w14:textId="26B63CB3" w:rsidR="00A64D98" w:rsidRPr="00A64D98" w:rsidRDefault="00230F50">
          <w:pPr>
            <w:pStyle w:val="14"/>
            <w:rPr>
              <w:rFonts w:ascii="Century Gothic" w:eastAsiaTheme="minorEastAsia" w:hAnsi="Century Gothic" w:cstheme="minorBidi"/>
              <w:b w:val="0"/>
              <w:lang w:val="en-US" w:eastAsia="en-US"/>
            </w:rPr>
          </w:pPr>
          <w:hyperlink w:anchor="_Toc209000041" w:history="1">
            <w:r w:rsidR="00A64D98" w:rsidRPr="00A64D98">
              <w:rPr>
                <w:rStyle w:val="af9"/>
                <w:rFonts w:ascii="Century Gothic" w:eastAsia="Times New Roman" w:hAnsi="Century Gothic" w:cs="Times New Roman"/>
              </w:rPr>
              <w:t>ВСТУП</w:t>
            </w:r>
            <w:r w:rsidR="00A64D98" w:rsidRPr="00A64D98">
              <w:rPr>
                <w:rFonts w:ascii="Century Gothic" w:hAnsi="Century Gothic"/>
                <w:webHidden/>
              </w:rPr>
              <w:tab/>
            </w:r>
            <w:r w:rsidR="00A64D98" w:rsidRPr="00A64D98">
              <w:rPr>
                <w:rFonts w:ascii="Century Gothic" w:hAnsi="Century Gothic"/>
                <w:webHidden/>
              </w:rPr>
              <w:fldChar w:fldCharType="begin"/>
            </w:r>
            <w:r w:rsidR="00A64D98" w:rsidRPr="00A64D98">
              <w:rPr>
                <w:rFonts w:ascii="Century Gothic" w:hAnsi="Century Gothic"/>
                <w:webHidden/>
              </w:rPr>
              <w:instrText xml:space="preserve"> PAGEREF _Toc209000041 \h </w:instrText>
            </w:r>
            <w:r w:rsidR="00A64D98" w:rsidRPr="00A64D98">
              <w:rPr>
                <w:rFonts w:ascii="Century Gothic" w:hAnsi="Century Gothic"/>
                <w:webHidden/>
              </w:rPr>
            </w:r>
            <w:r w:rsidR="00A64D98" w:rsidRPr="00A64D98">
              <w:rPr>
                <w:rFonts w:ascii="Century Gothic" w:hAnsi="Century Gothic"/>
                <w:webHidden/>
              </w:rPr>
              <w:fldChar w:fldCharType="separate"/>
            </w:r>
            <w:r w:rsidR="00FE4FEB">
              <w:rPr>
                <w:rFonts w:ascii="Century Gothic" w:hAnsi="Century Gothic"/>
                <w:webHidden/>
              </w:rPr>
              <w:t>6</w:t>
            </w:r>
            <w:r w:rsidR="00A64D98" w:rsidRPr="00A64D98">
              <w:rPr>
                <w:rFonts w:ascii="Century Gothic" w:hAnsi="Century Gothic"/>
                <w:webHidden/>
              </w:rPr>
              <w:fldChar w:fldCharType="end"/>
            </w:r>
          </w:hyperlink>
        </w:p>
        <w:p w14:paraId="7A5DA1EC" w14:textId="0D4D47AC" w:rsidR="00A64D98" w:rsidRPr="00A64D98" w:rsidRDefault="00230F50">
          <w:pPr>
            <w:pStyle w:val="14"/>
            <w:rPr>
              <w:rFonts w:ascii="Century Gothic" w:eastAsiaTheme="minorEastAsia" w:hAnsi="Century Gothic" w:cstheme="minorBidi"/>
              <w:b w:val="0"/>
              <w:lang w:val="en-US" w:eastAsia="en-US"/>
            </w:rPr>
          </w:pPr>
          <w:hyperlink w:anchor="_Toc209000042" w:history="1">
            <w:r w:rsidR="00A64D98" w:rsidRPr="00A64D98">
              <w:rPr>
                <w:rStyle w:val="af9"/>
                <w:rFonts w:ascii="Century Gothic" w:eastAsia="Times New Roman" w:hAnsi="Century Gothic" w:cs="Times New Roman"/>
              </w:rPr>
              <w:t>НОРМАТИВНО-ПРАВОВІ ДОКУМЕНТИ ВИКОРИСТАНІ ПРИ РОЗРОБЦІ МЕП</w:t>
            </w:r>
            <w:r w:rsidR="00A64D98" w:rsidRPr="00A64D98">
              <w:rPr>
                <w:rFonts w:ascii="Century Gothic" w:hAnsi="Century Gothic"/>
                <w:webHidden/>
              </w:rPr>
              <w:tab/>
            </w:r>
            <w:r w:rsidR="00A64D98" w:rsidRPr="00A64D98">
              <w:rPr>
                <w:rFonts w:ascii="Century Gothic" w:hAnsi="Century Gothic"/>
                <w:webHidden/>
              </w:rPr>
              <w:fldChar w:fldCharType="begin"/>
            </w:r>
            <w:r w:rsidR="00A64D98" w:rsidRPr="00A64D98">
              <w:rPr>
                <w:rFonts w:ascii="Century Gothic" w:hAnsi="Century Gothic"/>
                <w:webHidden/>
              </w:rPr>
              <w:instrText xml:space="preserve"> PAGEREF _Toc209000042 \h </w:instrText>
            </w:r>
            <w:r w:rsidR="00A64D98" w:rsidRPr="00A64D98">
              <w:rPr>
                <w:rFonts w:ascii="Century Gothic" w:hAnsi="Century Gothic"/>
                <w:webHidden/>
              </w:rPr>
            </w:r>
            <w:r w:rsidR="00A64D98" w:rsidRPr="00A64D98">
              <w:rPr>
                <w:rFonts w:ascii="Century Gothic" w:hAnsi="Century Gothic"/>
                <w:webHidden/>
              </w:rPr>
              <w:fldChar w:fldCharType="separate"/>
            </w:r>
            <w:r w:rsidR="00FE4FEB">
              <w:rPr>
                <w:rFonts w:ascii="Century Gothic" w:hAnsi="Century Gothic"/>
                <w:webHidden/>
              </w:rPr>
              <w:t>7</w:t>
            </w:r>
            <w:r w:rsidR="00A64D98" w:rsidRPr="00A64D98">
              <w:rPr>
                <w:rFonts w:ascii="Century Gothic" w:hAnsi="Century Gothic"/>
                <w:webHidden/>
              </w:rPr>
              <w:fldChar w:fldCharType="end"/>
            </w:r>
          </w:hyperlink>
        </w:p>
        <w:p w14:paraId="7519C7C1" w14:textId="2678A032" w:rsidR="00A64D98" w:rsidRPr="00A64D98" w:rsidRDefault="00230F50">
          <w:pPr>
            <w:pStyle w:val="14"/>
            <w:rPr>
              <w:rFonts w:ascii="Century Gothic" w:eastAsiaTheme="minorEastAsia" w:hAnsi="Century Gothic" w:cstheme="minorBidi"/>
              <w:b w:val="0"/>
              <w:lang w:val="en-US" w:eastAsia="en-US"/>
            </w:rPr>
          </w:pPr>
          <w:hyperlink w:anchor="_Toc209000043" w:history="1">
            <w:r w:rsidR="00A64D98" w:rsidRPr="00A64D98">
              <w:rPr>
                <w:rStyle w:val="af9"/>
                <w:rFonts w:ascii="Century Gothic" w:eastAsiaTheme="majorEastAsia" w:hAnsi="Century Gothic" w:cstheme="majorBidi"/>
              </w:rPr>
              <w:t>1. РЕЗЮМЕ МУНІЦИПАЛЬНОГО ЕНЕРГЕТИЧНОГО ПЛАНУ</w:t>
            </w:r>
            <w:r w:rsidR="00A64D98" w:rsidRPr="00A64D98">
              <w:rPr>
                <w:rFonts w:ascii="Century Gothic" w:hAnsi="Century Gothic"/>
                <w:webHidden/>
              </w:rPr>
              <w:tab/>
            </w:r>
            <w:r w:rsidR="00A64D98" w:rsidRPr="00A64D98">
              <w:rPr>
                <w:rFonts w:ascii="Century Gothic" w:hAnsi="Century Gothic"/>
                <w:webHidden/>
              </w:rPr>
              <w:fldChar w:fldCharType="begin"/>
            </w:r>
            <w:r w:rsidR="00A64D98" w:rsidRPr="00A64D98">
              <w:rPr>
                <w:rFonts w:ascii="Century Gothic" w:hAnsi="Century Gothic"/>
                <w:webHidden/>
              </w:rPr>
              <w:instrText xml:space="preserve"> PAGEREF _Toc209000043 \h </w:instrText>
            </w:r>
            <w:r w:rsidR="00A64D98" w:rsidRPr="00A64D98">
              <w:rPr>
                <w:rFonts w:ascii="Century Gothic" w:hAnsi="Century Gothic"/>
                <w:webHidden/>
              </w:rPr>
            </w:r>
            <w:r w:rsidR="00A64D98" w:rsidRPr="00A64D98">
              <w:rPr>
                <w:rFonts w:ascii="Century Gothic" w:hAnsi="Century Gothic"/>
                <w:webHidden/>
              </w:rPr>
              <w:fldChar w:fldCharType="separate"/>
            </w:r>
            <w:r w:rsidR="00FE4FEB">
              <w:rPr>
                <w:rFonts w:ascii="Century Gothic" w:hAnsi="Century Gothic"/>
                <w:webHidden/>
              </w:rPr>
              <w:t>9</w:t>
            </w:r>
            <w:r w:rsidR="00A64D98" w:rsidRPr="00A64D98">
              <w:rPr>
                <w:rFonts w:ascii="Century Gothic" w:hAnsi="Century Gothic"/>
                <w:webHidden/>
              </w:rPr>
              <w:fldChar w:fldCharType="end"/>
            </w:r>
          </w:hyperlink>
        </w:p>
        <w:p w14:paraId="79111C0A" w14:textId="172EA8DE" w:rsidR="00A64D98" w:rsidRPr="00A64D98" w:rsidRDefault="00230F50">
          <w:pPr>
            <w:pStyle w:val="14"/>
            <w:rPr>
              <w:rFonts w:ascii="Century Gothic" w:eastAsiaTheme="minorEastAsia" w:hAnsi="Century Gothic" w:cstheme="minorBidi"/>
              <w:b w:val="0"/>
              <w:lang w:val="en-US" w:eastAsia="en-US"/>
            </w:rPr>
          </w:pPr>
          <w:hyperlink w:anchor="_Toc209000044" w:history="1">
            <w:r w:rsidR="00A64D98" w:rsidRPr="00A64D98">
              <w:rPr>
                <w:rStyle w:val="af9"/>
                <w:rFonts w:ascii="Century Gothic" w:eastAsiaTheme="majorEastAsia" w:hAnsi="Century Gothic" w:cstheme="majorBidi"/>
              </w:rPr>
              <w:t>2. РЕЗЮМЕ ВИХІДНОГО СТАНУ ЕНЕРГЕТИЧНОГО РОЗВИТКУ СУМСЬКОЇ МІСЬКОЇ ТЕРИТОРІАЛЬНОЇ ГРОМАДИ</w:t>
            </w:r>
            <w:r w:rsidR="00A64D98" w:rsidRPr="00A64D98">
              <w:rPr>
                <w:rFonts w:ascii="Century Gothic" w:hAnsi="Century Gothic"/>
                <w:webHidden/>
              </w:rPr>
              <w:tab/>
            </w:r>
            <w:r w:rsidR="00A64D98" w:rsidRPr="00A64D98">
              <w:rPr>
                <w:rFonts w:ascii="Century Gothic" w:hAnsi="Century Gothic"/>
                <w:webHidden/>
              </w:rPr>
              <w:fldChar w:fldCharType="begin"/>
            </w:r>
            <w:r w:rsidR="00A64D98" w:rsidRPr="00A64D98">
              <w:rPr>
                <w:rFonts w:ascii="Century Gothic" w:hAnsi="Century Gothic"/>
                <w:webHidden/>
              </w:rPr>
              <w:instrText xml:space="preserve"> PAGEREF _Toc209000044 \h </w:instrText>
            </w:r>
            <w:r w:rsidR="00A64D98" w:rsidRPr="00A64D98">
              <w:rPr>
                <w:rFonts w:ascii="Century Gothic" w:hAnsi="Century Gothic"/>
                <w:webHidden/>
              </w:rPr>
            </w:r>
            <w:r w:rsidR="00A64D98" w:rsidRPr="00A64D98">
              <w:rPr>
                <w:rFonts w:ascii="Century Gothic" w:hAnsi="Century Gothic"/>
                <w:webHidden/>
              </w:rPr>
              <w:fldChar w:fldCharType="separate"/>
            </w:r>
            <w:r w:rsidR="00FE4FEB">
              <w:rPr>
                <w:rFonts w:ascii="Century Gothic" w:hAnsi="Century Gothic"/>
                <w:webHidden/>
              </w:rPr>
              <w:t>13</w:t>
            </w:r>
            <w:r w:rsidR="00A64D98" w:rsidRPr="00A64D98">
              <w:rPr>
                <w:rFonts w:ascii="Century Gothic" w:hAnsi="Century Gothic"/>
                <w:webHidden/>
              </w:rPr>
              <w:fldChar w:fldCharType="end"/>
            </w:r>
          </w:hyperlink>
        </w:p>
        <w:p w14:paraId="206D9F40" w14:textId="4ECAF46E" w:rsidR="00A64D98" w:rsidRPr="00A64D98" w:rsidRDefault="00230F50">
          <w:pPr>
            <w:pStyle w:val="25"/>
            <w:rPr>
              <w:rFonts w:ascii="Century Gothic" w:eastAsiaTheme="minorEastAsia" w:hAnsi="Century Gothic" w:cstheme="minorBidi"/>
              <w:noProof/>
              <w:lang w:val="en-US" w:eastAsia="en-US"/>
            </w:rPr>
          </w:pPr>
          <w:hyperlink w:anchor="_Toc209000045" w:history="1">
            <w:r w:rsidR="00A64D98" w:rsidRPr="00A64D98">
              <w:rPr>
                <w:rStyle w:val="af9"/>
                <w:rFonts w:ascii="Century Gothic" w:eastAsiaTheme="majorEastAsia" w:hAnsi="Century Gothic" w:cstheme="majorBidi"/>
                <w:noProof/>
              </w:rPr>
              <w:t xml:space="preserve">2.1. </w:t>
            </w:r>
            <w:r w:rsidR="00A64D98" w:rsidRPr="00A64D98">
              <w:rPr>
                <w:rStyle w:val="af9"/>
                <w:rFonts w:ascii="Century Gothic" w:eastAsiaTheme="majorEastAsia" w:hAnsi="Century Gothic"/>
                <w:noProof/>
              </w:rPr>
              <w:t>Загальна характеристика громади</w:t>
            </w:r>
            <w:r w:rsidR="00A64D98" w:rsidRPr="00A64D98">
              <w:rPr>
                <w:rFonts w:ascii="Century Gothic" w:hAnsi="Century Gothic"/>
                <w:noProof/>
                <w:webHidden/>
              </w:rPr>
              <w:tab/>
            </w:r>
            <w:r w:rsidR="00A64D98" w:rsidRPr="00A64D98">
              <w:rPr>
                <w:rFonts w:ascii="Century Gothic" w:hAnsi="Century Gothic"/>
                <w:noProof/>
                <w:webHidden/>
              </w:rPr>
              <w:fldChar w:fldCharType="begin"/>
            </w:r>
            <w:r w:rsidR="00A64D98" w:rsidRPr="00A64D98">
              <w:rPr>
                <w:rFonts w:ascii="Century Gothic" w:hAnsi="Century Gothic"/>
                <w:noProof/>
                <w:webHidden/>
              </w:rPr>
              <w:instrText xml:space="preserve"> PAGEREF _Toc209000045 \h </w:instrText>
            </w:r>
            <w:r w:rsidR="00A64D98" w:rsidRPr="00A64D98">
              <w:rPr>
                <w:rFonts w:ascii="Century Gothic" w:hAnsi="Century Gothic"/>
                <w:noProof/>
                <w:webHidden/>
              </w:rPr>
            </w:r>
            <w:r w:rsidR="00A64D98" w:rsidRPr="00A64D98">
              <w:rPr>
                <w:rFonts w:ascii="Century Gothic" w:hAnsi="Century Gothic"/>
                <w:noProof/>
                <w:webHidden/>
              </w:rPr>
              <w:fldChar w:fldCharType="separate"/>
            </w:r>
            <w:r w:rsidR="00FE4FEB">
              <w:rPr>
                <w:rFonts w:ascii="Century Gothic" w:hAnsi="Century Gothic"/>
                <w:noProof/>
                <w:webHidden/>
              </w:rPr>
              <w:t>13</w:t>
            </w:r>
            <w:r w:rsidR="00A64D98" w:rsidRPr="00A64D98">
              <w:rPr>
                <w:rFonts w:ascii="Century Gothic" w:hAnsi="Century Gothic"/>
                <w:noProof/>
                <w:webHidden/>
              </w:rPr>
              <w:fldChar w:fldCharType="end"/>
            </w:r>
          </w:hyperlink>
        </w:p>
        <w:p w14:paraId="28831838" w14:textId="0F33FC0B" w:rsidR="00A64D98" w:rsidRPr="00A64D98" w:rsidRDefault="00230F50" w:rsidP="004A76A9">
          <w:pPr>
            <w:pStyle w:val="32"/>
            <w:rPr>
              <w:rFonts w:eastAsiaTheme="minorEastAsia" w:cstheme="minorBidi"/>
              <w:lang w:val="en-US" w:eastAsia="en-US"/>
            </w:rPr>
          </w:pPr>
          <w:hyperlink w:anchor="_Toc209000046" w:history="1">
            <w:r w:rsidR="00A64D98" w:rsidRPr="00A64D98">
              <w:rPr>
                <w:rStyle w:val="af9"/>
                <w:rFonts w:eastAsiaTheme="majorEastAsia" w:cstheme="majorBidi"/>
              </w:rPr>
              <w:t>2.1.1. Історична довідка</w:t>
            </w:r>
            <w:r w:rsidR="00A64D98" w:rsidRPr="00A64D98">
              <w:rPr>
                <w:webHidden/>
              </w:rPr>
              <w:tab/>
            </w:r>
            <w:r w:rsidR="00A64D98" w:rsidRPr="00A64D98">
              <w:rPr>
                <w:webHidden/>
              </w:rPr>
              <w:fldChar w:fldCharType="begin"/>
            </w:r>
            <w:r w:rsidR="00A64D98" w:rsidRPr="00A64D98">
              <w:rPr>
                <w:webHidden/>
              </w:rPr>
              <w:instrText xml:space="preserve"> PAGEREF _Toc209000046 \h </w:instrText>
            </w:r>
            <w:r w:rsidR="00A64D98" w:rsidRPr="00A64D98">
              <w:rPr>
                <w:webHidden/>
              </w:rPr>
            </w:r>
            <w:r w:rsidR="00A64D98" w:rsidRPr="00A64D98">
              <w:rPr>
                <w:webHidden/>
              </w:rPr>
              <w:fldChar w:fldCharType="separate"/>
            </w:r>
            <w:r w:rsidR="00FE4FEB">
              <w:rPr>
                <w:webHidden/>
              </w:rPr>
              <w:t>13</w:t>
            </w:r>
            <w:r w:rsidR="00A64D98" w:rsidRPr="00A64D98">
              <w:rPr>
                <w:webHidden/>
              </w:rPr>
              <w:fldChar w:fldCharType="end"/>
            </w:r>
          </w:hyperlink>
        </w:p>
        <w:p w14:paraId="4844D823" w14:textId="67C3C978" w:rsidR="00A64D98" w:rsidRPr="00A64D98" w:rsidRDefault="00230F50" w:rsidP="004A76A9">
          <w:pPr>
            <w:pStyle w:val="32"/>
            <w:rPr>
              <w:rFonts w:eastAsiaTheme="minorEastAsia" w:cstheme="minorBidi"/>
              <w:lang w:val="en-US" w:eastAsia="en-US"/>
            </w:rPr>
          </w:pPr>
          <w:hyperlink w:anchor="_Toc209000047" w:history="1">
            <w:r w:rsidR="00A64D98" w:rsidRPr="00A64D98">
              <w:rPr>
                <w:rStyle w:val="af9"/>
                <w:rFonts w:eastAsiaTheme="majorEastAsia" w:cstheme="majorBidi"/>
              </w:rPr>
              <w:t>2.1.2. Географічне положення та кліматичні умови</w:t>
            </w:r>
            <w:r w:rsidR="00A64D98" w:rsidRPr="00A64D98">
              <w:rPr>
                <w:webHidden/>
              </w:rPr>
              <w:tab/>
            </w:r>
            <w:r w:rsidR="00A64D98" w:rsidRPr="00A64D98">
              <w:rPr>
                <w:webHidden/>
              </w:rPr>
              <w:fldChar w:fldCharType="begin"/>
            </w:r>
            <w:r w:rsidR="00A64D98" w:rsidRPr="00A64D98">
              <w:rPr>
                <w:webHidden/>
              </w:rPr>
              <w:instrText xml:space="preserve"> PAGEREF _Toc209000047 \h </w:instrText>
            </w:r>
            <w:r w:rsidR="00A64D98" w:rsidRPr="00A64D98">
              <w:rPr>
                <w:webHidden/>
              </w:rPr>
            </w:r>
            <w:r w:rsidR="00A64D98" w:rsidRPr="00A64D98">
              <w:rPr>
                <w:webHidden/>
              </w:rPr>
              <w:fldChar w:fldCharType="separate"/>
            </w:r>
            <w:r w:rsidR="00FE4FEB">
              <w:rPr>
                <w:webHidden/>
              </w:rPr>
              <w:t>15</w:t>
            </w:r>
            <w:r w:rsidR="00A64D98" w:rsidRPr="00A64D98">
              <w:rPr>
                <w:webHidden/>
              </w:rPr>
              <w:fldChar w:fldCharType="end"/>
            </w:r>
          </w:hyperlink>
        </w:p>
        <w:p w14:paraId="14248E9C" w14:textId="0685098C" w:rsidR="00A64D98" w:rsidRPr="00A64D98" w:rsidRDefault="00230F50" w:rsidP="004A76A9">
          <w:pPr>
            <w:pStyle w:val="32"/>
            <w:rPr>
              <w:rFonts w:eastAsiaTheme="minorEastAsia" w:cstheme="minorBidi"/>
              <w:lang w:val="en-US" w:eastAsia="en-US"/>
            </w:rPr>
          </w:pPr>
          <w:hyperlink w:anchor="_Toc209000048" w:history="1">
            <w:r w:rsidR="00A64D98" w:rsidRPr="00A64D98">
              <w:rPr>
                <w:rStyle w:val="af9"/>
                <w:rFonts w:eastAsiaTheme="majorEastAsia" w:cstheme="majorBidi"/>
              </w:rPr>
              <w:t>2.1.3. Населення: чисельність та структура</w:t>
            </w:r>
            <w:r w:rsidR="00A64D98" w:rsidRPr="00A64D98">
              <w:rPr>
                <w:webHidden/>
              </w:rPr>
              <w:tab/>
            </w:r>
            <w:r w:rsidR="00A64D98" w:rsidRPr="00A64D98">
              <w:rPr>
                <w:webHidden/>
              </w:rPr>
              <w:fldChar w:fldCharType="begin"/>
            </w:r>
            <w:r w:rsidR="00A64D98" w:rsidRPr="00A64D98">
              <w:rPr>
                <w:webHidden/>
              </w:rPr>
              <w:instrText xml:space="preserve"> PAGEREF _Toc209000048 \h </w:instrText>
            </w:r>
            <w:r w:rsidR="00A64D98" w:rsidRPr="00A64D98">
              <w:rPr>
                <w:webHidden/>
              </w:rPr>
            </w:r>
            <w:r w:rsidR="00A64D98" w:rsidRPr="00A64D98">
              <w:rPr>
                <w:webHidden/>
              </w:rPr>
              <w:fldChar w:fldCharType="separate"/>
            </w:r>
            <w:r w:rsidR="00FE4FEB">
              <w:rPr>
                <w:webHidden/>
              </w:rPr>
              <w:t>21</w:t>
            </w:r>
            <w:r w:rsidR="00A64D98" w:rsidRPr="00A64D98">
              <w:rPr>
                <w:webHidden/>
              </w:rPr>
              <w:fldChar w:fldCharType="end"/>
            </w:r>
          </w:hyperlink>
        </w:p>
        <w:p w14:paraId="597FAC9E" w14:textId="054E2461" w:rsidR="00A64D98" w:rsidRPr="00A64D98" w:rsidRDefault="00230F50" w:rsidP="004A76A9">
          <w:pPr>
            <w:pStyle w:val="32"/>
            <w:rPr>
              <w:rFonts w:eastAsiaTheme="minorEastAsia" w:cstheme="minorBidi"/>
              <w:lang w:val="en-US" w:eastAsia="en-US"/>
            </w:rPr>
          </w:pPr>
          <w:hyperlink w:anchor="_Toc209000049" w:history="1">
            <w:r w:rsidR="00A64D98" w:rsidRPr="00A64D98">
              <w:rPr>
                <w:rStyle w:val="af9"/>
                <w:rFonts w:eastAsiaTheme="majorEastAsia" w:cstheme="majorBidi"/>
              </w:rPr>
              <w:t>2.1.4. Оцінка економічного потенціалу громади</w:t>
            </w:r>
            <w:r w:rsidR="00A64D98" w:rsidRPr="00A64D98">
              <w:rPr>
                <w:webHidden/>
              </w:rPr>
              <w:tab/>
            </w:r>
            <w:r w:rsidR="00A64D98" w:rsidRPr="00A64D98">
              <w:rPr>
                <w:webHidden/>
              </w:rPr>
              <w:fldChar w:fldCharType="begin"/>
            </w:r>
            <w:r w:rsidR="00A64D98" w:rsidRPr="00A64D98">
              <w:rPr>
                <w:webHidden/>
              </w:rPr>
              <w:instrText xml:space="preserve"> PAGEREF _Toc209000049 \h </w:instrText>
            </w:r>
            <w:r w:rsidR="00A64D98" w:rsidRPr="00A64D98">
              <w:rPr>
                <w:webHidden/>
              </w:rPr>
            </w:r>
            <w:r w:rsidR="00A64D98" w:rsidRPr="00A64D98">
              <w:rPr>
                <w:webHidden/>
              </w:rPr>
              <w:fldChar w:fldCharType="separate"/>
            </w:r>
            <w:r w:rsidR="00FE4FEB">
              <w:rPr>
                <w:webHidden/>
              </w:rPr>
              <w:t>23</w:t>
            </w:r>
            <w:r w:rsidR="00A64D98" w:rsidRPr="00A64D98">
              <w:rPr>
                <w:webHidden/>
              </w:rPr>
              <w:fldChar w:fldCharType="end"/>
            </w:r>
          </w:hyperlink>
        </w:p>
        <w:p w14:paraId="120E2136" w14:textId="3867312F" w:rsidR="00A64D98" w:rsidRPr="00A64D98" w:rsidRDefault="00230F50" w:rsidP="004A76A9">
          <w:pPr>
            <w:pStyle w:val="32"/>
            <w:rPr>
              <w:rFonts w:eastAsiaTheme="minorEastAsia" w:cstheme="minorBidi"/>
              <w:lang w:val="en-US" w:eastAsia="en-US"/>
            </w:rPr>
          </w:pPr>
          <w:hyperlink w:anchor="_Toc209000050" w:history="1">
            <w:r w:rsidR="00A64D98" w:rsidRPr="00A64D98">
              <w:rPr>
                <w:rStyle w:val="af9"/>
                <w:rFonts w:eastAsiaTheme="majorEastAsia" w:cstheme="majorBidi"/>
              </w:rPr>
              <w:t>2.2. Аналіз впливів та обмежень</w:t>
            </w:r>
            <w:r w:rsidR="00A64D98" w:rsidRPr="00A64D98">
              <w:rPr>
                <w:webHidden/>
              </w:rPr>
              <w:tab/>
            </w:r>
            <w:r w:rsidR="00A64D98" w:rsidRPr="00A64D98">
              <w:rPr>
                <w:webHidden/>
              </w:rPr>
              <w:fldChar w:fldCharType="begin"/>
            </w:r>
            <w:r w:rsidR="00A64D98" w:rsidRPr="00A64D98">
              <w:rPr>
                <w:webHidden/>
              </w:rPr>
              <w:instrText xml:space="preserve"> PAGEREF _Toc209000050 \h </w:instrText>
            </w:r>
            <w:r w:rsidR="00A64D98" w:rsidRPr="00A64D98">
              <w:rPr>
                <w:webHidden/>
              </w:rPr>
            </w:r>
            <w:r w:rsidR="00A64D98" w:rsidRPr="00A64D98">
              <w:rPr>
                <w:webHidden/>
              </w:rPr>
              <w:fldChar w:fldCharType="separate"/>
            </w:r>
            <w:r w:rsidR="00FE4FEB">
              <w:rPr>
                <w:webHidden/>
              </w:rPr>
              <w:t>24</w:t>
            </w:r>
            <w:r w:rsidR="00A64D98" w:rsidRPr="00A64D98">
              <w:rPr>
                <w:webHidden/>
              </w:rPr>
              <w:fldChar w:fldCharType="end"/>
            </w:r>
          </w:hyperlink>
        </w:p>
        <w:p w14:paraId="431CD91A" w14:textId="6C06F497" w:rsidR="00A64D98" w:rsidRPr="00A64D98" w:rsidRDefault="00230F50" w:rsidP="004A76A9">
          <w:pPr>
            <w:pStyle w:val="32"/>
            <w:rPr>
              <w:rFonts w:eastAsiaTheme="minorEastAsia" w:cstheme="minorBidi"/>
              <w:lang w:val="en-US" w:eastAsia="en-US"/>
            </w:rPr>
          </w:pPr>
          <w:hyperlink w:anchor="_Toc209000051" w:history="1">
            <w:r w:rsidR="00A64D98" w:rsidRPr="00A64D98">
              <w:rPr>
                <w:rStyle w:val="af9"/>
                <w:rFonts w:eastAsiaTheme="majorEastAsia" w:cstheme="majorBidi"/>
              </w:rPr>
              <w:t>2.2.1. Аналіз обмежень для сталого енергетичного розвитку Сумської МТГ</w:t>
            </w:r>
            <w:r w:rsidR="00A64D98" w:rsidRPr="00A64D98">
              <w:rPr>
                <w:webHidden/>
              </w:rPr>
              <w:tab/>
            </w:r>
            <w:r w:rsidR="00A64D98" w:rsidRPr="00A64D98">
              <w:rPr>
                <w:webHidden/>
              </w:rPr>
              <w:fldChar w:fldCharType="begin"/>
            </w:r>
            <w:r w:rsidR="00A64D98" w:rsidRPr="00A64D98">
              <w:rPr>
                <w:webHidden/>
              </w:rPr>
              <w:instrText xml:space="preserve"> PAGEREF _Toc209000051 \h </w:instrText>
            </w:r>
            <w:r w:rsidR="00A64D98" w:rsidRPr="00A64D98">
              <w:rPr>
                <w:webHidden/>
              </w:rPr>
            </w:r>
            <w:r w:rsidR="00A64D98" w:rsidRPr="00A64D98">
              <w:rPr>
                <w:webHidden/>
              </w:rPr>
              <w:fldChar w:fldCharType="separate"/>
            </w:r>
            <w:r w:rsidR="00FE4FEB">
              <w:rPr>
                <w:webHidden/>
              </w:rPr>
              <w:t>24</w:t>
            </w:r>
            <w:r w:rsidR="00A64D98" w:rsidRPr="00A64D98">
              <w:rPr>
                <w:webHidden/>
              </w:rPr>
              <w:fldChar w:fldCharType="end"/>
            </w:r>
          </w:hyperlink>
        </w:p>
        <w:p w14:paraId="44C19509" w14:textId="40E79D8A" w:rsidR="00A64D98" w:rsidRPr="00A64D98" w:rsidRDefault="00230F50" w:rsidP="004A76A9">
          <w:pPr>
            <w:pStyle w:val="32"/>
            <w:rPr>
              <w:rFonts w:eastAsiaTheme="minorEastAsia" w:cstheme="minorBidi"/>
              <w:lang w:val="en-US" w:eastAsia="en-US"/>
            </w:rPr>
          </w:pPr>
          <w:hyperlink w:anchor="_Toc209000052" w:history="1">
            <w:r w:rsidR="00A64D98" w:rsidRPr="00A64D98">
              <w:rPr>
                <w:rStyle w:val="af9"/>
                <w:rFonts w:eastAsiaTheme="majorEastAsia" w:cstheme="majorBidi"/>
              </w:rPr>
              <w:t>2.2.2. Результат SWOT-аналізу енергетичного розвитку Сумської МТГ</w:t>
            </w:r>
            <w:r w:rsidR="00A64D98" w:rsidRPr="00A64D98">
              <w:rPr>
                <w:webHidden/>
              </w:rPr>
              <w:tab/>
            </w:r>
            <w:r w:rsidR="00A64D98" w:rsidRPr="00A64D98">
              <w:rPr>
                <w:webHidden/>
              </w:rPr>
              <w:fldChar w:fldCharType="begin"/>
            </w:r>
            <w:r w:rsidR="00A64D98" w:rsidRPr="00A64D98">
              <w:rPr>
                <w:webHidden/>
              </w:rPr>
              <w:instrText xml:space="preserve"> PAGEREF _Toc209000052 \h </w:instrText>
            </w:r>
            <w:r w:rsidR="00A64D98" w:rsidRPr="00A64D98">
              <w:rPr>
                <w:webHidden/>
              </w:rPr>
            </w:r>
            <w:r w:rsidR="00A64D98" w:rsidRPr="00A64D98">
              <w:rPr>
                <w:webHidden/>
              </w:rPr>
              <w:fldChar w:fldCharType="separate"/>
            </w:r>
            <w:r w:rsidR="00FE4FEB">
              <w:rPr>
                <w:webHidden/>
              </w:rPr>
              <w:t>25</w:t>
            </w:r>
            <w:r w:rsidR="00A64D98" w:rsidRPr="00A64D98">
              <w:rPr>
                <w:webHidden/>
              </w:rPr>
              <w:fldChar w:fldCharType="end"/>
            </w:r>
          </w:hyperlink>
        </w:p>
        <w:p w14:paraId="517F44E6" w14:textId="09EAFE16" w:rsidR="00A64D98" w:rsidRPr="00A64D98" w:rsidRDefault="00230F50" w:rsidP="004A76A9">
          <w:pPr>
            <w:pStyle w:val="32"/>
            <w:rPr>
              <w:rFonts w:eastAsiaTheme="minorEastAsia" w:cstheme="minorBidi"/>
              <w:lang w:val="en-US" w:eastAsia="en-US"/>
            </w:rPr>
          </w:pPr>
          <w:hyperlink w:anchor="_Toc209000053" w:history="1">
            <w:r w:rsidR="00A64D98" w:rsidRPr="00A64D98">
              <w:rPr>
                <w:rStyle w:val="af9"/>
                <w:rFonts w:eastAsiaTheme="majorEastAsia" w:cstheme="majorBidi"/>
              </w:rPr>
              <w:t>2.2.3. Аналіз впливу ОМС на сектори енергетичного планування та визначення пріоритетних секторів</w:t>
            </w:r>
            <w:r w:rsidR="00A64D98" w:rsidRPr="00A64D98">
              <w:rPr>
                <w:webHidden/>
              </w:rPr>
              <w:tab/>
            </w:r>
            <w:r w:rsidR="00A64D98" w:rsidRPr="00A64D98">
              <w:rPr>
                <w:webHidden/>
              </w:rPr>
              <w:fldChar w:fldCharType="begin"/>
            </w:r>
            <w:r w:rsidR="00A64D98" w:rsidRPr="00A64D98">
              <w:rPr>
                <w:webHidden/>
              </w:rPr>
              <w:instrText xml:space="preserve"> PAGEREF _Toc209000053 \h </w:instrText>
            </w:r>
            <w:r w:rsidR="00A64D98" w:rsidRPr="00A64D98">
              <w:rPr>
                <w:webHidden/>
              </w:rPr>
            </w:r>
            <w:r w:rsidR="00A64D98" w:rsidRPr="00A64D98">
              <w:rPr>
                <w:webHidden/>
              </w:rPr>
              <w:fldChar w:fldCharType="separate"/>
            </w:r>
            <w:r w:rsidR="00FE4FEB">
              <w:rPr>
                <w:webHidden/>
              </w:rPr>
              <w:t>26</w:t>
            </w:r>
            <w:r w:rsidR="00A64D98" w:rsidRPr="00A64D98">
              <w:rPr>
                <w:webHidden/>
              </w:rPr>
              <w:fldChar w:fldCharType="end"/>
            </w:r>
          </w:hyperlink>
        </w:p>
        <w:p w14:paraId="1A830219" w14:textId="1AC127E5" w:rsidR="00A64D98" w:rsidRPr="00A64D98" w:rsidRDefault="00230F50" w:rsidP="004A76A9">
          <w:pPr>
            <w:pStyle w:val="32"/>
            <w:rPr>
              <w:rFonts w:eastAsiaTheme="minorEastAsia" w:cstheme="minorBidi"/>
              <w:lang w:val="en-US" w:eastAsia="en-US"/>
            </w:rPr>
          </w:pPr>
          <w:hyperlink w:anchor="_Toc209000054" w:history="1">
            <w:r w:rsidR="00A64D98" w:rsidRPr="00A64D98">
              <w:rPr>
                <w:rStyle w:val="af9"/>
                <w:rFonts w:eastAsiaTheme="majorEastAsia" w:cstheme="majorBidi"/>
              </w:rPr>
              <w:t>2.3. Основні характеристики секторів енергетичного планування</w:t>
            </w:r>
            <w:r w:rsidR="00A64D98" w:rsidRPr="00A64D98">
              <w:rPr>
                <w:webHidden/>
              </w:rPr>
              <w:tab/>
            </w:r>
            <w:r w:rsidR="00A64D98" w:rsidRPr="00A64D98">
              <w:rPr>
                <w:webHidden/>
              </w:rPr>
              <w:fldChar w:fldCharType="begin"/>
            </w:r>
            <w:r w:rsidR="00A64D98" w:rsidRPr="00A64D98">
              <w:rPr>
                <w:webHidden/>
              </w:rPr>
              <w:instrText xml:space="preserve"> PAGEREF _Toc209000054 \h </w:instrText>
            </w:r>
            <w:r w:rsidR="00A64D98" w:rsidRPr="00A64D98">
              <w:rPr>
                <w:webHidden/>
              </w:rPr>
            </w:r>
            <w:r w:rsidR="00A64D98" w:rsidRPr="00A64D98">
              <w:rPr>
                <w:webHidden/>
              </w:rPr>
              <w:fldChar w:fldCharType="separate"/>
            </w:r>
            <w:r w:rsidR="00FE4FEB">
              <w:rPr>
                <w:webHidden/>
              </w:rPr>
              <w:t>27</w:t>
            </w:r>
            <w:r w:rsidR="00A64D98" w:rsidRPr="00A64D98">
              <w:rPr>
                <w:webHidden/>
              </w:rPr>
              <w:fldChar w:fldCharType="end"/>
            </w:r>
          </w:hyperlink>
        </w:p>
        <w:p w14:paraId="2EF44B0E" w14:textId="2C988A06" w:rsidR="00A64D98" w:rsidRPr="00A64D98" w:rsidRDefault="00230F50" w:rsidP="004A76A9">
          <w:pPr>
            <w:pStyle w:val="32"/>
            <w:rPr>
              <w:rFonts w:eastAsiaTheme="minorEastAsia" w:cstheme="minorBidi"/>
              <w:lang w:val="en-US" w:eastAsia="en-US"/>
            </w:rPr>
          </w:pPr>
          <w:hyperlink w:anchor="_Toc209000055" w:history="1">
            <w:r w:rsidR="00A64D98" w:rsidRPr="00A64D98">
              <w:rPr>
                <w:rStyle w:val="af9"/>
                <w:rFonts w:eastAsiaTheme="majorEastAsia" w:cstheme="majorBidi"/>
              </w:rPr>
              <w:t>2.3.1. Громадські будівлі</w:t>
            </w:r>
            <w:r w:rsidR="00A64D98" w:rsidRPr="00A64D98">
              <w:rPr>
                <w:webHidden/>
              </w:rPr>
              <w:tab/>
            </w:r>
            <w:r w:rsidR="00A64D98" w:rsidRPr="00A64D98">
              <w:rPr>
                <w:webHidden/>
              </w:rPr>
              <w:fldChar w:fldCharType="begin"/>
            </w:r>
            <w:r w:rsidR="00A64D98" w:rsidRPr="00A64D98">
              <w:rPr>
                <w:webHidden/>
              </w:rPr>
              <w:instrText xml:space="preserve"> PAGEREF _Toc209000055 \h </w:instrText>
            </w:r>
            <w:r w:rsidR="00A64D98" w:rsidRPr="00A64D98">
              <w:rPr>
                <w:webHidden/>
              </w:rPr>
            </w:r>
            <w:r w:rsidR="00A64D98" w:rsidRPr="00A64D98">
              <w:rPr>
                <w:webHidden/>
              </w:rPr>
              <w:fldChar w:fldCharType="separate"/>
            </w:r>
            <w:r w:rsidR="00FE4FEB">
              <w:rPr>
                <w:webHidden/>
              </w:rPr>
              <w:t>27</w:t>
            </w:r>
            <w:r w:rsidR="00A64D98" w:rsidRPr="00A64D98">
              <w:rPr>
                <w:webHidden/>
              </w:rPr>
              <w:fldChar w:fldCharType="end"/>
            </w:r>
          </w:hyperlink>
        </w:p>
        <w:p w14:paraId="6CF026FC" w14:textId="0FC87BC9" w:rsidR="00A64D98" w:rsidRPr="00A64D98" w:rsidRDefault="00230F50" w:rsidP="004A76A9">
          <w:pPr>
            <w:pStyle w:val="32"/>
            <w:rPr>
              <w:rFonts w:eastAsiaTheme="minorEastAsia" w:cstheme="minorBidi"/>
              <w:lang w:val="en-US" w:eastAsia="en-US"/>
            </w:rPr>
          </w:pPr>
          <w:hyperlink w:anchor="_Toc209000056" w:history="1">
            <w:r w:rsidR="00A64D98" w:rsidRPr="00A64D98">
              <w:rPr>
                <w:rStyle w:val="af9"/>
                <w:rFonts w:eastAsiaTheme="majorEastAsia" w:cstheme="majorBidi"/>
              </w:rPr>
              <w:t>2.3.2. Житлові будівлі</w:t>
            </w:r>
            <w:r w:rsidR="00A64D98" w:rsidRPr="00A64D98">
              <w:rPr>
                <w:webHidden/>
              </w:rPr>
              <w:tab/>
            </w:r>
            <w:r w:rsidR="00A64D98" w:rsidRPr="00A64D98">
              <w:rPr>
                <w:webHidden/>
              </w:rPr>
              <w:fldChar w:fldCharType="begin"/>
            </w:r>
            <w:r w:rsidR="00A64D98" w:rsidRPr="00A64D98">
              <w:rPr>
                <w:webHidden/>
              </w:rPr>
              <w:instrText xml:space="preserve"> PAGEREF _Toc209000056 \h </w:instrText>
            </w:r>
            <w:r w:rsidR="00A64D98" w:rsidRPr="00A64D98">
              <w:rPr>
                <w:webHidden/>
              </w:rPr>
            </w:r>
            <w:r w:rsidR="00A64D98" w:rsidRPr="00A64D98">
              <w:rPr>
                <w:webHidden/>
              </w:rPr>
              <w:fldChar w:fldCharType="separate"/>
            </w:r>
            <w:r w:rsidR="00FE4FEB">
              <w:rPr>
                <w:webHidden/>
              </w:rPr>
              <w:t>31</w:t>
            </w:r>
            <w:r w:rsidR="00A64D98" w:rsidRPr="00A64D98">
              <w:rPr>
                <w:webHidden/>
              </w:rPr>
              <w:fldChar w:fldCharType="end"/>
            </w:r>
          </w:hyperlink>
        </w:p>
        <w:p w14:paraId="541475A6" w14:textId="04141427" w:rsidR="00A64D98" w:rsidRPr="00A64D98" w:rsidRDefault="00230F50" w:rsidP="004A76A9">
          <w:pPr>
            <w:pStyle w:val="32"/>
            <w:rPr>
              <w:rFonts w:eastAsiaTheme="minorEastAsia" w:cstheme="minorBidi"/>
              <w:lang w:val="en-US" w:eastAsia="en-US"/>
            </w:rPr>
          </w:pPr>
          <w:hyperlink w:anchor="_Toc209000057" w:history="1">
            <w:r w:rsidR="00A64D98" w:rsidRPr="00A64D98">
              <w:rPr>
                <w:rStyle w:val="af9"/>
                <w:rFonts w:eastAsiaTheme="majorEastAsia" w:cstheme="majorBidi"/>
              </w:rPr>
              <w:t>2.3.3. Водопостачання і водовідведення</w:t>
            </w:r>
            <w:r w:rsidR="00A64D98" w:rsidRPr="00A64D98">
              <w:rPr>
                <w:webHidden/>
              </w:rPr>
              <w:tab/>
            </w:r>
            <w:r w:rsidR="00A64D98" w:rsidRPr="00A64D98">
              <w:rPr>
                <w:webHidden/>
              </w:rPr>
              <w:fldChar w:fldCharType="begin"/>
            </w:r>
            <w:r w:rsidR="00A64D98" w:rsidRPr="00A64D98">
              <w:rPr>
                <w:webHidden/>
              </w:rPr>
              <w:instrText xml:space="preserve"> PAGEREF _Toc209000057 \h </w:instrText>
            </w:r>
            <w:r w:rsidR="00A64D98" w:rsidRPr="00A64D98">
              <w:rPr>
                <w:webHidden/>
              </w:rPr>
            </w:r>
            <w:r w:rsidR="00A64D98" w:rsidRPr="00A64D98">
              <w:rPr>
                <w:webHidden/>
              </w:rPr>
              <w:fldChar w:fldCharType="separate"/>
            </w:r>
            <w:r w:rsidR="00FE4FEB">
              <w:rPr>
                <w:webHidden/>
              </w:rPr>
              <w:t>36</w:t>
            </w:r>
            <w:r w:rsidR="00A64D98" w:rsidRPr="00A64D98">
              <w:rPr>
                <w:webHidden/>
              </w:rPr>
              <w:fldChar w:fldCharType="end"/>
            </w:r>
          </w:hyperlink>
        </w:p>
        <w:p w14:paraId="2FF254EC" w14:textId="2530F16D" w:rsidR="00A64D98" w:rsidRPr="00A64D98" w:rsidRDefault="00230F50" w:rsidP="004A76A9">
          <w:pPr>
            <w:pStyle w:val="32"/>
            <w:rPr>
              <w:rFonts w:eastAsiaTheme="minorEastAsia" w:cstheme="minorBidi"/>
              <w:lang w:val="en-US" w:eastAsia="en-US"/>
            </w:rPr>
          </w:pPr>
          <w:hyperlink w:anchor="_Toc209000058" w:history="1">
            <w:r w:rsidR="00A64D98" w:rsidRPr="00A64D98">
              <w:rPr>
                <w:rStyle w:val="af9"/>
                <w:rFonts w:eastAsiaTheme="majorEastAsia" w:cstheme="majorBidi"/>
              </w:rPr>
              <w:t>2.3.4. Зовнішнє освітлення</w:t>
            </w:r>
            <w:r w:rsidR="00A64D98" w:rsidRPr="00A64D98">
              <w:rPr>
                <w:webHidden/>
              </w:rPr>
              <w:tab/>
            </w:r>
            <w:r w:rsidR="00A64D98" w:rsidRPr="00A64D98">
              <w:rPr>
                <w:webHidden/>
              </w:rPr>
              <w:fldChar w:fldCharType="begin"/>
            </w:r>
            <w:r w:rsidR="00A64D98" w:rsidRPr="00A64D98">
              <w:rPr>
                <w:webHidden/>
              </w:rPr>
              <w:instrText xml:space="preserve"> PAGEREF _Toc209000058 \h </w:instrText>
            </w:r>
            <w:r w:rsidR="00A64D98" w:rsidRPr="00A64D98">
              <w:rPr>
                <w:webHidden/>
              </w:rPr>
            </w:r>
            <w:r w:rsidR="00A64D98" w:rsidRPr="00A64D98">
              <w:rPr>
                <w:webHidden/>
              </w:rPr>
              <w:fldChar w:fldCharType="separate"/>
            </w:r>
            <w:r w:rsidR="00FE4FEB">
              <w:rPr>
                <w:webHidden/>
              </w:rPr>
              <w:t>39</w:t>
            </w:r>
            <w:r w:rsidR="00A64D98" w:rsidRPr="00A64D98">
              <w:rPr>
                <w:webHidden/>
              </w:rPr>
              <w:fldChar w:fldCharType="end"/>
            </w:r>
          </w:hyperlink>
        </w:p>
        <w:p w14:paraId="7EB09F9F" w14:textId="687A2681" w:rsidR="00A64D98" w:rsidRPr="00A64D98" w:rsidRDefault="00230F50" w:rsidP="004A76A9">
          <w:pPr>
            <w:pStyle w:val="32"/>
            <w:rPr>
              <w:rFonts w:eastAsiaTheme="minorEastAsia" w:cstheme="minorBidi"/>
              <w:lang w:val="en-US" w:eastAsia="en-US"/>
            </w:rPr>
          </w:pPr>
          <w:hyperlink w:anchor="_Toc209000059" w:history="1">
            <w:r w:rsidR="00A64D98" w:rsidRPr="00A64D98">
              <w:rPr>
                <w:rStyle w:val="af9"/>
                <w:rFonts w:eastAsiaTheme="majorEastAsia" w:cstheme="majorBidi"/>
              </w:rPr>
              <w:t>2.3.5. Теплопостачання</w:t>
            </w:r>
            <w:r w:rsidR="00A64D98" w:rsidRPr="00A64D98">
              <w:rPr>
                <w:webHidden/>
              </w:rPr>
              <w:tab/>
            </w:r>
            <w:r w:rsidR="00A64D98" w:rsidRPr="00A64D98">
              <w:rPr>
                <w:webHidden/>
              </w:rPr>
              <w:fldChar w:fldCharType="begin"/>
            </w:r>
            <w:r w:rsidR="00A64D98" w:rsidRPr="00A64D98">
              <w:rPr>
                <w:webHidden/>
              </w:rPr>
              <w:instrText xml:space="preserve"> PAGEREF _Toc209000059 \h </w:instrText>
            </w:r>
            <w:r w:rsidR="00A64D98" w:rsidRPr="00A64D98">
              <w:rPr>
                <w:webHidden/>
              </w:rPr>
            </w:r>
            <w:r w:rsidR="00A64D98" w:rsidRPr="00A64D98">
              <w:rPr>
                <w:webHidden/>
              </w:rPr>
              <w:fldChar w:fldCharType="separate"/>
            </w:r>
            <w:r w:rsidR="00FE4FEB">
              <w:rPr>
                <w:webHidden/>
              </w:rPr>
              <w:t>41</w:t>
            </w:r>
            <w:r w:rsidR="00A64D98" w:rsidRPr="00A64D98">
              <w:rPr>
                <w:webHidden/>
              </w:rPr>
              <w:fldChar w:fldCharType="end"/>
            </w:r>
          </w:hyperlink>
        </w:p>
        <w:p w14:paraId="58E89850" w14:textId="4E2F0537" w:rsidR="00A64D98" w:rsidRPr="00A64D98" w:rsidRDefault="00230F50" w:rsidP="004A76A9">
          <w:pPr>
            <w:pStyle w:val="32"/>
            <w:rPr>
              <w:rFonts w:eastAsiaTheme="minorEastAsia" w:cstheme="minorBidi"/>
              <w:lang w:val="en-US" w:eastAsia="en-US"/>
            </w:rPr>
          </w:pPr>
          <w:hyperlink w:anchor="_Toc209000060" w:history="1">
            <w:r w:rsidR="00A64D98" w:rsidRPr="00A64D98">
              <w:rPr>
                <w:rStyle w:val="af9"/>
                <w:rFonts w:eastAsiaTheme="majorEastAsia" w:cstheme="majorBidi"/>
              </w:rPr>
              <w:t>2.3.6. Управління відходами</w:t>
            </w:r>
            <w:r w:rsidR="00A64D98" w:rsidRPr="00A64D98">
              <w:rPr>
                <w:webHidden/>
              </w:rPr>
              <w:tab/>
            </w:r>
            <w:r w:rsidR="00A64D98" w:rsidRPr="00A64D98">
              <w:rPr>
                <w:webHidden/>
              </w:rPr>
              <w:fldChar w:fldCharType="begin"/>
            </w:r>
            <w:r w:rsidR="00A64D98" w:rsidRPr="00A64D98">
              <w:rPr>
                <w:webHidden/>
              </w:rPr>
              <w:instrText xml:space="preserve"> PAGEREF _Toc209000060 \h </w:instrText>
            </w:r>
            <w:r w:rsidR="00A64D98" w:rsidRPr="00A64D98">
              <w:rPr>
                <w:webHidden/>
              </w:rPr>
            </w:r>
            <w:r w:rsidR="00A64D98" w:rsidRPr="00A64D98">
              <w:rPr>
                <w:webHidden/>
              </w:rPr>
              <w:fldChar w:fldCharType="separate"/>
            </w:r>
            <w:r w:rsidR="00FE4FEB">
              <w:rPr>
                <w:webHidden/>
              </w:rPr>
              <w:t>44</w:t>
            </w:r>
            <w:r w:rsidR="00A64D98" w:rsidRPr="00A64D98">
              <w:rPr>
                <w:webHidden/>
              </w:rPr>
              <w:fldChar w:fldCharType="end"/>
            </w:r>
          </w:hyperlink>
        </w:p>
        <w:p w14:paraId="6E281126" w14:textId="68CD0718" w:rsidR="00A64D98" w:rsidRPr="00A64D98" w:rsidRDefault="00230F50" w:rsidP="004A76A9">
          <w:pPr>
            <w:pStyle w:val="32"/>
            <w:rPr>
              <w:rFonts w:eastAsiaTheme="minorEastAsia" w:cstheme="minorBidi"/>
              <w:lang w:val="en-US" w:eastAsia="en-US"/>
            </w:rPr>
          </w:pPr>
          <w:hyperlink w:anchor="_Toc209000061" w:history="1">
            <w:r w:rsidR="00A64D98" w:rsidRPr="00A64D98">
              <w:rPr>
                <w:rStyle w:val="af9"/>
                <w:rFonts w:eastAsiaTheme="majorEastAsia" w:cstheme="majorBidi"/>
              </w:rPr>
              <w:t>2.3.7. Громадський транспорт</w:t>
            </w:r>
            <w:r w:rsidR="00A64D98" w:rsidRPr="00A64D98">
              <w:rPr>
                <w:webHidden/>
              </w:rPr>
              <w:tab/>
            </w:r>
            <w:r w:rsidR="00A64D98" w:rsidRPr="00A64D98">
              <w:rPr>
                <w:webHidden/>
              </w:rPr>
              <w:fldChar w:fldCharType="begin"/>
            </w:r>
            <w:r w:rsidR="00A64D98" w:rsidRPr="00A64D98">
              <w:rPr>
                <w:webHidden/>
              </w:rPr>
              <w:instrText xml:space="preserve"> PAGEREF _Toc209000061 \h </w:instrText>
            </w:r>
            <w:r w:rsidR="00A64D98" w:rsidRPr="00A64D98">
              <w:rPr>
                <w:webHidden/>
              </w:rPr>
            </w:r>
            <w:r w:rsidR="00A64D98" w:rsidRPr="00A64D98">
              <w:rPr>
                <w:webHidden/>
              </w:rPr>
              <w:fldChar w:fldCharType="separate"/>
            </w:r>
            <w:r w:rsidR="00FE4FEB">
              <w:rPr>
                <w:webHidden/>
              </w:rPr>
              <w:t>46</w:t>
            </w:r>
            <w:r w:rsidR="00A64D98" w:rsidRPr="00A64D98">
              <w:rPr>
                <w:webHidden/>
              </w:rPr>
              <w:fldChar w:fldCharType="end"/>
            </w:r>
          </w:hyperlink>
        </w:p>
        <w:p w14:paraId="1226C1B7" w14:textId="46BEE87A" w:rsidR="00A64D98" w:rsidRPr="00A64D98" w:rsidRDefault="00230F50" w:rsidP="004A76A9">
          <w:pPr>
            <w:pStyle w:val="32"/>
            <w:rPr>
              <w:rFonts w:eastAsiaTheme="minorEastAsia" w:cstheme="minorBidi"/>
              <w:lang w:val="en-US" w:eastAsia="en-US"/>
            </w:rPr>
          </w:pPr>
          <w:hyperlink w:anchor="_Toc209000062" w:history="1">
            <w:r w:rsidR="00A64D98" w:rsidRPr="00A64D98">
              <w:rPr>
                <w:rStyle w:val="af9"/>
                <w:rFonts w:eastAsiaTheme="majorEastAsia" w:cstheme="majorBidi"/>
              </w:rPr>
              <w:t>2.3.8. Електропостачання</w:t>
            </w:r>
            <w:r w:rsidR="00A64D98" w:rsidRPr="00A64D98">
              <w:rPr>
                <w:webHidden/>
              </w:rPr>
              <w:tab/>
            </w:r>
            <w:r w:rsidR="00A64D98" w:rsidRPr="00A64D98">
              <w:rPr>
                <w:webHidden/>
              </w:rPr>
              <w:fldChar w:fldCharType="begin"/>
            </w:r>
            <w:r w:rsidR="00A64D98" w:rsidRPr="00A64D98">
              <w:rPr>
                <w:webHidden/>
              </w:rPr>
              <w:instrText xml:space="preserve"> PAGEREF _Toc209000062 \h </w:instrText>
            </w:r>
            <w:r w:rsidR="00A64D98" w:rsidRPr="00A64D98">
              <w:rPr>
                <w:webHidden/>
              </w:rPr>
            </w:r>
            <w:r w:rsidR="00A64D98" w:rsidRPr="00A64D98">
              <w:rPr>
                <w:webHidden/>
              </w:rPr>
              <w:fldChar w:fldCharType="separate"/>
            </w:r>
            <w:r w:rsidR="00FE4FEB">
              <w:rPr>
                <w:webHidden/>
              </w:rPr>
              <w:t>48</w:t>
            </w:r>
            <w:r w:rsidR="00A64D98" w:rsidRPr="00A64D98">
              <w:rPr>
                <w:webHidden/>
              </w:rPr>
              <w:fldChar w:fldCharType="end"/>
            </w:r>
          </w:hyperlink>
        </w:p>
        <w:p w14:paraId="73E233F6" w14:textId="27EB4BF8" w:rsidR="00A64D98" w:rsidRPr="00A64D98" w:rsidRDefault="00230F50" w:rsidP="004A76A9">
          <w:pPr>
            <w:pStyle w:val="32"/>
            <w:rPr>
              <w:rFonts w:eastAsiaTheme="minorEastAsia" w:cstheme="minorBidi"/>
              <w:lang w:val="en-US" w:eastAsia="en-US"/>
            </w:rPr>
          </w:pPr>
          <w:hyperlink w:anchor="_Toc209000063" w:history="1">
            <w:r w:rsidR="00A64D98" w:rsidRPr="00A64D98">
              <w:rPr>
                <w:rStyle w:val="af9"/>
                <w:rFonts w:eastAsiaTheme="majorEastAsia" w:cstheme="majorBidi"/>
              </w:rPr>
              <w:t>2.3.9. Газопостачання</w:t>
            </w:r>
            <w:r w:rsidR="00A64D98" w:rsidRPr="00A64D98">
              <w:rPr>
                <w:webHidden/>
              </w:rPr>
              <w:tab/>
            </w:r>
            <w:r w:rsidR="00A64D98" w:rsidRPr="00A64D98">
              <w:rPr>
                <w:webHidden/>
              </w:rPr>
              <w:fldChar w:fldCharType="begin"/>
            </w:r>
            <w:r w:rsidR="00A64D98" w:rsidRPr="00A64D98">
              <w:rPr>
                <w:webHidden/>
              </w:rPr>
              <w:instrText xml:space="preserve"> PAGEREF _Toc209000063 \h </w:instrText>
            </w:r>
            <w:r w:rsidR="00A64D98" w:rsidRPr="00A64D98">
              <w:rPr>
                <w:webHidden/>
              </w:rPr>
            </w:r>
            <w:r w:rsidR="00A64D98" w:rsidRPr="00A64D98">
              <w:rPr>
                <w:webHidden/>
              </w:rPr>
              <w:fldChar w:fldCharType="separate"/>
            </w:r>
            <w:r w:rsidR="00FE4FEB">
              <w:rPr>
                <w:webHidden/>
              </w:rPr>
              <w:t>50</w:t>
            </w:r>
            <w:r w:rsidR="00A64D98" w:rsidRPr="00A64D98">
              <w:rPr>
                <w:webHidden/>
              </w:rPr>
              <w:fldChar w:fldCharType="end"/>
            </w:r>
          </w:hyperlink>
        </w:p>
        <w:p w14:paraId="47F06432" w14:textId="66C057FC" w:rsidR="00A64D98" w:rsidRPr="00A64D98" w:rsidRDefault="00230F50" w:rsidP="004A76A9">
          <w:pPr>
            <w:pStyle w:val="32"/>
            <w:rPr>
              <w:rFonts w:eastAsiaTheme="minorEastAsia" w:cstheme="minorBidi"/>
              <w:lang w:val="en-US" w:eastAsia="en-US"/>
            </w:rPr>
          </w:pPr>
          <w:hyperlink w:anchor="_Toc209000064" w:history="1">
            <w:r w:rsidR="00A64D98" w:rsidRPr="00A64D98">
              <w:rPr>
                <w:rStyle w:val="af9"/>
                <w:rFonts w:eastAsiaTheme="majorEastAsia" w:cstheme="majorBidi"/>
              </w:rPr>
              <w:t>2.3.10. Інший транспорт</w:t>
            </w:r>
            <w:r w:rsidR="00A64D98" w:rsidRPr="00A64D98">
              <w:rPr>
                <w:webHidden/>
              </w:rPr>
              <w:tab/>
            </w:r>
            <w:r w:rsidR="00A64D98" w:rsidRPr="00A64D98">
              <w:rPr>
                <w:webHidden/>
              </w:rPr>
              <w:fldChar w:fldCharType="begin"/>
            </w:r>
            <w:r w:rsidR="00A64D98" w:rsidRPr="00A64D98">
              <w:rPr>
                <w:webHidden/>
              </w:rPr>
              <w:instrText xml:space="preserve"> PAGEREF _Toc209000064 \h </w:instrText>
            </w:r>
            <w:r w:rsidR="00A64D98" w:rsidRPr="00A64D98">
              <w:rPr>
                <w:webHidden/>
              </w:rPr>
            </w:r>
            <w:r w:rsidR="00A64D98" w:rsidRPr="00A64D98">
              <w:rPr>
                <w:webHidden/>
              </w:rPr>
              <w:fldChar w:fldCharType="separate"/>
            </w:r>
            <w:r w:rsidR="00FE4FEB">
              <w:rPr>
                <w:webHidden/>
              </w:rPr>
              <w:t>51</w:t>
            </w:r>
            <w:r w:rsidR="00A64D98" w:rsidRPr="00A64D98">
              <w:rPr>
                <w:webHidden/>
              </w:rPr>
              <w:fldChar w:fldCharType="end"/>
            </w:r>
          </w:hyperlink>
        </w:p>
        <w:p w14:paraId="6C40A781" w14:textId="185C2500" w:rsidR="00A64D98" w:rsidRPr="00A64D98" w:rsidRDefault="00230F50">
          <w:pPr>
            <w:pStyle w:val="25"/>
            <w:rPr>
              <w:rFonts w:ascii="Century Gothic" w:eastAsiaTheme="minorEastAsia" w:hAnsi="Century Gothic" w:cstheme="minorBidi"/>
              <w:noProof/>
              <w:lang w:val="en-US" w:eastAsia="en-US"/>
            </w:rPr>
          </w:pPr>
          <w:hyperlink w:anchor="_Toc209000065" w:history="1">
            <w:r w:rsidR="00A64D98" w:rsidRPr="00A64D98">
              <w:rPr>
                <w:rStyle w:val="af9"/>
                <w:rFonts w:ascii="Century Gothic" w:eastAsia="Times New Roman" w:hAnsi="Century Gothic" w:cs="Times New Roman"/>
                <w:b/>
                <w:noProof/>
              </w:rPr>
              <w:t>2.4. Річний енергетичний баланс</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_Toc209000065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53</w:t>
            </w:r>
            <w:r w:rsidR="00A64D98" w:rsidRPr="004A76A9">
              <w:rPr>
                <w:rFonts w:ascii="Century Gothic" w:hAnsi="Century Gothic"/>
                <w:b/>
                <w:noProof/>
                <w:webHidden/>
              </w:rPr>
              <w:fldChar w:fldCharType="end"/>
            </w:r>
          </w:hyperlink>
        </w:p>
        <w:p w14:paraId="0766FBCC" w14:textId="1329374F" w:rsidR="00A64D98" w:rsidRPr="00A64D98" w:rsidRDefault="00230F50">
          <w:pPr>
            <w:pStyle w:val="25"/>
            <w:rPr>
              <w:rFonts w:ascii="Century Gothic" w:eastAsiaTheme="minorEastAsia" w:hAnsi="Century Gothic" w:cstheme="minorBidi"/>
              <w:noProof/>
              <w:lang w:val="en-US" w:eastAsia="en-US"/>
            </w:rPr>
          </w:pPr>
          <w:hyperlink w:anchor="_Toc209000066" w:history="1">
            <w:r w:rsidR="00A64D98" w:rsidRPr="00A64D98">
              <w:rPr>
                <w:rStyle w:val="af9"/>
                <w:rFonts w:ascii="Century Gothic" w:eastAsia="Times New Roman" w:hAnsi="Century Gothic" w:cs="Times New Roman"/>
                <w:b/>
                <w:noProof/>
              </w:rPr>
              <w:t>2.5. Річний енергетичний баланс (у формі діаграми Сенкі)</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_Toc209000066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58</w:t>
            </w:r>
            <w:r w:rsidR="00A64D98" w:rsidRPr="004A76A9">
              <w:rPr>
                <w:rFonts w:ascii="Century Gothic" w:hAnsi="Century Gothic"/>
                <w:b/>
                <w:noProof/>
                <w:webHidden/>
              </w:rPr>
              <w:fldChar w:fldCharType="end"/>
            </w:r>
          </w:hyperlink>
        </w:p>
        <w:p w14:paraId="14D6855F" w14:textId="17D8B363" w:rsidR="00A64D98" w:rsidRPr="00A64D98" w:rsidRDefault="00230F50">
          <w:pPr>
            <w:pStyle w:val="25"/>
            <w:rPr>
              <w:rFonts w:ascii="Century Gothic" w:eastAsiaTheme="minorEastAsia" w:hAnsi="Century Gothic" w:cstheme="minorBidi"/>
              <w:noProof/>
              <w:lang w:val="en-US" w:eastAsia="en-US"/>
            </w:rPr>
          </w:pPr>
          <w:hyperlink w:anchor="_Toc209000067" w:history="1">
            <w:r w:rsidR="00A64D98" w:rsidRPr="00A64D98">
              <w:rPr>
                <w:rStyle w:val="af9"/>
                <w:rFonts w:ascii="Century Gothic" w:eastAsia="Times New Roman" w:hAnsi="Century Gothic" w:cs="Times New Roman"/>
                <w:b/>
                <w:noProof/>
              </w:rPr>
              <w:t>2.6 Аналіз результатів бенчмаркінгу ключових енергетичних показників об’єктів (систем) на території Сумської МТГ</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_Toc209000067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60</w:t>
            </w:r>
            <w:r w:rsidR="00A64D98" w:rsidRPr="004A76A9">
              <w:rPr>
                <w:rFonts w:ascii="Century Gothic" w:hAnsi="Century Gothic"/>
                <w:b/>
                <w:noProof/>
                <w:webHidden/>
              </w:rPr>
              <w:fldChar w:fldCharType="end"/>
            </w:r>
          </w:hyperlink>
        </w:p>
        <w:p w14:paraId="04C75333" w14:textId="4E2480B0" w:rsidR="00A64D98" w:rsidRPr="00A64D98" w:rsidRDefault="00230F50">
          <w:pPr>
            <w:pStyle w:val="25"/>
            <w:rPr>
              <w:rFonts w:ascii="Century Gothic" w:eastAsiaTheme="minorEastAsia" w:hAnsi="Century Gothic" w:cstheme="minorBidi"/>
              <w:noProof/>
              <w:lang w:val="en-US" w:eastAsia="en-US"/>
            </w:rPr>
          </w:pPr>
          <w:hyperlink w:anchor="_Toc209000068" w:history="1">
            <w:r w:rsidR="00A64D98" w:rsidRPr="00A64D98">
              <w:rPr>
                <w:rStyle w:val="af9"/>
                <w:rFonts w:ascii="Century Gothic" w:eastAsia="Times New Roman" w:hAnsi="Century Gothic" w:cs="Times New Roman"/>
                <w:b/>
                <w:noProof/>
              </w:rPr>
              <w:t xml:space="preserve">2.7 Аналіз стану запровадження систем енергетичного менеджменту в </w:t>
            </w:r>
            <w:r w:rsidR="002B450D">
              <w:rPr>
                <w:rStyle w:val="af9"/>
                <w:rFonts w:ascii="Century Gothic" w:eastAsia="Times New Roman" w:hAnsi="Century Gothic" w:cs="Times New Roman"/>
                <w:b/>
                <w:noProof/>
              </w:rPr>
              <w:br/>
            </w:r>
            <w:r w:rsidR="00A64D98" w:rsidRPr="00A64D98">
              <w:rPr>
                <w:rStyle w:val="af9"/>
                <w:rFonts w:ascii="Century Gothic" w:eastAsia="Times New Roman" w:hAnsi="Century Gothic" w:cs="Times New Roman"/>
                <w:b/>
                <w:noProof/>
              </w:rPr>
              <w:t>Сумській МТГ</w:t>
            </w:r>
            <w:r w:rsidR="00A64D98" w:rsidRPr="00A64D98">
              <w:rPr>
                <w:rFonts w:ascii="Century Gothic" w:hAnsi="Century Gothic"/>
                <w:noProof/>
                <w:webHidden/>
              </w:rPr>
              <w:tab/>
            </w:r>
            <w:r w:rsidR="00A64D98" w:rsidRPr="00D16AA7">
              <w:rPr>
                <w:rFonts w:ascii="Century Gothic" w:hAnsi="Century Gothic"/>
                <w:b/>
                <w:noProof/>
                <w:webHidden/>
              </w:rPr>
              <w:fldChar w:fldCharType="begin"/>
            </w:r>
            <w:r w:rsidR="00A64D98" w:rsidRPr="00D16AA7">
              <w:rPr>
                <w:rFonts w:ascii="Century Gothic" w:hAnsi="Century Gothic"/>
                <w:b/>
                <w:noProof/>
                <w:webHidden/>
              </w:rPr>
              <w:instrText xml:space="preserve"> PAGEREF _Toc209000068 \h </w:instrText>
            </w:r>
            <w:r w:rsidR="00A64D98" w:rsidRPr="00D16AA7">
              <w:rPr>
                <w:rFonts w:ascii="Century Gothic" w:hAnsi="Century Gothic"/>
                <w:b/>
                <w:noProof/>
                <w:webHidden/>
              </w:rPr>
            </w:r>
            <w:r w:rsidR="00A64D98" w:rsidRPr="00D16AA7">
              <w:rPr>
                <w:rFonts w:ascii="Century Gothic" w:hAnsi="Century Gothic"/>
                <w:b/>
                <w:noProof/>
                <w:webHidden/>
              </w:rPr>
              <w:fldChar w:fldCharType="separate"/>
            </w:r>
            <w:r w:rsidR="00FE4FEB">
              <w:rPr>
                <w:rFonts w:ascii="Century Gothic" w:hAnsi="Century Gothic"/>
                <w:b/>
                <w:noProof/>
                <w:webHidden/>
              </w:rPr>
              <w:t>61</w:t>
            </w:r>
            <w:r w:rsidR="00A64D98" w:rsidRPr="00D16AA7">
              <w:rPr>
                <w:rFonts w:ascii="Century Gothic" w:hAnsi="Century Gothic"/>
                <w:b/>
                <w:noProof/>
                <w:webHidden/>
              </w:rPr>
              <w:fldChar w:fldCharType="end"/>
            </w:r>
          </w:hyperlink>
        </w:p>
        <w:p w14:paraId="6DCF7C27" w14:textId="1625EEB2" w:rsidR="00A64D98" w:rsidRPr="00A64D98" w:rsidRDefault="00230F50">
          <w:pPr>
            <w:pStyle w:val="14"/>
            <w:rPr>
              <w:rFonts w:ascii="Century Gothic" w:eastAsiaTheme="minorEastAsia" w:hAnsi="Century Gothic" w:cstheme="minorBidi"/>
              <w:b w:val="0"/>
              <w:lang w:val="en-US" w:eastAsia="en-US"/>
            </w:rPr>
          </w:pPr>
          <w:hyperlink w:anchor="_Toc209000069" w:history="1">
            <w:r w:rsidR="00A64D98" w:rsidRPr="00A64D98">
              <w:rPr>
                <w:rStyle w:val="af9"/>
                <w:rFonts w:ascii="Century Gothic" w:hAnsi="Century Gothic"/>
              </w:rPr>
              <w:t>3. ЦІЛІ СТАЛОГО ЕНЕРГЕТИЧНОГО РОЗВИТКУ СУМСЬКОЇ МТГ</w:t>
            </w:r>
            <w:r w:rsidR="00A64D98" w:rsidRPr="00A64D98">
              <w:rPr>
                <w:rFonts w:ascii="Century Gothic" w:hAnsi="Century Gothic"/>
                <w:webHidden/>
              </w:rPr>
              <w:tab/>
            </w:r>
            <w:r w:rsidR="00A64D98" w:rsidRPr="00A64D98">
              <w:rPr>
                <w:rFonts w:ascii="Century Gothic" w:hAnsi="Century Gothic"/>
                <w:webHidden/>
              </w:rPr>
              <w:fldChar w:fldCharType="begin"/>
            </w:r>
            <w:r w:rsidR="00A64D98" w:rsidRPr="00A64D98">
              <w:rPr>
                <w:rFonts w:ascii="Century Gothic" w:hAnsi="Century Gothic"/>
                <w:webHidden/>
              </w:rPr>
              <w:instrText xml:space="preserve"> PAGEREF _Toc209000069 \h </w:instrText>
            </w:r>
            <w:r w:rsidR="00A64D98" w:rsidRPr="00A64D98">
              <w:rPr>
                <w:rFonts w:ascii="Century Gothic" w:hAnsi="Century Gothic"/>
                <w:webHidden/>
              </w:rPr>
            </w:r>
            <w:r w:rsidR="00A64D98" w:rsidRPr="00A64D98">
              <w:rPr>
                <w:rFonts w:ascii="Century Gothic" w:hAnsi="Century Gothic"/>
                <w:webHidden/>
              </w:rPr>
              <w:fldChar w:fldCharType="separate"/>
            </w:r>
            <w:r w:rsidR="00FE4FEB">
              <w:rPr>
                <w:rFonts w:ascii="Century Gothic" w:hAnsi="Century Gothic"/>
                <w:webHidden/>
              </w:rPr>
              <w:t>64</w:t>
            </w:r>
            <w:r w:rsidR="00A64D98" w:rsidRPr="00A64D98">
              <w:rPr>
                <w:rFonts w:ascii="Century Gothic" w:hAnsi="Century Gothic"/>
                <w:webHidden/>
              </w:rPr>
              <w:fldChar w:fldCharType="end"/>
            </w:r>
          </w:hyperlink>
        </w:p>
        <w:p w14:paraId="4BDADFF3" w14:textId="4751B26C" w:rsidR="00A64D98" w:rsidRPr="00A64D98" w:rsidRDefault="00230F50">
          <w:pPr>
            <w:pStyle w:val="25"/>
            <w:rPr>
              <w:rFonts w:ascii="Century Gothic" w:eastAsiaTheme="minorEastAsia" w:hAnsi="Century Gothic" w:cstheme="minorBidi"/>
              <w:noProof/>
              <w:lang w:val="en-US" w:eastAsia="en-US"/>
            </w:rPr>
          </w:pPr>
          <w:hyperlink w:anchor="_Toc209000070" w:history="1">
            <w:r w:rsidR="00A64D98" w:rsidRPr="00A64D98">
              <w:rPr>
                <w:rStyle w:val="af9"/>
                <w:rFonts w:ascii="Century Gothic" w:eastAsia="Times New Roman" w:hAnsi="Century Gothic" w:cs="Times New Roman"/>
                <w:b/>
                <w:bCs/>
                <w:noProof/>
              </w:rPr>
              <w:t xml:space="preserve">3.1 Визначення базової лінії </w:t>
            </w:r>
            <w:r w:rsidR="00A64D98" w:rsidRPr="00A64D98">
              <w:rPr>
                <w:rStyle w:val="af9"/>
                <w:rFonts w:ascii="Century Gothic" w:eastAsia="Times New Roman" w:hAnsi="Century Gothic" w:cs="Times New Roman"/>
                <w:b/>
                <w:noProof/>
              </w:rPr>
              <w:t>споживання</w:t>
            </w:r>
            <w:r w:rsidR="00A64D98" w:rsidRPr="00A64D98">
              <w:rPr>
                <w:rStyle w:val="af9"/>
                <w:rFonts w:ascii="Century Gothic" w:eastAsia="Times New Roman" w:hAnsi="Century Gothic" w:cs="Times New Roman"/>
                <w:b/>
                <w:bCs/>
                <w:noProof/>
              </w:rPr>
              <w:t xml:space="preserve"> енергії</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_Toc209000070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64</w:t>
            </w:r>
            <w:r w:rsidR="00A64D98" w:rsidRPr="004A76A9">
              <w:rPr>
                <w:rFonts w:ascii="Century Gothic" w:hAnsi="Century Gothic"/>
                <w:b/>
                <w:noProof/>
                <w:webHidden/>
              </w:rPr>
              <w:fldChar w:fldCharType="end"/>
            </w:r>
          </w:hyperlink>
        </w:p>
        <w:p w14:paraId="26CE49D1" w14:textId="61D12DF4" w:rsidR="00A64D98" w:rsidRPr="00A64D98" w:rsidRDefault="00230F50" w:rsidP="004A76A9">
          <w:pPr>
            <w:pStyle w:val="32"/>
            <w:rPr>
              <w:rFonts w:eastAsiaTheme="minorEastAsia" w:cstheme="minorBidi"/>
              <w:lang w:val="en-US" w:eastAsia="en-US"/>
            </w:rPr>
          </w:pPr>
          <w:hyperlink w:anchor="_Toc209000071" w:history="1">
            <w:r w:rsidR="00A64D98" w:rsidRPr="00A64D98">
              <w:rPr>
                <w:rStyle w:val="af9"/>
                <w:b/>
              </w:rPr>
              <w:t>3.1.1. Визначення базової лінії у секторі «Громадські будівлі»</w:t>
            </w:r>
            <w:r w:rsidR="00A64D98" w:rsidRPr="00A64D98">
              <w:rPr>
                <w:webHidden/>
              </w:rPr>
              <w:tab/>
            </w:r>
            <w:r w:rsidR="00A64D98" w:rsidRPr="00D16AA7">
              <w:rPr>
                <w:b/>
                <w:webHidden/>
              </w:rPr>
              <w:fldChar w:fldCharType="begin"/>
            </w:r>
            <w:r w:rsidR="00A64D98" w:rsidRPr="00D16AA7">
              <w:rPr>
                <w:b/>
                <w:webHidden/>
              </w:rPr>
              <w:instrText xml:space="preserve"> PAGEREF _Toc209000071 \h </w:instrText>
            </w:r>
            <w:r w:rsidR="00A64D98" w:rsidRPr="00D16AA7">
              <w:rPr>
                <w:b/>
                <w:webHidden/>
              </w:rPr>
            </w:r>
            <w:r w:rsidR="00A64D98" w:rsidRPr="00D16AA7">
              <w:rPr>
                <w:b/>
                <w:webHidden/>
              </w:rPr>
              <w:fldChar w:fldCharType="separate"/>
            </w:r>
            <w:r w:rsidR="00FE4FEB">
              <w:rPr>
                <w:b/>
                <w:webHidden/>
              </w:rPr>
              <w:t>65</w:t>
            </w:r>
            <w:r w:rsidR="00A64D98" w:rsidRPr="00D16AA7">
              <w:rPr>
                <w:b/>
                <w:webHidden/>
              </w:rPr>
              <w:fldChar w:fldCharType="end"/>
            </w:r>
          </w:hyperlink>
        </w:p>
        <w:p w14:paraId="52F296EA" w14:textId="202758A7" w:rsidR="00A64D98" w:rsidRPr="004A76A9" w:rsidRDefault="00230F50" w:rsidP="004A76A9">
          <w:pPr>
            <w:pStyle w:val="32"/>
            <w:rPr>
              <w:rFonts w:eastAsiaTheme="minorEastAsia" w:cstheme="minorBidi"/>
              <w:lang w:val="en-US" w:eastAsia="en-US"/>
            </w:rPr>
          </w:pPr>
          <w:hyperlink w:anchor="_Toc209000072" w:history="1">
            <w:r w:rsidR="00A64D98" w:rsidRPr="004A76A9">
              <w:rPr>
                <w:rStyle w:val="af9"/>
                <w:b/>
              </w:rPr>
              <w:t>3.1.2. Визначення базової лінії за сектором «Житлові будівлі» по багатоквартирних будинках</w:t>
            </w:r>
            <w:r w:rsidR="00A64D98" w:rsidRPr="004A76A9">
              <w:rPr>
                <w:webHidden/>
              </w:rPr>
              <w:tab/>
            </w:r>
            <w:r w:rsidR="00A64D98" w:rsidRPr="004A76A9">
              <w:rPr>
                <w:b/>
                <w:webHidden/>
              </w:rPr>
              <w:fldChar w:fldCharType="begin"/>
            </w:r>
            <w:r w:rsidR="00A64D98" w:rsidRPr="004A76A9">
              <w:rPr>
                <w:b/>
                <w:webHidden/>
              </w:rPr>
              <w:instrText xml:space="preserve"> PAGEREF _Toc209000072 \h </w:instrText>
            </w:r>
            <w:r w:rsidR="00A64D98" w:rsidRPr="004A76A9">
              <w:rPr>
                <w:b/>
                <w:webHidden/>
              </w:rPr>
            </w:r>
            <w:r w:rsidR="00A64D98" w:rsidRPr="004A76A9">
              <w:rPr>
                <w:b/>
                <w:webHidden/>
              </w:rPr>
              <w:fldChar w:fldCharType="separate"/>
            </w:r>
            <w:r w:rsidR="00FE4FEB">
              <w:rPr>
                <w:b/>
                <w:webHidden/>
              </w:rPr>
              <w:t>65</w:t>
            </w:r>
            <w:r w:rsidR="00A64D98" w:rsidRPr="004A76A9">
              <w:rPr>
                <w:b/>
                <w:webHidden/>
              </w:rPr>
              <w:fldChar w:fldCharType="end"/>
            </w:r>
          </w:hyperlink>
        </w:p>
        <w:p w14:paraId="3F946D7E" w14:textId="049B02FB" w:rsidR="00A64D98" w:rsidRPr="00A64D98" w:rsidRDefault="00230F50" w:rsidP="004A76A9">
          <w:pPr>
            <w:pStyle w:val="32"/>
            <w:rPr>
              <w:rFonts w:eastAsiaTheme="minorEastAsia" w:cstheme="minorBidi"/>
              <w:lang w:val="en-US" w:eastAsia="en-US"/>
            </w:rPr>
          </w:pPr>
          <w:hyperlink w:anchor="_Toc209000073" w:history="1">
            <w:r w:rsidR="00A64D98" w:rsidRPr="00A64D98">
              <w:rPr>
                <w:rStyle w:val="af9"/>
                <w:b/>
              </w:rPr>
              <w:t>3.1.3. Визначення базової лінії за сектором «Житлові будівлі» по одно- та двоквартирних будинках</w:t>
            </w:r>
            <w:r w:rsidR="00A64D98" w:rsidRPr="00A64D98">
              <w:rPr>
                <w:webHidden/>
              </w:rPr>
              <w:tab/>
            </w:r>
            <w:r w:rsidR="00A64D98" w:rsidRPr="004A76A9">
              <w:rPr>
                <w:b/>
                <w:webHidden/>
              </w:rPr>
              <w:fldChar w:fldCharType="begin"/>
            </w:r>
            <w:r w:rsidR="00A64D98" w:rsidRPr="004A76A9">
              <w:rPr>
                <w:b/>
                <w:webHidden/>
              </w:rPr>
              <w:instrText xml:space="preserve"> PAGEREF _Toc209000073 \h </w:instrText>
            </w:r>
            <w:r w:rsidR="00A64D98" w:rsidRPr="004A76A9">
              <w:rPr>
                <w:b/>
                <w:webHidden/>
              </w:rPr>
            </w:r>
            <w:r w:rsidR="00A64D98" w:rsidRPr="004A76A9">
              <w:rPr>
                <w:b/>
                <w:webHidden/>
              </w:rPr>
              <w:fldChar w:fldCharType="separate"/>
            </w:r>
            <w:r w:rsidR="00FE4FEB">
              <w:rPr>
                <w:b/>
                <w:webHidden/>
              </w:rPr>
              <w:t>66</w:t>
            </w:r>
            <w:r w:rsidR="00A64D98" w:rsidRPr="004A76A9">
              <w:rPr>
                <w:b/>
                <w:webHidden/>
              </w:rPr>
              <w:fldChar w:fldCharType="end"/>
            </w:r>
          </w:hyperlink>
        </w:p>
        <w:p w14:paraId="3C39567C" w14:textId="7DE6A4CF" w:rsidR="00A64D98" w:rsidRPr="00A64D98" w:rsidRDefault="00230F50" w:rsidP="004A76A9">
          <w:pPr>
            <w:pStyle w:val="32"/>
            <w:rPr>
              <w:rFonts w:eastAsiaTheme="minorEastAsia" w:cstheme="minorBidi"/>
              <w:lang w:val="en-US" w:eastAsia="en-US"/>
            </w:rPr>
          </w:pPr>
          <w:hyperlink w:anchor="_Toc209000074" w:history="1">
            <w:r w:rsidR="00A64D98" w:rsidRPr="00A64D98">
              <w:rPr>
                <w:rStyle w:val="af9"/>
                <w:b/>
              </w:rPr>
              <w:t>3.1.4. Визначення</w:t>
            </w:r>
            <w:r w:rsidR="004A76A9">
              <w:rPr>
                <w:rStyle w:val="af9"/>
                <w:b/>
              </w:rPr>
              <w:t xml:space="preserve"> базової лінії за сектором </w:t>
            </w:r>
            <w:r w:rsidR="00A64D98" w:rsidRPr="00A64D98">
              <w:rPr>
                <w:rStyle w:val="af9"/>
                <w:b/>
              </w:rPr>
              <w:t xml:space="preserve">«Водопостачання і </w:t>
            </w:r>
            <w:r w:rsidR="004A76A9">
              <w:rPr>
                <w:rStyle w:val="af9"/>
                <w:b/>
              </w:rPr>
              <w:br/>
            </w:r>
            <w:r w:rsidR="00A64D98" w:rsidRPr="00A64D98">
              <w:rPr>
                <w:rStyle w:val="af9"/>
                <w:b/>
              </w:rPr>
              <w:t>водовідведення»</w:t>
            </w:r>
            <w:r w:rsidR="00A64D98" w:rsidRPr="00A64D98">
              <w:rPr>
                <w:webHidden/>
              </w:rPr>
              <w:tab/>
            </w:r>
            <w:r w:rsidR="00A64D98" w:rsidRPr="004A76A9">
              <w:rPr>
                <w:b/>
                <w:webHidden/>
              </w:rPr>
              <w:fldChar w:fldCharType="begin"/>
            </w:r>
            <w:r w:rsidR="00A64D98" w:rsidRPr="004A76A9">
              <w:rPr>
                <w:b/>
                <w:webHidden/>
              </w:rPr>
              <w:instrText xml:space="preserve"> PAGEREF _Toc209000074 \h </w:instrText>
            </w:r>
            <w:r w:rsidR="00A64D98" w:rsidRPr="004A76A9">
              <w:rPr>
                <w:b/>
                <w:webHidden/>
              </w:rPr>
            </w:r>
            <w:r w:rsidR="00A64D98" w:rsidRPr="004A76A9">
              <w:rPr>
                <w:b/>
                <w:webHidden/>
              </w:rPr>
              <w:fldChar w:fldCharType="separate"/>
            </w:r>
            <w:r w:rsidR="00FE4FEB">
              <w:rPr>
                <w:b/>
                <w:webHidden/>
              </w:rPr>
              <w:t>68</w:t>
            </w:r>
            <w:r w:rsidR="00A64D98" w:rsidRPr="004A76A9">
              <w:rPr>
                <w:b/>
                <w:webHidden/>
              </w:rPr>
              <w:fldChar w:fldCharType="end"/>
            </w:r>
          </w:hyperlink>
        </w:p>
        <w:p w14:paraId="7EB7B978" w14:textId="7E426A56" w:rsidR="00A64D98" w:rsidRPr="00A64D98" w:rsidRDefault="00230F50" w:rsidP="004A76A9">
          <w:pPr>
            <w:pStyle w:val="32"/>
            <w:rPr>
              <w:rFonts w:eastAsiaTheme="minorEastAsia" w:cstheme="minorBidi"/>
              <w:lang w:val="en-US" w:eastAsia="en-US"/>
            </w:rPr>
          </w:pPr>
          <w:hyperlink w:anchor="_Toc209000075" w:history="1">
            <w:r w:rsidR="00A64D98" w:rsidRPr="00A64D98">
              <w:rPr>
                <w:rStyle w:val="af9"/>
                <w:b/>
              </w:rPr>
              <w:t>3.1.5. Визначення базової лінії за сектором «Зовнішнє освітлення»</w:t>
            </w:r>
            <w:r w:rsidR="00A64D98" w:rsidRPr="00A64D98">
              <w:rPr>
                <w:webHidden/>
              </w:rPr>
              <w:tab/>
            </w:r>
            <w:r w:rsidR="00A64D98" w:rsidRPr="004A76A9">
              <w:rPr>
                <w:b/>
                <w:webHidden/>
              </w:rPr>
              <w:fldChar w:fldCharType="begin"/>
            </w:r>
            <w:r w:rsidR="00A64D98" w:rsidRPr="004A76A9">
              <w:rPr>
                <w:b/>
                <w:webHidden/>
              </w:rPr>
              <w:instrText xml:space="preserve"> PAGEREF _Toc209000075 \h </w:instrText>
            </w:r>
            <w:r w:rsidR="00A64D98" w:rsidRPr="004A76A9">
              <w:rPr>
                <w:b/>
                <w:webHidden/>
              </w:rPr>
            </w:r>
            <w:r w:rsidR="00A64D98" w:rsidRPr="004A76A9">
              <w:rPr>
                <w:b/>
                <w:webHidden/>
              </w:rPr>
              <w:fldChar w:fldCharType="separate"/>
            </w:r>
            <w:r w:rsidR="00FE4FEB">
              <w:rPr>
                <w:b/>
                <w:webHidden/>
              </w:rPr>
              <w:t>69</w:t>
            </w:r>
            <w:r w:rsidR="00A64D98" w:rsidRPr="004A76A9">
              <w:rPr>
                <w:b/>
                <w:webHidden/>
              </w:rPr>
              <w:fldChar w:fldCharType="end"/>
            </w:r>
          </w:hyperlink>
        </w:p>
        <w:p w14:paraId="69533C68" w14:textId="0B343D06" w:rsidR="00A64D98" w:rsidRPr="00A64D98" w:rsidRDefault="00230F50" w:rsidP="004A76A9">
          <w:pPr>
            <w:pStyle w:val="32"/>
            <w:rPr>
              <w:rFonts w:eastAsiaTheme="minorEastAsia" w:cstheme="minorBidi"/>
              <w:lang w:val="en-US" w:eastAsia="en-US"/>
            </w:rPr>
          </w:pPr>
          <w:hyperlink w:anchor="_Toc209000076" w:history="1">
            <w:r w:rsidR="00A64D98" w:rsidRPr="00A64D98">
              <w:rPr>
                <w:rStyle w:val="af9"/>
                <w:b/>
              </w:rPr>
              <w:t>3.1.6. Визначення базової лінії за сектором «Теплопостачання»</w:t>
            </w:r>
            <w:r w:rsidR="00A64D98" w:rsidRPr="00A64D98">
              <w:rPr>
                <w:webHidden/>
              </w:rPr>
              <w:tab/>
            </w:r>
            <w:r w:rsidR="00A64D98" w:rsidRPr="004A76A9">
              <w:rPr>
                <w:b/>
                <w:webHidden/>
              </w:rPr>
              <w:fldChar w:fldCharType="begin"/>
            </w:r>
            <w:r w:rsidR="00A64D98" w:rsidRPr="004A76A9">
              <w:rPr>
                <w:b/>
                <w:webHidden/>
              </w:rPr>
              <w:instrText xml:space="preserve"> PAGEREF _Toc209000076 \h </w:instrText>
            </w:r>
            <w:r w:rsidR="00A64D98" w:rsidRPr="004A76A9">
              <w:rPr>
                <w:b/>
                <w:webHidden/>
              </w:rPr>
            </w:r>
            <w:r w:rsidR="00A64D98" w:rsidRPr="004A76A9">
              <w:rPr>
                <w:b/>
                <w:webHidden/>
              </w:rPr>
              <w:fldChar w:fldCharType="separate"/>
            </w:r>
            <w:r w:rsidR="00FE4FEB">
              <w:rPr>
                <w:b/>
                <w:webHidden/>
              </w:rPr>
              <w:t>70</w:t>
            </w:r>
            <w:r w:rsidR="00A64D98" w:rsidRPr="004A76A9">
              <w:rPr>
                <w:b/>
                <w:webHidden/>
              </w:rPr>
              <w:fldChar w:fldCharType="end"/>
            </w:r>
          </w:hyperlink>
        </w:p>
        <w:p w14:paraId="39415FE3" w14:textId="55B9831B" w:rsidR="00A64D98" w:rsidRPr="00A64D98" w:rsidRDefault="00230F50" w:rsidP="004A76A9">
          <w:pPr>
            <w:pStyle w:val="32"/>
            <w:rPr>
              <w:rFonts w:eastAsiaTheme="minorEastAsia" w:cstheme="minorBidi"/>
              <w:lang w:val="en-US" w:eastAsia="en-US"/>
            </w:rPr>
          </w:pPr>
          <w:hyperlink w:anchor="_Toc209000077" w:history="1">
            <w:r w:rsidR="00A64D98" w:rsidRPr="00A64D98">
              <w:rPr>
                <w:rStyle w:val="af9"/>
                <w:b/>
              </w:rPr>
              <w:t>3.1.7. Визначення базової лінії за сектором «Управління відходами»</w:t>
            </w:r>
            <w:r w:rsidR="00A64D98" w:rsidRPr="00A64D98">
              <w:rPr>
                <w:webHidden/>
              </w:rPr>
              <w:tab/>
            </w:r>
            <w:r w:rsidR="00A64D98" w:rsidRPr="004A76A9">
              <w:rPr>
                <w:b/>
                <w:webHidden/>
              </w:rPr>
              <w:fldChar w:fldCharType="begin"/>
            </w:r>
            <w:r w:rsidR="00A64D98" w:rsidRPr="004A76A9">
              <w:rPr>
                <w:b/>
                <w:webHidden/>
              </w:rPr>
              <w:instrText xml:space="preserve"> PAGEREF _Toc209000077 \h </w:instrText>
            </w:r>
            <w:r w:rsidR="00A64D98" w:rsidRPr="004A76A9">
              <w:rPr>
                <w:b/>
                <w:webHidden/>
              </w:rPr>
            </w:r>
            <w:r w:rsidR="00A64D98" w:rsidRPr="004A76A9">
              <w:rPr>
                <w:b/>
                <w:webHidden/>
              </w:rPr>
              <w:fldChar w:fldCharType="separate"/>
            </w:r>
            <w:r w:rsidR="00FE4FEB">
              <w:rPr>
                <w:b/>
                <w:webHidden/>
              </w:rPr>
              <w:t>70</w:t>
            </w:r>
            <w:r w:rsidR="00A64D98" w:rsidRPr="004A76A9">
              <w:rPr>
                <w:b/>
                <w:webHidden/>
              </w:rPr>
              <w:fldChar w:fldCharType="end"/>
            </w:r>
          </w:hyperlink>
        </w:p>
        <w:p w14:paraId="1C0855D8" w14:textId="73F07A9C" w:rsidR="00A64D98" w:rsidRPr="00A64D98" w:rsidRDefault="00230F50" w:rsidP="004A76A9">
          <w:pPr>
            <w:pStyle w:val="32"/>
            <w:rPr>
              <w:rFonts w:eastAsiaTheme="minorEastAsia" w:cstheme="minorBidi"/>
              <w:lang w:val="en-US" w:eastAsia="en-US"/>
            </w:rPr>
          </w:pPr>
          <w:hyperlink w:anchor="_Toc209000078" w:history="1">
            <w:r w:rsidR="00A64D98" w:rsidRPr="00A64D98">
              <w:rPr>
                <w:rStyle w:val="af9"/>
                <w:b/>
              </w:rPr>
              <w:t>3.1.8. Визначення базової лінії за сектором «Громадський транспорт»</w:t>
            </w:r>
            <w:r w:rsidR="00A64D98" w:rsidRPr="00A64D98">
              <w:rPr>
                <w:webHidden/>
              </w:rPr>
              <w:tab/>
            </w:r>
            <w:r w:rsidR="00A64D98" w:rsidRPr="004A76A9">
              <w:rPr>
                <w:b/>
                <w:webHidden/>
              </w:rPr>
              <w:fldChar w:fldCharType="begin"/>
            </w:r>
            <w:r w:rsidR="00A64D98" w:rsidRPr="004A76A9">
              <w:rPr>
                <w:b/>
                <w:webHidden/>
              </w:rPr>
              <w:instrText xml:space="preserve"> PAGEREF _Toc209000078 \h </w:instrText>
            </w:r>
            <w:r w:rsidR="00A64D98" w:rsidRPr="004A76A9">
              <w:rPr>
                <w:b/>
                <w:webHidden/>
              </w:rPr>
            </w:r>
            <w:r w:rsidR="00A64D98" w:rsidRPr="004A76A9">
              <w:rPr>
                <w:b/>
                <w:webHidden/>
              </w:rPr>
              <w:fldChar w:fldCharType="separate"/>
            </w:r>
            <w:r w:rsidR="00FE4FEB">
              <w:rPr>
                <w:b/>
                <w:webHidden/>
              </w:rPr>
              <w:t>71</w:t>
            </w:r>
            <w:r w:rsidR="00A64D98" w:rsidRPr="004A76A9">
              <w:rPr>
                <w:b/>
                <w:webHidden/>
              </w:rPr>
              <w:fldChar w:fldCharType="end"/>
            </w:r>
          </w:hyperlink>
        </w:p>
        <w:p w14:paraId="06D1F2CC" w14:textId="76A68030" w:rsidR="00A64D98" w:rsidRPr="00A64D98" w:rsidRDefault="00230F50" w:rsidP="004A76A9">
          <w:pPr>
            <w:pStyle w:val="32"/>
            <w:rPr>
              <w:rFonts w:eastAsiaTheme="minorEastAsia" w:cstheme="minorBidi"/>
              <w:lang w:val="en-US" w:eastAsia="en-US"/>
            </w:rPr>
          </w:pPr>
          <w:hyperlink w:anchor="_Toc209000079" w:history="1">
            <w:r w:rsidR="00A64D98" w:rsidRPr="00A64D98">
              <w:rPr>
                <w:rStyle w:val="af9"/>
                <w:b/>
              </w:rPr>
              <w:t>3.1.9. Визначення базової лінії за сектором «Інший транспорт»</w:t>
            </w:r>
            <w:r w:rsidR="00A64D98" w:rsidRPr="00A64D98">
              <w:rPr>
                <w:webHidden/>
              </w:rPr>
              <w:tab/>
            </w:r>
            <w:r w:rsidR="00A64D98" w:rsidRPr="004A76A9">
              <w:rPr>
                <w:b/>
                <w:webHidden/>
              </w:rPr>
              <w:fldChar w:fldCharType="begin"/>
            </w:r>
            <w:r w:rsidR="00A64D98" w:rsidRPr="004A76A9">
              <w:rPr>
                <w:b/>
                <w:webHidden/>
              </w:rPr>
              <w:instrText xml:space="preserve"> PAGEREF _Toc209000079 \h </w:instrText>
            </w:r>
            <w:r w:rsidR="00A64D98" w:rsidRPr="004A76A9">
              <w:rPr>
                <w:b/>
                <w:webHidden/>
              </w:rPr>
            </w:r>
            <w:r w:rsidR="00A64D98" w:rsidRPr="004A76A9">
              <w:rPr>
                <w:b/>
                <w:webHidden/>
              </w:rPr>
              <w:fldChar w:fldCharType="separate"/>
            </w:r>
            <w:r w:rsidR="00FE4FEB">
              <w:rPr>
                <w:b/>
                <w:webHidden/>
              </w:rPr>
              <w:t>72</w:t>
            </w:r>
            <w:r w:rsidR="00A64D98" w:rsidRPr="004A76A9">
              <w:rPr>
                <w:b/>
                <w:webHidden/>
              </w:rPr>
              <w:fldChar w:fldCharType="end"/>
            </w:r>
          </w:hyperlink>
        </w:p>
        <w:p w14:paraId="3F5C3FD8" w14:textId="02B45818" w:rsidR="00A64D98" w:rsidRPr="00A64D98" w:rsidRDefault="00230F50" w:rsidP="004A76A9">
          <w:pPr>
            <w:pStyle w:val="32"/>
            <w:rPr>
              <w:rFonts w:eastAsiaTheme="minorEastAsia" w:cstheme="minorBidi"/>
              <w:lang w:val="en-US" w:eastAsia="en-US"/>
            </w:rPr>
          </w:pPr>
          <w:hyperlink w:anchor="_Toc209000080" w:history="1">
            <w:r w:rsidR="00A64D98" w:rsidRPr="00A64D98">
              <w:rPr>
                <w:rStyle w:val="af9"/>
                <w:b/>
              </w:rPr>
              <w:t>3.1.10. Визначення базової лінії муніципального енергетичного плану</w:t>
            </w:r>
            <w:r w:rsidR="00A64D98" w:rsidRPr="00A64D98">
              <w:rPr>
                <w:webHidden/>
              </w:rPr>
              <w:tab/>
            </w:r>
            <w:r w:rsidR="00A64D98" w:rsidRPr="004A76A9">
              <w:rPr>
                <w:b/>
                <w:webHidden/>
              </w:rPr>
              <w:fldChar w:fldCharType="begin"/>
            </w:r>
            <w:r w:rsidR="00A64D98" w:rsidRPr="004A76A9">
              <w:rPr>
                <w:b/>
                <w:webHidden/>
              </w:rPr>
              <w:instrText xml:space="preserve"> PAGEREF _Toc209000080 \h </w:instrText>
            </w:r>
            <w:r w:rsidR="00A64D98" w:rsidRPr="004A76A9">
              <w:rPr>
                <w:b/>
                <w:webHidden/>
              </w:rPr>
            </w:r>
            <w:r w:rsidR="00A64D98" w:rsidRPr="004A76A9">
              <w:rPr>
                <w:b/>
                <w:webHidden/>
              </w:rPr>
              <w:fldChar w:fldCharType="separate"/>
            </w:r>
            <w:r w:rsidR="00FE4FEB">
              <w:rPr>
                <w:b/>
                <w:webHidden/>
              </w:rPr>
              <w:t>73</w:t>
            </w:r>
            <w:r w:rsidR="00A64D98" w:rsidRPr="004A76A9">
              <w:rPr>
                <w:b/>
                <w:webHidden/>
              </w:rPr>
              <w:fldChar w:fldCharType="end"/>
            </w:r>
          </w:hyperlink>
        </w:p>
        <w:p w14:paraId="510A2319" w14:textId="4532A25C" w:rsidR="00A64D98" w:rsidRPr="00A64D98" w:rsidRDefault="00230F50">
          <w:pPr>
            <w:pStyle w:val="25"/>
            <w:rPr>
              <w:rFonts w:ascii="Century Gothic" w:eastAsiaTheme="minorEastAsia" w:hAnsi="Century Gothic" w:cstheme="minorBidi"/>
              <w:noProof/>
              <w:lang w:val="en-US" w:eastAsia="en-US"/>
            </w:rPr>
          </w:pPr>
          <w:hyperlink w:anchor="_Toc209000081" w:history="1">
            <w:r w:rsidR="00A64D98" w:rsidRPr="00A64D98">
              <w:rPr>
                <w:rStyle w:val="af9"/>
                <w:rFonts w:ascii="Century Gothic" w:eastAsia="Times New Roman" w:hAnsi="Century Gothic" w:cs="Times New Roman"/>
                <w:b/>
                <w:bCs/>
                <w:noProof/>
                <w:lang w:eastAsia="en-US"/>
              </w:rPr>
              <w:t>3.2 Розрахунок цілей сталого енергетичного розвитку Сумської МТГ</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_Toc209000081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75</w:t>
            </w:r>
            <w:r w:rsidR="00A64D98" w:rsidRPr="004A76A9">
              <w:rPr>
                <w:rFonts w:ascii="Century Gothic" w:hAnsi="Century Gothic"/>
                <w:b/>
                <w:noProof/>
                <w:webHidden/>
              </w:rPr>
              <w:fldChar w:fldCharType="end"/>
            </w:r>
          </w:hyperlink>
        </w:p>
        <w:p w14:paraId="0CF169ED" w14:textId="7BF82904" w:rsidR="00A64D98" w:rsidRPr="00A64D98" w:rsidRDefault="00230F50">
          <w:pPr>
            <w:pStyle w:val="14"/>
            <w:rPr>
              <w:rFonts w:ascii="Century Gothic" w:eastAsiaTheme="minorEastAsia" w:hAnsi="Century Gothic" w:cstheme="minorBidi"/>
              <w:b w:val="0"/>
              <w:lang w:val="en-US" w:eastAsia="en-US"/>
            </w:rPr>
          </w:pPr>
          <w:hyperlink w:anchor="_Toc209000082" w:history="1">
            <w:r w:rsidR="00A64D98" w:rsidRPr="00A64D98">
              <w:rPr>
                <w:rStyle w:val="af9"/>
                <w:rFonts w:ascii="Century Gothic" w:eastAsia="Times New Roman" w:hAnsi="Century Gothic" w:cs="Times New Roman"/>
              </w:rPr>
              <w:t>4. ПРОЄКТИ СТАЛОГО ЕНЕРГЕТИЧНОГО РОЗВИТКУ СУМСЬКОЇ МТГ</w:t>
            </w:r>
            <w:r w:rsidR="00A64D98" w:rsidRPr="00A64D98">
              <w:rPr>
                <w:rFonts w:ascii="Century Gothic" w:hAnsi="Century Gothic"/>
                <w:webHidden/>
              </w:rPr>
              <w:tab/>
            </w:r>
            <w:r w:rsidR="00A64D98" w:rsidRPr="00A64D98">
              <w:rPr>
                <w:rFonts w:ascii="Century Gothic" w:hAnsi="Century Gothic"/>
                <w:webHidden/>
              </w:rPr>
              <w:fldChar w:fldCharType="begin"/>
            </w:r>
            <w:r w:rsidR="00A64D98" w:rsidRPr="00A64D98">
              <w:rPr>
                <w:rFonts w:ascii="Century Gothic" w:hAnsi="Century Gothic"/>
                <w:webHidden/>
              </w:rPr>
              <w:instrText xml:space="preserve"> PAGEREF _Toc209000082 \h </w:instrText>
            </w:r>
            <w:r w:rsidR="00A64D98" w:rsidRPr="00A64D98">
              <w:rPr>
                <w:rFonts w:ascii="Century Gothic" w:hAnsi="Century Gothic"/>
                <w:webHidden/>
              </w:rPr>
            </w:r>
            <w:r w:rsidR="00A64D98" w:rsidRPr="00A64D98">
              <w:rPr>
                <w:rFonts w:ascii="Century Gothic" w:hAnsi="Century Gothic"/>
                <w:webHidden/>
              </w:rPr>
              <w:fldChar w:fldCharType="separate"/>
            </w:r>
            <w:r w:rsidR="00FE4FEB">
              <w:rPr>
                <w:rFonts w:ascii="Century Gothic" w:hAnsi="Century Gothic"/>
                <w:webHidden/>
              </w:rPr>
              <w:t>79</w:t>
            </w:r>
            <w:r w:rsidR="00A64D98" w:rsidRPr="00A64D98">
              <w:rPr>
                <w:rFonts w:ascii="Century Gothic" w:hAnsi="Century Gothic"/>
                <w:webHidden/>
              </w:rPr>
              <w:fldChar w:fldCharType="end"/>
            </w:r>
          </w:hyperlink>
        </w:p>
        <w:p w14:paraId="24795588" w14:textId="18BE4FC7" w:rsidR="00A64D98" w:rsidRPr="00A64D98" w:rsidRDefault="00230F50">
          <w:pPr>
            <w:pStyle w:val="14"/>
            <w:rPr>
              <w:rFonts w:ascii="Century Gothic" w:eastAsiaTheme="minorEastAsia" w:hAnsi="Century Gothic" w:cstheme="minorBidi"/>
              <w:b w:val="0"/>
              <w:lang w:val="en-US" w:eastAsia="en-US"/>
            </w:rPr>
          </w:pPr>
          <w:hyperlink w:anchor="_Toc209000083" w:history="1">
            <w:r w:rsidR="00A64D98" w:rsidRPr="00A64D98">
              <w:rPr>
                <w:rStyle w:val="af9"/>
                <w:rFonts w:ascii="Century Gothic" w:eastAsia="Times New Roman" w:hAnsi="Century Gothic" w:cs="Times New Roman"/>
              </w:rPr>
              <w:t>5. ОРГАНІЗАЦІЯ ВИКОНАННЯ ТА ФІНАНСУВАННЯ МЕП</w:t>
            </w:r>
            <w:r w:rsidR="00A64D98" w:rsidRPr="00A64D98">
              <w:rPr>
                <w:rFonts w:ascii="Century Gothic" w:hAnsi="Century Gothic"/>
                <w:webHidden/>
              </w:rPr>
              <w:tab/>
            </w:r>
            <w:r w:rsidR="00A64D98" w:rsidRPr="00A64D98">
              <w:rPr>
                <w:rFonts w:ascii="Century Gothic" w:hAnsi="Century Gothic"/>
                <w:webHidden/>
              </w:rPr>
              <w:fldChar w:fldCharType="begin"/>
            </w:r>
            <w:r w:rsidR="00A64D98" w:rsidRPr="00A64D98">
              <w:rPr>
                <w:rFonts w:ascii="Century Gothic" w:hAnsi="Century Gothic"/>
                <w:webHidden/>
              </w:rPr>
              <w:instrText xml:space="preserve"> PAGEREF _Toc209000083 \h </w:instrText>
            </w:r>
            <w:r w:rsidR="00A64D98" w:rsidRPr="00A64D98">
              <w:rPr>
                <w:rFonts w:ascii="Century Gothic" w:hAnsi="Century Gothic"/>
                <w:webHidden/>
              </w:rPr>
            </w:r>
            <w:r w:rsidR="00A64D98" w:rsidRPr="00A64D98">
              <w:rPr>
                <w:rFonts w:ascii="Century Gothic" w:hAnsi="Century Gothic"/>
                <w:webHidden/>
              </w:rPr>
              <w:fldChar w:fldCharType="separate"/>
            </w:r>
            <w:r w:rsidR="00FE4FEB">
              <w:rPr>
                <w:rFonts w:ascii="Century Gothic" w:hAnsi="Century Gothic"/>
                <w:webHidden/>
              </w:rPr>
              <w:t>86</w:t>
            </w:r>
            <w:r w:rsidR="00A64D98" w:rsidRPr="00A64D98">
              <w:rPr>
                <w:rFonts w:ascii="Century Gothic" w:hAnsi="Century Gothic"/>
                <w:webHidden/>
              </w:rPr>
              <w:fldChar w:fldCharType="end"/>
            </w:r>
          </w:hyperlink>
        </w:p>
        <w:p w14:paraId="5DD3113B" w14:textId="2733B996" w:rsidR="00A64D98" w:rsidRPr="00A64D98" w:rsidRDefault="00230F50">
          <w:pPr>
            <w:pStyle w:val="25"/>
            <w:rPr>
              <w:rFonts w:ascii="Century Gothic" w:eastAsiaTheme="minorEastAsia" w:hAnsi="Century Gothic" w:cstheme="minorBidi"/>
              <w:noProof/>
              <w:lang w:val="en-US" w:eastAsia="en-US"/>
            </w:rPr>
          </w:pPr>
          <w:hyperlink w:anchor="_Toc209000084" w:history="1">
            <w:r w:rsidR="00A64D98" w:rsidRPr="00A64D98">
              <w:rPr>
                <w:rStyle w:val="af9"/>
                <w:rFonts w:ascii="Century Gothic" w:eastAsia="Times New Roman" w:hAnsi="Century Gothic" w:cs="Times New Roman"/>
                <w:b/>
                <w:bCs/>
                <w:noProof/>
              </w:rPr>
              <w:t>5.1. Огляд бюджету. Визначення фінансової рамки</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_Toc209000084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86</w:t>
            </w:r>
            <w:r w:rsidR="00A64D98" w:rsidRPr="004A76A9">
              <w:rPr>
                <w:rFonts w:ascii="Century Gothic" w:hAnsi="Century Gothic"/>
                <w:b/>
                <w:noProof/>
                <w:webHidden/>
              </w:rPr>
              <w:fldChar w:fldCharType="end"/>
            </w:r>
          </w:hyperlink>
        </w:p>
        <w:p w14:paraId="0548E193" w14:textId="31312F3A" w:rsidR="00A64D98" w:rsidRPr="00A64D98" w:rsidRDefault="00230F50">
          <w:pPr>
            <w:pStyle w:val="25"/>
            <w:rPr>
              <w:rFonts w:ascii="Century Gothic" w:eastAsiaTheme="minorEastAsia" w:hAnsi="Century Gothic" w:cstheme="minorBidi"/>
              <w:noProof/>
              <w:lang w:val="en-US" w:eastAsia="en-US"/>
            </w:rPr>
          </w:pPr>
          <w:hyperlink w:anchor="_Toc209000085" w:history="1">
            <w:r w:rsidR="00A64D98" w:rsidRPr="00A64D98">
              <w:rPr>
                <w:rStyle w:val="af9"/>
                <w:rFonts w:ascii="Century Gothic" w:eastAsia="Times New Roman" w:hAnsi="Century Gothic" w:cs="Times New Roman"/>
                <w:b/>
                <w:bCs/>
                <w:noProof/>
              </w:rPr>
              <w:t>5.2. Календарний план реалізації проєктів на період 2025-2030 року</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_Toc209000085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93</w:t>
            </w:r>
            <w:r w:rsidR="00A64D98" w:rsidRPr="004A76A9">
              <w:rPr>
                <w:rFonts w:ascii="Century Gothic" w:hAnsi="Century Gothic"/>
                <w:b/>
                <w:noProof/>
                <w:webHidden/>
              </w:rPr>
              <w:fldChar w:fldCharType="end"/>
            </w:r>
          </w:hyperlink>
        </w:p>
        <w:p w14:paraId="58026F69" w14:textId="24AD46DF" w:rsidR="00A64D98" w:rsidRPr="00A64D98" w:rsidRDefault="00230F50">
          <w:pPr>
            <w:pStyle w:val="25"/>
            <w:rPr>
              <w:rFonts w:ascii="Century Gothic" w:eastAsiaTheme="minorEastAsia" w:hAnsi="Century Gothic" w:cstheme="minorBidi"/>
              <w:noProof/>
              <w:lang w:val="en-US" w:eastAsia="en-US"/>
            </w:rPr>
          </w:pPr>
          <w:hyperlink w:anchor="_Toc209000086" w:history="1">
            <w:r w:rsidR="00A64D98" w:rsidRPr="00A64D98">
              <w:rPr>
                <w:rStyle w:val="af9"/>
                <w:rFonts w:ascii="Century Gothic" w:eastAsia="Times New Roman" w:hAnsi="Century Gothic" w:cs="Times New Roman"/>
                <w:b/>
                <w:bCs/>
                <w:noProof/>
              </w:rPr>
              <w:t>5.3 Організаційна схема виконання МЕП</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_Toc209000086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96</w:t>
            </w:r>
            <w:r w:rsidR="00A64D98" w:rsidRPr="004A76A9">
              <w:rPr>
                <w:rFonts w:ascii="Century Gothic" w:hAnsi="Century Gothic"/>
                <w:b/>
                <w:noProof/>
                <w:webHidden/>
              </w:rPr>
              <w:fldChar w:fldCharType="end"/>
            </w:r>
          </w:hyperlink>
        </w:p>
        <w:p w14:paraId="7078F305" w14:textId="47A696B8" w:rsidR="00A64D98" w:rsidRPr="00A64D98" w:rsidRDefault="00230F50">
          <w:pPr>
            <w:pStyle w:val="25"/>
            <w:rPr>
              <w:rFonts w:ascii="Century Gothic" w:eastAsiaTheme="minorEastAsia" w:hAnsi="Century Gothic" w:cstheme="minorBidi"/>
              <w:noProof/>
              <w:lang w:val="en-US" w:eastAsia="en-US"/>
            </w:rPr>
          </w:pPr>
          <w:hyperlink w:anchor="_Toc209000087" w:history="1">
            <w:r w:rsidR="00A64D98" w:rsidRPr="00A64D98">
              <w:rPr>
                <w:rStyle w:val="af9"/>
                <w:rFonts w:ascii="Century Gothic" w:eastAsia="Times New Roman" w:hAnsi="Century Gothic" w:cs="Times New Roman"/>
                <w:b/>
                <w:bCs/>
                <w:noProof/>
              </w:rPr>
              <w:t>5.4. Потенційні внутрішні і зовнішні ризики МЕП та дії щодо зменшення їх рівня впливу на реалізацію муніципальних проєктів</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_Toc209000087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99</w:t>
            </w:r>
            <w:r w:rsidR="00A64D98" w:rsidRPr="004A76A9">
              <w:rPr>
                <w:rFonts w:ascii="Century Gothic" w:hAnsi="Century Gothic"/>
                <w:b/>
                <w:noProof/>
                <w:webHidden/>
              </w:rPr>
              <w:fldChar w:fldCharType="end"/>
            </w:r>
          </w:hyperlink>
        </w:p>
        <w:p w14:paraId="6B100BE3" w14:textId="1FE11ED6" w:rsidR="00A64D98" w:rsidRPr="00A64D98" w:rsidRDefault="00230F50">
          <w:pPr>
            <w:pStyle w:val="25"/>
            <w:rPr>
              <w:rFonts w:ascii="Century Gothic" w:eastAsiaTheme="minorEastAsia" w:hAnsi="Century Gothic" w:cstheme="minorBidi"/>
              <w:noProof/>
              <w:lang w:val="en-US" w:eastAsia="en-US"/>
            </w:rPr>
          </w:pPr>
          <w:hyperlink w:anchor="_Toc209000088" w:history="1">
            <w:r w:rsidR="00A64D98" w:rsidRPr="00A64D98">
              <w:rPr>
                <w:rStyle w:val="af9"/>
                <w:rFonts w:ascii="Century Gothic" w:eastAsia="Times New Roman" w:hAnsi="Century Gothic" w:cs="Times New Roman"/>
                <w:b/>
                <w:bCs/>
                <w:noProof/>
              </w:rPr>
              <w:t>5.5. Організація моніторингу, аналізу та оцінки ефективності МЕП в цілому та окремо муніципальних проєктів</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_Toc209000088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103</w:t>
            </w:r>
            <w:r w:rsidR="00A64D98" w:rsidRPr="004A76A9">
              <w:rPr>
                <w:rFonts w:ascii="Century Gothic" w:hAnsi="Century Gothic"/>
                <w:b/>
                <w:noProof/>
                <w:webHidden/>
              </w:rPr>
              <w:fldChar w:fldCharType="end"/>
            </w:r>
          </w:hyperlink>
        </w:p>
        <w:p w14:paraId="61A4F415" w14:textId="3FECED71" w:rsidR="00A64D98" w:rsidRPr="00A64D98" w:rsidRDefault="00230F50">
          <w:pPr>
            <w:pStyle w:val="25"/>
            <w:rPr>
              <w:rFonts w:ascii="Century Gothic" w:eastAsiaTheme="minorEastAsia" w:hAnsi="Century Gothic" w:cstheme="minorBidi"/>
              <w:noProof/>
              <w:lang w:val="en-US" w:eastAsia="en-US"/>
            </w:rPr>
          </w:pPr>
          <w:hyperlink w:anchor="_Toc209000089" w:history="1">
            <w:r w:rsidR="00A64D98" w:rsidRPr="00A64D98">
              <w:rPr>
                <w:rStyle w:val="af9"/>
                <w:rFonts w:ascii="Century Gothic" w:eastAsia="Times New Roman" w:hAnsi="Century Gothic" w:cs="Times New Roman"/>
                <w:b/>
                <w:bCs/>
                <w:noProof/>
                <w:lang w:eastAsia="en-US"/>
              </w:rPr>
              <w:t>6. ОЧІКУВАНІ РЕЗУЛЬТАТИ ВИКОНАННЯ МЕП</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_Toc209000089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106</w:t>
            </w:r>
            <w:r w:rsidR="00A64D98" w:rsidRPr="004A76A9">
              <w:rPr>
                <w:rFonts w:ascii="Century Gothic" w:hAnsi="Century Gothic"/>
                <w:b/>
                <w:noProof/>
                <w:webHidden/>
              </w:rPr>
              <w:fldChar w:fldCharType="end"/>
            </w:r>
          </w:hyperlink>
        </w:p>
        <w:p w14:paraId="1034A3C5" w14:textId="505C31BD" w:rsidR="00A64D98" w:rsidRPr="00A64D98" w:rsidRDefault="00230F50">
          <w:pPr>
            <w:pStyle w:val="25"/>
            <w:rPr>
              <w:rFonts w:ascii="Century Gothic" w:eastAsiaTheme="minorEastAsia" w:hAnsi="Century Gothic" w:cstheme="minorBidi"/>
              <w:noProof/>
              <w:lang w:val="en-US" w:eastAsia="en-US"/>
            </w:rPr>
          </w:pPr>
          <w:hyperlink w:anchor="_Toc209000090" w:history="1">
            <w:r w:rsidR="00A64D98" w:rsidRPr="00A64D98">
              <w:rPr>
                <w:rStyle w:val="af9"/>
                <w:rFonts w:ascii="Century Gothic" w:eastAsia="Times New Roman" w:hAnsi="Century Gothic" w:cs="Times New Roman"/>
                <w:b/>
                <w:bCs/>
                <w:noProof/>
                <w:lang w:eastAsia="en-US"/>
              </w:rPr>
              <w:t>6.1. Кількісні та якісні показники очікуваних результатів у 2030 році</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_Toc209000090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106</w:t>
            </w:r>
            <w:r w:rsidR="00A64D98" w:rsidRPr="004A76A9">
              <w:rPr>
                <w:rFonts w:ascii="Century Gothic" w:hAnsi="Century Gothic"/>
                <w:b/>
                <w:noProof/>
                <w:webHidden/>
              </w:rPr>
              <w:fldChar w:fldCharType="end"/>
            </w:r>
          </w:hyperlink>
        </w:p>
        <w:p w14:paraId="4E7B83BF" w14:textId="505150F6" w:rsidR="00A64D98" w:rsidRDefault="00230F50">
          <w:pPr>
            <w:pStyle w:val="25"/>
            <w:rPr>
              <w:rFonts w:asciiTheme="minorHAnsi" w:eastAsiaTheme="minorEastAsia" w:hAnsiTheme="minorHAnsi" w:cstheme="minorBidi"/>
              <w:noProof/>
              <w:lang w:val="en-US" w:eastAsia="en-US"/>
            </w:rPr>
          </w:pPr>
          <w:hyperlink w:anchor="_Toc209000091" w:history="1">
            <w:r w:rsidR="00A64D98" w:rsidRPr="00A64D98">
              <w:rPr>
                <w:rStyle w:val="af9"/>
                <w:rFonts w:ascii="Century Gothic" w:eastAsia="Times New Roman" w:hAnsi="Century Gothic" w:cs="Times New Roman"/>
                <w:b/>
                <w:bCs/>
                <w:noProof/>
                <w:lang w:eastAsia="en-US"/>
              </w:rPr>
              <w:t>6.2. Очікувані зведені енергетичні, вартісні та інвестиційні баланси у 2030 році</w:t>
            </w:r>
            <w:r w:rsidR="00A64D98" w:rsidRPr="00A64D98">
              <w:rPr>
                <w:rFonts w:ascii="Century Gothic" w:hAnsi="Century Gothic"/>
                <w:noProof/>
                <w:webHidden/>
              </w:rPr>
              <w:tab/>
            </w:r>
            <w:r w:rsidR="00A64D98" w:rsidRPr="004A76A9">
              <w:rPr>
                <w:rFonts w:ascii="Century Gothic" w:hAnsi="Century Gothic"/>
                <w:b/>
                <w:noProof/>
                <w:webHidden/>
              </w:rPr>
              <w:fldChar w:fldCharType="begin"/>
            </w:r>
            <w:r w:rsidR="00A64D98" w:rsidRPr="004A76A9">
              <w:rPr>
                <w:rFonts w:ascii="Century Gothic" w:hAnsi="Century Gothic"/>
                <w:b/>
                <w:noProof/>
                <w:webHidden/>
              </w:rPr>
              <w:instrText xml:space="preserve"> PAGEREF _Toc209000091 \h </w:instrText>
            </w:r>
            <w:r w:rsidR="00A64D98" w:rsidRPr="004A76A9">
              <w:rPr>
                <w:rFonts w:ascii="Century Gothic" w:hAnsi="Century Gothic"/>
                <w:b/>
                <w:noProof/>
                <w:webHidden/>
              </w:rPr>
            </w:r>
            <w:r w:rsidR="00A64D98" w:rsidRPr="004A76A9">
              <w:rPr>
                <w:rFonts w:ascii="Century Gothic" w:hAnsi="Century Gothic"/>
                <w:b/>
                <w:noProof/>
                <w:webHidden/>
              </w:rPr>
              <w:fldChar w:fldCharType="separate"/>
            </w:r>
            <w:r w:rsidR="00FE4FEB">
              <w:rPr>
                <w:rFonts w:ascii="Century Gothic" w:hAnsi="Century Gothic"/>
                <w:b/>
                <w:noProof/>
                <w:webHidden/>
              </w:rPr>
              <w:t>108</w:t>
            </w:r>
            <w:r w:rsidR="00A64D98" w:rsidRPr="004A76A9">
              <w:rPr>
                <w:rFonts w:ascii="Century Gothic" w:hAnsi="Century Gothic"/>
                <w:b/>
                <w:noProof/>
                <w:webHidden/>
              </w:rPr>
              <w:fldChar w:fldCharType="end"/>
            </w:r>
          </w:hyperlink>
        </w:p>
        <w:p w14:paraId="2C6D10E8" w14:textId="690F7E8E" w:rsidR="00390663" w:rsidRPr="00E97D44" w:rsidRDefault="00390663" w:rsidP="00AC536E">
          <w:pPr>
            <w:spacing w:after="160" w:line="240" w:lineRule="auto"/>
            <w:rPr>
              <w:rFonts w:asciiTheme="minorHAnsi" w:eastAsia="Century Gothic" w:hAnsiTheme="minorHAnsi" w:cs="Century Gothic"/>
            </w:rPr>
          </w:pPr>
          <w:r w:rsidRPr="00576C07">
            <w:rPr>
              <w:rFonts w:ascii="Century Gothic" w:eastAsia="Century Gothic" w:hAnsi="Century Gothic" w:cs="Century Gothic"/>
              <w:b/>
              <w:bCs/>
            </w:rPr>
            <w:fldChar w:fldCharType="end"/>
          </w:r>
        </w:p>
      </w:sdtContent>
    </w:sdt>
    <w:p w14:paraId="6F2E717D" w14:textId="77777777" w:rsidR="00390663" w:rsidRPr="00E97D44" w:rsidRDefault="00390663" w:rsidP="00AC536E">
      <w:pPr>
        <w:spacing w:after="160" w:line="240" w:lineRule="auto"/>
        <w:rPr>
          <w:rFonts w:asciiTheme="minorHAnsi" w:eastAsia="Century Gothic" w:hAnsiTheme="minorHAnsi" w:cs="Century Gothic"/>
          <w:b/>
          <w:color w:val="000000"/>
        </w:rPr>
      </w:pPr>
      <w:r w:rsidRPr="00E97D44">
        <w:rPr>
          <w:rFonts w:asciiTheme="minorHAnsi" w:eastAsia="Century Gothic" w:hAnsiTheme="minorHAnsi" w:cs="Century Gothic"/>
          <w:b/>
          <w:color w:val="000000"/>
        </w:rPr>
        <w:br w:type="page"/>
      </w:r>
      <w:bookmarkStart w:id="0" w:name="_GoBack"/>
      <w:bookmarkEnd w:id="0"/>
    </w:p>
    <w:p w14:paraId="63C4C71D" w14:textId="379D7D12" w:rsidR="00390663" w:rsidRPr="00E97D44" w:rsidRDefault="004D112B" w:rsidP="00AC536E">
      <w:pPr>
        <w:keepNext/>
        <w:keepLines/>
        <w:spacing w:after="80" w:line="240" w:lineRule="auto"/>
        <w:outlineLvl w:val="0"/>
        <w:rPr>
          <w:rFonts w:asciiTheme="minorHAnsi" w:eastAsia="Times New Roman" w:hAnsiTheme="minorHAnsi" w:cs="Times New Roman"/>
          <w:b/>
          <w:color w:val="000000"/>
          <w:sz w:val="24"/>
          <w:szCs w:val="24"/>
        </w:rPr>
      </w:pPr>
      <w:bookmarkStart w:id="1" w:name="_Toc209000040"/>
      <w:bookmarkStart w:id="2" w:name="_Toc181742455"/>
      <w:r w:rsidRPr="00E97D44">
        <w:rPr>
          <w:rFonts w:asciiTheme="minorHAnsi" w:eastAsia="Times New Roman" w:hAnsiTheme="minorHAnsi" w:cs="Times New Roman"/>
          <w:b/>
          <w:color w:val="000000"/>
          <w:sz w:val="24"/>
          <w:szCs w:val="24"/>
        </w:rPr>
        <w:lastRenderedPageBreak/>
        <w:t>ПЕРЕЛІК СКОРОЧЕНЬ</w:t>
      </w:r>
      <w:bookmarkEnd w:id="1"/>
    </w:p>
    <w:p w14:paraId="0F17835F"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LNG – зріджений природній газ</w:t>
      </w:r>
    </w:p>
    <w:p w14:paraId="14179334"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LPG – зріджений нафтовий газ</w:t>
      </w:r>
    </w:p>
    <w:p w14:paraId="6776F480"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АЗС – автозаправна станція</w:t>
      </w:r>
    </w:p>
    <w:p w14:paraId="598EBEB2"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АТ – акціонерне товариство</w:t>
      </w:r>
    </w:p>
    <w:p w14:paraId="54369797"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БКУ – бюджетний кодекс України</w:t>
      </w:r>
    </w:p>
    <w:p w14:paraId="4D626F65"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ВВП – валовий внутрішній продукт</w:t>
      </w:r>
    </w:p>
    <w:p w14:paraId="545852FA"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ВДЕ – відновлювані джерела енергії</w:t>
      </w:r>
    </w:p>
    <w:p w14:paraId="5B742021"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ВЕС – вітрова електростанція</w:t>
      </w:r>
    </w:p>
    <w:p w14:paraId="11016DA1"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ГВП – гаряче водопостачання</w:t>
      </w:r>
    </w:p>
    <w:p w14:paraId="7ED77295"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ГЕС – гідроелектростанція</w:t>
      </w:r>
    </w:p>
    <w:p w14:paraId="2A53A7B4" w14:textId="0ABF446D"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ГРМ – газорозподільна </w:t>
      </w:r>
      <w:r w:rsidR="00BA372A">
        <w:rPr>
          <w:rFonts w:asciiTheme="minorHAnsi" w:eastAsia="Century Gothic" w:hAnsiTheme="minorHAnsi" w:cs="Century Gothic"/>
        </w:rPr>
        <w:t>мережа</w:t>
      </w:r>
    </w:p>
    <w:p w14:paraId="66557BAE"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ГТС – газотранспортна система</w:t>
      </w:r>
    </w:p>
    <w:p w14:paraId="7876B380"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ГРП – газорозподільчий пункт</w:t>
      </w:r>
    </w:p>
    <w:p w14:paraId="7CD127EA"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ГРС – газорозподільна станція</w:t>
      </w:r>
    </w:p>
    <w:p w14:paraId="7EF523EE"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ДБН – державні будівельні норми</w:t>
      </w:r>
    </w:p>
    <w:p w14:paraId="1D705F45" w14:textId="739170BA" w:rsidR="00390663" w:rsidRPr="00E97D44" w:rsidRDefault="00BA372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ДВЗ</w:t>
      </w:r>
      <w:r w:rsidR="00390663" w:rsidRPr="00E97D44">
        <w:rPr>
          <w:rFonts w:asciiTheme="minorHAnsi" w:eastAsia="Century Gothic" w:hAnsiTheme="minorHAnsi" w:cs="Century Gothic"/>
        </w:rPr>
        <w:t>- двигун внутрішнього згорання</w:t>
      </w:r>
    </w:p>
    <w:p w14:paraId="7B038CA4"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ДПП – державно-приватне партнерство</w:t>
      </w:r>
    </w:p>
    <w:p w14:paraId="523760B8" w14:textId="43B9A83E" w:rsidR="00390663" w:rsidRPr="00E97D44" w:rsidRDefault="00522329"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ЕСКО – енергосервісна</w:t>
      </w:r>
      <w:r w:rsidR="00390663" w:rsidRPr="00E97D44">
        <w:rPr>
          <w:rFonts w:asciiTheme="minorHAnsi" w:eastAsia="Century Gothic" w:hAnsiTheme="minorHAnsi" w:cs="Century Gothic"/>
        </w:rPr>
        <w:t xml:space="preserve"> компанія</w:t>
      </w:r>
    </w:p>
    <w:p w14:paraId="31865779"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ЄБРР – Європейський банк реконструкції та розвитку</w:t>
      </w:r>
    </w:p>
    <w:p w14:paraId="09D694A0"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ІЕП НАНУ – ДУ «Інститут економіки та прогнозування НАН України»</w:t>
      </w:r>
    </w:p>
    <w:p w14:paraId="08108589"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ЖКГ – житлово-комунальне господарство</w:t>
      </w:r>
    </w:p>
    <w:p w14:paraId="7CDF9037"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КВВП – коефіціент використання встановленої потужності </w:t>
      </w:r>
    </w:p>
    <w:p w14:paraId="27AC77B5"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КЕВП – коефіцієнт ефективності використання палива</w:t>
      </w:r>
    </w:p>
    <w:p w14:paraId="1E79199F"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ЛЕП – лінія електропередачі</w:t>
      </w:r>
    </w:p>
    <w:p w14:paraId="26D8AB73" w14:textId="416AA609"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МЕА – міжнародне енергетичне </w:t>
      </w:r>
      <w:r w:rsidR="00ED3D38" w:rsidRPr="00E97D44">
        <w:rPr>
          <w:rFonts w:asciiTheme="minorHAnsi" w:eastAsia="Century Gothic" w:hAnsiTheme="minorHAnsi" w:cs="Century Gothic"/>
        </w:rPr>
        <w:t>агентство</w:t>
      </w:r>
    </w:p>
    <w:p w14:paraId="61362794" w14:textId="32917D79"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МЕП –</w:t>
      </w:r>
      <w:r w:rsidR="00CB06CF">
        <w:rPr>
          <w:rFonts w:asciiTheme="minorHAnsi" w:eastAsia="Century Gothic" w:hAnsiTheme="minorHAnsi" w:cs="Century Gothic"/>
        </w:rPr>
        <w:t xml:space="preserve"> </w:t>
      </w:r>
      <w:r w:rsidRPr="00E97D44">
        <w:rPr>
          <w:rFonts w:asciiTheme="minorHAnsi" w:eastAsia="Century Gothic" w:hAnsiTheme="minorHAnsi" w:cs="Century Gothic"/>
        </w:rPr>
        <w:t>муніципальний енергетичний план</w:t>
      </w:r>
    </w:p>
    <w:p w14:paraId="75993992"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МТГ/ТГ – міська територіальна громада/територіальна громада</w:t>
      </w:r>
    </w:p>
    <w:p w14:paraId="124289F5"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НЕС – Національна економічна стратегія на період до 2030 року</w:t>
      </w:r>
    </w:p>
    <w:p w14:paraId="1DB32F7B"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НКРЕКП – Національна комісія, що здійснює державне регулювання у сферах енергетики та комунальних послуг</w:t>
      </w:r>
    </w:p>
    <w:p w14:paraId="7E31535A"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НПЕК – національний план з енергетики та клімату на період до 2030 року</w:t>
      </w:r>
    </w:p>
    <w:p w14:paraId="4557A373"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lastRenderedPageBreak/>
        <w:t>НВВ – національно визначений внесок України</w:t>
      </w:r>
    </w:p>
    <w:p w14:paraId="4E264114"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ОМС – орган місцевого самоврядування</w:t>
      </w:r>
    </w:p>
    <w:p w14:paraId="2C9B6EFD"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ОЕС – об`єднана енергетична система України</w:t>
      </w:r>
    </w:p>
    <w:p w14:paraId="61FDA7C4"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ПВ – побутові відходи</w:t>
      </w:r>
    </w:p>
    <w:p w14:paraId="5B19EB75"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ПГ– парникові гази</w:t>
      </w:r>
    </w:p>
    <w:p w14:paraId="0C6ADEDE"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ПДВ – податок на додану вартість</w:t>
      </w:r>
    </w:p>
    <w:p w14:paraId="7AF4ABAF"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ПДСЕР(К) – план дій сталого енергетичного розвитку (клімату)</w:t>
      </w:r>
    </w:p>
    <w:p w14:paraId="176B4BE4"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ПЕР – паливно-енергетичні ресурси</w:t>
      </w:r>
    </w:p>
    <w:p w14:paraId="0A4B324A"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СЕС – сонячна електростанція станція</w:t>
      </w:r>
    </w:p>
    <w:p w14:paraId="01D4E6CD"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СЦТ – система централізованого теплопостачання</w:t>
      </w:r>
    </w:p>
    <w:p w14:paraId="5FA6F680"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ТЕС – теплова електростанція</w:t>
      </w:r>
    </w:p>
    <w:p w14:paraId="234B76E7"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ТЕЦ – теплоелектроцентраль</w:t>
      </w:r>
    </w:p>
    <w:p w14:paraId="211D43B4"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Т. н. е – тонна нафтового еквіваленту</w:t>
      </w:r>
    </w:p>
    <w:p w14:paraId="7ABB0450"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Т. у. п. – тонна умовного палива</w:t>
      </w:r>
    </w:p>
    <w:p w14:paraId="73A16C8B"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ТД – теплові джерела</w:t>
      </w:r>
    </w:p>
    <w:p w14:paraId="12CDF787"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ТЕ – теплова енергія</w:t>
      </w:r>
    </w:p>
    <w:p w14:paraId="029DA03B"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ТМ – теплові мережі</w:t>
      </w:r>
    </w:p>
    <w:p w14:paraId="7418B506"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ТПВ – тверді побутові відходи</w:t>
      </w:r>
    </w:p>
    <w:p w14:paraId="72E58CDB" w14:textId="77777777" w:rsidR="00390663" w:rsidRPr="00E97D44" w:rsidRDefault="0039066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ШРП – шафові регуляторні пункти</w:t>
      </w:r>
    </w:p>
    <w:p w14:paraId="6B59B10E" w14:textId="77777777" w:rsidR="00390663" w:rsidRPr="00E97D44" w:rsidRDefault="00390663" w:rsidP="00AC536E">
      <w:pPr>
        <w:spacing w:after="160" w:line="240" w:lineRule="auto"/>
        <w:rPr>
          <w:rFonts w:asciiTheme="minorHAnsi" w:eastAsia="Times New Roman" w:hAnsiTheme="minorHAnsi" w:cs="Times New Roman"/>
          <w:b/>
          <w:color w:val="000000"/>
          <w:sz w:val="24"/>
          <w:szCs w:val="24"/>
        </w:rPr>
      </w:pPr>
      <w:r w:rsidRPr="00E97D44">
        <w:rPr>
          <w:rFonts w:asciiTheme="minorHAnsi" w:eastAsia="Century Gothic" w:hAnsiTheme="minorHAnsi" w:cs="Century Gothic"/>
          <w:b/>
          <w:color w:val="000000"/>
          <w:sz w:val="24"/>
          <w:szCs w:val="24"/>
        </w:rPr>
        <w:br w:type="page"/>
      </w:r>
    </w:p>
    <w:p w14:paraId="6AEA5DE5" w14:textId="218A66D4" w:rsidR="00390663" w:rsidRPr="00E97D44" w:rsidRDefault="00390663" w:rsidP="00AC536E">
      <w:pPr>
        <w:keepNext/>
        <w:keepLines/>
        <w:spacing w:after="80" w:line="240" w:lineRule="auto"/>
        <w:outlineLvl w:val="0"/>
        <w:rPr>
          <w:rFonts w:asciiTheme="minorHAnsi" w:eastAsia="Times New Roman" w:hAnsiTheme="minorHAnsi" w:cs="Times New Roman"/>
          <w:b/>
          <w:color w:val="000000"/>
          <w:sz w:val="24"/>
          <w:szCs w:val="24"/>
        </w:rPr>
      </w:pPr>
      <w:bookmarkStart w:id="3" w:name="_Toc209000041"/>
      <w:r w:rsidRPr="00E97D44">
        <w:rPr>
          <w:rFonts w:asciiTheme="minorHAnsi" w:eastAsia="Times New Roman" w:hAnsiTheme="minorHAnsi" w:cs="Times New Roman"/>
          <w:b/>
          <w:color w:val="000000"/>
          <w:sz w:val="24"/>
          <w:szCs w:val="24"/>
        </w:rPr>
        <w:lastRenderedPageBreak/>
        <w:t>ВСТУП</w:t>
      </w:r>
      <w:bookmarkEnd w:id="2"/>
      <w:bookmarkEnd w:id="3"/>
    </w:p>
    <w:p w14:paraId="1FAF78EC" w14:textId="5441FEFC" w:rsidR="00592EE8" w:rsidRPr="00E97D44" w:rsidRDefault="00FC4D79"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Муніципальний енергетичний план </w:t>
      </w:r>
      <w:r w:rsidR="003737C4" w:rsidRPr="00E97D44">
        <w:rPr>
          <w:rFonts w:asciiTheme="minorHAnsi" w:eastAsia="Century Gothic" w:hAnsiTheme="minorHAnsi" w:cs="Century Gothic"/>
        </w:rPr>
        <w:t>Сумської</w:t>
      </w:r>
      <w:r w:rsidRPr="00E97D44">
        <w:rPr>
          <w:rFonts w:asciiTheme="minorHAnsi" w:eastAsia="Century Gothic" w:hAnsiTheme="minorHAnsi" w:cs="Century Gothic"/>
        </w:rPr>
        <w:t xml:space="preserve"> міської територіальної громади до </w:t>
      </w:r>
      <w:r w:rsidR="000E11BB">
        <w:rPr>
          <w:rFonts w:asciiTheme="minorHAnsi" w:eastAsia="Century Gothic" w:hAnsiTheme="minorHAnsi" w:cs="Century Gothic"/>
        </w:rPr>
        <w:br/>
      </w:r>
      <w:r w:rsidRPr="00E97D44">
        <w:rPr>
          <w:rFonts w:asciiTheme="minorHAnsi" w:eastAsia="Century Gothic" w:hAnsiTheme="minorHAnsi" w:cs="Century Gothic"/>
        </w:rPr>
        <w:t xml:space="preserve">2030 року розроблений на виконання рішення </w:t>
      </w:r>
      <w:r w:rsidR="003737C4" w:rsidRPr="00E97D44">
        <w:rPr>
          <w:rFonts w:asciiTheme="minorHAnsi" w:eastAsia="Century Gothic" w:hAnsiTheme="minorHAnsi" w:cs="Century Gothic"/>
        </w:rPr>
        <w:t xml:space="preserve">LVII </w:t>
      </w:r>
      <w:r w:rsidRPr="00E97D44">
        <w:rPr>
          <w:rFonts w:asciiTheme="minorHAnsi" w:eastAsia="Century Gothic" w:hAnsiTheme="minorHAnsi" w:cs="Century Gothic"/>
        </w:rPr>
        <w:t xml:space="preserve">сесії VIII скликання </w:t>
      </w:r>
      <w:r w:rsidR="003737C4" w:rsidRPr="00E97D44">
        <w:rPr>
          <w:rFonts w:asciiTheme="minorHAnsi" w:eastAsia="Century Gothic" w:hAnsiTheme="minorHAnsi" w:cs="Century Gothic"/>
        </w:rPr>
        <w:t>Сумської</w:t>
      </w:r>
      <w:r w:rsidRPr="00E97D44">
        <w:rPr>
          <w:rFonts w:asciiTheme="minorHAnsi" w:eastAsia="Century Gothic" w:hAnsiTheme="minorHAnsi" w:cs="Century Gothic"/>
        </w:rPr>
        <w:t xml:space="preserve"> міської ради №</w:t>
      </w:r>
      <w:r w:rsidR="003737C4" w:rsidRPr="00E97D44">
        <w:rPr>
          <w:rFonts w:asciiTheme="minorHAnsi" w:eastAsia="Century Gothic" w:hAnsiTheme="minorHAnsi" w:cs="Century Gothic"/>
        </w:rPr>
        <w:t xml:space="preserve"> 5026 – МР від 30</w:t>
      </w:r>
      <w:r w:rsidR="001D0E71" w:rsidRPr="00E97D44">
        <w:rPr>
          <w:rFonts w:asciiTheme="minorHAnsi" w:eastAsia="Century Gothic" w:hAnsiTheme="minorHAnsi" w:cs="Century Gothic"/>
        </w:rPr>
        <w:t xml:space="preserve"> вересня </w:t>
      </w:r>
      <w:r w:rsidRPr="00E97D44">
        <w:rPr>
          <w:rFonts w:asciiTheme="minorHAnsi" w:eastAsia="Century Gothic" w:hAnsiTheme="minorHAnsi" w:cs="Century Gothic"/>
        </w:rPr>
        <w:t>2024 «</w:t>
      </w:r>
      <w:r w:rsidR="003737C4" w:rsidRPr="00E97D44">
        <w:rPr>
          <w:rFonts w:asciiTheme="minorHAnsi" w:eastAsia="Century Gothic" w:hAnsiTheme="minorHAnsi" w:cs="Century Gothic"/>
        </w:rPr>
        <w:t xml:space="preserve">Про розробку муніципального енергетичного </w:t>
      </w:r>
      <w:r w:rsidR="003737C4" w:rsidRPr="000E11BB">
        <w:rPr>
          <w:rFonts w:asciiTheme="minorHAnsi" w:eastAsia="Century Gothic" w:hAnsiTheme="minorHAnsi" w:cs="Century Gothic"/>
        </w:rPr>
        <w:t>плану Сумської міської територіальної громади до 2030 року</w:t>
      </w:r>
      <w:r w:rsidRPr="000E11BB">
        <w:rPr>
          <w:rFonts w:asciiTheme="minorHAnsi" w:eastAsia="Century Gothic" w:hAnsiTheme="minorHAnsi" w:cs="Century Gothic"/>
        </w:rPr>
        <w:t xml:space="preserve">» </w:t>
      </w:r>
      <w:r w:rsidR="000E11BB" w:rsidRPr="000E11BB">
        <w:rPr>
          <w:rFonts w:asciiTheme="minorHAnsi" w:eastAsia="Century Gothic" w:hAnsiTheme="minorHAnsi" w:cs="Century Gothic"/>
        </w:rPr>
        <w:t xml:space="preserve">та </w:t>
      </w:r>
      <w:r w:rsidRPr="000E11BB">
        <w:rPr>
          <w:rFonts w:asciiTheme="minorHAnsi" w:eastAsia="Century Gothic" w:hAnsiTheme="minorHAnsi" w:cs="Century Gothic"/>
        </w:rPr>
        <w:t xml:space="preserve">у рамках </w:t>
      </w:r>
      <w:r w:rsidR="00592EE8" w:rsidRPr="000E11BB">
        <w:rPr>
          <w:rFonts w:asciiTheme="minorHAnsi" w:eastAsia="Century Gothic" w:hAnsiTheme="minorHAnsi" w:cs="Century Gothic"/>
        </w:rPr>
        <w:t>ініціативи</w:t>
      </w:r>
      <w:r w:rsidRPr="000E11BB">
        <w:rPr>
          <w:rFonts w:asciiTheme="minorHAnsi" w:eastAsia="Century Gothic" w:hAnsiTheme="minorHAnsi" w:cs="Century Gothic"/>
        </w:rPr>
        <w:t xml:space="preserve"> з підтримки розробки муніцип</w:t>
      </w:r>
      <w:r w:rsidR="00522329">
        <w:rPr>
          <w:rFonts w:asciiTheme="minorHAnsi" w:eastAsia="Century Gothic" w:hAnsiTheme="minorHAnsi" w:cs="Century Gothic"/>
        </w:rPr>
        <w:t>альних енергетичних планів, яка</w:t>
      </w:r>
      <w:r w:rsidRPr="000E11BB">
        <w:rPr>
          <w:rFonts w:asciiTheme="minorHAnsi" w:eastAsia="Century Gothic" w:hAnsiTheme="minorHAnsi" w:cs="Century Gothic"/>
        </w:rPr>
        <w:t xml:space="preserve"> реалізується </w:t>
      </w:r>
      <w:r w:rsidR="00592EE8" w:rsidRPr="000E11BB">
        <w:rPr>
          <w:rFonts w:asciiTheme="minorHAnsi" w:eastAsia="Century Gothic" w:hAnsiTheme="minorHAnsi" w:cs="Century Gothic"/>
        </w:rPr>
        <w:t>проєктом «Просування енергоефективності та імплементації Директиви ЄС про енергоефективність в Україні», що впроваджується в Україні компанією «Deutsche Gesellschaft für Internationale Zusammenarbeit (GIZ) GmbH» за дорученням урядів Німеччини та Швейцарії.</w:t>
      </w:r>
    </w:p>
    <w:p w14:paraId="151DCD5F" w14:textId="6B9F4C60" w:rsidR="00FC4D79" w:rsidRPr="00E97D44" w:rsidRDefault="00FC4D79"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Муніципальний енергетичний план розроблено на підставі Методики розроблення місцевих енергетичних планів</w:t>
      </w:r>
      <w:r w:rsidR="001D0E71" w:rsidRPr="00E97D44">
        <w:rPr>
          <w:rFonts w:asciiTheme="minorHAnsi" w:eastAsia="Century Gothic" w:hAnsiTheme="minorHAnsi" w:cs="Century Gothic"/>
        </w:rPr>
        <w:t>, затвердженої н</w:t>
      </w:r>
      <w:r w:rsidRPr="00E97D44">
        <w:rPr>
          <w:rFonts w:asciiTheme="minorHAnsi" w:eastAsia="Century Gothic" w:hAnsiTheme="minorHAnsi" w:cs="Century Gothic"/>
        </w:rPr>
        <w:t>аказом Міністерства розвитку громад, територій та інфраструктури України від 21 грудня 2023 року №</w:t>
      </w:r>
      <w:r w:rsidR="001D0E71" w:rsidRPr="00E97D44">
        <w:rPr>
          <w:rFonts w:asciiTheme="minorHAnsi" w:eastAsia="Century Gothic" w:hAnsiTheme="minorHAnsi" w:cs="Century Gothic"/>
        </w:rPr>
        <w:t xml:space="preserve"> </w:t>
      </w:r>
      <w:r w:rsidRPr="00E97D44">
        <w:rPr>
          <w:rFonts w:asciiTheme="minorHAnsi" w:eastAsia="Century Gothic" w:hAnsiTheme="minorHAnsi" w:cs="Century Gothic"/>
        </w:rPr>
        <w:t>1163.</w:t>
      </w:r>
    </w:p>
    <w:p w14:paraId="335C5FB3" w14:textId="5A4E47A7" w:rsidR="00FC4D79" w:rsidRPr="00E97D44" w:rsidRDefault="00FC4D79"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Метою створення МЕП є сприяння досягненню національних цілей з енергоефективності, розвитку відновлюваних джерел енергії, застосування високоефективної</w:t>
      </w:r>
      <w:r w:rsidR="00077D08">
        <w:rPr>
          <w:rFonts w:asciiTheme="minorHAnsi" w:eastAsia="Century Gothic" w:hAnsiTheme="minorHAnsi" w:cs="Century Gothic"/>
        </w:rPr>
        <w:t xml:space="preserve"> когенерації та інших цілей, що</w:t>
      </w:r>
      <w:r w:rsidRPr="00E97D44">
        <w:rPr>
          <w:rFonts w:asciiTheme="minorHAnsi" w:eastAsia="Century Gothic" w:hAnsiTheme="minorHAnsi" w:cs="Century Gothic"/>
        </w:rPr>
        <w:t xml:space="preserve"> пов’язані з використанням енергії та визначені законодавством; забезпечення раціонального використання коштів</w:t>
      </w:r>
      <w:r w:rsidR="00F453EE">
        <w:rPr>
          <w:rFonts w:asciiTheme="minorHAnsi" w:eastAsia="Century Gothic" w:hAnsiTheme="minorHAnsi" w:cs="Century Gothic"/>
        </w:rPr>
        <w:t xml:space="preserve"> бюджету ТГ</w:t>
      </w:r>
      <w:r w:rsidRPr="00E97D44">
        <w:rPr>
          <w:rFonts w:asciiTheme="minorHAnsi" w:eastAsia="Century Gothic" w:hAnsiTheme="minorHAnsi" w:cs="Century Gothic"/>
        </w:rPr>
        <w:t xml:space="preserve"> на придбання енергії та комунальних послуг; визначення пріоритетних секторів енергетичного планування для залучення інвестицій і раціонального використання </w:t>
      </w:r>
      <w:r w:rsidR="00F453EE">
        <w:rPr>
          <w:rFonts w:asciiTheme="minorHAnsi" w:eastAsia="Century Gothic" w:hAnsiTheme="minorHAnsi" w:cs="Century Gothic"/>
        </w:rPr>
        <w:t>фінансових ресурсів</w:t>
      </w:r>
      <w:r w:rsidRPr="00E97D44">
        <w:rPr>
          <w:rFonts w:asciiTheme="minorHAnsi" w:eastAsia="Century Gothic" w:hAnsiTheme="minorHAnsi" w:cs="Century Gothic"/>
        </w:rPr>
        <w:t xml:space="preserve"> для енергетичної модернізації об’єктів та інфраструктури території територіальних громад і регіонів; покращення якості надання комунальних послуг, формування енергоефективної поведінки населення; скорочення викидів парникових газів та забезпечення дека</w:t>
      </w:r>
      <w:r w:rsidR="00F453EE">
        <w:rPr>
          <w:rFonts w:asciiTheme="minorHAnsi" w:eastAsia="Century Gothic" w:hAnsiTheme="minorHAnsi" w:cs="Century Gothic"/>
        </w:rPr>
        <w:t>рбонізації споживання енергії</w:t>
      </w:r>
      <w:r w:rsidRPr="00E97D44">
        <w:rPr>
          <w:rFonts w:asciiTheme="minorHAnsi" w:eastAsia="Century Gothic" w:hAnsiTheme="minorHAnsi" w:cs="Century Gothic"/>
        </w:rPr>
        <w:t xml:space="preserve"> територіальних громад та регіонах до 2050 року з урахуванням принципу «Енергоефективність насамперед».</w:t>
      </w:r>
    </w:p>
    <w:p w14:paraId="79D0139D" w14:textId="4DFF8FEE" w:rsidR="00FC4D79" w:rsidRPr="00E97D44" w:rsidRDefault="00FC4D79"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Муніципальний енергетичний план розкриває перелік середньострокових і довгострокових цілей енергетичної політики громади та описує організаційно-фінансовий механізм їх досягнення, відповідає заходам, зазначеним в Національному Плані Дій з енергоефективності на період до 2030 року та На</w:t>
      </w:r>
      <w:r w:rsidR="0056181B">
        <w:rPr>
          <w:rFonts w:asciiTheme="minorHAnsi" w:eastAsia="Century Gothic" w:hAnsiTheme="minorHAnsi" w:cs="Century Gothic"/>
        </w:rPr>
        <w:t>ціональному плану з Енергії та К</w:t>
      </w:r>
      <w:r w:rsidRPr="00E97D44">
        <w:rPr>
          <w:rFonts w:asciiTheme="minorHAnsi" w:eastAsia="Century Gothic" w:hAnsiTheme="minorHAnsi" w:cs="Century Gothic"/>
        </w:rPr>
        <w:t>лімату, спрямованим</w:t>
      </w:r>
      <w:r w:rsidR="00C631A2" w:rsidRPr="00E97D44">
        <w:rPr>
          <w:rFonts w:asciiTheme="minorHAnsi" w:eastAsia="Century Gothic" w:hAnsiTheme="minorHAnsi" w:cs="Century Gothic"/>
        </w:rPr>
        <w:t xml:space="preserve"> на ство</w:t>
      </w:r>
      <w:r w:rsidR="0056181B">
        <w:rPr>
          <w:rFonts w:asciiTheme="minorHAnsi" w:eastAsia="Century Gothic" w:hAnsiTheme="minorHAnsi" w:cs="Century Gothic"/>
        </w:rPr>
        <w:t>рення</w:t>
      </w:r>
      <w:r w:rsidR="00C631A2" w:rsidRPr="00E97D44">
        <w:rPr>
          <w:rFonts w:asciiTheme="minorHAnsi" w:eastAsia="Century Gothic" w:hAnsiTheme="minorHAnsi" w:cs="Century Gothic"/>
        </w:rPr>
        <w:t xml:space="preserve"> об’єднан</w:t>
      </w:r>
      <w:r w:rsidRPr="00E97D44">
        <w:rPr>
          <w:rFonts w:asciiTheme="minorHAnsi" w:eastAsia="Century Gothic" w:hAnsiTheme="minorHAnsi" w:cs="Century Gothic"/>
        </w:rPr>
        <w:t>ь співвласників багатоквартирних будинків, стимулювання їх до реалізації енергоефективних заходів в багатоквартирних будинках; стимулювання підприємств до впровадження енергоефективних технологій; запровадження моніторингу результативності та ефективності</w:t>
      </w:r>
      <w:r w:rsidR="0056181B">
        <w:rPr>
          <w:rFonts w:asciiTheme="minorHAnsi" w:eastAsia="Century Gothic" w:hAnsiTheme="minorHAnsi" w:cs="Century Gothic"/>
        </w:rPr>
        <w:t>.</w:t>
      </w:r>
    </w:p>
    <w:p w14:paraId="28F6E191" w14:textId="16A380C1" w:rsidR="00390663" w:rsidRPr="00E97D44" w:rsidRDefault="00FC4D79"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Муніципальний енергетичний план </w:t>
      </w:r>
      <w:r w:rsidR="00843D73" w:rsidRPr="00E97D44">
        <w:rPr>
          <w:rFonts w:asciiTheme="minorHAnsi" w:eastAsia="Century Gothic" w:hAnsiTheme="minorHAnsi" w:cs="Century Gothic"/>
        </w:rPr>
        <w:t>Сумської</w:t>
      </w:r>
      <w:r w:rsidRPr="00E97D44">
        <w:rPr>
          <w:rFonts w:asciiTheme="minorHAnsi" w:eastAsia="Century Gothic" w:hAnsiTheme="minorHAnsi" w:cs="Century Gothic"/>
        </w:rPr>
        <w:t xml:space="preserve"> міської територіальної громади може переглядатися та коригуватися на основі результатів реалізованих проєктів, розвитку економіки громади, зміни державної політики та інших факторів</w:t>
      </w:r>
      <w:r w:rsidR="00390663" w:rsidRPr="00E97D44">
        <w:rPr>
          <w:rFonts w:asciiTheme="minorHAnsi" w:eastAsia="Century Gothic" w:hAnsiTheme="minorHAnsi" w:cs="Century Gothic"/>
        </w:rPr>
        <w:t>.</w:t>
      </w:r>
    </w:p>
    <w:p w14:paraId="040A1322" w14:textId="118CB1DB" w:rsidR="00FC4D79" w:rsidRPr="00E97D44" w:rsidRDefault="00FC4D79" w:rsidP="00AC536E">
      <w:pPr>
        <w:spacing w:line="240" w:lineRule="auto"/>
        <w:rPr>
          <w:rFonts w:asciiTheme="minorHAnsi" w:eastAsia="Century Gothic" w:hAnsiTheme="minorHAnsi" w:cs="Century Gothic"/>
        </w:rPr>
      </w:pPr>
      <w:r w:rsidRPr="00E97D44">
        <w:rPr>
          <w:rFonts w:asciiTheme="minorHAnsi" w:eastAsia="Century Gothic" w:hAnsiTheme="minorHAnsi" w:cs="Century Gothic"/>
        </w:rPr>
        <w:br w:type="page"/>
      </w:r>
    </w:p>
    <w:p w14:paraId="5D8FE25E" w14:textId="772CAFCD" w:rsidR="00FC4D79" w:rsidRPr="00E97D44" w:rsidRDefault="00481AB9" w:rsidP="00AC536E">
      <w:pPr>
        <w:keepNext/>
        <w:keepLines/>
        <w:spacing w:after="80" w:line="240" w:lineRule="auto"/>
        <w:outlineLvl w:val="0"/>
        <w:rPr>
          <w:rFonts w:asciiTheme="minorHAnsi" w:eastAsia="Times New Roman" w:hAnsiTheme="minorHAnsi" w:cs="Times New Roman"/>
          <w:b/>
          <w:color w:val="000000"/>
          <w:sz w:val="24"/>
          <w:szCs w:val="24"/>
        </w:rPr>
      </w:pPr>
      <w:bookmarkStart w:id="4" w:name="_Toc209000042"/>
      <w:r w:rsidRPr="00E97D44">
        <w:rPr>
          <w:rFonts w:asciiTheme="minorHAnsi" w:eastAsia="Times New Roman" w:hAnsiTheme="minorHAnsi" w:cs="Times New Roman"/>
          <w:b/>
          <w:color w:val="000000"/>
          <w:sz w:val="24"/>
          <w:szCs w:val="24"/>
        </w:rPr>
        <w:lastRenderedPageBreak/>
        <w:t>НОРМАТИВНО-ПРАВОВІ ДОКУМЕНТИ ВИКОРИСТАНІ ПРИ РОЗРОБЦІ МЕП</w:t>
      </w:r>
      <w:bookmarkEnd w:id="4"/>
    </w:p>
    <w:p w14:paraId="438C5F0F" w14:textId="301CB5B3"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Муніципальний енергетичний план </w:t>
      </w:r>
      <w:r w:rsidR="00843D73" w:rsidRPr="00E97D44">
        <w:rPr>
          <w:rFonts w:asciiTheme="minorHAnsi" w:eastAsia="Century Gothic" w:hAnsiTheme="minorHAnsi" w:cs="Century Gothic"/>
        </w:rPr>
        <w:t>Сумської</w:t>
      </w:r>
      <w:r w:rsidRPr="00E97D44">
        <w:rPr>
          <w:rFonts w:asciiTheme="minorHAnsi" w:eastAsia="Century Gothic" w:hAnsiTheme="minorHAnsi" w:cs="Century Gothic"/>
        </w:rPr>
        <w:t xml:space="preserve"> міської територіальної громади на період </w:t>
      </w:r>
      <w:r w:rsidR="008A3A96" w:rsidRPr="00E97D44">
        <w:rPr>
          <w:rFonts w:asciiTheme="minorHAnsi" w:eastAsia="Century Gothic" w:hAnsiTheme="minorHAnsi" w:cs="Century Gothic"/>
        </w:rPr>
        <w:t>д</w:t>
      </w:r>
      <w:r w:rsidRPr="00E97D44">
        <w:rPr>
          <w:rFonts w:asciiTheme="minorHAnsi" w:eastAsia="Century Gothic" w:hAnsiTheme="minorHAnsi" w:cs="Century Gothic"/>
        </w:rPr>
        <w:t>о 2030 року розробляється з урахуванням:</w:t>
      </w:r>
    </w:p>
    <w:p w14:paraId="3B9D7DCB" w14:textId="1F9D9D4B"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 Закону України </w:t>
      </w:r>
      <w:r w:rsidR="006F011A">
        <w:rPr>
          <w:rFonts w:asciiTheme="minorHAnsi" w:eastAsia="Century Gothic" w:hAnsiTheme="minorHAnsi" w:cs="Century Gothic"/>
        </w:rPr>
        <w:t>«</w:t>
      </w:r>
      <w:r w:rsidRPr="00E97D44">
        <w:rPr>
          <w:rFonts w:asciiTheme="minorHAnsi" w:eastAsia="Century Gothic" w:hAnsiTheme="minorHAnsi" w:cs="Century Gothic"/>
        </w:rPr>
        <w:t>Про м</w:t>
      </w:r>
      <w:r w:rsidR="006F011A">
        <w:rPr>
          <w:rFonts w:asciiTheme="minorHAnsi" w:eastAsia="Century Gothic" w:hAnsiTheme="minorHAnsi" w:cs="Century Gothic"/>
        </w:rPr>
        <w:t>ісцеве самоврядування в Україні»</w:t>
      </w:r>
      <w:r w:rsidRPr="00E97D44">
        <w:rPr>
          <w:rFonts w:asciiTheme="minorHAnsi" w:eastAsia="Century Gothic" w:hAnsiTheme="minorHAnsi" w:cs="Century Gothic"/>
        </w:rPr>
        <w:t>;</w:t>
      </w:r>
    </w:p>
    <w:p w14:paraId="23EFB1E2" w14:textId="18A71FF9" w:rsidR="003307A0" w:rsidRPr="00E97D44" w:rsidRDefault="006F011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 Закону України «</w:t>
      </w:r>
      <w:r w:rsidR="003307A0" w:rsidRPr="00E97D44">
        <w:rPr>
          <w:rFonts w:asciiTheme="minorHAnsi" w:eastAsia="Century Gothic" w:hAnsiTheme="minorHAnsi" w:cs="Century Gothic"/>
        </w:rPr>
        <w:t>Про енергетичну ефективність</w:t>
      </w:r>
      <w:r>
        <w:rPr>
          <w:rFonts w:asciiTheme="minorHAnsi" w:eastAsia="Century Gothic" w:hAnsiTheme="minorHAnsi" w:cs="Century Gothic"/>
        </w:rPr>
        <w:t>»</w:t>
      </w:r>
      <w:r w:rsidR="003307A0" w:rsidRPr="00E97D44">
        <w:rPr>
          <w:rFonts w:asciiTheme="minorHAnsi" w:eastAsia="Century Gothic" w:hAnsiTheme="minorHAnsi" w:cs="Century Gothic"/>
        </w:rPr>
        <w:t>;</w:t>
      </w:r>
    </w:p>
    <w:p w14:paraId="3D87FC79" w14:textId="2F8D4357"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 Закону України </w:t>
      </w:r>
      <w:r w:rsidR="006F011A">
        <w:rPr>
          <w:rFonts w:asciiTheme="minorHAnsi" w:eastAsia="Century Gothic" w:hAnsiTheme="minorHAnsi" w:cs="Century Gothic"/>
        </w:rPr>
        <w:t>«</w:t>
      </w:r>
      <w:r w:rsidRPr="00E97D44">
        <w:rPr>
          <w:rFonts w:asciiTheme="minorHAnsi" w:eastAsia="Century Gothic" w:hAnsiTheme="minorHAnsi" w:cs="Century Gothic"/>
        </w:rPr>
        <w:t>Пр</w:t>
      </w:r>
      <w:r w:rsidR="006F011A">
        <w:rPr>
          <w:rFonts w:asciiTheme="minorHAnsi" w:eastAsia="Century Gothic" w:hAnsiTheme="minorHAnsi" w:cs="Century Gothic"/>
        </w:rPr>
        <w:t>о альтернативні джерела енергії»</w:t>
      </w:r>
      <w:r w:rsidRPr="00E97D44">
        <w:rPr>
          <w:rFonts w:asciiTheme="minorHAnsi" w:eastAsia="Century Gothic" w:hAnsiTheme="minorHAnsi" w:cs="Century Gothic"/>
        </w:rPr>
        <w:t>;</w:t>
      </w:r>
    </w:p>
    <w:p w14:paraId="24ED91D7" w14:textId="3D6261A7" w:rsidR="003307A0" w:rsidRPr="00E97D44" w:rsidRDefault="006F011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 Закону України «Про альтернативні види палива»</w:t>
      </w:r>
      <w:r w:rsidR="003307A0" w:rsidRPr="00E97D44">
        <w:rPr>
          <w:rFonts w:asciiTheme="minorHAnsi" w:eastAsia="Century Gothic" w:hAnsiTheme="minorHAnsi" w:cs="Century Gothic"/>
        </w:rPr>
        <w:t>;</w:t>
      </w:r>
    </w:p>
    <w:p w14:paraId="49009D74" w14:textId="544C742D" w:rsidR="003307A0" w:rsidRPr="00E97D44" w:rsidRDefault="006F011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 Закону України «</w:t>
      </w:r>
      <w:r w:rsidR="003307A0" w:rsidRPr="00E97D44">
        <w:rPr>
          <w:rFonts w:asciiTheme="minorHAnsi" w:eastAsia="Century Gothic" w:hAnsiTheme="minorHAnsi" w:cs="Century Gothic"/>
        </w:rPr>
        <w:t>Про регул</w:t>
      </w:r>
      <w:r>
        <w:rPr>
          <w:rFonts w:asciiTheme="minorHAnsi" w:eastAsia="Century Gothic" w:hAnsiTheme="minorHAnsi" w:cs="Century Gothic"/>
        </w:rPr>
        <w:t>ювання містобудівної діяльності»</w:t>
      </w:r>
      <w:r w:rsidR="003307A0" w:rsidRPr="00E97D44">
        <w:rPr>
          <w:rFonts w:asciiTheme="minorHAnsi" w:eastAsia="Century Gothic" w:hAnsiTheme="minorHAnsi" w:cs="Century Gothic"/>
        </w:rPr>
        <w:t>;</w:t>
      </w:r>
    </w:p>
    <w:p w14:paraId="37A53565" w14:textId="12C383EF" w:rsidR="003307A0" w:rsidRPr="00E97D44" w:rsidRDefault="006F011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 Закону України «</w:t>
      </w:r>
      <w:r w:rsidR="003307A0" w:rsidRPr="00E97D44">
        <w:rPr>
          <w:rFonts w:asciiTheme="minorHAnsi" w:eastAsia="Century Gothic" w:hAnsiTheme="minorHAnsi" w:cs="Century Gothic"/>
        </w:rPr>
        <w:t>Про ен</w:t>
      </w:r>
      <w:r>
        <w:rPr>
          <w:rFonts w:asciiTheme="minorHAnsi" w:eastAsia="Century Gothic" w:hAnsiTheme="minorHAnsi" w:cs="Century Gothic"/>
        </w:rPr>
        <w:t>ергетичну ефективність будівель»</w:t>
      </w:r>
      <w:r w:rsidR="003307A0" w:rsidRPr="00E97D44">
        <w:rPr>
          <w:rFonts w:asciiTheme="minorHAnsi" w:eastAsia="Century Gothic" w:hAnsiTheme="minorHAnsi" w:cs="Century Gothic"/>
        </w:rPr>
        <w:t>;</w:t>
      </w:r>
    </w:p>
    <w:p w14:paraId="57FE3DC1" w14:textId="3AB0DD2A"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 Закону України </w:t>
      </w:r>
      <w:r w:rsidR="006F011A">
        <w:rPr>
          <w:rFonts w:asciiTheme="minorHAnsi" w:eastAsia="Century Gothic" w:hAnsiTheme="minorHAnsi" w:cs="Century Gothic"/>
        </w:rPr>
        <w:t>«</w:t>
      </w:r>
      <w:r w:rsidRPr="00E97D44">
        <w:rPr>
          <w:rFonts w:asciiTheme="minorHAnsi" w:eastAsia="Century Gothic" w:hAnsiTheme="minorHAnsi" w:cs="Century Gothic"/>
        </w:rPr>
        <w:t>Про Національну комісію, що здійснює державне регулювання у сферах ен</w:t>
      </w:r>
      <w:r w:rsidR="006F011A">
        <w:rPr>
          <w:rFonts w:asciiTheme="minorHAnsi" w:eastAsia="Century Gothic" w:hAnsiTheme="minorHAnsi" w:cs="Century Gothic"/>
        </w:rPr>
        <w:t>ергетики та комунальних послуг»;</w:t>
      </w:r>
    </w:p>
    <w:p w14:paraId="4F93FBB1" w14:textId="757C2B6B" w:rsidR="003307A0" w:rsidRPr="00E97D44" w:rsidRDefault="006F011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 Закону України «</w:t>
      </w:r>
      <w:r w:rsidR="003307A0" w:rsidRPr="00E97D44">
        <w:rPr>
          <w:rFonts w:asciiTheme="minorHAnsi" w:eastAsia="Century Gothic" w:hAnsiTheme="minorHAnsi" w:cs="Century Gothic"/>
        </w:rPr>
        <w:t>Про комерційний облік теп</w:t>
      </w:r>
      <w:r>
        <w:rPr>
          <w:rFonts w:asciiTheme="minorHAnsi" w:eastAsia="Century Gothic" w:hAnsiTheme="minorHAnsi" w:cs="Century Gothic"/>
        </w:rPr>
        <w:t>лової енергії та водопостачання»</w:t>
      </w:r>
      <w:r w:rsidR="003307A0" w:rsidRPr="00E97D44">
        <w:rPr>
          <w:rFonts w:asciiTheme="minorHAnsi" w:eastAsia="Century Gothic" w:hAnsiTheme="minorHAnsi" w:cs="Century Gothic"/>
        </w:rPr>
        <w:t>;</w:t>
      </w:r>
    </w:p>
    <w:p w14:paraId="7B2B8253" w14:textId="41EDDA45" w:rsidR="003307A0" w:rsidRPr="00E97D44" w:rsidRDefault="006F011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 Закону України «</w:t>
      </w:r>
      <w:r w:rsidR="00DC18C5">
        <w:rPr>
          <w:rFonts w:asciiTheme="minorHAnsi" w:eastAsia="Century Gothic" w:hAnsiTheme="minorHAnsi" w:cs="Century Gothic"/>
        </w:rPr>
        <w:t>Про житлово-</w:t>
      </w:r>
      <w:r>
        <w:rPr>
          <w:rFonts w:asciiTheme="minorHAnsi" w:eastAsia="Century Gothic" w:hAnsiTheme="minorHAnsi" w:cs="Century Gothic"/>
        </w:rPr>
        <w:t>комунальні послуги»</w:t>
      </w:r>
      <w:r w:rsidR="003307A0" w:rsidRPr="00E97D44">
        <w:rPr>
          <w:rFonts w:asciiTheme="minorHAnsi" w:eastAsia="Century Gothic" w:hAnsiTheme="minorHAnsi" w:cs="Century Gothic"/>
        </w:rPr>
        <w:t>;</w:t>
      </w:r>
    </w:p>
    <w:p w14:paraId="4F339FDD" w14:textId="064FCACA" w:rsidR="003307A0" w:rsidRPr="00E97D44" w:rsidRDefault="006F011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 Закону України «</w:t>
      </w:r>
      <w:r w:rsidR="003307A0" w:rsidRPr="00E97D44">
        <w:rPr>
          <w:rFonts w:asciiTheme="minorHAnsi" w:eastAsia="Century Gothic" w:hAnsiTheme="minorHAnsi" w:cs="Century Gothic"/>
        </w:rPr>
        <w:t>Про особливості здійснення права власно</w:t>
      </w:r>
      <w:r>
        <w:rPr>
          <w:rFonts w:asciiTheme="minorHAnsi" w:eastAsia="Century Gothic" w:hAnsiTheme="minorHAnsi" w:cs="Century Gothic"/>
        </w:rPr>
        <w:t>сті у багатоквартирному будинку»</w:t>
      </w:r>
      <w:r w:rsidR="003307A0" w:rsidRPr="00E97D44">
        <w:rPr>
          <w:rFonts w:asciiTheme="minorHAnsi" w:eastAsia="Century Gothic" w:hAnsiTheme="minorHAnsi" w:cs="Century Gothic"/>
        </w:rPr>
        <w:t>;</w:t>
      </w:r>
    </w:p>
    <w:p w14:paraId="0A88C8EA" w14:textId="581FEC6C" w:rsidR="003307A0" w:rsidRPr="00E97D44" w:rsidRDefault="006F011A"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 Закону України «</w:t>
      </w:r>
      <w:r w:rsidR="003307A0" w:rsidRPr="00E97D44">
        <w:rPr>
          <w:rFonts w:asciiTheme="minorHAnsi" w:eastAsia="Century Gothic" w:hAnsiTheme="minorHAnsi" w:cs="Century Gothic"/>
        </w:rPr>
        <w:t>Про Фон</w:t>
      </w:r>
      <w:r w:rsidR="007056A6" w:rsidRPr="00E97D44">
        <w:rPr>
          <w:rFonts w:asciiTheme="minorHAnsi" w:eastAsia="Century Gothic" w:hAnsiTheme="minorHAnsi" w:cs="Century Gothic"/>
        </w:rPr>
        <w:t>д</w:t>
      </w:r>
      <w:r>
        <w:rPr>
          <w:rFonts w:asciiTheme="minorHAnsi" w:eastAsia="Century Gothic" w:hAnsiTheme="minorHAnsi" w:cs="Century Gothic"/>
        </w:rPr>
        <w:t xml:space="preserve"> енергоефективності»</w:t>
      </w:r>
      <w:r w:rsidR="003307A0" w:rsidRPr="00E97D44">
        <w:rPr>
          <w:rFonts w:asciiTheme="minorHAnsi" w:eastAsia="Century Gothic" w:hAnsiTheme="minorHAnsi" w:cs="Century Gothic"/>
        </w:rPr>
        <w:t>;</w:t>
      </w:r>
    </w:p>
    <w:p w14:paraId="3C907480" w14:textId="5873604E"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 Енергетичної стратегії України на період до 2050 року «Безпека, енергоефективність, конкурентоспроможність», схваленої розпорядженням Кабінету Міністрів України </w:t>
      </w:r>
      <w:r w:rsidR="008A3A96" w:rsidRPr="00E97D44">
        <w:rPr>
          <w:rFonts w:asciiTheme="minorHAnsi" w:eastAsia="Century Gothic" w:hAnsiTheme="minorHAnsi" w:cs="Century Gothic"/>
        </w:rPr>
        <w:br/>
      </w:r>
      <w:r w:rsidRPr="00E97D44">
        <w:rPr>
          <w:rFonts w:asciiTheme="minorHAnsi" w:eastAsia="Century Gothic" w:hAnsiTheme="minorHAnsi" w:cs="Century Gothic"/>
        </w:rPr>
        <w:t>від 21 квітня 2023 року № 373;</w:t>
      </w:r>
    </w:p>
    <w:p w14:paraId="0CD234E2" w14:textId="5D4266BA"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 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схваленої розпорядженням Кабінету Міністрів України </w:t>
      </w:r>
      <w:r w:rsidR="008A3A96" w:rsidRPr="00E97D44">
        <w:rPr>
          <w:rFonts w:asciiTheme="minorHAnsi" w:eastAsia="Century Gothic" w:hAnsiTheme="minorHAnsi" w:cs="Century Gothic"/>
        </w:rPr>
        <w:br/>
      </w:r>
      <w:r w:rsidRPr="00E97D44">
        <w:rPr>
          <w:rFonts w:asciiTheme="minorHAnsi" w:eastAsia="Century Gothic" w:hAnsiTheme="minorHAnsi" w:cs="Century Gothic"/>
        </w:rPr>
        <w:t>від 29 січня 2020 року № 88-р;</w:t>
      </w:r>
    </w:p>
    <w:p w14:paraId="77438888" w14:textId="77777777"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Концепції реалізації державної політики у сфері теплопостачання, схваленої розпорядженням Кабінету Міністрів України від 18 серпня 2017 року № 569-р;</w:t>
      </w:r>
    </w:p>
    <w:p w14:paraId="74D9BFB7" w14:textId="77777777"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Національного плану дій з енергоефективності на період до 2030 року, схваленого розпорядженням Кабінету Міністрів України від 29 грудня 2021 р. № 1803-р;</w:t>
      </w:r>
    </w:p>
    <w:p w14:paraId="609CC87D" w14:textId="668C6057" w:rsidR="003307A0" w:rsidRPr="00E97D44" w:rsidRDefault="00DC18C5" w:rsidP="00AC536E">
      <w:pPr>
        <w:spacing w:after="160" w:line="240" w:lineRule="auto"/>
        <w:jc w:val="both"/>
        <w:rPr>
          <w:rFonts w:asciiTheme="minorHAnsi" w:eastAsia="Century Gothic" w:hAnsiTheme="minorHAnsi" w:cs="Century Gothic"/>
        </w:rPr>
      </w:pPr>
      <w:r>
        <w:rPr>
          <w:rFonts w:asciiTheme="minorHAnsi" w:eastAsia="Century Gothic" w:hAnsiTheme="minorHAnsi" w:cs="Century Gothic"/>
        </w:rPr>
        <w:t>-Національного</w:t>
      </w:r>
      <w:r w:rsidR="003307A0" w:rsidRPr="00E97D44">
        <w:rPr>
          <w:rFonts w:asciiTheme="minorHAnsi" w:eastAsia="Century Gothic" w:hAnsiTheme="minorHAnsi" w:cs="Century Gothic"/>
        </w:rPr>
        <w:t xml:space="preserve"> План</w:t>
      </w:r>
      <w:r>
        <w:rPr>
          <w:rFonts w:asciiTheme="minorHAnsi" w:eastAsia="Century Gothic" w:hAnsiTheme="minorHAnsi" w:cs="Century Gothic"/>
        </w:rPr>
        <w:t>у</w:t>
      </w:r>
      <w:r w:rsidR="003307A0" w:rsidRPr="00E97D44">
        <w:rPr>
          <w:rFonts w:asciiTheme="minorHAnsi" w:eastAsia="Century Gothic" w:hAnsiTheme="minorHAnsi" w:cs="Century Gothic"/>
        </w:rPr>
        <w:t xml:space="preserve"> з енергетики та клімату на період до 2030 року, схваленого розпорядженням Кабінету Міністрів України від 25 червня 2024 р. № 587-р;</w:t>
      </w:r>
    </w:p>
    <w:p w14:paraId="79C44ABC" w14:textId="77777777"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Національної транспортної стратегії України на період до 2030 року, схваленої розпорядженням Кабінету Міністрів України від 30 травня 2018 р. № 430-р;</w:t>
      </w:r>
    </w:p>
    <w:p w14:paraId="4E635898" w14:textId="53349777"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Оновленого національного визначеного внеску України до Паризької Угоди, схваленого розпорядженням Кабінету Міністрів України від 30 липня 2021 р. № 868-р;</w:t>
      </w:r>
    </w:p>
    <w:p w14:paraId="544A922A" w14:textId="4863E0CE"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 Цілей сталого розвитку України до 2030 року, затверджених Указом Президента України від </w:t>
      </w:r>
      <w:r w:rsidR="00C773BD">
        <w:rPr>
          <w:rFonts w:asciiTheme="minorHAnsi" w:eastAsia="Century Gothic" w:hAnsiTheme="minorHAnsi" w:cs="Century Gothic"/>
        </w:rPr>
        <w:t>30 вересня 2019 року № 722/2019;</w:t>
      </w:r>
    </w:p>
    <w:p w14:paraId="4BD63205" w14:textId="27165D34" w:rsidR="003307A0" w:rsidRPr="00E97D44" w:rsidRDefault="003307A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 Постанови КМУ від 23.12.2021 року № 1460 </w:t>
      </w:r>
      <w:r w:rsidR="00C773BD">
        <w:rPr>
          <w:rFonts w:asciiTheme="minorHAnsi" w:eastAsia="Century Gothic" w:hAnsiTheme="minorHAnsi" w:cs="Century Gothic"/>
        </w:rPr>
        <w:t>«</w:t>
      </w:r>
      <w:r w:rsidRPr="00E97D44">
        <w:rPr>
          <w:rFonts w:asciiTheme="minorHAnsi" w:eastAsia="Century Gothic" w:hAnsiTheme="minorHAnsi" w:cs="Century Gothic"/>
        </w:rPr>
        <w:t>Про впровадження систем енергетичного менеджменту</w:t>
      </w:r>
      <w:r w:rsidR="00C773BD">
        <w:rPr>
          <w:rFonts w:asciiTheme="minorHAnsi" w:eastAsia="Century Gothic" w:hAnsiTheme="minorHAnsi" w:cs="Century Gothic"/>
        </w:rPr>
        <w:t>»</w:t>
      </w:r>
      <w:r w:rsidRPr="00E97D44">
        <w:rPr>
          <w:rFonts w:asciiTheme="minorHAnsi" w:eastAsia="Century Gothic" w:hAnsiTheme="minorHAnsi" w:cs="Century Gothic"/>
        </w:rPr>
        <w:t>;</w:t>
      </w:r>
    </w:p>
    <w:p w14:paraId="6F261E3C" w14:textId="65803942" w:rsidR="00A54CA8" w:rsidRDefault="007056A6"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lastRenderedPageBreak/>
        <w:t xml:space="preserve">- Плану дій сталого енергетичного розвитку та клімату Сумської міської територіальної громади до 2050 року  від </w:t>
      </w:r>
      <w:r w:rsidR="00A334C8">
        <w:rPr>
          <w:rFonts w:asciiTheme="minorHAnsi" w:eastAsia="Century Gothic" w:hAnsiTheme="minorHAnsi" w:cs="Century Gothic"/>
        </w:rPr>
        <w:t>10 квітня 2024 року № 4708 – МР.</w:t>
      </w:r>
      <w:r w:rsidR="00A54CA8">
        <w:rPr>
          <w:rFonts w:asciiTheme="minorHAnsi" w:eastAsia="Century Gothic" w:hAnsiTheme="minorHAnsi" w:cs="Century Gothic"/>
        </w:rPr>
        <w:br w:type="page"/>
      </w:r>
    </w:p>
    <w:p w14:paraId="744CE1DD" w14:textId="272910FC" w:rsidR="00546438" w:rsidRPr="00E97D44" w:rsidRDefault="00782DB0" w:rsidP="00AC536E">
      <w:pPr>
        <w:pStyle w:val="1"/>
        <w:spacing w:before="0" w:after="80" w:line="240" w:lineRule="auto"/>
        <w:rPr>
          <w:rFonts w:asciiTheme="minorHAnsi" w:eastAsiaTheme="majorEastAsia" w:hAnsiTheme="minorHAnsi" w:cstheme="majorBidi"/>
          <w:color w:val="000000" w:themeColor="text1"/>
          <w:sz w:val="24"/>
          <w:szCs w:val="24"/>
        </w:rPr>
      </w:pPr>
      <w:bookmarkStart w:id="5" w:name="_Toc209000043"/>
      <w:r w:rsidRPr="00A12B0E">
        <w:rPr>
          <w:rFonts w:asciiTheme="minorHAnsi" w:eastAsiaTheme="majorEastAsia" w:hAnsiTheme="minorHAnsi" w:cstheme="majorBidi"/>
          <w:color w:val="000000" w:themeColor="text1"/>
          <w:sz w:val="24"/>
          <w:szCs w:val="24"/>
        </w:rPr>
        <w:lastRenderedPageBreak/>
        <w:t>1. РЕЗЮМЕ МУНІЦИПАЛЬНОГО ЕНЕРГЕТИЧНОГО ПЛАНУ</w:t>
      </w:r>
      <w:bookmarkEnd w:id="5"/>
    </w:p>
    <w:p w14:paraId="17D58BC4" w14:textId="6715A74E" w:rsidR="00746746" w:rsidRPr="00E97D44" w:rsidRDefault="00746746"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Муніципальний енергетичний план (МЕП) орієнтовано на впровадження сучасних енергоефективних рішень і ініціатив, що сприятимуть підвищенню енергетичної безпеки та покращенню умов проживання в Сумській </w:t>
      </w:r>
      <w:r w:rsidR="00643C7F">
        <w:rPr>
          <w:rFonts w:asciiTheme="minorHAnsi" w:eastAsia="Century Gothic" w:hAnsiTheme="minorHAnsi" w:cs="Century Gothic"/>
        </w:rPr>
        <w:t xml:space="preserve">міській територіальній </w:t>
      </w:r>
      <w:r w:rsidRPr="00E97D44">
        <w:rPr>
          <w:rFonts w:asciiTheme="minorHAnsi" w:eastAsia="Century Gothic" w:hAnsiTheme="minorHAnsi" w:cs="Century Gothic"/>
        </w:rPr>
        <w:t>громаді</w:t>
      </w:r>
      <w:r w:rsidR="00643C7F">
        <w:rPr>
          <w:rFonts w:asciiTheme="minorHAnsi" w:eastAsia="Century Gothic" w:hAnsiTheme="minorHAnsi" w:cs="Century Gothic"/>
        </w:rPr>
        <w:t xml:space="preserve"> (далі – Сумська МТГ)</w:t>
      </w:r>
      <w:r w:rsidRPr="00E97D44">
        <w:rPr>
          <w:rFonts w:asciiTheme="minorHAnsi" w:eastAsia="Century Gothic" w:hAnsiTheme="minorHAnsi" w:cs="Century Gothic"/>
        </w:rPr>
        <w:t>. Реалізація цього плану дозволить окреслити довгострокові стратегічні пріоритети, оптимізувати використання капіталовкладень та відкрити нові можливості для залучення додаткових позабюджетних ресурсів, що забезпечить всебічний розвиток енергозбереження в усіх секторах громади.</w:t>
      </w:r>
    </w:p>
    <w:p w14:paraId="7C9DC724" w14:textId="5C35D266" w:rsidR="005857AE" w:rsidRPr="00E97D44" w:rsidRDefault="005857AE"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Основними завданнями МЕП є: </w:t>
      </w:r>
    </w:p>
    <w:tbl>
      <w:tblPr>
        <w:tblStyle w:val="-215"/>
        <w:tblW w:w="9614" w:type="dxa"/>
        <w:tblLayout w:type="fixed"/>
        <w:tblLook w:val="0620" w:firstRow="1" w:lastRow="0" w:firstColumn="0" w:lastColumn="0" w:noHBand="1" w:noVBand="1"/>
      </w:tblPr>
      <w:tblGrid>
        <w:gridCol w:w="9614"/>
      </w:tblGrid>
      <w:tr w:rsidR="005857AE" w:rsidRPr="00E97D44" w14:paraId="788DAC1B" w14:textId="77777777" w:rsidTr="00536875">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4BEDB035" w14:textId="77777777" w:rsidR="005857AE" w:rsidRPr="00DC3E50" w:rsidRDefault="005857AE" w:rsidP="00AC536E">
            <w:pPr>
              <w:jc w:val="both"/>
              <w:rPr>
                <w:rFonts w:asciiTheme="minorHAnsi" w:hAnsiTheme="minorHAnsi"/>
                <w:b w:val="0"/>
                <w:sz w:val="20"/>
                <w:szCs w:val="20"/>
              </w:rPr>
            </w:pPr>
            <w:r w:rsidRPr="00DC3E50">
              <w:rPr>
                <w:rFonts w:asciiTheme="minorHAnsi" w:hAnsiTheme="minorHAnsi"/>
                <w:b w:val="0"/>
                <w:sz w:val="20"/>
                <w:szCs w:val="20"/>
              </w:rPr>
              <w:t>скорочення споживання енергетичних ресурсів ключовими секторами громади;</w:t>
            </w:r>
          </w:p>
        </w:tc>
      </w:tr>
      <w:tr w:rsidR="005857AE" w:rsidRPr="00E97D44" w14:paraId="082270BD" w14:textId="77777777" w:rsidTr="00536875">
        <w:trPr>
          <w:trHeight w:val="219"/>
        </w:trPr>
        <w:tc>
          <w:tcPr>
            <w:tcW w:w="9614" w:type="dxa"/>
          </w:tcPr>
          <w:p w14:paraId="6E107341" w14:textId="77777777" w:rsidR="005857AE" w:rsidRPr="00DC3E50" w:rsidRDefault="005857AE" w:rsidP="00AC536E">
            <w:pPr>
              <w:jc w:val="both"/>
              <w:rPr>
                <w:rFonts w:asciiTheme="minorHAnsi" w:hAnsiTheme="minorHAnsi"/>
                <w:sz w:val="20"/>
                <w:szCs w:val="20"/>
              </w:rPr>
            </w:pPr>
            <w:r w:rsidRPr="00DC3E50">
              <w:rPr>
                <w:rFonts w:asciiTheme="minorHAnsi" w:hAnsiTheme="minorHAnsi"/>
                <w:sz w:val="20"/>
                <w:szCs w:val="20"/>
              </w:rPr>
              <w:t>розвиток ВДЕ та забезпечення енергетичної безпеки громади;</w:t>
            </w:r>
          </w:p>
        </w:tc>
      </w:tr>
      <w:tr w:rsidR="005857AE" w:rsidRPr="00E97D44" w14:paraId="70382724" w14:textId="77777777" w:rsidTr="00536875">
        <w:trPr>
          <w:trHeight w:val="209"/>
        </w:trPr>
        <w:tc>
          <w:tcPr>
            <w:tcW w:w="9614" w:type="dxa"/>
          </w:tcPr>
          <w:p w14:paraId="2C4BBA55" w14:textId="77777777" w:rsidR="005857AE" w:rsidRPr="00E97D44" w:rsidRDefault="005857AE" w:rsidP="00AC536E">
            <w:pPr>
              <w:jc w:val="both"/>
              <w:rPr>
                <w:rFonts w:asciiTheme="minorHAnsi" w:hAnsiTheme="minorHAnsi"/>
                <w:sz w:val="20"/>
                <w:szCs w:val="20"/>
              </w:rPr>
            </w:pPr>
            <w:r w:rsidRPr="00E97D44">
              <w:rPr>
                <w:rFonts w:asciiTheme="minorHAnsi" w:hAnsiTheme="minorHAnsi"/>
                <w:sz w:val="20"/>
                <w:szCs w:val="20"/>
              </w:rPr>
              <w:t>підвищення свідомості мешканців щодо раціонального використання енергії; </w:t>
            </w:r>
          </w:p>
        </w:tc>
      </w:tr>
      <w:tr w:rsidR="005857AE" w:rsidRPr="00E97D44" w14:paraId="557DADB6" w14:textId="77777777" w:rsidTr="00536875">
        <w:trPr>
          <w:trHeight w:val="209"/>
        </w:trPr>
        <w:tc>
          <w:tcPr>
            <w:tcW w:w="9614" w:type="dxa"/>
          </w:tcPr>
          <w:p w14:paraId="35428F3B" w14:textId="77777777" w:rsidR="005857AE" w:rsidRPr="00E97D44" w:rsidRDefault="005857AE" w:rsidP="00AC536E">
            <w:pPr>
              <w:jc w:val="both"/>
              <w:rPr>
                <w:rFonts w:asciiTheme="minorHAnsi" w:hAnsiTheme="minorHAnsi"/>
                <w:sz w:val="20"/>
                <w:szCs w:val="20"/>
              </w:rPr>
            </w:pPr>
            <w:r w:rsidRPr="00E97D44">
              <w:rPr>
                <w:rFonts w:asciiTheme="minorHAnsi" w:hAnsiTheme="minorHAnsi"/>
                <w:sz w:val="20"/>
                <w:szCs w:val="20"/>
              </w:rPr>
              <w:t>впровадження заходів із застосуванням сучасних енергоефективних технологій у будівлях комунальної сфери та інженерних мережах; </w:t>
            </w:r>
          </w:p>
        </w:tc>
      </w:tr>
      <w:tr w:rsidR="005857AE" w:rsidRPr="00E97D44" w14:paraId="6CA4540E" w14:textId="77777777" w:rsidTr="00536875">
        <w:trPr>
          <w:trHeight w:val="209"/>
        </w:trPr>
        <w:tc>
          <w:tcPr>
            <w:tcW w:w="9614" w:type="dxa"/>
          </w:tcPr>
          <w:p w14:paraId="517E12CE" w14:textId="77777777" w:rsidR="005857AE" w:rsidRPr="00E97D44" w:rsidRDefault="005857AE" w:rsidP="00AC536E">
            <w:pPr>
              <w:jc w:val="both"/>
              <w:rPr>
                <w:rFonts w:asciiTheme="minorHAnsi" w:hAnsiTheme="minorHAnsi"/>
                <w:sz w:val="20"/>
                <w:szCs w:val="20"/>
              </w:rPr>
            </w:pPr>
            <w:r w:rsidRPr="00E97D44">
              <w:rPr>
                <w:rFonts w:asciiTheme="minorHAnsi" w:hAnsiTheme="minorHAnsi"/>
                <w:sz w:val="20"/>
                <w:szCs w:val="20"/>
              </w:rPr>
              <w:t>забезпечення комфортності перебування в будівлях; </w:t>
            </w:r>
          </w:p>
        </w:tc>
      </w:tr>
      <w:tr w:rsidR="005857AE" w:rsidRPr="00E97D44" w14:paraId="77E9967D" w14:textId="77777777" w:rsidTr="00536875">
        <w:trPr>
          <w:trHeight w:val="209"/>
        </w:trPr>
        <w:tc>
          <w:tcPr>
            <w:tcW w:w="9614" w:type="dxa"/>
          </w:tcPr>
          <w:p w14:paraId="77399A83" w14:textId="77777777" w:rsidR="005857AE" w:rsidRPr="00E97D44" w:rsidRDefault="005857AE" w:rsidP="00AC536E">
            <w:pPr>
              <w:jc w:val="both"/>
              <w:rPr>
                <w:rFonts w:asciiTheme="minorHAnsi" w:hAnsiTheme="minorHAnsi"/>
                <w:sz w:val="20"/>
                <w:szCs w:val="20"/>
              </w:rPr>
            </w:pPr>
            <w:r w:rsidRPr="00E97D44">
              <w:rPr>
                <w:rFonts w:asciiTheme="minorHAnsi" w:hAnsiTheme="minorHAnsi"/>
                <w:sz w:val="20"/>
                <w:szCs w:val="20"/>
              </w:rPr>
              <w:t>залучення інвестицій у проєкти з питань енергоефективності та відновлювальної енергетики. </w:t>
            </w:r>
          </w:p>
        </w:tc>
      </w:tr>
    </w:tbl>
    <w:p w14:paraId="594675BB" w14:textId="77777777" w:rsidR="00DF2D03" w:rsidRPr="00ED2861" w:rsidRDefault="005857AE" w:rsidP="00482EFD">
      <w:pPr>
        <w:spacing w:before="240" w:line="240" w:lineRule="auto"/>
        <w:jc w:val="both"/>
        <w:rPr>
          <w:rFonts w:asciiTheme="minorHAnsi" w:eastAsia="Century Gothic" w:hAnsiTheme="minorHAnsi" w:cs="Century Gothic"/>
        </w:rPr>
      </w:pPr>
      <w:r w:rsidRPr="00ED2861">
        <w:rPr>
          <w:rFonts w:asciiTheme="minorHAnsi" w:eastAsia="Century Gothic" w:hAnsiTheme="minorHAnsi" w:cs="Century Gothic"/>
        </w:rPr>
        <w:t xml:space="preserve">Пріоритетними секторами МЕП </w:t>
      </w:r>
      <w:r w:rsidR="00DF2D03" w:rsidRPr="00ED2861">
        <w:rPr>
          <w:rFonts w:asciiTheme="minorHAnsi" w:eastAsia="Century Gothic" w:hAnsiTheme="minorHAnsi" w:cs="Century Gothic"/>
        </w:rPr>
        <w:t>міської територіальної громади є: </w:t>
      </w:r>
    </w:p>
    <w:tbl>
      <w:tblPr>
        <w:tblStyle w:val="-216"/>
        <w:tblW w:w="9614" w:type="dxa"/>
        <w:tblLayout w:type="fixed"/>
        <w:tblLook w:val="0620" w:firstRow="1" w:lastRow="0" w:firstColumn="0" w:lastColumn="0" w:noHBand="1" w:noVBand="1"/>
      </w:tblPr>
      <w:tblGrid>
        <w:gridCol w:w="9614"/>
      </w:tblGrid>
      <w:tr w:rsidR="00DF2D03" w:rsidRPr="00ED2861" w14:paraId="74A1DD23" w14:textId="77777777" w:rsidTr="00536875">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7F1F7393" w14:textId="77777777" w:rsidR="00DF2D03" w:rsidRPr="00ED2861" w:rsidRDefault="00DF2D03" w:rsidP="00AC536E">
            <w:pPr>
              <w:jc w:val="both"/>
              <w:rPr>
                <w:rFonts w:asciiTheme="minorHAnsi" w:hAnsiTheme="minorHAnsi"/>
                <w:b w:val="0"/>
                <w:sz w:val="20"/>
                <w:szCs w:val="20"/>
              </w:rPr>
            </w:pPr>
            <w:r w:rsidRPr="00ED2861">
              <w:rPr>
                <w:rFonts w:asciiTheme="minorHAnsi" w:hAnsiTheme="minorHAnsi"/>
                <w:b w:val="0"/>
                <w:sz w:val="20"/>
                <w:szCs w:val="20"/>
              </w:rPr>
              <w:t xml:space="preserve">громадські будівлі; </w:t>
            </w:r>
          </w:p>
        </w:tc>
      </w:tr>
      <w:tr w:rsidR="00DF2D03" w:rsidRPr="00E97D44" w14:paraId="1C6C524F" w14:textId="77777777" w:rsidTr="00536875">
        <w:trPr>
          <w:trHeight w:val="219"/>
        </w:trPr>
        <w:tc>
          <w:tcPr>
            <w:tcW w:w="9614" w:type="dxa"/>
          </w:tcPr>
          <w:p w14:paraId="00AD88F8" w14:textId="77777777" w:rsidR="00DF2D03" w:rsidRPr="00E97D44" w:rsidRDefault="00DF2D03" w:rsidP="00AC536E">
            <w:pPr>
              <w:jc w:val="both"/>
              <w:rPr>
                <w:rFonts w:asciiTheme="minorHAnsi" w:hAnsiTheme="minorHAnsi"/>
                <w:sz w:val="20"/>
                <w:szCs w:val="20"/>
              </w:rPr>
            </w:pPr>
            <w:r w:rsidRPr="00E97D44">
              <w:rPr>
                <w:rFonts w:asciiTheme="minorHAnsi" w:hAnsiTheme="minorHAnsi"/>
                <w:sz w:val="20"/>
                <w:szCs w:val="20"/>
              </w:rPr>
              <w:t xml:space="preserve">житлові будівлі; </w:t>
            </w:r>
          </w:p>
        </w:tc>
      </w:tr>
      <w:tr w:rsidR="00DF2D03" w:rsidRPr="00E97D44" w14:paraId="12E4536D" w14:textId="77777777" w:rsidTr="00536875">
        <w:trPr>
          <w:trHeight w:val="209"/>
        </w:trPr>
        <w:tc>
          <w:tcPr>
            <w:tcW w:w="9614" w:type="dxa"/>
          </w:tcPr>
          <w:p w14:paraId="029E6DBB" w14:textId="77777777" w:rsidR="00DF2D03" w:rsidRPr="00E97D44" w:rsidRDefault="00DF2D03" w:rsidP="00AC536E">
            <w:pPr>
              <w:jc w:val="both"/>
              <w:rPr>
                <w:rFonts w:asciiTheme="minorHAnsi" w:hAnsiTheme="minorHAnsi"/>
                <w:sz w:val="20"/>
                <w:szCs w:val="20"/>
              </w:rPr>
            </w:pPr>
            <w:r w:rsidRPr="00E97D44">
              <w:rPr>
                <w:rFonts w:asciiTheme="minorHAnsi" w:hAnsiTheme="minorHAnsi"/>
                <w:sz w:val="20"/>
                <w:szCs w:val="20"/>
              </w:rPr>
              <w:t>об’єкти теплопостачання;</w:t>
            </w:r>
          </w:p>
        </w:tc>
      </w:tr>
      <w:tr w:rsidR="00DF2D03" w:rsidRPr="00E97D44" w14:paraId="15FE72D8" w14:textId="77777777" w:rsidTr="00536875">
        <w:trPr>
          <w:trHeight w:val="209"/>
        </w:trPr>
        <w:tc>
          <w:tcPr>
            <w:tcW w:w="9614" w:type="dxa"/>
          </w:tcPr>
          <w:p w14:paraId="5C612612" w14:textId="77777777" w:rsidR="00DF2D03" w:rsidRPr="00E97D44" w:rsidRDefault="00DF2D03" w:rsidP="00AC536E">
            <w:pPr>
              <w:jc w:val="both"/>
              <w:rPr>
                <w:rFonts w:asciiTheme="minorHAnsi" w:hAnsiTheme="minorHAnsi"/>
                <w:sz w:val="20"/>
                <w:szCs w:val="20"/>
              </w:rPr>
            </w:pPr>
            <w:r w:rsidRPr="00E97D44">
              <w:rPr>
                <w:rFonts w:asciiTheme="minorHAnsi" w:hAnsiTheme="minorHAnsi"/>
                <w:sz w:val="20"/>
                <w:szCs w:val="20"/>
              </w:rPr>
              <w:t>об’єкти водопостачання і водовідведення; </w:t>
            </w:r>
          </w:p>
        </w:tc>
      </w:tr>
      <w:tr w:rsidR="00DF2D03" w:rsidRPr="00E97D44" w14:paraId="5B6EBD66" w14:textId="77777777" w:rsidTr="00536875">
        <w:trPr>
          <w:trHeight w:val="209"/>
        </w:trPr>
        <w:tc>
          <w:tcPr>
            <w:tcW w:w="9614" w:type="dxa"/>
          </w:tcPr>
          <w:p w14:paraId="5D8892A5" w14:textId="5CC916FF" w:rsidR="00DF2D03" w:rsidRPr="00E97D44" w:rsidRDefault="00E742D1" w:rsidP="00AC536E">
            <w:pPr>
              <w:jc w:val="both"/>
              <w:rPr>
                <w:rFonts w:asciiTheme="minorHAnsi" w:hAnsiTheme="minorHAnsi"/>
                <w:sz w:val="20"/>
                <w:szCs w:val="20"/>
              </w:rPr>
            </w:pPr>
            <w:r>
              <w:rPr>
                <w:rFonts w:asciiTheme="minorHAnsi" w:hAnsiTheme="minorHAnsi"/>
                <w:sz w:val="20"/>
                <w:szCs w:val="20"/>
              </w:rPr>
              <w:t>об’єкти зовнішнього</w:t>
            </w:r>
            <w:r w:rsidR="00DF2D03" w:rsidRPr="00E97D44">
              <w:rPr>
                <w:rFonts w:asciiTheme="minorHAnsi" w:hAnsiTheme="minorHAnsi"/>
                <w:sz w:val="20"/>
                <w:szCs w:val="20"/>
              </w:rPr>
              <w:t xml:space="preserve"> освітлення; </w:t>
            </w:r>
          </w:p>
        </w:tc>
      </w:tr>
      <w:tr w:rsidR="00DF2D03" w:rsidRPr="00E97D44" w14:paraId="3275A4C4" w14:textId="77777777" w:rsidTr="00536875">
        <w:trPr>
          <w:trHeight w:val="209"/>
        </w:trPr>
        <w:tc>
          <w:tcPr>
            <w:tcW w:w="9614" w:type="dxa"/>
          </w:tcPr>
          <w:p w14:paraId="4264DCC1" w14:textId="77777777" w:rsidR="00DF2D03" w:rsidRPr="00E97D44" w:rsidRDefault="00DF2D03" w:rsidP="00AC536E">
            <w:pPr>
              <w:jc w:val="both"/>
              <w:rPr>
                <w:rFonts w:asciiTheme="minorHAnsi" w:hAnsiTheme="minorHAnsi"/>
                <w:sz w:val="20"/>
                <w:szCs w:val="20"/>
              </w:rPr>
            </w:pPr>
            <w:r w:rsidRPr="00E97D44">
              <w:rPr>
                <w:rFonts w:asciiTheme="minorHAnsi" w:hAnsiTheme="minorHAnsi"/>
                <w:sz w:val="20"/>
                <w:szCs w:val="20"/>
              </w:rPr>
              <w:t>об’єкти управління побутовими відходами;</w:t>
            </w:r>
          </w:p>
        </w:tc>
      </w:tr>
      <w:tr w:rsidR="00DF2D03" w:rsidRPr="00E97D44" w14:paraId="11419CB3" w14:textId="77777777" w:rsidTr="00536875">
        <w:trPr>
          <w:trHeight w:val="209"/>
        </w:trPr>
        <w:tc>
          <w:tcPr>
            <w:tcW w:w="9614" w:type="dxa"/>
          </w:tcPr>
          <w:p w14:paraId="663EC612" w14:textId="64CA44A8" w:rsidR="00DF2D03" w:rsidRPr="00E97D44" w:rsidRDefault="008C6409" w:rsidP="00AC536E">
            <w:pPr>
              <w:jc w:val="both"/>
              <w:rPr>
                <w:rFonts w:asciiTheme="minorHAnsi" w:hAnsiTheme="minorHAnsi"/>
                <w:sz w:val="20"/>
                <w:szCs w:val="20"/>
              </w:rPr>
            </w:pPr>
            <w:r>
              <w:rPr>
                <w:rFonts w:asciiTheme="minorHAnsi" w:hAnsiTheme="minorHAnsi"/>
                <w:sz w:val="20"/>
                <w:szCs w:val="20"/>
              </w:rPr>
              <w:t>громадський транспорт;</w:t>
            </w:r>
          </w:p>
        </w:tc>
      </w:tr>
      <w:tr w:rsidR="008C6409" w:rsidRPr="00E97D44" w14:paraId="1B1C99A7" w14:textId="77777777" w:rsidTr="00536875">
        <w:trPr>
          <w:trHeight w:val="209"/>
        </w:trPr>
        <w:tc>
          <w:tcPr>
            <w:tcW w:w="9614" w:type="dxa"/>
          </w:tcPr>
          <w:p w14:paraId="5A94D783" w14:textId="237ACCD6" w:rsidR="008C6409" w:rsidRDefault="00AB4D69" w:rsidP="00AC536E">
            <w:pPr>
              <w:jc w:val="both"/>
              <w:rPr>
                <w:rFonts w:asciiTheme="minorHAnsi" w:hAnsiTheme="minorHAnsi"/>
                <w:sz w:val="20"/>
                <w:szCs w:val="20"/>
              </w:rPr>
            </w:pPr>
            <w:r>
              <w:rPr>
                <w:rFonts w:asciiTheme="minorHAnsi" w:hAnsiTheme="minorHAnsi"/>
                <w:sz w:val="20"/>
                <w:szCs w:val="20"/>
              </w:rPr>
              <w:t>і</w:t>
            </w:r>
            <w:r w:rsidR="008C6409">
              <w:rPr>
                <w:rFonts w:asciiTheme="minorHAnsi" w:hAnsiTheme="minorHAnsi"/>
                <w:sz w:val="20"/>
                <w:szCs w:val="20"/>
              </w:rPr>
              <w:t>нший транспорт.</w:t>
            </w:r>
          </w:p>
        </w:tc>
      </w:tr>
    </w:tbl>
    <w:p w14:paraId="1D2531AE" w14:textId="0C7870B5" w:rsidR="00DF2D03" w:rsidRPr="00E97D44" w:rsidRDefault="00DF2D03" w:rsidP="00DC3E50">
      <w:pPr>
        <w:spacing w:before="240"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Структура МЕП</w:t>
      </w:r>
      <w:r w:rsidR="000E0153">
        <w:rPr>
          <w:rFonts w:asciiTheme="minorHAnsi" w:eastAsia="Century Gothic" w:hAnsiTheme="minorHAnsi" w:cs="Century Gothic"/>
        </w:rPr>
        <w:t xml:space="preserve">у відповідає Методиці розробки </w:t>
      </w:r>
      <w:r w:rsidRPr="00E97D44">
        <w:rPr>
          <w:rFonts w:asciiTheme="minorHAnsi" w:eastAsia="Century Gothic" w:hAnsiTheme="minorHAnsi" w:cs="Century Gothic"/>
        </w:rPr>
        <w:t xml:space="preserve">МЕП </w:t>
      </w:r>
      <w:r w:rsidR="00AB4D69">
        <w:rPr>
          <w:rFonts w:asciiTheme="minorHAnsi" w:eastAsia="Century Gothic" w:hAnsiTheme="minorHAnsi" w:cs="Century Gothic"/>
        </w:rPr>
        <w:t>та складається з шести розділів і</w:t>
      </w:r>
      <w:r w:rsidRPr="00E97D44">
        <w:rPr>
          <w:rFonts w:asciiTheme="minorHAnsi" w:eastAsia="Century Gothic" w:hAnsiTheme="minorHAnsi" w:cs="Century Gothic"/>
        </w:rPr>
        <w:t xml:space="preserve"> додатків.</w:t>
      </w:r>
    </w:p>
    <w:p w14:paraId="36EFB1F5" w14:textId="0388924B" w:rsidR="00DF2D03" w:rsidRPr="00E97D44" w:rsidRDefault="00DF2D0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За резул</w:t>
      </w:r>
      <w:r w:rsidR="00DC3E50">
        <w:rPr>
          <w:rFonts w:asciiTheme="minorHAnsi" w:eastAsia="Century Gothic" w:hAnsiTheme="minorHAnsi" w:cs="Century Gothic"/>
        </w:rPr>
        <w:t xml:space="preserve">ьтатами аналізу вихідного стану </w:t>
      </w:r>
      <w:r w:rsidRPr="00E97D44">
        <w:rPr>
          <w:rFonts w:asciiTheme="minorHAnsi" w:eastAsia="Century Gothic" w:hAnsiTheme="minorHAnsi" w:cs="Century Gothic"/>
        </w:rPr>
        <w:t xml:space="preserve">проведено огляд географічних і кліматичних характеристик, демографічної ситуації, основних статистичних показників </w:t>
      </w:r>
      <w:r w:rsidR="004A3BBA">
        <w:rPr>
          <w:rFonts w:asciiTheme="minorHAnsi" w:eastAsia="Century Gothic" w:hAnsiTheme="minorHAnsi" w:cs="Century Gothic"/>
        </w:rPr>
        <w:t xml:space="preserve">Сумської </w:t>
      </w:r>
      <w:r w:rsidR="002A13BA">
        <w:rPr>
          <w:rFonts w:asciiTheme="minorHAnsi" w:eastAsia="Century Gothic" w:hAnsiTheme="minorHAnsi" w:cs="Century Gothic"/>
        </w:rPr>
        <w:t>МТГ</w:t>
      </w:r>
      <w:r w:rsidRPr="00E97D44">
        <w:rPr>
          <w:rFonts w:asciiTheme="minorHAnsi" w:eastAsia="Century Gothic" w:hAnsiTheme="minorHAnsi" w:cs="Century Gothic"/>
        </w:rPr>
        <w:t>. Окремо проаналізовано кожен з секторів енергетичного планування.</w:t>
      </w:r>
    </w:p>
    <w:p w14:paraId="248AE45D" w14:textId="417FAC2A" w:rsidR="00DF2D03" w:rsidRPr="00E97D44" w:rsidRDefault="00DF2D03"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На під</w:t>
      </w:r>
      <w:r w:rsidR="00AB4D69">
        <w:rPr>
          <w:rFonts w:asciiTheme="minorHAnsi" w:eastAsia="Century Gothic" w:hAnsiTheme="minorHAnsi" w:cs="Century Gothic"/>
        </w:rPr>
        <w:t>ставі зібраних даних підготовлено</w:t>
      </w:r>
      <w:r w:rsidRPr="00E97D44">
        <w:rPr>
          <w:rFonts w:asciiTheme="minorHAnsi" w:eastAsia="Century Gothic" w:hAnsiTheme="minorHAnsi" w:cs="Century Gothic"/>
        </w:rPr>
        <w:t xml:space="preserve"> енергетичні та вартісні баланси минулих періодів за категоріями кінцевих споживачів і видами енергії з ві</w:t>
      </w:r>
      <w:r w:rsidR="00AB4D69">
        <w:rPr>
          <w:rFonts w:asciiTheme="minorHAnsi" w:eastAsia="Century Gothic" w:hAnsiTheme="minorHAnsi" w:cs="Century Gothic"/>
        </w:rPr>
        <w:t>дображенням відповідних трендів</w:t>
      </w:r>
      <w:r w:rsidRPr="00E97D44">
        <w:rPr>
          <w:rFonts w:asciiTheme="minorHAnsi" w:eastAsia="Century Gothic" w:hAnsiTheme="minorHAnsi" w:cs="Century Gothic"/>
        </w:rPr>
        <w:t xml:space="preserve"> та основних висновків до них. Зведений енергетичний баланс за категоріями кінцевих споживачів наведено у табл</w:t>
      </w:r>
      <w:r w:rsidR="00A334C8">
        <w:rPr>
          <w:rFonts w:asciiTheme="minorHAnsi" w:eastAsia="Century Gothic" w:hAnsiTheme="minorHAnsi" w:cs="Century Gothic"/>
        </w:rPr>
        <w:t>иці</w:t>
      </w:r>
      <w:r w:rsidRPr="00E97D44">
        <w:rPr>
          <w:rFonts w:asciiTheme="minorHAnsi" w:eastAsia="Century Gothic" w:hAnsiTheme="minorHAnsi" w:cs="Century Gothic"/>
        </w:rPr>
        <w:t xml:space="preserve"> 1.1.</w:t>
      </w:r>
    </w:p>
    <w:p w14:paraId="7F678DE3" w14:textId="77777777" w:rsidR="00DF2D03" w:rsidRPr="00E97D44" w:rsidRDefault="00DF2D03" w:rsidP="00AC536E">
      <w:pPr>
        <w:spacing w:after="0" w:line="240" w:lineRule="auto"/>
        <w:jc w:val="right"/>
        <w:rPr>
          <w:rFonts w:asciiTheme="minorHAnsi" w:eastAsia="Century Gothic" w:hAnsiTheme="minorHAnsi" w:cs="Century Gothic"/>
        </w:rPr>
      </w:pPr>
      <w:r w:rsidRPr="00E97D44">
        <w:rPr>
          <w:rFonts w:asciiTheme="minorHAnsi" w:eastAsia="Century Gothic" w:hAnsiTheme="minorHAnsi" w:cs="Century Gothic"/>
        </w:rPr>
        <w:t xml:space="preserve">Таблиця 1.1 </w:t>
      </w:r>
    </w:p>
    <w:p w14:paraId="42BB2FF5" w14:textId="39B30C2C" w:rsidR="00DF2D03" w:rsidRPr="00E97D44" w:rsidRDefault="00DF2D03" w:rsidP="00AC536E">
      <w:pPr>
        <w:spacing w:after="0" w:line="240" w:lineRule="auto"/>
        <w:jc w:val="center"/>
        <w:rPr>
          <w:rFonts w:asciiTheme="minorHAnsi" w:eastAsia="Century Gothic" w:hAnsiTheme="minorHAnsi" w:cs="Century Gothic"/>
        </w:rPr>
      </w:pPr>
      <w:r w:rsidRPr="00E97D44">
        <w:rPr>
          <w:rFonts w:asciiTheme="minorHAnsi" w:eastAsia="Century Gothic" w:hAnsiTheme="minorHAnsi" w:cs="Century Gothic"/>
        </w:rPr>
        <w:t>Зведений енергетичний баланс за к</w:t>
      </w:r>
      <w:r w:rsidR="00027F9C">
        <w:rPr>
          <w:rFonts w:asciiTheme="minorHAnsi" w:eastAsia="Century Gothic" w:hAnsiTheme="minorHAnsi" w:cs="Century Gothic"/>
        </w:rPr>
        <w:t xml:space="preserve">атегоріями кінцевих споживачів </w:t>
      </w:r>
      <w:r w:rsidRPr="00E97D44">
        <w:rPr>
          <w:rFonts w:asciiTheme="minorHAnsi" w:eastAsia="Century Gothic" w:hAnsiTheme="minorHAnsi" w:cs="Century Gothic"/>
        </w:rPr>
        <w:t>(МВт·год)</w:t>
      </w:r>
    </w:p>
    <w:tbl>
      <w:tblPr>
        <w:tblStyle w:val="12"/>
        <w:tblW w:w="0" w:type="auto"/>
        <w:tblInd w:w="10" w:type="dxa"/>
        <w:tblLook w:val="0660" w:firstRow="1" w:lastRow="1" w:firstColumn="0" w:lastColumn="0" w:noHBand="1" w:noVBand="1"/>
      </w:tblPr>
      <w:tblGrid>
        <w:gridCol w:w="394"/>
        <w:gridCol w:w="2310"/>
        <w:gridCol w:w="992"/>
        <w:gridCol w:w="992"/>
        <w:gridCol w:w="992"/>
        <w:gridCol w:w="993"/>
        <w:gridCol w:w="992"/>
        <w:gridCol w:w="992"/>
        <w:gridCol w:w="972"/>
      </w:tblGrid>
      <w:tr w:rsidR="00D2618E" w:rsidRPr="00E97D44" w14:paraId="49521F76" w14:textId="77777777" w:rsidTr="00027F9C">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18ED0A5D" w14:textId="77777777" w:rsidR="00546438" w:rsidRPr="00E97D44" w:rsidRDefault="00546438" w:rsidP="00AC536E">
            <w:pPr>
              <w:jc w:val="center"/>
              <w:rPr>
                <w:rFonts w:cs="Times New Roman"/>
                <w:color w:val="FFFFFF"/>
                <w:szCs w:val="16"/>
              </w:rPr>
            </w:pPr>
            <w:r w:rsidRPr="00E97D44">
              <w:rPr>
                <w:rFonts w:cs="Times New Roman"/>
                <w:color w:val="FFFFFF"/>
                <w:szCs w:val="16"/>
              </w:rPr>
              <w:t>№</w:t>
            </w:r>
          </w:p>
        </w:tc>
        <w:tc>
          <w:tcPr>
            <w:tcW w:w="2310" w:type="dxa"/>
            <w:hideMark/>
          </w:tcPr>
          <w:p w14:paraId="58B35705" w14:textId="77777777" w:rsidR="00546438" w:rsidRPr="00E97D44" w:rsidRDefault="00546438" w:rsidP="00AC536E">
            <w:pPr>
              <w:jc w:val="center"/>
              <w:rPr>
                <w:rFonts w:cs="Times New Roman"/>
                <w:color w:val="FFFFFF"/>
                <w:szCs w:val="16"/>
              </w:rPr>
            </w:pPr>
            <w:r w:rsidRPr="00E97D44">
              <w:rPr>
                <w:rFonts w:cs="Times New Roman"/>
                <w:color w:val="FFFFFF"/>
                <w:szCs w:val="16"/>
              </w:rPr>
              <w:t>Показник</w:t>
            </w:r>
          </w:p>
        </w:tc>
        <w:tc>
          <w:tcPr>
            <w:tcW w:w="992" w:type="dxa"/>
            <w:hideMark/>
          </w:tcPr>
          <w:p w14:paraId="731E2E5C" w14:textId="77777777" w:rsidR="00546438" w:rsidRPr="00E97D44" w:rsidRDefault="00546438" w:rsidP="00AC536E">
            <w:pPr>
              <w:jc w:val="center"/>
              <w:rPr>
                <w:rFonts w:cs="Times New Roman"/>
                <w:color w:val="FFFFFF"/>
                <w:szCs w:val="16"/>
              </w:rPr>
            </w:pPr>
            <w:r w:rsidRPr="00E97D44">
              <w:rPr>
                <w:rFonts w:cs="Times New Roman"/>
                <w:color w:val="FFFFFF"/>
                <w:szCs w:val="16"/>
              </w:rPr>
              <w:t>2017</w:t>
            </w:r>
          </w:p>
        </w:tc>
        <w:tc>
          <w:tcPr>
            <w:tcW w:w="992" w:type="dxa"/>
            <w:hideMark/>
          </w:tcPr>
          <w:p w14:paraId="67E56D90" w14:textId="77777777" w:rsidR="00546438" w:rsidRPr="00E97D44" w:rsidRDefault="00546438" w:rsidP="00AC536E">
            <w:pPr>
              <w:jc w:val="center"/>
              <w:rPr>
                <w:rFonts w:cs="Times New Roman"/>
                <w:color w:val="FFFFFF"/>
                <w:szCs w:val="16"/>
              </w:rPr>
            </w:pPr>
            <w:r w:rsidRPr="00E97D44">
              <w:rPr>
                <w:rFonts w:cs="Times New Roman"/>
                <w:color w:val="FFFFFF"/>
                <w:szCs w:val="16"/>
              </w:rPr>
              <w:t>2018</w:t>
            </w:r>
          </w:p>
        </w:tc>
        <w:tc>
          <w:tcPr>
            <w:tcW w:w="992" w:type="dxa"/>
            <w:hideMark/>
          </w:tcPr>
          <w:p w14:paraId="67A92E1D" w14:textId="77777777" w:rsidR="00546438" w:rsidRPr="00E97D44" w:rsidRDefault="00546438" w:rsidP="00AC536E">
            <w:pPr>
              <w:jc w:val="center"/>
              <w:rPr>
                <w:rFonts w:cs="Times New Roman"/>
                <w:color w:val="FFFFFF"/>
                <w:szCs w:val="16"/>
              </w:rPr>
            </w:pPr>
            <w:r w:rsidRPr="00E97D44">
              <w:rPr>
                <w:rFonts w:cs="Times New Roman"/>
                <w:color w:val="FFFFFF"/>
                <w:szCs w:val="16"/>
              </w:rPr>
              <w:t>2019</w:t>
            </w:r>
          </w:p>
        </w:tc>
        <w:tc>
          <w:tcPr>
            <w:tcW w:w="993" w:type="dxa"/>
            <w:hideMark/>
          </w:tcPr>
          <w:p w14:paraId="605AF197" w14:textId="77777777" w:rsidR="00546438" w:rsidRPr="00E97D44" w:rsidRDefault="00546438" w:rsidP="00AC536E">
            <w:pPr>
              <w:jc w:val="center"/>
              <w:rPr>
                <w:rFonts w:cs="Times New Roman"/>
                <w:color w:val="FFFFFF"/>
                <w:szCs w:val="16"/>
              </w:rPr>
            </w:pPr>
            <w:r w:rsidRPr="00E97D44">
              <w:rPr>
                <w:rFonts w:cs="Times New Roman"/>
                <w:color w:val="FFFFFF"/>
                <w:szCs w:val="16"/>
              </w:rPr>
              <w:t>2020</w:t>
            </w:r>
          </w:p>
        </w:tc>
        <w:tc>
          <w:tcPr>
            <w:tcW w:w="992" w:type="dxa"/>
            <w:hideMark/>
          </w:tcPr>
          <w:p w14:paraId="1BF30CA4" w14:textId="77777777" w:rsidR="00546438" w:rsidRPr="00E97D44" w:rsidRDefault="00546438" w:rsidP="00AC536E">
            <w:pPr>
              <w:jc w:val="center"/>
              <w:rPr>
                <w:rFonts w:cs="Times New Roman"/>
                <w:color w:val="FFFFFF"/>
                <w:szCs w:val="16"/>
              </w:rPr>
            </w:pPr>
            <w:r w:rsidRPr="00E97D44">
              <w:rPr>
                <w:rFonts w:cs="Times New Roman"/>
                <w:color w:val="FFFFFF"/>
                <w:szCs w:val="16"/>
              </w:rPr>
              <w:t>2021</w:t>
            </w:r>
          </w:p>
        </w:tc>
        <w:tc>
          <w:tcPr>
            <w:tcW w:w="992" w:type="dxa"/>
            <w:hideMark/>
          </w:tcPr>
          <w:p w14:paraId="5638C0CD" w14:textId="77777777" w:rsidR="00546438" w:rsidRPr="00E97D44" w:rsidRDefault="00546438" w:rsidP="00AC536E">
            <w:pPr>
              <w:jc w:val="center"/>
              <w:rPr>
                <w:rFonts w:cs="Times New Roman"/>
                <w:color w:val="FFFFFF"/>
                <w:szCs w:val="16"/>
              </w:rPr>
            </w:pPr>
            <w:r w:rsidRPr="00E97D44">
              <w:rPr>
                <w:rFonts w:cs="Times New Roman"/>
                <w:color w:val="FFFFFF"/>
                <w:szCs w:val="16"/>
              </w:rPr>
              <w:t>2022</w:t>
            </w:r>
          </w:p>
        </w:tc>
        <w:tc>
          <w:tcPr>
            <w:tcW w:w="972" w:type="dxa"/>
            <w:hideMark/>
          </w:tcPr>
          <w:p w14:paraId="5A494E6A" w14:textId="77777777" w:rsidR="00546438" w:rsidRPr="00E97D44" w:rsidRDefault="00546438" w:rsidP="00AC536E">
            <w:pPr>
              <w:jc w:val="center"/>
              <w:rPr>
                <w:rFonts w:cs="Times New Roman"/>
                <w:color w:val="FFFFFF"/>
                <w:szCs w:val="16"/>
              </w:rPr>
            </w:pPr>
            <w:r w:rsidRPr="00E97D44">
              <w:rPr>
                <w:rFonts w:cs="Times New Roman"/>
                <w:color w:val="FFFFFF"/>
                <w:szCs w:val="16"/>
              </w:rPr>
              <w:t>2023</w:t>
            </w:r>
          </w:p>
        </w:tc>
      </w:tr>
      <w:tr w:rsidR="00D2618E" w:rsidRPr="00E97D44" w14:paraId="3775AA3B" w14:textId="77777777" w:rsidTr="00027F9C">
        <w:trPr>
          <w:trHeight w:val="20"/>
        </w:trPr>
        <w:tc>
          <w:tcPr>
            <w:tcW w:w="0" w:type="auto"/>
            <w:vAlign w:val="center"/>
            <w:hideMark/>
          </w:tcPr>
          <w:p w14:paraId="6E8DBB5F" w14:textId="77777777" w:rsidR="00D2618E" w:rsidRPr="00E97D44" w:rsidRDefault="00D2618E" w:rsidP="00D2618E">
            <w:pPr>
              <w:rPr>
                <w:rFonts w:asciiTheme="minorHAnsi" w:hAnsiTheme="minorHAnsi" w:cs="Times New Roman"/>
                <w:color w:val="000000"/>
                <w:szCs w:val="16"/>
              </w:rPr>
            </w:pPr>
            <w:r w:rsidRPr="00E97D44">
              <w:rPr>
                <w:rFonts w:asciiTheme="minorHAnsi" w:hAnsiTheme="minorHAnsi" w:cs="Times New Roman"/>
                <w:color w:val="000000"/>
                <w:szCs w:val="16"/>
              </w:rPr>
              <w:t>1</w:t>
            </w:r>
          </w:p>
        </w:tc>
        <w:tc>
          <w:tcPr>
            <w:tcW w:w="2310" w:type="dxa"/>
            <w:vAlign w:val="center"/>
            <w:hideMark/>
          </w:tcPr>
          <w:p w14:paraId="4E5A0C9E" w14:textId="77777777" w:rsidR="00D2618E" w:rsidRPr="00E97D44" w:rsidRDefault="00D2618E" w:rsidP="00D2618E">
            <w:pPr>
              <w:rPr>
                <w:rFonts w:asciiTheme="minorHAnsi" w:hAnsiTheme="minorHAnsi" w:cs="Times New Roman"/>
                <w:color w:val="000000"/>
                <w:szCs w:val="16"/>
              </w:rPr>
            </w:pPr>
            <w:r w:rsidRPr="00E97D44">
              <w:rPr>
                <w:rFonts w:asciiTheme="minorHAnsi" w:hAnsiTheme="minorHAnsi" w:cs="Times New Roman"/>
                <w:color w:val="000000"/>
                <w:szCs w:val="16"/>
              </w:rPr>
              <w:t>Громадські будівлі</w:t>
            </w:r>
          </w:p>
        </w:tc>
        <w:tc>
          <w:tcPr>
            <w:tcW w:w="992" w:type="dxa"/>
            <w:vAlign w:val="center"/>
          </w:tcPr>
          <w:p w14:paraId="6FA2F2D2" w14:textId="1D70893A" w:rsidR="00D2618E" w:rsidRPr="00E97D44" w:rsidRDefault="00D2618E" w:rsidP="00D2618E">
            <w:pPr>
              <w:jc w:val="center"/>
              <w:rPr>
                <w:rFonts w:asciiTheme="minorHAnsi" w:hAnsiTheme="minorHAnsi" w:cs="Times New Roman"/>
                <w:color w:val="000000"/>
                <w:szCs w:val="16"/>
                <w:highlight w:val="yellow"/>
              </w:rPr>
            </w:pPr>
            <w:r w:rsidRPr="00891CA8">
              <w:t>72 923</w:t>
            </w:r>
          </w:p>
        </w:tc>
        <w:tc>
          <w:tcPr>
            <w:tcW w:w="992" w:type="dxa"/>
            <w:vAlign w:val="center"/>
          </w:tcPr>
          <w:p w14:paraId="594A51EE" w14:textId="014D4772" w:rsidR="00D2618E" w:rsidRPr="00E97D44" w:rsidRDefault="00D2618E" w:rsidP="00D2618E">
            <w:pPr>
              <w:jc w:val="center"/>
              <w:rPr>
                <w:rFonts w:asciiTheme="minorHAnsi" w:hAnsiTheme="minorHAnsi" w:cs="Times New Roman"/>
                <w:color w:val="000000"/>
                <w:szCs w:val="16"/>
                <w:highlight w:val="yellow"/>
              </w:rPr>
            </w:pPr>
            <w:r w:rsidRPr="00891CA8">
              <w:t>69 223</w:t>
            </w:r>
          </w:p>
        </w:tc>
        <w:tc>
          <w:tcPr>
            <w:tcW w:w="992" w:type="dxa"/>
            <w:vAlign w:val="center"/>
          </w:tcPr>
          <w:p w14:paraId="13360A2E" w14:textId="0CBA9DEF" w:rsidR="00D2618E" w:rsidRPr="00E97D44" w:rsidRDefault="00D2618E" w:rsidP="00D2618E">
            <w:pPr>
              <w:jc w:val="center"/>
              <w:rPr>
                <w:rFonts w:asciiTheme="minorHAnsi" w:hAnsiTheme="minorHAnsi" w:cs="Times New Roman"/>
                <w:color w:val="000000"/>
                <w:szCs w:val="16"/>
                <w:highlight w:val="yellow"/>
              </w:rPr>
            </w:pPr>
            <w:r w:rsidRPr="00891CA8">
              <w:t>67 624</w:t>
            </w:r>
          </w:p>
        </w:tc>
        <w:tc>
          <w:tcPr>
            <w:tcW w:w="993" w:type="dxa"/>
            <w:vAlign w:val="center"/>
          </w:tcPr>
          <w:p w14:paraId="1B313DB6" w14:textId="6E49922B" w:rsidR="00D2618E" w:rsidRPr="00E97D44" w:rsidRDefault="00D2618E" w:rsidP="00D2618E">
            <w:pPr>
              <w:jc w:val="center"/>
              <w:rPr>
                <w:rFonts w:asciiTheme="minorHAnsi" w:hAnsiTheme="minorHAnsi" w:cs="Times New Roman"/>
                <w:color w:val="000000"/>
                <w:szCs w:val="16"/>
                <w:highlight w:val="yellow"/>
              </w:rPr>
            </w:pPr>
            <w:r w:rsidRPr="00891CA8">
              <w:t>53 528</w:t>
            </w:r>
          </w:p>
        </w:tc>
        <w:tc>
          <w:tcPr>
            <w:tcW w:w="992" w:type="dxa"/>
            <w:vAlign w:val="center"/>
          </w:tcPr>
          <w:p w14:paraId="4B192F08" w14:textId="177977BE" w:rsidR="00D2618E" w:rsidRPr="00E97D44" w:rsidRDefault="00D2618E" w:rsidP="00D2618E">
            <w:pPr>
              <w:jc w:val="center"/>
              <w:rPr>
                <w:rFonts w:asciiTheme="minorHAnsi" w:hAnsiTheme="minorHAnsi" w:cs="Times New Roman"/>
                <w:color w:val="000000"/>
                <w:szCs w:val="16"/>
                <w:highlight w:val="yellow"/>
              </w:rPr>
            </w:pPr>
            <w:r w:rsidRPr="00891CA8">
              <w:t>60 505</w:t>
            </w:r>
          </w:p>
        </w:tc>
        <w:tc>
          <w:tcPr>
            <w:tcW w:w="992" w:type="dxa"/>
            <w:vAlign w:val="center"/>
          </w:tcPr>
          <w:p w14:paraId="202E1D6D" w14:textId="29F3767D" w:rsidR="00D2618E" w:rsidRPr="00E97D44" w:rsidRDefault="00D2618E" w:rsidP="00D2618E">
            <w:pPr>
              <w:jc w:val="center"/>
              <w:rPr>
                <w:rFonts w:asciiTheme="minorHAnsi" w:hAnsiTheme="minorHAnsi" w:cs="Times New Roman"/>
                <w:color w:val="000000"/>
                <w:szCs w:val="16"/>
                <w:highlight w:val="yellow"/>
              </w:rPr>
            </w:pPr>
            <w:r w:rsidRPr="00891CA8">
              <w:t>57 886</w:t>
            </w:r>
          </w:p>
        </w:tc>
        <w:tc>
          <w:tcPr>
            <w:tcW w:w="972" w:type="dxa"/>
            <w:vAlign w:val="center"/>
          </w:tcPr>
          <w:p w14:paraId="242B9812" w14:textId="7C15514E" w:rsidR="00D2618E" w:rsidRPr="00E97D44" w:rsidRDefault="00D2618E" w:rsidP="00D2618E">
            <w:pPr>
              <w:jc w:val="center"/>
              <w:rPr>
                <w:rFonts w:asciiTheme="minorHAnsi" w:hAnsiTheme="minorHAnsi" w:cs="Times New Roman"/>
                <w:color w:val="000000"/>
                <w:szCs w:val="16"/>
                <w:highlight w:val="yellow"/>
              </w:rPr>
            </w:pPr>
            <w:r w:rsidRPr="00891CA8">
              <w:t>53 881</w:t>
            </w:r>
          </w:p>
        </w:tc>
      </w:tr>
      <w:tr w:rsidR="00D2618E" w:rsidRPr="00E97D44" w14:paraId="64F0928D" w14:textId="77777777" w:rsidTr="00027F9C">
        <w:trPr>
          <w:trHeight w:val="20"/>
        </w:trPr>
        <w:tc>
          <w:tcPr>
            <w:tcW w:w="0" w:type="auto"/>
            <w:vAlign w:val="center"/>
            <w:hideMark/>
          </w:tcPr>
          <w:p w14:paraId="38105C0C" w14:textId="77777777" w:rsidR="00D2618E" w:rsidRPr="00E97D44" w:rsidRDefault="00D2618E" w:rsidP="00D2618E">
            <w:pPr>
              <w:rPr>
                <w:rFonts w:asciiTheme="minorHAnsi" w:hAnsiTheme="minorHAnsi" w:cs="Times New Roman"/>
                <w:color w:val="000000"/>
                <w:szCs w:val="16"/>
              </w:rPr>
            </w:pPr>
            <w:r w:rsidRPr="00E97D44">
              <w:rPr>
                <w:rFonts w:asciiTheme="minorHAnsi" w:hAnsiTheme="minorHAnsi" w:cs="Times New Roman"/>
                <w:color w:val="000000"/>
                <w:szCs w:val="16"/>
              </w:rPr>
              <w:t>2</w:t>
            </w:r>
          </w:p>
        </w:tc>
        <w:tc>
          <w:tcPr>
            <w:tcW w:w="2310" w:type="dxa"/>
            <w:vAlign w:val="center"/>
            <w:hideMark/>
          </w:tcPr>
          <w:p w14:paraId="66A7FE31" w14:textId="77777777" w:rsidR="00D2618E" w:rsidRPr="00E97D44" w:rsidRDefault="00D2618E" w:rsidP="00D2618E">
            <w:pPr>
              <w:rPr>
                <w:rFonts w:asciiTheme="minorHAnsi" w:hAnsiTheme="minorHAnsi" w:cs="Times New Roman"/>
                <w:color w:val="000000"/>
                <w:szCs w:val="16"/>
              </w:rPr>
            </w:pPr>
            <w:r w:rsidRPr="00E97D44">
              <w:rPr>
                <w:rFonts w:asciiTheme="minorHAnsi" w:hAnsiTheme="minorHAnsi" w:cs="Times New Roman"/>
                <w:color w:val="000000"/>
                <w:szCs w:val="16"/>
              </w:rPr>
              <w:t>Багатоквартирні будинки</w:t>
            </w:r>
          </w:p>
        </w:tc>
        <w:tc>
          <w:tcPr>
            <w:tcW w:w="992" w:type="dxa"/>
            <w:vAlign w:val="center"/>
          </w:tcPr>
          <w:p w14:paraId="55CF82BA" w14:textId="4733D4F4" w:rsidR="00D2618E" w:rsidRPr="00E97D44" w:rsidRDefault="00D2618E" w:rsidP="00D2618E">
            <w:pPr>
              <w:jc w:val="center"/>
              <w:rPr>
                <w:rFonts w:asciiTheme="minorHAnsi" w:hAnsiTheme="minorHAnsi" w:cs="Times New Roman"/>
                <w:color w:val="000000"/>
                <w:szCs w:val="16"/>
                <w:highlight w:val="yellow"/>
              </w:rPr>
            </w:pPr>
            <w:r w:rsidRPr="00285B06">
              <w:t>1 306 009</w:t>
            </w:r>
          </w:p>
        </w:tc>
        <w:tc>
          <w:tcPr>
            <w:tcW w:w="992" w:type="dxa"/>
            <w:vAlign w:val="center"/>
          </w:tcPr>
          <w:p w14:paraId="14D70D1D" w14:textId="2A7D67E3" w:rsidR="00D2618E" w:rsidRPr="00E97D44" w:rsidRDefault="00D2618E" w:rsidP="00D2618E">
            <w:pPr>
              <w:jc w:val="center"/>
              <w:rPr>
                <w:rFonts w:asciiTheme="minorHAnsi" w:hAnsiTheme="minorHAnsi" w:cs="Times New Roman"/>
                <w:color w:val="000000"/>
                <w:szCs w:val="16"/>
                <w:highlight w:val="yellow"/>
              </w:rPr>
            </w:pPr>
            <w:r w:rsidRPr="00285B06">
              <w:t>1 292 119</w:t>
            </w:r>
          </w:p>
        </w:tc>
        <w:tc>
          <w:tcPr>
            <w:tcW w:w="992" w:type="dxa"/>
            <w:vAlign w:val="center"/>
          </w:tcPr>
          <w:p w14:paraId="191EC876" w14:textId="280741BD" w:rsidR="00D2618E" w:rsidRPr="00E97D44" w:rsidRDefault="00D2618E" w:rsidP="00D2618E">
            <w:pPr>
              <w:jc w:val="center"/>
              <w:rPr>
                <w:rFonts w:asciiTheme="minorHAnsi" w:hAnsiTheme="minorHAnsi" w:cs="Times New Roman"/>
                <w:color w:val="000000"/>
                <w:szCs w:val="16"/>
                <w:highlight w:val="yellow"/>
              </w:rPr>
            </w:pPr>
            <w:r w:rsidRPr="00285B06">
              <w:t>1 160 484</w:t>
            </w:r>
          </w:p>
        </w:tc>
        <w:tc>
          <w:tcPr>
            <w:tcW w:w="993" w:type="dxa"/>
            <w:vAlign w:val="center"/>
          </w:tcPr>
          <w:p w14:paraId="4CFD0FD0" w14:textId="3971B412" w:rsidR="00D2618E" w:rsidRPr="00E97D44" w:rsidRDefault="00D2618E" w:rsidP="00D2618E">
            <w:pPr>
              <w:jc w:val="center"/>
              <w:rPr>
                <w:rFonts w:asciiTheme="minorHAnsi" w:hAnsiTheme="minorHAnsi" w:cs="Times New Roman"/>
                <w:color w:val="000000"/>
                <w:szCs w:val="16"/>
                <w:highlight w:val="yellow"/>
              </w:rPr>
            </w:pPr>
            <w:r w:rsidRPr="00285B06">
              <w:t>1 131 114</w:t>
            </w:r>
          </w:p>
        </w:tc>
        <w:tc>
          <w:tcPr>
            <w:tcW w:w="992" w:type="dxa"/>
            <w:vAlign w:val="center"/>
          </w:tcPr>
          <w:p w14:paraId="23547A34" w14:textId="5A15EA28" w:rsidR="00D2618E" w:rsidRPr="00E97D44" w:rsidRDefault="00D2618E" w:rsidP="00D2618E">
            <w:pPr>
              <w:jc w:val="center"/>
              <w:rPr>
                <w:rFonts w:asciiTheme="minorHAnsi" w:hAnsiTheme="minorHAnsi" w:cs="Times New Roman"/>
                <w:color w:val="000000"/>
                <w:szCs w:val="16"/>
                <w:highlight w:val="yellow"/>
              </w:rPr>
            </w:pPr>
            <w:r w:rsidRPr="00285B06">
              <w:t>1 162 789</w:t>
            </w:r>
          </w:p>
        </w:tc>
        <w:tc>
          <w:tcPr>
            <w:tcW w:w="992" w:type="dxa"/>
            <w:vAlign w:val="center"/>
          </w:tcPr>
          <w:p w14:paraId="7AE0D5FC" w14:textId="15C4F5A6" w:rsidR="00D2618E" w:rsidRPr="00E97D44" w:rsidRDefault="00D2618E" w:rsidP="00D2618E">
            <w:pPr>
              <w:jc w:val="center"/>
              <w:rPr>
                <w:rFonts w:asciiTheme="minorHAnsi" w:hAnsiTheme="minorHAnsi" w:cs="Times New Roman"/>
                <w:color w:val="000000"/>
                <w:szCs w:val="16"/>
                <w:highlight w:val="yellow"/>
              </w:rPr>
            </w:pPr>
            <w:r w:rsidRPr="00285B06">
              <w:t>1 122 102</w:t>
            </w:r>
          </w:p>
        </w:tc>
        <w:tc>
          <w:tcPr>
            <w:tcW w:w="972" w:type="dxa"/>
            <w:vAlign w:val="center"/>
          </w:tcPr>
          <w:p w14:paraId="1E7E0E20" w14:textId="4010911C" w:rsidR="00D2618E" w:rsidRPr="00E97D44" w:rsidRDefault="00D2618E" w:rsidP="00D2618E">
            <w:pPr>
              <w:jc w:val="center"/>
              <w:rPr>
                <w:rFonts w:asciiTheme="minorHAnsi" w:hAnsiTheme="minorHAnsi" w:cs="Times New Roman"/>
                <w:color w:val="000000"/>
                <w:szCs w:val="16"/>
                <w:highlight w:val="yellow"/>
              </w:rPr>
            </w:pPr>
            <w:r w:rsidRPr="00285B06">
              <w:t>1 144 889</w:t>
            </w:r>
          </w:p>
        </w:tc>
      </w:tr>
      <w:tr w:rsidR="00D2618E" w:rsidRPr="00E97D44" w14:paraId="65529807" w14:textId="77777777" w:rsidTr="00027F9C">
        <w:trPr>
          <w:trHeight w:val="20"/>
        </w:trPr>
        <w:tc>
          <w:tcPr>
            <w:tcW w:w="0" w:type="auto"/>
            <w:vAlign w:val="center"/>
            <w:hideMark/>
          </w:tcPr>
          <w:p w14:paraId="7C331C83" w14:textId="77777777" w:rsidR="00D2618E" w:rsidRPr="00E97D44" w:rsidRDefault="00D2618E" w:rsidP="00D2618E">
            <w:pPr>
              <w:rPr>
                <w:rFonts w:asciiTheme="minorHAnsi" w:hAnsiTheme="minorHAnsi" w:cs="Times New Roman"/>
                <w:color w:val="000000"/>
                <w:szCs w:val="16"/>
              </w:rPr>
            </w:pPr>
            <w:r w:rsidRPr="00E97D44">
              <w:rPr>
                <w:rFonts w:asciiTheme="minorHAnsi" w:hAnsiTheme="minorHAnsi" w:cs="Times New Roman"/>
                <w:color w:val="000000"/>
                <w:szCs w:val="16"/>
              </w:rPr>
              <w:t>3</w:t>
            </w:r>
          </w:p>
        </w:tc>
        <w:tc>
          <w:tcPr>
            <w:tcW w:w="2310" w:type="dxa"/>
            <w:vAlign w:val="center"/>
            <w:hideMark/>
          </w:tcPr>
          <w:p w14:paraId="4FD9C001" w14:textId="77777777" w:rsidR="00D2618E" w:rsidRPr="00E97D44" w:rsidRDefault="00D2618E" w:rsidP="00D2618E">
            <w:pPr>
              <w:rPr>
                <w:rFonts w:asciiTheme="minorHAnsi" w:hAnsiTheme="minorHAnsi" w:cs="Times New Roman"/>
                <w:color w:val="000000"/>
                <w:szCs w:val="16"/>
              </w:rPr>
            </w:pPr>
            <w:r w:rsidRPr="00E97D44">
              <w:rPr>
                <w:rFonts w:asciiTheme="minorHAnsi" w:hAnsiTheme="minorHAnsi" w:cs="Times New Roman"/>
                <w:color w:val="000000"/>
                <w:szCs w:val="16"/>
              </w:rPr>
              <w:t>Одно- та двоквартирні будинки</w:t>
            </w:r>
          </w:p>
        </w:tc>
        <w:tc>
          <w:tcPr>
            <w:tcW w:w="992" w:type="dxa"/>
            <w:vAlign w:val="center"/>
          </w:tcPr>
          <w:p w14:paraId="6FA7CE49" w14:textId="569BB4AA" w:rsidR="00D2618E" w:rsidRPr="00E97D44" w:rsidRDefault="00D2618E" w:rsidP="00D2618E">
            <w:pPr>
              <w:jc w:val="center"/>
              <w:rPr>
                <w:rFonts w:asciiTheme="minorHAnsi" w:hAnsiTheme="minorHAnsi" w:cs="Times New Roman"/>
                <w:color w:val="000000"/>
                <w:szCs w:val="16"/>
                <w:highlight w:val="yellow"/>
              </w:rPr>
            </w:pPr>
            <w:r w:rsidRPr="00285B06">
              <w:t>365 233</w:t>
            </w:r>
          </w:p>
        </w:tc>
        <w:tc>
          <w:tcPr>
            <w:tcW w:w="992" w:type="dxa"/>
            <w:vAlign w:val="center"/>
          </w:tcPr>
          <w:p w14:paraId="13A1C441" w14:textId="2E6EC144" w:rsidR="00D2618E" w:rsidRPr="00E97D44" w:rsidRDefault="00D2618E" w:rsidP="00D2618E">
            <w:pPr>
              <w:jc w:val="center"/>
              <w:rPr>
                <w:rFonts w:asciiTheme="minorHAnsi" w:hAnsiTheme="minorHAnsi" w:cs="Times New Roman"/>
                <w:color w:val="000000"/>
                <w:szCs w:val="16"/>
                <w:highlight w:val="yellow"/>
              </w:rPr>
            </w:pPr>
            <w:r w:rsidRPr="00285B06">
              <w:t>389 729</w:t>
            </w:r>
          </w:p>
        </w:tc>
        <w:tc>
          <w:tcPr>
            <w:tcW w:w="992" w:type="dxa"/>
            <w:vAlign w:val="center"/>
          </w:tcPr>
          <w:p w14:paraId="3FF29D4C" w14:textId="69F90992" w:rsidR="00D2618E" w:rsidRPr="00E97D44" w:rsidRDefault="00D2618E" w:rsidP="00D2618E">
            <w:pPr>
              <w:jc w:val="center"/>
              <w:rPr>
                <w:rFonts w:asciiTheme="minorHAnsi" w:hAnsiTheme="minorHAnsi" w:cs="Times New Roman"/>
                <w:color w:val="000000"/>
                <w:szCs w:val="16"/>
                <w:highlight w:val="yellow"/>
              </w:rPr>
            </w:pPr>
            <w:r w:rsidRPr="00285B06">
              <w:t>376 238</w:t>
            </w:r>
          </w:p>
        </w:tc>
        <w:tc>
          <w:tcPr>
            <w:tcW w:w="993" w:type="dxa"/>
            <w:vAlign w:val="center"/>
          </w:tcPr>
          <w:p w14:paraId="5989427A" w14:textId="11F104E7" w:rsidR="00D2618E" w:rsidRPr="00E97D44" w:rsidRDefault="00D2618E" w:rsidP="00D2618E">
            <w:pPr>
              <w:jc w:val="center"/>
              <w:rPr>
                <w:rFonts w:asciiTheme="minorHAnsi" w:hAnsiTheme="minorHAnsi" w:cs="Times New Roman"/>
                <w:color w:val="000000"/>
                <w:szCs w:val="16"/>
                <w:highlight w:val="yellow"/>
              </w:rPr>
            </w:pPr>
            <w:r w:rsidRPr="00285B06">
              <w:t>365 802</w:t>
            </w:r>
          </w:p>
        </w:tc>
        <w:tc>
          <w:tcPr>
            <w:tcW w:w="992" w:type="dxa"/>
            <w:vAlign w:val="center"/>
          </w:tcPr>
          <w:p w14:paraId="01C8224F" w14:textId="6655C3BE" w:rsidR="00D2618E" w:rsidRPr="00E97D44" w:rsidRDefault="00D2618E" w:rsidP="00D2618E">
            <w:pPr>
              <w:jc w:val="center"/>
              <w:rPr>
                <w:rFonts w:asciiTheme="minorHAnsi" w:hAnsiTheme="minorHAnsi" w:cs="Times New Roman"/>
                <w:color w:val="000000"/>
                <w:szCs w:val="16"/>
                <w:highlight w:val="yellow"/>
              </w:rPr>
            </w:pPr>
            <w:r w:rsidRPr="00285B06">
              <w:t>360 009</w:t>
            </w:r>
          </w:p>
        </w:tc>
        <w:tc>
          <w:tcPr>
            <w:tcW w:w="992" w:type="dxa"/>
            <w:vAlign w:val="center"/>
          </w:tcPr>
          <w:p w14:paraId="75D8D7F5" w14:textId="03434836" w:rsidR="00D2618E" w:rsidRPr="00E97D44" w:rsidRDefault="00D2618E" w:rsidP="00D2618E">
            <w:pPr>
              <w:jc w:val="center"/>
              <w:rPr>
                <w:rFonts w:asciiTheme="minorHAnsi" w:hAnsiTheme="minorHAnsi" w:cs="Times New Roman"/>
                <w:color w:val="000000"/>
                <w:szCs w:val="16"/>
                <w:highlight w:val="yellow"/>
              </w:rPr>
            </w:pPr>
            <w:r w:rsidRPr="00285B06">
              <w:t>247 050</w:t>
            </w:r>
          </w:p>
        </w:tc>
        <w:tc>
          <w:tcPr>
            <w:tcW w:w="972" w:type="dxa"/>
            <w:vAlign w:val="center"/>
          </w:tcPr>
          <w:p w14:paraId="1AE1D91B" w14:textId="47360094" w:rsidR="00D2618E" w:rsidRPr="00E97D44" w:rsidRDefault="00D2618E" w:rsidP="00D2618E">
            <w:pPr>
              <w:jc w:val="center"/>
              <w:rPr>
                <w:rFonts w:asciiTheme="minorHAnsi" w:hAnsiTheme="minorHAnsi" w:cs="Times New Roman"/>
                <w:color w:val="000000"/>
                <w:szCs w:val="16"/>
                <w:highlight w:val="yellow"/>
              </w:rPr>
            </w:pPr>
            <w:r w:rsidRPr="00285B06">
              <w:t>251 193</w:t>
            </w:r>
          </w:p>
        </w:tc>
      </w:tr>
      <w:tr w:rsidR="00AB4D69" w:rsidRPr="00E97D44" w14:paraId="4E572792" w14:textId="77777777" w:rsidTr="00027F9C">
        <w:trPr>
          <w:trHeight w:val="20"/>
        </w:trPr>
        <w:tc>
          <w:tcPr>
            <w:tcW w:w="0" w:type="auto"/>
            <w:vAlign w:val="center"/>
          </w:tcPr>
          <w:p w14:paraId="79F2A2B4" w14:textId="558CF5AF" w:rsidR="00AB4D69" w:rsidRPr="00E97D44" w:rsidRDefault="00AB4D69" w:rsidP="00AB4D69">
            <w:pPr>
              <w:rPr>
                <w:rFonts w:asciiTheme="minorHAnsi" w:hAnsiTheme="minorHAnsi" w:cs="Times New Roman"/>
                <w:color w:val="000000"/>
                <w:szCs w:val="16"/>
              </w:rPr>
            </w:pPr>
            <w:r w:rsidRPr="00E97D44">
              <w:rPr>
                <w:rFonts w:asciiTheme="minorHAnsi" w:hAnsiTheme="minorHAnsi" w:cs="Times New Roman"/>
                <w:color w:val="000000"/>
                <w:szCs w:val="16"/>
              </w:rPr>
              <w:t>4</w:t>
            </w:r>
          </w:p>
        </w:tc>
        <w:tc>
          <w:tcPr>
            <w:tcW w:w="2310" w:type="dxa"/>
            <w:vAlign w:val="center"/>
          </w:tcPr>
          <w:p w14:paraId="6C58CCC6" w14:textId="6FFC0AF6" w:rsidR="00AB4D69" w:rsidRPr="00E97D44" w:rsidRDefault="00AB4D69" w:rsidP="00AB4D69">
            <w:pPr>
              <w:rPr>
                <w:rFonts w:asciiTheme="minorHAnsi" w:hAnsiTheme="minorHAnsi" w:cs="Times New Roman"/>
                <w:color w:val="000000"/>
                <w:szCs w:val="16"/>
              </w:rPr>
            </w:pPr>
            <w:r>
              <w:rPr>
                <w:rFonts w:asciiTheme="minorHAnsi" w:hAnsiTheme="minorHAnsi" w:cs="Times New Roman"/>
                <w:color w:val="000000"/>
                <w:szCs w:val="16"/>
              </w:rPr>
              <w:t>Об’єкти теплопостачання</w:t>
            </w:r>
          </w:p>
        </w:tc>
        <w:tc>
          <w:tcPr>
            <w:tcW w:w="992" w:type="dxa"/>
            <w:vAlign w:val="center"/>
          </w:tcPr>
          <w:p w14:paraId="25B4ABA9" w14:textId="4DC25793" w:rsidR="00AB4D69" w:rsidRPr="00E97D44" w:rsidRDefault="00AB4D69" w:rsidP="00AB4D69">
            <w:pPr>
              <w:jc w:val="center"/>
              <w:rPr>
                <w:rFonts w:asciiTheme="minorHAnsi" w:hAnsiTheme="minorHAnsi" w:cs="Times New Roman"/>
                <w:color w:val="000000"/>
                <w:szCs w:val="16"/>
                <w:highlight w:val="yellow"/>
              </w:rPr>
            </w:pPr>
            <w:r w:rsidRPr="00AE3D91">
              <w:t>414 145</w:t>
            </w:r>
          </w:p>
        </w:tc>
        <w:tc>
          <w:tcPr>
            <w:tcW w:w="992" w:type="dxa"/>
            <w:vAlign w:val="center"/>
          </w:tcPr>
          <w:p w14:paraId="1F2A433F" w14:textId="33A68FE0" w:rsidR="00AB4D69" w:rsidRPr="00E97D44" w:rsidRDefault="00AB4D69" w:rsidP="00AB4D69">
            <w:pPr>
              <w:jc w:val="center"/>
              <w:rPr>
                <w:rFonts w:asciiTheme="minorHAnsi" w:hAnsiTheme="minorHAnsi" w:cs="Times New Roman"/>
                <w:color w:val="000000"/>
                <w:szCs w:val="16"/>
                <w:highlight w:val="yellow"/>
              </w:rPr>
            </w:pPr>
            <w:r w:rsidRPr="00AE3D91">
              <w:t>403 941</w:t>
            </w:r>
          </w:p>
        </w:tc>
        <w:tc>
          <w:tcPr>
            <w:tcW w:w="992" w:type="dxa"/>
            <w:vAlign w:val="center"/>
          </w:tcPr>
          <w:p w14:paraId="33627AFD" w14:textId="17EA4651" w:rsidR="00AB4D69" w:rsidRPr="00E97D44" w:rsidRDefault="00AB4D69" w:rsidP="00AB4D69">
            <w:pPr>
              <w:jc w:val="center"/>
              <w:rPr>
                <w:rFonts w:asciiTheme="minorHAnsi" w:hAnsiTheme="minorHAnsi" w:cs="Times New Roman"/>
                <w:color w:val="000000"/>
                <w:szCs w:val="16"/>
                <w:highlight w:val="yellow"/>
              </w:rPr>
            </w:pPr>
            <w:r w:rsidRPr="00AE3D91">
              <w:t>335 406</w:t>
            </w:r>
          </w:p>
        </w:tc>
        <w:tc>
          <w:tcPr>
            <w:tcW w:w="993" w:type="dxa"/>
            <w:vAlign w:val="center"/>
          </w:tcPr>
          <w:p w14:paraId="6415111A" w14:textId="11983EE9" w:rsidR="00AB4D69" w:rsidRPr="00E97D44" w:rsidRDefault="00AB4D69" w:rsidP="00AB4D69">
            <w:pPr>
              <w:jc w:val="center"/>
              <w:rPr>
                <w:rFonts w:asciiTheme="minorHAnsi" w:hAnsiTheme="minorHAnsi" w:cs="Times New Roman"/>
                <w:color w:val="000000"/>
                <w:szCs w:val="16"/>
                <w:highlight w:val="yellow"/>
              </w:rPr>
            </w:pPr>
            <w:r w:rsidRPr="00AE3D91">
              <w:t>322 559</w:t>
            </w:r>
          </w:p>
        </w:tc>
        <w:tc>
          <w:tcPr>
            <w:tcW w:w="992" w:type="dxa"/>
            <w:vAlign w:val="center"/>
          </w:tcPr>
          <w:p w14:paraId="173E0071" w14:textId="18B22DF0" w:rsidR="00AB4D69" w:rsidRPr="00E97D44" w:rsidRDefault="00AB4D69" w:rsidP="00AB4D69">
            <w:pPr>
              <w:jc w:val="center"/>
              <w:rPr>
                <w:rFonts w:asciiTheme="minorHAnsi" w:hAnsiTheme="minorHAnsi" w:cs="Times New Roman"/>
                <w:color w:val="000000"/>
                <w:szCs w:val="16"/>
                <w:highlight w:val="yellow"/>
              </w:rPr>
            </w:pPr>
            <w:r w:rsidRPr="00AE3D91">
              <w:t>410 898</w:t>
            </w:r>
          </w:p>
        </w:tc>
        <w:tc>
          <w:tcPr>
            <w:tcW w:w="992" w:type="dxa"/>
            <w:vAlign w:val="center"/>
          </w:tcPr>
          <w:p w14:paraId="40A3BB67" w14:textId="069919FF" w:rsidR="00AB4D69" w:rsidRPr="00E97D44" w:rsidRDefault="00AB4D69" w:rsidP="00AB4D69">
            <w:pPr>
              <w:jc w:val="center"/>
              <w:rPr>
                <w:rFonts w:asciiTheme="minorHAnsi" w:hAnsiTheme="minorHAnsi" w:cs="Times New Roman"/>
                <w:color w:val="000000"/>
                <w:szCs w:val="16"/>
                <w:highlight w:val="yellow"/>
              </w:rPr>
            </w:pPr>
            <w:r w:rsidRPr="00AE3D91">
              <w:t>319 160</w:t>
            </w:r>
          </w:p>
        </w:tc>
        <w:tc>
          <w:tcPr>
            <w:tcW w:w="972" w:type="dxa"/>
            <w:vAlign w:val="center"/>
          </w:tcPr>
          <w:p w14:paraId="64593BC7" w14:textId="3A86FBE4" w:rsidR="00AB4D69" w:rsidRPr="00E97D44" w:rsidRDefault="00AB4D69" w:rsidP="00AB4D69">
            <w:pPr>
              <w:jc w:val="center"/>
              <w:rPr>
                <w:rFonts w:asciiTheme="minorHAnsi" w:hAnsiTheme="minorHAnsi" w:cs="Times New Roman"/>
                <w:color w:val="000000"/>
                <w:szCs w:val="16"/>
                <w:highlight w:val="yellow"/>
              </w:rPr>
            </w:pPr>
            <w:r w:rsidRPr="00AE3D91">
              <w:t>362 415</w:t>
            </w:r>
          </w:p>
        </w:tc>
      </w:tr>
      <w:tr w:rsidR="00AB4D69" w:rsidRPr="00E97D44" w14:paraId="26CC4A65" w14:textId="77777777" w:rsidTr="00027F9C">
        <w:trPr>
          <w:trHeight w:val="20"/>
        </w:trPr>
        <w:tc>
          <w:tcPr>
            <w:tcW w:w="0" w:type="auto"/>
            <w:vAlign w:val="center"/>
          </w:tcPr>
          <w:p w14:paraId="2C9F3FBA" w14:textId="1BBA0AE6" w:rsidR="00AB4D69" w:rsidRPr="00E97D44" w:rsidRDefault="00AB4D69" w:rsidP="00AB4D69">
            <w:pPr>
              <w:rPr>
                <w:rFonts w:asciiTheme="minorHAnsi" w:hAnsiTheme="minorHAnsi" w:cs="Times New Roman"/>
                <w:color w:val="000000"/>
                <w:szCs w:val="16"/>
              </w:rPr>
            </w:pPr>
            <w:r w:rsidRPr="00E97D44">
              <w:rPr>
                <w:rFonts w:asciiTheme="minorHAnsi" w:hAnsiTheme="minorHAnsi" w:cs="Times New Roman"/>
                <w:color w:val="000000"/>
                <w:szCs w:val="16"/>
              </w:rPr>
              <w:t>5</w:t>
            </w:r>
          </w:p>
        </w:tc>
        <w:tc>
          <w:tcPr>
            <w:tcW w:w="2310" w:type="dxa"/>
            <w:vAlign w:val="center"/>
            <w:hideMark/>
          </w:tcPr>
          <w:p w14:paraId="745C8DB8" w14:textId="77777777" w:rsidR="00AB4D69" w:rsidRPr="00E97D44" w:rsidRDefault="00AB4D69" w:rsidP="00AB4D69">
            <w:pPr>
              <w:rPr>
                <w:rFonts w:asciiTheme="minorHAnsi" w:hAnsiTheme="minorHAnsi" w:cs="Times New Roman"/>
                <w:color w:val="000000"/>
                <w:szCs w:val="16"/>
              </w:rPr>
            </w:pPr>
            <w:r w:rsidRPr="00E97D44">
              <w:rPr>
                <w:rFonts w:asciiTheme="minorHAnsi" w:hAnsiTheme="minorHAnsi" w:cs="Times New Roman"/>
                <w:color w:val="000000"/>
                <w:szCs w:val="16"/>
              </w:rPr>
              <w:t>Об’єкти водопостачання і водовідведення</w:t>
            </w:r>
          </w:p>
        </w:tc>
        <w:tc>
          <w:tcPr>
            <w:tcW w:w="992" w:type="dxa"/>
            <w:vAlign w:val="center"/>
          </w:tcPr>
          <w:p w14:paraId="1DB5D32B" w14:textId="3230A51F" w:rsidR="00AB4D69" w:rsidRPr="00E97D44" w:rsidRDefault="00AB4D69" w:rsidP="00AB4D69">
            <w:pPr>
              <w:jc w:val="center"/>
              <w:rPr>
                <w:rFonts w:asciiTheme="minorHAnsi" w:hAnsiTheme="minorHAnsi" w:cs="Times New Roman"/>
                <w:color w:val="000000"/>
                <w:szCs w:val="16"/>
                <w:highlight w:val="yellow"/>
              </w:rPr>
            </w:pPr>
            <w:r w:rsidRPr="00A36F31">
              <w:t>31 500</w:t>
            </w:r>
          </w:p>
        </w:tc>
        <w:tc>
          <w:tcPr>
            <w:tcW w:w="992" w:type="dxa"/>
            <w:vAlign w:val="center"/>
          </w:tcPr>
          <w:p w14:paraId="6372CDE5" w14:textId="0F3B725A" w:rsidR="00AB4D69" w:rsidRPr="00E97D44" w:rsidRDefault="00AB4D69" w:rsidP="00AB4D69">
            <w:pPr>
              <w:jc w:val="center"/>
              <w:rPr>
                <w:rFonts w:asciiTheme="minorHAnsi" w:hAnsiTheme="minorHAnsi" w:cs="Times New Roman"/>
                <w:color w:val="000000"/>
                <w:szCs w:val="16"/>
                <w:highlight w:val="yellow"/>
              </w:rPr>
            </w:pPr>
            <w:r w:rsidRPr="00A36F31">
              <w:t>32 826</w:t>
            </w:r>
          </w:p>
        </w:tc>
        <w:tc>
          <w:tcPr>
            <w:tcW w:w="992" w:type="dxa"/>
            <w:vAlign w:val="center"/>
          </w:tcPr>
          <w:p w14:paraId="4651A9A6" w14:textId="769EA33C" w:rsidR="00AB4D69" w:rsidRPr="00E97D44" w:rsidRDefault="00AB4D69" w:rsidP="00AB4D69">
            <w:pPr>
              <w:jc w:val="center"/>
              <w:rPr>
                <w:rFonts w:asciiTheme="minorHAnsi" w:hAnsiTheme="minorHAnsi" w:cs="Times New Roman"/>
                <w:color w:val="000000"/>
                <w:szCs w:val="16"/>
                <w:highlight w:val="yellow"/>
              </w:rPr>
            </w:pPr>
            <w:r w:rsidRPr="00A36F31">
              <w:t>30 840</w:t>
            </w:r>
          </w:p>
        </w:tc>
        <w:tc>
          <w:tcPr>
            <w:tcW w:w="993" w:type="dxa"/>
            <w:vAlign w:val="center"/>
          </w:tcPr>
          <w:p w14:paraId="45E62EE1" w14:textId="3EE92C02" w:rsidR="00AB4D69" w:rsidRPr="00E97D44" w:rsidRDefault="00AB4D69" w:rsidP="00AB4D69">
            <w:pPr>
              <w:jc w:val="center"/>
              <w:rPr>
                <w:rFonts w:asciiTheme="minorHAnsi" w:hAnsiTheme="minorHAnsi" w:cs="Times New Roman"/>
                <w:color w:val="000000"/>
                <w:szCs w:val="16"/>
                <w:highlight w:val="yellow"/>
              </w:rPr>
            </w:pPr>
            <w:r w:rsidRPr="00A36F31">
              <w:t>30 528</w:t>
            </w:r>
          </w:p>
        </w:tc>
        <w:tc>
          <w:tcPr>
            <w:tcW w:w="992" w:type="dxa"/>
            <w:vAlign w:val="center"/>
          </w:tcPr>
          <w:p w14:paraId="2AA144F5" w14:textId="124A2245" w:rsidR="00AB4D69" w:rsidRPr="00E97D44" w:rsidRDefault="00AB4D69" w:rsidP="00AB4D69">
            <w:pPr>
              <w:jc w:val="center"/>
              <w:rPr>
                <w:rFonts w:asciiTheme="minorHAnsi" w:hAnsiTheme="minorHAnsi" w:cs="Times New Roman"/>
                <w:color w:val="000000"/>
                <w:szCs w:val="16"/>
                <w:highlight w:val="yellow"/>
              </w:rPr>
            </w:pPr>
            <w:r w:rsidRPr="00A36F31">
              <w:t>30 664</w:t>
            </w:r>
          </w:p>
        </w:tc>
        <w:tc>
          <w:tcPr>
            <w:tcW w:w="992" w:type="dxa"/>
            <w:vAlign w:val="center"/>
          </w:tcPr>
          <w:p w14:paraId="07DF2EF8" w14:textId="411166DD" w:rsidR="00AB4D69" w:rsidRPr="00E97D44" w:rsidRDefault="00AB4D69" w:rsidP="00AB4D69">
            <w:pPr>
              <w:jc w:val="center"/>
              <w:rPr>
                <w:rFonts w:asciiTheme="minorHAnsi" w:hAnsiTheme="minorHAnsi" w:cs="Times New Roman"/>
                <w:color w:val="000000"/>
                <w:szCs w:val="16"/>
                <w:highlight w:val="yellow"/>
              </w:rPr>
            </w:pPr>
            <w:r w:rsidRPr="00A36F31">
              <w:t>24 339</w:t>
            </w:r>
          </w:p>
        </w:tc>
        <w:tc>
          <w:tcPr>
            <w:tcW w:w="972" w:type="dxa"/>
            <w:vAlign w:val="center"/>
          </w:tcPr>
          <w:p w14:paraId="181989E8" w14:textId="53A41628" w:rsidR="00AB4D69" w:rsidRPr="00E97D44" w:rsidRDefault="00AB4D69" w:rsidP="00AB4D69">
            <w:pPr>
              <w:jc w:val="center"/>
              <w:rPr>
                <w:rFonts w:asciiTheme="minorHAnsi" w:hAnsiTheme="minorHAnsi" w:cs="Times New Roman"/>
                <w:color w:val="000000"/>
                <w:szCs w:val="16"/>
                <w:highlight w:val="yellow"/>
              </w:rPr>
            </w:pPr>
            <w:r w:rsidRPr="00A36F31">
              <w:t>23 285</w:t>
            </w:r>
          </w:p>
        </w:tc>
      </w:tr>
      <w:tr w:rsidR="00AB4D69" w:rsidRPr="00E97D44" w14:paraId="43C5A386" w14:textId="77777777" w:rsidTr="00027F9C">
        <w:trPr>
          <w:trHeight w:val="20"/>
        </w:trPr>
        <w:tc>
          <w:tcPr>
            <w:tcW w:w="0" w:type="auto"/>
            <w:vAlign w:val="center"/>
          </w:tcPr>
          <w:p w14:paraId="064ED89D" w14:textId="4B40E89B" w:rsidR="00AB4D69" w:rsidRPr="00E97D44" w:rsidRDefault="00AB4D69" w:rsidP="00AB4D69">
            <w:pPr>
              <w:rPr>
                <w:rFonts w:asciiTheme="minorHAnsi" w:hAnsiTheme="minorHAnsi" w:cs="Times New Roman"/>
                <w:color w:val="000000"/>
                <w:szCs w:val="16"/>
              </w:rPr>
            </w:pPr>
            <w:r w:rsidRPr="00E97D44">
              <w:rPr>
                <w:rFonts w:asciiTheme="minorHAnsi" w:hAnsiTheme="minorHAnsi" w:cs="Times New Roman"/>
                <w:color w:val="000000"/>
                <w:szCs w:val="16"/>
              </w:rPr>
              <w:t>6</w:t>
            </w:r>
          </w:p>
        </w:tc>
        <w:tc>
          <w:tcPr>
            <w:tcW w:w="2310" w:type="dxa"/>
            <w:vAlign w:val="center"/>
            <w:hideMark/>
          </w:tcPr>
          <w:p w14:paraId="19D8C34C" w14:textId="77777777" w:rsidR="00AB4D69" w:rsidRPr="00E97D44" w:rsidRDefault="00AB4D69" w:rsidP="00AB4D69">
            <w:pPr>
              <w:rPr>
                <w:rFonts w:asciiTheme="minorHAnsi" w:hAnsiTheme="minorHAnsi" w:cs="Times New Roman"/>
                <w:color w:val="000000"/>
                <w:szCs w:val="16"/>
              </w:rPr>
            </w:pPr>
            <w:r w:rsidRPr="00E97D44">
              <w:rPr>
                <w:rFonts w:asciiTheme="minorHAnsi" w:hAnsiTheme="minorHAnsi" w:cs="Times New Roman"/>
                <w:color w:val="000000"/>
                <w:szCs w:val="16"/>
              </w:rPr>
              <w:t>Об’єкти зовнішнього освітлення</w:t>
            </w:r>
          </w:p>
        </w:tc>
        <w:tc>
          <w:tcPr>
            <w:tcW w:w="992" w:type="dxa"/>
            <w:vAlign w:val="center"/>
          </w:tcPr>
          <w:p w14:paraId="2BC9004B" w14:textId="38A11ED6" w:rsidR="00AB4D69" w:rsidRPr="00E97D44" w:rsidRDefault="00AB4D69" w:rsidP="00AB4D69">
            <w:pPr>
              <w:jc w:val="center"/>
              <w:rPr>
                <w:rFonts w:asciiTheme="minorHAnsi" w:hAnsiTheme="minorHAnsi" w:cs="Times New Roman"/>
                <w:color w:val="000000"/>
                <w:szCs w:val="16"/>
                <w:highlight w:val="yellow"/>
              </w:rPr>
            </w:pPr>
            <w:r w:rsidRPr="005929CC">
              <w:t>7 760</w:t>
            </w:r>
          </w:p>
        </w:tc>
        <w:tc>
          <w:tcPr>
            <w:tcW w:w="992" w:type="dxa"/>
            <w:vAlign w:val="center"/>
          </w:tcPr>
          <w:p w14:paraId="591D143D" w14:textId="1828BE07" w:rsidR="00AB4D69" w:rsidRPr="00E97D44" w:rsidRDefault="00AB4D69" w:rsidP="00AB4D69">
            <w:pPr>
              <w:jc w:val="center"/>
              <w:rPr>
                <w:rFonts w:asciiTheme="minorHAnsi" w:hAnsiTheme="minorHAnsi" w:cs="Times New Roman"/>
                <w:color w:val="000000"/>
                <w:szCs w:val="16"/>
                <w:highlight w:val="yellow"/>
              </w:rPr>
            </w:pPr>
            <w:r w:rsidRPr="005929CC">
              <w:t>7 822</w:t>
            </w:r>
          </w:p>
        </w:tc>
        <w:tc>
          <w:tcPr>
            <w:tcW w:w="992" w:type="dxa"/>
            <w:vAlign w:val="center"/>
          </w:tcPr>
          <w:p w14:paraId="4B9E3D94" w14:textId="6E0ED48D" w:rsidR="00AB4D69" w:rsidRPr="00E97D44" w:rsidRDefault="00AB4D69" w:rsidP="00AB4D69">
            <w:pPr>
              <w:jc w:val="center"/>
              <w:rPr>
                <w:rFonts w:asciiTheme="minorHAnsi" w:hAnsiTheme="minorHAnsi" w:cs="Times New Roman"/>
                <w:color w:val="000000"/>
                <w:szCs w:val="16"/>
                <w:highlight w:val="yellow"/>
              </w:rPr>
            </w:pPr>
            <w:r w:rsidRPr="005929CC">
              <w:t>8 038</w:t>
            </w:r>
          </w:p>
        </w:tc>
        <w:tc>
          <w:tcPr>
            <w:tcW w:w="993" w:type="dxa"/>
            <w:vAlign w:val="center"/>
          </w:tcPr>
          <w:p w14:paraId="10AD334E" w14:textId="49FD2666" w:rsidR="00AB4D69" w:rsidRPr="00E97D44" w:rsidRDefault="00AB4D69" w:rsidP="00AB4D69">
            <w:pPr>
              <w:jc w:val="center"/>
              <w:rPr>
                <w:rFonts w:asciiTheme="minorHAnsi" w:hAnsiTheme="minorHAnsi" w:cs="Times New Roman"/>
                <w:color w:val="000000"/>
                <w:szCs w:val="16"/>
                <w:highlight w:val="yellow"/>
              </w:rPr>
            </w:pPr>
            <w:r w:rsidRPr="005929CC">
              <w:t>8 568</w:t>
            </w:r>
          </w:p>
        </w:tc>
        <w:tc>
          <w:tcPr>
            <w:tcW w:w="992" w:type="dxa"/>
            <w:vAlign w:val="center"/>
          </w:tcPr>
          <w:p w14:paraId="5F95F753" w14:textId="0FB6F697" w:rsidR="00AB4D69" w:rsidRPr="00E97D44" w:rsidRDefault="00AB4D69" w:rsidP="00AB4D69">
            <w:pPr>
              <w:jc w:val="center"/>
              <w:rPr>
                <w:rFonts w:asciiTheme="minorHAnsi" w:hAnsiTheme="minorHAnsi" w:cs="Times New Roman"/>
                <w:color w:val="000000"/>
                <w:szCs w:val="16"/>
                <w:highlight w:val="yellow"/>
              </w:rPr>
            </w:pPr>
            <w:r w:rsidRPr="005929CC">
              <w:t>7 878</w:t>
            </w:r>
          </w:p>
        </w:tc>
        <w:tc>
          <w:tcPr>
            <w:tcW w:w="992" w:type="dxa"/>
            <w:vAlign w:val="center"/>
          </w:tcPr>
          <w:p w14:paraId="173E09A4" w14:textId="791EC908" w:rsidR="00AB4D69" w:rsidRPr="00E97D44" w:rsidRDefault="00AB4D69" w:rsidP="00AB4D69">
            <w:pPr>
              <w:jc w:val="center"/>
              <w:rPr>
                <w:rFonts w:asciiTheme="minorHAnsi" w:hAnsiTheme="minorHAnsi" w:cs="Times New Roman"/>
                <w:color w:val="000000"/>
                <w:szCs w:val="16"/>
                <w:highlight w:val="yellow"/>
              </w:rPr>
            </w:pPr>
            <w:r w:rsidRPr="005929CC">
              <w:t>2 092</w:t>
            </w:r>
          </w:p>
        </w:tc>
        <w:tc>
          <w:tcPr>
            <w:tcW w:w="972" w:type="dxa"/>
            <w:vAlign w:val="center"/>
          </w:tcPr>
          <w:p w14:paraId="42048DED" w14:textId="2D13315E" w:rsidR="00AB4D69" w:rsidRPr="00E97D44" w:rsidRDefault="00AB4D69" w:rsidP="00AB4D69">
            <w:pPr>
              <w:jc w:val="center"/>
              <w:rPr>
                <w:rFonts w:asciiTheme="minorHAnsi" w:hAnsiTheme="minorHAnsi" w:cs="Times New Roman"/>
                <w:color w:val="000000"/>
                <w:szCs w:val="16"/>
                <w:highlight w:val="yellow"/>
              </w:rPr>
            </w:pPr>
            <w:r w:rsidRPr="005929CC">
              <w:t>1 788</w:t>
            </w:r>
          </w:p>
        </w:tc>
      </w:tr>
      <w:tr w:rsidR="00027F9C" w:rsidRPr="00E97D44" w14:paraId="1F266C4F" w14:textId="77777777" w:rsidTr="00027F9C">
        <w:trPr>
          <w:trHeight w:val="20"/>
        </w:trPr>
        <w:tc>
          <w:tcPr>
            <w:tcW w:w="0" w:type="auto"/>
            <w:vAlign w:val="center"/>
          </w:tcPr>
          <w:p w14:paraId="101F3123" w14:textId="14284DFD" w:rsidR="00027F9C" w:rsidRPr="00E97D44" w:rsidRDefault="00027F9C" w:rsidP="00027F9C">
            <w:pPr>
              <w:rPr>
                <w:rFonts w:asciiTheme="minorHAnsi" w:hAnsiTheme="minorHAnsi" w:cs="Times New Roman"/>
                <w:color w:val="000000"/>
                <w:szCs w:val="16"/>
              </w:rPr>
            </w:pPr>
            <w:r w:rsidRPr="00E97D44">
              <w:rPr>
                <w:rFonts w:asciiTheme="minorHAnsi" w:hAnsiTheme="minorHAnsi" w:cs="Times New Roman"/>
                <w:color w:val="000000"/>
                <w:szCs w:val="16"/>
              </w:rPr>
              <w:lastRenderedPageBreak/>
              <w:t>7</w:t>
            </w:r>
          </w:p>
        </w:tc>
        <w:tc>
          <w:tcPr>
            <w:tcW w:w="2310" w:type="dxa"/>
            <w:vAlign w:val="center"/>
            <w:hideMark/>
          </w:tcPr>
          <w:p w14:paraId="17ACBCF2" w14:textId="77777777" w:rsidR="00027F9C" w:rsidRPr="00E97D44" w:rsidRDefault="00027F9C" w:rsidP="00027F9C">
            <w:pPr>
              <w:rPr>
                <w:rFonts w:asciiTheme="minorHAnsi" w:hAnsiTheme="minorHAnsi" w:cs="Times New Roman"/>
                <w:color w:val="000000"/>
                <w:szCs w:val="16"/>
              </w:rPr>
            </w:pPr>
            <w:r w:rsidRPr="00E97D44">
              <w:rPr>
                <w:rFonts w:asciiTheme="minorHAnsi" w:hAnsiTheme="minorHAnsi" w:cs="Times New Roman"/>
                <w:color w:val="000000"/>
                <w:szCs w:val="16"/>
              </w:rPr>
              <w:t>Об'єкти з управління побутовими відходами</w:t>
            </w:r>
          </w:p>
        </w:tc>
        <w:tc>
          <w:tcPr>
            <w:tcW w:w="992" w:type="dxa"/>
            <w:vAlign w:val="center"/>
          </w:tcPr>
          <w:p w14:paraId="58D9505A" w14:textId="7073CAA2" w:rsidR="00027F9C" w:rsidRPr="00027F9C" w:rsidRDefault="00027F9C" w:rsidP="00027F9C">
            <w:pPr>
              <w:jc w:val="center"/>
              <w:rPr>
                <w:rFonts w:asciiTheme="minorHAnsi" w:hAnsiTheme="minorHAnsi" w:cs="Times New Roman"/>
                <w:color w:val="000000"/>
                <w:szCs w:val="16"/>
                <w:highlight w:val="yellow"/>
              </w:rPr>
            </w:pPr>
            <w:r w:rsidRPr="00027F9C">
              <w:rPr>
                <w:color w:val="000000"/>
                <w:szCs w:val="18"/>
              </w:rPr>
              <w:t>3 447</w:t>
            </w:r>
          </w:p>
        </w:tc>
        <w:tc>
          <w:tcPr>
            <w:tcW w:w="992" w:type="dxa"/>
            <w:vAlign w:val="center"/>
          </w:tcPr>
          <w:p w14:paraId="23EC6EA1" w14:textId="7C26DBBA" w:rsidR="00027F9C" w:rsidRPr="00027F9C" w:rsidRDefault="00027F9C" w:rsidP="00027F9C">
            <w:pPr>
              <w:jc w:val="center"/>
              <w:rPr>
                <w:rFonts w:asciiTheme="minorHAnsi" w:hAnsiTheme="minorHAnsi" w:cs="Times New Roman"/>
                <w:color w:val="000000"/>
                <w:szCs w:val="16"/>
                <w:highlight w:val="yellow"/>
              </w:rPr>
            </w:pPr>
            <w:r w:rsidRPr="00027F9C">
              <w:rPr>
                <w:color w:val="000000"/>
                <w:szCs w:val="18"/>
              </w:rPr>
              <w:t>3 261</w:t>
            </w:r>
          </w:p>
        </w:tc>
        <w:tc>
          <w:tcPr>
            <w:tcW w:w="992" w:type="dxa"/>
            <w:vAlign w:val="center"/>
          </w:tcPr>
          <w:p w14:paraId="405CD979" w14:textId="199C1043" w:rsidR="00027F9C" w:rsidRPr="00027F9C" w:rsidRDefault="00027F9C" w:rsidP="00027F9C">
            <w:pPr>
              <w:jc w:val="center"/>
              <w:rPr>
                <w:rFonts w:asciiTheme="minorHAnsi" w:hAnsiTheme="minorHAnsi" w:cs="Times New Roman"/>
                <w:color w:val="000000"/>
                <w:szCs w:val="16"/>
                <w:highlight w:val="yellow"/>
              </w:rPr>
            </w:pPr>
            <w:r w:rsidRPr="00027F9C">
              <w:rPr>
                <w:color w:val="000000"/>
                <w:szCs w:val="18"/>
              </w:rPr>
              <w:t>3 471</w:t>
            </w:r>
          </w:p>
        </w:tc>
        <w:tc>
          <w:tcPr>
            <w:tcW w:w="993" w:type="dxa"/>
            <w:vAlign w:val="center"/>
          </w:tcPr>
          <w:p w14:paraId="450FDFA2" w14:textId="18703E99" w:rsidR="00027F9C" w:rsidRPr="00027F9C" w:rsidRDefault="00027F9C" w:rsidP="00027F9C">
            <w:pPr>
              <w:jc w:val="center"/>
              <w:rPr>
                <w:rFonts w:asciiTheme="minorHAnsi" w:hAnsiTheme="minorHAnsi" w:cs="Times New Roman"/>
                <w:color w:val="000000"/>
                <w:szCs w:val="16"/>
                <w:highlight w:val="yellow"/>
              </w:rPr>
            </w:pPr>
            <w:r w:rsidRPr="00027F9C">
              <w:rPr>
                <w:color w:val="000000"/>
                <w:szCs w:val="18"/>
              </w:rPr>
              <w:t>5 533</w:t>
            </w:r>
          </w:p>
        </w:tc>
        <w:tc>
          <w:tcPr>
            <w:tcW w:w="992" w:type="dxa"/>
            <w:vAlign w:val="center"/>
          </w:tcPr>
          <w:p w14:paraId="0D031A2E" w14:textId="112EF7BA" w:rsidR="00027F9C" w:rsidRPr="00027F9C" w:rsidRDefault="00027F9C" w:rsidP="00027F9C">
            <w:pPr>
              <w:jc w:val="center"/>
              <w:rPr>
                <w:rFonts w:asciiTheme="minorHAnsi" w:hAnsiTheme="minorHAnsi" w:cs="Times New Roman"/>
                <w:color w:val="000000"/>
                <w:szCs w:val="16"/>
                <w:highlight w:val="yellow"/>
              </w:rPr>
            </w:pPr>
            <w:r w:rsidRPr="00027F9C">
              <w:rPr>
                <w:color w:val="000000"/>
                <w:szCs w:val="18"/>
              </w:rPr>
              <w:t>5 747</w:t>
            </w:r>
          </w:p>
        </w:tc>
        <w:tc>
          <w:tcPr>
            <w:tcW w:w="992" w:type="dxa"/>
            <w:vAlign w:val="center"/>
          </w:tcPr>
          <w:p w14:paraId="4B0FFF66" w14:textId="73C75DC9" w:rsidR="00027F9C" w:rsidRPr="00027F9C" w:rsidRDefault="00027F9C" w:rsidP="00027F9C">
            <w:pPr>
              <w:jc w:val="center"/>
              <w:rPr>
                <w:rFonts w:asciiTheme="minorHAnsi" w:hAnsiTheme="minorHAnsi" w:cs="Times New Roman"/>
                <w:color w:val="000000"/>
                <w:szCs w:val="16"/>
                <w:highlight w:val="yellow"/>
              </w:rPr>
            </w:pPr>
            <w:r w:rsidRPr="00027F9C">
              <w:rPr>
                <w:color w:val="000000"/>
                <w:szCs w:val="18"/>
              </w:rPr>
              <w:t>3 406</w:t>
            </w:r>
          </w:p>
        </w:tc>
        <w:tc>
          <w:tcPr>
            <w:tcW w:w="972" w:type="dxa"/>
            <w:vAlign w:val="center"/>
          </w:tcPr>
          <w:p w14:paraId="3FC5B7BC" w14:textId="57BC04C9" w:rsidR="00027F9C" w:rsidRPr="00027F9C" w:rsidRDefault="00027F9C" w:rsidP="00027F9C">
            <w:pPr>
              <w:jc w:val="center"/>
              <w:rPr>
                <w:rFonts w:asciiTheme="minorHAnsi" w:hAnsiTheme="minorHAnsi" w:cs="Times New Roman"/>
                <w:color w:val="000000"/>
                <w:szCs w:val="16"/>
                <w:highlight w:val="yellow"/>
              </w:rPr>
            </w:pPr>
            <w:r w:rsidRPr="00027F9C">
              <w:rPr>
                <w:color w:val="000000"/>
                <w:szCs w:val="18"/>
              </w:rPr>
              <w:t>3 810</w:t>
            </w:r>
          </w:p>
        </w:tc>
      </w:tr>
      <w:tr w:rsidR="00AB4D69" w:rsidRPr="00E97D44" w14:paraId="59327F15" w14:textId="77777777" w:rsidTr="00027F9C">
        <w:trPr>
          <w:trHeight w:val="20"/>
        </w:trPr>
        <w:tc>
          <w:tcPr>
            <w:tcW w:w="0" w:type="auto"/>
            <w:vAlign w:val="center"/>
          </w:tcPr>
          <w:p w14:paraId="2015D157" w14:textId="6944A7EB" w:rsidR="00AB4D69" w:rsidRPr="00E97D44" w:rsidRDefault="00AB4D69" w:rsidP="00AB4D69">
            <w:pPr>
              <w:rPr>
                <w:rFonts w:asciiTheme="minorHAnsi" w:hAnsiTheme="minorHAnsi" w:cs="Times New Roman"/>
                <w:color w:val="000000"/>
                <w:szCs w:val="16"/>
              </w:rPr>
            </w:pPr>
            <w:r>
              <w:rPr>
                <w:rFonts w:asciiTheme="minorHAnsi" w:hAnsiTheme="minorHAnsi" w:cs="Times New Roman"/>
                <w:color w:val="000000"/>
                <w:szCs w:val="16"/>
              </w:rPr>
              <w:t>8</w:t>
            </w:r>
          </w:p>
        </w:tc>
        <w:tc>
          <w:tcPr>
            <w:tcW w:w="2310" w:type="dxa"/>
            <w:vAlign w:val="center"/>
            <w:hideMark/>
          </w:tcPr>
          <w:p w14:paraId="000CCAC1" w14:textId="77777777" w:rsidR="00AB4D69" w:rsidRPr="00E97D44" w:rsidRDefault="00AB4D69" w:rsidP="00AB4D69">
            <w:pPr>
              <w:rPr>
                <w:rFonts w:asciiTheme="minorHAnsi" w:hAnsiTheme="minorHAnsi" w:cs="Times New Roman"/>
                <w:color w:val="000000"/>
                <w:szCs w:val="16"/>
              </w:rPr>
            </w:pPr>
            <w:r w:rsidRPr="00E97D44">
              <w:rPr>
                <w:rFonts w:asciiTheme="minorHAnsi" w:hAnsiTheme="minorHAnsi" w:cs="Times New Roman"/>
                <w:color w:val="000000"/>
                <w:szCs w:val="16"/>
              </w:rPr>
              <w:t>Громадський транспорт</w:t>
            </w:r>
          </w:p>
        </w:tc>
        <w:tc>
          <w:tcPr>
            <w:tcW w:w="992" w:type="dxa"/>
            <w:vAlign w:val="center"/>
          </w:tcPr>
          <w:p w14:paraId="05CB00EB" w14:textId="0943FE78" w:rsidR="00AB4D69" w:rsidRPr="00E97D44" w:rsidRDefault="00AB4D69" w:rsidP="00AB4D69">
            <w:pPr>
              <w:jc w:val="center"/>
              <w:rPr>
                <w:rFonts w:asciiTheme="minorHAnsi" w:hAnsiTheme="minorHAnsi" w:cs="Times New Roman"/>
                <w:color w:val="000000"/>
                <w:szCs w:val="16"/>
                <w:highlight w:val="yellow"/>
              </w:rPr>
            </w:pPr>
            <w:r w:rsidRPr="004F06A9">
              <w:t>9 403</w:t>
            </w:r>
          </w:p>
        </w:tc>
        <w:tc>
          <w:tcPr>
            <w:tcW w:w="992" w:type="dxa"/>
            <w:vAlign w:val="center"/>
          </w:tcPr>
          <w:p w14:paraId="57EEF0B1" w14:textId="1086015C" w:rsidR="00AB4D69" w:rsidRPr="00E97D44" w:rsidRDefault="00AB4D69" w:rsidP="00AB4D69">
            <w:pPr>
              <w:jc w:val="center"/>
              <w:rPr>
                <w:rFonts w:asciiTheme="minorHAnsi" w:hAnsiTheme="minorHAnsi" w:cs="Times New Roman"/>
                <w:color w:val="000000"/>
                <w:szCs w:val="16"/>
                <w:highlight w:val="yellow"/>
              </w:rPr>
            </w:pPr>
            <w:r w:rsidRPr="004F06A9">
              <w:t>11 249</w:t>
            </w:r>
          </w:p>
        </w:tc>
        <w:tc>
          <w:tcPr>
            <w:tcW w:w="992" w:type="dxa"/>
            <w:vAlign w:val="center"/>
          </w:tcPr>
          <w:p w14:paraId="04949C13" w14:textId="7FEEEFFF" w:rsidR="00AB4D69" w:rsidRPr="00E97D44" w:rsidRDefault="00AB4D69" w:rsidP="00AB4D69">
            <w:pPr>
              <w:jc w:val="center"/>
              <w:rPr>
                <w:rFonts w:asciiTheme="minorHAnsi" w:hAnsiTheme="minorHAnsi" w:cs="Times New Roman"/>
                <w:color w:val="000000"/>
                <w:szCs w:val="16"/>
                <w:highlight w:val="yellow"/>
              </w:rPr>
            </w:pPr>
            <w:r w:rsidRPr="004F06A9">
              <w:t>11 393</w:t>
            </w:r>
          </w:p>
        </w:tc>
        <w:tc>
          <w:tcPr>
            <w:tcW w:w="993" w:type="dxa"/>
            <w:vAlign w:val="center"/>
          </w:tcPr>
          <w:p w14:paraId="54344A23" w14:textId="0C7A1814" w:rsidR="00AB4D69" w:rsidRPr="00E97D44" w:rsidRDefault="00AB4D69" w:rsidP="00AB4D69">
            <w:pPr>
              <w:jc w:val="center"/>
              <w:rPr>
                <w:rFonts w:asciiTheme="minorHAnsi" w:hAnsiTheme="minorHAnsi" w:cs="Times New Roman"/>
                <w:color w:val="000000"/>
                <w:szCs w:val="16"/>
                <w:highlight w:val="yellow"/>
              </w:rPr>
            </w:pPr>
            <w:r w:rsidRPr="004F06A9">
              <w:t>9 553</w:t>
            </w:r>
          </w:p>
        </w:tc>
        <w:tc>
          <w:tcPr>
            <w:tcW w:w="992" w:type="dxa"/>
            <w:vAlign w:val="center"/>
          </w:tcPr>
          <w:p w14:paraId="750CF442" w14:textId="42FA7648" w:rsidR="00AB4D69" w:rsidRPr="00E97D44" w:rsidRDefault="00AB4D69" w:rsidP="00AB4D69">
            <w:pPr>
              <w:jc w:val="center"/>
              <w:rPr>
                <w:rFonts w:asciiTheme="minorHAnsi" w:hAnsiTheme="minorHAnsi" w:cs="Times New Roman"/>
                <w:color w:val="000000"/>
                <w:szCs w:val="16"/>
                <w:highlight w:val="yellow"/>
              </w:rPr>
            </w:pPr>
            <w:r w:rsidRPr="004F06A9">
              <w:t>57 607</w:t>
            </w:r>
          </w:p>
        </w:tc>
        <w:tc>
          <w:tcPr>
            <w:tcW w:w="992" w:type="dxa"/>
            <w:vAlign w:val="center"/>
          </w:tcPr>
          <w:p w14:paraId="0D037620" w14:textId="1D9878C8" w:rsidR="00AB4D69" w:rsidRPr="00E97D44" w:rsidRDefault="00AB4D69" w:rsidP="00AB4D69">
            <w:pPr>
              <w:jc w:val="center"/>
              <w:rPr>
                <w:rFonts w:asciiTheme="minorHAnsi" w:hAnsiTheme="minorHAnsi" w:cs="Times New Roman"/>
                <w:color w:val="000000"/>
                <w:szCs w:val="16"/>
                <w:highlight w:val="yellow"/>
              </w:rPr>
            </w:pPr>
            <w:r w:rsidRPr="004F06A9">
              <w:t>52 626</w:t>
            </w:r>
          </w:p>
        </w:tc>
        <w:tc>
          <w:tcPr>
            <w:tcW w:w="972" w:type="dxa"/>
            <w:vAlign w:val="center"/>
          </w:tcPr>
          <w:p w14:paraId="58D75DB3" w14:textId="7D5E5536" w:rsidR="00AB4D69" w:rsidRPr="00E97D44" w:rsidRDefault="00AB4D69" w:rsidP="00AB4D69">
            <w:pPr>
              <w:jc w:val="center"/>
              <w:rPr>
                <w:rFonts w:asciiTheme="minorHAnsi" w:hAnsiTheme="minorHAnsi" w:cs="Times New Roman"/>
                <w:color w:val="000000"/>
                <w:szCs w:val="16"/>
                <w:highlight w:val="yellow"/>
              </w:rPr>
            </w:pPr>
            <w:r w:rsidRPr="004F06A9">
              <w:t>58 164</w:t>
            </w:r>
          </w:p>
        </w:tc>
      </w:tr>
      <w:tr w:rsidR="00AB4D69" w:rsidRPr="00E97D44" w14:paraId="54F2C4FC" w14:textId="77777777" w:rsidTr="00027F9C">
        <w:trPr>
          <w:trHeight w:val="20"/>
        </w:trPr>
        <w:tc>
          <w:tcPr>
            <w:tcW w:w="0" w:type="auto"/>
            <w:vAlign w:val="center"/>
          </w:tcPr>
          <w:p w14:paraId="03D8FA52" w14:textId="09EAC761" w:rsidR="00AB4D69" w:rsidRPr="00E97D44" w:rsidRDefault="00AB4D69" w:rsidP="00AB4D69">
            <w:pPr>
              <w:rPr>
                <w:rFonts w:asciiTheme="minorHAnsi" w:hAnsiTheme="minorHAnsi" w:cs="Times New Roman"/>
                <w:color w:val="000000"/>
                <w:szCs w:val="16"/>
              </w:rPr>
            </w:pPr>
            <w:r>
              <w:rPr>
                <w:rFonts w:asciiTheme="minorHAnsi" w:hAnsiTheme="minorHAnsi" w:cs="Times New Roman"/>
                <w:color w:val="000000"/>
                <w:szCs w:val="16"/>
              </w:rPr>
              <w:t>9</w:t>
            </w:r>
          </w:p>
        </w:tc>
        <w:tc>
          <w:tcPr>
            <w:tcW w:w="2310" w:type="dxa"/>
            <w:vAlign w:val="center"/>
          </w:tcPr>
          <w:p w14:paraId="3607D662" w14:textId="192E82EE" w:rsidR="00AB4D69" w:rsidRPr="00E97D44" w:rsidRDefault="00AB4D69" w:rsidP="00AB4D69">
            <w:pPr>
              <w:rPr>
                <w:rFonts w:asciiTheme="minorHAnsi" w:hAnsiTheme="minorHAnsi" w:cs="Times New Roman"/>
                <w:color w:val="000000"/>
                <w:szCs w:val="16"/>
              </w:rPr>
            </w:pPr>
            <w:r>
              <w:rPr>
                <w:rFonts w:asciiTheme="minorHAnsi" w:hAnsiTheme="minorHAnsi" w:cs="Times New Roman"/>
                <w:color w:val="000000"/>
                <w:szCs w:val="16"/>
              </w:rPr>
              <w:t>Інший транспорт</w:t>
            </w:r>
          </w:p>
        </w:tc>
        <w:tc>
          <w:tcPr>
            <w:tcW w:w="992" w:type="dxa"/>
            <w:vAlign w:val="center"/>
          </w:tcPr>
          <w:p w14:paraId="65B84916" w14:textId="26F8008A" w:rsidR="00AB4D69" w:rsidRPr="00E97D44" w:rsidRDefault="00AB4D69" w:rsidP="00AB4D69">
            <w:pPr>
              <w:jc w:val="center"/>
              <w:rPr>
                <w:rFonts w:asciiTheme="minorHAnsi" w:hAnsiTheme="minorHAnsi" w:cs="Times New Roman"/>
                <w:color w:val="000000"/>
                <w:szCs w:val="16"/>
                <w:highlight w:val="yellow"/>
              </w:rPr>
            </w:pPr>
            <w:r w:rsidRPr="004F06A9">
              <w:t>8 408</w:t>
            </w:r>
          </w:p>
        </w:tc>
        <w:tc>
          <w:tcPr>
            <w:tcW w:w="992" w:type="dxa"/>
            <w:vAlign w:val="center"/>
          </w:tcPr>
          <w:p w14:paraId="69D8C8E0" w14:textId="133974CB" w:rsidR="00AB4D69" w:rsidRPr="00E97D44" w:rsidRDefault="00AB4D69" w:rsidP="00AB4D69">
            <w:pPr>
              <w:jc w:val="center"/>
              <w:rPr>
                <w:rFonts w:asciiTheme="minorHAnsi" w:hAnsiTheme="minorHAnsi" w:cs="Times New Roman"/>
                <w:color w:val="000000"/>
                <w:szCs w:val="16"/>
                <w:highlight w:val="yellow"/>
              </w:rPr>
            </w:pPr>
            <w:r w:rsidRPr="004F06A9">
              <w:t>8 524</w:t>
            </w:r>
          </w:p>
        </w:tc>
        <w:tc>
          <w:tcPr>
            <w:tcW w:w="992" w:type="dxa"/>
            <w:vAlign w:val="center"/>
          </w:tcPr>
          <w:p w14:paraId="3C9F2B31" w14:textId="1E424E3D" w:rsidR="00AB4D69" w:rsidRPr="00E97D44" w:rsidRDefault="00AB4D69" w:rsidP="00AB4D69">
            <w:pPr>
              <w:jc w:val="center"/>
              <w:rPr>
                <w:rFonts w:asciiTheme="minorHAnsi" w:hAnsiTheme="minorHAnsi" w:cs="Times New Roman"/>
                <w:color w:val="000000"/>
                <w:szCs w:val="16"/>
                <w:highlight w:val="yellow"/>
              </w:rPr>
            </w:pPr>
            <w:r w:rsidRPr="004F06A9">
              <w:t>8 303</w:t>
            </w:r>
          </w:p>
        </w:tc>
        <w:tc>
          <w:tcPr>
            <w:tcW w:w="993" w:type="dxa"/>
            <w:vAlign w:val="center"/>
          </w:tcPr>
          <w:p w14:paraId="4148CD45" w14:textId="70C0405E" w:rsidR="00AB4D69" w:rsidRPr="00E97D44" w:rsidRDefault="00AB4D69" w:rsidP="00AB4D69">
            <w:pPr>
              <w:jc w:val="center"/>
              <w:rPr>
                <w:rFonts w:asciiTheme="minorHAnsi" w:hAnsiTheme="minorHAnsi" w:cs="Times New Roman"/>
                <w:color w:val="000000"/>
                <w:szCs w:val="16"/>
                <w:highlight w:val="yellow"/>
              </w:rPr>
            </w:pPr>
            <w:r w:rsidRPr="004F06A9">
              <w:t>8 720</w:t>
            </w:r>
          </w:p>
        </w:tc>
        <w:tc>
          <w:tcPr>
            <w:tcW w:w="992" w:type="dxa"/>
            <w:vAlign w:val="center"/>
          </w:tcPr>
          <w:p w14:paraId="20F79B12" w14:textId="1A72378F" w:rsidR="00AB4D69" w:rsidRPr="00E97D44" w:rsidRDefault="00AB4D69" w:rsidP="00AB4D69">
            <w:pPr>
              <w:jc w:val="center"/>
              <w:rPr>
                <w:rFonts w:asciiTheme="minorHAnsi" w:hAnsiTheme="minorHAnsi" w:cs="Times New Roman"/>
                <w:color w:val="000000"/>
                <w:szCs w:val="16"/>
                <w:highlight w:val="yellow"/>
              </w:rPr>
            </w:pPr>
            <w:r w:rsidRPr="004F06A9">
              <w:t>8 349</w:t>
            </w:r>
          </w:p>
        </w:tc>
        <w:tc>
          <w:tcPr>
            <w:tcW w:w="992" w:type="dxa"/>
            <w:vAlign w:val="center"/>
          </w:tcPr>
          <w:p w14:paraId="5604D48F" w14:textId="2ACA2186" w:rsidR="00AB4D69" w:rsidRPr="00E97D44" w:rsidRDefault="00AB4D69" w:rsidP="00AB4D69">
            <w:pPr>
              <w:jc w:val="center"/>
              <w:rPr>
                <w:rFonts w:asciiTheme="minorHAnsi" w:hAnsiTheme="minorHAnsi" w:cs="Times New Roman"/>
                <w:color w:val="000000"/>
                <w:szCs w:val="16"/>
                <w:highlight w:val="yellow"/>
              </w:rPr>
            </w:pPr>
            <w:r w:rsidRPr="004F06A9">
              <w:t>7 839</w:t>
            </w:r>
          </w:p>
        </w:tc>
        <w:tc>
          <w:tcPr>
            <w:tcW w:w="972" w:type="dxa"/>
            <w:vAlign w:val="center"/>
          </w:tcPr>
          <w:p w14:paraId="125B55AF" w14:textId="2774CA7A" w:rsidR="00AB4D69" w:rsidRPr="00E97D44" w:rsidRDefault="00AB4D69" w:rsidP="00AB4D69">
            <w:pPr>
              <w:jc w:val="center"/>
              <w:rPr>
                <w:rFonts w:asciiTheme="minorHAnsi" w:hAnsiTheme="minorHAnsi" w:cs="Times New Roman"/>
                <w:color w:val="000000"/>
                <w:szCs w:val="16"/>
                <w:highlight w:val="yellow"/>
              </w:rPr>
            </w:pPr>
            <w:r w:rsidRPr="004F06A9">
              <w:t>7 931</w:t>
            </w:r>
          </w:p>
        </w:tc>
      </w:tr>
      <w:tr w:rsidR="00027F9C" w:rsidRPr="00E97D44" w14:paraId="6B19F847" w14:textId="77777777" w:rsidTr="00027F9C">
        <w:trPr>
          <w:cnfStyle w:val="010000000000" w:firstRow="0" w:lastRow="1" w:firstColumn="0" w:lastColumn="0" w:oddVBand="0" w:evenVBand="0" w:oddHBand="0" w:evenHBand="0" w:firstRowFirstColumn="0" w:firstRowLastColumn="0" w:lastRowFirstColumn="0" w:lastRowLastColumn="0"/>
          <w:trHeight w:val="20"/>
        </w:trPr>
        <w:tc>
          <w:tcPr>
            <w:tcW w:w="0" w:type="auto"/>
            <w:hideMark/>
          </w:tcPr>
          <w:p w14:paraId="0142276B" w14:textId="77777777" w:rsidR="00027F9C" w:rsidRPr="00E97D44" w:rsidRDefault="00027F9C" w:rsidP="00027F9C">
            <w:pPr>
              <w:jc w:val="center"/>
              <w:rPr>
                <w:rFonts w:cs="Times New Roman"/>
                <w:color w:val="000000"/>
                <w:szCs w:val="16"/>
              </w:rPr>
            </w:pPr>
          </w:p>
        </w:tc>
        <w:tc>
          <w:tcPr>
            <w:tcW w:w="2310" w:type="dxa"/>
            <w:hideMark/>
          </w:tcPr>
          <w:p w14:paraId="61EEDEBA" w14:textId="77777777" w:rsidR="00027F9C" w:rsidRPr="00E97D44" w:rsidRDefault="00027F9C" w:rsidP="00027F9C">
            <w:pPr>
              <w:jc w:val="center"/>
              <w:rPr>
                <w:rFonts w:cs="Times New Roman"/>
                <w:bCs/>
                <w:color w:val="FFFFFF"/>
                <w:szCs w:val="16"/>
              </w:rPr>
            </w:pPr>
            <w:r w:rsidRPr="00E97D44">
              <w:rPr>
                <w:rFonts w:cs="Times New Roman"/>
                <w:bCs/>
                <w:color w:val="FFFFFF"/>
                <w:szCs w:val="16"/>
              </w:rPr>
              <w:t>РАЗОМ</w:t>
            </w:r>
          </w:p>
        </w:tc>
        <w:tc>
          <w:tcPr>
            <w:tcW w:w="992" w:type="dxa"/>
          </w:tcPr>
          <w:p w14:paraId="23E381E1" w14:textId="3256A037" w:rsidR="00027F9C" w:rsidRPr="00E97D44" w:rsidRDefault="00027F9C" w:rsidP="00027F9C">
            <w:pPr>
              <w:jc w:val="center"/>
              <w:rPr>
                <w:rFonts w:cs="Times New Roman"/>
                <w:bCs/>
                <w:color w:val="FFFFFF"/>
                <w:szCs w:val="16"/>
                <w:highlight w:val="yellow"/>
              </w:rPr>
            </w:pPr>
            <w:r w:rsidRPr="00EE6AF0">
              <w:t>2 218 828</w:t>
            </w:r>
          </w:p>
        </w:tc>
        <w:tc>
          <w:tcPr>
            <w:tcW w:w="992" w:type="dxa"/>
          </w:tcPr>
          <w:p w14:paraId="69FA60CA" w14:textId="6CA58D7E" w:rsidR="00027F9C" w:rsidRPr="00E97D44" w:rsidRDefault="00027F9C" w:rsidP="00027F9C">
            <w:pPr>
              <w:jc w:val="center"/>
              <w:rPr>
                <w:rFonts w:cs="Times New Roman"/>
                <w:bCs/>
                <w:color w:val="FFFFFF"/>
                <w:szCs w:val="16"/>
                <w:highlight w:val="yellow"/>
              </w:rPr>
            </w:pPr>
            <w:r w:rsidRPr="00EE6AF0">
              <w:t>2 218 694</w:t>
            </w:r>
          </w:p>
        </w:tc>
        <w:tc>
          <w:tcPr>
            <w:tcW w:w="992" w:type="dxa"/>
          </w:tcPr>
          <w:p w14:paraId="45600D3C" w14:textId="6BB4B564" w:rsidR="00027F9C" w:rsidRPr="00E97D44" w:rsidRDefault="00027F9C" w:rsidP="00027F9C">
            <w:pPr>
              <w:jc w:val="center"/>
              <w:rPr>
                <w:rFonts w:cs="Times New Roman"/>
                <w:bCs/>
                <w:color w:val="FFFFFF"/>
                <w:szCs w:val="16"/>
                <w:highlight w:val="yellow"/>
              </w:rPr>
            </w:pPr>
            <w:r w:rsidRPr="00EE6AF0">
              <w:t>2 001 798</w:t>
            </w:r>
          </w:p>
        </w:tc>
        <w:tc>
          <w:tcPr>
            <w:tcW w:w="993" w:type="dxa"/>
          </w:tcPr>
          <w:p w14:paraId="10E88733" w14:textId="207C04A3" w:rsidR="00027F9C" w:rsidRPr="00E97D44" w:rsidRDefault="00027F9C" w:rsidP="00027F9C">
            <w:pPr>
              <w:jc w:val="center"/>
              <w:rPr>
                <w:rFonts w:cs="Times New Roman"/>
                <w:bCs/>
                <w:color w:val="FFFFFF"/>
                <w:szCs w:val="16"/>
                <w:highlight w:val="yellow"/>
              </w:rPr>
            </w:pPr>
            <w:r w:rsidRPr="00EE6AF0">
              <w:t>1 935 906</w:t>
            </w:r>
          </w:p>
        </w:tc>
        <w:tc>
          <w:tcPr>
            <w:tcW w:w="992" w:type="dxa"/>
          </w:tcPr>
          <w:p w14:paraId="43975F2F" w14:textId="08A2A5DD" w:rsidR="00027F9C" w:rsidRPr="00E97D44" w:rsidRDefault="00027F9C" w:rsidP="00027F9C">
            <w:pPr>
              <w:jc w:val="center"/>
              <w:rPr>
                <w:rFonts w:cs="Times New Roman"/>
                <w:bCs/>
                <w:color w:val="FFFFFF"/>
                <w:szCs w:val="16"/>
                <w:highlight w:val="yellow"/>
              </w:rPr>
            </w:pPr>
            <w:r w:rsidRPr="00EE6AF0">
              <w:t>2 104 446</w:t>
            </w:r>
          </w:p>
        </w:tc>
        <w:tc>
          <w:tcPr>
            <w:tcW w:w="992" w:type="dxa"/>
          </w:tcPr>
          <w:p w14:paraId="212B55A2" w14:textId="3C28FDBB" w:rsidR="00027F9C" w:rsidRPr="00E97D44" w:rsidRDefault="00027F9C" w:rsidP="00027F9C">
            <w:pPr>
              <w:jc w:val="center"/>
              <w:rPr>
                <w:rFonts w:cs="Times New Roman"/>
                <w:bCs/>
                <w:color w:val="FFFFFF"/>
                <w:szCs w:val="16"/>
                <w:highlight w:val="yellow"/>
              </w:rPr>
            </w:pPr>
            <w:r w:rsidRPr="00EE6AF0">
              <w:t>1 836 501</w:t>
            </w:r>
          </w:p>
        </w:tc>
        <w:tc>
          <w:tcPr>
            <w:tcW w:w="972" w:type="dxa"/>
          </w:tcPr>
          <w:p w14:paraId="1680ED3D" w14:textId="4BB649DE" w:rsidR="00027F9C" w:rsidRPr="00E97D44" w:rsidRDefault="00027F9C" w:rsidP="00027F9C">
            <w:pPr>
              <w:jc w:val="center"/>
              <w:rPr>
                <w:rFonts w:cs="Times New Roman"/>
                <w:bCs/>
                <w:color w:val="FF0000"/>
                <w:szCs w:val="16"/>
                <w:highlight w:val="yellow"/>
              </w:rPr>
            </w:pPr>
            <w:r w:rsidRPr="00EE6AF0">
              <w:t>1 907 357</w:t>
            </w:r>
          </w:p>
        </w:tc>
      </w:tr>
    </w:tbl>
    <w:p w14:paraId="5E56A1B2" w14:textId="77777777" w:rsidR="00546438" w:rsidRPr="00E97D44" w:rsidRDefault="00546438" w:rsidP="00AC536E">
      <w:pPr>
        <w:spacing w:after="0" w:line="240" w:lineRule="auto"/>
        <w:jc w:val="center"/>
        <w:rPr>
          <w:rFonts w:asciiTheme="minorHAnsi" w:eastAsia="Times New Roman" w:hAnsiTheme="minorHAnsi" w:cs="Times New Roman"/>
          <w:color w:val="000000"/>
          <w:sz w:val="24"/>
          <w:szCs w:val="24"/>
        </w:rPr>
      </w:pPr>
    </w:p>
    <w:p w14:paraId="3C8604B4" w14:textId="5537B692" w:rsidR="00546438" w:rsidRPr="00E97D44" w:rsidRDefault="00546438"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Станом </w:t>
      </w:r>
      <w:r w:rsidRPr="0097595E">
        <w:rPr>
          <w:rFonts w:asciiTheme="minorHAnsi" w:eastAsia="Century Gothic" w:hAnsiTheme="minorHAnsi" w:cs="Century Gothic"/>
        </w:rPr>
        <w:t>на 202</w:t>
      </w:r>
      <w:r w:rsidR="0097595E" w:rsidRPr="0097595E">
        <w:rPr>
          <w:rFonts w:asciiTheme="minorHAnsi" w:eastAsia="Century Gothic" w:hAnsiTheme="minorHAnsi" w:cs="Century Gothic"/>
        </w:rPr>
        <w:t>3</w:t>
      </w:r>
      <w:r w:rsidRPr="00E97D44">
        <w:rPr>
          <w:rFonts w:asciiTheme="minorHAnsi" w:eastAsia="Century Gothic" w:hAnsiTheme="minorHAnsi" w:cs="Century Gothic"/>
        </w:rPr>
        <w:t xml:space="preserve"> рік загальний обсяг </w:t>
      </w:r>
      <w:r w:rsidRPr="0097595E">
        <w:rPr>
          <w:rFonts w:asciiTheme="minorHAnsi" w:eastAsia="Century Gothic" w:hAnsiTheme="minorHAnsi" w:cs="Century Gothic"/>
        </w:rPr>
        <w:t xml:space="preserve">спожитої енергії на території </w:t>
      </w:r>
      <w:r w:rsidR="004A3BBA">
        <w:rPr>
          <w:rFonts w:asciiTheme="minorHAnsi" w:eastAsia="Century Gothic" w:hAnsiTheme="minorHAnsi" w:cs="Century Gothic"/>
        </w:rPr>
        <w:t>Сумської</w:t>
      </w:r>
      <w:r w:rsidR="002A13BA">
        <w:rPr>
          <w:rFonts w:asciiTheme="minorHAnsi" w:eastAsia="Century Gothic" w:hAnsiTheme="minorHAnsi" w:cs="Century Gothic"/>
        </w:rPr>
        <w:t xml:space="preserve"> МТГ</w:t>
      </w:r>
      <w:r w:rsidRPr="0097595E">
        <w:rPr>
          <w:rFonts w:asciiTheme="minorHAnsi" w:eastAsia="Century Gothic" w:hAnsiTheme="minorHAnsi" w:cs="Century Gothic"/>
        </w:rPr>
        <w:t xml:space="preserve"> в обраних секторах </w:t>
      </w:r>
      <w:r w:rsidRPr="00027F9C">
        <w:rPr>
          <w:rFonts w:asciiTheme="minorHAnsi" w:eastAsia="Century Gothic" w:hAnsiTheme="minorHAnsi" w:cs="Century Gothic"/>
        </w:rPr>
        <w:t xml:space="preserve">становив </w:t>
      </w:r>
      <w:r w:rsidR="00027F9C" w:rsidRPr="00027F9C">
        <w:rPr>
          <w:rFonts w:asciiTheme="minorHAnsi" w:eastAsia="Century Gothic" w:hAnsiTheme="minorHAnsi" w:cs="Century Gothic"/>
        </w:rPr>
        <w:t>1 907 357</w:t>
      </w:r>
      <w:r w:rsidRPr="00E97D44">
        <w:rPr>
          <w:rFonts w:asciiTheme="minorHAnsi" w:eastAsia="Century Gothic" w:hAnsiTheme="minorHAnsi" w:cs="Century Gothic"/>
        </w:rPr>
        <w:t xml:space="preserve"> МВт·год, частка енергії з відновлювальних </w:t>
      </w:r>
      <w:r w:rsidRPr="0097595E">
        <w:rPr>
          <w:rFonts w:asciiTheme="minorHAnsi" w:eastAsia="Century Gothic" w:hAnsiTheme="minorHAnsi" w:cs="Century Gothic"/>
        </w:rPr>
        <w:t xml:space="preserve">джерел енергії досягла рівня </w:t>
      </w:r>
      <w:r w:rsidR="00027F9C">
        <w:rPr>
          <w:rFonts w:asciiTheme="minorHAnsi" w:eastAsia="Century Gothic" w:hAnsiTheme="minorHAnsi" w:cs="Century Gothic"/>
        </w:rPr>
        <w:t>5,29</w:t>
      </w:r>
      <w:r w:rsidR="0097595E" w:rsidRPr="0097595E">
        <w:rPr>
          <w:rFonts w:asciiTheme="minorHAnsi" w:eastAsia="Century Gothic" w:hAnsiTheme="minorHAnsi" w:cs="Century Gothic"/>
        </w:rPr>
        <w:t xml:space="preserve"> </w:t>
      </w:r>
      <w:r w:rsidRPr="0097595E">
        <w:rPr>
          <w:rFonts w:asciiTheme="minorHAnsi" w:eastAsia="Century Gothic" w:hAnsiTheme="minorHAnsi" w:cs="Century Gothic"/>
        </w:rPr>
        <w:t>%.</w:t>
      </w:r>
    </w:p>
    <w:p w14:paraId="7C6F3B76" w14:textId="5F7C902B" w:rsidR="00546438" w:rsidRPr="00E97D44" w:rsidRDefault="00546438"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Окремо на підставі зібраних та верифік</w:t>
      </w:r>
      <w:r w:rsidR="00DC3E50">
        <w:rPr>
          <w:rFonts w:asciiTheme="minorHAnsi" w:eastAsia="Century Gothic" w:hAnsiTheme="minorHAnsi" w:cs="Century Gothic"/>
        </w:rPr>
        <w:t>ованих даних проведено бенчмаркі</w:t>
      </w:r>
      <w:r w:rsidRPr="00E97D44">
        <w:rPr>
          <w:rFonts w:asciiTheme="minorHAnsi" w:eastAsia="Century Gothic" w:hAnsiTheme="minorHAnsi" w:cs="Century Gothic"/>
        </w:rPr>
        <w:t xml:space="preserve">нг ключових енергетичних показників об’єктів (систем) на території </w:t>
      </w:r>
      <w:r w:rsidR="004A3BBA">
        <w:rPr>
          <w:rFonts w:asciiTheme="minorHAnsi" w:eastAsia="Century Gothic" w:hAnsiTheme="minorHAnsi" w:cs="Century Gothic"/>
        </w:rPr>
        <w:t>Сумської</w:t>
      </w:r>
      <w:r w:rsidRPr="00E97D44">
        <w:rPr>
          <w:rFonts w:asciiTheme="minorHAnsi" w:eastAsia="Century Gothic" w:hAnsiTheme="minorHAnsi" w:cs="Century Gothic"/>
        </w:rPr>
        <w:t xml:space="preserve"> </w:t>
      </w:r>
      <w:r w:rsidR="002A13BA">
        <w:rPr>
          <w:rFonts w:asciiTheme="minorHAnsi" w:eastAsia="Century Gothic" w:hAnsiTheme="minorHAnsi" w:cs="Century Gothic"/>
        </w:rPr>
        <w:t>МТГ</w:t>
      </w:r>
      <w:r w:rsidR="00CE00C4">
        <w:rPr>
          <w:rFonts w:asciiTheme="minorHAnsi" w:eastAsia="Century Gothic" w:hAnsiTheme="minorHAnsi" w:cs="Century Gothic"/>
        </w:rPr>
        <w:t>. Зібрані та верифіковані дані разом з результами</w:t>
      </w:r>
      <w:r w:rsidRPr="00E97D44">
        <w:rPr>
          <w:rFonts w:asciiTheme="minorHAnsi" w:eastAsia="Century Gothic" w:hAnsiTheme="minorHAnsi" w:cs="Century Gothic"/>
        </w:rPr>
        <w:t xml:space="preserve"> бенчмаркінгу наведені у відповідних додатках до МЕПу.</w:t>
      </w:r>
    </w:p>
    <w:p w14:paraId="52492869" w14:textId="37241ABE" w:rsidR="00546438" w:rsidRPr="00E97D44" w:rsidRDefault="00546438"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На підставі аналізу споживання енергії побудовано базову лінію муніципального енергетичного плану. Базова лінія визначена на основі тренду енергетичного балансу шляхом коригування, з урахуванням показників демографічного та економічного прогнозів розвитку території громади, а також інших впливових факторів, таких як рівень дотримання повітряно-теплового режиму, рівень освітлення та інших вимог утримання будівель, визначених державними </w:t>
      </w:r>
      <w:r w:rsidR="00CE00C4">
        <w:rPr>
          <w:rFonts w:asciiTheme="minorHAnsi" w:eastAsia="Century Gothic" w:hAnsiTheme="minorHAnsi" w:cs="Century Gothic"/>
        </w:rPr>
        <w:t>санітарними</w:t>
      </w:r>
      <w:r w:rsidRPr="00E97D44">
        <w:rPr>
          <w:rFonts w:asciiTheme="minorHAnsi" w:eastAsia="Century Gothic" w:hAnsiTheme="minorHAnsi" w:cs="Century Gothic"/>
        </w:rPr>
        <w:t xml:space="preserve"> правилами і будівельними нормами в галузі утримання будинків, будівель, споруд, а також іншими нормативними документами. Визначення базової лінії пр</w:t>
      </w:r>
      <w:r w:rsidR="00CE00C4">
        <w:rPr>
          <w:rFonts w:asciiTheme="minorHAnsi" w:eastAsia="Century Gothic" w:hAnsiTheme="minorHAnsi" w:cs="Century Gothic"/>
        </w:rPr>
        <w:t>оведено як для кожного сектору окремо</w:t>
      </w:r>
      <w:r w:rsidRPr="00E97D44">
        <w:rPr>
          <w:rFonts w:asciiTheme="minorHAnsi" w:eastAsia="Century Gothic" w:hAnsiTheme="minorHAnsi" w:cs="Century Gothic"/>
        </w:rPr>
        <w:t xml:space="preserve">, так і для  муніципального енергетичного плану загалом. </w:t>
      </w:r>
    </w:p>
    <w:p w14:paraId="5BA01870" w14:textId="761943A7" w:rsidR="00546438" w:rsidRPr="00E97D44" w:rsidRDefault="00546438"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Ґрунтуючись на базовій лінії (базовому сценарії) с</w:t>
      </w:r>
      <w:r w:rsidR="004A3BBA">
        <w:rPr>
          <w:rFonts w:asciiTheme="minorHAnsi" w:eastAsia="Century Gothic" w:hAnsiTheme="minorHAnsi" w:cs="Century Gothic"/>
        </w:rPr>
        <w:t>поживання енергії на території Сумської</w:t>
      </w:r>
      <w:r w:rsidRPr="00E97D44">
        <w:rPr>
          <w:rFonts w:asciiTheme="minorHAnsi" w:eastAsia="Century Gothic" w:hAnsiTheme="minorHAnsi" w:cs="Century Gothic"/>
        </w:rPr>
        <w:t xml:space="preserve"> </w:t>
      </w:r>
      <w:r w:rsidR="002A13BA">
        <w:rPr>
          <w:rFonts w:asciiTheme="minorHAnsi" w:eastAsia="Century Gothic" w:hAnsiTheme="minorHAnsi" w:cs="Century Gothic"/>
        </w:rPr>
        <w:t>МТГ</w:t>
      </w:r>
      <w:r w:rsidRPr="00E97D44">
        <w:rPr>
          <w:rFonts w:asciiTheme="minorHAnsi" w:eastAsia="Century Gothic" w:hAnsiTheme="minorHAnsi" w:cs="Century Gothic"/>
        </w:rPr>
        <w:t xml:space="preserve"> у пріоритетних секторах, розраховані цільові показники сталого енергетичного розвитку громади (у тому числі секторальні та проміжні цільові показники) щодо підвищення енергетичної ефективності та розвитку</w:t>
      </w:r>
      <w:r w:rsidR="00133598">
        <w:rPr>
          <w:rFonts w:asciiTheme="minorHAnsi" w:eastAsia="Century Gothic" w:hAnsiTheme="minorHAnsi" w:cs="Century Gothic"/>
        </w:rPr>
        <w:t xml:space="preserve"> відновл</w:t>
      </w:r>
      <w:r w:rsidR="00BF7CFE">
        <w:rPr>
          <w:rFonts w:asciiTheme="minorHAnsi" w:eastAsia="Century Gothic" w:hAnsiTheme="minorHAnsi" w:cs="Century Gothic"/>
        </w:rPr>
        <w:t>ювальних джерел енергії (рис.</w:t>
      </w:r>
      <w:r w:rsidR="00133598">
        <w:rPr>
          <w:rFonts w:asciiTheme="minorHAnsi" w:eastAsia="Century Gothic" w:hAnsiTheme="minorHAnsi" w:cs="Century Gothic"/>
        </w:rPr>
        <w:t xml:space="preserve"> 1.1).</w:t>
      </w:r>
    </w:p>
    <w:p w14:paraId="675887D2" w14:textId="6370656E" w:rsidR="00546438" w:rsidRPr="00E97D44" w:rsidRDefault="00027F9C" w:rsidP="00AC536E">
      <w:pPr>
        <w:spacing w:line="240" w:lineRule="auto"/>
        <w:jc w:val="center"/>
        <w:rPr>
          <w:rFonts w:asciiTheme="minorHAnsi" w:eastAsia="Times New Roman" w:hAnsiTheme="minorHAnsi" w:cs="Times New Roman"/>
          <w:color w:val="000000"/>
          <w:sz w:val="24"/>
          <w:szCs w:val="24"/>
        </w:rPr>
      </w:pPr>
      <w:r>
        <w:rPr>
          <w:noProof/>
        </w:rPr>
        <w:drawing>
          <wp:inline distT="0" distB="0" distL="0" distR="0" wp14:anchorId="5771086C" wp14:editId="14C6339B">
            <wp:extent cx="6057900" cy="3208020"/>
            <wp:effectExtent l="0" t="0" r="0" b="0"/>
            <wp:docPr id="814688420" name="Диаграмма 814688420">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5F8284" w14:textId="0C88B987" w:rsidR="00546438" w:rsidRPr="00E97D44" w:rsidRDefault="000E0153" w:rsidP="00AC536E">
      <w:pPr>
        <w:spacing w:after="160" w:line="240" w:lineRule="auto"/>
        <w:jc w:val="center"/>
        <w:rPr>
          <w:rFonts w:asciiTheme="minorHAnsi" w:eastAsia="Century Gothic" w:hAnsiTheme="minorHAnsi" w:cs="Century Gothic"/>
        </w:rPr>
      </w:pPr>
      <w:r>
        <w:rPr>
          <w:rFonts w:asciiTheme="minorHAnsi" w:eastAsia="Times New Roman" w:hAnsiTheme="minorHAnsi" w:cs="Times New Roman"/>
          <w:color w:val="000000"/>
        </w:rPr>
        <w:t xml:space="preserve">Рис. </w:t>
      </w:r>
      <w:r w:rsidR="002864FA" w:rsidRPr="000756DD">
        <w:rPr>
          <w:rFonts w:asciiTheme="minorHAnsi" w:eastAsia="Century Gothic" w:hAnsiTheme="minorHAnsi" w:cs="Century Gothic"/>
        </w:rPr>
        <w:t xml:space="preserve">1.1. Базова лінія та цільові показники сталого енергетичного розвитку громади, </w:t>
      </w:r>
      <w:r w:rsidR="00E57472" w:rsidRPr="00E97D44">
        <w:rPr>
          <w:rFonts w:ascii="Century Gothic" w:eastAsia="Century Gothic" w:hAnsi="Century Gothic" w:cs="Century Gothic"/>
          <w:lang w:eastAsia="ru-RU"/>
        </w:rPr>
        <w:t>МВт·год</w:t>
      </w:r>
    </w:p>
    <w:p w14:paraId="409ADA30" w14:textId="1454C61B" w:rsidR="00E36B97" w:rsidRPr="00E97D44" w:rsidRDefault="00546438"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lastRenderedPageBreak/>
        <w:t xml:space="preserve">Основні цільові показники сталого енергетичного розвитку </w:t>
      </w:r>
      <w:r w:rsidR="00E42EB6" w:rsidRPr="00E97D44">
        <w:rPr>
          <w:rFonts w:asciiTheme="minorHAnsi" w:eastAsia="Century Gothic" w:hAnsiTheme="minorHAnsi" w:cs="Century Gothic"/>
        </w:rPr>
        <w:t>Сумської</w:t>
      </w:r>
      <w:r w:rsidRPr="00E97D44">
        <w:rPr>
          <w:rFonts w:asciiTheme="minorHAnsi" w:eastAsia="Century Gothic" w:hAnsiTheme="minorHAnsi" w:cs="Century Gothic"/>
        </w:rPr>
        <w:t xml:space="preserve"> </w:t>
      </w:r>
      <w:r w:rsidR="002A13BA">
        <w:rPr>
          <w:rFonts w:asciiTheme="minorHAnsi" w:eastAsia="Century Gothic" w:hAnsiTheme="minorHAnsi" w:cs="Century Gothic"/>
        </w:rPr>
        <w:t xml:space="preserve">МТГ </w:t>
      </w:r>
      <w:r w:rsidRPr="00E97D44">
        <w:rPr>
          <w:rFonts w:asciiTheme="minorHAnsi" w:eastAsia="Century Gothic" w:hAnsiTheme="minorHAnsi" w:cs="Century Gothic"/>
        </w:rPr>
        <w:t>становлять:</w:t>
      </w:r>
    </w:p>
    <w:tbl>
      <w:tblPr>
        <w:tblStyle w:val="-217"/>
        <w:tblW w:w="9614" w:type="dxa"/>
        <w:tblLayout w:type="fixed"/>
        <w:tblLook w:val="0620" w:firstRow="1" w:lastRow="0" w:firstColumn="0" w:lastColumn="0" w:noHBand="1" w:noVBand="1"/>
      </w:tblPr>
      <w:tblGrid>
        <w:gridCol w:w="9614"/>
      </w:tblGrid>
      <w:tr w:rsidR="00B6174C" w:rsidRPr="00E97D44" w14:paraId="1FCD4458" w14:textId="77777777" w:rsidTr="00536875">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0FB14C6A" w14:textId="0A3E8D37" w:rsidR="00B6174C" w:rsidRPr="00B6174C" w:rsidRDefault="00B6174C" w:rsidP="00985D76">
            <w:pPr>
              <w:jc w:val="both"/>
              <w:rPr>
                <w:rFonts w:asciiTheme="minorHAnsi" w:hAnsiTheme="minorHAnsi"/>
                <w:b w:val="0"/>
                <w:bCs w:val="0"/>
                <w:sz w:val="20"/>
                <w:szCs w:val="20"/>
                <w:highlight w:val="red"/>
              </w:rPr>
            </w:pPr>
            <w:r w:rsidRPr="00B6174C">
              <w:rPr>
                <w:sz w:val="20"/>
              </w:rPr>
              <w:t>підвищення енергетичної ефективності: зниження кінце</w:t>
            </w:r>
            <w:r w:rsidR="00027F9C">
              <w:rPr>
                <w:sz w:val="20"/>
              </w:rPr>
              <w:t>вого споживання енергії на 17,26% (на 329 798</w:t>
            </w:r>
            <w:r w:rsidRPr="00B6174C">
              <w:rPr>
                <w:sz w:val="20"/>
              </w:rPr>
              <w:t xml:space="preserve"> МВт·год/рік) у 2030 році відносно базової лінії енергоспоживання;</w:t>
            </w:r>
          </w:p>
        </w:tc>
      </w:tr>
      <w:tr w:rsidR="00B6174C" w:rsidRPr="00E97D44" w14:paraId="0C3F2EF3" w14:textId="77777777" w:rsidTr="00536875">
        <w:trPr>
          <w:trHeight w:val="219"/>
        </w:trPr>
        <w:tc>
          <w:tcPr>
            <w:tcW w:w="9614" w:type="dxa"/>
          </w:tcPr>
          <w:p w14:paraId="20C3A289" w14:textId="51B8764C" w:rsidR="00B6174C" w:rsidRPr="00B6174C" w:rsidRDefault="00B6174C" w:rsidP="00985D76">
            <w:pPr>
              <w:jc w:val="both"/>
              <w:rPr>
                <w:rFonts w:asciiTheme="minorHAnsi" w:hAnsiTheme="minorHAnsi"/>
                <w:sz w:val="20"/>
                <w:szCs w:val="20"/>
                <w:highlight w:val="red"/>
              </w:rPr>
            </w:pPr>
            <w:r w:rsidRPr="00B6174C">
              <w:rPr>
                <w:sz w:val="20"/>
              </w:rPr>
              <w:t xml:space="preserve">розвиток відновлюваних джерел енергії: </w:t>
            </w:r>
            <w:r w:rsidR="00027F9C">
              <w:rPr>
                <w:sz w:val="20"/>
              </w:rPr>
              <w:t>збільшення частки ВДЕ з 5,29% до 27,61</w:t>
            </w:r>
            <w:r w:rsidRPr="00B6174C">
              <w:rPr>
                <w:sz w:val="20"/>
              </w:rPr>
              <w:t>% в кінцевому сп</w:t>
            </w:r>
            <w:r w:rsidR="00A30575">
              <w:rPr>
                <w:sz w:val="20"/>
              </w:rPr>
              <w:t>ожив</w:t>
            </w:r>
            <w:r w:rsidR="00027F9C">
              <w:rPr>
                <w:sz w:val="20"/>
              </w:rPr>
              <w:t>анні енергії (щонайменше 436 601</w:t>
            </w:r>
            <w:r w:rsidRPr="00B6174C">
              <w:rPr>
                <w:sz w:val="20"/>
              </w:rPr>
              <w:t xml:space="preserve"> МВт·год/рік енергії споживається з ВДЕ) у 2030 році.</w:t>
            </w:r>
          </w:p>
        </w:tc>
      </w:tr>
    </w:tbl>
    <w:p w14:paraId="6ECB6AC4" w14:textId="59033A12" w:rsidR="00546438" w:rsidRPr="00E97D44" w:rsidRDefault="00546438" w:rsidP="00DC3E50">
      <w:pPr>
        <w:spacing w:before="240"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Окрім стратегічних цілей сталого енергетичного розвитку </w:t>
      </w:r>
      <w:r w:rsidR="004A3BBA">
        <w:rPr>
          <w:rFonts w:asciiTheme="minorHAnsi" w:eastAsia="Century Gothic" w:hAnsiTheme="minorHAnsi" w:cs="Century Gothic"/>
        </w:rPr>
        <w:t xml:space="preserve">громади, </w:t>
      </w:r>
      <w:r w:rsidRPr="00E97D44">
        <w:rPr>
          <w:rFonts w:asciiTheme="minorHAnsi" w:eastAsia="Century Gothic" w:hAnsiTheme="minorHAnsi" w:cs="Century Gothic"/>
        </w:rPr>
        <w:t xml:space="preserve">розраховано секторальні цілі, котрі будуть операційними цілями для основних стратегічних цілей. </w:t>
      </w:r>
    </w:p>
    <w:p w14:paraId="0CCBD2DF" w14:textId="4A4CCBA7" w:rsidR="00546438" w:rsidRPr="00E97D44" w:rsidRDefault="00546438"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енерг</w:t>
      </w:r>
      <w:r w:rsidR="00DC3E50">
        <w:rPr>
          <w:rFonts w:asciiTheme="minorHAnsi" w:eastAsia="Century Gothic" w:hAnsiTheme="minorHAnsi" w:cs="Century Gothic"/>
        </w:rPr>
        <w:t>етичної ефективності у ключових</w:t>
      </w:r>
      <w:r w:rsidRPr="00E97D44">
        <w:rPr>
          <w:rFonts w:asciiTheme="minorHAnsi" w:eastAsia="Century Gothic" w:hAnsiTheme="minorHAnsi" w:cs="Century Gothic"/>
        </w:rPr>
        <w:t xml:space="preserve"> секторах, </w:t>
      </w:r>
      <w:r w:rsidR="00CA4340">
        <w:rPr>
          <w:rFonts w:asciiTheme="minorHAnsi" w:eastAsia="Century Gothic" w:hAnsiTheme="minorHAnsi" w:cs="Century Gothic"/>
        </w:rPr>
        <w:t>розвиток</w:t>
      </w:r>
      <w:r w:rsidR="00DC3E50">
        <w:rPr>
          <w:rFonts w:asciiTheme="minorHAnsi" w:eastAsia="Century Gothic" w:hAnsiTheme="minorHAnsi" w:cs="Century Gothic"/>
        </w:rPr>
        <w:t xml:space="preserve"> відновлюваних джерел енергії</w:t>
      </w:r>
      <w:r w:rsidR="00CA4340">
        <w:rPr>
          <w:rFonts w:asciiTheme="minorHAnsi" w:eastAsia="Century Gothic" w:hAnsiTheme="minorHAnsi" w:cs="Century Gothic"/>
        </w:rPr>
        <w:t>,</w:t>
      </w:r>
      <w:r w:rsidR="00DC3E50">
        <w:rPr>
          <w:rFonts w:asciiTheme="minorHAnsi" w:eastAsia="Century Gothic" w:hAnsiTheme="minorHAnsi" w:cs="Century Gothic"/>
        </w:rPr>
        <w:t xml:space="preserve"> а </w:t>
      </w:r>
      <w:r w:rsidR="00CA4340">
        <w:rPr>
          <w:rFonts w:asciiTheme="minorHAnsi" w:eastAsia="Century Gothic" w:hAnsiTheme="minorHAnsi" w:cs="Century Gothic"/>
        </w:rPr>
        <w:t xml:space="preserve">також </w:t>
      </w:r>
      <w:r w:rsidR="00DC3E50">
        <w:rPr>
          <w:rFonts w:asciiTheme="minorHAnsi" w:eastAsia="Century Gothic" w:hAnsiTheme="minorHAnsi" w:cs="Century Gothic"/>
        </w:rPr>
        <w:t>проведення інформаційно-</w:t>
      </w:r>
      <w:r w:rsidRPr="00E97D44">
        <w:rPr>
          <w:rFonts w:asciiTheme="minorHAnsi" w:eastAsia="Century Gothic" w:hAnsiTheme="minorHAnsi" w:cs="Century Gothic"/>
        </w:rPr>
        <w:t>просвітницьких кампан</w:t>
      </w:r>
      <w:r w:rsidR="00E2256B">
        <w:rPr>
          <w:rFonts w:asciiTheme="minorHAnsi" w:eastAsia="Century Gothic" w:hAnsiTheme="minorHAnsi" w:cs="Century Gothic"/>
        </w:rPr>
        <w:t xml:space="preserve">ій </w:t>
      </w:r>
      <w:r w:rsidR="00CA4340">
        <w:rPr>
          <w:rFonts w:asciiTheme="minorHAnsi" w:eastAsia="Century Gothic" w:hAnsiTheme="minorHAnsi" w:cs="Century Gothic"/>
        </w:rPr>
        <w:t>з питань енергозбереження</w:t>
      </w:r>
      <w:r w:rsidR="00E2256B">
        <w:rPr>
          <w:rFonts w:asciiTheme="minorHAnsi" w:eastAsia="Century Gothic" w:hAnsiTheme="minorHAnsi" w:cs="Century Gothic"/>
        </w:rPr>
        <w:t xml:space="preserve"> (табл. 1.2).</w:t>
      </w:r>
    </w:p>
    <w:p w14:paraId="02657D9F" w14:textId="77777777" w:rsidR="00546438" w:rsidRPr="00E97D44" w:rsidRDefault="00546438" w:rsidP="00AC536E">
      <w:pPr>
        <w:spacing w:after="0" w:line="240" w:lineRule="auto"/>
        <w:jc w:val="right"/>
        <w:rPr>
          <w:rFonts w:asciiTheme="minorHAnsi" w:eastAsia="Century Gothic" w:hAnsiTheme="minorHAnsi" w:cs="Century Gothic"/>
        </w:rPr>
      </w:pPr>
      <w:r w:rsidRPr="00E97D44">
        <w:rPr>
          <w:rFonts w:asciiTheme="minorHAnsi" w:eastAsia="Century Gothic" w:hAnsiTheme="minorHAnsi" w:cs="Century Gothic"/>
        </w:rPr>
        <w:t>Таблиця 1.2</w:t>
      </w:r>
    </w:p>
    <w:p w14:paraId="0A90F09E" w14:textId="77777777" w:rsidR="00546438" w:rsidRPr="00E97D44" w:rsidRDefault="00546438" w:rsidP="00AC536E">
      <w:pPr>
        <w:spacing w:after="0" w:line="240" w:lineRule="auto"/>
        <w:jc w:val="center"/>
        <w:rPr>
          <w:rFonts w:asciiTheme="minorHAnsi" w:eastAsia="Century Gothic" w:hAnsiTheme="minorHAnsi" w:cs="Century Gothic"/>
        </w:rPr>
      </w:pPr>
      <w:r w:rsidRPr="00E97D44">
        <w:rPr>
          <w:rFonts w:asciiTheme="minorHAnsi" w:eastAsia="Century Gothic" w:hAnsiTheme="minorHAnsi" w:cs="Century Gothic"/>
        </w:rPr>
        <w:t>Зведена інформація щодо заходів муніципального енергетичного плану, млн грн</w:t>
      </w:r>
    </w:p>
    <w:tbl>
      <w:tblPr>
        <w:tblStyle w:val="ad"/>
        <w:tblW w:w="0" w:type="auto"/>
        <w:tblLook w:val="0660" w:firstRow="1" w:lastRow="1" w:firstColumn="0" w:lastColumn="0" w:noHBand="1" w:noVBand="1"/>
      </w:tblPr>
      <w:tblGrid>
        <w:gridCol w:w="3218"/>
        <w:gridCol w:w="2301"/>
        <w:gridCol w:w="2027"/>
        <w:gridCol w:w="2027"/>
      </w:tblGrid>
      <w:tr w:rsidR="00A158EC" w:rsidRPr="00E97D44" w14:paraId="6E62AC76" w14:textId="77777777" w:rsidTr="00481CE2">
        <w:trPr>
          <w:cnfStyle w:val="100000000000" w:firstRow="1" w:lastRow="0" w:firstColumn="0" w:lastColumn="0" w:oddVBand="0" w:evenVBand="0" w:oddHBand="0" w:evenHBand="0" w:firstRowFirstColumn="0" w:firstRowLastColumn="0" w:lastRowFirstColumn="0" w:lastRowLastColumn="0"/>
          <w:trHeight w:val="1037"/>
        </w:trPr>
        <w:tc>
          <w:tcPr>
            <w:tcW w:w="3218" w:type="dxa"/>
            <w:hideMark/>
          </w:tcPr>
          <w:p w14:paraId="756B852F" w14:textId="27FB8D11" w:rsidR="00546438" w:rsidRPr="00E97D44" w:rsidRDefault="00546438" w:rsidP="009E1432">
            <w:pPr>
              <w:rPr>
                <w:rFonts w:cs="Times New Roman"/>
                <w:szCs w:val="16"/>
                <w:lang w:eastAsia="en-US"/>
              </w:rPr>
            </w:pPr>
            <w:r w:rsidRPr="00E97D44">
              <w:rPr>
                <w:rFonts w:cs="Times New Roman"/>
                <w:szCs w:val="16"/>
                <w:lang w:eastAsia="en-US"/>
              </w:rPr>
              <w:t>Назва про</w:t>
            </w:r>
            <w:r w:rsidR="009E1432">
              <w:rPr>
                <w:rFonts w:cs="Times New Roman"/>
                <w:szCs w:val="16"/>
                <w:lang w:eastAsia="en-US"/>
              </w:rPr>
              <w:t>є</w:t>
            </w:r>
            <w:r w:rsidRPr="00E97D44">
              <w:rPr>
                <w:rFonts w:cs="Times New Roman"/>
                <w:szCs w:val="16"/>
                <w:lang w:eastAsia="en-US"/>
              </w:rPr>
              <w:t>кту</w:t>
            </w:r>
          </w:p>
        </w:tc>
        <w:tc>
          <w:tcPr>
            <w:tcW w:w="2301" w:type="dxa"/>
            <w:hideMark/>
          </w:tcPr>
          <w:p w14:paraId="38E8422B" w14:textId="2404F73B" w:rsidR="00546438" w:rsidRPr="00E97D44" w:rsidRDefault="00546438" w:rsidP="00CC2445">
            <w:pPr>
              <w:rPr>
                <w:rFonts w:cs="Times New Roman"/>
                <w:szCs w:val="16"/>
                <w:lang w:eastAsia="en-US"/>
              </w:rPr>
            </w:pPr>
            <w:r w:rsidRPr="00E97D44">
              <w:rPr>
                <w:rFonts w:cs="Times New Roman"/>
                <w:szCs w:val="16"/>
                <w:lang w:eastAsia="en-US"/>
              </w:rPr>
              <w:t xml:space="preserve">Загальна </w:t>
            </w:r>
            <w:r w:rsidR="00CA4340">
              <w:rPr>
                <w:rFonts w:cs="Times New Roman"/>
                <w:szCs w:val="16"/>
                <w:lang w:eastAsia="en-US"/>
              </w:rPr>
              <w:t xml:space="preserve">вартість реалізації з ПДВ, </w:t>
            </w:r>
            <w:r w:rsidR="00CA4340">
              <w:rPr>
                <w:rFonts w:cs="Times New Roman"/>
                <w:szCs w:val="16"/>
                <w:lang w:eastAsia="en-US"/>
              </w:rPr>
              <w:br/>
              <w:t>(млн</w:t>
            </w:r>
            <w:r w:rsidRPr="00E97D44">
              <w:rPr>
                <w:rFonts w:cs="Times New Roman"/>
                <w:szCs w:val="16"/>
                <w:lang w:eastAsia="en-US"/>
              </w:rPr>
              <w:t xml:space="preserve"> грн)</w:t>
            </w:r>
          </w:p>
        </w:tc>
        <w:tc>
          <w:tcPr>
            <w:tcW w:w="2027" w:type="dxa"/>
            <w:hideMark/>
          </w:tcPr>
          <w:p w14:paraId="413F2B76" w14:textId="77777777" w:rsidR="00546438" w:rsidRPr="00E97D44" w:rsidRDefault="00546438" w:rsidP="00AC536E">
            <w:pPr>
              <w:rPr>
                <w:rFonts w:cs="Times New Roman"/>
                <w:szCs w:val="16"/>
                <w:lang w:eastAsia="en-US"/>
              </w:rPr>
            </w:pPr>
            <w:r w:rsidRPr="00E97D44">
              <w:rPr>
                <w:rFonts w:cs="Times New Roman"/>
                <w:szCs w:val="16"/>
                <w:lang w:eastAsia="en-US"/>
              </w:rPr>
              <w:t>Очікувана економія енергії, МВт-год/рік</w:t>
            </w:r>
          </w:p>
        </w:tc>
        <w:tc>
          <w:tcPr>
            <w:tcW w:w="2027" w:type="dxa"/>
            <w:hideMark/>
          </w:tcPr>
          <w:p w14:paraId="2F731E6B" w14:textId="77777777" w:rsidR="00546438" w:rsidRPr="00E97D44" w:rsidRDefault="00546438" w:rsidP="00AC536E">
            <w:pPr>
              <w:rPr>
                <w:rFonts w:cs="Times New Roman"/>
                <w:szCs w:val="16"/>
                <w:lang w:eastAsia="en-US"/>
              </w:rPr>
            </w:pPr>
            <w:r w:rsidRPr="00E97D44">
              <w:rPr>
                <w:rFonts w:cs="Times New Roman"/>
                <w:szCs w:val="16"/>
                <w:lang w:eastAsia="en-US"/>
              </w:rPr>
              <w:t>Обсяг заміщення ВДЕ,  МВт-год/рік</w:t>
            </w:r>
          </w:p>
        </w:tc>
      </w:tr>
      <w:tr w:rsidR="00A158EC" w:rsidRPr="00E97D44" w14:paraId="209D35F9" w14:textId="77777777" w:rsidTr="00481CE2">
        <w:trPr>
          <w:trHeight w:val="20"/>
        </w:trPr>
        <w:tc>
          <w:tcPr>
            <w:tcW w:w="3218" w:type="dxa"/>
            <w:noWrap/>
            <w:hideMark/>
          </w:tcPr>
          <w:p w14:paraId="5A7F108B" w14:textId="77777777" w:rsidR="00546438" w:rsidRPr="00E97D44" w:rsidRDefault="00546438" w:rsidP="00AC536E">
            <w:pPr>
              <w:rPr>
                <w:rFonts w:asciiTheme="minorHAnsi" w:hAnsiTheme="minorHAnsi" w:cs="Times New Roman"/>
                <w:szCs w:val="16"/>
                <w:lang w:eastAsia="en-US"/>
              </w:rPr>
            </w:pPr>
            <w:r w:rsidRPr="00E97D44">
              <w:rPr>
                <w:rFonts w:asciiTheme="minorHAnsi" w:hAnsiTheme="minorHAnsi" w:cs="Times New Roman"/>
                <w:szCs w:val="16"/>
                <w:lang w:eastAsia="en-US"/>
              </w:rPr>
              <w:t>1. Громадські будівлі</w:t>
            </w:r>
          </w:p>
        </w:tc>
        <w:tc>
          <w:tcPr>
            <w:tcW w:w="2301" w:type="dxa"/>
            <w:noWrap/>
          </w:tcPr>
          <w:p w14:paraId="57AA9111" w14:textId="0926888D" w:rsidR="00546438" w:rsidRPr="00481CE2" w:rsidRDefault="00481CE2" w:rsidP="00481CE2">
            <w:pPr>
              <w:rPr>
                <w:rFonts w:asciiTheme="minorHAnsi" w:hAnsiTheme="minorHAnsi" w:cs="Times New Roman"/>
                <w:szCs w:val="16"/>
                <w:lang w:eastAsia="en-US"/>
              </w:rPr>
            </w:pPr>
            <w:r w:rsidRPr="00481CE2">
              <w:rPr>
                <w:rFonts w:asciiTheme="minorHAnsi" w:hAnsiTheme="minorHAnsi" w:cs="Times New Roman"/>
                <w:szCs w:val="16"/>
                <w:lang w:eastAsia="en-US"/>
              </w:rPr>
              <w:t>1 021,10</w:t>
            </w:r>
          </w:p>
        </w:tc>
        <w:tc>
          <w:tcPr>
            <w:tcW w:w="2027" w:type="dxa"/>
            <w:noWrap/>
          </w:tcPr>
          <w:p w14:paraId="458C1A95" w14:textId="5442AB12" w:rsidR="00546438" w:rsidRPr="00481CE2" w:rsidRDefault="00A34274" w:rsidP="00481CE2">
            <w:pPr>
              <w:rPr>
                <w:rFonts w:asciiTheme="minorHAnsi" w:hAnsiTheme="minorHAnsi" w:cs="Times New Roman"/>
                <w:szCs w:val="16"/>
                <w:lang w:eastAsia="en-US"/>
              </w:rPr>
            </w:pPr>
            <w:r w:rsidRPr="00A34274">
              <w:rPr>
                <w:rFonts w:asciiTheme="minorHAnsi" w:hAnsiTheme="minorHAnsi" w:cs="Times New Roman"/>
                <w:szCs w:val="16"/>
                <w:lang w:eastAsia="en-US"/>
              </w:rPr>
              <w:t>13 609,76</w:t>
            </w:r>
          </w:p>
        </w:tc>
        <w:tc>
          <w:tcPr>
            <w:tcW w:w="2027" w:type="dxa"/>
            <w:noWrap/>
          </w:tcPr>
          <w:p w14:paraId="2AE4A511" w14:textId="73253F37" w:rsidR="00546438" w:rsidRPr="00481CE2" w:rsidRDefault="00481CE2" w:rsidP="00481CE2">
            <w:pPr>
              <w:rPr>
                <w:rFonts w:asciiTheme="minorHAnsi" w:hAnsiTheme="minorHAnsi" w:cs="Times New Roman"/>
                <w:szCs w:val="16"/>
                <w:lang w:eastAsia="en-US"/>
              </w:rPr>
            </w:pPr>
            <w:r w:rsidRPr="00481CE2">
              <w:rPr>
                <w:rFonts w:asciiTheme="minorHAnsi" w:hAnsiTheme="minorHAnsi" w:cs="Times New Roman"/>
                <w:szCs w:val="16"/>
                <w:lang w:eastAsia="en-US"/>
              </w:rPr>
              <w:t>1 668,46</w:t>
            </w:r>
          </w:p>
        </w:tc>
      </w:tr>
      <w:tr w:rsidR="00A34274" w:rsidRPr="00E97D44" w14:paraId="0B7B31F9" w14:textId="77777777" w:rsidTr="00BE0504">
        <w:trPr>
          <w:trHeight w:val="20"/>
        </w:trPr>
        <w:tc>
          <w:tcPr>
            <w:tcW w:w="3218" w:type="dxa"/>
            <w:hideMark/>
          </w:tcPr>
          <w:p w14:paraId="4A2C5F28" w14:textId="77777777" w:rsidR="00A34274" w:rsidRPr="00E97D44" w:rsidRDefault="00A34274" w:rsidP="00A34274">
            <w:pPr>
              <w:rPr>
                <w:rFonts w:asciiTheme="minorHAnsi" w:hAnsiTheme="minorHAnsi" w:cs="Times New Roman"/>
                <w:szCs w:val="16"/>
                <w:lang w:eastAsia="en-US"/>
              </w:rPr>
            </w:pPr>
            <w:r w:rsidRPr="00E97D44">
              <w:rPr>
                <w:rFonts w:asciiTheme="minorHAnsi" w:hAnsiTheme="minorHAnsi" w:cs="Times New Roman"/>
                <w:szCs w:val="16"/>
                <w:lang w:eastAsia="en-US"/>
              </w:rPr>
              <w:t>2. Житлові будівлі</w:t>
            </w:r>
          </w:p>
        </w:tc>
        <w:tc>
          <w:tcPr>
            <w:tcW w:w="2301" w:type="dxa"/>
          </w:tcPr>
          <w:p w14:paraId="234B693C" w14:textId="3A1975CD" w:rsidR="00A34274" w:rsidRPr="00481CE2"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909,20</w:t>
            </w:r>
          </w:p>
        </w:tc>
        <w:tc>
          <w:tcPr>
            <w:tcW w:w="2027" w:type="dxa"/>
            <w:vAlign w:val="top"/>
          </w:tcPr>
          <w:p w14:paraId="1F10E543" w14:textId="66106B26" w:rsidR="00A34274" w:rsidRPr="00481CE2" w:rsidRDefault="00A34274" w:rsidP="00A34274">
            <w:pPr>
              <w:rPr>
                <w:rFonts w:asciiTheme="minorHAnsi" w:hAnsiTheme="minorHAnsi" w:cs="Times New Roman"/>
                <w:szCs w:val="16"/>
                <w:lang w:eastAsia="en-US"/>
              </w:rPr>
            </w:pPr>
            <w:r w:rsidRPr="00A701DB">
              <w:t>248 209,72</w:t>
            </w:r>
          </w:p>
        </w:tc>
        <w:tc>
          <w:tcPr>
            <w:tcW w:w="2027" w:type="dxa"/>
            <w:vAlign w:val="top"/>
          </w:tcPr>
          <w:p w14:paraId="6637F33C" w14:textId="498C406C" w:rsidR="00A34274" w:rsidRPr="00481CE2" w:rsidRDefault="00A34274" w:rsidP="00A34274">
            <w:pPr>
              <w:rPr>
                <w:rFonts w:asciiTheme="minorHAnsi" w:hAnsiTheme="minorHAnsi" w:cs="Times New Roman"/>
                <w:szCs w:val="16"/>
                <w:lang w:eastAsia="en-US"/>
              </w:rPr>
            </w:pPr>
            <w:r w:rsidRPr="00A701DB">
              <w:t>46 444,65</w:t>
            </w:r>
          </w:p>
        </w:tc>
      </w:tr>
      <w:tr w:rsidR="00A34274" w:rsidRPr="00E97D44" w14:paraId="01F6A9DC" w14:textId="77777777" w:rsidTr="00BE0504">
        <w:trPr>
          <w:trHeight w:val="20"/>
        </w:trPr>
        <w:tc>
          <w:tcPr>
            <w:tcW w:w="3218" w:type="dxa"/>
          </w:tcPr>
          <w:p w14:paraId="2EBA37EF" w14:textId="3E348FA0" w:rsidR="00A34274" w:rsidRPr="00E97D44"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3. Об’єкти теплопостачання</w:t>
            </w:r>
          </w:p>
        </w:tc>
        <w:tc>
          <w:tcPr>
            <w:tcW w:w="2301" w:type="dxa"/>
          </w:tcPr>
          <w:p w14:paraId="390088D1" w14:textId="29899735" w:rsidR="00A34274" w:rsidRPr="00481CE2"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567,80</w:t>
            </w:r>
          </w:p>
        </w:tc>
        <w:tc>
          <w:tcPr>
            <w:tcW w:w="2027" w:type="dxa"/>
            <w:vAlign w:val="top"/>
          </w:tcPr>
          <w:p w14:paraId="648D8E38" w14:textId="44C5D2F8" w:rsidR="00A34274" w:rsidRPr="00481CE2" w:rsidRDefault="00A34274" w:rsidP="00A34274">
            <w:pPr>
              <w:rPr>
                <w:rFonts w:asciiTheme="minorHAnsi" w:hAnsiTheme="minorHAnsi" w:cs="Times New Roman"/>
                <w:szCs w:val="16"/>
                <w:lang w:eastAsia="en-US"/>
              </w:rPr>
            </w:pPr>
            <w:r w:rsidRPr="00C3429D">
              <w:t>56 246,07</w:t>
            </w:r>
          </w:p>
        </w:tc>
        <w:tc>
          <w:tcPr>
            <w:tcW w:w="2027" w:type="dxa"/>
            <w:vAlign w:val="top"/>
          </w:tcPr>
          <w:p w14:paraId="2595E172" w14:textId="24AA9EA9" w:rsidR="00A34274" w:rsidRPr="00481CE2" w:rsidRDefault="00A34274" w:rsidP="00A34274">
            <w:pPr>
              <w:rPr>
                <w:rFonts w:asciiTheme="minorHAnsi" w:hAnsiTheme="minorHAnsi" w:cs="Times New Roman"/>
                <w:szCs w:val="16"/>
                <w:lang w:eastAsia="en-US"/>
              </w:rPr>
            </w:pPr>
            <w:r w:rsidRPr="00C3429D">
              <w:t>75 249,12</w:t>
            </w:r>
          </w:p>
        </w:tc>
      </w:tr>
      <w:tr w:rsidR="00A34274" w:rsidRPr="00E97D44" w14:paraId="15B63396" w14:textId="77777777" w:rsidTr="00A34274">
        <w:trPr>
          <w:trHeight w:val="20"/>
        </w:trPr>
        <w:tc>
          <w:tcPr>
            <w:tcW w:w="3218" w:type="dxa"/>
            <w:noWrap/>
            <w:hideMark/>
          </w:tcPr>
          <w:p w14:paraId="1038C386" w14:textId="03DE98D1" w:rsidR="00A34274" w:rsidRPr="00E97D44"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4</w:t>
            </w:r>
            <w:r w:rsidRPr="00E97D44">
              <w:rPr>
                <w:rFonts w:asciiTheme="minorHAnsi" w:hAnsiTheme="minorHAnsi" w:cs="Times New Roman"/>
                <w:szCs w:val="16"/>
                <w:lang w:eastAsia="en-US"/>
              </w:rPr>
              <w:t>. Об’єкти водопостачання і водовідведення</w:t>
            </w:r>
          </w:p>
        </w:tc>
        <w:tc>
          <w:tcPr>
            <w:tcW w:w="2301" w:type="dxa"/>
            <w:noWrap/>
          </w:tcPr>
          <w:p w14:paraId="6CB1A9A5" w14:textId="365E96D2" w:rsidR="00A34274" w:rsidRPr="00481CE2"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781,00</w:t>
            </w:r>
          </w:p>
        </w:tc>
        <w:tc>
          <w:tcPr>
            <w:tcW w:w="2027" w:type="dxa"/>
            <w:noWrap/>
          </w:tcPr>
          <w:p w14:paraId="76C60118" w14:textId="508EA07C" w:rsidR="00A34274" w:rsidRPr="00481CE2" w:rsidRDefault="00A34274" w:rsidP="00A34274">
            <w:pPr>
              <w:rPr>
                <w:rFonts w:asciiTheme="minorHAnsi" w:hAnsiTheme="minorHAnsi" w:cs="Times New Roman"/>
                <w:szCs w:val="16"/>
                <w:lang w:eastAsia="en-US"/>
              </w:rPr>
            </w:pPr>
            <w:r w:rsidRPr="001A64C5">
              <w:t>6 960,44</w:t>
            </w:r>
          </w:p>
        </w:tc>
        <w:tc>
          <w:tcPr>
            <w:tcW w:w="2027" w:type="dxa"/>
            <w:noWrap/>
          </w:tcPr>
          <w:p w14:paraId="2524F420" w14:textId="0F2E47EE" w:rsidR="00A34274" w:rsidRPr="00481CE2" w:rsidRDefault="00A34274" w:rsidP="00A34274">
            <w:pPr>
              <w:rPr>
                <w:rFonts w:asciiTheme="minorHAnsi" w:hAnsiTheme="minorHAnsi" w:cs="Times New Roman"/>
                <w:szCs w:val="16"/>
                <w:lang w:eastAsia="en-US"/>
              </w:rPr>
            </w:pPr>
            <w:r w:rsidRPr="001A64C5">
              <w:t>1 316,84</w:t>
            </w:r>
          </w:p>
        </w:tc>
      </w:tr>
      <w:tr w:rsidR="00A34274" w:rsidRPr="00E97D44" w14:paraId="664F0B7D" w14:textId="77777777" w:rsidTr="00BE0504">
        <w:trPr>
          <w:trHeight w:val="20"/>
        </w:trPr>
        <w:tc>
          <w:tcPr>
            <w:tcW w:w="3218" w:type="dxa"/>
            <w:hideMark/>
          </w:tcPr>
          <w:p w14:paraId="09E5D1AB" w14:textId="66F78EF4" w:rsidR="00A34274" w:rsidRPr="00E97D44"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5</w:t>
            </w:r>
            <w:r w:rsidRPr="00E97D44">
              <w:rPr>
                <w:rFonts w:asciiTheme="minorHAnsi" w:hAnsiTheme="minorHAnsi" w:cs="Times New Roman"/>
                <w:szCs w:val="16"/>
                <w:lang w:eastAsia="en-US"/>
              </w:rPr>
              <w:t>. Об’єкти зовнішнього освітлення</w:t>
            </w:r>
          </w:p>
        </w:tc>
        <w:tc>
          <w:tcPr>
            <w:tcW w:w="2301" w:type="dxa"/>
          </w:tcPr>
          <w:p w14:paraId="50A94E3C" w14:textId="07974766" w:rsidR="00A34274" w:rsidRPr="00481CE2"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54,75</w:t>
            </w:r>
          </w:p>
        </w:tc>
        <w:tc>
          <w:tcPr>
            <w:tcW w:w="2027" w:type="dxa"/>
            <w:vAlign w:val="top"/>
          </w:tcPr>
          <w:p w14:paraId="0A2B27B8" w14:textId="77DB4745" w:rsidR="00A34274" w:rsidRPr="00481CE2" w:rsidRDefault="00A34274" w:rsidP="00A34274">
            <w:pPr>
              <w:rPr>
                <w:rFonts w:asciiTheme="minorHAnsi" w:hAnsiTheme="minorHAnsi" w:cs="Times New Roman"/>
                <w:szCs w:val="16"/>
                <w:lang w:eastAsia="en-US"/>
              </w:rPr>
            </w:pPr>
            <w:r w:rsidRPr="007E50A6">
              <w:t>754,16</w:t>
            </w:r>
          </w:p>
        </w:tc>
        <w:tc>
          <w:tcPr>
            <w:tcW w:w="2027" w:type="dxa"/>
            <w:vAlign w:val="top"/>
          </w:tcPr>
          <w:p w14:paraId="349F821B" w14:textId="5FC13205" w:rsidR="00A34274" w:rsidRPr="00481CE2" w:rsidRDefault="00A34274" w:rsidP="00A34274">
            <w:pPr>
              <w:rPr>
                <w:rFonts w:asciiTheme="minorHAnsi" w:hAnsiTheme="minorHAnsi" w:cs="Times New Roman"/>
                <w:szCs w:val="16"/>
                <w:lang w:eastAsia="en-US"/>
              </w:rPr>
            </w:pPr>
            <w:r w:rsidRPr="007E50A6">
              <w:t>80,23</w:t>
            </w:r>
          </w:p>
        </w:tc>
      </w:tr>
      <w:tr w:rsidR="00A34274" w:rsidRPr="00E97D44" w14:paraId="46F31800" w14:textId="77777777" w:rsidTr="00A34274">
        <w:trPr>
          <w:trHeight w:val="20"/>
        </w:trPr>
        <w:tc>
          <w:tcPr>
            <w:tcW w:w="3218" w:type="dxa"/>
            <w:hideMark/>
          </w:tcPr>
          <w:p w14:paraId="0178B7C5" w14:textId="02D4BD84" w:rsidR="00A34274" w:rsidRPr="00E97D44"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6</w:t>
            </w:r>
            <w:r w:rsidRPr="00E97D44">
              <w:rPr>
                <w:rFonts w:asciiTheme="minorHAnsi" w:hAnsiTheme="minorHAnsi" w:cs="Times New Roman"/>
                <w:szCs w:val="16"/>
                <w:lang w:eastAsia="en-US"/>
              </w:rPr>
              <w:t>. Об'єкти з управління побутовими відходами</w:t>
            </w:r>
          </w:p>
        </w:tc>
        <w:tc>
          <w:tcPr>
            <w:tcW w:w="2301" w:type="dxa"/>
          </w:tcPr>
          <w:p w14:paraId="0F2EAFA0" w14:textId="6CB49A14" w:rsidR="00A34274" w:rsidRPr="00481CE2"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125,00</w:t>
            </w:r>
          </w:p>
        </w:tc>
        <w:tc>
          <w:tcPr>
            <w:tcW w:w="2027" w:type="dxa"/>
          </w:tcPr>
          <w:p w14:paraId="0D14434E" w14:textId="2578D1E4" w:rsidR="00A34274" w:rsidRPr="00481CE2" w:rsidRDefault="00A34274" w:rsidP="00A34274">
            <w:pPr>
              <w:rPr>
                <w:rFonts w:asciiTheme="minorHAnsi" w:hAnsiTheme="minorHAnsi" w:cs="Times New Roman"/>
                <w:szCs w:val="16"/>
                <w:lang w:eastAsia="en-US"/>
              </w:rPr>
            </w:pPr>
            <w:r w:rsidRPr="004D256E">
              <w:t>380,98</w:t>
            </w:r>
          </w:p>
        </w:tc>
        <w:tc>
          <w:tcPr>
            <w:tcW w:w="2027" w:type="dxa"/>
          </w:tcPr>
          <w:p w14:paraId="5D66AC76" w14:textId="7EC90629" w:rsidR="00A34274" w:rsidRPr="00481CE2" w:rsidRDefault="00A34274" w:rsidP="00A34274">
            <w:pPr>
              <w:rPr>
                <w:rFonts w:asciiTheme="minorHAnsi" w:hAnsiTheme="minorHAnsi" w:cs="Times New Roman"/>
                <w:szCs w:val="16"/>
                <w:lang w:eastAsia="en-US"/>
              </w:rPr>
            </w:pPr>
            <w:r w:rsidRPr="004D256E">
              <w:t>190,49</w:t>
            </w:r>
          </w:p>
        </w:tc>
      </w:tr>
      <w:tr w:rsidR="00A34274" w:rsidRPr="00E97D44" w14:paraId="70483E6C" w14:textId="77777777" w:rsidTr="0043282A">
        <w:trPr>
          <w:trHeight w:val="20"/>
        </w:trPr>
        <w:tc>
          <w:tcPr>
            <w:tcW w:w="3218" w:type="dxa"/>
            <w:hideMark/>
          </w:tcPr>
          <w:p w14:paraId="76EC9429" w14:textId="1213F4C7" w:rsidR="00A34274" w:rsidRPr="00E97D44"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7</w:t>
            </w:r>
            <w:r w:rsidRPr="00E97D44">
              <w:rPr>
                <w:rFonts w:asciiTheme="minorHAnsi" w:hAnsiTheme="minorHAnsi" w:cs="Times New Roman"/>
                <w:szCs w:val="16"/>
                <w:lang w:eastAsia="en-US"/>
              </w:rPr>
              <w:t>. Громадський транспорт</w:t>
            </w:r>
          </w:p>
        </w:tc>
        <w:tc>
          <w:tcPr>
            <w:tcW w:w="2301" w:type="dxa"/>
          </w:tcPr>
          <w:p w14:paraId="6CFCD2C4" w14:textId="69B21861" w:rsidR="00A34274" w:rsidRPr="00481CE2" w:rsidRDefault="00A34274" w:rsidP="00A34274">
            <w:pPr>
              <w:rPr>
                <w:rFonts w:asciiTheme="minorHAnsi" w:hAnsiTheme="minorHAnsi" w:cs="Times New Roman"/>
                <w:szCs w:val="16"/>
                <w:lang w:eastAsia="en-US"/>
              </w:rPr>
            </w:pPr>
            <w:r>
              <w:rPr>
                <w:rFonts w:asciiTheme="minorHAnsi" w:hAnsiTheme="minorHAnsi" w:cs="Times New Roman"/>
                <w:szCs w:val="16"/>
                <w:lang w:eastAsia="en-US"/>
              </w:rPr>
              <w:t>78,00</w:t>
            </w:r>
          </w:p>
        </w:tc>
        <w:tc>
          <w:tcPr>
            <w:tcW w:w="2027" w:type="dxa"/>
            <w:vAlign w:val="top"/>
          </w:tcPr>
          <w:p w14:paraId="3A2E9C5E" w14:textId="0C7368F1" w:rsidR="00A34274" w:rsidRPr="00481CE2" w:rsidRDefault="00A34274" w:rsidP="00A34274">
            <w:pPr>
              <w:rPr>
                <w:rFonts w:asciiTheme="minorHAnsi" w:hAnsiTheme="minorHAnsi" w:cs="Times New Roman"/>
                <w:szCs w:val="16"/>
                <w:lang w:eastAsia="en-US"/>
              </w:rPr>
            </w:pPr>
            <w:r w:rsidRPr="006F0C65">
              <w:t>3 081,34</w:t>
            </w:r>
          </w:p>
        </w:tc>
        <w:tc>
          <w:tcPr>
            <w:tcW w:w="2027" w:type="dxa"/>
            <w:vAlign w:val="top"/>
          </w:tcPr>
          <w:p w14:paraId="2931A308" w14:textId="4DC42CBF" w:rsidR="00A34274" w:rsidRPr="00481CE2" w:rsidRDefault="00A34274" w:rsidP="00A34274">
            <w:pPr>
              <w:rPr>
                <w:rFonts w:asciiTheme="minorHAnsi" w:hAnsiTheme="minorHAnsi" w:cs="Times New Roman"/>
                <w:szCs w:val="16"/>
                <w:lang w:eastAsia="en-US"/>
              </w:rPr>
            </w:pPr>
            <w:r w:rsidRPr="006F0C65">
              <w:t>1 540,67</w:t>
            </w:r>
          </w:p>
        </w:tc>
      </w:tr>
      <w:tr w:rsidR="00B463E7" w:rsidRPr="00E97D44" w14:paraId="5E002AA2" w14:textId="77777777" w:rsidTr="00481CE2">
        <w:trPr>
          <w:trHeight w:val="20"/>
        </w:trPr>
        <w:tc>
          <w:tcPr>
            <w:tcW w:w="3218" w:type="dxa"/>
          </w:tcPr>
          <w:p w14:paraId="7546F859" w14:textId="44F4FC09" w:rsidR="00B463E7" w:rsidRPr="00E97D44" w:rsidRDefault="00711F69" w:rsidP="00AC536E">
            <w:pPr>
              <w:rPr>
                <w:rFonts w:asciiTheme="minorHAnsi" w:hAnsiTheme="minorHAnsi" w:cs="Times New Roman"/>
                <w:szCs w:val="16"/>
                <w:lang w:eastAsia="en-US"/>
              </w:rPr>
            </w:pPr>
            <w:r>
              <w:rPr>
                <w:rFonts w:asciiTheme="minorHAnsi" w:hAnsiTheme="minorHAnsi" w:cs="Times New Roman"/>
                <w:szCs w:val="16"/>
                <w:lang w:eastAsia="en-US"/>
              </w:rPr>
              <w:t>8</w:t>
            </w:r>
            <w:r w:rsidR="00B463E7">
              <w:rPr>
                <w:rFonts w:asciiTheme="minorHAnsi" w:hAnsiTheme="minorHAnsi" w:cs="Times New Roman"/>
                <w:szCs w:val="16"/>
                <w:lang w:eastAsia="en-US"/>
              </w:rPr>
              <w:t>. Інший транспорт</w:t>
            </w:r>
          </w:p>
        </w:tc>
        <w:tc>
          <w:tcPr>
            <w:tcW w:w="2301" w:type="dxa"/>
          </w:tcPr>
          <w:p w14:paraId="3EB26804" w14:textId="113BD2BC" w:rsidR="00B463E7" w:rsidRPr="00481CE2" w:rsidRDefault="00F9043D" w:rsidP="00AC536E">
            <w:pPr>
              <w:rPr>
                <w:rFonts w:asciiTheme="minorHAnsi" w:hAnsiTheme="minorHAnsi" w:cs="Times New Roman"/>
                <w:szCs w:val="16"/>
                <w:lang w:eastAsia="en-US"/>
              </w:rPr>
            </w:pPr>
            <w:r>
              <w:rPr>
                <w:rFonts w:asciiTheme="minorHAnsi" w:hAnsiTheme="minorHAnsi" w:cs="Times New Roman"/>
                <w:szCs w:val="16"/>
                <w:lang w:eastAsia="en-US"/>
              </w:rPr>
              <w:t>21,00</w:t>
            </w:r>
          </w:p>
        </w:tc>
        <w:tc>
          <w:tcPr>
            <w:tcW w:w="2027" w:type="dxa"/>
          </w:tcPr>
          <w:p w14:paraId="5D4D3AB1" w14:textId="29B3DBBC" w:rsidR="00B463E7" w:rsidRPr="00481CE2" w:rsidRDefault="00A34274" w:rsidP="00AC536E">
            <w:pPr>
              <w:rPr>
                <w:rFonts w:asciiTheme="minorHAnsi" w:hAnsiTheme="minorHAnsi" w:cs="Times New Roman"/>
                <w:szCs w:val="16"/>
                <w:lang w:eastAsia="en-US"/>
              </w:rPr>
            </w:pPr>
            <w:r w:rsidRPr="00A34274">
              <w:rPr>
                <w:rFonts w:asciiTheme="minorHAnsi" w:hAnsiTheme="minorHAnsi" w:cs="Times New Roman"/>
                <w:szCs w:val="16"/>
                <w:lang w:eastAsia="en-US"/>
              </w:rPr>
              <w:t>555,20</w:t>
            </w:r>
          </w:p>
        </w:tc>
        <w:tc>
          <w:tcPr>
            <w:tcW w:w="2027" w:type="dxa"/>
          </w:tcPr>
          <w:p w14:paraId="76D17EF3" w14:textId="1484459F" w:rsidR="00B463E7" w:rsidRPr="00481CE2" w:rsidRDefault="00F9043D" w:rsidP="00AC536E">
            <w:pPr>
              <w:rPr>
                <w:rFonts w:asciiTheme="minorHAnsi" w:hAnsiTheme="minorHAnsi" w:cs="Times New Roman"/>
                <w:szCs w:val="16"/>
                <w:lang w:eastAsia="en-US"/>
              </w:rPr>
            </w:pPr>
            <w:r>
              <w:rPr>
                <w:rFonts w:asciiTheme="minorHAnsi" w:hAnsiTheme="minorHAnsi" w:cs="Times New Roman"/>
                <w:szCs w:val="16"/>
                <w:lang w:eastAsia="en-US"/>
              </w:rPr>
              <w:t>0,00</w:t>
            </w:r>
          </w:p>
        </w:tc>
      </w:tr>
      <w:tr w:rsidR="00A34274" w:rsidRPr="00E97D44" w14:paraId="5BC4B2AC" w14:textId="77777777" w:rsidTr="0043282A">
        <w:trPr>
          <w:cnfStyle w:val="010000000000" w:firstRow="0" w:lastRow="1" w:firstColumn="0" w:lastColumn="0" w:oddVBand="0" w:evenVBand="0" w:oddHBand="0" w:evenHBand="0" w:firstRowFirstColumn="0" w:firstRowLastColumn="0" w:lastRowFirstColumn="0" w:lastRowLastColumn="0"/>
          <w:trHeight w:val="20"/>
        </w:trPr>
        <w:tc>
          <w:tcPr>
            <w:tcW w:w="3218" w:type="dxa"/>
          </w:tcPr>
          <w:p w14:paraId="1E8FB13E" w14:textId="77777777" w:rsidR="00A34274" w:rsidRPr="00E97D44" w:rsidRDefault="00A34274" w:rsidP="00A34274">
            <w:pPr>
              <w:rPr>
                <w:rFonts w:asciiTheme="minorHAnsi" w:hAnsiTheme="minorHAnsi" w:cs="Times New Roman"/>
                <w:szCs w:val="16"/>
                <w:lang w:eastAsia="en-US"/>
              </w:rPr>
            </w:pPr>
            <w:r w:rsidRPr="00E97D44">
              <w:rPr>
                <w:rFonts w:asciiTheme="minorHAnsi" w:hAnsiTheme="minorHAnsi" w:cs="Times New Roman"/>
                <w:szCs w:val="16"/>
                <w:lang w:eastAsia="en-US"/>
              </w:rPr>
              <w:t>Разом</w:t>
            </w:r>
          </w:p>
        </w:tc>
        <w:tc>
          <w:tcPr>
            <w:tcW w:w="2301" w:type="dxa"/>
          </w:tcPr>
          <w:p w14:paraId="098F62AE" w14:textId="3C8A672B" w:rsidR="00A34274" w:rsidRPr="00E97D44" w:rsidRDefault="00A34274" w:rsidP="00A34274">
            <w:pPr>
              <w:rPr>
                <w:rFonts w:asciiTheme="minorHAnsi" w:hAnsiTheme="minorHAnsi" w:cs="Times New Roman"/>
                <w:szCs w:val="16"/>
                <w:highlight w:val="yellow"/>
                <w:lang w:eastAsia="en-US"/>
              </w:rPr>
            </w:pPr>
            <w:r>
              <w:rPr>
                <w:rFonts w:asciiTheme="minorHAnsi" w:hAnsiTheme="minorHAnsi" w:cs="Times New Roman"/>
                <w:szCs w:val="16"/>
                <w:lang w:eastAsia="en-US"/>
              </w:rPr>
              <w:t>3 5</w:t>
            </w:r>
            <w:r w:rsidRPr="002C706D">
              <w:rPr>
                <w:rFonts w:asciiTheme="minorHAnsi" w:hAnsiTheme="minorHAnsi" w:cs="Times New Roman"/>
                <w:szCs w:val="16"/>
                <w:lang w:eastAsia="en-US"/>
              </w:rPr>
              <w:t>57,85</w:t>
            </w:r>
          </w:p>
        </w:tc>
        <w:tc>
          <w:tcPr>
            <w:tcW w:w="2027" w:type="dxa"/>
            <w:vAlign w:val="top"/>
          </w:tcPr>
          <w:p w14:paraId="5CC967CE" w14:textId="4A2883EE" w:rsidR="00A34274" w:rsidRPr="00E97D44" w:rsidRDefault="00A34274" w:rsidP="00A34274">
            <w:pPr>
              <w:rPr>
                <w:rFonts w:asciiTheme="minorHAnsi" w:hAnsiTheme="minorHAnsi" w:cs="Times New Roman"/>
                <w:szCs w:val="16"/>
                <w:highlight w:val="yellow"/>
                <w:lang w:eastAsia="en-US"/>
              </w:rPr>
            </w:pPr>
            <w:r w:rsidRPr="00BC7D0F">
              <w:t>329 797,67</w:t>
            </w:r>
          </w:p>
        </w:tc>
        <w:tc>
          <w:tcPr>
            <w:tcW w:w="2027" w:type="dxa"/>
            <w:vAlign w:val="top"/>
          </w:tcPr>
          <w:p w14:paraId="35A02553" w14:textId="0D327D88" w:rsidR="00A34274" w:rsidRPr="00E97D44" w:rsidRDefault="00A34274" w:rsidP="00A34274">
            <w:pPr>
              <w:rPr>
                <w:rFonts w:asciiTheme="minorHAnsi" w:hAnsiTheme="minorHAnsi" w:cs="Times New Roman"/>
                <w:szCs w:val="16"/>
                <w:highlight w:val="yellow"/>
                <w:lang w:eastAsia="en-US"/>
              </w:rPr>
            </w:pPr>
            <w:r w:rsidRPr="00BC7D0F">
              <w:t>126 490,46</w:t>
            </w:r>
          </w:p>
        </w:tc>
      </w:tr>
    </w:tbl>
    <w:p w14:paraId="2407624D" w14:textId="53C6A40B" w:rsidR="00546438" w:rsidRPr="00E97D44" w:rsidRDefault="00546438" w:rsidP="00E34B63">
      <w:pPr>
        <w:spacing w:before="240"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У контексті запропонованих заходів та </w:t>
      </w:r>
      <w:r w:rsidR="00CA4340">
        <w:rPr>
          <w:rFonts w:asciiTheme="minorHAnsi" w:eastAsia="Century Gothic" w:hAnsiTheme="minorHAnsi" w:cs="Century Gothic"/>
        </w:rPr>
        <w:t xml:space="preserve">необхідних для їх реалізації </w:t>
      </w:r>
      <w:r w:rsidRPr="00E97D44">
        <w:rPr>
          <w:rFonts w:asciiTheme="minorHAnsi" w:eastAsia="Century Gothic" w:hAnsiTheme="minorHAnsi" w:cs="Century Gothic"/>
        </w:rPr>
        <w:t xml:space="preserve">фінансових ресурсів, розглянуто можливості бюджету </w:t>
      </w:r>
      <w:r w:rsidR="00E42EB6" w:rsidRPr="00E97D44">
        <w:rPr>
          <w:rFonts w:asciiTheme="minorHAnsi" w:eastAsia="Century Gothic" w:hAnsiTheme="minorHAnsi" w:cs="Century Gothic"/>
        </w:rPr>
        <w:t>Сумської</w:t>
      </w:r>
      <w:r w:rsidRPr="00E97D44">
        <w:rPr>
          <w:rFonts w:asciiTheme="minorHAnsi" w:eastAsia="Century Gothic" w:hAnsiTheme="minorHAnsi" w:cs="Century Gothic"/>
        </w:rPr>
        <w:t xml:space="preserve"> МТГ щодо фінансування (співфінансування) </w:t>
      </w:r>
      <w:r w:rsidR="00CA4340">
        <w:rPr>
          <w:rFonts w:asciiTheme="minorHAnsi" w:eastAsia="Century Gothic" w:hAnsiTheme="minorHAnsi" w:cs="Century Gothic"/>
        </w:rPr>
        <w:t xml:space="preserve">цих </w:t>
      </w:r>
      <w:r w:rsidRPr="00E97D44">
        <w:rPr>
          <w:rFonts w:asciiTheme="minorHAnsi" w:eastAsia="Century Gothic" w:hAnsiTheme="minorHAnsi" w:cs="Century Gothic"/>
        </w:rPr>
        <w:t>заходів. Фінансовий план МЕП у розрізі сек</w:t>
      </w:r>
      <w:r w:rsidR="00CA4340">
        <w:rPr>
          <w:rFonts w:asciiTheme="minorHAnsi" w:eastAsia="Century Gothic" w:hAnsiTheme="minorHAnsi" w:cs="Century Gothic"/>
        </w:rPr>
        <w:t>торів та джерел фінансування на</w:t>
      </w:r>
      <w:r w:rsidRPr="00E97D44">
        <w:rPr>
          <w:rFonts w:asciiTheme="minorHAnsi" w:eastAsia="Century Gothic" w:hAnsiTheme="minorHAnsi" w:cs="Century Gothic"/>
        </w:rPr>
        <w:t>ведено у табл. 1.3.</w:t>
      </w:r>
    </w:p>
    <w:p w14:paraId="4A52FA71" w14:textId="77777777" w:rsidR="00546438" w:rsidRPr="00E97D44" w:rsidRDefault="00546438" w:rsidP="00AC536E">
      <w:pPr>
        <w:spacing w:after="0" w:line="240" w:lineRule="auto"/>
        <w:jc w:val="right"/>
        <w:rPr>
          <w:rFonts w:asciiTheme="minorHAnsi" w:eastAsia="Century Gothic" w:hAnsiTheme="minorHAnsi" w:cs="Century Gothic"/>
        </w:rPr>
      </w:pPr>
      <w:r w:rsidRPr="00E97D44">
        <w:rPr>
          <w:rFonts w:asciiTheme="minorHAnsi" w:eastAsia="Century Gothic" w:hAnsiTheme="minorHAnsi" w:cs="Century Gothic"/>
        </w:rPr>
        <w:t>Таблиця 1.3</w:t>
      </w:r>
    </w:p>
    <w:p w14:paraId="6C5E8C0D" w14:textId="53FE7521" w:rsidR="00546438" w:rsidRDefault="00546438" w:rsidP="00AC536E">
      <w:pPr>
        <w:spacing w:after="0" w:line="240" w:lineRule="auto"/>
        <w:jc w:val="center"/>
        <w:rPr>
          <w:rFonts w:asciiTheme="minorHAnsi" w:eastAsia="Century Gothic" w:hAnsiTheme="minorHAnsi" w:cs="Century Gothic"/>
        </w:rPr>
      </w:pPr>
      <w:r w:rsidRPr="00E97D44">
        <w:rPr>
          <w:rFonts w:asciiTheme="minorHAnsi" w:eastAsia="Century Gothic" w:hAnsiTheme="minorHAnsi" w:cs="Century Gothic"/>
        </w:rPr>
        <w:t>Фінансовий план муніципального енергетичного плану, млн грн</w:t>
      </w:r>
    </w:p>
    <w:tbl>
      <w:tblPr>
        <w:tblStyle w:val="112"/>
        <w:tblW w:w="9964" w:type="dxa"/>
        <w:tblInd w:w="10" w:type="dxa"/>
        <w:tblLook w:val="04E0" w:firstRow="1" w:lastRow="1" w:firstColumn="1" w:lastColumn="0" w:noHBand="0" w:noVBand="1"/>
      </w:tblPr>
      <w:tblGrid>
        <w:gridCol w:w="1962"/>
        <w:gridCol w:w="920"/>
        <w:gridCol w:w="1156"/>
        <w:gridCol w:w="973"/>
        <w:gridCol w:w="969"/>
        <w:gridCol w:w="1108"/>
        <w:gridCol w:w="744"/>
        <w:gridCol w:w="1251"/>
        <w:gridCol w:w="881"/>
      </w:tblGrid>
      <w:tr w:rsidR="00B85589" w:rsidRPr="00FB4F74" w14:paraId="4F26575A" w14:textId="77777777" w:rsidTr="00B85589">
        <w:trPr>
          <w:cnfStyle w:val="100000000000" w:firstRow="1" w:lastRow="0" w:firstColumn="0" w:lastColumn="0" w:oddVBand="0" w:evenVBand="0" w:oddHBand="0" w:evenHBand="0" w:firstRowFirstColumn="0" w:firstRowLastColumn="0" w:lastRowFirstColumn="0" w:lastRowLastColumn="0"/>
          <w:trHeight w:val="20"/>
        </w:trPr>
        <w:tc>
          <w:tcPr>
            <w:tcW w:w="1962" w:type="dxa"/>
            <w:noWrap/>
            <w:vAlign w:val="center"/>
            <w:hideMark/>
          </w:tcPr>
          <w:p w14:paraId="6BFA08BC" w14:textId="77777777" w:rsidR="00B85589" w:rsidRPr="001D4E0B" w:rsidRDefault="00B85589" w:rsidP="0043282A">
            <w:pPr>
              <w:jc w:val="center"/>
              <w:rPr>
                <w:rFonts w:asciiTheme="minorHAnsi" w:eastAsia="Century Gothic" w:hAnsiTheme="minorHAnsi"/>
                <w:kern w:val="2"/>
                <w:szCs w:val="16"/>
              </w:rPr>
            </w:pPr>
            <w:r w:rsidRPr="001D4E0B">
              <w:rPr>
                <w:rFonts w:asciiTheme="minorHAnsi" w:eastAsia="Century Gothic" w:hAnsiTheme="minorHAnsi"/>
                <w:kern w:val="2"/>
                <w:szCs w:val="16"/>
              </w:rPr>
              <w:t>Назва сектору</w:t>
            </w:r>
          </w:p>
        </w:tc>
        <w:tc>
          <w:tcPr>
            <w:tcW w:w="920" w:type="dxa"/>
            <w:noWrap/>
            <w:vAlign w:val="center"/>
            <w:hideMark/>
          </w:tcPr>
          <w:p w14:paraId="722DFED8" w14:textId="77777777" w:rsidR="00B85589" w:rsidRPr="001D4E0B" w:rsidRDefault="00B85589" w:rsidP="0043282A">
            <w:pPr>
              <w:jc w:val="center"/>
              <w:rPr>
                <w:rFonts w:asciiTheme="minorHAnsi" w:eastAsia="Century Gothic" w:hAnsiTheme="minorHAnsi"/>
                <w:kern w:val="2"/>
                <w:szCs w:val="16"/>
              </w:rPr>
            </w:pPr>
            <w:r>
              <w:rPr>
                <w:rFonts w:asciiTheme="minorHAnsi" w:eastAsia="Century Gothic" w:hAnsiTheme="minorHAnsi"/>
                <w:kern w:val="2"/>
                <w:szCs w:val="16"/>
              </w:rPr>
              <w:t>Б</w:t>
            </w:r>
            <w:r w:rsidRPr="001D4E0B">
              <w:rPr>
                <w:rFonts w:asciiTheme="minorHAnsi" w:eastAsia="Century Gothic" w:hAnsiTheme="minorHAnsi"/>
                <w:kern w:val="2"/>
                <w:szCs w:val="16"/>
              </w:rPr>
              <w:t>юджет</w:t>
            </w:r>
            <w:r>
              <w:rPr>
                <w:rFonts w:asciiTheme="minorHAnsi" w:eastAsia="Century Gothic" w:hAnsiTheme="minorHAnsi"/>
                <w:kern w:val="2"/>
                <w:szCs w:val="16"/>
              </w:rPr>
              <w:t xml:space="preserve"> громади</w:t>
            </w:r>
          </w:p>
        </w:tc>
        <w:tc>
          <w:tcPr>
            <w:tcW w:w="1156" w:type="dxa"/>
            <w:noWrap/>
            <w:vAlign w:val="center"/>
            <w:hideMark/>
          </w:tcPr>
          <w:p w14:paraId="699689B2" w14:textId="77777777" w:rsidR="00B85589" w:rsidRPr="001D4E0B" w:rsidRDefault="00B85589" w:rsidP="0043282A">
            <w:pPr>
              <w:jc w:val="center"/>
              <w:rPr>
                <w:rFonts w:asciiTheme="minorHAnsi" w:eastAsia="Century Gothic" w:hAnsiTheme="minorHAnsi"/>
                <w:kern w:val="2"/>
                <w:szCs w:val="16"/>
              </w:rPr>
            </w:pPr>
            <w:r>
              <w:rPr>
                <w:rFonts w:asciiTheme="minorHAnsi" w:eastAsia="Century Gothic" w:hAnsiTheme="minorHAnsi"/>
                <w:kern w:val="2"/>
                <w:szCs w:val="16"/>
              </w:rPr>
              <w:t>Державний бюджет</w:t>
            </w:r>
          </w:p>
        </w:tc>
        <w:tc>
          <w:tcPr>
            <w:tcW w:w="973" w:type="dxa"/>
            <w:noWrap/>
            <w:vAlign w:val="center"/>
            <w:hideMark/>
          </w:tcPr>
          <w:p w14:paraId="4F2D5ACA" w14:textId="77777777" w:rsidR="00B85589" w:rsidRPr="001D4E0B" w:rsidRDefault="00B85589" w:rsidP="0043282A">
            <w:pPr>
              <w:jc w:val="center"/>
              <w:rPr>
                <w:rFonts w:asciiTheme="minorHAnsi" w:eastAsia="Century Gothic" w:hAnsiTheme="minorHAnsi"/>
                <w:kern w:val="2"/>
                <w:szCs w:val="16"/>
              </w:rPr>
            </w:pPr>
            <w:r>
              <w:rPr>
                <w:rFonts w:asciiTheme="minorHAnsi" w:eastAsia="Century Gothic" w:hAnsiTheme="minorHAnsi"/>
                <w:kern w:val="2"/>
                <w:szCs w:val="16"/>
              </w:rPr>
              <w:t>Залучені кошти</w:t>
            </w:r>
          </w:p>
        </w:tc>
        <w:tc>
          <w:tcPr>
            <w:tcW w:w="969" w:type="dxa"/>
            <w:noWrap/>
            <w:vAlign w:val="center"/>
            <w:hideMark/>
          </w:tcPr>
          <w:p w14:paraId="1A00CB28" w14:textId="77777777" w:rsidR="00B85589" w:rsidRPr="001D4E0B" w:rsidRDefault="00B85589" w:rsidP="0043282A">
            <w:pPr>
              <w:jc w:val="center"/>
              <w:rPr>
                <w:rFonts w:asciiTheme="minorHAnsi" w:eastAsia="Century Gothic" w:hAnsiTheme="minorHAnsi"/>
                <w:kern w:val="2"/>
                <w:szCs w:val="16"/>
              </w:rPr>
            </w:pPr>
            <w:r>
              <w:rPr>
                <w:rFonts w:asciiTheme="minorHAnsi" w:eastAsia="Century Gothic" w:hAnsiTheme="minorHAnsi"/>
                <w:kern w:val="2"/>
                <w:szCs w:val="16"/>
              </w:rPr>
              <w:t>Кредитні кошти</w:t>
            </w:r>
          </w:p>
        </w:tc>
        <w:tc>
          <w:tcPr>
            <w:tcW w:w="1108" w:type="dxa"/>
            <w:noWrap/>
            <w:vAlign w:val="center"/>
            <w:hideMark/>
          </w:tcPr>
          <w:p w14:paraId="2B7E73DB" w14:textId="77777777" w:rsidR="00B85589" w:rsidRPr="001D4E0B" w:rsidRDefault="00B85589" w:rsidP="0043282A">
            <w:pPr>
              <w:jc w:val="center"/>
              <w:rPr>
                <w:rFonts w:asciiTheme="minorHAnsi" w:eastAsia="Century Gothic" w:hAnsiTheme="minorHAnsi"/>
                <w:kern w:val="2"/>
                <w:szCs w:val="16"/>
              </w:rPr>
            </w:pPr>
            <w:r w:rsidRPr="001D4E0B">
              <w:rPr>
                <w:rFonts w:asciiTheme="minorHAnsi" w:eastAsia="Century Gothic" w:hAnsiTheme="minorHAnsi"/>
                <w:kern w:val="2"/>
                <w:szCs w:val="16"/>
              </w:rPr>
              <w:t>Кошти мешканців</w:t>
            </w:r>
          </w:p>
        </w:tc>
        <w:tc>
          <w:tcPr>
            <w:tcW w:w="744" w:type="dxa"/>
            <w:noWrap/>
            <w:vAlign w:val="center"/>
            <w:hideMark/>
          </w:tcPr>
          <w:p w14:paraId="2D2F667C" w14:textId="77777777" w:rsidR="00B85589" w:rsidRPr="001D4E0B" w:rsidRDefault="00B85589" w:rsidP="0043282A">
            <w:pPr>
              <w:jc w:val="center"/>
              <w:rPr>
                <w:rFonts w:asciiTheme="minorHAnsi" w:eastAsia="Century Gothic" w:hAnsiTheme="minorHAnsi"/>
                <w:kern w:val="2"/>
                <w:szCs w:val="16"/>
              </w:rPr>
            </w:pPr>
            <w:r>
              <w:rPr>
                <w:rFonts w:asciiTheme="minorHAnsi" w:eastAsia="Century Gothic" w:hAnsiTheme="minorHAnsi"/>
                <w:kern w:val="2"/>
                <w:szCs w:val="16"/>
              </w:rPr>
              <w:t>Кошти ФЕЕ</w:t>
            </w:r>
          </w:p>
        </w:tc>
        <w:tc>
          <w:tcPr>
            <w:tcW w:w="1251" w:type="dxa"/>
            <w:noWrap/>
            <w:vAlign w:val="center"/>
            <w:hideMark/>
          </w:tcPr>
          <w:p w14:paraId="0E7B794B" w14:textId="77777777" w:rsidR="00B85589" w:rsidRPr="001D4E0B" w:rsidRDefault="00B85589" w:rsidP="0043282A">
            <w:pPr>
              <w:jc w:val="center"/>
              <w:rPr>
                <w:rFonts w:asciiTheme="minorHAnsi" w:eastAsia="Century Gothic" w:hAnsiTheme="minorHAnsi"/>
                <w:kern w:val="2"/>
                <w:szCs w:val="16"/>
              </w:rPr>
            </w:pPr>
            <w:r w:rsidRPr="001D4E0B">
              <w:rPr>
                <w:rFonts w:asciiTheme="minorHAnsi" w:eastAsia="Century Gothic" w:hAnsiTheme="minorHAnsi"/>
                <w:kern w:val="2"/>
                <w:szCs w:val="16"/>
              </w:rPr>
              <w:t>Кошти підприємств</w:t>
            </w:r>
          </w:p>
        </w:tc>
        <w:tc>
          <w:tcPr>
            <w:tcW w:w="881" w:type="dxa"/>
            <w:noWrap/>
            <w:vAlign w:val="center"/>
            <w:hideMark/>
          </w:tcPr>
          <w:p w14:paraId="31E8E858" w14:textId="77777777" w:rsidR="00B85589" w:rsidRPr="001D4E0B" w:rsidRDefault="00B85589" w:rsidP="0043282A">
            <w:pPr>
              <w:jc w:val="center"/>
              <w:rPr>
                <w:rFonts w:asciiTheme="minorHAnsi" w:eastAsia="Century Gothic" w:hAnsiTheme="minorHAnsi"/>
                <w:kern w:val="2"/>
                <w:szCs w:val="16"/>
              </w:rPr>
            </w:pPr>
            <w:r w:rsidRPr="001D4E0B">
              <w:rPr>
                <w:rFonts w:asciiTheme="minorHAnsi" w:eastAsia="Century Gothic" w:hAnsiTheme="minorHAnsi"/>
                <w:kern w:val="2"/>
                <w:szCs w:val="16"/>
              </w:rPr>
              <w:t>Всього</w:t>
            </w:r>
          </w:p>
        </w:tc>
      </w:tr>
      <w:tr w:rsidR="00B85589" w:rsidRPr="00FB4F74" w14:paraId="13C4F011" w14:textId="77777777" w:rsidTr="00B85589">
        <w:trPr>
          <w:trHeight w:val="20"/>
        </w:trPr>
        <w:tc>
          <w:tcPr>
            <w:tcW w:w="1962" w:type="dxa"/>
            <w:noWrap/>
            <w:vAlign w:val="center"/>
            <w:hideMark/>
          </w:tcPr>
          <w:p w14:paraId="0CF1FA4E" w14:textId="77777777" w:rsidR="00B85589" w:rsidRPr="001D4E0B" w:rsidRDefault="00B85589" w:rsidP="0043282A">
            <w:pPr>
              <w:rPr>
                <w:rFonts w:asciiTheme="minorHAnsi" w:eastAsia="Century Gothic" w:hAnsiTheme="minorHAnsi"/>
                <w:kern w:val="2"/>
                <w:szCs w:val="16"/>
              </w:rPr>
            </w:pPr>
            <w:r>
              <w:rPr>
                <w:rFonts w:ascii="Century Gothic" w:hAnsi="Century Gothic"/>
                <w:szCs w:val="16"/>
              </w:rPr>
              <w:t>1. Громадські будівлі</w:t>
            </w:r>
          </w:p>
        </w:tc>
        <w:tc>
          <w:tcPr>
            <w:tcW w:w="920" w:type="dxa"/>
            <w:noWrap/>
            <w:vAlign w:val="center"/>
          </w:tcPr>
          <w:p w14:paraId="3A1C3750"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330,61</w:t>
            </w:r>
          </w:p>
        </w:tc>
        <w:tc>
          <w:tcPr>
            <w:tcW w:w="1156" w:type="dxa"/>
            <w:noWrap/>
            <w:vAlign w:val="center"/>
          </w:tcPr>
          <w:p w14:paraId="6782BBA5"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218,24</w:t>
            </w:r>
          </w:p>
        </w:tc>
        <w:tc>
          <w:tcPr>
            <w:tcW w:w="973" w:type="dxa"/>
            <w:noWrap/>
            <w:vAlign w:val="center"/>
          </w:tcPr>
          <w:p w14:paraId="1D65A301"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220,24</w:t>
            </w:r>
          </w:p>
        </w:tc>
        <w:tc>
          <w:tcPr>
            <w:tcW w:w="969" w:type="dxa"/>
            <w:noWrap/>
            <w:vAlign w:val="center"/>
          </w:tcPr>
          <w:p w14:paraId="5F2B0CB7"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252,01</w:t>
            </w:r>
          </w:p>
        </w:tc>
        <w:tc>
          <w:tcPr>
            <w:tcW w:w="1108" w:type="dxa"/>
            <w:noWrap/>
            <w:vAlign w:val="center"/>
          </w:tcPr>
          <w:p w14:paraId="1193C0E5"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744" w:type="dxa"/>
            <w:noWrap/>
            <w:vAlign w:val="center"/>
          </w:tcPr>
          <w:p w14:paraId="6C5BC0B2"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251" w:type="dxa"/>
            <w:noWrap/>
            <w:vAlign w:val="center"/>
          </w:tcPr>
          <w:p w14:paraId="16FC4CA6"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881" w:type="dxa"/>
            <w:noWrap/>
            <w:vAlign w:val="center"/>
          </w:tcPr>
          <w:p w14:paraId="68154A01"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1 021,10</w:t>
            </w:r>
          </w:p>
        </w:tc>
      </w:tr>
      <w:tr w:rsidR="00B85589" w:rsidRPr="00FB4F74" w14:paraId="185D2A32" w14:textId="77777777" w:rsidTr="00B85589">
        <w:trPr>
          <w:trHeight w:val="20"/>
        </w:trPr>
        <w:tc>
          <w:tcPr>
            <w:tcW w:w="1962" w:type="dxa"/>
            <w:noWrap/>
            <w:vAlign w:val="center"/>
            <w:hideMark/>
          </w:tcPr>
          <w:p w14:paraId="053A7EA4" w14:textId="77777777" w:rsidR="00B85589" w:rsidRPr="001D4E0B" w:rsidRDefault="00B85589" w:rsidP="0043282A">
            <w:pPr>
              <w:rPr>
                <w:rFonts w:asciiTheme="minorHAnsi" w:eastAsia="Century Gothic" w:hAnsiTheme="minorHAnsi"/>
                <w:kern w:val="2"/>
                <w:szCs w:val="16"/>
              </w:rPr>
            </w:pPr>
            <w:r>
              <w:rPr>
                <w:rFonts w:ascii="Century Gothic" w:hAnsi="Century Gothic"/>
                <w:szCs w:val="16"/>
              </w:rPr>
              <w:t>2. Житлові будівлі</w:t>
            </w:r>
          </w:p>
        </w:tc>
        <w:tc>
          <w:tcPr>
            <w:tcW w:w="920" w:type="dxa"/>
            <w:noWrap/>
            <w:vAlign w:val="center"/>
          </w:tcPr>
          <w:p w14:paraId="3019117A"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23,86</w:t>
            </w:r>
          </w:p>
        </w:tc>
        <w:tc>
          <w:tcPr>
            <w:tcW w:w="1156" w:type="dxa"/>
            <w:noWrap/>
            <w:vAlign w:val="center"/>
          </w:tcPr>
          <w:p w14:paraId="4CC03C21"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973" w:type="dxa"/>
            <w:noWrap/>
            <w:vAlign w:val="center"/>
          </w:tcPr>
          <w:p w14:paraId="05CF8A6B"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13,50</w:t>
            </w:r>
          </w:p>
        </w:tc>
        <w:tc>
          <w:tcPr>
            <w:tcW w:w="969" w:type="dxa"/>
            <w:noWrap/>
            <w:vAlign w:val="center"/>
          </w:tcPr>
          <w:p w14:paraId="05FDE8D7"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108" w:type="dxa"/>
            <w:noWrap/>
            <w:vAlign w:val="center"/>
          </w:tcPr>
          <w:p w14:paraId="78DA3BE5"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766,84</w:t>
            </w:r>
          </w:p>
        </w:tc>
        <w:tc>
          <w:tcPr>
            <w:tcW w:w="744" w:type="dxa"/>
            <w:noWrap/>
            <w:vAlign w:val="center"/>
          </w:tcPr>
          <w:p w14:paraId="6738BE72"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105,00</w:t>
            </w:r>
          </w:p>
        </w:tc>
        <w:tc>
          <w:tcPr>
            <w:tcW w:w="1251" w:type="dxa"/>
            <w:noWrap/>
            <w:vAlign w:val="center"/>
          </w:tcPr>
          <w:p w14:paraId="06EEF7CE"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881" w:type="dxa"/>
            <w:noWrap/>
            <w:vAlign w:val="center"/>
          </w:tcPr>
          <w:p w14:paraId="18A54BE4"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909,20</w:t>
            </w:r>
          </w:p>
        </w:tc>
      </w:tr>
      <w:tr w:rsidR="00B85589" w:rsidRPr="00FB4F74" w14:paraId="3C7526E3" w14:textId="77777777" w:rsidTr="00B85589">
        <w:trPr>
          <w:trHeight w:val="20"/>
        </w:trPr>
        <w:tc>
          <w:tcPr>
            <w:tcW w:w="1962" w:type="dxa"/>
            <w:noWrap/>
            <w:vAlign w:val="center"/>
            <w:hideMark/>
          </w:tcPr>
          <w:p w14:paraId="492874C3" w14:textId="77777777" w:rsidR="00B85589" w:rsidRPr="001D4E0B" w:rsidRDefault="00B85589" w:rsidP="0043282A">
            <w:pPr>
              <w:rPr>
                <w:rFonts w:asciiTheme="minorHAnsi" w:eastAsia="Century Gothic" w:hAnsiTheme="minorHAnsi"/>
                <w:kern w:val="2"/>
                <w:szCs w:val="16"/>
              </w:rPr>
            </w:pPr>
            <w:r>
              <w:rPr>
                <w:rFonts w:ascii="Century Gothic" w:hAnsi="Century Gothic"/>
                <w:szCs w:val="16"/>
              </w:rPr>
              <w:t xml:space="preserve">3. Об’єкти теплопостачання </w:t>
            </w:r>
          </w:p>
        </w:tc>
        <w:tc>
          <w:tcPr>
            <w:tcW w:w="920" w:type="dxa"/>
            <w:noWrap/>
            <w:vAlign w:val="center"/>
          </w:tcPr>
          <w:p w14:paraId="30144A50"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156" w:type="dxa"/>
            <w:noWrap/>
            <w:vAlign w:val="center"/>
          </w:tcPr>
          <w:p w14:paraId="1573A101"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973" w:type="dxa"/>
            <w:noWrap/>
            <w:vAlign w:val="center"/>
          </w:tcPr>
          <w:p w14:paraId="0FF450D9"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969" w:type="dxa"/>
            <w:noWrap/>
            <w:vAlign w:val="center"/>
          </w:tcPr>
          <w:p w14:paraId="2ACE5220"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108" w:type="dxa"/>
            <w:noWrap/>
            <w:vAlign w:val="center"/>
          </w:tcPr>
          <w:p w14:paraId="48315F6E"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744" w:type="dxa"/>
            <w:noWrap/>
            <w:vAlign w:val="center"/>
          </w:tcPr>
          <w:p w14:paraId="2926D594"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251" w:type="dxa"/>
            <w:noWrap/>
            <w:vAlign w:val="center"/>
          </w:tcPr>
          <w:p w14:paraId="51DC67B4"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567,80</w:t>
            </w:r>
          </w:p>
        </w:tc>
        <w:tc>
          <w:tcPr>
            <w:tcW w:w="881" w:type="dxa"/>
            <w:noWrap/>
            <w:vAlign w:val="center"/>
          </w:tcPr>
          <w:p w14:paraId="0F835589"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567,80</w:t>
            </w:r>
          </w:p>
        </w:tc>
      </w:tr>
      <w:tr w:rsidR="00B85589" w:rsidRPr="00FB4F74" w14:paraId="2A6EB97A" w14:textId="77777777" w:rsidTr="00B85589">
        <w:trPr>
          <w:trHeight w:val="20"/>
        </w:trPr>
        <w:tc>
          <w:tcPr>
            <w:tcW w:w="1962" w:type="dxa"/>
            <w:noWrap/>
            <w:vAlign w:val="center"/>
            <w:hideMark/>
          </w:tcPr>
          <w:p w14:paraId="75619C31" w14:textId="77777777" w:rsidR="00B85589" w:rsidRPr="001D4E0B" w:rsidRDefault="00B85589" w:rsidP="0043282A">
            <w:pPr>
              <w:rPr>
                <w:rFonts w:asciiTheme="minorHAnsi" w:eastAsia="Century Gothic" w:hAnsiTheme="minorHAnsi"/>
                <w:kern w:val="2"/>
                <w:szCs w:val="16"/>
              </w:rPr>
            </w:pPr>
            <w:r>
              <w:rPr>
                <w:rFonts w:ascii="Century Gothic" w:hAnsi="Century Gothic"/>
                <w:szCs w:val="16"/>
              </w:rPr>
              <w:t>4. Об’єкти водопостачання і водовідведення</w:t>
            </w:r>
          </w:p>
        </w:tc>
        <w:tc>
          <w:tcPr>
            <w:tcW w:w="920" w:type="dxa"/>
            <w:noWrap/>
            <w:vAlign w:val="center"/>
          </w:tcPr>
          <w:p w14:paraId="3CB1F9D0"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149,70</w:t>
            </w:r>
          </w:p>
        </w:tc>
        <w:tc>
          <w:tcPr>
            <w:tcW w:w="1156" w:type="dxa"/>
            <w:noWrap/>
            <w:vAlign w:val="center"/>
          </w:tcPr>
          <w:p w14:paraId="12C97DB4"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973" w:type="dxa"/>
            <w:noWrap/>
            <w:vAlign w:val="center"/>
          </w:tcPr>
          <w:p w14:paraId="56E80D66"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340,30</w:t>
            </w:r>
          </w:p>
        </w:tc>
        <w:tc>
          <w:tcPr>
            <w:tcW w:w="969" w:type="dxa"/>
            <w:noWrap/>
            <w:vAlign w:val="center"/>
          </w:tcPr>
          <w:p w14:paraId="1F56E5F0"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290,00</w:t>
            </w:r>
          </w:p>
        </w:tc>
        <w:tc>
          <w:tcPr>
            <w:tcW w:w="1108" w:type="dxa"/>
            <w:noWrap/>
            <w:vAlign w:val="center"/>
          </w:tcPr>
          <w:p w14:paraId="63BFE088"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744" w:type="dxa"/>
            <w:noWrap/>
            <w:vAlign w:val="center"/>
          </w:tcPr>
          <w:p w14:paraId="5315B206"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251" w:type="dxa"/>
            <w:noWrap/>
            <w:vAlign w:val="center"/>
          </w:tcPr>
          <w:p w14:paraId="025B6A3F"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1,00</w:t>
            </w:r>
          </w:p>
        </w:tc>
        <w:tc>
          <w:tcPr>
            <w:tcW w:w="881" w:type="dxa"/>
            <w:noWrap/>
            <w:vAlign w:val="center"/>
          </w:tcPr>
          <w:p w14:paraId="0807B31B"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781,00</w:t>
            </w:r>
          </w:p>
        </w:tc>
      </w:tr>
      <w:tr w:rsidR="00B85589" w:rsidRPr="00FB4F74" w14:paraId="3A03A54E" w14:textId="77777777" w:rsidTr="00B85589">
        <w:trPr>
          <w:trHeight w:val="20"/>
        </w:trPr>
        <w:tc>
          <w:tcPr>
            <w:tcW w:w="1962" w:type="dxa"/>
            <w:noWrap/>
            <w:vAlign w:val="center"/>
            <w:hideMark/>
          </w:tcPr>
          <w:p w14:paraId="74CE3D4C" w14:textId="77777777" w:rsidR="00B85589" w:rsidRPr="001D4E0B" w:rsidRDefault="00B85589" w:rsidP="0043282A">
            <w:pPr>
              <w:rPr>
                <w:rFonts w:asciiTheme="minorHAnsi" w:eastAsia="Century Gothic" w:hAnsiTheme="minorHAnsi"/>
                <w:kern w:val="2"/>
                <w:szCs w:val="16"/>
              </w:rPr>
            </w:pPr>
            <w:r>
              <w:rPr>
                <w:rFonts w:ascii="Century Gothic" w:hAnsi="Century Gothic"/>
                <w:szCs w:val="16"/>
              </w:rPr>
              <w:t>5. Об’єкти зовнішнього освітлення</w:t>
            </w:r>
          </w:p>
        </w:tc>
        <w:tc>
          <w:tcPr>
            <w:tcW w:w="920" w:type="dxa"/>
            <w:noWrap/>
            <w:vAlign w:val="center"/>
          </w:tcPr>
          <w:p w14:paraId="27128236"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14,30</w:t>
            </w:r>
          </w:p>
        </w:tc>
        <w:tc>
          <w:tcPr>
            <w:tcW w:w="1156" w:type="dxa"/>
            <w:noWrap/>
            <w:vAlign w:val="center"/>
          </w:tcPr>
          <w:p w14:paraId="0C1A1B93"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973" w:type="dxa"/>
            <w:noWrap/>
            <w:vAlign w:val="center"/>
          </w:tcPr>
          <w:p w14:paraId="60A09497"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40,46</w:t>
            </w:r>
          </w:p>
        </w:tc>
        <w:tc>
          <w:tcPr>
            <w:tcW w:w="969" w:type="dxa"/>
            <w:noWrap/>
            <w:vAlign w:val="center"/>
          </w:tcPr>
          <w:p w14:paraId="0B715BEC"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108" w:type="dxa"/>
            <w:noWrap/>
            <w:vAlign w:val="center"/>
          </w:tcPr>
          <w:p w14:paraId="16E011E7"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744" w:type="dxa"/>
            <w:noWrap/>
            <w:vAlign w:val="center"/>
          </w:tcPr>
          <w:p w14:paraId="2D1B81FE"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251" w:type="dxa"/>
            <w:noWrap/>
            <w:vAlign w:val="center"/>
          </w:tcPr>
          <w:p w14:paraId="1356B429"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881" w:type="dxa"/>
            <w:noWrap/>
            <w:vAlign w:val="center"/>
          </w:tcPr>
          <w:p w14:paraId="004A35EE"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54,75</w:t>
            </w:r>
          </w:p>
        </w:tc>
      </w:tr>
      <w:tr w:rsidR="003E5E46" w:rsidRPr="00FB4F74" w14:paraId="4B4AF222" w14:textId="77777777" w:rsidTr="00B85589">
        <w:trPr>
          <w:trHeight w:val="20"/>
        </w:trPr>
        <w:tc>
          <w:tcPr>
            <w:tcW w:w="1962" w:type="dxa"/>
            <w:noWrap/>
            <w:vAlign w:val="center"/>
            <w:hideMark/>
          </w:tcPr>
          <w:p w14:paraId="38E983DE" w14:textId="77777777" w:rsidR="003E5E46" w:rsidRPr="001D4E0B" w:rsidRDefault="003E5E46" w:rsidP="003E5E46">
            <w:pPr>
              <w:rPr>
                <w:rFonts w:asciiTheme="minorHAnsi" w:eastAsia="Century Gothic" w:hAnsiTheme="minorHAnsi"/>
                <w:kern w:val="2"/>
                <w:szCs w:val="16"/>
              </w:rPr>
            </w:pPr>
            <w:r>
              <w:rPr>
                <w:rFonts w:ascii="Century Gothic" w:hAnsi="Century Gothic"/>
                <w:szCs w:val="16"/>
              </w:rPr>
              <w:t>6. Об'єкти з управління побутовими відходами</w:t>
            </w:r>
          </w:p>
        </w:tc>
        <w:tc>
          <w:tcPr>
            <w:tcW w:w="920" w:type="dxa"/>
            <w:noWrap/>
            <w:vAlign w:val="center"/>
          </w:tcPr>
          <w:p w14:paraId="7174BE67" w14:textId="5DD4F225" w:rsidR="003E5E46" w:rsidRPr="00D625D9" w:rsidRDefault="003E5E46" w:rsidP="003E5E46">
            <w:pPr>
              <w:jc w:val="center"/>
              <w:rPr>
                <w:rFonts w:asciiTheme="minorHAnsi" w:eastAsia="Century Gothic" w:hAnsiTheme="minorHAnsi"/>
                <w:kern w:val="2"/>
                <w:szCs w:val="16"/>
              </w:rPr>
            </w:pPr>
            <w:r>
              <w:rPr>
                <w:rFonts w:ascii="Century Gothic" w:hAnsi="Century Gothic"/>
                <w:szCs w:val="16"/>
              </w:rPr>
              <w:t>10,00</w:t>
            </w:r>
          </w:p>
        </w:tc>
        <w:tc>
          <w:tcPr>
            <w:tcW w:w="1156" w:type="dxa"/>
            <w:noWrap/>
            <w:vAlign w:val="center"/>
          </w:tcPr>
          <w:p w14:paraId="26B95EB2" w14:textId="1E525B4D" w:rsidR="003E5E46" w:rsidRPr="00D625D9" w:rsidRDefault="003E5E46" w:rsidP="003E5E46">
            <w:pPr>
              <w:jc w:val="center"/>
              <w:rPr>
                <w:rFonts w:asciiTheme="minorHAnsi" w:eastAsia="Century Gothic" w:hAnsiTheme="minorHAnsi"/>
                <w:kern w:val="2"/>
                <w:szCs w:val="16"/>
              </w:rPr>
            </w:pPr>
            <w:r>
              <w:rPr>
                <w:rFonts w:ascii="Century Gothic" w:hAnsi="Century Gothic"/>
                <w:szCs w:val="16"/>
              </w:rPr>
              <w:t>0,00</w:t>
            </w:r>
          </w:p>
        </w:tc>
        <w:tc>
          <w:tcPr>
            <w:tcW w:w="973" w:type="dxa"/>
            <w:noWrap/>
            <w:vAlign w:val="center"/>
          </w:tcPr>
          <w:p w14:paraId="30728E15" w14:textId="113C56A1" w:rsidR="003E5E46" w:rsidRPr="00D625D9" w:rsidRDefault="003E5E46" w:rsidP="003E5E46">
            <w:pPr>
              <w:jc w:val="center"/>
              <w:rPr>
                <w:rFonts w:asciiTheme="minorHAnsi" w:eastAsia="Century Gothic" w:hAnsiTheme="minorHAnsi"/>
                <w:kern w:val="2"/>
                <w:szCs w:val="16"/>
              </w:rPr>
            </w:pPr>
            <w:r>
              <w:rPr>
                <w:rFonts w:ascii="Century Gothic" w:hAnsi="Century Gothic"/>
                <w:szCs w:val="16"/>
              </w:rPr>
              <w:t>30,00</w:t>
            </w:r>
          </w:p>
        </w:tc>
        <w:tc>
          <w:tcPr>
            <w:tcW w:w="969" w:type="dxa"/>
            <w:noWrap/>
            <w:vAlign w:val="center"/>
          </w:tcPr>
          <w:p w14:paraId="35C1970B" w14:textId="2B71B189" w:rsidR="003E5E46" w:rsidRPr="00D625D9" w:rsidRDefault="003E5E46" w:rsidP="003E5E46">
            <w:pPr>
              <w:jc w:val="center"/>
              <w:rPr>
                <w:rFonts w:asciiTheme="minorHAnsi" w:eastAsia="Century Gothic" w:hAnsiTheme="minorHAnsi"/>
                <w:kern w:val="2"/>
                <w:szCs w:val="16"/>
              </w:rPr>
            </w:pPr>
            <w:r>
              <w:rPr>
                <w:rFonts w:ascii="Century Gothic" w:hAnsi="Century Gothic"/>
                <w:szCs w:val="16"/>
              </w:rPr>
              <w:t>45,00</w:t>
            </w:r>
          </w:p>
        </w:tc>
        <w:tc>
          <w:tcPr>
            <w:tcW w:w="1108" w:type="dxa"/>
            <w:noWrap/>
            <w:vAlign w:val="center"/>
          </w:tcPr>
          <w:p w14:paraId="5ECC4B8C" w14:textId="030EE5B4" w:rsidR="003E5E46" w:rsidRPr="00D625D9" w:rsidRDefault="003E5E46" w:rsidP="003E5E46">
            <w:pPr>
              <w:jc w:val="center"/>
              <w:rPr>
                <w:rFonts w:asciiTheme="minorHAnsi" w:eastAsia="Century Gothic" w:hAnsiTheme="minorHAnsi"/>
                <w:kern w:val="2"/>
                <w:szCs w:val="16"/>
              </w:rPr>
            </w:pPr>
            <w:r>
              <w:rPr>
                <w:rFonts w:ascii="Century Gothic" w:hAnsi="Century Gothic"/>
                <w:szCs w:val="16"/>
              </w:rPr>
              <w:t>0,00</w:t>
            </w:r>
          </w:p>
        </w:tc>
        <w:tc>
          <w:tcPr>
            <w:tcW w:w="744" w:type="dxa"/>
            <w:noWrap/>
            <w:vAlign w:val="center"/>
          </w:tcPr>
          <w:p w14:paraId="5E7B2FCC" w14:textId="1F0766A0" w:rsidR="003E5E46" w:rsidRPr="00D625D9" w:rsidRDefault="003E5E46" w:rsidP="003E5E46">
            <w:pPr>
              <w:jc w:val="center"/>
              <w:rPr>
                <w:rFonts w:asciiTheme="minorHAnsi" w:eastAsia="Century Gothic" w:hAnsiTheme="minorHAnsi"/>
                <w:kern w:val="2"/>
                <w:szCs w:val="16"/>
              </w:rPr>
            </w:pPr>
            <w:r>
              <w:rPr>
                <w:rFonts w:ascii="Century Gothic" w:hAnsi="Century Gothic"/>
                <w:szCs w:val="16"/>
              </w:rPr>
              <w:t>0,00</w:t>
            </w:r>
          </w:p>
        </w:tc>
        <w:tc>
          <w:tcPr>
            <w:tcW w:w="1251" w:type="dxa"/>
            <w:noWrap/>
            <w:vAlign w:val="center"/>
          </w:tcPr>
          <w:p w14:paraId="36E57B34" w14:textId="56A94FF6" w:rsidR="003E5E46" w:rsidRPr="00D625D9" w:rsidRDefault="003E5E46" w:rsidP="003E5E46">
            <w:pPr>
              <w:jc w:val="center"/>
              <w:rPr>
                <w:rFonts w:asciiTheme="minorHAnsi" w:eastAsia="Century Gothic" w:hAnsiTheme="minorHAnsi"/>
                <w:kern w:val="2"/>
                <w:szCs w:val="16"/>
              </w:rPr>
            </w:pPr>
            <w:r>
              <w:rPr>
                <w:rFonts w:ascii="Century Gothic" w:hAnsi="Century Gothic"/>
                <w:szCs w:val="16"/>
              </w:rPr>
              <w:t>40,00</w:t>
            </w:r>
          </w:p>
        </w:tc>
        <w:tc>
          <w:tcPr>
            <w:tcW w:w="881" w:type="dxa"/>
            <w:noWrap/>
            <w:vAlign w:val="center"/>
          </w:tcPr>
          <w:p w14:paraId="1CB4486B" w14:textId="59483CA6" w:rsidR="003E5E46" w:rsidRPr="00D625D9" w:rsidRDefault="003E5E46" w:rsidP="003E5E46">
            <w:pPr>
              <w:jc w:val="center"/>
              <w:rPr>
                <w:rFonts w:asciiTheme="minorHAnsi" w:eastAsia="Century Gothic" w:hAnsiTheme="minorHAnsi"/>
                <w:kern w:val="2"/>
                <w:szCs w:val="16"/>
              </w:rPr>
            </w:pPr>
            <w:r>
              <w:rPr>
                <w:rFonts w:ascii="Century Gothic" w:hAnsi="Century Gothic"/>
                <w:szCs w:val="16"/>
              </w:rPr>
              <w:t>125,00</w:t>
            </w:r>
          </w:p>
        </w:tc>
      </w:tr>
      <w:tr w:rsidR="00B85589" w:rsidRPr="00FB4F74" w14:paraId="35DB6779" w14:textId="77777777" w:rsidTr="00B85589">
        <w:trPr>
          <w:trHeight w:val="20"/>
        </w:trPr>
        <w:tc>
          <w:tcPr>
            <w:tcW w:w="1962" w:type="dxa"/>
            <w:noWrap/>
            <w:vAlign w:val="center"/>
          </w:tcPr>
          <w:p w14:paraId="1537E436" w14:textId="77777777" w:rsidR="00B85589" w:rsidRPr="001D4E0B" w:rsidRDefault="00B85589" w:rsidP="0043282A">
            <w:pPr>
              <w:rPr>
                <w:rFonts w:asciiTheme="minorHAnsi" w:eastAsia="Century Gothic" w:hAnsiTheme="minorHAnsi"/>
                <w:kern w:val="2"/>
                <w:szCs w:val="16"/>
              </w:rPr>
            </w:pPr>
            <w:r>
              <w:rPr>
                <w:rFonts w:ascii="Century Gothic" w:hAnsi="Century Gothic"/>
                <w:szCs w:val="16"/>
              </w:rPr>
              <w:t>7. Громадський транспорт</w:t>
            </w:r>
          </w:p>
        </w:tc>
        <w:tc>
          <w:tcPr>
            <w:tcW w:w="920" w:type="dxa"/>
            <w:noWrap/>
            <w:vAlign w:val="center"/>
          </w:tcPr>
          <w:p w14:paraId="1C3AA7A3"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43,00</w:t>
            </w:r>
          </w:p>
        </w:tc>
        <w:tc>
          <w:tcPr>
            <w:tcW w:w="1156" w:type="dxa"/>
            <w:noWrap/>
            <w:vAlign w:val="center"/>
          </w:tcPr>
          <w:p w14:paraId="113DDEA7"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973" w:type="dxa"/>
            <w:noWrap/>
            <w:vAlign w:val="center"/>
          </w:tcPr>
          <w:p w14:paraId="0D935642"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35,00</w:t>
            </w:r>
          </w:p>
        </w:tc>
        <w:tc>
          <w:tcPr>
            <w:tcW w:w="969" w:type="dxa"/>
            <w:noWrap/>
            <w:vAlign w:val="center"/>
          </w:tcPr>
          <w:p w14:paraId="6860CE2F"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108" w:type="dxa"/>
            <w:noWrap/>
            <w:vAlign w:val="center"/>
          </w:tcPr>
          <w:p w14:paraId="64D2C15B"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744" w:type="dxa"/>
            <w:noWrap/>
            <w:vAlign w:val="center"/>
          </w:tcPr>
          <w:p w14:paraId="0450A990"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251" w:type="dxa"/>
            <w:noWrap/>
            <w:vAlign w:val="center"/>
          </w:tcPr>
          <w:p w14:paraId="2585A333"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881" w:type="dxa"/>
            <w:noWrap/>
            <w:vAlign w:val="center"/>
          </w:tcPr>
          <w:p w14:paraId="12D2A39D"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78,00</w:t>
            </w:r>
          </w:p>
        </w:tc>
      </w:tr>
      <w:tr w:rsidR="00B85589" w:rsidRPr="00FB4F74" w14:paraId="464E7B9D" w14:textId="77777777" w:rsidTr="00B85589">
        <w:trPr>
          <w:trHeight w:val="20"/>
        </w:trPr>
        <w:tc>
          <w:tcPr>
            <w:tcW w:w="1962" w:type="dxa"/>
            <w:noWrap/>
            <w:vAlign w:val="center"/>
          </w:tcPr>
          <w:p w14:paraId="3D1D5198" w14:textId="77777777" w:rsidR="00B85589" w:rsidRPr="001D4E0B" w:rsidRDefault="00B85589" w:rsidP="0043282A">
            <w:pPr>
              <w:rPr>
                <w:rFonts w:asciiTheme="minorHAnsi" w:eastAsia="Century Gothic" w:hAnsiTheme="minorHAnsi"/>
                <w:kern w:val="2"/>
                <w:szCs w:val="16"/>
              </w:rPr>
            </w:pPr>
            <w:r>
              <w:rPr>
                <w:rFonts w:ascii="Century Gothic" w:hAnsi="Century Gothic"/>
                <w:szCs w:val="16"/>
              </w:rPr>
              <w:lastRenderedPageBreak/>
              <w:t>8. Інший транспорт</w:t>
            </w:r>
          </w:p>
        </w:tc>
        <w:tc>
          <w:tcPr>
            <w:tcW w:w="920" w:type="dxa"/>
            <w:noWrap/>
            <w:vAlign w:val="center"/>
          </w:tcPr>
          <w:p w14:paraId="28CFF662"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10,50</w:t>
            </w:r>
          </w:p>
        </w:tc>
        <w:tc>
          <w:tcPr>
            <w:tcW w:w="1156" w:type="dxa"/>
            <w:noWrap/>
            <w:vAlign w:val="center"/>
          </w:tcPr>
          <w:p w14:paraId="4D2BCFFD"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973" w:type="dxa"/>
            <w:noWrap/>
            <w:vAlign w:val="center"/>
          </w:tcPr>
          <w:p w14:paraId="24D6F434"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969" w:type="dxa"/>
            <w:noWrap/>
            <w:vAlign w:val="center"/>
          </w:tcPr>
          <w:p w14:paraId="656339D1"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108" w:type="dxa"/>
            <w:noWrap/>
            <w:vAlign w:val="center"/>
          </w:tcPr>
          <w:p w14:paraId="2AADF958"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744" w:type="dxa"/>
            <w:noWrap/>
            <w:vAlign w:val="center"/>
          </w:tcPr>
          <w:p w14:paraId="6F436674"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0,00</w:t>
            </w:r>
          </w:p>
        </w:tc>
        <w:tc>
          <w:tcPr>
            <w:tcW w:w="1251" w:type="dxa"/>
            <w:noWrap/>
            <w:vAlign w:val="center"/>
          </w:tcPr>
          <w:p w14:paraId="07BE66E8"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10,50</w:t>
            </w:r>
          </w:p>
        </w:tc>
        <w:tc>
          <w:tcPr>
            <w:tcW w:w="881" w:type="dxa"/>
            <w:noWrap/>
            <w:vAlign w:val="center"/>
          </w:tcPr>
          <w:p w14:paraId="2E7E8203" w14:textId="77777777" w:rsidR="00B85589" w:rsidRPr="00D625D9" w:rsidRDefault="00B85589" w:rsidP="0043282A">
            <w:pPr>
              <w:jc w:val="center"/>
              <w:rPr>
                <w:rFonts w:asciiTheme="minorHAnsi" w:eastAsia="Century Gothic" w:hAnsiTheme="minorHAnsi"/>
                <w:kern w:val="2"/>
                <w:szCs w:val="16"/>
              </w:rPr>
            </w:pPr>
            <w:r w:rsidRPr="00D625D9">
              <w:rPr>
                <w:rFonts w:asciiTheme="minorHAnsi" w:hAnsiTheme="minorHAnsi"/>
              </w:rPr>
              <w:t>21,00</w:t>
            </w:r>
          </w:p>
        </w:tc>
      </w:tr>
      <w:tr w:rsidR="003E5E46" w:rsidRPr="00FB4F74" w14:paraId="4B39766B" w14:textId="77777777" w:rsidTr="00BE0504">
        <w:trPr>
          <w:cnfStyle w:val="010000000000" w:firstRow="0" w:lastRow="1" w:firstColumn="0" w:lastColumn="0" w:oddVBand="0" w:evenVBand="0" w:oddHBand="0" w:evenHBand="0" w:firstRowFirstColumn="0" w:firstRowLastColumn="0" w:lastRowFirstColumn="0" w:lastRowLastColumn="0"/>
          <w:trHeight w:val="20"/>
        </w:trPr>
        <w:tc>
          <w:tcPr>
            <w:tcW w:w="1962" w:type="dxa"/>
            <w:noWrap/>
            <w:vAlign w:val="center"/>
            <w:hideMark/>
          </w:tcPr>
          <w:p w14:paraId="4BE91DA9" w14:textId="77777777" w:rsidR="003E5E46" w:rsidRPr="001D4E0B" w:rsidRDefault="003E5E46" w:rsidP="003E5E46">
            <w:pPr>
              <w:jc w:val="center"/>
              <w:rPr>
                <w:rFonts w:asciiTheme="minorHAnsi" w:hAnsiTheme="minorHAnsi"/>
                <w:kern w:val="2"/>
                <w:szCs w:val="16"/>
              </w:rPr>
            </w:pPr>
            <w:r w:rsidRPr="001D4E0B">
              <w:rPr>
                <w:rFonts w:asciiTheme="minorHAnsi" w:hAnsiTheme="minorHAnsi"/>
                <w:kern w:val="2"/>
                <w:szCs w:val="16"/>
              </w:rPr>
              <w:t>Разом</w:t>
            </w:r>
          </w:p>
        </w:tc>
        <w:tc>
          <w:tcPr>
            <w:tcW w:w="920" w:type="dxa"/>
            <w:noWrap/>
          </w:tcPr>
          <w:p w14:paraId="4923BE40" w14:textId="2F4BC3A1" w:rsidR="003E5E46" w:rsidRPr="003E5E46" w:rsidRDefault="003E5E46" w:rsidP="003E5E46">
            <w:pPr>
              <w:jc w:val="center"/>
              <w:rPr>
                <w:rFonts w:asciiTheme="minorHAnsi" w:hAnsiTheme="minorHAnsi"/>
                <w:kern w:val="2"/>
                <w:szCs w:val="16"/>
              </w:rPr>
            </w:pPr>
            <w:r w:rsidRPr="003E5E46">
              <w:rPr>
                <w:rFonts w:asciiTheme="minorHAnsi" w:hAnsiTheme="minorHAnsi"/>
              </w:rPr>
              <w:t>581,97</w:t>
            </w:r>
          </w:p>
        </w:tc>
        <w:tc>
          <w:tcPr>
            <w:tcW w:w="1156" w:type="dxa"/>
            <w:noWrap/>
          </w:tcPr>
          <w:p w14:paraId="7B467FA1" w14:textId="00E10EAB" w:rsidR="003E5E46" w:rsidRPr="003E5E46" w:rsidRDefault="003E5E46" w:rsidP="003E5E46">
            <w:pPr>
              <w:jc w:val="center"/>
              <w:rPr>
                <w:rFonts w:asciiTheme="minorHAnsi" w:hAnsiTheme="minorHAnsi"/>
                <w:kern w:val="2"/>
                <w:szCs w:val="16"/>
              </w:rPr>
            </w:pPr>
            <w:r w:rsidRPr="003E5E46">
              <w:rPr>
                <w:rFonts w:asciiTheme="minorHAnsi" w:hAnsiTheme="minorHAnsi"/>
              </w:rPr>
              <w:t>218,24</w:t>
            </w:r>
          </w:p>
        </w:tc>
        <w:tc>
          <w:tcPr>
            <w:tcW w:w="973" w:type="dxa"/>
            <w:noWrap/>
          </w:tcPr>
          <w:p w14:paraId="5A9B3048" w14:textId="73493A4B" w:rsidR="003E5E46" w:rsidRPr="003E5E46" w:rsidRDefault="003E5E46" w:rsidP="003E5E46">
            <w:pPr>
              <w:jc w:val="center"/>
              <w:rPr>
                <w:rFonts w:asciiTheme="minorHAnsi" w:hAnsiTheme="minorHAnsi"/>
                <w:kern w:val="2"/>
                <w:szCs w:val="16"/>
              </w:rPr>
            </w:pPr>
            <w:r w:rsidRPr="003E5E46">
              <w:rPr>
                <w:rFonts w:asciiTheme="minorHAnsi" w:hAnsiTheme="minorHAnsi"/>
              </w:rPr>
              <w:t>679,49</w:t>
            </w:r>
          </w:p>
        </w:tc>
        <w:tc>
          <w:tcPr>
            <w:tcW w:w="969" w:type="dxa"/>
            <w:noWrap/>
          </w:tcPr>
          <w:p w14:paraId="0E983079" w14:textId="6661BF7D" w:rsidR="003E5E46" w:rsidRPr="003E5E46" w:rsidRDefault="003E5E46" w:rsidP="003E5E46">
            <w:pPr>
              <w:jc w:val="center"/>
              <w:rPr>
                <w:rFonts w:asciiTheme="minorHAnsi" w:hAnsiTheme="minorHAnsi"/>
                <w:kern w:val="2"/>
                <w:szCs w:val="16"/>
              </w:rPr>
            </w:pPr>
            <w:r w:rsidRPr="003E5E46">
              <w:rPr>
                <w:rFonts w:asciiTheme="minorHAnsi" w:hAnsiTheme="minorHAnsi"/>
              </w:rPr>
              <w:t>587,01</w:t>
            </w:r>
          </w:p>
        </w:tc>
        <w:tc>
          <w:tcPr>
            <w:tcW w:w="1108" w:type="dxa"/>
            <w:noWrap/>
          </w:tcPr>
          <w:p w14:paraId="7F883E29" w14:textId="35388C5C" w:rsidR="003E5E46" w:rsidRPr="003E5E46" w:rsidRDefault="003E5E46" w:rsidP="003E5E46">
            <w:pPr>
              <w:jc w:val="center"/>
              <w:rPr>
                <w:rFonts w:asciiTheme="minorHAnsi" w:hAnsiTheme="minorHAnsi"/>
                <w:kern w:val="2"/>
                <w:szCs w:val="16"/>
              </w:rPr>
            </w:pPr>
            <w:r w:rsidRPr="003E5E46">
              <w:rPr>
                <w:rFonts w:asciiTheme="minorHAnsi" w:hAnsiTheme="minorHAnsi"/>
              </w:rPr>
              <w:t>766,84</w:t>
            </w:r>
          </w:p>
        </w:tc>
        <w:tc>
          <w:tcPr>
            <w:tcW w:w="744" w:type="dxa"/>
            <w:noWrap/>
          </w:tcPr>
          <w:p w14:paraId="28C5B18B" w14:textId="6430E517" w:rsidR="003E5E46" w:rsidRPr="003E5E46" w:rsidRDefault="003E5E46" w:rsidP="003E5E46">
            <w:pPr>
              <w:jc w:val="center"/>
              <w:rPr>
                <w:rFonts w:asciiTheme="minorHAnsi" w:hAnsiTheme="minorHAnsi"/>
                <w:kern w:val="2"/>
                <w:szCs w:val="16"/>
              </w:rPr>
            </w:pPr>
            <w:r w:rsidRPr="003E5E46">
              <w:rPr>
                <w:rFonts w:asciiTheme="minorHAnsi" w:hAnsiTheme="minorHAnsi"/>
              </w:rPr>
              <w:t>105,00</w:t>
            </w:r>
          </w:p>
        </w:tc>
        <w:tc>
          <w:tcPr>
            <w:tcW w:w="1251" w:type="dxa"/>
            <w:noWrap/>
          </w:tcPr>
          <w:p w14:paraId="4338E4B5" w14:textId="79F35660" w:rsidR="003E5E46" w:rsidRPr="003E5E46" w:rsidRDefault="003E5E46" w:rsidP="003E5E46">
            <w:pPr>
              <w:jc w:val="center"/>
              <w:rPr>
                <w:rFonts w:asciiTheme="minorHAnsi" w:hAnsiTheme="minorHAnsi"/>
                <w:kern w:val="2"/>
                <w:szCs w:val="16"/>
              </w:rPr>
            </w:pPr>
            <w:r w:rsidRPr="003E5E46">
              <w:rPr>
                <w:rFonts w:asciiTheme="minorHAnsi" w:hAnsiTheme="minorHAnsi"/>
              </w:rPr>
              <w:t>619,30</w:t>
            </w:r>
          </w:p>
        </w:tc>
        <w:tc>
          <w:tcPr>
            <w:tcW w:w="881" w:type="dxa"/>
            <w:noWrap/>
          </w:tcPr>
          <w:p w14:paraId="78AACAF8" w14:textId="14F3B16F" w:rsidR="003E5E46" w:rsidRPr="003E5E46" w:rsidRDefault="003E5E46" w:rsidP="003E5E46">
            <w:pPr>
              <w:jc w:val="center"/>
              <w:rPr>
                <w:rFonts w:asciiTheme="minorHAnsi" w:hAnsiTheme="minorHAnsi"/>
                <w:kern w:val="2"/>
                <w:szCs w:val="16"/>
              </w:rPr>
            </w:pPr>
            <w:r w:rsidRPr="003E5E46">
              <w:rPr>
                <w:rFonts w:asciiTheme="minorHAnsi" w:hAnsiTheme="minorHAnsi"/>
              </w:rPr>
              <w:t>3 557,85</w:t>
            </w:r>
          </w:p>
        </w:tc>
      </w:tr>
    </w:tbl>
    <w:p w14:paraId="1D51681E" w14:textId="05C97699" w:rsidR="00546438" w:rsidRPr="00E97D44" w:rsidRDefault="00B85589" w:rsidP="00B85589">
      <w:pPr>
        <w:spacing w:before="240" w:after="160" w:line="240" w:lineRule="auto"/>
        <w:jc w:val="both"/>
        <w:rPr>
          <w:rFonts w:asciiTheme="minorHAnsi" w:eastAsia="Century Gothic" w:hAnsiTheme="minorHAnsi" w:cs="Century Gothic"/>
        </w:rPr>
      </w:pPr>
      <w:r w:rsidRPr="00B85589">
        <w:rPr>
          <w:rFonts w:asciiTheme="minorHAnsi" w:eastAsia="Century Gothic" w:hAnsiTheme="minorHAnsi" w:cs="Century Gothic"/>
        </w:rPr>
        <w:t>Загальний бюджет МЕПу</w:t>
      </w:r>
      <w:r w:rsidR="00546438" w:rsidRPr="00B85589">
        <w:rPr>
          <w:rFonts w:asciiTheme="minorHAnsi" w:eastAsia="Century Gothic" w:hAnsiTheme="minorHAnsi" w:cs="Century Gothic"/>
        </w:rPr>
        <w:t xml:space="preserve"> </w:t>
      </w:r>
      <w:r w:rsidR="00CA4340">
        <w:rPr>
          <w:rFonts w:asciiTheme="minorHAnsi" w:eastAsia="Century Gothic" w:hAnsiTheme="minorHAnsi" w:cs="Century Gothic"/>
        </w:rPr>
        <w:t>(</w:t>
      </w:r>
      <w:r w:rsidR="00546438" w:rsidRPr="00B85589">
        <w:rPr>
          <w:rFonts w:asciiTheme="minorHAnsi" w:eastAsia="Century Gothic" w:hAnsiTheme="minorHAnsi" w:cs="Century Gothic"/>
        </w:rPr>
        <w:t>в ці</w:t>
      </w:r>
      <w:r>
        <w:rPr>
          <w:rFonts w:asciiTheme="minorHAnsi" w:eastAsia="Century Gothic" w:hAnsiTheme="minorHAnsi" w:cs="Century Gothic"/>
        </w:rPr>
        <w:t>нах 2025</w:t>
      </w:r>
      <w:r w:rsidRPr="00B85589">
        <w:rPr>
          <w:rFonts w:asciiTheme="minorHAnsi" w:eastAsia="Century Gothic" w:hAnsiTheme="minorHAnsi" w:cs="Century Gothic"/>
        </w:rPr>
        <w:t xml:space="preserve"> року</w:t>
      </w:r>
      <w:r w:rsidR="00CA4340">
        <w:rPr>
          <w:rFonts w:asciiTheme="minorHAnsi" w:eastAsia="Century Gothic" w:hAnsiTheme="minorHAnsi" w:cs="Century Gothic"/>
        </w:rPr>
        <w:t>)</w:t>
      </w:r>
      <w:r w:rsidRPr="00B85589">
        <w:rPr>
          <w:rFonts w:asciiTheme="minorHAnsi" w:eastAsia="Century Gothic" w:hAnsiTheme="minorHAnsi" w:cs="Century Gothic"/>
        </w:rPr>
        <w:t xml:space="preserve"> становить 3</w:t>
      </w:r>
      <w:r w:rsidR="00F213F7">
        <w:rPr>
          <w:rFonts w:asciiTheme="minorHAnsi" w:eastAsia="Century Gothic" w:hAnsiTheme="minorHAnsi" w:cs="Century Gothic"/>
        </w:rPr>
        <w:t> </w:t>
      </w:r>
      <w:r w:rsidR="003E5E46">
        <w:rPr>
          <w:rFonts w:asciiTheme="minorHAnsi" w:eastAsia="Century Gothic" w:hAnsiTheme="minorHAnsi" w:cs="Century Gothic"/>
        </w:rPr>
        <w:t>5</w:t>
      </w:r>
      <w:r w:rsidRPr="00B85589">
        <w:rPr>
          <w:rFonts w:asciiTheme="minorHAnsi" w:eastAsia="Century Gothic" w:hAnsiTheme="minorHAnsi" w:cs="Century Gothic"/>
        </w:rPr>
        <w:t>57</w:t>
      </w:r>
      <w:r w:rsidR="00F213F7">
        <w:rPr>
          <w:rFonts w:asciiTheme="minorHAnsi" w:eastAsia="Century Gothic" w:hAnsiTheme="minorHAnsi" w:cs="Century Gothic"/>
        </w:rPr>
        <w:t>,850</w:t>
      </w:r>
      <w:r w:rsidR="00CA4340">
        <w:rPr>
          <w:rFonts w:asciiTheme="minorHAnsi" w:eastAsia="Century Gothic" w:hAnsiTheme="minorHAnsi" w:cs="Century Gothic"/>
        </w:rPr>
        <w:t xml:space="preserve"> млн гривень.</w:t>
      </w:r>
    </w:p>
    <w:p w14:paraId="5713FF52" w14:textId="77777777" w:rsidR="00546438" w:rsidRPr="00E97D44" w:rsidRDefault="00546438"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Досягнення очікуваних результатів можливе за умови успішної реалізації запланованих проєктів, а також залучення необхідних інвестицій.</w:t>
      </w:r>
    </w:p>
    <w:p w14:paraId="36611A4F" w14:textId="77777777" w:rsidR="009C4856" w:rsidRPr="00E97D44" w:rsidRDefault="009C4856" w:rsidP="00AC536E">
      <w:pPr>
        <w:spacing w:line="240" w:lineRule="auto"/>
        <w:rPr>
          <w:rFonts w:asciiTheme="minorHAnsi" w:eastAsiaTheme="majorEastAsia" w:hAnsiTheme="minorHAnsi" w:cstheme="majorBidi"/>
          <w:b/>
          <w:color w:val="000000" w:themeColor="text1"/>
        </w:rPr>
      </w:pPr>
      <w:r w:rsidRPr="00E97D44">
        <w:rPr>
          <w:rFonts w:asciiTheme="minorHAnsi" w:eastAsiaTheme="majorEastAsia" w:hAnsiTheme="minorHAnsi" w:cstheme="majorBidi"/>
          <w:color w:val="000000" w:themeColor="text1"/>
        </w:rPr>
        <w:br w:type="page"/>
      </w:r>
    </w:p>
    <w:p w14:paraId="5698B805" w14:textId="31507DDF" w:rsidR="00B15AEE" w:rsidRPr="00E97D44" w:rsidRDefault="00613E75" w:rsidP="00AC536E">
      <w:pPr>
        <w:pStyle w:val="1"/>
        <w:spacing w:before="0" w:after="80" w:line="240" w:lineRule="auto"/>
        <w:rPr>
          <w:rFonts w:asciiTheme="minorHAnsi" w:eastAsiaTheme="majorEastAsia" w:hAnsiTheme="minorHAnsi" w:cstheme="majorBidi"/>
          <w:color w:val="000000" w:themeColor="text1"/>
          <w:sz w:val="24"/>
          <w:szCs w:val="24"/>
        </w:rPr>
      </w:pPr>
      <w:bookmarkStart w:id="6" w:name="_Toc209000044"/>
      <w:r w:rsidRPr="00E97D44">
        <w:rPr>
          <w:rFonts w:asciiTheme="minorHAnsi" w:eastAsiaTheme="majorEastAsia" w:hAnsiTheme="minorHAnsi" w:cstheme="majorBidi"/>
          <w:color w:val="000000" w:themeColor="text1"/>
          <w:sz w:val="24"/>
          <w:szCs w:val="24"/>
        </w:rPr>
        <w:lastRenderedPageBreak/>
        <w:t>2</w:t>
      </w:r>
      <w:r w:rsidR="00DF2A3A" w:rsidRPr="00E97D44">
        <w:rPr>
          <w:rFonts w:asciiTheme="minorHAnsi" w:eastAsiaTheme="majorEastAsia" w:hAnsiTheme="minorHAnsi" w:cstheme="majorBidi"/>
          <w:color w:val="000000" w:themeColor="text1"/>
          <w:sz w:val="24"/>
          <w:szCs w:val="24"/>
        </w:rPr>
        <w:t>. РЕЗЮМЕ ВИХІДНОГ</w:t>
      </w:r>
      <w:r w:rsidR="004A3BBA">
        <w:rPr>
          <w:rFonts w:asciiTheme="minorHAnsi" w:eastAsiaTheme="majorEastAsia" w:hAnsiTheme="minorHAnsi" w:cstheme="majorBidi"/>
          <w:color w:val="000000" w:themeColor="text1"/>
          <w:sz w:val="24"/>
          <w:szCs w:val="24"/>
        </w:rPr>
        <w:t xml:space="preserve">О СТАНУ ЕНЕРГЕТИЧНОГО РОЗВИТКУ </w:t>
      </w:r>
      <w:r w:rsidR="007056A6" w:rsidRPr="00E97D44">
        <w:rPr>
          <w:rFonts w:asciiTheme="minorHAnsi" w:eastAsiaTheme="majorEastAsia" w:hAnsiTheme="minorHAnsi" w:cstheme="majorBidi"/>
          <w:color w:val="000000" w:themeColor="text1"/>
          <w:sz w:val="24"/>
          <w:szCs w:val="24"/>
        </w:rPr>
        <w:t>СУМСЬКОЇ</w:t>
      </w:r>
      <w:r w:rsidR="00DF2A3A" w:rsidRPr="00E97D44">
        <w:rPr>
          <w:rFonts w:asciiTheme="minorHAnsi" w:eastAsiaTheme="majorEastAsia" w:hAnsiTheme="minorHAnsi" w:cstheme="majorBidi"/>
          <w:color w:val="000000" w:themeColor="text1"/>
          <w:sz w:val="24"/>
          <w:szCs w:val="24"/>
        </w:rPr>
        <w:t xml:space="preserve"> МІСЬКОЇ ТЕРИТОРІАЛЬНОЇ ГРОМАДИ</w:t>
      </w:r>
      <w:bookmarkEnd w:id="6"/>
    </w:p>
    <w:p w14:paraId="3BD88B6E" w14:textId="57A70226" w:rsidR="00B15AEE" w:rsidRPr="00E97D44" w:rsidRDefault="00613E75" w:rsidP="00B4287C">
      <w:pPr>
        <w:pStyle w:val="2"/>
        <w:tabs>
          <w:tab w:val="clear" w:pos="567"/>
        </w:tabs>
        <w:spacing w:after="80"/>
        <w:ind w:left="0" w:firstLine="0"/>
        <w:rPr>
          <w:rFonts w:asciiTheme="minorHAnsi" w:eastAsiaTheme="majorEastAsia" w:hAnsiTheme="minorHAnsi" w:cstheme="majorBidi"/>
          <w:bCs w:val="0"/>
          <w:color w:val="000000"/>
          <w:sz w:val="22"/>
          <w:szCs w:val="22"/>
          <w:lang w:eastAsia="uk-UA"/>
        </w:rPr>
      </w:pPr>
      <w:bookmarkStart w:id="7" w:name="_Toc209000045"/>
      <w:r w:rsidRPr="00E97D44">
        <w:rPr>
          <w:rFonts w:asciiTheme="minorHAnsi" w:eastAsiaTheme="majorEastAsia" w:hAnsiTheme="minorHAnsi" w:cstheme="majorBidi"/>
          <w:bCs w:val="0"/>
          <w:color w:val="000000"/>
          <w:sz w:val="22"/>
          <w:szCs w:val="22"/>
          <w:lang w:eastAsia="uk-UA"/>
        </w:rPr>
        <w:t>2</w:t>
      </w:r>
      <w:r w:rsidR="00DF2A3A" w:rsidRPr="00E97D44">
        <w:rPr>
          <w:rFonts w:asciiTheme="minorHAnsi" w:eastAsiaTheme="majorEastAsia" w:hAnsiTheme="minorHAnsi" w:cstheme="majorBidi"/>
          <w:bCs w:val="0"/>
          <w:color w:val="000000"/>
          <w:sz w:val="22"/>
          <w:szCs w:val="22"/>
          <w:lang w:eastAsia="uk-UA"/>
        </w:rPr>
        <w:t xml:space="preserve">.1. </w:t>
      </w:r>
      <w:r w:rsidR="006F6B37" w:rsidRPr="006F6B37">
        <w:rPr>
          <w:rFonts w:asciiTheme="majorHAnsi" w:eastAsiaTheme="majorEastAsia" w:hAnsiTheme="majorHAnsi"/>
          <w:sz w:val="22"/>
        </w:rPr>
        <w:t>Загальна характеристика громади</w:t>
      </w:r>
      <w:bookmarkEnd w:id="7"/>
    </w:p>
    <w:p w14:paraId="12A258E4" w14:textId="0A295666" w:rsidR="003A034C" w:rsidRPr="00E97D44" w:rsidRDefault="003A034C"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Сумська міська територіальна громада — об'єднана територіальна громада обласного значення в Україні. Адміністративний центр — місто Суми.</w:t>
      </w:r>
    </w:p>
    <w:p w14:paraId="61A51C2B" w14:textId="2E5A5937" w:rsidR="00B15AEE" w:rsidRPr="00E97D44" w:rsidRDefault="003A034C"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Утворена 24 квітня 2019 року шляхом приєднання Піщанської сільської ради до Сумської міської ради.</w:t>
      </w:r>
      <w:r w:rsidR="00D2277F">
        <w:rPr>
          <w:rFonts w:asciiTheme="minorHAnsi" w:eastAsia="Century Gothic" w:hAnsiTheme="minorHAnsi" w:cs="Century Gothic"/>
        </w:rPr>
        <w:t xml:space="preserve"> </w:t>
      </w:r>
      <w:r w:rsidRPr="00E97D44">
        <w:rPr>
          <w:rFonts w:asciiTheme="minorHAnsi" w:eastAsia="Century Gothic" w:hAnsiTheme="minorHAnsi" w:cs="Century Gothic"/>
        </w:rPr>
        <w:t xml:space="preserve">21 жовтня 2020 року до складу Сумської </w:t>
      </w:r>
      <w:r w:rsidR="00D2277F">
        <w:rPr>
          <w:rFonts w:asciiTheme="minorHAnsi" w:eastAsia="Century Gothic" w:hAnsiTheme="minorHAnsi" w:cs="Century Gothic"/>
        </w:rPr>
        <w:t xml:space="preserve">МТГ </w:t>
      </w:r>
      <w:r w:rsidRPr="00E97D44">
        <w:rPr>
          <w:rFonts w:asciiTheme="minorHAnsi" w:eastAsia="Century Gothic" w:hAnsiTheme="minorHAnsi" w:cs="Century Gothic"/>
        </w:rPr>
        <w:t>включені сільські територіальні громади: Стецьківська, Битицька і Великочернеччинська та утворені відповідні старостинські округи.</w:t>
      </w:r>
    </w:p>
    <w:p w14:paraId="78DD6D83" w14:textId="375A8657" w:rsidR="00D6165A" w:rsidRPr="00E97D44" w:rsidRDefault="00B71A20" w:rsidP="00AC536E">
      <w:pPr>
        <w:spacing w:after="160" w:line="240" w:lineRule="auto"/>
        <w:jc w:val="both"/>
        <w:rPr>
          <w:rFonts w:asciiTheme="minorHAnsi" w:eastAsia="Century Gothic" w:hAnsiTheme="minorHAnsi" w:cs="Century Gothic"/>
        </w:rPr>
      </w:pPr>
      <w:r w:rsidRPr="00E97D44">
        <w:rPr>
          <w:rFonts w:asciiTheme="minorHAnsi" w:eastAsia="Century Gothic" w:hAnsiTheme="minorHAnsi" w:cs="Century Gothic"/>
        </w:rPr>
        <w:t xml:space="preserve">У складі Сумської </w:t>
      </w:r>
      <w:r w:rsidR="00D2277F">
        <w:rPr>
          <w:rFonts w:asciiTheme="minorHAnsi" w:eastAsia="Century Gothic" w:hAnsiTheme="minorHAnsi" w:cs="Century Gothic"/>
        </w:rPr>
        <w:t>МТГ</w:t>
      </w:r>
      <w:r w:rsidRPr="00E97D44">
        <w:rPr>
          <w:rFonts w:asciiTheme="minorHAnsi" w:eastAsia="Century Gothic" w:hAnsiTheme="minorHAnsi" w:cs="Century Gothic"/>
        </w:rPr>
        <w:t xml:space="preserve"> 21 населений пункт: </w:t>
      </w:r>
      <w:r w:rsidR="003A0979" w:rsidRPr="00E97D44">
        <w:rPr>
          <w:rFonts w:asciiTheme="minorHAnsi" w:eastAsia="Century Gothic" w:hAnsiTheme="minorHAnsi" w:cs="Century Gothic"/>
        </w:rPr>
        <w:t xml:space="preserve">20 сільських та 1 міський населений пункт. </w:t>
      </w:r>
    </w:p>
    <w:p w14:paraId="163679B6" w14:textId="6AE5B3A8" w:rsidR="00B15AEE" w:rsidRPr="00E97D44" w:rsidRDefault="00613E75" w:rsidP="00AC536E">
      <w:pPr>
        <w:pStyle w:val="3"/>
        <w:spacing w:before="0" w:line="240" w:lineRule="auto"/>
        <w:rPr>
          <w:rFonts w:asciiTheme="minorHAnsi" w:eastAsiaTheme="majorEastAsia" w:hAnsiTheme="minorHAnsi" w:cstheme="majorBidi"/>
          <w:color w:val="000000"/>
          <w:sz w:val="22"/>
          <w:szCs w:val="22"/>
        </w:rPr>
      </w:pPr>
      <w:bookmarkStart w:id="8" w:name="_Toc209000046"/>
      <w:r w:rsidRPr="00E97D44">
        <w:rPr>
          <w:rFonts w:asciiTheme="minorHAnsi" w:eastAsiaTheme="majorEastAsia" w:hAnsiTheme="minorHAnsi" w:cstheme="majorBidi"/>
          <w:color w:val="000000"/>
          <w:sz w:val="22"/>
          <w:szCs w:val="22"/>
        </w:rPr>
        <w:t>2</w:t>
      </w:r>
      <w:r w:rsidR="00DF2A3A" w:rsidRPr="00E97D44">
        <w:rPr>
          <w:rFonts w:asciiTheme="minorHAnsi" w:eastAsiaTheme="majorEastAsia" w:hAnsiTheme="minorHAnsi" w:cstheme="majorBidi"/>
          <w:color w:val="000000"/>
          <w:sz w:val="22"/>
          <w:szCs w:val="22"/>
        </w:rPr>
        <w:t>.1.1. Історична довідка</w:t>
      </w:r>
      <w:bookmarkEnd w:id="8"/>
    </w:p>
    <w:p w14:paraId="59BA03B9" w14:textId="53F8E3A9" w:rsidR="00011EF0" w:rsidRPr="00E97D44" w:rsidRDefault="00011EF0" w:rsidP="00AC536E">
      <w:pPr>
        <w:spacing w:line="240" w:lineRule="auto"/>
        <w:jc w:val="both"/>
        <w:rPr>
          <w:rFonts w:asciiTheme="minorHAnsi" w:hAnsiTheme="minorHAnsi"/>
          <w:color w:val="000000"/>
        </w:rPr>
      </w:pPr>
      <w:r w:rsidRPr="00E97D44">
        <w:rPr>
          <w:rFonts w:asciiTheme="minorHAnsi" w:hAnsiTheme="minorHAnsi"/>
          <w:color w:val="000000"/>
        </w:rPr>
        <w:t xml:space="preserve">Сумська міська територіальна громада є продовженням історичного розвитку міста Суми, </w:t>
      </w:r>
      <w:r w:rsidR="00511AA6" w:rsidRPr="00E97D44">
        <w:rPr>
          <w:rFonts w:asciiTheme="minorHAnsi" w:hAnsiTheme="minorHAnsi"/>
          <w:color w:val="000000"/>
        </w:rPr>
        <w:t>зберігаючи його значення як адміністративного, економічного та культурного центру.</w:t>
      </w:r>
    </w:p>
    <w:p w14:paraId="2F56FF0C" w14:textId="49FAD22C" w:rsidR="00E72F06" w:rsidRPr="00E97D44" w:rsidRDefault="00E72F06" w:rsidP="00AC536E">
      <w:pPr>
        <w:spacing w:line="240" w:lineRule="auto"/>
        <w:jc w:val="both"/>
        <w:rPr>
          <w:rFonts w:asciiTheme="minorHAnsi" w:hAnsiTheme="minorHAnsi"/>
          <w:color w:val="000000"/>
        </w:rPr>
      </w:pPr>
      <w:r w:rsidRPr="00E97D44">
        <w:rPr>
          <w:rFonts w:asciiTheme="minorHAnsi" w:hAnsiTheme="minorHAnsi"/>
          <w:color w:val="000000"/>
        </w:rPr>
        <w:t>Заснування Сум припадає на період визвольної війни під проводом Богдана Хмельницького, коли переселенці з Правобережної України, очолювані отаманом Герасимом Кондратьєвим, у 1655 році заснували поселення на місці нинішнього міста. Це була частина більш широкого процесу національної боротьби, що тривала в той час. Рід Кондратьєвих відігравав важливу роль у становленні міста, поєднуючи військову доблесть із меценатством. Його син Андрій Кондратьєв очолював Сумський слобідський полк з 1706 рок</w:t>
      </w:r>
      <w:r w:rsidR="00511AA6" w:rsidRPr="00E97D44">
        <w:rPr>
          <w:rFonts w:asciiTheme="minorHAnsi" w:hAnsiTheme="minorHAnsi"/>
          <w:color w:val="000000"/>
        </w:rPr>
        <w:t>у, сприяючи будівництву храмів, зокрема Воскресенської церкви, яка стала першою кам’яною спорудою міста.</w:t>
      </w:r>
    </w:p>
    <w:p w14:paraId="764FA71D" w14:textId="2982F300" w:rsidR="00E72F06" w:rsidRPr="00E97D44" w:rsidRDefault="007650D7" w:rsidP="00AC536E">
      <w:pPr>
        <w:spacing w:line="240" w:lineRule="auto"/>
        <w:jc w:val="both"/>
        <w:rPr>
          <w:rFonts w:asciiTheme="minorHAnsi" w:hAnsiTheme="minorHAnsi"/>
          <w:color w:val="000000"/>
        </w:rPr>
      </w:pPr>
      <w:r w:rsidRPr="00E97D44">
        <w:rPr>
          <w:rFonts w:asciiTheme="minorHAnsi" w:hAnsiTheme="minorHAnsi"/>
          <w:color w:val="000000"/>
        </w:rPr>
        <w:t xml:space="preserve">Починаючи з XVIII століття, </w:t>
      </w:r>
      <w:r w:rsidR="00E72F06" w:rsidRPr="00E97D44">
        <w:rPr>
          <w:rFonts w:asciiTheme="minorHAnsi" w:hAnsiTheme="minorHAnsi"/>
          <w:color w:val="000000"/>
        </w:rPr>
        <w:t xml:space="preserve">Суми активно розвиваються в промисловому та торговому напрямку. Завдяки численним ярмаркам і розвитку ремесел, місто стало важливим економічним центром. Від початку 80-х років XVIII століття в Сумах уже нараховувалося понад 400 ремісників, а до кінця століття — більше 700. Це сприяло значному зростанню населення: від 7700 у 1732 році до 9845 осіб у 1773 році. Одночасно місто почало </w:t>
      </w:r>
      <w:r w:rsidR="00A029CC" w:rsidRPr="00E97D44">
        <w:rPr>
          <w:rFonts w:asciiTheme="minorHAnsi" w:hAnsiTheme="minorHAnsi"/>
          <w:color w:val="000000"/>
        </w:rPr>
        <w:t>формуват</w:t>
      </w:r>
      <w:r w:rsidR="00E72F06" w:rsidRPr="00E97D44">
        <w:rPr>
          <w:rFonts w:asciiTheme="minorHAnsi" w:hAnsiTheme="minorHAnsi"/>
          <w:color w:val="000000"/>
        </w:rPr>
        <w:t>ися під впливом європейських традицій</w:t>
      </w:r>
      <w:r w:rsidR="00A029CC" w:rsidRPr="00E97D44">
        <w:rPr>
          <w:rFonts w:asciiTheme="minorHAnsi" w:hAnsiTheme="minorHAnsi"/>
          <w:color w:val="000000"/>
        </w:rPr>
        <w:t xml:space="preserve"> та</w:t>
      </w:r>
      <w:r w:rsidR="00E72F06" w:rsidRPr="00E97D44">
        <w:rPr>
          <w:rFonts w:asciiTheme="minorHAnsi" w:hAnsiTheme="minorHAnsi"/>
          <w:color w:val="000000"/>
        </w:rPr>
        <w:t xml:space="preserve"> отримало планування з прямокутною мережею вулиць, а архітектурні пам’ятки, такі як Покровська церква, стали відомими далеко за межами міста. </w:t>
      </w:r>
    </w:p>
    <w:p w14:paraId="5092C930" w14:textId="77777777" w:rsidR="007650D7" w:rsidRPr="00E97D44" w:rsidRDefault="007650D7" w:rsidP="00AC536E">
      <w:pPr>
        <w:spacing w:line="240" w:lineRule="auto"/>
        <w:jc w:val="both"/>
        <w:rPr>
          <w:rFonts w:asciiTheme="minorHAnsi" w:hAnsiTheme="minorHAnsi"/>
          <w:color w:val="000000"/>
        </w:rPr>
      </w:pPr>
      <w:r w:rsidRPr="00E97D44">
        <w:rPr>
          <w:rFonts w:asciiTheme="minorHAnsi" w:hAnsiTheme="minorHAnsi"/>
          <w:color w:val="000000"/>
        </w:rPr>
        <w:t>XIX століття позначилося індустріалізацією та розширенням економічного потенціалу Сум. Завдяки діяльності родини Харитоненків, у місті з’явилися численні промислові підприємства. Крім того, їхня меценатська діяльність сприяла будівництву храмів, навчальних закладів, лікарень та інших суспільно значущих об’єктів. У місті мешкали представники різних національностей, що сприяло його культурному розмаїттю.</w:t>
      </w:r>
    </w:p>
    <w:p w14:paraId="45D3DAB4" w14:textId="2A3D2230" w:rsidR="00E72F06" w:rsidRPr="00E97D44" w:rsidRDefault="00A029CC" w:rsidP="00AC536E">
      <w:pPr>
        <w:spacing w:line="240" w:lineRule="auto"/>
        <w:jc w:val="both"/>
        <w:rPr>
          <w:rFonts w:asciiTheme="minorHAnsi" w:hAnsiTheme="minorHAnsi"/>
          <w:color w:val="000000"/>
        </w:rPr>
      </w:pPr>
      <w:r w:rsidRPr="00E97D44">
        <w:rPr>
          <w:rFonts w:asciiTheme="minorHAnsi" w:hAnsiTheme="minorHAnsi"/>
          <w:color w:val="000000"/>
        </w:rPr>
        <w:t xml:space="preserve">У 1888 р. в Сумах діяло вже 26 невеликих фабрик і заводів. Пізніше виникли машинобудівні підприємства. </w:t>
      </w:r>
      <w:r w:rsidR="00E72F06" w:rsidRPr="00E97D44">
        <w:rPr>
          <w:rFonts w:asciiTheme="minorHAnsi" w:hAnsiTheme="minorHAnsi"/>
          <w:color w:val="000000"/>
        </w:rPr>
        <w:t>Завдяки меценатству у місті з’явилися собори, лікарні, костел, кірха та синагога, а також були впорядковані вулиці, тротуари, сквери та сади.</w:t>
      </w:r>
    </w:p>
    <w:p w14:paraId="7452EFEF" w14:textId="62250327" w:rsidR="00A029CC" w:rsidRPr="00E97D44" w:rsidRDefault="00A029CC" w:rsidP="00AC536E">
      <w:pPr>
        <w:spacing w:line="240" w:lineRule="auto"/>
        <w:jc w:val="both"/>
        <w:rPr>
          <w:rFonts w:asciiTheme="minorHAnsi" w:hAnsiTheme="minorHAnsi"/>
          <w:color w:val="000000"/>
        </w:rPr>
      </w:pPr>
      <w:r w:rsidRPr="00E97D44">
        <w:rPr>
          <w:rFonts w:asciiTheme="minorHAnsi" w:hAnsiTheme="minorHAnsi"/>
          <w:color w:val="000000"/>
        </w:rPr>
        <w:t>Новий період в історії міста почався з утворення у 1939 р. Сумської області. Місто стало обласним центром – центром культурно-мистецького та економічного життя цілого регіону України.</w:t>
      </w:r>
      <w:r w:rsidR="003D19BF" w:rsidRPr="00E97D44">
        <w:rPr>
          <w:rFonts w:asciiTheme="minorHAnsi" w:hAnsiTheme="minorHAnsi"/>
          <w:color w:val="000000"/>
        </w:rPr>
        <w:t xml:space="preserve"> </w:t>
      </w:r>
      <w:r w:rsidR="007650D7" w:rsidRPr="00E97D44">
        <w:rPr>
          <w:rFonts w:asciiTheme="minorHAnsi" w:hAnsiTheme="minorHAnsi"/>
          <w:color w:val="000000"/>
        </w:rPr>
        <w:t>Впродовж 1930-х років розвивалася промисловість,</w:t>
      </w:r>
      <w:r w:rsidR="003D19BF" w:rsidRPr="00E97D44">
        <w:rPr>
          <w:rFonts w:asciiTheme="minorHAnsi" w:hAnsiTheme="minorHAnsi"/>
          <w:color w:val="000000"/>
        </w:rPr>
        <w:t xml:space="preserve"> з'являється педагогічний інститут, краєзнавчий музей і театр.</w:t>
      </w:r>
    </w:p>
    <w:p w14:paraId="22D2BB1F" w14:textId="5955EE1D" w:rsidR="003D19BF" w:rsidRPr="00E97D44" w:rsidRDefault="007650D7" w:rsidP="00AC536E">
      <w:pPr>
        <w:spacing w:line="240" w:lineRule="auto"/>
        <w:jc w:val="both"/>
        <w:rPr>
          <w:rFonts w:asciiTheme="minorHAnsi" w:hAnsiTheme="minorHAnsi"/>
          <w:color w:val="000000"/>
        </w:rPr>
      </w:pPr>
      <w:r w:rsidRPr="00E97D44">
        <w:rPr>
          <w:rFonts w:asciiTheme="minorHAnsi" w:hAnsiTheme="minorHAnsi"/>
          <w:color w:val="000000"/>
        </w:rPr>
        <w:lastRenderedPageBreak/>
        <w:t>У</w:t>
      </w:r>
      <w:r w:rsidR="003D19BF" w:rsidRPr="00E97D44">
        <w:rPr>
          <w:rFonts w:asciiTheme="minorHAnsi" w:hAnsiTheme="minorHAnsi"/>
          <w:color w:val="000000"/>
        </w:rPr>
        <w:t xml:space="preserve"> ході Другої світової війни радянські війська відійшли з Сум 10 жовтня 1941 року, до міста увійшли німецькі війська. У вересні 1943 року Суми знову були зайняті радянськими військами. </w:t>
      </w:r>
    </w:p>
    <w:p w14:paraId="5248877E" w14:textId="0F93593A" w:rsidR="00A029CC" w:rsidRPr="00E97D44" w:rsidRDefault="00A029CC" w:rsidP="00AC536E">
      <w:pPr>
        <w:spacing w:line="240" w:lineRule="auto"/>
        <w:jc w:val="both"/>
        <w:rPr>
          <w:rFonts w:asciiTheme="minorHAnsi" w:hAnsiTheme="minorHAnsi"/>
          <w:color w:val="000000"/>
        </w:rPr>
      </w:pPr>
      <w:r w:rsidRPr="00E97D44">
        <w:rPr>
          <w:rFonts w:asciiTheme="minorHAnsi" w:hAnsiTheme="minorHAnsi"/>
          <w:color w:val="000000"/>
        </w:rPr>
        <w:t>Якщо друга половина 1940-х – 1950-ті роки в історії Сум, як і всієї країни, були роками відбудови, то 1970-ті стали роками перетворення міста на потужний промисловий і культурний центр. Місто зростало й оновлювалося. Його архітектурне обличчя вирізнялося оригінальністю з-поміж інших обласних центрів України.</w:t>
      </w:r>
    </w:p>
    <w:p w14:paraId="37B6F434" w14:textId="0F4CA4C5" w:rsidR="00E72F06" w:rsidRPr="00E97D44" w:rsidRDefault="007650D7" w:rsidP="00AC536E">
      <w:pPr>
        <w:spacing w:line="240" w:lineRule="auto"/>
        <w:jc w:val="both"/>
        <w:rPr>
          <w:rFonts w:asciiTheme="minorHAnsi" w:hAnsiTheme="minorHAnsi"/>
          <w:color w:val="000000"/>
        </w:rPr>
      </w:pPr>
      <w:r w:rsidRPr="00E97D44">
        <w:rPr>
          <w:rFonts w:asciiTheme="minorHAnsi" w:hAnsiTheme="minorHAnsi"/>
          <w:color w:val="000000"/>
        </w:rPr>
        <w:t xml:space="preserve">З проголошенням незалежності України у 1991 році розпочався новий етап в історії міста. У 2004 році Суми стали центром студентського протесту, відомого як "революція на траві", який став одним із перших успішних прикладів </w:t>
      </w:r>
      <w:r w:rsidR="003D19BF" w:rsidRPr="00E97D44">
        <w:rPr>
          <w:rFonts w:asciiTheme="minorHAnsi" w:hAnsiTheme="minorHAnsi"/>
          <w:color w:val="000000"/>
        </w:rPr>
        <w:t>громадського руху, а також фактично вияви</w:t>
      </w:r>
      <w:r w:rsidRPr="00E97D44">
        <w:rPr>
          <w:rFonts w:asciiTheme="minorHAnsi" w:hAnsiTheme="minorHAnsi"/>
          <w:color w:val="000000"/>
        </w:rPr>
        <w:t>в</w:t>
      </w:r>
      <w:r w:rsidR="003D19BF" w:rsidRPr="00E97D44">
        <w:rPr>
          <w:rFonts w:asciiTheme="minorHAnsi" w:hAnsiTheme="minorHAnsi"/>
          <w:color w:val="000000"/>
        </w:rPr>
        <w:t>ся предтечею Помаранчевої революції.</w:t>
      </w:r>
    </w:p>
    <w:p w14:paraId="1EEF3672" w14:textId="77777777" w:rsidR="00D205B1" w:rsidRPr="00E97D44" w:rsidRDefault="00D205B1" w:rsidP="00AC536E">
      <w:pPr>
        <w:spacing w:line="240" w:lineRule="auto"/>
        <w:jc w:val="both"/>
        <w:rPr>
          <w:rFonts w:asciiTheme="minorHAnsi" w:hAnsiTheme="minorHAnsi"/>
          <w:color w:val="000000"/>
        </w:rPr>
      </w:pPr>
      <w:r w:rsidRPr="00E97D44">
        <w:rPr>
          <w:rFonts w:asciiTheme="minorHAnsi" w:hAnsiTheme="minorHAnsi"/>
          <w:color w:val="000000"/>
        </w:rPr>
        <w:t>Сумчани здавна відзначалися своєю мужністю, і ця риса яскраво проявилася під час повномасштабного вторгнення рф. Уже 24 лютого 2022 року Сумська громада опинилася серед перших, хто зазнав ворожого удару. Проте місто вистояло завдяки згуртованості мешканців: бійці Сил територіальної оборони, Збройних сил України, добровольці та звичайні громадяни спільними зусиллями дали рішучу відсіч загарбникам. Незважаючи на спроби окупантів захопити Суми, їхній наступ було зупинено. Місцеві мешканці, навіть ті, хто не мав військового досвіду, організували опір і діяли як на передовій, так і в тилу ворога.</w:t>
      </w:r>
    </w:p>
    <w:p w14:paraId="4880C166" w14:textId="77777777" w:rsidR="00123C4A" w:rsidRPr="00E97D44" w:rsidRDefault="007650D7" w:rsidP="00AC536E">
      <w:p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b/>
          <w:bCs/>
          <w:color w:val="000000"/>
        </w:rPr>
        <w:t>Піщанський старостинський округ</w:t>
      </w:r>
      <w:r w:rsidRPr="00E97D44">
        <w:rPr>
          <w:rFonts w:asciiTheme="minorHAnsi" w:eastAsia="Times New Roman" w:hAnsiTheme="minorHAnsi" w:cs="Times New Roman"/>
          <w:color w:val="000000"/>
        </w:rPr>
        <w:t xml:space="preserve"> </w:t>
      </w:r>
    </w:p>
    <w:p w14:paraId="4520A1B0" w14:textId="59938E7A" w:rsidR="007650D7" w:rsidRPr="00E97D44" w:rsidRDefault="007650D7"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 xml:space="preserve">Перша згадка про село Піщане міститься у царській грамоті від 24 квітня 1703 року. </w:t>
      </w:r>
      <w:r w:rsidR="00EB4372" w:rsidRPr="00E97D44">
        <w:rPr>
          <w:rFonts w:asciiTheme="minorHAnsi" w:eastAsia="Times New Roman" w:hAnsiTheme="minorHAnsi" w:cs="Times New Roman"/>
          <w:color w:val="000000"/>
        </w:rPr>
        <w:t>У</w:t>
      </w:r>
      <w:r w:rsidRPr="00E97D44">
        <w:rPr>
          <w:rFonts w:asciiTheme="minorHAnsi" w:eastAsia="Times New Roman" w:hAnsiTheme="minorHAnsi" w:cs="Times New Roman"/>
          <w:color w:val="000000"/>
        </w:rPr>
        <w:t xml:space="preserve"> межах округу функціонують сільськогосподарське товариство з обмеженою відповідальністю «Піщане» та Піщанське лісництво ДП «Сумське лісове господарство». До складу округу входять:</w:t>
      </w:r>
    </w:p>
    <w:p w14:paraId="0FE7B68E" w14:textId="77777777" w:rsidR="007650D7" w:rsidRPr="00E97D44" w:rsidRDefault="007650D7" w:rsidP="00AC536E">
      <w:pPr>
        <w:numPr>
          <w:ilvl w:val="0"/>
          <w:numId w:val="26"/>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Піщане;</w:t>
      </w:r>
    </w:p>
    <w:p w14:paraId="4753225A" w14:textId="77777777" w:rsidR="007650D7" w:rsidRPr="00E97D44" w:rsidRDefault="007650D7" w:rsidP="00AC536E">
      <w:pPr>
        <w:numPr>
          <w:ilvl w:val="0"/>
          <w:numId w:val="26"/>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Верхнє Піщане;</w:t>
      </w:r>
    </w:p>
    <w:p w14:paraId="5B59BC72" w14:textId="77777777" w:rsidR="007650D7" w:rsidRPr="00E97D44" w:rsidRDefault="007650D7" w:rsidP="00AC536E">
      <w:pPr>
        <w:numPr>
          <w:ilvl w:val="0"/>
          <w:numId w:val="26"/>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Загірське;</w:t>
      </w:r>
    </w:p>
    <w:p w14:paraId="1C9F54E2" w14:textId="77777777" w:rsidR="007650D7" w:rsidRPr="00E97D44" w:rsidRDefault="007650D7" w:rsidP="00AC536E">
      <w:pPr>
        <w:numPr>
          <w:ilvl w:val="0"/>
          <w:numId w:val="26"/>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Трохименкове;</w:t>
      </w:r>
    </w:p>
    <w:p w14:paraId="2788120F" w14:textId="77777777" w:rsidR="007650D7" w:rsidRPr="00E97D44" w:rsidRDefault="007650D7" w:rsidP="00AC536E">
      <w:pPr>
        <w:numPr>
          <w:ilvl w:val="0"/>
          <w:numId w:val="26"/>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Житейське;</w:t>
      </w:r>
    </w:p>
    <w:p w14:paraId="2A298684" w14:textId="77777777" w:rsidR="007650D7" w:rsidRPr="00E97D44" w:rsidRDefault="007650D7" w:rsidP="00AC536E">
      <w:pPr>
        <w:numPr>
          <w:ilvl w:val="0"/>
          <w:numId w:val="26"/>
        </w:num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Кирияківщина.</w:t>
      </w:r>
    </w:p>
    <w:p w14:paraId="45EEC466" w14:textId="77777777" w:rsidR="00123C4A" w:rsidRPr="00E97D44" w:rsidRDefault="007650D7" w:rsidP="00AC536E">
      <w:p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b/>
          <w:bCs/>
          <w:color w:val="000000"/>
        </w:rPr>
        <w:t>Стецьківський старостинський округ</w:t>
      </w:r>
      <w:r w:rsidRPr="00E97D44">
        <w:rPr>
          <w:rFonts w:asciiTheme="minorHAnsi" w:eastAsia="Times New Roman" w:hAnsiTheme="minorHAnsi" w:cs="Times New Roman"/>
          <w:color w:val="000000"/>
        </w:rPr>
        <w:t xml:space="preserve"> </w:t>
      </w:r>
    </w:p>
    <w:p w14:paraId="103B0602" w14:textId="5FDD963A" w:rsidR="007650D7" w:rsidRPr="00E97D44" w:rsidRDefault="007650D7" w:rsidP="00AC536E">
      <w:p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Стецьківка було засноване у 1659 році та розташоване на березі річки Олешня,</w:t>
      </w:r>
      <w:r w:rsidR="00EB4372" w:rsidRPr="00E97D44">
        <w:rPr>
          <w:rFonts w:asciiTheme="minorHAnsi" w:eastAsia="Times New Roman" w:hAnsiTheme="minorHAnsi" w:cs="Times New Roman"/>
          <w:color w:val="000000"/>
        </w:rPr>
        <w:t xml:space="preserve"> У</w:t>
      </w:r>
      <w:r w:rsidRPr="00E97D44">
        <w:rPr>
          <w:rFonts w:asciiTheme="minorHAnsi" w:eastAsia="Times New Roman" w:hAnsiTheme="minorHAnsi" w:cs="Times New Roman"/>
          <w:color w:val="000000"/>
        </w:rPr>
        <w:t xml:space="preserve"> місці впадання в неї річки Каланчак. Неподалік знаходяться населені пункти Радьківка, Кардашівка, Руднівка, Кровне та селище Піщане (Сумська міська рада). Через територію села проходить автомобільна дорога Н07. До складу округу входять:</w:t>
      </w:r>
    </w:p>
    <w:p w14:paraId="43623399" w14:textId="77777777" w:rsidR="007650D7" w:rsidRPr="00E97D44" w:rsidRDefault="007650D7" w:rsidP="00AC536E">
      <w:pPr>
        <w:numPr>
          <w:ilvl w:val="0"/>
          <w:numId w:val="27"/>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Стецьківка;</w:t>
      </w:r>
    </w:p>
    <w:p w14:paraId="29624941" w14:textId="77777777" w:rsidR="007650D7" w:rsidRPr="00E97D44" w:rsidRDefault="007650D7" w:rsidP="00AC536E">
      <w:pPr>
        <w:numPr>
          <w:ilvl w:val="0"/>
          <w:numId w:val="27"/>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Кардашівка;</w:t>
      </w:r>
    </w:p>
    <w:p w14:paraId="3AA0FFD5" w14:textId="77777777" w:rsidR="007650D7" w:rsidRPr="00E97D44" w:rsidRDefault="007650D7" w:rsidP="00AC536E">
      <w:pPr>
        <w:numPr>
          <w:ilvl w:val="0"/>
          <w:numId w:val="27"/>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Радьківка;</w:t>
      </w:r>
    </w:p>
    <w:p w14:paraId="4D835137" w14:textId="77777777" w:rsidR="007650D7" w:rsidRPr="00E97D44" w:rsidRDefault="007650D7" w:rsidP="00AC536E">
      <w:pPr>
        <w:numPr>
          <w:ilvl w:val="0"/>
          <w:numId w:val="27"/>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Рибці;</w:t>
      </w:r>
    </w:p>
    <w:p w14:paraId="41CF85B8" w14:textId="77777777" w:rsidR="007650D7" w:rsidRPr="00E97D44" w:rsidRDefault="007650D7" w:rsidP="00AC536E">
      <w:pPr>
        <w:numPr>
          <w:ilvl w:val="0"/>
          <w:numId w:val="27"/>
        </w:num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Шевченкове.</w:t>
      </w:r>
    </w:p>
    <w:p w14:paraId="766DE78B" w14:textId="77777777" w:rsidR="00E72F06" w:rsidRPr="00E97D44" w:rsidRDefault="003A034C" w:rsidP="00AC536E">
      <w:p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b/>
          <w:bCs/>
          <w:color w:val="000000"/>
        </w:rPr>
        <w:t>Битицький старостинський округ</w:t>
      </w:r>
      <w:r w:rsidRPr="00E97D44">
        <w:rPr>
          <w:rFonts w:asciiTheme="minorHAnsi" w:eastAsia="Times New Roman" w:hAnsiTheme="minorHAnsi" w:cs="Times New Roman"/>
          <w:color w:val="000000"/>
        </w:rPr>
        <w:t xml:space="preserve"> </w:t>
      </w:r>
    </w:p>
    <w:p w14:paraId="671F0814" w14:textId="5FEF326A" w:rsidR="003A034C" w:rsidRPr="00E97D44" w:rsidRDefault="003A034C"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 xml:space="preserve">Адміністративним центром округу є село Битиця, засноване близько 1710 року, що розташоване за 18 км від залізничної станції міста Суми та за 20 км від районного центру. На території округу розміщені бази відпочинку «Сонячна галявина», «Росинка», </w:t>
      </w:r>
      <w:r w:rsidRPr="00E97D44">
        <w:rPr>
          <w:rFonts w:asciiTheme="minorHAnsi" w:eastAsia="Times New Roman" w:hAnsiTheme="minorHAnsi" w:cs="Times New Roman"/>
          <w:color w:val="000000"/>
        </w:rPr>
        <w:lastRenderedPageBreak/>
        <w:t>«Зелений Гай», «Металург» та мінеральне джерело «Вакалівське». До складу округу входять:</w:t>
      </w:r>
    </w:p>
    <w:p w14:paraId="2C85D03E" w14:textId="77777777" w:rsidR="003A034C" w:rsidRPr="00E97D44" w:rsidRDefault="003A034C" w:rsidP="00AC536E">
      <w:pPr>
        <w:numPr>
          <w:ilvl w:val="0"/>
          <w:numId w:val="25"/>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Битиця;</w:t>
      </w:r>
    </w:p>
    <w:p w14:paraId="2492A05C" w14:textId="77777777" w:rsidR="003A034C" w:rsidRPr="00E97D44" w:rsidRDefault="003A034C" w:rsidP="00AC536E">
      <w:pPr>
        <w:numPr>
          <w:ilvl w:val="0"/>
          <w:numId w:val="25"/>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Пушкарівка;</w:t>
      </w:r>
    </w:p>
    <w:p w14:paraId="281EA7FD" w14:textId="77777777" w:rsidR="003A034C" w:rsidRPr="00E97D44" w:rsidRDefault="003A034C" w:rsidP="00AC536E">
      <w:pPr>
        <w:numPr>
          <w:ilvl w:val="0"/>
          <w:numId w:val="25"/>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Вакалівщина;</w:t>
      </w:r>
    </w:p>
    <w:p w14:paraId="3B1F6216" w14:textId="77777777" w:rsidR="003A034C" w:rsidRPr="00E97D44" w:rsidRDefault="003A034C" w:rsidP="00AC536E">
      <w:pPr>
        <w:numPr>
          <w:ilvl w:val="0"/>
          <w:numId w:val="25"/>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Зелений Гай;</w:t>
      </w:r>
    </w:p>
    <w:p w14:paraId="3E02C347" w14:textId="77777777" w:rsidR="003A034C" w:rsidRPr="00E97D44" w:rsidRDefault="003A034C" w:rsidP="00AC536E">
      <w:pPr>
        <w:numPr>
          <w:ilvl w:val="0"/>
          <w:numId w:val="25"/>
        </w:num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Микільське.</w:t>
      </w:r>
    </w:p>
    <w:p w14:paraId="001F4554" w14:textId="77777777" w:rsidR="00123C4A" w:rsidRPr="00E97D44" w:rsidRDefault="003A034C" w:rsidP="00AC536E">
      <w:p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b/>
          <w:bCs/>
          <w:color w:val="000000"/>
        </w:rPr>
        <w:t>Великочернеччинський старостинський округ</w:t>
      </w:r>
      <w:r w:rsidRPr="00E97D44">
        <w:rPr>
          <w:rFonts w:asciiTheme="minorHAnsi" w:eastAsia="Times New Roman" w:hAnsiTheme="minorHAnsi" w:cs="Times New Roman"/>
          <w:color w:val="000000"/>
        </w:rPr>
        <w:t xml:space="preserve"> </w:t>
      </w:r>
    </w:p>
    <w:p w14:paraId="4E06DDAB" w14:textId="4A998F67" w:rsidR="003A034C" w:rsidRPr="00E97D44" w:rsidRDefault="003A034C"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Велика Чернеччина було засноване у 1672 році. Воно розташоване на лівому березі річки Псел, поблизу сіл Вільшанка, Липняк та Пушкарівка. В околицях села річка утворює лимани та заболочені озера, зокрема озеро Прірва. Через населений пункт проходить автомобільна дорога Т 1901. До складу округу входять:</w:t>
      </w:r>
    </w:p>
    <w:p w14:paraId="7872CE7F" w14:textId="77777777" w:rsidR="003A034C" w:rsidRPr="00E97D44" w:rsidRDefault="003A034C" w:rsidP="00AC536E">
      <w:pPr>
        <w:numPr>
          <w:ilvl w:val="0"/>
          <w:numId w:val="28"/>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Велика Чернеччина;</w:t>
      </w:r>
    </w:p>
    <w:p w14:paraId="6768D51F" w14:textId="77777777" w:rsidR="003A034C" w:rsidRPr="00E97D44" w:rsidRDefault="003A034C" w:rsidP="00AC536E">
      <w:pPr>
        <w:numPr>
          <w:ilvl w:val="0"/>
          <w:numId w:val="28"/>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Вільшанка;</w:t>
      </w:r>
    </w:p>
    <w:p w14:paraId="3BC4F12F" w14:textId="77777777" w:rsidR="003A034C" w:rsidRPr="00E97D44" w:rsidRDefault="003A034C" w:rsidP="00AC536E">
      <w:pPr>
        <w:numPr>
          <w:ilvl w:val="0"/>
          <w:numId w:val="28"/>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Липняк;</w:t>
      </w:r>
    </w:p>
    <w:p w14:paraId="681BA7C7" w14:textId="58EDD6CD" w:rsidR="00B15AEE" w:rsidRPr="00E97D44" w:rsidRDefault="003A034C" w:rsidP="00AC536E">
      <w:pPr>
        <w:numPr>
          <w:ilvl w:val="0"/>
          <w:numId w:val="28"/>
        </w:numPr>
        <w:spacing w:after="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село Хомине.</w:t>
      </w:r>
    </w:p>
    <w:p w14:paraId="08006393" w14:textId="1D5FB173" w:rsidR="00B15AEE" w:rsidRPr="00E97D44" w:rsidRDefault="00613E75" w:rsidP="00536CCB">
      <w:pPr>
        <w:pStyle w:val="3"/>
        <w:spacing w:line="240" w:lineRule="auto"/>
        <w:rPr>
          <w:rFonts w:asciiTheme="minorHAnsi" w:eastAsiaTheme="majorEastAsia" w:hAnsiTheme="minorHAnsi" w:cstheme="majorBidi"/>
          <w:color w:val="000000"/>
          <w:sz w:val="22"/>
          <w:szCs w:val="22"/>
        </w:rPr>
      </w:pPr>
      <w:bookmarkStart w:id="9" w:name="_Toc209000047"/>
      <w:r w:rsidRPr="00E97D44">
        <w:rPr>
          <w:rFonts w:asciiTheme="minorHAnsi" w:eastAsiaTheme="majorEastAsia" w:hAnsiTheme="minorHAnsi" w:cstheme="majorBidi"/>
          <w:color w:val="000000"/>
          <w:sz w:val="22"/>
          <w:szCs w:val="22"/>
        </w:rPr>
        <w:t>2</w:t>
      </w:r>
      <w:r w:rsidR="00DF2A3A" w:rsidRPr="00E97D44">
        <w:rPr>
          <w:rFonts w:asciiTheme="minorHAnsi" w:eastAsiaTheme="majorEastAsia" w:hAnsiTheme="minorHAnsi" w:cstheme="majorBidi"/>
          <w:color w:val="000000"/>
          <w:sz w:val="22"/>
          <w:szCs w:val="22"/>
        </w:rPr>
        <w:t>.1.2. Географічне положення та кліматичні умови</w:t>
      </w:r>
      <w:bookmarkEnd w:id="9"/>
    </w:p>
    <w:p w14:paraId="6A0528B2" w14:textId="48B29B6B" w:rsidR="00B5021E" w:rsidRPr="00E97D44" w:rsidRDefault="00B5021E"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 xml:space="preserve">Сумська МТГ розташована в північно-східній частині </w:t>
      </w:r>
      <w:r w:rsidR="00436B07" w:rsidRPr="00E97D44">
        <w:rPr>
          <w:rFonts w:asciiTheme="minorHAnsi" w:eastAsia="Times New Roman" w:hAnsiTheme="minorHAnsi" w:cs="Times New Roman"/>
          <w:color w:val="000000"/>
        </w:rPr>
        <w:t xml:space="preserve">Лівобережної </w:t>
      </w:r>
      <w:r w:rsidRPr="00E97D44">
        <w:rPr>
          <w:rFonts w:asciiTheme="minorHAnsi" w:eastAsia="Times New Roman" w:hAnsiTheme="minorHAnsi" w:cs="Times New Roman"/>
          <w:color w:val="000000"/>
        </w:rPr>
        <w:t>України, на берегах річки Псел</w:t>
      </w:r>
      <w:r w:rsidR="00310688" w:rsidRPr="00E97D44">
        <w:rPr>
          <w:rFonts w:asciiTheme="minorHAnsi" w:eastAsia="Times New Roman" w:hAnsiTheme="minorHAnsi" w:cs="Times New Roman"/>
          <w:color w:val="000000"/>
        </w:rPr>
        <w:t>, з правими притоками р. Сумка та р. Стрілка, які відносяться до басейну Дніпра.</w:t>
      </w:r>
      <w:r w:rsidRPr="00E97D44">
        <w:rPr>
          <w:rFonts w:asciiTheme="minorHAnsi" w:eastAsia="Times New Roman" w:hAnsiTheme="minorHAnsi" w:cs="Times New Roman"/>
          <w:color w:val="000000"/>
        </w:rPr>
        <w:t xml:space="preserve"> </w:t>
      </w:r>
    </w:p>
    <w:p w14:paraId="6C13459D" w14:textId="77777777" w:rsidR="00B5021E" w:rsidRPr="00E97D44" w:rsidRDefault="00B5021E" w:rsidP="00AC536E">
      <w:pPr>
        <w:spacing w:line="240" w:lineRule="auto"/>
        <w:jc w:val="both"/>
      </w:pPr>
      <w:r w:rsidRPr="00E97D44">
        <w:rPr>
          <w:rFonts w:asciiTheme="minorHAnsi" w:eastAsia="Times New Roman" w:hAnsiTheme="minorHAnsi" w:cs="Times New Roman"/>
          <w:color w:val="000000"/>
        </w:rPr>
        <w:t>Місто Суми розташоване на відстані 333 км від Києва та 184 км від Харкова. Відстань до Полтави складає 175 км, а до Чернігова — 307 км. Найближчі аеропорти знаходяться у Харкові (199 км), міжнародний аеропорт «Бориспіль» (337 км) та міжнародний аеропорт «Київ» (342 км). Відстань до кордону з рф становить 38 км. Таке географічне розташування не є найбільш зручним з точки зору доступності до столиці та інших обласних центрів України. Відстань від адміністративного центру громади до села Велика Чернеччина – 12 км, до села Піщане – 13 км, до села Битиця – 18,2 км та Стецьківка – 16 км.</w:t>
      </w:r>
      <w:r w:rsidRPr="00E97D44">
        <w:t xml:space="preserve"> </w:t>
      </w:r>
    </w:p>
    <w:p w14:paraId="7D84D3EF" w14:textId="2764D1A2" w:rsidR="00842414" w:rsidRPr="00E97D44" w:rsidRDefault="00B5021E"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 xml:space="preserve">Сумська </w:t>
      </w:r>
      <w:r w:rsidR="00D2277F">
        <w:rPr>
          <w:rFonts w:asciiTheme="minorHAnsi" w:eastAsia="Times New Roman" w:hAnsiTheme="minorHAnsi" w:cs="Times New Roman"/>
          <w:color w:val="000000"/>
        </w:rPr>
        <w:t>МТГ</w:t>
      </w:r>
      <w:r w:rsidRPr="00E97D44">
        <w:rPr>
          <w:rFonts w:asciiTheme="minorHAnsi" w:eastAsia="Times New Roman" w:hAnsiTheme="minorHAnsi" w:cs="Times New Roman"/>
          <w:color w:val="000000"/>
        </w:rPr>
        <w:t xml:space="preserve"> межує з громадами: Бездрицька, Верхньосироватська, Нижньо-сироватська, Садівська, Степанівська, Юнаківська, Миколаївська, Хотінська.</w:t>
      </w:r>
    </w:p>
    <w:p w14:paraId="59F55F4E" w14:textId="0F3BA1F5" w:rsidR="00B5021E" w:rsidRPr="00E97D44" w:rsidRDefault="00B5021E"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 xml:space="preserve">За даними Департаменту забезпечення ресурсних платежів Сумської міської ради площа Сумської </w:t>
      </w:r>
      <w:r w:rsidR="00D2277F">
        <w:rPr>
          <w:rFonts w:asciiTheme="minorHAnsi" w:eastAsia="Times New Roman" w:hAnsiTheme="minorHAnsi" w:cs="Times New Roman"/>
          <w:color w:val="000000"/>
        </w:rPr>
        <w:t>МТГ</w:t>
      </w:r>
      <w:r w:rsidRPr="00E97D44">
        <w:rPr>
          <w:rFonts w:asciiTheme="minorHAnsi" w:eastAsia="Times New Roman" w:hAnsiTheme="minorHAnsi" w:cs="Times New Roman"/>
          <w:color w:val="000000"/>
        </w:rPr>
        <w:t>, включаючи старостинсь</w:t>
      </w:r>
      <w:r w:rsidR="000118E6">
        <w:rPr>
          <w:rFonts w:asciiTheme="minorHAnsi" w:eastAsia="Times New Roman" w:hAnsiTheme="minorHAnsi" w:cs="Times New Roman"/>
          <w:color w:val="000000"/>
        </w:rPr>
        <w:t>кі округи складає 35171,4463 га (рис.</w:t>
      </w:r>
      <w:r w:rsidR="00536CCB">
        <w:rPr>
          <w:rFonts w:asciiTheme="minorHAnsi" w:eastAsia="Times New Roman" w:hAnsiTheme="minorHAnsi" w:cs="Times New Roman"/>
          <w:color w:val="000000"/>
        </w:rPr>
        <w:t xml:space="preserve"> 2.1).</w:t>
      </w:r>
    </w:p>
    <w:p w14:paraId="456E8BC5" w14:textId="3A2E9D04" w:rsidR="00310688" w:rsidRPr="00E97D44" w:rsidRDefault="00310688" w:rsidP="00AC536E">
      <w:pPr>
        <w:spacing w:after="0" w:line="240" w:lineRule="auto"/>
        <w:jc w:val="center"/>
        <w:rPr>
          <w:rFonts w:asciiTheme="minorHAnsi" w:eastAsia="Times New Roman" w:hAnsiTheme="minorHAnsi" w:cs="Times New Roman"/>
          <w:color w:val="000000"/>
        </w:rPr>
      </w:pPr>
      <w:r w:rsidRPr="00E97D44">
        <w:rPr>
          <w:rFonts w:cs="Times New Roman"/>
          <w:noProof/>
        </w:rPr>
        <w:lastRenderedPageBreak/>
        <w:drawing>
          <wp:inline distT="0" distB="0" distL="0" distR="0" wp14:anchorId="17D17B4B" wp14:editId="1D6E1D0D">
            <wp:extent cx="3381644" cy="4785360"/>
            <wp:effectExtent l="0" t="0" r="9525" b="0"/>
            <wp:docPr id="566357380" name="Рисунок 5" descr="Сумська територіальна громада - Карта - Децентраліз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умська територіальна громада - Карта - Децентралізаці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1257" cy="4813114"/>
                    </a:xfrm>
                    <a:prstGeom prst="rect">
                      <a:avLst/>
                    </a:prstGeom>
                    <a:noFill/>
                    <a:ln>
                      <a:noFill/>
                    </a:ln>
                  </pic:spPr>
                </pic:pic>
              </a:graphicData>
            </a:graphic>
          </wp:inline>
        </w:drawing>
      </w:r>
    </w:p>
    <w:p w14:paraId="294A84E9" w14:textId="392DEC74" w:rsidR="00310688" w:rsidRPr="00E97D44" w:rsidRDefault="009F0257" w:rsidP="00AC536E">
      <w:pPr>
        <w:spacing w:line="240" w:lineRule="auto"/>
        <w:jc w:val="center"/>
        <w:rPr>
          <w:rFonts w:asciiTheme="minorHAnsi" w:eastAsia="Times New Roman" w:hAnsiTheme="minorHAnsi" w:cs="Times New Roman"/>
          <w:color w:val="000000"/>
        </w:rPr>
      </w:pPr>
      <w:r>
        <w:rPr>
          <w:rFonts w:asciiTheme="minorHAnsi" w:eastAsia="Times New Roman" w:hAnsiTheme="minorHAnsi" w:cs="Times New Roman"/>
          <w:color w:val="000000"/>
        </w:rPr>
        <w:t>Рис. 2.1.</w:t>
      </w:r>
      <w:r w:rsidR="00310688" w:rsidRPr="00E97D44">
        <w:rPr>
          <w:rFonts w:asciiTheme="minorHAnsi" w:eastAsia="Times New Roman" w:hAnsiTheme="minorHAnsi" w:cs="Times New Roman"/>
          <w:color w:val="000000"/>
        </w:rPr>
        <w:t xml:space="preserve"> Карта Сумської МТГ</w:t>
      </w:r>
    </w:p>
    <w:p w14:paraId="19DF5018" w14:textId="560B82D5" w:rsidR="00123C4A" w:rsidRPr="00E97D44" w:rsidRDefault="00123C4A"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Розподіл земель С</w:t>
      </w:r>
      <w:r w:rsidR="00D2277F">
        <w:rPr>
          <w:rFonts w:asciiTheme="minorHAnsi" w:eastAsia="Times New Roman" w:hAnsiTheme="minorHAnsi" w:cs="Times New Roman"/>
          <w:color w:val="000000"/>
        </w:rPr>
        <w:t xml:space="preserve">умської </w:t>
      </w:r>
      <w:r w:rsidRPr="00E97D44">
        <w:rPr>
          <w:rFonts w:asciiTheme="minorHAnsi" w:eastAsia="Times New Roman" w:hAnsiTheme="minorHAnsi" w:cs="Times New Roman"/>
          <w:color w:val="000000"/>
        </w:rPr>
        <w:t>МТГ (га):</w:t>
      </w:r>
    </w:p>
    <w:p w14:paraId="27106530" w14:textId="10198506"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 xml:space="preserve">землі сільськогосподарського призначення - 10 464,88; </w:t>
      </w:r>
    </w:p>
    <w:p w14:paraId="3B06AC51" w14:textId="3E10FEBD"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землі житлової та громадської забудови - 2 552,65;</w:t>
      </w:r>
    </w:p>
    <w:p w14:paraId="0A0D7D04" w14:textId="2D095E0C"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землі природно-заповідного та іншого природоохоронного призначення – 1 134,608;</w:t>
      </w:r>
    </w:p>
    <w:p w14:paraId="4281B0E9" w14:textId="5B69AD7A"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землі оздоровчого призначення - 14,412;</w:t>
      </w:r>
    </w:p>
    <w:p w14:paraId="046CA5CD" w14:textId="0031073A"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землі рекреаційного призначення - 176,26;</w:t>
      </w:r>
    </w:p>
    <w:p w14:paraId="57216411" w14:textId="73EEF0BE"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землі історико-культурного призначення - 0,362;</w:t>
      </w:r>
    </w:p>
    <w:p w14:paraId="3708BBAA" w14:textId="30969D77"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землі водного фонду - 238,81;</w:t>
      </w:r>
    </w:p>
    <w:p w14:paraId="65143A47" w14:textId="1D23AA6F"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землі лісогосподарського призначення – 8 248,2;</w:t>
      </w:r>
    </w:p>
    <w:p w14:paraId="540CA79C" w14:textId="7C4E33BF"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землі промисловості, транспорту, зв'язку, енергетики – 2 141,602;</w:t>
      </w:r>
    </w:p>
    <w:p w14:paraId="0AACF60A" w14:textId="1B1858F6" w:rsidR="00123C4A" w:rsidRPr="00E97D44" w:rsidRDefault="00123C4A" w:rsidP="00AC536E">
      <w:pPr>
        <w:pStyle w:val="a5"/>
        <w:numPr>
          <w:ilvl w:val="0"/>
          <w:numId w:val="29"/>
        </w:numPr>
        <w:spacing w:after="200"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 xml:space="preserve">невизначений статус – 10 199,216. </w:t>
      </w:r>
    </w:p>
    <w:p w14:paraId="7D177E66" w14:textId="24D6307F" w:rsidR="001C254E" w:rsidRPr="00E97D44" w:rsidRDefault="00436B07"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 xml:space="preserve">Згідно з геоморфологічним районуванням України, територія Сумської МТГ розташована в межах південно-західної окраїни Середньоруської височини. З урахуванням гідрографічного та водогосподарського районування територія громади </w:t>
      </w:r>
      <w:r w:rsidR="001C254E" w:rsidRPr="00E97D44">
        <w:rPr>
          <w:rFonts w:asciiTheme="minorHAnsi" w:eastAsia="Times New Roman" w:hAnsiTheme="minorHAnsi" w:cs="Times New Roman"/>
          <w:color w:val="000000"/>
        </w:rPr>
        <w:t xml:space="preserve">відноситься до басейну річки Дніпро. У геоморфологічному відношенні територія являє собою прируслово-терасну заплаву річки Псел з перепадами висот біля 24 метрів. Переважаючі рівні висот прив'язані до притерасних територій і становлять 147,0 м, </w:t>
      </w:r>
      <w:r w:rsidR="001C254E" w:rsidRPr="00E97D44">
        <w:rPr>
          <w:rFonts w:asciiTheme="minorHAnsi" w:eastAsia="Times New Roman" w:hAnsiTheme="minorHAnsi" w:cs="Times New Roman"/>
          <w:color w:val="000000"/>
        </w:rPr>
        <w:br/>
        <w:t xml:space="preserve">а мінімальні відмітки прив`язані до заплави – 124,0 м. Максимальні ухили поверхні </w:t>
      </w:r>
      <w:r w:rsidR="001C254E" w:rsidRPr="00E97D44">
        <w:rPr>
          <w:rFonts w:asciiTheme="minorHAnsi" w:eastAsia="Times New Roman" w:hAnsiTheme="minorHAnsi" w:cs="Times New Roman"/>
          <w:color w:val="000000"/>
        </w:rPr>
        <w:br/>
      </w:r>
      <w:r w:rsidR="001C254E" w:rsidRPr="00E97D44">
        <w:rPr>
          <w:rFonts w:asciiTheme="minorHAnsi" w:eastAsia="Times New Roman" w:hAnsiTheme="minorHAnsi" w:cs="Times New Roman"/>
          <w:color w:val="000000"/>
        </w:rPr>
        <w:lastRenderedPageBreak/>
        <w:t>до 15 % зафіксовані на крутих схилах річкової долини.</w:t>
      </w:r>
      <w:r w:rsidR="003B0A63" w:rsidRPr="00E97D44">
        <w:rPr>
          <w:rFonts w:asciiTheme="minorHAnsi" w:eastAsia="Times New Roman" w:hAnsiTheme="minorHAnsi" w:cs="Times New Roman"/>
          <w:color w:val="000000"/>
        </w:rPr>
        <w:t xml:space="preserve"> </w:t>
      </w:r>
      <w:r w:rsidR="001C254E" w:rsidRPr="00E97D44">
        <w:rPr>
          <w:rFonts w:asciiTheme="minorHAnsi" w:eastAsia="Times New Roman" w:hAnsiTheme="minorHAnsi" w:cs="Times New Roman"/>
          <w:color w:val="000000"/>
        </w:rPr>
        <w:t xml:space="preserve">Висота над рівнем моря – </w:t>
      </w:r>
      <w:r w:rsidR="007C2623">
        <w:rPr>
          <w:rFonts w:asciiTheme="minorHAnsi" w:eastAsia="Times New Roman" w:hAnsiTheme="minorHAnsi" w:cs="Times New Roman"/>
          <w:color w:val="000000"/>
        </w:rPr>
        <w:br/>
      </w:r>
      <w:r w:rsidR="001C254E" w:rsidRPr="00E97D44">
        <w:rPr>
          <w:rFonts w:asciiTheme="minorHAnsi" w:eastAsia="Times New Roman" w:hAnsiTheme="minorHAnsi" w:cs="Times New Roman"/>
          <w:color w:val="000000"/>
        </w:rPr>
        <w:t>246 метрів.</w:t>
      </w:r>
    </w:p>
    <w:p w14:paraId="06078E77" w14:textId="77777777" w:rsidR="00893DFC" w:rsidRPr="00E97D44" w:rsidRDefault="00893DFC"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Клімат території громади є помірно континентальним, з м'якими зимами та теплим літом. Середньорічна температура повітря складає +7,7°C. У липні, найтеплішому місяці, середня температура досягає +20,6°C, тоді як у січні, найхолоднішому місяці, вона опускається до -5,1°C.</w:t>
      </w:r>
    </w:p>
    <w:p w14:paraId="5FF5969F" w14:textId="6FACB6C0" w:rsidR="00893DFC" w:rsidRPr="00E97D44" w:rsidRDefault="00893DFC"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Вітровий режим характеризується переважанням південних вітрів, а найменше повторюваними є північні та північно-східні вітри. Середня річна швидкість вітру становить 4 м/с, причому у зимовий період вона зростає, а в літні місяці – зменшується. Найбільша зареєстрована швидкість вітру досягала 34 м/с. Коливання швидкості вітру протягом доби показують, що денний період характеризується сильнішими поривами, тоді як уночі вітер помітно слабшає.</w:t>
      </w:r>
    </w:p>
    <w:p w14:paraId="4582A677" w14:textId="44FEBB3B" w:rsidR="00893DFC" w:rsidRPr="00E97D44" w:rsidRDefault="00893DFC"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Щорічна середня кі</w:t>
      </w:r>
      <w:r w:rsidR="0022771F">
        <w:rPr>
          <w:rFonts w:asciiTheme="minorHAnsi" w:eastAsia="Times New Roman" w:hAnsiTheme="minorHAnsi" w:cs="Times New Roman"/>
          <w:color w:val="000000"/>
        </w:rPr>
        <w:t>лькість опадів у регіоні становить</w:t>
      </w:r>
      <w:r w:rsidRPr="00E97D44">
        <w:rPr>
          <w:rFonts w:asciiTheme="minorHAnsi" w:eastAsia="Times New Roman" w:hAnsiTheme="minorHAnsi" w:cs="Times New Roman"/>
          <w:color w:val="000000"/>
        </w:rPr>
        <w:t xml:space="preserve"> 556 мм, при цьому найбільше їх випадає в літні місяці – з травня п</w:t>
      </w:r>
      <w:r w:rsidR="0022771F">
        <w:rPr>
          <w:rFonts w:asciiTheme="minorHAnsi" w:eastAsia="Times New Roman" w:hAnsiTheme="minorHAnsi" w:cs="Times New Roman"/>
          <w:color w:val="000000"/>
        </w:rPr>
        <w:t xml:space="preserve">о серпень, а найменше – </w:t>
      </w:r>
      <w:r w:rsidRPr="00E97D44">
        <w:rPr>
          <w:rFonts w:asciiTheme="minorHAnsi" w:eastAsia="Times New Roman" w:hAnsiTheme="minorHAnsi" w:cs="Times New Roman"/>
          <w:color w:val="000000"/>
        </w:rPr>
        <w:t>з січня по березень. Протягом останніх 30 років спостерігається тенденція до підвищення середньорічної температури на 0,8°C, що особливо помітно після 2006 року.</w:t>
      </w:r>
    </w:p>
    <w:p w14:paraId="231DF438" w14:textId="60E16F34" w:rsidR="007B62BB" w:rsidRPr="00E97D44" w:rsidRDefault="007B62BB"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Кліматичні зміни вплинули на тривалість та характер сезонів. Весна зазвичай починається на 1-2 тижні раніше, триває довше, однак нерідко супроводжується поворотними холодами та снігопадами. Літній період переважно спекотний, з дефіцитом опадів, але супроводжується частими вторгненнями холодного повітря з півночі, що викликає екстремальні погодні явища, такі як шквали, сильні зливи та град. Осінь зазвичай затяжна й тепла, а зима – нестабільна, коротша, ніж у минулі десятиліття, із частими відлигами та різкими температурними змінами.</w:t>
      </w:r>
    </w:p>
    <w:p w14:paraId="2BEEE4E2" w14:textId="77777777" w:rsidR="007B62BB" w:rsidRPr="00E97D44" w:rsidRDefault="007B62BB" w:rsidP="00AC536E">
      <w:pPr>
        <w:spacing w:line="240" w:lineRule="auto"/>
        <w:jc w:val="both"/>
        <w:rPr>
          <w:rFonts w:asciiTheme="minorHAnsi" w:eastAsia="Times New Roman" w:hAnsiTheme="minorHAnsi" w:cs="Times New Roman"/>
          <w:color w:val="000000"/>
        </w:rPr>
      </w:pPr>
      <w:bookmarkStart w:id="10" w:name="_heading=h.9l0j15a49285" w:colFirst="0" w:colLast="0"/>
      <w:bookmarkEnd w:id="10"/>
      <w:r w:rsidRPr="00E97D44">
        <w:rPr>
          <w:rFonts w:asciiTheme="minorHAnsi" w:eastAsia="Times New Roman" w:hAnsiTheme="minorHAnsi" w:cs="Times New Roman"/>
          <w:color w:val="000000"/>
        </w:rPr>
        <w:t xml:space="preserve">Основними причинами кліматичних змін є зростаючі обсяги парникових газів, що утворюються внаслідок нераціонального використання енергоресурсів, вирубки лісів, деградації природних екосистем та діяльності промисловості, транспорту й сільського господарства. Останніми роками значний внесок у збільшення викидів парникових газів спричиняють бойові дії. </w:t>
      </w:r>
    </w:p>
    <w:p w14:paraId="2D7750F5" w14:textId="77777777" w:rsidR="007B62BB" w:rsidRPr="00E97D44" w:rsidRDefault="007B62BB"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color w:val="000000"/>
        </w:rPr>
        <w:t>Війна, що триває понад три роки, призвела до масштабного викиду забруднюючих речовин, обсяги яких перевищують річний рівень викидів у деяких країнах світу. Водночас збройний конфлікт ускладнює реалізацію заходів державної кліматичної політики, спричиняючи довготривалі екологічні наслідки не лише для Сумської області й України, а й для всієї Європи та світу.</w:t>
      </w:r>
    </w:p>
    <w:p w14:paraId="580F8D3B" w14:textId="288CA3FF" w:rsidR="00701895" w:rsidRPr="00E97D44" w:rsidRDefault="00701895" w:rsidP="00AC536E">
      <w:pPr>
        <w:spacing w:line="240" w:lineRule="auto"/>
        <w:jc w:val="both"/>
        <w:rPr>
          <w:rFonts w:asciiTheme="minorHAnsi" w:eastAsia="Times New Roman" w:hAnsiTheme="minorHAnsi" w:cs="Times New Roman"/>
          <w:color w:val="000000"/>
        </w:rPr>
      </w:pPr>
      <w:r w:rsidRPr="00E97D44">
        <w:rPr>
          <w:rFonts w:asciiTheme="minorHAnsi" w:eastAsia="Times New Roman" w:hAnsiTheme="minorHAnsi" w:cs="Times New Roman"/>
          <w:noProof/>
          <w:color w:val="000000"/>
        </w:rPr>
        <w:lastRenderedPageBreak/>
        <w:drawing>
          <wp:inline distT="0" distB="0" distL="0" distR="0" wp14:anchorId="50834C36" wp14:editId="00FD2D86">
            <wp:extent cx="6120765" cy="3672205"/>
            <wp:effectExtent l="0" t="0" r="0" b="4445"/>
            <wp:docPr id="1061744319" name="Рисунок 7" descr="Зображення, що містить текст, схема, ряд, Графік&#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44319" name="Рисунок 7" descr="Зображення, що містить текст, схема, ряд, Графік&#10;&#10;Вміст, створений ШІ, може бути неправильни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14:paraId="551FE81F" w14:textId="6DCD097E" w:rsidR="00123C4A" w:rsidRPr="00E97D44" w:rsidRDefault="00AA3D4A" w:rsidP="00AC536E">
      <w:pPr>
        <w:spacing w:after="160" w:line="240" w:lineRule="auto"/>
        <w:jc w:val="center"/>
        <w:rPr>
          <w:rFonts w:ascii="Times New Roman" w:eastAsia="Times New Roman" w:hAnsi="Times New Roman" w:cs="Times New Roman"/>
        </w:rPr>
      </w:pPr>
      <w:r>
        <w:rPr>
          <w:rFonts w:ascii="Century Gothic" w:eastAsia="Times New Roman" w:hAnsi="Century Gothic" w:cs="Times New Roman"/>
          <w:color w:val="000000"/>
        </w:rPr>
        <w:t>Рис. 2</w:t>
      </w:r>
      <w:r w:rsidR="00123C4A" w:rsidRPr="00E97D44">
        <w:rPr>
          <w:rFonts w:ascii="Century Gothic" w:eastAsia="Times New Roman" w:hAnsi="Century Gothic" w:cs="Times New Roman"/>
          <w:color w:val="000000"/>
        </w:rPr>
        <w:t>.2. Середні температури та опади</w:t>
      </w:r>
    </w:p>
    <w:p w14:paraId="110702A5" w14:textId="159F5B34" w:rsidR="00701895" w:rsidRPr="00E97D44" w:rsidRDefault="00701895" w:rsidP="00AC536E">
      <w:pPr>
        <w:spacing w:line="240" w:lineRule="auto"/>
        <w:rPr>
          <w:rFonts w:ascii="Times New Roman" w:eastAsia="Times New Roman" w:hAnsi="Times New Roman" w:cs="Times New Roman"/>
        </w:rPr>
      </w:pPr>
      <w:r w:rsidRPr="00E97D44">
        <w:rPr>
          <w:rFonts w:ascii="Times New Roman" w:eastAsia="Times New Roman" w:hAnsi="Times New Roman" w:cs="Times New Roman"/>
          <w:noProof/>
        </w:rPr>
        <w:drawing>
          <wp:inline distT="0" distB="0" distL="0" distR="0" wp14:anchorId="30B7AA24" wp14:editId="02FF7EAD">
            <wp:extent cx="6120765" cy="3672205"/>
            <wp:effectExtent l="0" t="0" r="0" b="4445"/>
            <wp:docPr id="468636153" name="Рисунок 9" descr="Зображення, що містить текст, знімок екрана, схема,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36153" name="Рисунок 9" descr="Зображення, що містить текст, знімок екрана, схема, ряд&#10;&#10;Вміст, створений ШІ, може бути неправильни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14:paraId="2E385BB8" w14:textId="58D25FAF" w:rsidR="00123C4A" w:rsidRPr="00E97D44" w:rsidRDefault="00AA3D4A" w:rsidP="00AC536E">
      <w:pPr>
        <w:spacing w:after="160" w:line="240" w:lineRule="auto"/>
        <w:jc w:val="center"/>
        <w:rPr>
          <w:rFonts w:ascii="Times New Roman" w:eastAsia="Times New Roman" w:hAnsi="Times New Roman" w:cs="Times New Roman"/>
        </w:rPr>
      </w:pPr>
      <w:r>
        <w:rPr>
          <w:rFonts w:ascii="Century Gothic" w:eastAsia="Times New Roman" w:hAnsi="Century Gothic" w:cs="Times New Roman"/>
          <w:color w:val="000000"/>
        </w:rPr>
        <w:t>Рис. 2</w:t>
      </w:r>
      <w:r w:rsidR="00123C4A" w:rsidRPr="00E97D44">
        <w:rPr>
          <w:rFonts w:ascii="Century Gothic" w:eastAsia="Times New Roman" w:hAnsi="Century Gothic" w:cs="Times New Roman"/>
          <w:color w:val="000000"/>
        </w:rPr>
        <w:t>.3. Похмурі, сонячні дні та дні з опадами</w:t>
      </w:r>
    </w:p>
    <w:p w14:paraId="5246013A" w14:textId="64C671E2" w:rsidR="0024389B" w:rsidRPr="00E97D44" w:rsidRDefault="0024389B" w:rsidP="00AC536E">
      <w:pPr>
        <w:spacing w:line="240" w:lineRule="auto"/>
        <w:rPr>
          <w:rFonts w:ascii="Times New Roman" w:eastAsia="Times New Roman" w:hAnsi="Times New Roman" w:cs="Times New Roman"/>
        </w:rPr>
      </w:pPr>
      <w:r w:rsidRPr="00E97D44">
        <w:rPr>
          <w:rFonts w:ascii="Times New Roman" w:eastAsia="Times New Roman" w:hAnsi="Times New Roman" w:cs="Times New Roman"/>
          <w:noProof/>
        </w:rPr>
        <w:lastRenderedPageBreak/>
        <w:drawing>
          <wp:inline distT="0" distB="0" distL="0" distR="0" wp14:anchorId="2F1EF912" wp14:editId="2E1ABDF4">
            <wp:extent cx="6120765" cy="3672205"/>
            <wp:effectExtent l="0" t="0" r="0" b="4445"/>
            <wp:docPr id="451047285" name="Рисунок 15" descr="Зображення, що містить текст, знімок екрана, Барвистість,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7285" name="Рисунок 15" descr="Зображення, що містить текст, знімок екрана, Барвистість, ряд&#10;&#10;Вміст, створений ШІ, може бути неправильни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14:paraId="4DE2239F" w14:textId="01F57D0B" w:rsidR="00123C4A" w:rsidRPr="00E97D44" w:rsidRDefault="00AA3D4A" w:rsidP="00AC536E">
      <w:pPr>
        <w:spacing w:after="160" w:line="240" w:lineRule="auto"/>
        <w:jc w:val="center"/>
        <w:rPr>
          <w:rFonts w:ascii="Times New Roman" w:eastAsia="Times New Roman" w:hAnsi="Times New Roman" w:cs="Times New Roman"/>
        </w:rPr>
      </w:pPr>
      <w:r>
        <w:rPr>
          <w:rFonts w:ascii="Century Gothic" w:eastAsia="Times New Roman" w:hAnsi="Century Gothic" w:cs="Times New Roman"/>
          <w:color w:val="000000"/>
        </w:rPr>
        <w:t>Рис. 2</w:t>
      </w:r>
      <w:r w:rsidR="00123C4A" w:rsidRPr="00E97D44">
        <w:rPr>
          <w:rFonts w:ascii="Century Gothic" w:eastAsia="Times New Roman" w:hAnsi="Century Gothic" w:cs="Times New Roman"/>
          <w:color w:val="000000"/>
        </w:rPr>
        <w:t>.4. Максимальні температури</w:t>
      </w:r>
    </w:p>
    <w:p w14:paraId="465B8ABC" w14:textId="0D659D44" w:rsidR="0024389B" w:rsidRPr="00E97D44" w:rsidRDefault="0024389B" w:rsidP="00AC536E">
      <w:pPr>
        <w:spacing w:line="240" w:lineRule="auto"/>
        <w:rPr>
          <w:rFonts w:ascii="Times New Roman" w:eastAsia="Times New Roman" w:hAnsi="Times New Roman" w:cs="Times New Roman"/>
        </w:rPr>
      </w:pPr>
      <w:r w:rsidRPr="00E97D44">
        <w:rPr>
          <w:rFonts w:ascii="Times New Roman" w:eastAsia="Times New Roman" w:hAnsi="Times New Roman" w:cs="Times New Roman"/>
          <w:noProof/>
        </w:rPr>
        <w:drawing>
          <wp:inline distT="0" distB="0" distL="0" distR="0" wp14:anchorId="56D86305" wp14:editId="27060C83">
            <wp:extent cx="6120765" cy="3672205"/>
            <wp:effectExtent l="0" t="0" r="0" b="4445"/>
            <wp:docPr id="847589881" name="Рисунок 17" descr="Зображення, що містить текст, знімок екрана, ряд, схем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89881" name="Рисунок 17" descr="Зображення, що містить текст, знімок екрана, ряд, схема&#10;&#10;Вміст, створений ШІ, може бути неправильни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14:paraId="4D5B2000" w14:textId="2EC17586" w:rsidR="00123C4A" w:rsidRPr="00E97D44" w:rsidRDefault="00AA3D4A" w:rsidP="00AC536E">
      <w:pPr>
        <w:spacing w:after="160" w:line="240" w:lineRule="auto"/>
        <w:jc w:val="center"/>
        <w:rPr>
          <w:rFonts w:ascii="Times New Roman" w:eastAsia="Times New Roman" w:hAnsi="Times New Roman" w:cs="Times New Roman"/>
        </w:rPr>
      </w:pPr>
      <w:r>
        <w:rPr>
          <w:rFonts w:ascii="Century Gothic" w:eastAsia="Times New Roman" w:hAnsi="Century Gothic" w:cs="Times New Roman"/>
          <w:color w:val="000000"/>
        </w:rPr>
        <w:t>Рис. 2</w:t>
      </w:r>
      <w:r w:rsidR="00123C4A" w:rsidRPr="00E97D44">
        <w:rPr>
          <w:rFonts w:ascii="Century Gothic" w:eastAsia="Times New Roman" w:hAnsi="Century Gothic" w:cs="Times New Roman"/>
          <w:color w:val="000000"/>
        </w:rPr>
        <w:t>.5. Кількість опадів</w:t>
      </w:r>
    </w:p>
    <w:p w14:paraId="4AA9EBE8" w14:textId="0F331A3A" w:rsidR="00701895" w:rsidRPr="00E97D44" w:rsidRDefault="00701895" w:rsidP="00AC536E">
      <w:pPr>
        <w:spacing w:line="240" w:lineRule="auto"/>
        <w:rPr>
          <w:rFonts w:ascii="Times New Roman" w:eastAsia="Times New Roman" w:hAnsi="Times New Roman" w:cs="Times New Roman"/>
        </w:rPr>
      </w:pPr>
      <w:r w:rsidRPr="00E97D44">
        <w:rPr>
          <w:rFonts w:ascii="Times New Roman" w:eastAsia="Times New Roman" w:hAnsi="Times New Roman" w:cs="Times New Roman"/>
          <w:noProof/>
        </w:rPr>
        <w:lastRenderedPageBreak/>
        <w:drawing>
          <wp:inline distT="0" distB="0" distL="0" distR="0" wp14:anchorId="54473430" wp14:editId="632CAA1D">
            <wp:extent cx="6120765" cy="3672205"/>
            <wp:effectExtent l="0" t="0" r="0" b="4445"/>
            <wp:docPr id="1706341000" name="Рисунок 13" descr="Зображення, що містить текст, знімок екрана, Барвистість, ряд&#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41000" name="Рисунок 13" descr="Зображення, що містить текст, знімок екрана, Барвистість, ряд&#10;&#10;Вміст, створений ШІ, може бути неправильни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14:paraId="10FDAF96" w14:textId="4AA71DAD" w:rsidR="00123C4A" w:rsidRPr="00E97D44" w:rsidRDefault="00AA3D4A" w:rsidP="00AC536E">
      <w:pPr>
        <w:spacing w:after="160" w:line="240" w:lineRule="auto"/>
        <w:jc w:val="center"/>
        <w:rPr>
          <w:rFonts w:ascii="Times New Roman" w:eastAsia="Times New Roman" w:hAnsi="Times New Roman" w:cs="Times New Roman"/>
        </w:rPr>
      </w:pPr>
      <w:r>
        <w:rPr>
          <w:rFonts w:ascii="Century Gothic" w:eastAsia="Times New Roman" w:hAnsi="Century Gothic" w:cs="Times New Roman"/>
          <w:color w:val="000000"/>
        </w:rPr>
        <w:t>Рис. 2</w:t>
      </w:r>
      <w:r w:rsidR="00123C4A" w:rsidRPr="00E97D44">
        <w:rPr>
          <w:rFonts w:ascii="Century Gothic" w:eastAsia="Times New Roman" w:hAnsi="Century Gothic" w:cs="Times New Roman"/>
          <w:color w:val="000000"/>
        </w:rPr>
        <w:t>.6. Швидкість вітру</w:t>
      </w:r>
    </w:p>
    <w:p w14:paraId="64E23196" w14:textId="2E3CC6E5" w:rsidR="00701895" w:rsidRPr="00E97D44" w:rsidRDefault="00701895" w:rsidP="00AC536E">
      <w:pPr>
        <w:spacing w:after="240" w:line="240" w:lineRule="auto"/>
      </w:pPr>
      <w:r w:rsidRPr="00E97D44">
        <w:rPr>
          <w:noProof/>
        </w:rPr>
        <w:drawing>
          <wp:inline distT="0" distB="0" distL="0" distR="0" wp14:anchorId="467DD85D" wp14:editId="29EBBE6E">
            <wp:extent cx="6477448" cy="3886200"/>
            <wp:effectExtent l="0" t="0" r="0" b="0"/>
            <wp:docPr id="814688446" name="Рисунок 11" descr="Зображення, що містить текст, знімок екрана, схема, коло&#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88446" name="Рисунок 11" descr="Зображення, що містить текст, знімок екрана, схема, коло&#10;&#10;Вміст, створений ШІ, може бути неправильни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582" cy="3888080"/>
                    </a:xfrm>
                    <a:prstGeom prst="rect">
                      <a:avLst/>
                    </a:prstGeom>
                    <a:noFill/>
                    <a:ln>
                      <a:noFill/>
                    </a:ln>
                  </pic:spPr>
                </pic:pic>
              </a:graphicData>
            </a:graphic>
          </wp:inline>
        </w:drawing>
      </w:r>
    </w:p>
    <w:p w14:paraId="2B39FEE9" w14:textId="522722F9" w:rsidR="00123C4A" w:rsidRPr="00E97D44" w:rsidRDefault="00AA3D4A" w:rsidP="00AC536E">
      <w:pPr>
        <w:spacing w:after="160" w:line="240" w:lineRule="auto"/>
        <w:jc w:val="center"/>
        <w:rPr>
          <w:rFonts w:ascii="Times New Roman" w:eastAsia="Times New Roman" w:hAnsi="Times New Roman" w:cs="Times New Roman"/>
        </w:rPr>
      </w:pPr>
      <w:r>
        <w:rPr>
          <w:rFonts w:ascii="Century Gothic" w:eastAsia="Times New Roman" w:hAnsi="Century Gothic" w:cs="Times New Roman"/>
          <w:color w:val="000000"/>
        </w:rPr>
        <w:t>Рис. 2</w:t>
      </w:r>
      <w:r w:rsidR="00123C4A" w:rsidRPr="00E97D44">
        <w:rPr>
          <w:rFonts w:ascii="Century Gothic" w:eastAsia="Times New Roman" w:hAnsi="Century Gothic" w:cs="Times New Roman"/>
          <w:color w:val="000000"/>
        </w:rPr>
        <w:t>.7. Роза вітрів</w:t>
      </w:r>
    </w:p>
    <w:p w14:paraId="56413277" w14:textId="77777777" w:rsidR="00EA14C3" w:rsidRPr="00E97D44" w:rsidRDefault="00EA14C3" w:rsidP="00AC536E">
      <w:pPr>
        <w:spacing w:after="0" w:line="240" w:lineRule="auto"/>
        <w:jc w:val="right"/>
        <w:rPr>
          <w:rFonts w:ascii="Century Gothic" w:eastAsia="Times New Roman" w:hAnsi="Century Gothic" w:cs="Times New Roman"/>
          <w:color w:val="000000"/>
        </w:rPr>
      </w:pPr>
    </w:p>
    <w:p w14:paraId="51029DDF" w14:textId="4457BDA5" w:rsidR="00123C4A" w:rsidRPr="00E97D44" w:rsidRDefault="00123C4A" w:rsidP="00AC536E">
      <w:pPr>
        <w:spacing w:after="0" w:line="240" w:lineRule="auto"/>
        <w:jc w:val="right"/>
        <w:rPr>
          <w:rFonts w:ascii="Times New Roman" w:eastAsia="Times New Roman" w:hAnsi="Times New Roman" w:cs="Times New Roman"/>
        </w:rPr>
      </w:pPr>
      <w:r w:rsidRPr="00E97D44">
        <w:rPr>
          <w:rFonts w:ascii="Century Gothic" w:eastAsia="Times New Roman" w:hAnsi="Century Gothic" w:cs="Times New Roman"/>
          <w:color w:val="000000"/>
        </w:rPr>
        <w:lastRenderedPageBreak/>
        <w:t>Таб</w:t>
      </w:r>
      <w:r w:rsidRPr="00E97D44">
        <w:rPr>
          <w:rFonts w:ascii="Century Gothic" w:eastAsia="Times New Roman" w:hAnsi="Century Gothic" w:cs="Times New Roman"/>
          <w:color w:val="000000"/>
          <w:shd w:val="clear" w:color="auto" w:fill="FFFFFF"/>
        </w:rPr>
        <w:t xml:space="preserve">лиця </w:t>
      </w:r>
      <w:r w:rsidR="00AA3D4A">
        <w:rPr>
          <w:rFonts w:asciiTheme="minorHAnsi" w:eastAsia="Times New Roman" w:hAnsiTheme="minorHAnsi" w:cs="Times New Roman"/>
          <w:color w:val="000000"/>
        </w:rPr>
        <w:t>2.1</w:t>
      </w:r>
    </w:p>
    <w:p w14:paraId="6C6F533E" w14:textId="77777777" w:rsidR="00123C4A" w:rsidRPr="00E97D44" w:rsidRDefault="00123C4A" w:rsidP="00AC536E">
      <w:pPr>
        <w:spacing w:after="0" w:line="240" w:lineRule="auto"/>
        <w:jc w:val="center"/>
        <w:rPr>
          <w:rFonts w:ascii="Times New Roman" w:eastAsia="Times New Roman" w:hAnsi="Times New Roman" w:cs="Times New Roman"/>
        </w:rPr>
      </w:pPr>
      <w:r w:rsidRPr="00E97D44">
        <w:rPr>
          <w:rFonts w:ascii="Century Gothic" w:eastAsia="Times New Roman" w:hAnsi="Century Gothic" w:cs="Times New Roman"/>
          <w:color w:val="000000"/>
          <w:shd w:val="clear" w:color="auto" w:fill="FFFFFF"/>
        </w:rPr>
        <w:t>Розрахунок градусо-діб опалювального періоду минулих та майбутніх періодів</w:t>
      </w:r>
    </w:p>
    <w:tbl>
      <w:tblPr>
        <w:tblW w:w="10474" w:type="dxa"/>
        <w:tblInd w:w="-284" w:type="dxa"/>
        <w:tblCellMar>
          <w:top w:w="15" w:type="dxa"/>
          <w:left w:w="15" w:type="dxa"/>
          <w:bottom w:w="15" w:type="dxa"/>
          <w:right w:w="15" w:type="dxa"/>
        </w:tblCellMar>
        <w:tblLook w:val="04A0" w:firstRow="1" w:lastRow="0" w:firstColumn="1" w:lastColumn="0" w:noHBand="0" w:noVBand="1"/>
      </w:tblPr>
      <w:tblGrid>
        <w:gridCol w:w="351"/>
        <w:gridCol w:w="1474"/>
        <w:gridCol w:w="830"/>
        <w:gridCol w:w="532"/>
        <w:gridCol w:w="532"/>
        <w:gridCol w:w="532"/>
        <w:gridCol w:w="532"/>
        <w:gridCol w:w="532"/>
        <w:gridCol w:w="532"/>
        <w:gridCol w:w="532"/>
        <w:gridCol w:w="585"/>
        <w:gridCol w:w="585"/>
        <w:gridCol w:w="585"/>
        <w:gridCol w:w="585"/>
        <w:gridCol w:w="585"/>
        <w:gridCol w:w="585"/>
        <w:gridCol w:w="585"/>
      </w:tblGrid>
      <w:tr w:rsidR="00141B49" w:rsidRPr="00E97D44" w14:paraId="6987D49D" w14:textId="77777777" w:rsidTr="007F02DC">
        <w:trPr>
          <w:trHeight w:val="20"/>
        </w:trPr>
        <w:tc>
          <w:tcPr>
            <w:tcW w:w="0" w:type="auto"/>
            <w:shd w:val="clear" w:color="auto" w:fill="052F61"/>
            <w:tcMar>
              <w:top w:w="0" w:type="dxa"/>
              <w:left w:w="115" w:type="dxa"/>
              <w:bottom w:w="0" w:type="dxa"/>
              <w:right w:w="115" w:type="dxa"/>
            </w:tcMar>
            <w:vAlign w:val="center"/>
            <w:hideMark/>
          </w:tcPr>
          <w:p w14:paraId="6769ECD0"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w:t>
            </w:r>
          </w:p>
        </w:tc>
        <w:tc>
          <w:tcPr>
            <w:tcW w:w="0" w:type="auto"/>
            <w:shd w:val="clear" w:color="auto" w:fill="052F61"/>
            <w:tcMar>
              <w:top w:w="0" w:type="dxa"/>
              <w:left w:w="115" w:type="dxa"/>
              <w:bottom w:w="0" w:type="dxa"/>
              <w:right w:w="115" w:type="dxa"/>
            </w:tcMar>
            <w:vAlign w:val="center"/>
            <w:hideMark/>
          </w:tcPr>
          <w:p w14:paraId="65AEC512"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Показник</w:t>
            </w:r>
          </w:p>
        </w:tc>
        <w:tc>
          <w:tcPr>
            <w:tcW w:w="830" w:type="dxa"/>
            <w:shd w:val="clear" w:color="auto" w:fill="052F61"/>
            <w:tcMar>
              <w:top w:w="0" w:type="dxa"/>
              <w:left w:w="115" w:type="dxa"/>
              <w:bottom w:w="0" w:type="dxa"/>
              <w:right w:w="115" w:type="dxa"/>
            </w:tcMar>
            <w:vAlign w:val="center"/>
            <w:hideMark/>
          </w:tcPr>
          <w:p w14:paraId="7CCB37C0"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Од. вим.</w:t>
            </w:r>
          </w:p>
        </w:tc>
        <w:tc>
          <w:tcPr>
            <w:tcW w:w="532" w:type="dxa"/>
            <w:shd w:val="clear" w:color="auto" w:fill="052F61"/>
            <w:tcMar>
              <w:top w:w="0" w:type="dxa"/>
              <w:left w:w="115" w:type="dxa"/>
              <w:bottom w:w="0" w:type="dxa"/>
              <w:right w:w="115" w:type="dxa"/>
            </w:tcMar>
            <w:vAlign w:val="center"/>
            <w:hideMark/>
          </w:tcPr>
          <w:p w14:paraId="1B26B664"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2017</w:t>
            </w:r>
          </w:p>
        </w:tc>
        <w:tc>
          <w:tcPr>
            <w:tcW w:w="0" w:type="auto"/>
            <w:shd w:val="clear" w:color="auto" w:fill="052F61"/>
            <w:tcMar>
              <w:top w:w="0" w:type="dxa"/>
              <w:left w:w="115" w:type="dxa"/>
              <w:bottom w:w="0" w:type="dxa"/>
              <w:right w:w="115" w:type="dxa"/>
            </w:tcMar>
            <w:vAlign w:val="center"/>
            <w:hideMark/>
          </w:tcPr>
          <w:p w14:paraId="372FD4B3"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2018</w:t>
            </w:r>
          </w:p>
        </w:tc>
        <w:tc>
          <w:tcPr>
            <w:tcW w:w="0" w:type="auto"/>
            <w:shd w:val="clear" w:color="auto" w:fill="052F61"/>
            <w:tcMar>
              <w:top w:w="0" w:type="dxa"/>
              <w:left w:w="115" w:type="dxa"/>
              <w:bottom w:w="0" w:type="dxa"/>
              <w:right w:w="115" w:type="dxa"/>
            </w:tcMar>
            <w:vAlign w:val="center"/>
            <w:hideMark/>
          </w:tcPr>
          <w:p w14:paraId="40FF9D9C"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2019</w:t>
            </w:r>
          </w:p>
        </w:tc>
        <w:tc>
          <w:tcPr>
            <w:tcW w:w="0" w:type="auto"/>
            <w:shd w:val="clear" w:color="auto" w:fill="052F61"/>
            <w:tcMar>
              <w:top w:w="0" w:type="dxa"/>
              <w:left w:w="115" w:type="dxa"/>
              <w:bottom w:w="0" w:type="dxa"/>
              <w:right w:w="115" w:type="dxa"/>
            </w:tcMar>
            <w:vAlign w:val="center"/>
            <w:hideMark/>
          </w:tcPr>
          <w:p w14:paraId="294E478F"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2020</w:t>
            </w:r>
          </w:p>
        </w:tc>
        <w:tc>
          <w:tcPr>
            <w:tcW w:w="0" w:type="auto"/>
            <w:shd w:val="clear" w:color="auto" w:fill="052F61"/>
            <w:tcMar>
              <w:top w:w="0" w:type="dxa"/>
              <w:left w:w="115" w:type="dxa"/>
              <w:bottom w:w="0" w:type="dxa"/>
              <w:right w:w="115" w:type="dxa"/>
            </w:tcMar>
            <w:vAlign w:val="center"/>
            <w:hideMark/>
          </w:tcPr>
          <w:p w14:paraId="3B1C0347"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2021</w:t>
            </w:r>
          </w:p>
        </w:tc>
        <w:tc>
          <w:tcPr>
            <w:tcW w:w="0" w:type="auto"/>
            <w:shd w:val="clear" w:color="auto" w:fill="052F61"/>
            <w:tcMar>
              <w:top w:w="0" w:type="dxa"/>
              <w:left w:w="115" w:type="dxa"/>
              <w:bottom w:w="0" w:type="dxa"/>
              <w:right w:w="115" w:type="dxa"/>
            </w:tcMar>
            <w:vAlign w:val="center"/>
            <w:hideMark/>
          </w:tcPr>
          <w:p w14:paraId="3CB69BD3"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2022</w:t>
            </w:r>
          </w:p>
        </w:tc>
        <w:tc>
          <w:tcPr>
            <w:tcW w:w="0" w:type="auto"/>
            <w:shd w:val="clear" w:color="auto" w:fill="052F61"/>
            <w:tcMar>
              <w:top w:w="0" w:type="dxa"/>
              <w:left w:w="115" w:type="dxa"/>
              <w:bottom w:w="0" w:type="dxa"/>
              <w:right w:w="115" w:type="dxa"/>
            </w:tcMar>
            <w:vAlign w:val="center"/>
            <w:hideMark/>
          </w:tcPr>
          <w:p w14:paraId="4484D01C"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2023</w:t>
            </w:r>
          </w:p>
        </w:tc>
        <w:tc>
          <w:tcPr>
            <w:tcW w:w="585" w:type="dxa"/>
            <w:shd w:val="clear" w:color="auto" w:fill="052F61"/>
            <w:tcMar>
              <w:top w:w="0" w:type="dxa"/>
              <w:left w:w="115" w:type="dxa"/>
              <w:bottom w:w="0" w:type="dxa"/>
              <w:right w:w="115" w:type="dxa"/>
            </w:tcMar>
            <w:vAlign w:val="center"/>
            <w:hideMark/>
          </w:tcPr>
          <w:p w14:paraId="36308F93"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2024</w:t>
            </w:r>
          </w:p>
        </w:tc>
        <w:tc>
          <w:tcPr>
            <w:tcW w:w="585" w:type="dxa"/>
            <w:shd w:val="clear" w:color="auto" w:fill="052F61"/>
            <w:tcMar>
              <w:top w:w="0" w:type="dxa"/>
              <w:left w:w="115" w:type="dxa"/>
              <w:bottom w:w="0" w:type="dxa"/>
              <w:right w:w="115" w:type="dxa"/>
            </w:tcMar>
            <w:vAlign w:val="center"/>
            <w:hideMark/>
          </w:tcPr>
          <w:p w14:paraId="0000C63C"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2025</w:t>
            </w:r>
          </w:p>
        </w:tc>
        <w:tc>
          <w:tcPr>
            <w:tcW w:w="0" w:type="auto"/>
            <w:shd w:val="clear" w:color="auto" w:fill="052F61"/>
            <w:tcMar>
              <w:top w:w="0" w:type="dxa"/>
              <w:left w:w="115" w:type="dxa"/>
              <w:bottom w:w="0" w:type="dxa"/>
              <w:right w:w="115" w:type="dxa"/>
            </w:tcMar>
            <w:vAlign w:val="center"/>
            <w:hideMark/>
          </w:tcPr>
          <w:p w14:paraId="38C19861"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2026</w:t>
            </w:r>
          </w:p>
        </w:tc>
        <w:tc>
          <w:tcPr>
            <w:tcW w:w="0" w:type="auto"/>
            <w:shd w:val="clear" w:color="auto" w:fill="052F61"/>
            <w:tcMar>
              <w:top w:w="0" w:type="dxa"/>
              <w:left w:w="115" w:type="dxa"/>
              <w:bottom w:w="0" w:type="dxa"/>
              <w:right w:w="115" w:type="dxa"/>
            </w:tcMar>
            <w:vAlign w:val="center"/>
            <w:hideMark/>
          </w:tcPr>
          <w:p w14:paraId="75FF9DFF"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2027</w:t>
            </w:r>
          </w:p>
        </w:tc>
        <w:tc>
          <w:tcPr>
            <w:tcW w:w="0" w:type="auto"/>
            <w:shd w:val="clear" w:color="auto" w:fill="052F61"/>
            <w:tcMar>
              <w:top w:w="0" w:type="dxa"/>
              <w:left w:w="115" w:type="dxa"/>
              <w:bottom w:w="0" w:type="dxa"/>
              <w:right w:w="115" w:type="dxa"/>
            </w:tcMar>
            <w:vAlign w:val="center"/>
            <w:hideMark/>
          </w:tcPr>
          <w:p w14:paraId="6A5D48AE"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2028</w:t>
            </w:r>
          </w:p>
        </w:tc>
        <w:tc>
          <w:tcPr>
            <w:tcW w:w="0" w:type="auto"/>
            <w:shd w:val="clear" w:color="auto" w:fill="052F61"/>
            <w:tcMar>
              <w:top w:w="0" w:type="dxa"/>
              <w:left w:w="115" w:type="dxa"/>
              <w:bottom w:w="0" w:type="dxa"/>
              <w:right w:w="115" w:type="dxa"/>
            </w:tcMar>
            <w:vAlign w:val="center"/>
            <w:hideMark/>
          </w:tcPr>
          <w:p w14:paraId="17BA1D98"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2029</w:t>
            </w:r>
          </w:p>
        </w:tc>
        <w:tc>
          <w:tcPr>
            <w:tcW w:w="0" w:type="auto"/>
            <w:shd w:val="clear" w:color="auto" w:fill="052F61"/>
            <w:tcMar>
              <w:top w:w="0" w:type="dxa"/>
              <w:left w:w="115" w:type="dxa"/>
              <w:bottom w:w="0" w:type="dxa"/>
              <w:right w:w="115" w:type="dxa"/>
            </w:tcMar>
            <w:vAlign w:val="center"/>
            <w:hideMark/>
          </w:tcPr>
          <w:p w14:paraId="5A0E16A6"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b/>
                <w:bCs/>
                <w:color w:val="FFFFFF"/>
                <w:sz w:val="16"/>
                <w:szCs w:val="16"/>
              </w:rPr>
              <w:t>2030</w:t>
            </w:r>
          </w:p>
        </w:tc>
      </w:tr>
      <w:tr w:rsidR="00141B49" w:rsidRPr="00E97D44" w14:paraId="1BA84722" w14:textId="77777777" w:rsidTr="007F02DC">
        <w:trPr>
          <w:trHeight w:val="20"/>
        </w:trPr>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AF483F9"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1</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3177A161" w14:textId="77777777"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Тривалість опалювального періоду</w:t>
            </w:r>
          </w:p>
        </w:tc>
        <w:tc>
          <w:tcPr>
            <w:tcW w:w="830" w:type="dxa"/>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576C960"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діб</w:t>
            </w:r>
          </w:p>
        </w:tc>
        <w:tc>
          <w:tcPr>
            <w:tcW w:w="532" w:type="dxa"/>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918381F"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178</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12DEBB5"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175</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9B84E8E"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166</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EAA6238"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167</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986E6DE"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176</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753BB66"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174</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2490F7E"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165</w:t>
            </w:r>
          </w:p>
        </w:tc>
        <w:tc>
          <w:tcPr>
            <w:tcW w:w="585" w:type="dxa"/>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7E45400" w14:textId="17280C45" w:rsidR="00141B49" w:rsidRPr="00E97D44" w:rsidRDefault="00141B49" w:rsidP="00AC536E">
            <w:pPr>
              <w:spacing w:after="0" w:line="240" w:lineRule="auto"/>
              <w:ind w:left="-57" w:right="-57"/>
              <w:jc w:val="center"/>
              <w:rPr>
                <w:rFonts w:asciiTheme="minorHAnsi" w:eastAsia="Times New Roman" w:hAnsiTheme="minorHAnsi" w:cs="Times New Roman"/>
                <w:color w:val="000000"/>
                <w:sz w:val="16"/>
                <w:szCs w:val="16"/>
              </w:rPr>
            </w:pPr>
            <w:r w:rsidRPr="00E97D44">
              <w:rPr>
                <w:rFonts w:asciiTheme="minorHAnsi" w:eastAsia="Times New Roman" w:hAnsiTheme="minorHAnsi" w:cs="Times New Roman"/>
                <w:color w:val="000000"/>
                <w:sz w:val="16"/>
                <w:szCs w:val="16"/>
              </w:rPr>
              <w:t>167</w:t>
            </w:r>
          </w:p>
        </w:tc>
        <w:tc>
          <w:tcPr>
            <w:tcW w:w="585" w:type="dxa"/>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D776E54" w14:textId="4E993BF8" w:rsidR="00141B49" w:rsidRPr="00E97D44" w:rsidRDefault="00141B49" w:rsidP="00AC536E">
            <w:pPr>
              <w:spacing w:after="0" w:line="240" w:lineRule="auto"/>
              <w:ind w:left="-57" w:right="-57"/>
              <w:jc w:val="center"/>
              <w:rPr>
                <w:rFonts w:asciiTheme="minorHAnsi" w:eastAsia="Times New Roman" w:hAnsiTheme="minorHAnsi" w:cs="Times New Roman"/>
                <w:color w:val="000000"/>
                <w:sz w:val="16"/>
                <w:szCs w:val="16"/>
              </w:rPr>
            </w:pPr>
            <w:r w:rsidRPr="00E97D44">
              <w:rPr>
                <w:rFonts w:asciiTheme="minorHAnsi" w:eastAsia="Times New Roman" w:hAnsiTheme="minorHAnsi" w:cs="Times New Roman"/>
                <w:color w:val="000000"/>
                <w:sz w:val="16"/>
                <w:szCs w:val="16"/>
              </w:rPr>
              <w:t>165</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39D03667" w14:textId="15EEC13E" w:rsidR="00141B49" w:rsidRPr="00E97D44" w:rsidRDefault="00141B49" w:rsidP="00AC536E">
            <w:pPr>
              <w:spacing w:after="0" w:line="240" w:lineRule="auto"/>
              <w:ind w:left="-57" w:right="-57"/>
              <w:jc w:val="center"/>
              <w:rPr>
                <w:rFonts w:asciiTheme="minorHAnsi" w:eastAsia="Times New Roman" w:hAnsiTheme="minorHAnsi" w:cs="Times New Roman"/>
                <w:color w:val="000000"/>
                <w:sz w:val="16"/>
                <w:szCs w:val="16"/>
              </w:rPr>
            </w:pPr>
            <w:r w:rsidRPr="00E97D44">
              <w:rPr>
                <w:rFonts w:asciiTheme="minorHAnsi" w:eastAsia="Times New Roman" w:hAnsiTheme="minorHAnsi" w:cs="Times New Roman"/>
                <w:color w:val="000000"/>
                <w:sz w:val="16"/>
                <w:szCs w:val="16"/>
              </w:rPr>
              <w:t>165</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3C3D581" w14:textId="037815E8" w:rsidR="00141B49" w:rsidRPr="00E97D44" w:rsidRDefault="00141B49" w:rsidP="00AC536E">
            <w:pPr>
              <w:spacing w:after="0" w:line="240" w:lineRule="auto"/>
              <w:ind w:left="-57" w:right="-57"/>
              <w:jc w:val="center"/>
              <w:rPr>
                <w:rFonts w:asciiTheme="minorHAnsi" w:eastAsia="Times New Roman" w:hAnsiTheme="minorHAnsi" w:cs="Times New Roman"/>
                <w:color w:val="000000"/>
                <w:sz w:val="16"/>
                <w:szCs w:val="16"/>
              </w:rPr>
            </w:pPr>
            <w:r w:rsidRPr="00E97D44">
              <w:rPr>
                <w:rFonts w:asciiTheme="minorHAnsi" w:eastAsia="Times New Roman" w:hAnsiTheme="minorHAnsi" w:cs="Times New Roman"/>
                <w:color w:val="000000"/>
                <w:sz w:val="16"/>
                <w:szCs w:val="16"/>
              </w:rPr>
              <w:t>165</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AE25F4D" w14:textId="30ED2978" w:rsidR="00141B49" w:rsidRPr="00E97D44" w:rsidRDefault="00141B49" w:rsidP="00AC536E">
            <w:pPr>
              <w:spacing w:after="0" w:line="240" w:lineRule="auto"/>
              <w:ind w:left="-57" w:right="-57"/>
              <w:jc w:val="center"/>
              <w:rPr>
                <w:rFonts w:asciiTheme="minorHAnsi" w:eastAsia="Times New Roman" w:hAnsiTheme="minorHAnsi" w:cs="Times New Roman"/>
                <w:color w:val="000000"/>
                <w:sz w:val="16"/>
                <w:szCs w:val="16"/>
              </w:rPr>
            </w:pPr>
            <w:r w:rsidRPr="00E97D44">
              <w:rPr>
                <w:rFonts w:asciiTheme="minorHAnsi" w:eastAsia="Times New Roman" w:hAnsiTheme="minorHAnsi" w:cs="Times New Roman"/>
                <w:color w:val="000000"/>
                <w:sz w:val="16"/>
                <w:szCs w:val="16"/>
              </w:rPr>
              <w:t>165</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96ED19C" w14:textId="155C9F50" w:rsidR="00141B49" w:rsidRPr="00E97D44" w:rsidRDefault="00141B49" w:rsidP="00AC536E">
            <w:pPr>
              <w:spacing w:after="0" w:line="240" w:lineRule="auto"/>
              <w:ind w:left="-57" w:right="-57"/>
              <w:jc w:val="center"/>
              <w:rPr>
                <w:rFonts w:asciiTheme="minorHAnsi" w:eastAsia="Times New Roman" w:hAnsiTheme="minorHAnsi" w:cs="Times New Roman"/>
                <w:color w:val="000000"/>
                <w:sz w:val="16"/>
                <w:szCs w:val="16"/>
              </w:rPr>
            </w:pPr>
            <w:r w:rsidRPr="00E97D44">
              <w:rPr>
                <w:rFonts w:asciiTheme="minorHAnsi" w:eastAsia="Times New Roman" w:hAnsiTheme="minorHAnsi" w:cs="Times New Roman"/>
                <w:color w:val="000000"/>
                <w:sz w:val="16"/>
                <w:szCs w:val="16"/>
              </w:rPr>
              <w:t>165</w:t>
            </w:r>
          </w:p>
        </w:tc>
        <w:tc>
          <w:tcPr>
            <w:tcW w:w="0" w:type="auto"/>
            <w:tcBorders>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B6C0FD6" w14:textId="1D5874D1" w:rsidR="00141B49" w:rsidRPr="00E97D44" w:rsidRDefault="00141B49" w:rsidP="00AC536E">
            <w:pPr>
              <w:spacing w:after="0" w:line="240" w:lineRule="auto"/>
              <w:ind w:left="-57" w:right="-57"/>
              <w:jc w:val="center"/>
              <w:rPr>
                <w:rFonts w:asciiTheme="minorHAnsi" w:eastAsia="Times New Roman" w:hAnsiTheme="minorHAnsi" w:cs="Times New Roman"/>
                <w:color w:val="000000"/>
                <w:sz w:val="16"/>
                <w:szCs w:val="16"/>
              </w:rPr>
            </w:pPr>
            <w:r w:rsidRPr="00E97D44">
              <w:rPr>
                <w:rFonts w:asciiTheme="minorHAnsi" w:eastAsia="Times New Roman" w:hAnsiTheme="minorHAnsi" w:cs="Times New Roman"/>
                <w:color w:val="000000"/>
                <w:sz w:val="16"/>
                <w:szCs w:val="16"/>
              </w:rPr>
              <w:t>165</w:t>
            </w:r>
          </w:p>
        </w:tc>
      </w:tr>
      <w:tr w:rsidR="00141B49" w:rsidRPr="00E97D44" w14:paraId="6908A4D1" w14:textId="77777777" w:rsidTr="007F02DC">
        <w:trPr>
          <w:trHeight w:val="20"/>
        </w:trPr>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1BD9448"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0EE5917" w14:textId="77777777"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Середня зовнішня температура в опалювальний сезон</w:t>
            </w:r>
          </w:p>
        </w:tc>
        <w:tc>
          <w:tcPr>
            <w:tcW w:w="830"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2DC6D0B" w14:textId="77777777"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°С</w:t>
            </w:r>
          </w:p>
        </w:tc>
        <w:tc>
          <w:tcPr>
            <w:tcW w:w="532"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6D5026D8" w14:textId="5A9BB1CE"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hAnsiTheme="minorHAnsi"/>
                <w:sz w:val="16"/>
                <w:szCs w:val="16"/>
              </w:rPr>
              <w:t>-1,4</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36EF2EB2" w14:textId="1B9FB6E5"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hAnsiTheme="minorHAnsi"/>
                <w:sz w:val="16"/>
                <w:szCs w:val="16"/>
              </w:rPr>
              <w:t>-1,2</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0DF30D1" w14:textId="5A3AA46C"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hAnsiTheme="minorHAnsi"/>
                <w:sz w:val="16"/>
                <w:szCs w:val="16"/>
              </w:rPr>
              <w:t>-1,1</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D6086B5" w14:textId="424A5C7F"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hAnsiTheme="minorHAnsi"/>
                <w:sz w:val="16"/>
                <w:szCs w:val="16"/>
              </w:rPr>
              <w:t>2,2</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B1CC437" w14:textId="49C886FB"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hAnsiTheme="minorHAnsi"/>
                <w:sz w:val="16"/>
                <w:szCs w:val="16"/>
              </w:rPr>
              <w:t>-1,0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9A0527C" w14:textId="6D3B4B0C"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hAnsiTheme="minorHAnsi"/>
                <w:sz w:val="16"/>
                <w:szCs w:val="16"/>
              </w:rPr>
              <w:t>0,1</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6895D74" w14:textId="1FA65146" w:rsidR="00141B49" w:rsidRPr="00E97D44" w:rsidRDefault="00141B49"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hAnsiTheme="minorHAnsi"/>
                <w:sz w:val="16"/>
                <w:szCs w:val="16"/>
              </w:rPr>
              <w:t>0,6</w:t>
            </w:r>
          </w:p>
        </w:tc>
        <w:tc>
          <w:tcPr>
            <w:tcW w:w="585"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ED2EF1A" w14:textId="4A88A553"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0,6</w:t>
            </w:r>
          </w:p>
        </w:tc>
        <w:tc>
          <w:tcPr>
            <w:tcW w:w="585"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6D2B889E" w14:textId="773B3226"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0,5</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3A24FCE0" w14:textId="34FFC335"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0,4</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3805F15F" w14:textId="52F09534"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0,3</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70994BD" w14:textId="7298DAA2"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0,2</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59BFE96" w14:textId="6D086485"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0,1</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6C8297DB" w14:textId="76054344" w:rsidR="00141B49" w:rsidRPr="00E97D44" w:rsidRDefault="00141B49" w:rsidP="00AC536E">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0,0</w:t>
            </w:r>
          </w:p>
        </w:tc>
      </w:tr>
      <w:tr w:rsidR="00141B49" w:rsidRPr="00E97D44" w14:paraId="25E0E768" w14:textId="77777777" w:rsidTr="007F02DC">
        <w:trPr>
          <w:trHeight w:val="20"/>
        </w:trPr>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BA7D44C"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3</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0883071" w14:textId="77777777" w:rsidR="00123C4A" w:rsidRPr="00E97D44" w:rsidRDefault="00123C4A" w:rsidP="00AC536E">
            <w:pPr>
              <w:spacing w:after="0" w:line="240" w:lineRule="auto"/>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Внутрішня температура</w:t>
            </w:r>
          </w:p>
        </w:tc>
        <w:tc>
          <w:tcPr>
            <w:tcW w:w="830"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3B727CE"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°С</w:t>
            </w:r>
          </w:p>
        </w:tc>
        <w:tc>
          <w:tcPr>
            <w:tcW w:w="532"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647EF1FC"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5163CD1"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12809D2"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80DACB6"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FA7797E"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6EC932A"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CD69B87"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585"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019921D"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585"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00736FC"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FD509DC"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AE80C20"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325E883"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055CEF7"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6F1D0B8" w14:textId="77777777" w:rsidR="00123C4A" w:rsidRPr="00E97D44" w:rsidRDefault="00123C4A" w:rsidP="00AC536E">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20</w:t>
            </w:r>
          </w:p>
        </w:tc>
      </w:tr>
      <w:tr w:rsidR="00930EA9" w:rsidRPr="00E97D44" w14:paraId="17C34E74" w14:textId="77777777" w:rsidTr="00930EA9">
        <w:trPr>
          <w:trHeight w:val="20"/>
        </w:trPr>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01A3BFA" w14:textId="77777777" w:rsidR="00930EA9" w:rsidRPr="00E97D44" w:rsidRDefault="00930EA9" w:rsidP="00930EA9">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4</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97BAC54" w14:textId="77777777" w:rsidR="00930EA9" w:rsidRPr="00E97D44" w:rsidRDefault="00930EA9" w:rsidP="00930EA9">
            <w:pPr>
              <w:spacing w:after="0" w:line="240" w:lineRule="auto"/>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Кількість градусо-діб опалення</w:t>
            </w:r>
          </w:p>
        </w:tc>
        <w:tc>
          <w:tcPr>
            <w:tcW w:w="830"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288EE96F" w14:textId="77777777" w:rsidR="00930EA9" w:rsidRPr="00E97D44" w:rsidRDefault="00930EA9" w:rsidP="00930EA9">
            <w:pPr>
              <w:spacing w:after="0" w:line="240" w:lineRule="auto"/>
              <w:ind w:left="-57" w:right="-57"/>
              <w:jc w:val="center"/>
              <w:rPr>
                <w:rFonts w:asciiTheme="minorHAnsi" w:eastAsia="Times New Roman" w:hAnsiTheme="minorHAnsi" w:cs="Times New Roman"/>
                <w:sz w:val="16"/>
                <w:szCs w:val="16"/>
              </w:rPr>
            </w:pPr>
            <w:r w:rsidRPr="00E97D44">
              <w:rPr>
                <w:rFonts w:asciiTheme="minorHAnsi" w:eastAsia="Times New Roman" w:hAnsiTheme="minorHAnsi" w:cs="Times New Roman"/>
                <w:color w:val="000000"/>
                <w:sz w:val="16"/>
                <w:szCs w:val="16"/>
              </w:rPr>
              <w:t>°С∙доба</w:t>
            </w:r>
          </w:p>
        </w:tc>
        <w:tc>
          <w:tcPr>
            <w:tcW w:w="532"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D9E15C7" w14:textId="4785EC6D" w:rsidR="00930EA9" w:rsidRPr="00930EA9" w:rsidRDefault="00930EA9" w:rsidP="00930EA9">
            <w:pPr>
              <w:spacing w:after="0" w:line="240" w:lineRule="auto"/>
              <w:ind w:left="-57" w:right="-57"/>
              <w:jc w:val="center"/>
              <w:rPr>
                <w:rFonts w:asciiTheme="minorHAnsi" w:eastAsia="Times New Roman" w:hAnsiTheme="minorHAnsi" w:cs="Times New Roman"/>
                <w:sz w:val="16"/>
                <w:szCs w:val="16"/>
              </w:rPr>
            </w:pPr>
            <w:r w:rsidRPr="00930EA9">
              <w:rPr>
                <w:rFonts w:asciiTheme="minorHAnsi" w:hAnsiTheme="minorHAnsi"/>
                <w:sz w:val="16"/>
                <w:szCs w:val="16"/>
              </w:rPr>
              <w:t>3 802</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4B62D97" w14:textId="65DD304E" w:rsidR="00930EA9" w:rsidRPr="00930EA9" w:rsidRDefault="00930EA9" w:rsidP="00930EA9">
            <w:pPr>
              <w:spacing w:after="0" w:line="240" w:lineRule="auto"/>
              <w:ind w:left="-57" w:right="-57"/>
              <w:jc w:val="center"/>
              <w:rPr>
                <w:rFonts w:asciiTheme="minorHAnsi" w:eastAsia="Times New Roman" w:hAnsiTheme="minorHAnsi" w:cs="Times New Roman"/>
                <w:sz w:val="16"/>
                <w:szCs w:val="16"/>
              </w:rPr>
            </w:pPr>
            <w:r w:rsidRPr="00930EA9">
              <w:rPr>
                <w:rFonts w:asciiTheme="minorHAnsi" w:hAnsiTheme="minorHAnsi"/>
                <w:sz w:val="16"/>
                <w:szCs w:val="16"/>
              </w:rPr>
              <w:t>3 714</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BFFB978" w14:textId="314642FC" w:rsidR="00930EA9" w:rsidRPr="00930EA9" w:rsidRDefault="00930EA9" w:rsidP="00930EA9">
            <w:pPr>
              <w:spacing w:after="0" w:line="240" w:lineRule="auto"/>
              <w:ind w:left="-57" w:right="-57"/>
              <w:jc w:val="center"/>
              <w:rPr>
                <w:rFonts w:asciiTheme="minorHAnsi" w:eastAsia="Times New Roman" w:hAnsiTheme="minorHAnsi" w:cs="Times New Roman"/>
                <w:sz w:val="16"/>
                <w:szCs w:val="16"/>
              </w:rPr>
            </w:pPr>
            <w:r w:rsidRPr="00930EA9">
              <w:rPr>
                <w:rFonts w:asciiTheme="minorHAnsi" w:hAnsiTheme="minorHAnsi"/>
                <w:sz w:val="16"/>
                <w:szCs w:val="16"/>
              </w:rPr>
              <w:t>3 508</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C7B1299" w14:textId="482736E2" w:rsidR="00930EA9" w:rsidRPr="00930EA9" w:rsidRDefault="00930EA9" w:rsidP="00930EA9">
            <w:pPr>
              <w:spacing w:after="0" w:line="240" w:lineRule="auto"/>
              <w:ind w:left="-57" w:right="-57"/>
              <w:jc w:val="center"/>
              <w:rPr>
                <w:rFonts w:asciiTheme="minorHAnsi" w:eastAsia="Times New Roman" w:hAnsiTheme="minorHAnsi" w:cs="Times New Roman"/>
                <w:sz w:val="16"/>
                <w:szCs w:val="16"/>
              </w:rPr>
            </w:pPr>
            <w:r w:rsidRPr="00930EA9">
              <w:rPr>
                <w:rFonts w:asciiTheme="minorHAnsi" w:hAnsiTheme="minorHAnsi"/>
                <w:sz w:val="16"/>
                <w:szCs w:val="16"/>
              </w:rPr>
              <w:t>2 973</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88567E7" w14:textId="5039B65B" w:rsidR="00930EA9" w:rsidRPr="00930EA9" w:rsidRDefault="00930EA9" w:rsidP="00930EA9">
            <w:pPr>
              <w:spacing w:after="0" w:line="240" w:lineRule="auto"/>
              <w:ind w:left="-57" w:right="-57"/>
              <w:jc w:val="center"/>
              <w:rPr>
                <w:rFonts w:asciiTheme="minorHAnsi" w:eastAsia="Times New Roman" w:hAnsiTheme="minorHAnsi" w:cs="Times New Roman"/>
                <w:sz w:val="16"/>
                <w:szCs w:val="16"/>
              </w:rPr>
            </w:pPr>
            <w:r w:rsidRPr="00930EA9">
              <w:rPr>
                <w:rFonts w:asciiTheme="minorHAnsi" w:hAnsiTheme="minorHAnsi"/>
                <w:sz w:val="16"/>
                <w:szCs w:val="16"/>
              </w:rPr>
              <w:t>3 696</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50EFC72F" w14:textId="47C9D9DC" w:rsidR="00930EA9" w:rsidRPr="00930EA9" w:rsidRDefault="00930EA9" w:rsidP="00930EA9">
            <w:pPr>
              <w:spacing w:after="0" w:line="240" w:lineRule="auto"/>
              <w:ind w:left="-57" w:right="-57"/>
              <w:jc w:val="center"/>
              <w:rPr>
                <w:rFonts w:asciiTheme="minorHAnsi" w:eastAsia="Times New Roman" w:hAnsiTheme="minorHAnsi" w:cs="Times New Roman"/>
                <w:sz w:val="16"/>
                <w:szCs w:val="16"/>
              </w:rPr>
            </w:pPr>
            <w:r w:rsidRPr="00930EA9">
              <w:rPr>
                <w:rFonts w:asciiTheme="minorHAnsi" w:hAnsiTheme="minorHAnsi"/>
                <w:sz w:val="16"/>
                <w:szCs w:val="16"/>
              </w:rPr>
              <w:t>3 466</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9B92DBE" w14:textId="1317C669" w:rsidR="00930EA9" w:rsidRPr="00930EA9" w:rsidRDefault="00930EA9" w:rsidP="00930EA9">
            <w:pPr>
              <w:spacing w:after="0" w:line="240" w:lineRule="auto"/>
              <w:ind w:left="-57" w:right="-57"/>
              <w:jc w:val="center"/>
              <w:rPr>
                <w:rFonts w:asciiTheme="minorHAnsi" w:eastAsia="Times New Roman" w:hAnsiTheme="minorHAnsi" w:cs="Times New Roman"/>
                <w:sz w:val="16"/>
                <w:szCs w:val="16"/>
              </w:rPr>
            </w:pPr>
            <w:r w:rsidRPr="00930EA9">
              <w:rPr>
                <w:rFonts w:asciiTheme="minorHAnsi" w:hAnsiTheme="minorHAnsi"/>
                <w:sz w:val="16"/>
                <w:szCs w:val="16"/>
              </w:rPr>
              <w:t>3 198</w:t>
            </w:r>
          </w:p>
        </w:tc>
        <w:tc>
          <w:tcPr>
            <w:tcW w:w="585"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01C996D" w14:textId="56D3935B" w:rsidR="00930EA9" w:rsidRPr="00E97D44" w:rsidRDefault="00930EA9" w:rsidP="00930EA9">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3240</w:t>
            </w:r>
          </w:p>
        </w:tc>
        <w:tc>
          <w:tcPr>
            <w:tcW w:w="585" w:type="dxa"/>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436EEC6" w14:textId="7296154A" w:rsidR="00930EA9" w:rsidRPr="00E97D44" w:rsidRDefault="00930EA9" w:rsidP="00930EA9">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3218</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A72E54B" w14:textId="0EC8004D" w:rsidR="00930EA9" w:rsidRPr="00E97D44" w:rsidRDefault="00930EA9" w:rsidP="00930EA9">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3234</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44D32D09" w14:textId="138D37A0" w:rsidR="00930EA9" w:rsidRPr="00E97D44" w:rsidRDefault="00930EA9" w:rsidP="00930EA9">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3251</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74739459" w14:textId="4E6B5970" w:rsidR="00930EA9" w:rsidRPr="00E97D44" w:rsidRDefault="00930EA9" w:rsidP="00930EA9">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3267</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110F119F" w14:textId="46ED1ED7" w:rsidR="00930EA9" w:rsidRPr="00E97D44" w:rsidRDefault="00930EA9" w:rsidP="00930EA9">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3284</w:t>
            </w:r>
          </w:p>
        </w:tc>
        <w:tc>
          <w:tcPr>
            <w:tcW w:w="0" w:type="auto"/>
            <w:tcBorders>
              <w:top w:val="single" w:sz="4" w:space="0" w:color="167BF3"/>
              <w:left w:val="single" w:sz="4" w:space="0" w:color="999999"/>
              <w:bottom w:val="single" w:sz="4" w:space="0" w:color="167BF3"/>
              <w:right w:val="single" w:sz="4" w:space="0" w:color="999999"/>
            </w:tcBorders>
            <w:shd w:val="clear" w:color="auto" w:fill="B1D3FB"/>
            <w:tcMar>
              <w:top w:w="0" w:type="dxa"/>
              <w:left w:w="115" w:type="dxa"/>
              <w:bottom w:w="0" w:type="dxa"/>
              <w:right w:w="115" w:type="dxa"/>
            </w:tcMar>
            <w:vAlign w:val="center"/>
            <w:hideMark/>
          </w:tcPr>
          <w:p w14:paraId="0A23BAD6" w14:textId="72AF627C" w:rsidR="00930EA9" w:rsidRPr="00E97D44" w:rsidRDefault="00930EA9" w:rsidP="00930EA9">
            <w:pPr>
              <w:spacing w:after="0" w:line="240" w:lineRule="auto"/>
              <w:jc w:val="center"/>
              <w:rPr>
                <w:rFonts w:asciiTheme="minorHAnsi" w:eastAsia="Times New Roman" w:hAnsiTheme="minorHAnsi" w:cs="Times New Roman"/>
                <w:sz w:val="16"/>
                <w:szCs w:val="16"/>
              </w:rPr>
            </w:pPr>
            <w:r w:rsidRPr="00E97D44">
              <w:rPr>
                <w:rFonts w:asciiTheme="minorHAnsi" w:hAnsiTheme="minorHAnsi"/>
                <w:sz w:val="16"/>
                <w:szCs w:val="16"/>
              </w:rPr>
              <w:t>3300</w:t>
            </w:r>
          </w:p>
        </w:tc>
      </w:tr>
    </w:tbl>
    <w:p w14:paraId="231FAFB6" w14:textId="142F5DEE" w:rsidR="00B15AEE" w:rsidRPr="00E97D44" w:rsidRDefault="00AA6727" w:rsidP="00210FF9">
      <w:pPr>
        <w:pStyle w:val="3"/>
        <w:spacing w:line="240" w:lineRule="auto"/>
        <w:rPr>
          <w:rFonts w:asciiTheme="minorHAnsi" w:eastAsiaTheme="majorEastAsia" w:hAnsiTheme="minorHAnsi" w:cstheme="majorBidi"/>
          <w:color w:val="000000"/>
          <w:sz w:val="22"/>
          <w:szCs w:val="22"/>
        </w:rPr>
      </w:pPr>
      <w:bookmarkStart w:id="11" w:name="_Toc209000048"/>
      <w:r w:rsidRPr="00E97D44">
        <w:rPr>
          <w:rFonts w:asciiTheme="minorHAnsi" w:eastAsiaTheme="majorEastAsia" w:hAnsiTheme="minorHAnsi" w:cstheme="majorBidi"/>
          <w:color w:val="000000"/>
          <w:sz w:val="22"/>
          <w:szCs w:val="22"/>
        </w:rPr>
        <w:t>2</w:t>
      </w:r>
      <w:r w:rsidR="00DF2A3A" w:rsidRPr="00E97D44">
        <w:rPr>
          <w:rFonts w:asciiTheme="minorHAnsi" w:eastAsiaTheme="majorEastAsia" w:hAnsiTheme="minorHAnsi" w:cstheme="majorBidi"/>
          <w:color w:val="000000"/>
          <w:sz w:val="22"/>
          <w:szCs w:val="22"/>
        </w:rPr>
        <w:t>.1.3. Населення: чисельність та структура</w:t>
      </w:r>
      <w:bookmarkEnd w:id="11"/>
    </w:p>
    <w:p w14:paraId="6140C730" w14:textId="2E7D2925"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За даними Реєстру територіальної громади станом на 01.01.2025 становила 264,7 тис. осіб (в т.ч. м. Суми – 254,6 тис. осіб).</w:t>
      </w:r>
      <w:r w:rsidR="009B4DB0" w:rsidRPr="00E97D44">
        <w:rPr>
          <w:rFonts w:ascii="Century Gothic" w:eastAsia="Times New Roman" w:hAnsi="Century Gothic" w:cs="Times New Roman"/>
          <w:color w:val="000000"/>
        </w:rPr>
        <w:t xml:space="preserve"> </w:t>
      </w:r>
      <w:r w:rsidRPr="00E97D44">
        <w:rPr>
          <w:rFonts w:ascii="Century Gothic" w:eastAsia="Times New Roman" w:hAnsi="Century Gothic" w:cs="Times New Roman"/>
          <w:color w:val="000000"/>
        </w:rPr>
        <w:t>Віковий розподіл (за статистичними даними станом на 01.01.2022 року) постійного населення м. Суми:</w:t>
      </w:r>
    </w:p>
    <w:p w14:paraId="0D265D79" w14:textId="77777777"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 кількість дітей (або 0-15 років) – 39,5;</w:t>
      </w:r>
    </w:p>
    <w:p w14:paraId="13DCA70D" w14:textId="77777777"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 кількість осіб працездатного віку (або 16-59 років) – 155,7;</w:t>
      </w:r>
    </w:p>
    <w:p w14:paraId="13016B20" w14:textId="77777777"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 кількість літніх людей (старше 60 років) – 60,5.</w:t>
      </w:r>
    </w:p>
    <w:p w14:paraId="5A081316" w14:textId="7DC7FD59"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Станом на 01.01.2025 року за даними Р</w:t>
      </w:r>
      <w:r w:rsidR="004A3BBA">
        <w:rPr>
          <w:rFonts w:ascii="Century Gothic" w:eastAsia="Times New Roman" w:hAnsi="Century Gothic" w:cs="Times New Roman"/>
          <w:color w:val="000000"/>
        </w:rPr>
        <w:t>еєстру територіальної громади у</w:t>
      </w:r>
      <w:r w:rsidRPr="00E97D44">
        <w:rPr>
          <w:rFonts w:ascii="Century Gothic" w:eastAsia="Times New Roman" w:hAnsi="Century Gothic" w:cs="Times New Roman"/>
          <w:color w:val="000000"/>
        </w:rPr>
        <w:t xml:space="preserve"> </w:t>
      </w:r>
      <w:r w:rsidR="00D2277F" w:rsidRPr="00E97D44">
        <w:rPr>
          <w:rFonts w:asciiTheme="minorHAnsi" w:eastAsia="Times New Roman" w:hAnsiTheme="minorHAnsi" w:cs="Times New Roman"/>
          <w:color w:val="000000"/>
        </w:rPr>
        <w:t xml:space="preserve">Сумської МТГ </w:t>
      </w:r>
      <w:r w:rsidRPr="00E97D44">
        <w:rPr>
          <w:rFonts w:ascii="Century Gothic" w:eastAsia="Times New Roman" w:hAnsi="Century Gothic" w:cs="Times New Roman"/>
          <w:color w:val="000000"/>
        </w:rPr>
        <w:t>проживає 264,7 тис. осіб, а саме:</w:t>
      </w:r>
    </w:p>
    <w:p w14:paraId="02D10FC2" w14:textId="77777777"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чоловіків – 96,7;</w:t>
      </w:r>
    </w:p>
    <w:p w14:paraId="29563402" w14:textId="77777777"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жінок – 128,5;</w:t>
      </w:r>
    </w:p>
    <w:p w14:paraId="6B1602D9" w14:textId="77777777"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дітей – 39,5;</w:t>
      </w:r>
    </w:p>
    <w:p w14:paraId="467832AC" w14:textId="77777777"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крім того ВПО – 29,9;</w:t>
      </w:r>
    </w:p>
    <w:p w14:paraId="0C3CC36F" w14:textId="77777777"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людей з обмеженими можливостями – 21,2.</w:t>
      </w:r>
    </w:p>
    <w:p w14:paraId="294329DB" w14:textId="77777777" w:rsidR="009B4DB0" w:rsidRPr="00E97D44" w:rsidRDefault="009B4DB0" w:rsidP="00AC536E">
      <w:pPr>
        <w:spacing w:after="0" w:line="240" w:lineRule="auto"/>
        <w:jc w:val="both"/>
        <w:rPr>
          <w:rFonts w:ascii="Century Gothic" w:eastAsia="Times New Roman" w:hAnsi="Century Gothic" w:cs="Times New Roman"/>
          <w:color w:val="000000"/>
        </w:rPr>
      </w:pPr>
    </w:p>
    <w:p w14:paraId="02B4C20E" w14:textId="12A04351"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 xml:space="preserve">У місті  проживає 254,6 тис. осіб або 96,2 %. Чисельність населення сільських населених пунктів громади станом на 01.01.2025 – 10,1 осіб, що становить 3,8 %. </w:t>
      </w:r>
    </w:p>
    <w:p w14:paraId="086A3492" w14:textId="6B8556F8"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Густота населення громади  – 753 осіб/км</w:t>
      </w:r>
      <w:r w:rsidRPr="00E97D44">
        <w:rPr>
          <w:rFonts w:ascii="Century Gothic" w:eastAsia="Times New Roman" w:hAnsi="Century Gothic" w:cs="Times New Roman"/>
          <w:color w:val="000000"/>
          <w:vertAlign w:val="superscript"/>
        </w:rPr>
        <w:t>2</w:t>
      </w:r>
      <w:r w:rsidRPr="00E97D44">
        <w:rPr>
          <w:rFonts w:ascii="Century Gothic" w:eastAsia="Times New Roman" w:hAnsi="Century Gothic" w:cs="Times New Roman"/>
          <w:color w:val="000000"/>
        </w:rPr>
        <w:t xml:space="preserve">. </w:t>
      </w:r>
    </w:p>
    <w:p w14:paraId="6D6F7B82" w14:textId="0B92F474" w:rsidR="00EB4372" w:rsidRPr="00E97D44" w:rsidRDefault="00EB4372" w:rsidP="00AC536E">
      <w:pPr>
        <w:spacing w:after="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Середньорічні темпи скорочення населення у громаді 1,6 % за рік, що відповідає загальнодержавному показнику.</w:t>
      </w:r>
    </w:p>
    <w:p w14:paraId="5BBC9131" w14:textId="4DE0FC15" w:rsidR="00B4438D" w:rsidRPr="00E97D44" w:rsidRDefault="00EB263E" w:rsidP="00A54CA8">
      <w:pPr>
        <w:spacing w:before="240" w:after="0" w:line="240" w:lineRule="auto"/>
        <w:ind w:left="720"/>
        <w:jc w:val="center"/>
        <w:rPr>
          <w:rFonts w:ascii="Century Gothic" w:eastAsia="Century Gothic" w:hAnsi="Century Gothic" w:cs="Century Gothic"/>
        </w:rPr>
      </w:pPr>
      <w:r w:rsidRPr="00E97D44">
        <w:rPr>
          <w:noProof/>
        </w:rPr>
        <w:drawing>
          <wp:inline distT="0" distB="0" distL="0" distR="0" wp14:anchorId="4B339B21" wp14:editId="54E6CB43">
            <wp:extent cx="4869180" cy="1920240"/>
            <wp:effectExtent l="0" t="0" r="762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8734C7" w14:textId="091407A0" w:rsidR="00123C4A" w:rsidRPr="00E97D44" w:rsidRDefault="00123C4A" w:rsidP="00330C89">
      <w:pPr>
        <w:pBdr>
          <w:bottom w:val="single" w:sz="12" w:space="1" w:color="auto"/>
        </w:pBdr>
        <w:spacing w:after="0" w:line="240" w:lineRule="auto"/>
        <w:ind w:left="426"/>
        <w:jc w:val="center"/>
        <w:rPr>
          <w:rFonts w:ascii="Century Gothic" w:eastAsia="Times New Roman" w:hAnsi="Century Gothic" w:cs="Times New Roman"/>
          <w:color w:val="000000"/>
        </w:rPr>
      </w:pPr>
      <w:r w:rsidRPr="00E97D44">
        <w:rPr>
          <w:rFonts w:ascii="Century Gothic" w:eastAsia="Times New Roman" w:hAnsi="Century Gothic" w:cs="Times New Roman"/>
          <w:color w:val="000000"/>
          <w:shd w:val="clear" w:color="auto" w:fill="FFFFFF"/>
        </w:rPr>
        <w:t xml:space="preserve">Рис. </w:t>
      </w:r>
      <w:r w:rsidR="00476A28">
        <w:rPr>
          <w:rFonts w:ascii="Century Gothic" w:eastAsia="Times New Roman" w:hAnsi="Century Gothic" w:cs="Times New Roman"/>
          <w:color w:val="000000"/>
          <w:shd w:val="clear" w:color="auto" w:fill="FFFFFF"/>
        </w:rPr>
        <w:t>2.8</w:t>
      </w:r>
      <w:r w:rsidR="00B4438D" w:rsidRPr="00E97D44">
        <w:rPr>
          <w:rFonts w:ascii="Century Gothic" w:eastAsia="Times New Roman" w:hAnsi="Century Gothic" w:cs="Times New Roman"/>
          <w:color w:val="000000"/>
          <w:shd w:val="clear" w:color="auto" w:fill="FFFFFF"/>
        </w:rPr>
        <w:t>.</w:t>
      </w:r>
      <w:r w:rsidRPr="00E97D44">
        <w:rPr>
          <w:rFonts w:ascii="Century Gothic" w:eastAsia="Times New Roman" w:hAnsi="Century Gothic" w:cs="Times New Roman"/>
          <w:color w:val="000000"/>
          <w:shd w:val="clear" w:color="auto" w:fill="FFFFFF"/>
        </w:rPr>
        <w:t xml:space="preserve"> </w:t>
      </w:r>
      <w:r w:rsidRPr="00E97D44">
        <w:rPr>
          <w:rFonts w:ascii="Century Gothic" w:eastAsia="Times New Roman" w:hAnsi="Century Gothic" w:cs="Times New Roman"/>
          <w:color w:val="000000"/>
        </w:rPr>
        <w:t xml:space="preserve">Динаміка чисельності населення </w:t>
      </w:r>
      <w:r w:rsidR="00D2277F" w:rsidRPr="00E97D44">
        <w:rPr>
          <w:rFonts w:asciiTheme="minorHAnsi" w:eastAsia="Times New Roman" w:hAnsiTheme="minorHAnsi" w:cs="Times New Roman"/>
          <w:color w:val="000000"/>
        </w:rPr>
        <w:t xml:space="preserve">Сумської МТГ </w:t>
      </w:r>
      <w:r w:rsidRPr="00E97D44">
        <w:rPr>
          <w:rFonts w:ascii="Century Gothic" w:eastAsia="Times New Roman" w:hAnsi="Century Gothic" w:cs="Times New Roman"/>
          <w:color w:val="000000"/>
        </w:rPr>
        <w:t>протягом 2021-2030 років, тис. осіб</w:t>
      </w:r>
    </w:p>
    <w:p w14:paraId="3D71BBE9" w14:textId="1758EC5A" w:rsidR="00EA2E3B" w:rsidRPr="00E97D44" w:rsidRDefault="00EA2E3B" w:rsidP="00AC536E">
      <w:pPr>
        <w:spacing w:after="160" w:line="240" w:lineRule="auto"/>
        <w:jc w:val="both"/>
        <w:rPr>
          <w:rFonts w:ascii="Century Gothic" w:eastAsia="Times New Roman" w:hAnsi="Century Gothic" w:cs="Times New Roman"/>
          <w:color w:val="000000"/>
          <w:sz w:val="20"/>
          <w:szCs w:val="20"/>
        </w:rPr>
      </w:pPr>
      <w:r w:rsidRPr="00E97D44">
        <w:rPr>
          <w:rFonts w:ascii="Century Gothic" w:eastAsia="Times New Roman" w:hAnsi="Century Gothic" w:cs="Times New Roman"/>
          <w:color w:val="000000"/>
          <w:sz w:val="20"/>
          <w:szCs w:val="20"/>
        </w:rPr>
        <w:t>*показники наведені за даними Реєстру територіальної громади міста Суми Управління “Центр надання адміністративних послуг” Сумської міської ради</w:t>
      </w:r>
    </w:p>
    <w:p w14:paraId="148CE48B" w14:textId="3072B6E5" w:rsidR="00123C4A" w:rsidRPr="00E97D44" w:rsidRDefault="00E31571" w:rsidP="00AC536E">
      <w:pPr>
        <w:spacing w:after="160" w:line="240" w:lineRule="auto"/>
        <w:jc w:val="right"/>
        <w:rPr>
          <w:rFonts w:ascii="Times New Roman" w:eastAsia="Times New Roman" w:hAnsi="Times New Roman" w:cs="Times New Roman"/>
          <w:sz w:val="24"/>
          <w:szCs w:val="24"/>
        </w:rPr>
      </w:pPr>
      <w:r>
        <w:rPr>
          <w:rFonts w:ascii="Century Gothic" w:eastAsia="Times New Roman" w:hAnsi="Century Gothic" w:cs="Times New Roman"/>
          <w:color w:val="000000"/>
        </w:rPr>
        <w:lastRenderedPageBreak/>
        <w:t>Таблиця 2.2</w:t>
      </w:r>
      <w:r w:rsidR="00123C4A" w:rsidRPr="00E97D44">
        <w:rPr>
          <w:rFonts w:ascii="Century Gothic" w:eastAsia="Times New Roman" w:hAnsi="Century Gothic" w:cs="Times New Roman"/>
          <w:color w:val="000000"/>
        </w:rPr>
        <w:t> </w:t>
      </w:r>
    </w:p>
    <w:p w14:paraId="7C28573F" w14:textId="77777777" w:rsidR="00123C4A" w:rsidRPr="00E97D44" w:rsidRDefault="00123C4A" w:rsidP="00AC536E">
      <w:pPr>
        <w:spacing w:after="16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rPr>
        <w:t>Чисельність населення сільських населених пунктів громади (інформація старостинських округів)</w:t>
      </w:r>
    </w:p>
    <w:tbl>
      <w:tblPr>
        <w:tblW w:w="0" w:type="auto"/>
        <w:tblCellMar>
          <w:top w:w="15" w:type="dxa"/>
          <w:left w:w="15" w:type="dxa"/>
          <w:bottom w:w="15" w:type="dxa"/>
          <w:right w:w="15" w:type="dxa"/>
        </w:tblCellMar>
        <w:tblLook w:val="04A0" w:firstRow="1" w:lastRow="0" w:firstColumn="1" w:lastColumn="0" w:noHBand="0" w:noVBand="1"/>
      </w:tblPr>
      <w:tblGrid>
        <w:gridCol w:w="1571"/>
        <w:gridCol w:w="674"/>
        <w:gridCol w:w="2042"/>
        <w:gridCol w:w="716"/>
        <w:gridCol w:w="1675"/>
        <w:gridCol w:w="690"/>
        <w:gridCol w:w="1605"/>
        <w:gridCol w:w="706"/>
      </w:tblGrid>
      <w:tr w:rsidR="00123C4A" w:rsidRPr="00E97D44" w14:paraId="3347CD6A" w14:textId="77777777" w:rsidTr="00123C4A">
        <w:trPr>
          <w:trHeight w:val="22"/>
        </w:trPr>
        <w:tc>
          <w:tcPr>
            <w:tcW w:w="0" w:type="auto"/>
            <w:tcBorders>
              <w:top w:val="single" w:sz="4" w:space="0" w:color="999999"/>
              <w:left w:val="single" w:sz="4" w:space="0" w:color="999999"/>
              <w:bottom w:val="single" w:sz="4" w:space="0" w:color="7F7F7F"/>
              <w:right w:val="single" w:sz="4" w:space="0" w:color="999999"/>
            </w:tcBorders>
            <w:shd w:val="clear" w:color="auto" w:fill="B1D3FB"/>
            <w:tcMar>
              <w:top w:w="0" w:type="dxa"/>
              <w:left w:w="115" w:type="dxa"/>
              <w:bottom w:w="0" w:type="dxa"/>
              <w:right w:w="115" w:type="dxa"/>
            </w:tcMar>
            <w:vAlign w:val="center"/>
            <w:hideMark/>
          </w:tcPr>
          <w:p w14:paraId="32A81947"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Населений пункт</w:t>
            </w:r>
          </w:p>
        </w:tc>
        <w:tc>
          <w:tcPr>
            <w:tcW w:w="0" w:type="auto"/>
            <w:tcBorders>
              <w:top w:val="single" w:sz="4" w:space="0" w:color="999999"/>
              <w:left w:val="single" w:sz="4" w:space="0" w:color="999999"/>
              <w:bottom w:val="single" w:sz="4" w:space="0" w:color="7F7F7F"/>
              <w:right w:val="single" w:sz="4" w:space="0" w:color="999999"/>
            </w:tcBorders>
            <w:shd w:val="clear" w:color="auto" w:fill="B1D3FB"/>
            <w:tcMar>
              <w:top w:w="0" w:type="dxa"/>
              <w:left w:w="115" w:type="dxa"/>
              <w:bottom w:w="0" w:type="dxa"/>
              <w:right w:w="115" w:type="dxa"/>
            </w:tcMar>
            <w:vAlign w:val="center"/>
            <w:hideMark/>
          </w:tcPr>
          <w:p w14:paraId="75DE8957"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Осіб</w:t>
            </w:r>
          </w:p>
        </w:tc>
        <w:tc>
          <w:tcPr>
            <w:tcW w:w="0" w:type="auto"/>
            <w:tcBorders>
              <w:top w:val="single" w:sz="4" w:space="0" w:color="999999"/>
              <w:left w:val="single" w:sz="4" w:space="0" w:color="999999"/>
              <w:bottom w:val="single" w:sz="4" w:space="0" w:color="7F7F7F"/>
              <w:right w:val="single" w:sz="4" w:space="0" w:color="999999"/>
            </w:tcBorders>
            <w:shd w:val="clear" w:color="auto" w:fill="B1D3FB"/>
            <w:tcMar>
              <w:top w:w="0" w:type="dxa"/>
              <w:left w:w="115" w:type="dxa"/>
              <w:bottom w:w="0" w:type="dxa"/>
              <w:right w:w="115" w:type="dxa"/>
            </w:tcMar>
            <w:vAlign w:val="center"/>
            <w:hideMark/>
          </w:tcPr>
          <w:p w14:paraId="7547B28F"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Населений пункт</w:t>
            </w:r>
          </w:p>
        </w:tc>
        <w:tc>
          <w:tcPr>
            <w:tcW w:w="0" w:type="auto"/>
            <w:tcBorders>
              <w:top w:val="single" w:sz="4" w:space="0" w:color="999999"/>
              <w:left w:val="single" w:sz="4" w:space="0" w:color="999999"/>
              <w:bottom w:val="single" w:sz="4" w:space="0" w:color="7F7F7F"/>
              <w:right w:val="single" w:sz="4" w:space="0" w:color="999999"/>
            </w:tcBorders>
            <w:shd w:val="clear" w:color="auto" w:fill="B1D3FB"/>
            <w:tcMar>
              <w:top w:w="0" w:type="dxa"/>
              <w:left w:w="115" w:type="dxa"/>
              <w:bottom w:w="0" w:type="dxa"/>
              <w:right w:w="115" w:type="dxa"/>
            </w:tcMar>
            <w:vAlign w:val="center"/>
            <w:hideMark/>
          </w:tcPr>
          <w:p w14:paraId="5A99FDC7"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Осіб</w:t>
            </w:r>
          </w:p>
        </w:tc>
        <w:tc>
          <w:tcPr>
            <w:tcW w:w="0" w:type="auto"/>
            <w:tcBorders>
              <w:top w:val="single" w:sz="4" w:space="0" w:color="999999"/>
              <w:left w:val="single" w:sz="4" w:space="0" w:color="999999"/>
              <w:bottom w:val="single" w:sz="4" w:space="0" w:color="7F7F7F"/>
              <w:right w:val="single" w:sz="4" w:space="0" w:color="999999"/>
            </w:tcBorders>
            <w:shd w:val="clear" w:color="auto" w:fill="B1D3FB"/>
            <w:tcMar>
              <w:top w:w="0" w:type="dxa"/>
              <w:left w:w="115" w:type="dxa"/>
              <w:bottom w:w="0" w:type="dxa"/>
              <w:right w:w="115" w:type="dxa"/>
            </w:tcMar>
            <w:vAlign w:val="center"/>
            <w:hideMark/>
          </w:tcPr>
          <w:p w14:paraId="60A98F70"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Населений пункт</w:t>
            </w:r>
          </w:p>
        </w:tc>
        <w:tc>
          <w:tcPr>
            <w:tcW w:w="0" w:type="auto"/>
            <w:tcBorders>
              <w:top w:val="single" w:sz="4" w:space="0" w:color="999999"/>
              <w:left w:val="single" w:sz="4" w:space="0" w:color="999999"/>
              <w:bottom w:val="single" w:sz="4" w:space="0" w:color="7F7F7F"/>
              <w:right w:val="single" w:sz="4" w:space="0" w:color="999999"/>
            </w:tcBorders>
            <w:shd w:val="clear" w:color="auto" w:fill="B1D3FB"/>
            <w:tcMar>
              <w:top w:w="0" w:type="dxa"/>
              <w:left w:w="115" w:type="dxa"/>
              <w:bottom w:w="0" w:type="dxa"/>
              <w:right w:w="115" w:type="dxa"/>
            </w:tcMar>
            <w:vAlign w:val="center"/>
            <w:hideMark/>
          </w:tcPr>
          <w:p w14:paraId="63F094DA"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Осіб</w:t>
            </w:r>
          </w:p>
        </w:tc>
        <w:tc>
          <w:tcPr>
            <w:tcW w:w="0" w:type="auto"/>
            <w:tcBorders>
              <w:top w:val="single" w:sz="4" w:space="0" w:color="999999"/>
              <w:left w:val="single" w:sz="4" w:space="0" w:color="999999"/>
              <w:bottom w:val="single" w:sz="4" w:space="0" w:color="7F7F7F"/>
              <w:right w:val="single" w:sz="4" w:space="0" w:color="999999"/>
            </w:tcBorders>
            <w:shd w:val="clear" w:color="auto" w:fill="B1D3FB"/>
            <w:tcMar>
              <w:top w:w="0" w:type="dxa"/>
              <w:left w:w="115" w:type="dxa"/>
              <w:bottom w:w="0" w:type="dxa"/>
              <w:right w:w="115" w:type="dxa"/>
            </w:tcMar>
            <w:vAlign w:val="center"/>
            <w:hideMark/>
          </w:tcPr>
          <w:p w14:paraId="1F8B4EE2"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Населений пункт</w:t>
            </w:r>
          </w:p>
        </w:tc>
        <w:tc>
          <w:tcPr>
            <w:tcW w:w="0" w:type="auto"/>
            <w:tcBorders>
              <w:top w:val="single" w:sz="4" w:space="0" w:color="999999"/>
              <w:left w:val="single" w:sz="4" w:space="0" w:color="999999"/>
              <w:bottom w:val="single" w:sz="4" w:space="0" w:color="7F7F7F"/>
              <w:right w:val="single" w:sz="4" w:space="0" w:color="999999"/>
            </w:tcBorders>
            <w:shd w:val="clear" w:color="auto" w:fill="B1D3FB"/>
            <w:tcMar>
              <w:top w:w="0" w:type="dxa"/>
              <w:left w:w="115" w:type="dxa"/>
              <w:bottom w:w="0" w:type="dxa"/>
              <w:right w:w="115" w:type="dxa"/>
            </w:tcMar>
            <w:vAlign w:val="center"/>
            <w:hideMark/>
          </w:tcPr>
          <w:p w14:paraId="3E5DE5DB"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Осіб</w:t>
            </w:r>
          </w:p>
        </w:tc>
      </w:tr>
      <w:tr w:rsidR="00123C4A" w:rsidRPr="00E97D44" w14:paraId="402DA226" w14:textId="77777777" w:rsidTr="00123C4A">
        <w:trPr>
          <w:trHeight w:val="22"/>
        </w:trPr>
        <w:tc>
          <w:tcPr>
            <w:tcW w:w="0" w:type="auto"/>
            <w:gridSpan w:val="2"/>
            <w:tcBorders>
              <w:top w:val="single" w:sz="4" w:space="0" w:color="7F7F7F"/>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4A02097"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Битицький старостинський округ</w:t>
            </w:r>
          </w:p>
        </w:tc>
        <w:tc>
          <w:tcPr>
            <w:tcW w:w="0" w:type="auto"/>
            <w:gridSpan w:val="2"/>
            <w:tcBorders>
              <w:top w:val="single" w:sz="4" w:space="0" w:color="7F7F7F"/>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E0F2CD3"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Великочернеччинський старостинський округ</w:t>
            </w:r>
          </w:p>
        </w:tc>
        <w:tc>
          <w:tcPr>
            <w:tcW w:w="0" w:type="auto"/>
            <w:gridSpan w:val="2"/>
            <w:tcBorders>
              <w:top w:val="single" w:sz="4" w:space="0" w:color="7F7F7F"/>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737910A"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Піщанський старостинський округ</w:t>
            </w:r>
          </w:p>
        </w:tc>
        <w:tc>
          <w:tcPr>
            <w:tcW w:w="0" w:type="auto"/>
            <w:gridSpan w:val="2"/>
            <w:tcBorders>
              <w:top w:val="single" w:sz="4" w:space="0" w:color="7F7F7F"/>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9C4062D"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Стецьківський старостинський округ</w:t>
            </w:r>
          </w:p>
        </w:tc>
      </w:tr>
      <w:tr w:rsidR="00123C4A" w:rsidRPr="00E97D44" w14:paraId="2A396998" w14:textId="77777777" w:rsidTr="00123C4A">
        <w:trPr>
          <w:trHeight w:val="22"/>
        </w:trPr>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1B24F51"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Битиця</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2099A328"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374</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4114E902"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Велика Чернеччина </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A3BC366"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2605</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41C3F972"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Піщане</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164558A4"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1 733</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D665754"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Стецьківка</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A3123DB"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3732</w:t>
            </w:r>
          </w:p>
        </w:tc>
      </w:tr>
      <w:tr w:rsidR="00123C4A" w:rsidRPr="00E97D44" w14:paraId="658311ED" w14:textId="77777777" w:rsidTr="00123C4A">
        <w:trPr>
          <w:trHeight w:val="22"/>
        </w:trPr>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794A84F"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Пушкарівка</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1D09D277"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382</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1CDBEB23"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Вільшанка</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BD85144"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142</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4B27657"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Верхнє Піщане</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D72E33C"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872</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B8469E9"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Кардашівка</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1DFE5E3"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72</w:t>
            </w:r>
          </w:p>
        </w:tc>
      </w:tr>
      <w:tr w:rsidR="00123C4A" w:rsidRPr="00E97D44" w14:paraId="055BCC9B" w14:textId="77777777" w:rsidTr="00123C4A">
        <w:trPr>
          <w:trHeight w:val="22"/>
        </w:trPr>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053907B"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Вакалівщина</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0DAA14A"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56</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E6A6F38"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Липняк</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439A14C"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224</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1ED8E18"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Загірське</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170EC04"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65</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41AF8E4"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Радьківка</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9CB3FCE"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150</w:t>
            </w:r>
          </w:p>
        </w:tc>
      </w:tr>
      <w:tr w:rsidR="00123C4A" w:rsidRPr="00E97D44" w14:paraId="6AF85DCB" w14:textId="77777777" w:rsidTr="00123C4A">
        <w:trPr>
          <w:trHeight w:val="22"/>
        </w:trPr>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2DC51912"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Зелений Гай</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D5F9B4E"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54</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7D60262"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Хомине</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48265DF7"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78</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2EFA9F2"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Трохименкове</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F575AE4"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43</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1546BC97"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Рибці</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5BDBC94"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90</w:t>
            </w:r>
          </w:p>
        </w:tc>
      </w:tr>
      <w:tr w:rsidR="00123C4A" w:rsidRPr="00E97D44" w14:paraId="3B1693C1" w14:textId="77777777" w:rsidTr="00123C4A">
        <w:trPr>
          <w:trHeight w:val="22"/>
        </w:trPr>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5332164"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Микільське</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2594E1DB"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1</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BA950F2"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9932B36"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DED5B2E"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Житейське</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45CFE620"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59</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3BC418D"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Шевченкове</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82B9596"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156</w:t>
            </w:r>
          </w:p>
        </w:tc>
      </w:tr>
      <w:tr w:rsidR="00123C4A" w:rsidRPr="00E97D44" w14:paraId="4C1A4625" w14:textId="77777777" w:rsidTr="00123C4A">
        <w:trPr>
          <w:trHeight w:val="22"/>
        </w:trPr>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C2F1B1E"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6303D17"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3A48A79"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A612C1C"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CE5F415"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с. Кирияківщина</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CD18F29"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16"/>
                <w:szCs w:val="16"/>
              </w:rPr>
              <w:t>23</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6E6E074F"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E1B65BA" w14:textId="77777777" w:rsidR="00123C4A" w:rsidRPr="00E97D44" w:rsidRDefault="00123C4A" w:rsidP="00AC536E">
            <w:pPr>
              <w:spacing w:after="0" w:line="240" w:lineRule="auto"/>
              <w:rPr>
                <w:rFonts w:ascii="Times New Roman" w:eastAsia="Times New Roman" w:hAnsi="Times New Roman" w:cs="Times New Roman"/>
                <w:sz w:val="24"/>
                <w:szCs w:val="24"/>
              </w:rPr>
            </w:pPr>
          </w:p>
        </w:tc>
      </w:tr>
      <w:tr w:rsidR="00123C4A" w:rsidRPr="00E97D44" w14:paraId="7CE70BD8" w14:textId="77777777" w:rsidTr="00123C4A">
        <w:trPr>
          <w:trHeight w:val="22"/>
        </w:trPr>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2701CE69" w14:textId="77777777"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Всього</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B586B3D"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867</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A16B583"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43E3ED4"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3049</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2FD157E"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22E71BE"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2795</w:t>
            </w: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5ACE603C" w14:textId="77777777" w:rsidR="00123C4A" w:rsidRPr="00E97D44" w:rsidRDefault="00123C4A" w:rsidP="00AC536E">
            <w:pPr>
              <w:spacing w:after="0" w:line="240" w:lineRule="auto"/>
              <w:rPr>
                <w:rFonts w:ascii="Times New Roman" w:eastAsia="Times New Roman" w:hAnsi="Times New Roman" w:cs="Times New Roman"/>
                <w:sz w:val="24"/>
                <w:szCs w:val="24"/>
              </w:rPr>
            </w:pPr>
          </w:p>
        </w:tc>
        <w:tc>
          <w:tcPr>
            <w:tcW w:w="0" w:type="auto"/>
            <w:tcBorders>
              <w:top w:val="single" w:sz="4" w:space="0" w:color="999999"/>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3A4ED250" w14:textId="77777777" w:rsidR="00123C4A" w:rsidRPr="00E97D44" w:rsidRDefault="00123C4A" w:rsidP="00AC536E">
            <w:pPr>
              <w:spacing w:after="0" w:line="240" w:lineRule="auto"/>
              <w:jc w:val="right"/>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16"/>
                <w:szCs w:val="16"/>
              </w:rPr>
              <w:t>4200</w:t>
            </w:r>
          </w:p>
        </w:tc>
      </w:tr>
    </w:tbl>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725"/>
      </w:tblGrid>
      <w:tr w:rsidR="005E4E9A" w14:paraId="49CBCA43" w14:textId="77777777" w:rsidTr="005E4E9A">
        <w:tc>
          <w:tcPr>
            <w:tcW w:w="5095" w:type="dxa"/>
          </w:tcPr>
          <w:p w14:paraId="1A39666B" w14:textId="64697A07" w:rsidR="005E4E9A" w:rsidRDefault="005E4E9A" w:rsidP="005E4E9A">
            <w:pPr>
              <w:spacing w:before="240"/>
            </w:pPr>
            <w:r w:rsidRPr="00E97D44">
              <w:rPr>
                <w:rFonts w:ascii="Century Gothic" w:eastAsia="Century Gothic" w:hAnsi="Century Gothic" w:cs="Century Gothic"/>
                <w:noProof/>
              </w:rPr>
              <w:drawing>
                <wp:inline distT="0" distB="0" distL="0" distR="0" wp14:anchorId="3D7B4A5E" wp14:editId="728682AD">
                  <wp:extent cx="3032760" cy="271272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033154" cy="2713072"/>
                          </a:xfrm>
                          <a:prstGeom prst="rect">
                            <a:avLst/>
                          </a:prstGeom>
                          <a:ln/>
                        </pic:spPr>
                      </pic:pic>
                    </a:graphicData>
                  </a:graphic>
                </wp:inline>
              </w:drawing>
            </w:r>
          </w:p>
        </w:tc>
        <w:tc>
          <w:tcPr>
            <w:tcW w:w="4866" w:type="dxa"/>
          </w:tcPr>
          <w:p w14:paraId="271ACA33" w14:textId="1E3AAFEF" w:rsidR="005E4E9A" w:rsidRDefault="005E4E9A" w:rsidP="005E4E9A">
            <w:pPr>
              <w:spacing w:before="240"/>
            </w:pPr>
            <w:r w:rsidRPr="00E97D44">
              <w:rPr>
                <w:rFonts w:ascii="Century Gothic" w:eastAsia="Century Gothic" w:hAnsi="Century Gothic" w:cs="Century Gothic"/>
                <w:noProof/>
              </w:rPr>
              <w:drawing>
                <wp:inline distT="0" distB="0" distL="0" distR="0" wp14:anchorId="4C7C31AD" wp14:editId="72377663">
                  <wp:extent cx="2880360" cy="265176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880982" cy="2652333"/>
                          </a:xfrm>
                          <a:prstGeom prst="rect">
                            <a:avLst/>
                          </a:prstGeom>
                          <a:ln/>
                        </pic:spPr>
                      </pic:pic>
                    </a:graphicData>
                  </a:graphic>
                </wp:inline>
              </w:drawing>
            </w:r>
          </w:p>
        </w:tc>
      </w:tr>
      <w:tr w:rsidR="005E4E9A" w14:paraId="16FBA19F" w14:textId="77777777" w:rsidTr="005E4E9A">
        <w:tc>
          <w:tcPr>
            <w:tcW w:w="5095" w:type="dxa"/>
          </w:tcPr>
          <w:p w14:paraId="2A1B4DF9" w14:textId="3CA956E4" w:rsidR="005E4E9A" w:rsidRPr="005E4E9A" w:rsidRDefault="005E4E9A" w:rsidP="005E4E9A">
            <w:pPr>
              <w:tabs>
                <w:tab w:val="left" w:pos="4073"/>
              </w:tabs>
              <w:spacing w:before="240" w:after="160"/>
              <w:jc w:val="center"/>
              <w:rPr>
                <w:rFonts w:ascii="Century Gothic" w:eastAsia="Times New Roman" w:hAnsi="Century Gothic" w:cs="Times New Roman"/>
                <w:color w:val="000000"/>
                <w:shd w:val="clear" w:color="auto" w:fill="FFFFFF"/>
              </w:rPr>
            </w:pPr>
            <w:r w:rsidRPr="00E97D44">
              <w:rPr>
                <w:rFonts w:ascii="Century Gothic" w:eastAsia="Century Gothic" w:hAnsi="Century Gothic" w:cs="Century Gothic"/>
                <w:highlight w:val="white"/>
              </w:rPr>
              <w:t xml:space="preserve">Рис. </w:t>
            </w:r>
            <w:r>
              <w:rPr>
                <w:rFonts w:ascii="Century Gothic" w:eastAsia="Century Gothic" w:hAnsi="Century Gothic" w:cs="Century Gothic"/>
                <w:highlight w:val="white"/>
              </w:rPr>
              <w:t>2</w:t>
            </w:r>
            <w:r w:rsidRPr="00E97D44">
              <w:rPr>
                <w:rFonts w:ascii="Century Gothic" w:eastAsia="Century Gothic" w:hAnsi="Century Gothic" w:cs="Century Gothic"/>
                <w:highlight w:val="white"/>
              </w:rPr>
              <w:t>.9</w:t>
            </w:r>
            <w:r>
              <w:rPr>
                <w:rFonts w:ascii="Century Gothic" w:eastAsia="Century Gothic" w:hAnsi="Century Gothic" w:cs="Century Gothic"/>
                <w:highlight w:val="white"/>
              </w:rPr>
              <w:t>.</w:t>
            </w:r>
            <w:r w:rsidRPr="00E97D44">
              <w:rPr>
                <w:rFonts w:ascii="Century Gothic" w:eastAsia="Century Gothic" w:hAnsi="Century Gothic" w:cs="Century Gothic"/>
                <w:highlight w:val="white"/>
              </w:rPr>
              <w:t xml:space="preserve"> Структура чисельності населення за статтю станом на </w:t>
            </w:r>
            <w:r>
              <w:rPr>
                <w:rFonts w:ascii="Century Gothic" w:eastAsia="Times New Roman" w:hAnsi="Century Gothic" w:cs="Times New Roman"/>
                <w:color w:val="000000"/>
                <w:shd w:val="clear" w:color="auto" w:fill="FFFFFF"/>
              </w:rPr>
              <w:t>01.01.2025</w:t>
            </w:r>
          </w:p>
        </w:tc>
        <w:tc>
          <w:tcPr>
            <w:tcW w:w="4866" w:type="dxa"/>
          </w:tcPr>
          <w:p w14:paraId="748B16EE" w14:textId="5A2E2075" w:rsidR="005E4E9A" w:rsidRPr="005E4E9A" w:rsidRDefault="005E4E9A" w:rsidP="005E4E9A">
            <w:pPr>
              <w:tabs>
                <w:tab w:val="left" w:pos="4073"/>
              </w:tabs>
              <w:spacing w:before="240" w:after="160"/>
              <w:jc w:val="center"/>
              <w:rPr>
                <w:rFonts w:ascii="Century Gothic" w:eastAsia="Century Gothic" w:hAnsi="Century Gothic" w:cs="Century Gothic"/>
              </w:rPr>
            </w:pPr>
            <w:r>
              <w:rPr>
                <w:rFonts w:ascii="Century Gothic" w:eastAsia="Century Gothic" w:hAnsi="Century Gothic" w:cs="Century Gothic"/>
                <w:highlight w:val="white"/>
              </w:rPr>
              <w:t>Рис. 2</w:t>
            </w:r>
            <w:r w:rsidRPr="00E97D44">
              <w:rPr>
                <w:rFonts w:ascii="Century Gothic" w:eastAsia="Century Gothic" w:hAnsi="Century Gothic" w:cs="Century Gothic"/>
                <w:highlight w:val="white"/>
              </w:rPr>
              <w:t>.10. Вікова структура чисельності населення станом на 01.01.2022</w:t>
            </w:r>
          </w:p>
        </w:tc>
      </w:tr>
    </w:tbl>
    <w:p w14:paraId="42C45C9C" w14:textId="64B00F23" w:rsidR="00123C4A" w:rsidRPr="00E97D44" w:rsidRDefault="00E31571" w:rsidP="005E4E9A">
      <w:pPr>
        <w:spacing w:before="240" w:after="0" w:line="240" w:lineRule="auto"/>
        <w:jc w:val="right"/>
        <w:rPr>
          <w:rFonts w:ascii="Times New Roman" w:eastAsia="Times New Roman" w:hAnsi="Times New Roman" w:cs="Times New Roman"/>
          <w:sz w:val="24"/>
          <w:szCs w:val="24"/>
        </w:rPr>
      </w:pPr>
      <w:r>
        <w:rPr>
          <w:rFonts w:ascii="Century Gothic" w:eastAsia="Times New Roman" w:hAnsi="Century Gothic" w:cs="Times New Roman"/>
          <w:color w:val="000000"/>
          <w:shd w:val="clear" w:color="auto" w:fill="FFFFFF"/>
        </w:rPr>
        <w:t>Таблиця 2.3</w:t>
      </w:r>
      <w:r w:rsidR="00123C4A" w:rsidRPr="00E97D44">
        <w:rPr>
          <w:rFonts w:ascii="Century Gothic" w:eastAsia="Times New Roman" w:hAnsi="Century Gothic" w:cs="Times New Roman"/>
          <w:color w:val="000000"/>
          <w:shd w:val="clear" w:color="auto" w:fill="FFFFFF"/>
        </w:rPr>
        <w:t> </w:t>
      </w:r>
    </w:p>
    <w:p w14:paraId="0221B474" w14:textId="0134882F" w:rsidR="00123C4A" w:rsidRPr="00E97D44" w:rsidRDefault="00123C4A"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hd w:val="clear" w:color="auto" w:fill="FFFFFF"/>
        </w:rPr>
        <w:t xml:space="preserve">Кількість </w:t>
      </w:r>
      <w:r w:rsidR="000C7CC1">
        <w:rPr>
          <w:rFonts w:ascii="Century Gothic" w:eastAsia="Times New Roman" w:hAnsi="Century Gothic" w:cs="Times New Roman"/>
          <w:color w:val="000000"/>
          <w:shd w:val="clear" w:color="auto" w:fill="FFFFFF"/>
        </w:rPr>
        <w:t>внутрішньо</w:t>
      </w:r>
      <w:r w:rsidRPr="00E97D44">
        <w:rPr>
          <w:rFonts w:ascii="Century Gothic" w:eastAsia="Times New Roman" w:hAnsi="Century Gothic" w:cs="Times New Roman"/>
          <w:color w:val="000000"/>
          <w:shd w:val="clear" w:color="auto" w:fill="FFFFFF"/>
        </w:rPr>
        <w:t>-переміщених осіб (ВПО), тис. осіб</w:t>
      </w:r>
    </w:p>
    <w:tbl>
      <w:tblPr>
        <w:tblW w:w="9624" w:type="dxa"/>
        <w:tblCellMar>
          <w:top w:w="15" w:type="dxa"/>
          <w:left w:w="15" w:type="dxa"/>
          <w:bottom w:w="15" w:type="dxa"/>
          <w:right w:w="15" w:type="dxa"/>
        </w:tblCellMar>
        <w:tblLook w:val="04A0" w:firstRow="1" w:lastRow="0" w:firstColumn="1" w:lastColumn="0" w:noHBand="0" w:noVBand="1"/>
      </w:tblPr>
      <w:tblGrid>
        <w:gridCol w:w="4929"/>
        <w:gridCol w:w="1183"/>
        <w:gridCol w:w="1183"/>
        <w:gridCol w:w="1183"/>
        <w:gridCol w:w="1146"/>
      </w:tblGrid>
      <w:tr w:rsidR="008F1755" w:rsidRPr="00E97D44" w14:paraId="5592E950" w14:textId="7E579B8A" w:rsidTr="008F1755">
        <w:trPr>
          <w:trHeight w:val="255"/>
        </w:trPr>
        <w:tc>
          <w:tcPr>
            <w:tcW w:w="0" w:type="auto"/>
            <w:tcBorders>
              <w:top w:val="single" w:sz="4" w:space="0" w:color="999999"/>
              <w:left w:val="single" w:sz="4" w:space="0" w:color="999999"/>
              <w:bottom w:val="single" w:sz="12" w:space="0" w:color="666666"/>
              <w:right w:val="single" w:sz="4" w:space="0" w:color="999999"/>
            </w:tcBorders>
            <w:shd w:val="clear" w:color="auto" w:fill="B1D3FB"/>
            <w:tcMar>
              <w:top w:w="0" w:type="dxa"/>
              <w:left w:w="115" w:type="dxa"/>
              <w:bottom w:w="0" w:type="dxa"/>
              <w:right w:w="115" w:type="dxa"/>
            </w:tcMar>
            <w:vAlign w:val="center"/>
            <w:hideMark/>
          </w:tcPr>
          <w:p w14:paraId="62146935" w14:textId="77777777" w:rsidR="008F1755" w:rsidRPr="00E97D44" w:rsidRDefault="008F1755"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20"/>
                <w:szCs w:val="20"/>
              </w:rPr>
              <w:t>Показники</w:t>
            </w:r>
          </w:p>
        </w:tc>
        <w:tc>
          <w:tcPr>
            <w:tcW w:w="0" w:type="auto"/>
            <w:tcBorders>
              <w:top w:val="single" w:sz="4" w:space="0" w:color="999999"/>
              <w:left w:val="single" w:sz="4" w:space="0" w:color="999999"/>
              <w:bottom w:val="single" w:sz="12" w:space="0" w:color="666666"/>
              <w:right w:val="single" w:sz="4" w:space="0" w:color="999999"/>
            </w:tcBorders>
            <w:shd w:val="clear" w:color="auto" w:fill="B1D3FB"/>
            <w:tcMar>
              <w:top w:w="0" w:type="dxa"/>
              <w:left w:w="115" w:type="dxa"/>
              <w:bottom w:w="0" w:type="dxa"/>
              <w:right w:w="115" w:type="dxa"/>
            </w:tcMar>
            <w:vAlign w:val="center"/>
            <w:hideMark/>
          </w:tcPr>
          <w:p w14:paraId="4414F065" w14:textId="77777777" w:rsidR="008F1755" w:rsidRPr="00E97D44" w:rsidRDefault="008F1755"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20"/>
                <w:szCs w:val="20"/>
              </w:rPr>
              <w:t>2021</w:t>
            </w:r>
          </w:p>
        </w:tc>
        <w:tc>
          <w:tcPr>
            <w:tcW w:w="0" w:type="auto"/>
            <w:tcBorders>
              <w:top w:val="single" w:sz="4" w:space="0" w:color="999999"/>
              <w:left w:val="single" w:sz="4" w:space="0" w:color="999999"/>
              <w:bottom w:val="single" w:sz="12" w:space="0" w:color="666666"/>
              <w:right w:val="single" w:sz="4" w:space="0" w:color="999999"/>
            </w:tcBorders>
            <w:shd w:val="clear" w:color="auto" w:fill="B1D3FB"/>
            <w:tcMar>
              <w:top w:w="0" w:type="dxa"/>
              <w:left w:w="115" w:type="dxa"/>
              <w:bottom w:w="0" w:type="dxa"/>
              <w:right w:w="115" w:type="dxa"/>
            </w:tcMar>
            <w:vAlign w:val="center"/>
            <w:hideMark/>
          </w:tcPr>
          <w:p w14:paraId="725730E0" w14:textId="77777777" w:rsidR="008F1755" w:rsidRPr="00E97D44" w:rsidRDefault="008F1755"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20"/>
                <w:szCs w:val="20"/>
              </w:rPr>
              <w:t>2022</w:t>
            </w:r>
          </w:p>
        </w:tc>
        <w:tc>
          <w:tcPr>
            <w:tcW w:w="0" w:type="auto"/>
            <w:tcBorders>
              <w:top w:val="single" w:sz="4" w:space="0" w:color="999999"/>
              <w:left w:val="single" w:sz="4" w:space="0" w:color="999999"/>
              <w:bottom w:val="single" w:sz="12" w:space="0" w:color="666666"/>
              <w:right w:val="single" w:sz="4" w:space="0" w:color="999999"/>
            </w:tcBorders>
            <w:shd w:val="clear" w:color="auto" w:fill="B1D3FB"/>
            <w:tcMar>
              <w:top w:w="0" w:type="dxa"/>
              <w:left w:w="115" w:type="dxa"/>
              <w:bottom w:w="0" w:type="dxa"/>
              <w:right w:w="115" w:type="dxa"/>
            </w:tcMar>
            <w:vAlign w:val="center"/>
            <w:hideMark/>
          </w:tcPr>
          <w:p w14:paraId="15FAE795" w14:textId="77777777" w:rsidR="008F1755" w:rsidRPr="00E97D44" w:rsidRDefault="008F1755"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b/>
                <w:bCs/>
                <w:color w:val="000000"/>
                <w:sz w:val="20"/>
                <w:szCs w:val="20"/>
              </w:rPr>
              <w:t>2023</w:t>
            </w:r>
          </w:p>
        </w:tc>
        <w:tc>
          <w:tcPr>
            <w:tcW w:w="1146" w:type="dxa"/>
            <w:tcBorders>
              <w:top w:val="single" w:sz="4" w:space="0" w:color="999999"/>
              <w:left w:val="single" w:sz="4" w:space="0" w:color="999999"/>
              <w:bottom w:val="single" w:sz="12" w:space="0" w:color="666666"/>
              <w:right w:val="single" w:sz="4" w:space="0" w:color="999999"/>
            </w:tcBorders>
            <w:shd w:val="clear" w:color="auto" w:fill="B1D3FB"/>
          </w:tcPr>
          <w:p w14:paraId="01F6EEA7" w14:textId="76D1F146" w:rsidR="008F1755" w:rsidRPr="00E97D44" w:rsidRDefault="008F1755" w:rsidP="00AC536E">
            <w:pPr>
              <w:spacing w:after="0" w:line="240" w:lineRule="auto"/>
              <w:jc w:val="center"/>
              <w:rPr>
                <w:rFonts w:ascii="Century Gothic" w:eastAsia="Times New Roman" w:hAnsi="Century Gothic" w:cs="Times New Roman"/>
                <w:b/>
                <w:bCs/>
                <w:color w:val="000000"/>
                <w:sz w:val="20"/>
                <w:szCs w:val="20"/>
              </w:rPr>
            </w:pPr>
            <w:r w:rsidRPr="00E97D44">
              <w:rPr>
                <w:rFonts w:ascii="Century Gothic" w:eastAsia="Times New Roman" w:hAnsi="Century Gothic" w:cs="Times New Roman"/>
                <w:b/>
                <w:bCs/>
                <w:color w:val="000000"/>
                <w:sz w:val="20"/>
                <w:szCs w:val="20"/>
              </w:rPr>
              <w:t>2024</w:t>
            </w:r>
          </w:p>
        </w:tc>
      </w:tr>
      <w:tr w:rsidR="008F1755" w:rsidRPr="00E97D44" w14:paraId="316D22A4" w14:textId="792E3755" w:rsidTr="008F1755">
        <w:trPr>
          <w:trHeight w:val="266"/>
        </w:trPr>
        <w:tc>
          <w:tcPr>
            <w:tcW w:w="0" w:type="auto"/>
            <w:tcBorders>
              <w:top w:val="single" w:sz="12" w:space="0" w:color="666666"/>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00D8605" w14:textId="77777777" w:rsidR="008F1755" w:rsidRPr="00E97D44" w:rsidRDefault="008F1755"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20"/>
                <w:szCs w:val="20"/>
              </w:rPr>
              <w:t>Загальна чисельність ВПО</w:t>
            </w:r>
          </w:p>
        </w:tc>
        <w:tc>
          <w:tcPr>
            <w:tcW w:w="0" w:type="auto"/>
            <w:tcBorders>
              <w:top w:val="single" w:sz="12" w:space="0" w:color="666666"/>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21DB2D22" w14:textId="77777777" w:rsidR="008F1755" w:rsidRPr="00E97D44" w:rsidRDefault="008F1755"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20"/>
                <w:szCs w:val="20"/>
              </w:rPr>
              <w:t>4,5</w:t>
            </w:r>
          </w:p>
        </w:tc>
        <w:tc>
          <w:tcPr>
            <w:tcW w:w="0" w:type="auto"/>
            <w:tcBorders>
              <w:top w:val="single" w:sz="12" w:space="0" w:color="666666"/>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705F377C" w14:textId="77777777" w:rsidR="008F1755" w:rsidRPr="00E97D44" w:rsidRDefault="008F1755"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20"/>
                <w:szCs w:val="20"/>
              </w:rPr>
              <w:t>22,0</w:t>
            </w:r>
          </w:p>
        </w:tc>
        <w:tc>
          <w:tcPr>
            <w:tcW w:w="0" w:type="auto"/>
            <w:tcBorders>
              <w:top w:val="single" w:sz="12" w:space="0" w:color="666666"/>
              <w:left w:val="single" w:sz="4" w:space="0" w:color="999999"/>
              <w:bottom w:val="single" w:sz="4" w:space="0" w:color="999999"/>
              <w:right w:val="single" w:sz="4" w:space="0" w:color="999999"/>
            </w:tcBorders>
            <w:shd w:val="clear" w:color="auto" w:fill="B1D3FB"/>
            <w:tcMar>
              <w:top w:w="0" w:type="dxa"/>
              <w:left w:w="115" w:type="dxa"/>
              <w:bottom w:w="0" w:type="dxa"/>
              <w:right w:w="115" w:type="dxa"/>
            </w:tcMar>
            <w:vAlign w:val="center"/>
            <w:hideMark/>
          </w:tcPr>
          <w:p w14:paraId="0FE07820" w14:textId="77777777" w:rsidR="008F1755" w:rsidRPr="00E97D44" w:rsidRDefault="008F1755" w:rsidP="00AC536E">
            <w:pPr>
              <w:spacing w:after="0" w:line="240" w:lineRule="auto"/>
              <w:jc w:val="center"/>
              <w:rPr>
                <w:rFonts w:ascii="Times New Roman" w:eastAsia="Times New Roman" w:hAnsi="Times New Roman" w:cs="Times New Roman"/>
                <w:sz w:val="24"/>
                <w:szCs w:val="24"/>
              </w:rPr>
            </w:pPr>
            <w:r w:rsidRPr="00E97D44">
              <w:rPr>
                <w:rFonts w:ascii="Century Gothic" w:eastAsia="Times New Roman" w:hAnsi="Century Gothic" w:cs="Times New Roman"/>
                <w:color w:val="000000"/>
                <w:sz w:val="20"/>
                <w:szCs w:val="20"/>
              </w:rPr>
              <w:t>27,7</w:t>
            </w:r>
          </w:p>
        </w:tc>
        <w:tc>
          <w:tcPr>
            <w:tcW w:w="1146" w:type="dxa"/>
            <w:tcBorders>
              <w:top w:val="single" w:sz="12" w:space="0" w:color="666666"/>
              <w:left w:val="single" w:sz="4" w:space="0" w:color="999999"/>
              <w:bottom w:val="single" w:sz="4" w:space="0" w:color="999999"/>
              <w:right w:val="single" w:sz="4" w:space="0" w:color="999999"/>
            </w:tcBorders>
            <w:shd w:val="clear" w:color="auto" w:fill="B1D3FB"/>
          </w:tcPr>
          <w:p w14:paraId="7D0DC0B2" w14:textId="6C3A58FB" w:rsidR="008F1755" w:rsidRPr="00E97D44" w:rsidRDefault="006C2813" w:rsidP="00AC536E">
            <w:pPr>
              <w:spacing w:after="0" w:line="240" w:lineRule="auto"/>
              <w:jc w:val="center"/>
              <w:rPr>
                <w:rFonts w:ascii="Century Gothic" w:eastAsia="Times New Roman" w:hAnsi="Century Gothic" w:cs="Times New Roman"/>
                <w:color w:val="000000"/>
                <w:sz w:val="20"/>
                <w:szCs w:val="20"/>
              </w:rPr>
            </w:pPr>
            <w:r w:rsidRPr="00E97D44">
              <w:rPr>
                <w:rFonts w:ascii="Century Gothic" w:eastAsia="Times New Roman" w:hAnsi="Century Gothic" w:cs="Times New Roman"/>
                <w:color w:val="000000"/>
                <w:sz w:val="20"/>
                <w:szCs w:val="20"/>
              </w:rPr>
              <w:t>29,9</w:t>
            </w:r>
          </w:p>
        </w:tc>
      </w:tr>
    </w:tbl>
    <w:p w14:paraId="5F3E0138" w14:textId="3F1A8EC3" w:rsidR="003B67AC" w:rsidRPr="00E97D44" w:rsidRDefault="00123C4A" w:rsidP="00210FF9">
      <w:pPr>
        <w:spacing w:before="240" w:after="16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 xml:space="preserve">Загальна чисельність ВПО в громаді станом </w:t>
      </w:r>
      <w:r w:rsidR="003B67AC" w:rsidRPr="00E97D44">
        <w:rPr>
          <w:rFonts w:ascii="Century Gothic" w:eastAsia="Times New Roman" w:hAnsi="Century Gothic" w:cs="Times New Roman"/>
          <w:color w:val="000000"/>
        </w:rPr>
        <w:t xml:space="preserve">на 01.01.2025 складала </w:t>
      </w:r>
      <w:r w:rsidR="003B67AC" w:rsidRPr="00E97D44">
        <w:rPr>
          <w:rFonts w:ascii="Century Gothic" w:eastAsia="Times New Roman" w:hAnsi="Century Gothic" w:cs="Times New Roman"/>
          <w:color w:val="000000"/>
          <w:shd w:val="clear" w:color="auto" w:fill="FFFFFF"/>
        </w:rPr>
        <w:t xml:space="preserve">29 949 </w:t>
      </w:r>
      <w:r w:rsidR="003B67AC" w:rsidRPr="00E97D44">
        <w:rPr>
          <w:rFonts w:ascii="Century Gothic" w:eastAsia="Times New Roman" w:hAnsi="Century Gothic" w:cs="Times New Roman"/>
          <w:color w:val="000000"/>
        </w:rPr>
        <w:t>осіб (</w:t>
      </w:r>
      <w:r w:rsidR="003B67AC" w:rsidRPr="00E97D44">
        <w:rPr>
          <w:rFonts w:ascii="Century Gothic" w:eastAsia="Times New Roman" w:hAnsi="Century Gothic" w:cs="Times New Roman"/>
          <w:color w:val="000000"/>
          <w:shd w:val="clear" w:color="auto" w:fill="FFFFFF"/>
        </w:rPr>
        <w:t>11,3</w:t>
      </w:r>
      <w:r w:rsidR="003B67AC" w:rsidRPr="00E97D44">
        <w:rPr>
          <w:rFonts w:ascii="Century Gothic" w:eastAsia="Times New Roman" w:hAnsi="Century Gothic" w:cs="Times New Roman"/>
          <w:color w:val="000000"/>
        </w:rPr>
        <w:t xml:space="preserve">% </w:t>
      </w:r>
      <w:r w:rsidRPr="00E97D44">
        <w:rPr>
          <w:rFonts w:ascii="Century Gothic" w:eastAsia="Times New Roman" w:hAnsi="Century Gothic" w:cs="Times New Roman"/>
          <w:color w:val="000000"/>
        </w:rPr>
        <w:t xml:space="preserve">від загальної чисельності мешканців громади на відповідну дату), в т. ч. </w:t>
      </w:r>
      <w:r w:rsidR="003B67AC" w:rsidRPr="00E97D44">
        <w:rPr>
          <w:rFonts w:ascii="Century Gothic" w:eastAsia="Times New Roman" w:hAnsi="Century Gothic" w:cs="Times New Roman"/>
          <w:color w:val="000000"/>
        </w:rPr>
        <w:t xml:space="preserve">20 498  жінок та дітей. </w:t>
      </w:r>
    </w:p>
    <w:p w14:paraId="13CA9874" w14:textId="430BDA0E" w:rsidR="00D6165A" w:rsidRDefault="00123C4A" w:rsidP="00AC536E">
      <w:pPr>
        <w:spacing w:after="160"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t xml:space="preserve">Помітним є збільшення кількості ВПО протягом 2022 року (з понад 4,5 тис. осіб на початок року до майже 22,0 тис. осіб на кінець року), що пояснюється масовим переселенням до громади переселенців </w:t>
      </w:r>
      <w:r w:rsidRPr="00E97D44">
        <w:rPr>
          <w:rFonts w:ascii="Century Gothic" w:eastAsia="Times New Roman" w:hAnsi="Century Gothic" w:cs="Times New Roman"/>
          <w:color w:val="000000"/>
          <w:shd w:val="clear" w:color="auto" w:fill="FFFFFF"/>
        </w:rPr>
        <w:t xml:space="preserve">з прикордоння Сумської області </w:t>
      </w:r>
      <w:r w:rsidRPr="00E97D44">
        <w:rPr>
          <w:rFonts w:ascii="Century Gothic" w:eastAsia="Times New Roman" w:hAnsi="Century Gothic" w:cs="Times New Roman"/>
          <w:color w:val="000000"/>
        </w:rPr>
        <w:t>та зі східних областей України у зв’язку з активізацією бойових дій.</w:t>
      </w:r>
    </w:p>
    <w:p w14:paraId="2DF885C9" w14:textId="7787034F" w:rsidR="00B15AEE" w:rsidRPr="00E97D44" w:rsidRDefault="00AA6727" w:rsidP="00AC536E">
      <w:pPr>
        <w:pStyle w:val="3"/>
        <w:spacing w:before="0" w:line="240" w:lineRule="auto"/>
        <w:rPr>
          <w:rFonts w:asciiTheme="minorHAnsi" w:eastAsiaTheme="majorEastAsia" w:hAnsiTheme="minorHAnsi" w:cstheme="majorBidi"/>
          <w:color w:val="000000"/>
          <w:sz w:val="22"/>
          <w:szCs w:val="22"/>
        </w:rPr>
      </w:pPr>
      <w:bookmarkStart w:id="12" w:name="_Toc209000049"/>
      <w:r w:rsidRPr="00E97D44">
        <w:rPr>
          <w:rFonts w:asciiTheme="minorHAnsi" w:eastAsiaTheme="majorEastAsia" w:hAnsiTheme="minorHAnsi" w:cstheme="majorBidi"/>
          <w:color w:val="000000"/>
          <w:sz w:val="22"/>
          <w:szCs w:val="22"/>
        </w:rPr>
        <w:lastRenderedPageBreak/>
        <w:t>2</w:t>
      </w:r>
      <w:r w:rsidR="00DF2A3A" w:rsidRPr="00E97D44">
        <w:rPr>
          <w:rFonts w:asciiTheme="minorHAnsi" w:eastAsiaTheme="majorEastAsia" w:hAnsiTheme="minorHAnsi" w:cstheme="majorBidi"/>
          <w:color w:val="000000"/>
          <w:sz w:val="22"/>
          <w:szCs w:val="22"/>
        </w:rPr>
        <w:t>.1.4. Оцінка економічного потенціалу громади</w:t>
      </w:r>
      <w:bookmarkEnd w:id="12"/>
    </w:p>
    <w:p w14:paraId="0701E860" w14:textId="230294A1" w:rsidR="003B67AC" w:rsidRPr="00E97D44" w:rsidRDefault="003B67AC" w:rsidP="00AC536E">
      <w:pPr>
        <w:shd w:val="clear" w:color="auto" w:fill="FFFFFF"/>
        <w:spacing w:line="240" w:lineRule="auto"/>
        <w:jc w:val="both"/>
        <w:rPr>
          <w:rFonts w:ascii="Times New Roman" w:eastAsia="Times New Roman" w:hAnsi="Times New Roman" w:cs="Times New Roman"/>
          <w:sz w:val="24"/>
          <w:szCs w:val="24"/>
        </w:rPr>
      </w:pPr>
      <w:r w:rsidRPr="00E97D44">
        <w:rPr>
          <w:rFonts w:ascii="Century Gothic" w:eastAsia="Times New Roman" w:hAnsi="Century Gothic" w:cs="Times New Roman"/>
        </w:rPr>
        <w:t xml:space="preserve">Станом на </w:t>
      </w:r>
      <w:r w:rsidRPr="00E97D44">
        <w:rPr>
          <w:rFonts w:ascii="Century Gothic" w:eastAsia="Times New Roman" w:hAnsi="Century Gothic" w:cs="Times New Roman"/>
          <w:shd w:val="clear" w:color="auto" w:fill="FFFFFF"/>
        </w:rPr>
        <w:t xml:space="preserve">01.01.2025 </w:t>
      </w:r>
      <w:r w:rsidRPr="00E97D44">
        <w:rPr>
          <w:rFonts w:ascii="Century Gothic" w:eastAsia="Times New Roman" w:hAnsi="Century Gothic" w:cs="Times New Roman"/>
        </w:rPr>
        <w:t xml:space="preserve">кількість зареєстрованих основних платників податків по м. Суми, які здійснюють діяльність, складає </w:t>
      </w:r>
      <w:r w:rsidRPr="00E97D44">
        <w:rPr>
          <w:rFonts w:ascii="Century Gothic" w:eastAsia="Times New Roman" w:hAnsi="Century Gothic" w:cs="Times New Roman"/>
          <w:shd w:val="clear" w:color="auto" w:fill="FFFFFF"/>
        </w:rPr>
        <w:t xml:space="preserve">479 </w:t>
      </w:r>
      <w:r w:rsidR="002D0317">
        <w:rPr>
          <w:rFonts w:ascii="Century Gothic" w:eastAsia="Times New Roman" w:hAnsi="Century Gothic" w:cs="Times New Roman"/>
        </w:rPr>
        <w:t>суб’єктів</w:t>
      </w:r>
      <w:r w:rsidRPr="00E97D44">
        <w:rPr>
          <w:rFonts w:ascii="Century Gothic" w:eastAsia="Times New Roman" w:hAnsi="Century Gothic" w:cs="Times New Roman"/>
        </w:rPr>
        <w:t>.</w:t>
      </w:r>
    </w:p>
    <w:p w14:paraId="6F3C54C2" w14:textId="7EB2C73F" w:rsidR="003B67AC" w:rsidRPr="00E97D44" w:rsidRDefault="003B67AC" w:rsidP="00AC536E">
      <w:pPr>
        <w:shd w:val="clear" w:color="auto" w:fill="FFFFFF"/>
        <w:spacing w:line="240" w:lineRule="auto"/>
        <w:jc w:val="both"/>
        <w:rPr>
          <w:rFonts w:ascii="Times New Roman" w:eastAsia="Times New Roman" w:hAnsi="Times New Roman" w:cs="Times New Roman"/>
          <w:sz w:val="24"/>
          <w:szCs w:val="24"/>
        </w:rPr>
      </w:pPr>
      <w:r w:rsidRPr="00E97D44">
        <w:rPr>
          <w:rFonts w:ascii="Century Gothic" w:eastAsia="Times New Roman" w:hAnsi="Century Gothic" w:cs="Times New Roman"/>
        </w:rPr>
        <w:t xml:space="preserve">Основним напрямом економічної діяльності є промислове виробництво. За підсумками 2021 року в м. Суми було реалізовано промислової продукції на 26,8 </w:t>
      </w:r>
      <w:r w:rsidR="002D0317">
        <w:rPr>
          <w:rFonts w:ascii="Century Gothic" w:eastAsia="Times New Roman" w:hAnsi="Century Gothic" w:cs="Times New Roman"/>
          <w:color w:val="000000"/>
        </w:rPr>
        <w:t>млрд гривень.</w:t>
      </w:r>
      <w:r w:rsidRPr="00E97D44">
        <w:rPr>
          <w:rFonts w:ascii="Century Gothic" w:eastAsia="Times New Roman" w:hAnsi="Century Gothic" w:cs="Times New Roman"/>
          <w:color w:val="000000"/>
        </w:rPr>
        <w:t xml:space="preserve"> Найбільшими промисловими підприємствами-платниками бюджетоутворюючих податків до бюджету СМТГ 2024 року є: ТОВ «Гуала Кложерс Технологія Україна», АТ «СМНВО-Інжиніринг», АТ «Технологія», ТОВ «Кусум Фарм». У структурі реалізації промислової продукції найбільша частка припадала на переробну промисловість (65,9 %), постачання електроенергії, газу, пари та кондиційованого повітря (32,3 %). Решта реалізації припадає на продукцію добувної промисловості (0,2 %)</w:t>
      </w:r>
      <w:r w:rsidR="002D0317">
        <w:rPr>
          <w:rFonts w:ascii="Century Gothic" w:eastAsia="Times New Roman" w:hAnsi="Century Gothic" w:cs="Times New Roman"/>
          <w:color w:val="000000"/>
        </w:rPr>
        <w:t>, розроблення кар’єрів та послуг</w:t>
      </w:r>
      <w:r w:rsidRPr="00E97D44">
        <w:rPr>
          <w:rFonts w:ascii="Century Gothic" w:eastAsia="Times New Roman" w:hAnsi="Century Gothic" w:cs="Times New Roman"/>
          <w:color w:val="000000"/>
        </w:rPr>
        <w:t xml:space="preserve"> з водопостачання, каналізації, поводження з відходами (1,6 %).  </w:t>
      </w:r>
    </w:p>
    <w:p w14:paraId="788C84EB" w14:textId="77777777" w:rsidR="003B67AC" w:rsidRPr="00E97D44" w:rsidRDefault="003B67AC" w:rsidP="00AC536E">
      <w:pPr>
        <w:shd w:val="clear" w:color="auto" w:fill="FFFFFF"/>
        <w:spacing w:after="0" w:line="240" w:lineRule="auto"/>
        <w:jc w:val="both"/>
        <w:rPr>
          <w:rFonts w:ascii="Times New Roman" w:eastAsia="Times New Roman" w:hAnsi="Times New Roman" w:cs="Times New Roman"/>
          <w:sz w:val="24"/>
          <w:szCs w:val="24"/>
        </w:rPr>
      </w:pPr>
      <w:r w:rsidRPr="00E97D44">
        <w:rPr>
          <w:rFonts w:ascii="Century Gothic" w:eastAsia="Times New Roman" w:hAnsi="Century Gothic" w:cs="Times New Roman"/>
          <w:color w:val="000000"/>
        </w:rPr>
        <w:t>Структура обсягу реалізованої промислової продукції по м. Суми: </w:t>
      </w:r>
    </w:p>
    <w:p w14:paraId="41D421AF" w14:textId="7C9CFD7E" w:rsidR="003B67AC" w:rsidRPr="00E97D44" w:rsidRDefault="003B67AC" w:rsidP="00AC536E">
      <w:pPr>
        <w:numPr>
          <w:ilvl w:val="0"/>
          <w:numId w:val="33"/>
        </w:numPr>
        <w:shd w:val="clear" w:color="auto" w:fill="FFFFFF"/>
        <w:spacing w:after="0" w:line="240" w:lineRule="auto"/>
        <w:jc w:val="both"/>
        <w:textAlignment w:val="baseline"/>
        <w:rPr>
          <w:rFonts w:ascii="Century Gothic" w:eastAsia="Times New Roman" w:hAnsi="Century Gothic" w:cs="Times New Roman"/>
          <w:color w:val="000000"/>
        </w:rPr>
      </w:pPr>
      <w:r w:rsidRPr="00E97D44">
        <w:rPr>
          <w:rFonts w:ascii="Century Gothic" w:eastAsia="Times New Roman" w:hAnsi="Century Gothic" w:cs="Times New Roman"/>
          <w:color w:val="000000"/>
        </w:rPr>
        <w:t>виробництво гумових і пластмасових виробів, іншої неметалевої мінеральної продукції - 17,0 %;</w:t>
      </w:r>
    </w:p>
    <w:p w14:paraId="021D0939" w14:textId="4FC44296" w:rsidR="003B67AC" w:rsidRPr="00E97D44" w:rsidRDefault="003B67AC" w:rsidP="00AC536E">
      <w:pPr>
        <w:numPr>
          <w:ilvl w:val="0"/>
          <w:numId w:val="33"/>
        </w:numPr>
        <w:shd w:val="clear" w:color="auto" w:fill="FFFFFF"/>
        <w:spacing w:after="0" w:line="240" w:lineRule="auto"/>
        <w:jc w:val="both"/>
        <w:textAlignment w:val="baseline"/>
        <w:rPr>
          <w:rFonts w:ascii="Century Gothic" w:eastAsia="Times New Roman" w:hAnsi="Century Gothic" w:cs="Times New Roman"/>
          <w:color w:val="000000"/>
        </w:rPr>
      </w:pPr>
      <w:r w:rsidRPr="00E97D44">
        <w:rPr>
          <w:rFonts w:ascii="Century Gothic" w:eastAsia="Times New Roman" w:hAnsi="Century Gothic" w:cs="Times New Roman"/>
          <w:color w:val="000000"/>
        </w:rPr>
        <w:t>металургійне виробництво, виробництво готових металевих виробів, крім машин і устаткування – 12,1 %;</w:t>
      </w:r>
    </w:p>
    <w:p w14:paraId="2EF79099" w14:textId="373B64F6" w:rsidR="003B67AC" w:rsidRPr="00E97D44" w:rsidRDefault="003B67AC" w:rsidP="00AC536E">
      <w:pPr>
        <w:numPr>
          <w:ilvl w:val="0"/>
          <w:numId w:val="33"/>
        </w:numPr>
        <w:shd w:val="clear" w:color="auto" w:fill="FFFFFF"/>
        <w:spacing w:after="0" w:line="240" w:lineRule="auto"/>
        <w:jc w:val="both"/>
        <w:textAlignment w:val="baseline"/>
        <w:rPr>
          <w:rFonts w:ascii="Century Gothic" w:eastAsia="Times New Roman" w:hAnsi="Century Gothic" w:cs="Times New Roman"/>
          <w:color w:val="000000"/>
        </w:rPr>
      </w:pPr>
      <w:r w:rsidRPr="00E97D44">
        <w:rPr>
          <w:rFonts w:ascii="Century Gothic" w:eastAsia="Times New Roman" w:hAnsi="Century Gothic" w:cs="Times New Roman"/>
          <w:color w:val="000000"/>
        </w:rPr>
        <w:t>машинобудування, крім ремонту і монтажу машин і устаткування – 12,1 %;</w:t>
      </w:r>
    </w:p>
    <w:p w14:paraId="6A72FC99" w14:textId="480F49F5" w:rsidR="003B67AC" w:rsidRPr="00E97D44" w:rsidRDefault="003B67AC" w:rsidP="00AC536E">
      <w:pPr>
        <w:numPr>
          <w:ilvl w:val="0"/>
          <w:numId w:val="33"/>
        </w:numPr>
        <w:shd w:val="clear" w:color="auto" w:fill="FFFFFF"/>
        <w:spacing w:after="0" w:line="240" w:lineRule="auto"/>
        <w:jc w:val="both"/>
        <w:textAlignment w:val="baseline"/>
        <w:rPr>
          <w:rFonts w:ascii="Century Gothic" w:eastAsia="Times New Roman" w:hAnsi="Century Gothic" w:cs="Times New Roman"/>
          <w:color w:val="000000"/>
        </w:rPr>
      </w:pPr>
      <w:r w:rsidRPr="00E97D44">
        <w:rPr>
          <w:rFonts w:ascii="Century Gothic" w:eastAsia="Times New Roman" w:hAnsi="Century Gothic" w:cs="Times New Roman"/>
          <w:color w:val="000000"/>
        </w:rPr>
        <w:t xml:space="preserve">виготовлення виробів із деревини, виробництво паперу та поліграфічна діяльність - </w:t>
      </w:r>
      <w:r w:rsidR="007C2623">
        <w:rPr>
          <w:rFonts w:ascii="Century Gothic" w:eastAsia="Times New Roman" w:hAnsi="Century Gothic" w:cs="Times New Roman"/>
          <w:color w:val="000000"/>
        </w:rPr>
        <w:br/>
      </w:r>
      <w:r w:rsidRPr="00E97D44">
        <w:rPr>
          <w:rFonts w:ascii="Century Gothic" w:eastAsia="Times New Roman" w:hAnsi="Century Gothic" w:cs="Times New Roman"/>
          <w:color w:val="000000"/>
        </w:rPr>
        <w:t>2,5 %;</w:t>
      </w:r>
    </w:p>
    <w:p w14:paraId="58516135" w14:textId="16043319" w:rsidR="003B67AC" w:rsidRPr="00E97D44" w:rsidRDefault="003B67AC" w:rsidP="00AC536E">
      <w:pPr>
        <w:numPr>
          <w:ilvl w:val="0"/>
          <w:numId w:val="33"/>
        </w:numPr>
        <w:shd w:val="clear" w:color="auto" w:fill="FFFFFF"/>
        <w:spacing w:after="0" w:line="240" w:lineRule="auto"/>
        <w:jc w:val="both"/>
        <w:textAlignment w:val="baseline"/>
        <w:rPr>
          <w:rFonts w:ascii="Century Gothic" w:eastAsia="Times New Roman" w:hAnsi="Century Gothic" w:cs="Times New Roman"/>
          <w:color w:val="000000"/>
        </w:rPr>
      </w:pPr>
      <w:r w:rsidRPr="00E97D44">
        <w:rPr>
          <w:rFonts w:ascii="Century Gothic" w:eastAsia="Times New Roman" w:hAnsi="Century Gothic" w:cs="Times New Roman"/>
          <w:color w:val="000000"/>
        </w:rPr>
        <w:t>текстильне виробництво, виробництво одягу, шкіри, виробів зі шкіри та інших матеріалів - 0,5 %;</w:t>
      </w:r>
    </w:p>
    <w:p w14:paraId="450B101C" w14:textId="2E08EEA6" w:rsidR="003B67AC" w:rsidRPr="00E97D44" w:rsidRDefault="003B67AC" w:rsidP="00AC536E">
      <w:pPr>
        <w:numPr>
          <w:ilvl w:val="0"/>
          <w:numId w:val="33"/>
        </w:numPr>
        <w:shd w:val="clear" w:color="auto" w:fill="FFFFFF"/>
        <w:spacing w:after="0" w:line="240" w:lineRule="auto"/>
        <w:jc w:val="both"/>
        <w:textAlignment w:val="baseline"/>
        <w:rPr>
          <w:rFonts w:ascii="Century Gothic" w:eastAsia="Times New Roman" w:hAnsi="Century Gothic" w:cs="Times New Roman"/>
          <w:color w:val="000000"/>
        </w:rPr>
      </w:pPr>
      <w:r w:rsidRPr="00E97D44">
        <w:rPr>
          <w:rFonts w:ascii="Century Gothic" w:eastAsia="Times New Roman" w:hAnsi="Century Gothic" w:cs="Times New Roman"/>
          <w:color w:val="000000"/>
        </w:rPr>
        <w:t>виробництво харчових продуктів, напоїв і тютюнових виробів - 2,8 %;</w:t>
      </w:r>
    </w:p>
    <w:p w14:paraId="5475E48D" w14:textId="27B8292D" w:rsidR="003B67AC" w:rsidRPr="00E97D44" w:rsidRDefault="003B67AC" w:rsidP="00AC536E">
      <w:pPr>
        <w:numPr>
          <w:ilvl w:val="0"/>
          <w:numId w:val="33"/>
        </w:numPr>
        <w:shd w:val="clear" w:color="auto" w:fill="FFFFFF"/>
        <w:spacing w:after="0" w:line="240" w:lineRule="auto"/>
        <w:jc w:val="both"/>
        <w:textAlignment w:val="baseline"/>
        <w:rPr>
          <w:rFonts w:ascii="Century Gothic" w:eastAsia="Times New Roman" w:hAnsi="Century Gothic" w:cs="Times New Roman"/>
          <w:color w:val="000000"/>
        </w:rPr>
      </w:pPr>
      <w:r w:rsidRPr="00E97D44">
        <w:rPr>
          <w:rFonts w:ascii="Century Gothic" w:eastAsia="Times New Roman" w:hAnsi="Century Gothic" w:cs="Times New Roman"/>
          <w:color w:val="000000"/>
        </w:rPr>
        <w:t>постачання електроенергії, газу, пари та кондиційованого повітря - 32,3 %;</w:t>
      </w:r>
    </w:p>
    <w:p w14:paraId="49CDE205" w14:textId="5F107924" w:rsidR="003B67AC" w:rsidRPr="00E97D44" w:rsidRDefault="003B67AC" w:rsidP="00AC536E">
      <w:pPr>
        <w:numPr>
          <w:ilvl w:val="0"/>
          <w:numId w:val="33"/>
        </w:numPr>
        <w:shd w:val="clear" w:color="auto" w:fill="FFFFFF"/>
        <w:spacing w:after="0" w:line="240" w:lineRule="auto"/>
        <w:jc w:val="both"/>
        <w:textAlignment w:val="baseline"/>
        <w:rPr>
          <w:rFonts w:ascii="Century Gothic" w:eastAsia="Times New Roman" w:hAnsi="Century Gothic" w:cs="Times New Roman"/>
          <w:color w:val="000000"/>
        </w:rPr>
      </w:pPr>
      <w:r w:rsidRPr="00E97D44">
        <w:rPr>
          <w:rFonts w:ascii="Century Gothic" w:eastAsia="Times New Roman" w:hAnsi="Century Gothic" w:cs="Times New Roman"/>
          <w:color w:val="000000"/>
        </w:rPr>
        <w:t>інші види промислової продукції (включаючи хімічну промисловість та фармацевтичну промисловість) – 20,7 %.</w:t>
      </w:r>
    </w:p>
    <w:p w14:paraId="02D196C7" w14:textId="62C4AC0A" w:rsidR="003B67AC" w:rsidRPr="00E97D44" w:rsidRDefault="003B67AC" w:rsidP="00AC536E">
      <w:pPr>
        <w:shd w:val="clear" w:color="auto" w:fill="FFFFFF"/>
        <w:spacing w:line="240" w:lineRule="auto"/>
        <w:jc w:val="both"/>
        <w:rPr>
          <w:rFonts w:ascii="Times New Roman" w:eastAsia="Times New Roman" w:hAnsi="Times New Roman" w:cs="Times New Roman"/>
          <w:sz w:val="24"/>
          <w:szCs w:val="24"/>
        </w:rPr>
      </w:pPr>
      <w:r w:rsidRPr="00E97D44">
        <w:rPr>
          <w:rFonts w:ascii="Century Gothic" w:eastAsia="Times New Roman" w:hAnsi="Century Gothic" w:cs="Times New Roman"/>
          <w:color w:val="000000"/>
        </w:rPr>
        <w:t xml:space="preserve">Основними забудовниками міста залишаються ПАТ «Сумбуд», ТОВ «Топаз», ТОВ «ВКП Нотехс», ТОВ «БВКК Федорченко». Частка обсягу виконаних будівельних робіт СМТГ </w:t>
      </w:r>
      <w:r w:rsidRPr="00E97D44">
        <w:rPr>
          <w:rFonts w:ascii="Century Gothic" w:eastAsia="Times New Roman" w:hAnsi="Century Gothic" w:cs="Times New Roman"/>
          <w:color w:val="000000"/>
        </w:rPr>
        <w:br/>
        <w:t>у загальнообласному показнику щороку становить понад 70 відсотків.</w:t>
      </w:r>
    </w:p>
    <w:p w14:paraId="3D920A5D" w14:textId="77777777" w:rsidR="003B67AC" w:rsidRPr="00E97D44" w:rsidRDefault="003B67AC" w:rsidP="00AC536E">
      <w:pPr>
        <w:shd w:val="clear" w:color="auto" w:fill="FFFFFF"/>
        <w:spacing w:line="240" w:lineRule="auto"/>
        <w:jc w:val="both"/>
        <w:rPr>
          <w:rFonts w:ascii="Times New Roman" w:eastAsia="Times New Roman" w:hAnsi="Times New Roman" w:cs="Times New Roman"/>
          <w:sz w:val="24"/>
          <w:szCs w:val="24"/>
        </w:rPr>
      </w:pPr>
      <w:r w:rsidRPr="00E97D44">
        <w:rPr>
          <w:rFonts w:ascii="Century Gothic" w:eastAsia="Times New Roman" w:hAnsi="Century Gothic" w:cs="Times New Roman"/>
          <w:color w:val="000000"/>
        </w:rPr>
        <w:t>У галузі будівництва у 2021 році підприємствами міста вироблено  будівельної продукції (виконано будівельних робіт) на суму 1547,1 млн грн (+16,0% до 2020 року). Будівельними підприємствами міста виконано 77,1% загальнообласного обсягу будівництва.</w:t>
      </w:r>
    </w:p>
    <w:p w14:paraId="45B012F9" w14:textId="5A13A018" w:rsidR="00D6165A" w:rsidRPr="00E97D44" w:rsidRDefault="003B67AC" w:rsidP="00AC536E">
      <w:pPr>
        <w:shd w:val="clear" w:color="auto" w:fill="FFFFFF"/>
        <w:spacing w:line="240" w:lineRule="auto"/>
        <w:jc w:val="both"/>
        <w:rPr>
          <w:rFonts w:ascii="Times New Roman" w:eastAsia="Times New Roman" w:hAnsi="Times New Roman" w:cs="Times New Roman"/>
          <w:sz w:val="24"/>
          <w:szCs w:val="24"/>
        </w:rPr>
      </w:pPr>
      <w:r w:rsidRPr="00E97D44">
        <w:rPr>
          <w:rFonts w:ascii="Century Gothic" w:eastAsia="Times New Roman" w:hAnsi="Century Gothic" w:cs="Times New Roman"/>
          <w:color w:val="000000"/>
        </w:rPr>
        <w:t>Переважну частку робіт (72,2% загального обсягу) виконано на будівництві житлових та нежитлових будівель. Решта робіт – будівництво інженерних споруд. Нове будівництво склало 36,6% від загального обсягу виробленої будівельної продукції, ремонт (капітальний та поточний) – 48,0%, реконстру</w:t>
      </w:r>
      <w:r w:rsidR="009F796F">
        <w:rPr>
          <w:rFonts w:ascii="Century Gothic" w:eastAsia="Times New Roman" w:hAnsi="Century Gothic" w:cs="Times New Roman"/>
          <w:color w:val="000000"/>
        </w:rPr>
        <w:t xml:space="preserve">кція та технічне переоснащення </w:t>
      </w:r>
      <w:r w:rsidRPr="00E97D44">
        <w:rPr>
          <w:rFonts w:ascii="Century Gothic" w:eastAsia="Times New Roman" w:hAnsi="Century Gothic" w:cs="Times New Roman"/>
          <w:color w:val="000000"/>
        </w:rPr>
        <w:t>– 15,4 %. </w:t>
      </w:r>
    </w:p>
    <w:p w14:paraId="0B7170EF" w14:textId="6C7979F1" w:rsidR="003B67AC" w:rsidRPr="00E97D44" w:rsidRDefault="003B67AC" w:rsidP="00AC536E">
      <w:pPr>
        <w:shd w:val="clear" w:color="auto" w:fill="FFFFFF"/>
        <w:spacing w:line="240" w:lineRule="auto"/>
        <w:jc w:val="both"/>
        <w:rPr>
          <w:rFonts w:ascii="Times New Roman" w:eastAsia="Times New Roman" w:hAnsi="Times New Roman" w:cs="Times New Roman"/>
          <w:sz w:val="24"/>
          <w:szCs w:val="24"/>
        </w:rPr>
      </w:pPr>
      <w:r w:rsidRPr="00E97D44">
        <w:rPr>
          <w:rFonts w:ascii="Century Gothic" w:eastAsia="Times New Roman" w:hAnsi="Century Gothic" w:cs="Times New Roman"/>
          <w:color w:val="000000"/>
        </w:rPr>
        <w:t>За інформацією Головного управління статистики у Сумській області у 2021 році у м. Суми прийнято в експлуатацію 81,3 тис. кв</w:t>
      </w:r>
      <w:r w:rsidR="009E72CB">
        <w:rPr>
          <w:rFonts w:ascii="Century Gothic" w:eastAsia="Times New Roman" w:hAnsi="Century Gothic" w:cs="Times New Roman"/>
          <w:color w:val="000000"/>
        </w:rPr>
        <w:t>.</w:t>
      </w:r>
      <w:r w:rsidRPr="00E97D44">
        <w:rPr>
          <w:rFonts w:ascii="Century Gothic" w:eastAsia="Times New Roman" w:hAnsi="Century Gothic" w:cs="Times New Roman"/>
          <w:color w:val="000000"/>
        </w:rPr>
        <w:t xml:space="preserve"> м загальної площі житлови</w:t>
      </w:r>
      <w:r w:rsidR="009E72CB">
        <w:rPr>
          <w:rFonts w:ascii="Century Gothic" w:eastAsia="Times New Roman" w:hAnsi="Century Gothic" w:cs="Times New Roman"/>
          <w:color w:val="000000"/>
        </w:rPr>
        <w:t>х будівель</w:t>
      </w:r>
      <w:r w:rsidRPr="00E97D44">
        <w:rPr>
          <w:rFonts w:ascii="Century Gothic" w:eastAsia="Times New Roman" w:hAnsi="Century Gothic" w:cs="Times New Roman"/>
          <w:color w:val="000000"/>
        </w:rPr>
        <w:t xml:space="preserve"> або 68,4% від загальнообласного обсягу.</w:t>
      </w:r>
    </w:p>
    <w:p w14:paraId="25851D4D" w14:textId="77777777" w:rsidR="003B67AC" w:rsidRPr="00E97D44" w:rsidRDefault="003B67AC" w:rsidP="00AC536E">
      <w:pPr>
        <w:shd w:val="clear" w:color="auto" w:fill="FFFFFF"/>
        <w:spacing w:line="240" w:lineRule="auto"/>
        <w:jc w:val="both"/>
        <w:rPr>
          <w:rFonts w:ascii="Times New Roman" w:eastAsia="Times New Roman" w:hAnsi="Times New Roman" w:cs="Times New Roman"/>
          <w:sz w:val="24"/>
          <w:szCs w:val="24"/>
        </w:rPr>
      </w:pPr>
      <w:r w:rsidRPr="00E97D44">
        <w:rPr>
          <w:rFonts w:ascii="Century Gothic" w:eastAsia="Times New Roman" w:hAnsi="Century Gothic" w:cs="Times New Roman"/>
          <w:color w:val="000000"/>
        </w:rPr>
        <w:t xml:space="preserve">Станом на  01.07.2024 мережа об’єктів торгівлі по СМТГ налічує 1580 одиниць (продовольчих - 662; непродовольчих - 918 об’єктів); близько 400 закладів ресторанного господарства; близько 700 підприємств по наданню побутових послуг населенню, </w:t>
      </w:r>
      <w:r w:rsidRPr="00E97D44">
        <w:rPr>
          <w:rFonts w:ascii="Century Gothic" w:eastAsia="Times New Roman" w:hAnsi="Century Gothic" w:cs="Times New Roman"/>
          <w:color w:val="000000"/>
        </w:rPr>
        <w:br/>
        <w:t>9 ринків.</w:t>
      </w:r>
    </w:p>
    <w:p w14:paraId="7CE8AA6F" w14:textId="6B774F86" w:rsidR="003B67AC" w:rsidRPr="00E97D44" w:rsidRDefault="003B67AC" w:rsidP="00AC536E">
      <w:pPr>
        <w:shd w:val="clear" w:color="auto" w:fill="FFFFFF"/>
        <w:spacing w:line="240" w:lineRule="auto"/>
        <w:jc w:val="both"/>
        <w:rPr>
          <w:rFonts w:ascii="Century Gothic" w:eastAsia="Times New Roman" w:hAnsi="Century Gothic" w:cs="Times New Roman"/>
          <w:color w:val="000000"/>
        </w:rPr>
      </w:pPr>
      <w:r w:rsidRPr="00E97D44">
        <w:rPr>
          <w:rFonts w:ascii="Century Gothic" w:eastAsia="Times New Roman" w:hAnsi="Century Gothic" w:cs="Times New Roman"/>
          <w:color w:val="000000"/>
        </w:rPr>
        <w:lastRenderedPageBreak/>
        <w:t xml:space="preserve">Роздрібний товарооборот підприємств роздрібної торгівлі (юридичних осіб) міста за </w:t>
      </w:r>
      <w:r w:rsidR="009E72CB">
        <w:rPr>
          <w:rFonts w:ascii="Century Gothic" w:eastAsia="Times New Roman" w:hAnsi="Century Gothic" w:cs="Times New Roman"/>
          <w:color w:val="000000"/>
        </w:rPr>
        <w:br/>
      </w:r>
      <w:r w:rsidRPr="00E97D44">
        <w:rPr>
          <w:rFonts w:ascii="Century Gothic" w:eastAsia="Times New Roman" w:hAnsi="Century Gothic" w:cs="Times New Roman"/>
          <w:color w:val="000000"/>
        </w:rPr>
        <w:t>2021 рік  склав 9 876,3 млн грн (+20,7% до 2020 року), індекс фізичного обсягу роздр</w:t>
      </w:r>
      <w:r w:rsidR="009E72CB">
        <w:rPr>
          <w:rFonts w:ascii="Century Gothic" w:eastAsia="Times New Roman" w:hAnsi="Century Gothic" w:cs="Times New Roman"/>
          <w:color w:val="000000"/>
        </w:rPr>
        <w:t>ібного товарообороту (у порівня</w:t>
      </w:r>
      <w:r w:rsidRPr="00E97D44">
        <w:rPr>
          <w:rFonts w:ascii="Century Gothic" w:eastAsia="Times New Roman" w:hAnsi="Century Gothic" w:cs="Times New Roman"/>
          <w:color w:val="000000"/>
        </w:rPr>
        <w:t xml:space="preserve">них цінах) до відповідного періоду попереднього року – 110,2 </w:t>
      </w:r>
      <w:r w:rsidR="009F796F">
        <w:rPr>
          <w:rFonts w:ascii="Century Gothic" w:eastAsia="Times New Roman" w:hAnsi="Century Gothic" w:cs="Times New Roman"/>
          <w:color w:val="000000"/>
        </w:rPr>
        <w:t>%</w:t>
      </w:r>
      <w:r w:rsidRPr="00E97D44">
        <w:rPr>
          <w:rFonts w:ascii="Century Gothic" w:eastAsia="Times New Roman" w:hAnsi="Century Gothic" w:cs="Times New Roman"/>
          <w:color w:val="000000"/>
        </w:rPr>
        <w:t>. Питома вага товарообороту міста у товарообороті Сумсько</w:t>
      </w:r>
      <w:r w:rsidR="009F796F">
        <w:rPr>
          <w:rFonts w:ascii="Century Gothic" w:eastAsia="Times New Roman" w:hAnsi="Century Gothic" w:cs="Times New Roman"/>
          <w:color w:val="000000"/>
        </w:rPr>
        <w:t>ї області складала 58,6 %</w:t>
      </w:r>
      <w:r w:rsidRPr="00E97D44">
        <w:rPr>
          <w:rFonts w:ascii="Century Gothic" w:eastAsia="Times New Roman" w:hAnsi="Century Gothic" w:cs="Times New Roman"/>
          <w:color w:val="000000"/>
        </w:rPr>
        <w:t>.</w:t>
      </w:r>
    </w:p>
    <w:p w14:paraId="6EBD4223" w14:textId="781D2EC4" w:rsidR="007F02DC" w:rsidRPr="007F02DC" w:rsidRDefault="007F02DC" w:rsidP="00AC536E">
      <w:pPr>
        <w:pStyle w:val="3"/>
        <w:spacing w:before="0" w:line="240" w:lineRule="auto"/>
        <w:rPr>
          <w:rFonts w:asciiTheme="minorHAnsi" w:eastAsiaTheme="majorEastAsia" w:hAnsiTheme="minorHAnsi" w:cstheme="majorBidi"/>
          <w:color w:val="000000"/>
          <w:sz w:val="22"/>
          <w:szCs w:val="22"/>
        </w:rPr>
      </w:pPr>
      <w:bookmarkStart w:id="13" w:name="_Toc209000050"/>
      <w:r w:rsidRPr="007F02DC">
        <w:rPr>
          <w:rFonts w:asciiTheme="minorHAnsi" w:eastAsiaTheme="majorEastAsia" w:hAnsiTheme="minorHAnsi" w:cstheme="majorBidi"/>
          <w:color w:val="000000"/>
          <w:sz w:val="22"/>
          <w:szCs w:val="22"/>
        </w:rPr>
        <w:t>2.2. Аналіз впливів та обмежень</w:t>
      </w:r>
      <w:bookmarkEnd w:id="13"/>
    </w:p>
    <w:p w14:paraId="6D9F3C36" w14:textId="50335B8B" w:rsidR="007F02DC" w:rsidRPr="007F02DC" w:rsidRDefault="007F02DC" w:rsidP="00330C89">
      <w:pPr>
        <w:pStyle w:val="3"/>
        <w:spacing w:line="240" w:lineRule="auto"/>
        <w:rPr>
          <w:rFonts w:asciiTheme="minorHAnsi" w:eastAsiaTheme="majorEastAsia" w:hAnsiTheme="minorHAnsi" w:cstheme="majorBidi"/>
          <w:color w:val="000000"/>
          <w:sz w:val="22"/>
          <w:szCs w:val="22"/>
        </w:rPr>
      </w:pPr>
      <w:bookmarkStart w:id="14" w:name="_Toc209000051"/>
      <w:r w:rsidRPr="007F02DC">
        <w:rPr>
          <w:rFonts w:asciiTheme="minorHAnsi" w:eastAsiaTheme="majorEastAsia" w:hAnsiTheme="minorHAnsi" w:cstheme="majorBidi"/>
          <w:color w:val="000000"/>
          <w:sz w:val="22"/>
          <w:szCs w:val="22"/>
        </w:rPr>
        <w:t xml:space="preserve">2.2.1. Аналіз обмежень для сталого енергетичного розвитку </w:t>
      </w:r>
      <w:r w:rsidR="004A3BBA">
        <w:rPr>
          <w:rFonts w:asciiTheme="minorHAnsi" w:eastAsiaTheme="majorEastAsia" w:hAnsiTheme="minorHAnsi" w:cstheme="majorBidi"/>
          <w:color w:val="000000"/>
          <w:sz w:val="22"/>
          <w:szCs w:val="22"/>
        </w:rPr>
        <w:t>Сумської М</w:t>
      </w:r>
      <w:r w:rsidRPr="007F02DC">
        <w:rPr>
          <w:rFonts w:asciiTheme="minorHAnsi" w:eastAsiaTheme="majorEastAsia" w:hAnsiTheme="minorHAnsi" w:cstheme="majorBidi"/>
          <w:color w:val="000000"/>
          <w:sz w:val="22"/>
          <w:szCs w:val="22"/>
        </w:rPr>
        <w:t>ТГ</w:t>
      </w:r>
      <w:bookmarkEnd w:id="14"/>
    </w:p>
    <w:p w14:paraId="10D5DB6E" w14:textId="77777777" w:rsidR="007F02DC" w:rsidRPr="007F02DC" w:rsidRDefault="007F02DC" w:rsidP="00AC536E">
      <w:pPr>
        <w:spacing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 </w:t>
      </w:r>
    </w:p>
    <w:p w14:paraId="774FCF84" w14:textId="75A8AF34" w:rsidR="007F02DC" w:rsidRPr="007F02DC" w:rsidRDefault="007F02DC" w:rsidP="00AC536E">
      <w:pPr>
        <w:spacing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Відповідно до Методики розроблення місцевих е</w:t>
      </w:r>
      <w:r w:rsidR="009E72CB">
        <w:rPr>
          <w:rFonts w:ascii="Century Gothic" w:eastAsia="Times New Roman" w:hAnsi="Century Gothic" w:cs="Times New Roman"/>
          <w:color w:val="000000"/>
          <w:lang w:eastAsia="en-US"/>
        </w:rPr>
        <w:t>нергетичних планів, затвердженої</w:t>
      </w:r>
      <w:r w:rsidRPr="007F02DC">
        <w:rPr>
          <w:rFonts w:ascii="Century Gothic" w:eastAsia="Times New Roman" w:hAnsi="Century Gothic" w:cs="Times New Roman"/>
          <w:color w:val="000000"/>
          <w:lang w:eastAsia="en-US"/>
        </w:rPr>
        <w:t xml:space="preserve"> наказом Міністерства інфраструктури від 21.12.2023 № 1163, під час аналізу обмежень для сталого енергетичного розвитку </w:t>
      </w:r>
      <w:r w:rsidR="00D2277F" w:rsidRPr="00E97D44">
        <w:rPr>
          <w:rFonts w:asciiTheme="minorHAnsi" w:eastAsia="Times New Roman" w:hAnsiTheme="minorHAnsi" w:cs="Times New Roman"/>
          <w:color w:val="000000"/>
        </w:rPr>
        <w:t>Сумської МТГ</w:t>
      </w:r>
      <w:r w:rsidRPr="007F02DC">
        <w:rPr>
          <w:rFonts w:ascii="Century Gothic" w:eastAsia="Times New Roman" w:hAnsi="Century Gothic" w:cs="Times New Roman"/>
          <w:color w:val="000000"/>
          <w:lang w:eastAsia="en-US"/>
        </w:rPr>
        <w:t xml:space="preserve"> визначаються:</w:t>
      </w:r>
    </w:p>
    <w:tbl>
      <w:tblPr>
        <w:tblW w:w="0" w:type="auto"/>
        <w:tblCellMar>
          <w:top w:w="15" w:type="dxa"/>
          <w:left w:w="15" w:type="dxa"/>
          <w:bottom w:w="15" w:type="dxa"/>
          <w:right w:w="15" w:type="dxa"/>
        </w:tblCellMar>
        <w:tblLook w:val="04A0" w:firstRow="1" w:lastRow="0" w:firstColumn="1" w:lastColumn="0" w:noHBand="0" w:noVBand="1"/>
      </w:tblPr>
      <w:tblGrid>
        <w:gridCol w:w="7490"/>
      </w:tblGrid>
      <w:tr w:rsidR="007F02DC" w:rsidRPr="007F02DC" w14:paraId="5F501208"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BD902DF"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нормативні та правові обмеження на державному та місцевому рівнях;</w:t>
            </w:r>
          </w:p>
        </w:tc>
      </w:tr>
      <w:tr w:rsidR="007F02DC" w:rsidRPr="007F02DC" w14:paraId="67DA7C0C"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DD0A1C3" w14:textId="33CDAE2C"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 xml:space="preserve">фінансові обмеження та спроможності бюджету </w:t>
            </w:r>
            <w:r w:rsidR="00D2277F" w:rsidRPr="00D2277F">
              <w:rPr>
                <w:rFonts w:asciiTheme="minorHAnsi" w:eastAsia="Times New Roman" w:hAnsiTheme="minorHAnsi" w:cs="Times New Roman"/>
                <w:color w:val="000000"/>
                <w:sz w:val="20"/>
              </w:rPr>
              <w:t>Сумської МТГ</w:t>
            </w:r>
            <w:r w:rsidRPr="007F02DC">
              <w:rPr>
                <w:rFonts w:ascii="Century Gothic" w:eastAsia="Times New Roman" w:hAnsi="Century Gothic" w:cs="Times New Roman"/>
                <w:color w:val="000000"/>
                <w:sz w:val="20"/>
                <w:szCs w:val="20"/>
                <w:lang w:eastAsia="en-US"/>
              </w:rPr>
              <w:t>;</w:t>
            </w:r>
          </w:p>
        </w:tc>
      </w:tr>
      <w:tr w:rsidR="007F02DC" w:rsidRPr="007F02DC" w14:paraId="79447322"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3D5B9C4" w14:textId="559E2B15"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 xml:space="preserve">людські обмеження та спроможності </w:t>
            </w:r>
            <w:r w:rsidR="00D2277F" w:rsidRPr="00D2277F">
              <w:rPr>
                <w:rFonts w:ascii="Century Gothic" w:eastAsia="Times New Roman" w:hAnsi="Century Gothic" w:cs="Times New Roman"/>
                <w:color w:val="000000"/>
                <w:sz w:val="20"/>
                <w:szCs w:val="20"/>
                <w:lang w:eastAsia="en-US"/>
              </w:rPr>
              <w:t>Сумської МТГ</w:t>
            </w:r>
            <w:r w:rsidRPr="007F02DC">
              <w:rPr>
                <w:rFonts w:ascii="Century Gothic" w:eastAsia="Times New Roman" w:hAnsi="Century Gothic" w:cs="Times New Roman"/>
                <w:color w:val="000000"/>
                <w:sz w:val="20"/>
                <w:szCs w:val="20"/>
                <w:lang w:eastAsia="en-US"/>
              </w:rPr>
              <w:t>;</w:t>
            </w:r>
          </w:p>
        </w:tc>
      </w:tr>
      <w:tr w:rsidR="007F02DC" w:rsidRPr="007F02DC" w14:paraId="2DB6333A"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201E4DF"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матеріально-технічні та ринкові обмеження.</w:t>
            </w:r>
          </w:p>
        </w:tc>
      </w:tr>
    </w:tbl>
    <w:p w14:paraId="4930524E" w14:textId="7C2F3492" w:rsidR="00E444FF" w:rsidRDefault="007F02DC" w:rsidP="00E444FF">
      <w:pPr>
        <w:spacing w:before="240" w:after="160" w:line="240" w:lineRule="auto"/>
        <w:jc w:val="both"/>
        <w:rPr>
          <w:rFonts w:ascii="Century Gothic" w:eastAsia="Times New Roman" w:hAnsi="Century Gothic" w:cs="Times New Roman"/>
          <w:color w:val="000000"/>
          <w:lang w:eastAsia="en-US"/>
        </w:rPr>
      </w:pPr>
      <w:r w:rsidRPr="007F02DC">
        <w:rPr>
          <w:rFonts w:ascii="Century Gothic" w:eastAsia="Times New Roman" w:hAnsi="Century Gothic" w:cs="Times New Roman"/>
          <w:color w:val="000000"/>
          <w:lang w:eastAsia="en-US"/>
        </w:rPr>
        <w:t>Нормативно - правові обмеження, особливо на державному рівні, полягають у постійній зміні законодавства України. Зазвичай суб’єкти господарювання, установи та організації,  що не перебувають у комунальній власності відповідних територіальних громад</w:t>
      </w:r>
      <w:r w:rsidR="009E72CB">
        <w:rPr>
          <w:rFonts w:ascii="Century Gothic" w:eastAsia="Times New Roman" w:hAnsi="Century Gothic" w:cs="Times New Roman"/>
          <w:color w:val="000000"/>
          <w:lang w:eastAsia="en-US"/>
        </w:rPr>
        <w:t>,</w:t>
      </w:r>
      <w:r w:rsidRPr="007F02DC">
        <w:rPr>
          <w:rFonts w:ascii="Century Gothic" w:eastAsia="Times New Roman" w:hAnsi="Century Gothic" w:cs="Times New Roman"/>
          <w:color w:val="000000"/>
          <w:lang w:eastAsia="en-US"/>
        </w:rPr>
        <w:t xml:space="preserve"> не над</w:t>
      </w:r>
      <w:r w:rsidR="00867C9C">
        <w:rPr>
          <w:rFonts w:ascii="Century Gothic" w:eastAsia="Times New Roman" w:hAnsi="Century Gothic" w:cs="Times New Roman"/>
          <w:color w:val="000000"/>
          <w:lang w:eastAsia="en-US"/>
        </w:rPr>
        <w:t xml:space="preserve">ають інформацію на вимогу, хоча це передбачено статтею </w:t>
      </w:r>
      <w:r w:rsidRPr="007F02DC">
        <w:rPr>
          <w:rFonts w:ascii="Century Gothic" w:eastAsia="Times New Roman" w:hAnsi="Century Gothic" w:cs="Times New Roman"/>
          <w:color w:val="000000"/>
          <w:lang w:eastAsia="en-US"/>
        </w:rPr>
        <w:t xml:space="preserve">18 Закону України «Про місцеве </w:t>
      </w:r>
      <w:r w:rsidR="009E72CB">
        <w:rPr>
          <w:rFonts w:ascii="Century Gothic" w:eastAsia="Times New Roman" w:hAnsi="Century Gothic" w:cs="Times New Roman"/>
          <w:color w:val="000000"/>
          <w:lang w:eastAsia="en-US"/>
        </w:rPr>
        <w:t>самоврядування в Україні». В</w:t>
      </w:r>
      <w:r w:rsidRPr="007F02DC">
        <w:rPr>
          <w:rFonts w:ascii="Century Gothic" w:eastAsia="Times New Roman" w:hAnsi="Century Gothic" w:cs="Times New Roman"/>
          <w:color w:val="000000"/>
          <w:lang w:eastAsia="en-US"/>
        </w:rPr>
        <w:t xml:space="preserve"> умовах нестабільності ринку та відсутності чітких механізмів прогнозування, регулювання тарифів або цін на ПЕР, виникає невизначеність </w:t>
      </w:r>
      <w:r w:rsidR="00E444FF" w:rsidRPr="00E444FF">
        <w:rPr>
          <w:rFonts w:ascii="Century Gothic" w:eastAsia="Times New Roman" w:hAnsi="Century Gothic" w:cs="Times New Roman"/>
          <w:color w:val="000000"/>
          <w:lang w:eastAsia="en-US"/>
        </w:rPr>
        <w:t>у прогнозуванні реалізації проєктів у майбутньому періоді</w:t>
      </w:r>
      <w:r w:rsidR="00E444FF">
        <w:rPr>
          <w:rFonts w:ascii="Century Gothic" w:eastAsia="Times New Roman" w:hAnsi="Century Gothic" w:cs="Times New Roman"/>
          <w:color w:val="000000"/>
          <w:lang w:eastAsia="en-US"/>
        </w:rPr>
        <w:t>.</w:t>
      </w:r>
    </w:p>
    <w:p w14:paraId="179E9B8E" w14:textId="385CDE7A" w:rsidR="007F02DC" w:rsidRPr="007F02DC" w:rsidRDefault="007F02DC" w:rsidP="00E444FF">
      <w:pPr>
        <w:spacing w:before="240"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 xml:space="preserve">Фінансові обмеження виникають через неспроможність міської ради реалізувати проєкти за рахунок коштів бюджету </w:t>
      </w:r>
      <w:r w:rsidR="00D2277F" w:rsidRPr="00E97D44">
        <w:rPr>
          <w:rFonts w:asciiTheme="minorHAnsi" w:eastAsia="Times New Roman" w:hAnsiTheme="minorHAnsi" w:cs="Times New Roman"/>
          <w:color w:val="000000"/>
        </w:rPr>
        <w:t>Сумської МТГ</w:t>
      </w:r>
      <w:r w:rsidRPr="007F02DC">
        <w:rPr>
          <w:rFonts w:ascii="Century Gothic" w:eastAsia="Times New Roman" w:hAnsi="Century Gothic" w:cs="Times New Roman"/>
          <w:color w:val="000000"/>
          <w:lang w:eastAsia="en-US"/>
        </w:rPr>
        <w:t>, у зв’язку зі дороговартісними інвестиційними проєктами, а залучення фінансових ресурсів міжнародних фінансових інституцій ускладнюється через відносну близькість до кордону з російською федерацією. Для досягнення максимальної ефективності використання коштів бюджету громади необхідно задіяти механізми співфінансування та інноваційні фінансові інструменти. Кредитні обмеження можуть бути пов'язані з рівнем кредитоспр</w:t>
      </w:r>
      <w:r w:rsidR="001C2246">
        <w:rPr>
          <w:rFonts w:ascii="Century Gothic" w:eastAsia="Times New Roman" w:hAnsi="Century Gothic" w:cs="Times New Roman"/>
          <w:color w:val="000000"/>
          <w:lang w:eastAsia="en-US"/>
        </w:rPr>
        <w:t>оможності громади. Прогнозування</w:t>
      </w:r>
      <w:r w:rsidRPr="007F02DC">
        <w:rPr>
          <w:rFonts w:ascii="Century Gothic" w:eastAsia="Times New Roman" w:hAnsi="Century Gothic" w:cs="Times New Roman"/>
          <w:color w:val="000000"/>
          <w:lang w:eastAsia="en-US"/>
        </w:rPr>
        <w:t xml:space="preserve"> окупності проєктів</w:t>
      </w:r>
      <w:r w:rsidR="001C2246">
        <w:rPr>
          <w:rFonts w:ascii="Century Gothic" w:eastAsia="Times New Roman" w:hAnsi="Century Gothic" w:cs="Times New Roman"/>
          <w:color w:val="000000"/>
          <w:lang w:eastAsia="en-US"/>
        </w:rPr>
        <w:t xml:space="preserve"> ускладнюється</w:t>
      </w:r>
      <w:r w:rsidRPr="007F02DC">
        <w:rPr>
          <w:rFonts w:ascii="Century Gothic" w:eastAsia="Times New Roman" w:hAnsi="Century Gothic" w:cs="Times New Roman"/>
          <w:color w:val="000000"/>
          <w:lang w:eastAsia="en-US"/>
        </w:rPr>
        <w:t xml:space="preserve"> коливанням курсу гривні, </w:t>
      </w:r>
      <w:r w:rsidR="001C2246">
        <w:rPr>
          <w:rFonts w:ascii="Century Gothic" w:eastAsia="Times New Roman" w:hAnsi="Century Gothic" w:cs="Times New Roman"/>
          <w:color w:val="000000"/>
          <w:lang w:eastAsia="en-US"/>
        </w:rPr>
        <w:t>умов та ставок</w:t>
      </w:r>
      <w:r w:rsidRPr="007F02DC">
        <w:rPr>
          <w:rFonts w:ascii="Century Gothic" w:eastAsia="Times New Roman" w:hAnsi="Century Gothic" w:cs="Times New Roman"/>
          <w:color w:val="000000"/>
          <w:lang w:eastAsia="en-US"/>
        </w:rPr>
        <w:t xml:space="preserve"> кредитування,</w:t>
      </w:r>
      <w:r w:rsidR="001C2246">
        <w:rPr>
          <w:rFonts w:ascii="Century Gothic" w:eastAsia="Times New Roman" w:hAnsi="Century Gothic" w:cs="Times New Roman"/>
          <w:color w:val="000000"/>
          <w:lang w:eastAsia="en-US"/>
        </w:rPr>
        <w:t xml:space="preserve"> а також через зміни</w:t>
      </w:r>
      <w:r w:rsidRPr="007F02DC">
        <w:rPr>
          <w:rFonts w:ascii="Century Gothic" w:eastAsia="Times New Roman" w:hAnsi="Century Gothic" w:cs="Times New Roman"/>
          <w:color w:val="000000"/>
          <w:lang w:eastAsia="en-US"/>
        </w:rPr>
        <w:t xml:space="preserve"> у законодавстві.</w:t>
      </w:r>
    </w:p>
    <w:p w14:paraId="3AC24F3B" w14:textId="12B358C5" w:rsidR="007F02DC" w:rsidRPr="007F02DC" w:rsidRDefault="007F02DC" w:rsidP="00AC536E">
      <w:pPr>
        <w:spacing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Людські обмеження виникають чер</w:t>
      </w:r>
      <w:r w:rsidR="004435F1">
        <w:rPr>
          <w:rFonts w:ascii="Century Gothic" w:eastAsia="Times New Roman" w:hAnsi="Century Gothic" w:cs="Times New Roman"/>
          <w:color w:val="000000"/>
          <w:lang w:eastAsia="en-US"/>
        </w:rPr>
        <w:t>ез відтік кваліфікованих кадрів</w:t>
      </w:r>
      <w:r w:rsidRPr="007F02DC">
        <w:rPr>
          <w:rFonts w:ascii="Century Gothic" w:eastAsia="Times New Roman" w:hAnsi="Century Gothic" w:cs="Times New Roman"/>
          <w:color w:val="000000"/>
          <w:lang w:eastAsia="en-US"/>
        </w:rPr>
        <w:t xml:space="preserve"> у зв’язку з воєнними діями та низьким рівнем оплати праці.</w:t>
      </w:r>
    </w:p>
    <w:p w14:paraId="4B66708F" w14:textId="2B3BC94A" w:rsidR="007F02DC" w:rsidRPr="007F02DC" w:rsidRDefault="007F02DC" w:rsidP="00AC536E">
      <w:pPr>
        <w:spacing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Матеріально-технічні т</w:t>
      </w:r>
      <w:r w:rsidR="00466557">
        <w:rPr>
          <w:rFonts w:ascii="Century Gothic" w:eastAsia="Times New Roman" w:hAnsi="Century Gothic" w:cs="Times New Roman"/>
          <w:color w:val="000000"/>
          <w:lang w:eastAsia="en-US"/>
        </w:rPr>
        <w:t>а ринкові обмеження виникають через постійну зміну</w:t>
      </w:r>
      <w:r w:rsidRPr="007F02DC">
        <w:rPr>
          <w:rFonts w:ascii="Century Gothic" w:eastAsia="Times New Roman" w:hAnsi="Century Gothic" w:cs="Times New Roman"/>
          <w:color w:val="000000"/>
          <w:lang w:eastAsia="en-US"/>
        </w:rPr>
        <w:t xml:space="preserve"> цін та </w:t>
      </w:r>
      <w:r w:rsidR="00466557">
        <w:rPr>
          <w:rFonts w:ascii="Century Gothic" w:eastAsia="Times New Roman" w:hAnsi="Century Gothic" w:cs="Times New Roman"/>
          <w:color w:val="000000"/>
          <w:lang w:eastAsia="en-US"/>
        </w:rPr>
        <w:t>постачальників</w:t>
      </w:r>
      <w:r w:rsidRPr="007F02DC">
        <w:rPr>
          <w:rFonts w:ascii="Century Gothic" w:eastAsia="Times New Roman" w:hAnsi="Century Gothic" w:cs="Times New Roman"/>
          <w:color w:val="000000"/>
          <w:lang w:eastAsia="en-US"/>
        </w:rPr>
        <w:t xml:space="preserve"> на ринку товарів та послуг. Через з</w:t>
      </w:r>
      <w:r w:rsidR="00466557">
        <w:rPr>
          <w:rFonts w:ascii="Century Gothic" w:eastAsia="Times New Roman" w:hAnsi="Century Gothic" w:cs="Times New Roman"/>
          <w:color w:val="000000"/>
          <w:lang w:eastAsia="en-US"/>
        </w:rPr>
        <w:t>ростання</w:t>
      </w:r>
      <w:r w:rsidRPr="007F02DC">
        <w:rPr>
          <w:rFonts w:ascii="Century Gothic" w:eastAsia="Times New Roman" w:hAnsi="Century Gothic" w:cs="Times New Roman"/>
          <w:color w:val="000000"/>
          <w:lang w:eastAsia="en-US"/>
        </w:rPr>
        <w:t xml:space="preserve"> попиту на обладнання, виробники не </w:t>
      </w:r>
      <w:r w:rsidR="00466557">
        <w:rPr>
          <w:rFonts w:ascii="Century Gothic" w:eastAsia="Times New Roman" w:hAnsi="Century Gothic" w:cs="Times New Roman"/>
          <w:color w:val="000000"/>
          <w:lang w:eastAsia="en-US"/>
        </w:rPr>
        <w:t>завжди можуть</w:t>
      </w:r>
      <w:r w:rsidRPr="007F02DC">
        <w:rPr>
          <w:rFonts w:ascii="Century Gothic" w:eastAsia="Times New Roman" w:hAnsi="Century Gothic" w:cs="Times New Roman"/>
          <w:color w:val="000000"/>
          <w:lang w:eastAsia="en-US"/>
        </w:rPr>
        <w:t xml:space="preserve"> задовольняти потреби.</w:t>
      </w:r>
    </w:p>
    <w:p w14:paraId="7496CBE7" w14:textId="0F34B6F1" w:rsidR="007F02DC" w:rsidRPr="007F02DC" w:rsidRDefault="007F02DC" w:rsidP="00AC536E">
      <w:pPr>
        <w:spacing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Аналіз обмежень показує, що деякі з них створюють перешкоди дл</w:t>
      </w:r>
      <w:r w:rsidR="006B4B19">
        <w:rPr>
          <w:rFonts w:ascii="Century Gothic" w:eastAsia="Times New Roman" w:hAnsi="Century Gothic" w:cs="Times New Roman"/>
          <w:color w:val="000000"/>
          <w:lang w:eastAsia="en-US"/>
        </w:rPr>
        <w:t>я реалізації проєктів, але носять</w:t>
      </w:r>
      <w:r w:rsidRPr="007F02DC">
        <w:rPr>
          <w:rFonts w:ascii="Century Gothic" w:eastAsia="Times New Roman" w:hAnsi="Century Gothic" w:cs="Times New Roman"/>
          <w:color w:val="000000"/>
          <w:lang w:eastAsia="en-US"/>
        </w:rPr>
        <w:t xml:space="preserve"> тимчасовий характер. Завершення війни, розвиток ринку, зниження </w:t>
      </w:r>
      <w:r w:rsidRPr="007F02DC">
        <w:rPr>
          <w:rFonts w:ascii="Century Gothic" w:eastAsia="Times New Roman" w:hAnsi="Century Gothic" w:cs="Times New Roman"/>
          <w:color w:val="000000"/>
          <w:lang w:eastAsia="en-US"/>
        </w:rPr>
        <w:lastRenderedPageBreak/>
        <w:t>навантажен</w:t>
      </w:r>
      <w:r w:rsidR="006B4B19">
        <w:rPr>
          <w:rFonts w:ascii="Century Gothic" w:eastAsia="Times New Roman" w:hAnsi="Century Gothic" w:cs="Times New Roman"/>
          <w:color w:val="000000"/>
          <w:lang w:eastAsia="en-US"/>
        </w:rPr>
        <w:t>ня на виробників обладнання може пом’якшити</w:t>
      </w:r>
      <w:r w:rsidRPr="007F02DC">
        <w:rPr>
          <w:rFonts w:ascii="Century Gothic" w:eastAsia="Times New Roman" w:hAnsi="Century Gothic" w:cs="Times New Roman"/>
          <w:color w:val="000000"/>
          <w:lang w:eastAsia="en-US"/>
        </w:rPr>
        <w:t xml:space="preserve"> вплив цих обмежень (як людських, так і </w:t>
      </w:r>
      <w:r w:rsidR="006B4B19">
        <w:rPr>
          <w:rFonts w:ascii="Century Gothic" w:eastAsia="Times New Roman" w:hAnsi="Century Gothic" w:cs="Times New Roman"/>
          <w:color w:val="000000"/>
          <w:lang w:eastAsia="en-US"/>
        </w:rPr>
        <w:t>матеріально-технічних). Зміни в законодавстві</w:t>
      </w:r>
      <w:r w:rsidRPr="007F02DC">
        <w:rPr>
          <w:rFonts w:ascii="Century Gothic" w:eastAsia="Times New Roman" w:hAnsi="Century Gothic" w:cs="Times New Roman"/>
          <w:color w:val="000000"/>
          <w:lang w:eastAsia="en-US"/>
        </w:rPr>
        <w:t xml:space="preserve"> створюють перепони через </w:t>
      </w:r>
      <w:r w:rsidR="006B4B19">
        <w:rPr>
          <w:rFonts w:ascii="Century Gothic" w:eastAsia="Times New Roman" w:hAnsi="Century Gothic" w:cs="Times New Roman"/>
          <w:color w:val="000000"/>
          <w:lang w:eastAsia="en-US"/>
        </w:rPr>
        <w:t>за</w:t>
      </w:r>
      <w:r w:rsidRPr="007F02DC">
        <w:rPr>
          <w:rFonts w:ascii="Century Gothic" w:eastAsia="Times New Roman" w:hAnsi="Century Gothic" w:cs="Times New Roman"/>
          <w:color w:val="000000"/>
          <w:lang w:eastAsia="en-US"/>
        </w:rPr>
        <w:t>провадження нових норм</w:t>
      </w:r>
      <w:r w:rsidR="006B4B19">
        <w:rPr>
          <w:rFonts w:ascii="Century Gothic" w:eastAsia="Times New Roman" w:hAnsi="Century Gothic" w:cs="Times New Roman"/>
          <w:color w:val="000000"/>
          <w:lang w:eastAsia="en-US"/>
        </w:rPr>
        <w:t>, які часто</w:t>
      </w:r>
      <w:r w:rsidRPr="007F02DC">
        <w:rPr>
          <w:rFonts w:ascii="Century Gothic" w:eastAsia="Times New Roman" w:hAnsi="Century Gothic" w:cs="Times New Roman"/>
          <w:color w:val="000000"/>
          <w:lang w:eastAsia="en-US"/>
        </w:rPr>
        <w:t xml:space="preserve"> не враховують практику їх реалізації. Курс України на членство в Європейському Союзі сприятиме удосконаленню законодавства та впровадженню дієвих норм, запозичених з європейського правового досвіду.</w:t>
      </w:r>
    </w:p>
    <w:p w14:paraId="58194238" w14:textId="7549C765" w:rsidR="007F02DC" w:rsidRPr="007F02DC" w:rsidRDefault="005E5DFB" w:rsidP="00AC536E">
      <w:pPr>
        <w:pStyle w:val="3"/>
        <w:spacing w:before="0" w:line="240" w:lineRule="auto"/>
        <w:rPr>
          <w:rFonts w:asciiTheme="minorHAnsi" w:eastAsiaTheme="majorEastAsia" w:hAnsiTheme="minorHAnsi" w:cstheme="majorBidi"/>
          <w:color w:val="000000"/>
          <w:sz w:val="22"/>
          <w:szCs w:val="22"/>
        </w:rPr>
      </w:pPr>
      <w:bookmarkStart w:id="15" w:name="_Toc209000052"/>
      <w:r>
        <w:rPr>
          <w:rFonts w:asciiTheme="minorHAnsi" w:eastAsiaTheme="majorEastAsia" w:hAnsiTheme="minorHAnsi" w:cstheme="majorBidi"/>
          <w:color w:val="000000"/>
          <w:sz w:val="22"/>
          <w:szCs w:val="22"/>
        </w:rPr>
        <w:t>2.2.2. Результат SWOT-</w:t>
      </w:r>
      <w:r w:rsidR="007F02DC" w:rsidRPr="007F02DC">
        <w:rPr>
          <w:rFonts w:asciiTheme="minorHAnsi" w:eastAsiaTheme="majorEastAsia" w:hAnsiTheme="minorHAnsi" w:cstheme="majorBidi"/>
          <w:color w:val="000000"/>
          <w:sz w:val="22"/>
          <w:szCs w:val="22"/>
        </w:rPr>
        <w:t xml:space="preserve">аналізу енергетичного розвитку </w:t>
      </w:r>
      <w:r w:rsidR="007033CB">
        <w:rPr>
          <w:rFonts w:asciiTheme="minorHAnsi" w:eastAsiaTheme="majorEastAsia" w:hAnsiTheme="minorHAnsi" w:cstheme="majorBidi"/>
          <w:color w:val="000000"/>
          <w:sz w:val="22"/>
          <w:szCs w:val="22"/>
        </w:rPr>
        <w:t>Сумської МТГ</w:t>
      </w:r>
      <w:bookmarkEnd w:id="15"/>
    </w:p>
    <w:p w14:paraId="5C0E4E5C" w14:textId="49547345" w:rsidR="007F02DC" w:rsidRPr="007F02DC" w:rsidRDefault="006B4B19" w:rsidP="00AC536E">
      <w:pPr>
        <w:spacing w:after="160" w:line="240" w:lineRule="auto"/>
        <w:jc w:val="both"/>
        <w:rPr>
          <w:rFonts w:ascii="Times New Roman" w:eastAsia="Times New Roman" w:hAnsi="Times New Roman" w:cs="Times New Roman"/>
          <w:sz w:val="24"/>
          <w:szCs w:val="24"/>
          <w:lang w:eastAsia="en-US"/>
        </w:rPr>
      </w:pPr>
      <w:r>
        <w:rPr>
          <w:rFonts w:ascii="Century Gothic" w:eastAsia="Times New Roman" w:hAnsi="Century Gothic" w:cs="Times New Roman"/>
          <w:color w:val="000000"/>
          <w:lang w:eastAsia="en-US"/>
        </w:rPr>
        <w:t>SWOT-аналіз сильних і</w:t>
      </w:r>
      <w:r w:rsidR="007F02DC" w:rsidRPr="007F02DC">
        <w:rPr>
          <w:rFonts w:ascii="Century Gothic" w:eastAsia="Times New Roman" w:hAnsi="Century Gothic" w:cs="Times New Roman"/>
          <w:color w:val="000000"/>
          <w:lang w:eastAsia="en-US"/>
        </w:rPr>
        <w:t xml:space="preserve"> слабких сторін, можливостей і загроз сталого енергетичного розвитку виконується на основі визначення внутрішніх і зовнішніх факторів впливу на сталий енергетичний розвиток </w:t>
      </w:r>
      <w:r w:rsidR="007033CB">
        <w:rPr>
          <w:rFonts w:ascii="Century Gothic" w:eastAsia="Times New Roman" w:hAnsi="Century Gothic" w:cs="Times New Roman"/>
          <w:color w:val="000000"/>
          <w:lang w:eastAsia="en-US"/>
        </w:rPr>
        <w:t>Сумської МТГ</w:t>
      </w:r>
      <w:r w:rsidR="007F02DC" w:rsidRPr="007F02DC">
        <w:rPr>
          <w:rFonts w:ascii="Century Gothic" w:eastAsia="Times New Roman" w:hAnsi="Century Gothic" w:cs="Times New Roman"/>
          <w:color w:val="000000"/>
          <w:lang w:eastAsia="en-US"/>
        </w:rPr>
        <w:t xml:space="preserve"> за формою згідно з додатком 3 до цієї Методики, де:</w:t>
      </w:r>
    </w:p>
    <w:tbl>
      <w:tblPr>
        <w:tblW w:w="0" w:type="auto"/>
        <w:tblCellMar>
          <w:top w:w="15" w:type="dxa"/>
          <w:left w:w="15" w:type="dxa"/>
          <w:bottom w:w="15" w:type="dxa"/>
          <w:right w:w="15" w:type="dxa"/>
        </w:tblCellMar>
        <w:tblLook w:val="04A0" w:firstRow="1" w:lastRow="0" w:firstColumn="1" w:lastColumn="0" w:noHBand="0" w:noVBand="1"/>
      </w:tblPr>
      <w:tblGrid>
        <w:gridCol w:w="9679"/>
      </w:tblGrid>
      <w:tr w:rsidR="007F02DC" w:rsidRPr="007F02DC" w14:paraId="73F4CC69"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BE10E78" w14:textId="0F833A16" w:rsidR="007F02DC" w:rsidRPr="007F02DC" w:rsidRDefault="007F02DC" w:rsidP="007033CB">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сильні сторони – наявні внутрішні позитивні фактори</w:t>
            </w:r>
            <w:r w:rsidR="007033CB">
              <w:rPr>
                <w:rFonts w:ascii="Century Gothic" w:eastAsia="Times New Roman" w:hAnsi="Century Gothic" w:cs="Times New Roman"/>
                <w:color w:val="000000"/>
                <w:sz w:val="20"/>
                <w:szCs w:val="20"/>
                <w:lang w:eastAsia="en-US"/>
              </w:rPr>
              <w:t xml:space="preserve"> або ресурси в межах території </w:t>
            </w:r>
            <w:r w:rsidRPr="007F02DC">
              <w:rPr>
                <w:rFonts w:ascii="Century Gothic" w:eastAsia="Times New Roman" w:hAnsi="Century Gothic" w:cs="Times New Roman"/>
                <w:color w:val="000000"/>
                <w:sz w:val="20"/>
                <w:szCs w:val="20"/>
                <w:lang w:eastAsia="en-US"/>
              </w:rPr>
              <w:t>громади, які можуть бути використані для її сталого енергетичного розвитку;</w:t>
            </w:r>
          </w:p>
        </w:tc>
      </w:tr>
      <w:tr w:rsidR="007F02DC" w:rsidRPr="007F02DC" w14:paraId="2FE41B4B"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152C88A" w14:textId="38580C99" w:rsidR="007F02DC" w:rsidRPr="007F02DC" w:rsidRDefault="007F02DC" w:rsidP="007033CB">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слабкі сторони – наявні внутрішні негативні фактори в межах території громади, усунення яких сприятиме її сталому енергетичному розвитку;</w:t>
            </w:r>
          </w:p>
        </w:tc>
      </w:tr>
      <w:tr w:rsidR="007F02DC" w:rsidRPr="007F02DC" w14:paraId="2B45E28E"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CF7D8D2" w14:textId="24E822AC" w:rsidR="007F02DC" w:rsidRPr="007F02DC" w:rsidRDefault="007F02DC" w:rsidP="007033CB">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можливості – наявні або найбільш ймовірні позитивні фактори зовнішнього впливу, які можна використати для сталого енергетичного розвитку території громади;</w:t>
            </w:r>
          </w:p>
        </w:tc>
      </w:tr>
      <w:tr w:rsidR="007F02DC" w:rsidRPr="007F02DC" w14:paraId="37247624"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3113B80" w14:textId="430B2ADA" w:rsidR="007F02DC" w:rsidRPr="007F02DC" w:rsidRDefault="007F02DC" w:rsidP="006B4B19">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 xml:space="preserve">загрози – наявні або найбільш ймовірні негативні фактори зовнішнього впливу, усунення яких сприятиме сталому енергетичному розвитку </w:t>
            </w:r>
            <w:r w:rsidR="006B4B19">
              <w:rPr>
                <w:rFonts w:ascii="Century Gothic" w:eastAsia="Times New Roman" w:hAnsi="Century Gothic" w:cs="Times New Roman"/>
                <w:color w:val="000000"/>
                <w:sz w:val="20"/>
                <w:szCs w:val="20"/>
                <w:lang w:eastAsia="en-US"/>
              </w:rPr>
              <w:t>гр</w:t>
            </w:r>
            <w:r w:rsidRPr="007F02DC">
              <w:rPr>
                <w:rFonts w:ascii="Century Gothic" w:eastAsia="Times New Roman" w:hAnsi="Century Gothic" w:cs="Times New Roman"/>
                <w:color w:val="000000"/>
                <w:sz w:val="20"/>
                <w:szCs w:val="20"/>
                <w:lang w:eastAsia="en-US"/>
              </w:rPr>
              <w:t>омади.</w:t>
            </w:r>
          </w:p>
        </w:tc>
      </w:tr>
    </w:tbl>
    <w:p w14:paraId="0CD5185A" w14:textId="72C56554" w:rsidR="007F02DC" w:rsidRPr="007F02DC" w:rsidRDefault="007F02DC" w:rsidP="00B21468">
      <w:pPr>
        <w:spacing w:before="240"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За рез</w:t>
      </w:r>
      <w:r w:rsidR="006B4B19">
        <w:rPr>
          <w:rFonts w:ascii="Century Gothic" w:eastAsia="Times New Roman" w:hAnsi="Century Gothic" w:cs="Times New Roman"/>
          <w:color w:val="000000"/>
          <w:lang w:eastAsia="en-US"/>
        </w:rPr>
        <w:t>ультатами роботи координаційно-</w:t>
      </w:r>
      <w:r w:rsidRPr="007F02DC">
        <w:rPr>
          <w:rFonts w:ascii="Century Gothic" w:eastAsia="Times New Roman" w:hAnsi="Century Gothic" w:cs="Times New Roman"/>
          <w:color w:val="000000"/>
          <w:lang w:eastAsia="en-US"/>
        </w:rPr>
        <w:t>робочої групи з питань сталого енергетичного розвитку проведено SWOT-аналіз.</w:t>
      </w:r>
    </w:p>
    <w:p w14:paraId="6613DCEE" w14:textId="77777777" w:rsidR="007F02DC" w:rsidRPr="007F02DC" w:rsidRDefault="007F02DC" w:rsidP="00AC536E">
      <w:pPr>
        <w:spacing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Сильні сторони:</w:t>
      </w:r>
    </w:p>
    <w:tbl>
      <w:tblPr>
        <w:tblW w:w="0" w:type="auto"/>
        <w:tblCellMar>
          <w:top w:w="15" w:type="dxa"/>
          <w:left w:w="15" w:type="dxa"/>
          <w:bottom w:w="15" w:type="dxa"/>
          <w:right w:w="15" w:type="dxa"/>
        </w:tblCellMar>
        <w:tblLook w:val="04A0" w:firstRow="1" w:lastRow="0" w:firstColumn="1" w:lastColumn="0" w:noHBand="0" w:noVBand="1"/>
      </w:tblPr>
      <w:tblGrid>
        <w:gridCol w:w="6716"/>
      </w:tblGrid>
      <w:tr w:rsidR="007F02DC" w:rsidRPr="007F02DC" w14:paraId="257047D3"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30F850F"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економічний і фінансовий центр регіону;</w:t>
            </w:r>
          </w:p>
        </w:tc>
      </w:tr>
      <w:tr w:rsidR="007F02DC" w:rsidRPr="007F02DC" w14:paraId="52405D45"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F80260B" w14:textId="5A140EE0" w:rsidR="007F02DC" w:rsidRPr="007F02DC" w:rsidRDefault="006B4B19" w:rsidP="00AC536E">
            <w:pPr>
              <w:spacing w:after="0" w:line="240" w:lineRule="auto"/>
              <w:jc w:val="both"/>
              <w:rPr>
                <w:rFonts w:ascii="Times New Roman" w:eastAsia="Times New Roman" w:hAnsi="Times New Roman" w:cs="Times New Roman"/>
                <w:sz w:val="24"/>
                <w:szCs w:val="24"/>
                <w:lang w:eastAsia="en-US"/>
              </w:rPr>
            </w:pPr>
            <w:r>
              <w:rPr>
                <w:rFonts w:ascii="Century Gothic" w:eastAsia="Times New Roman" w:hAnsi="Century Gothic" w:cs="Times New Roman"/>
                <w:color w:val="000000"/>
                <w:sz w:val="20"/>
                <w:szCs w:val="20"/>
                <w:lang w:eastAsia="en-US"/>
              </w:rPr>
              <w:t>наявний досвід реалізації проє</w:t>
            </w:r>
            <w:r w:rsidR="007F02DC" w:rsidRPr="007F02DC">
              <w:rPr>
                <w:rFonts w:ascii="Century Gothic" w:eastAsia="Times New Roman" w:hAnsi="Century Gothic" w:cs="Times New Roman"/>
                <w:color w:val="000000"/>
                <w:sz w:val="20"/>
                <w:szCs w:val="20"/>
                <w:lang w:eastAsia="en-US"/>
              </w:rPr>
              <w:t>ктів у сфері енергоефективності;</w:t>
            </w:r>
          </w:p>
        </w:tc>
      </w:tr>
      <w:tr w:rsidR="007F02DC" w:rsidRPr="007F02DC" w14:paraId="611BDD5F"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A4701C7"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наявність системи енергетичного менеджменту;</w:t>
            </w:r>
          </w:p>
        </w:tc>
      </w:tr>
      <w:tr w:rsidR="007F02DC" w:rsidRPr="007F02DC" w14:paraId="3152426C"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5087A8E"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високий потенціал щодо підвищення енергоефективності;</w:t>
            </w:r>
          </w:p>
        </w:tc>
      </w:tr>
      <w:tr w:rsidR="007F02DC" w:rsidRPr="007F02DC" w14:paraId="763921F6"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BCB02D9"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наявність партнерів, що долучаються до розвитку. </w:t>
            </w:r>
          </w:p>
        </w:tc>
      </w:tr>
    </w:tbl>
    <w:p w14:paraId="08D8C020" w14:textId="77777777" w:rsidR="007F02DC" w:rsidRPr="007F02DC" w:rsidRDefault="007F02DC" w:rsidP="00B21468">
      <w:pPr>
        <w:spacing w:before="240"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Слабкі сторони:</w:t>
      </w:r>
    </w:p>
    <w:tbl>
      <w:tblPr>
        <w:tblW w:w="0" w:type="auto"/>
        <w:tblCellMar>
          <w:top w:w="15" w:type="dxa"/>
          <w:left w:w="15" w:type="dxa"/>
          <w:bottom w:w="15" w:type="dxa"/>
          <w:right w:w="15" w:type="dxa"/>
        </w:tblCellMar>
        <w:tblLook w:val="04A0" w:firstRow="1" w:lastRow="0" w:firstColumn="1" w:lastColumn="0" w:noHBand="0" w:noVBand="1"/>
      </w:tblPr>
      <w:tblGrid>
        <w:gridCol w:w="9679"/>
      </w:tblGrid>
      <w:tr w:rsidR="007F02DC" w:rsidRPr="007F02DC" w14:paraId="3F51AFD8"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E4F3282" w14:textId="4E8B8E6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зношена інфраструктура, застарілі інженерні мережі</w:t>
            </w:r>
            <w:r w:rsidR="006B4B19">
              <w:rPr>
                <w:rFonts w:ascii="Century Gothic" w:eastAsia="Times New Roman" w:hAnsi="Century Gothic" w:cs="Times New Roman"/>
                <w:color w:val="000000"/>
                <w:sz w:val="20"/>
                <w:szCs w:val="20"/>
                <w:lang w:eastAsia="en-US"/>
              </w:rPr>
              <w:t>,</w:t>
            </w:r>
            <w:r w:rsidRPr="007F02DC">
              <w:rPr>
                <w:rFonts w:ascii="Century Gothic" w:eastAsia="Times New Roman" w:hAnsi="Century Gothic" w:cs="Times New Roman"/>
                <w:color w:val="000000"/>
                <w:sz w:val="20"/>
                <w:szCs w:val="20"/>
                <w:lang w:eastAsia="en-US"/>
              </w:rPr>
              <w:t xml:space="preserve"> через які відбуваються втрати енергії (тепло-, енерго- водопостачання, водовідведення);</w:t>
            </w:r>
          </w:p>
        </w:tc>
      </w:tr>
      <w:tr w:rsidR="007F02DC" w:rsidRPr="007F02DC" w14:paraId="4764E4C9"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BD3CCCF" w14:textId="0769D5BE" w:rsidR="007F02DC" w:rsidRPr="007F02DC" w:rsidRDefault="007F02DC" w:rsidP="00D2277F">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 xml:space="preserve">низька інвестиційна привабливість </w:t>
            </w:r>
            <w:r w:rsidR="00D2277F" w:rsidRPr="00D2277F">
              <w:rPr>
                <w:rFonts w:ascii="Century Gothic" w:eastAsia="Times New Roman" w:hAnsi="Century Gothic" w:cs="Times New Roman"/>
                <w:color w:val="000000"/>
                <w:sz w:val="20"/>
                <w:szCs w:val="20"/>
                <w:lang w:eastAsia="en-US"/>
              </w:rPr>
              <w:t>Сумської МТГ</w:t>
            </w:r>
            <w:r w:rsidRPr="007F02DC">
              <w:rPr>
                <w:rFonts w:ascii="Century Gothic" w:eastAsia="Times New Roman" w:hAnsi="Century Gothic" w:cs="Times New Roman"/>
                <w:color w:val="000000"/>
                <w:sz w:val="20"/>
                <w:szCs w:val="20"/>
                <w:lang w:eastAsia="en-US"/>
              </w:rPr>
              <w:t xml:space="preserve"> для іноземних інвесторів;</w:t>
            </w:r>
          </w:p>
        </w:tc>
      </w:tr>
      <w:tr w:rsidR="007F02DC" w:rsidRPr="007F02DC" w14:paraId="00393034"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4A9C6B8" w14:textId="4206FA69" w:rsidR="007F02DC" w:rsidRPr="007F02DC" w:rsidRDefault="007F02DC" w:rsidP="0067276C">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обмеженість фінансових можливостей бюджету громади;</w:t>
            </w:r>
          </w:p>
        </w:tc>
      </w:tr>
      <w:tr w:rsidR="007F02DC" w:rsidRPr="007F02DC" w14:paraId="306C6B46"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CFAE693" w14:textId="5C1F90E8"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 xml:space="preserve">дефіцит кваліфікованих спеціалістів у сфері </w:t>
            </w:r>
            <w:r w:rsidR="0067276C">
              <w:rPr>
                <w:rFonts w:ascii="Century Gothic" w:eastAsia="Times New Roman" w:hAnsi="Century Gothic" w:cs="Times New Roman"/>
                <w:color w:val="000000"/>
                <w:sz w:val="20"/>
                <w:szCs w:val="20"/>
                <w:lang w:eastAsia="en-US"/>
              </w:rPr>
              <w:t>енергоефективності;</w:t>
            </w:r>
          </w:p>
        </w:tc>
      </w:tr>
      <w:tr w:rsidR="007F02DC" w:rsidRPr="007F02DC" w14:paraId="4BEEA584"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A5C246F"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низька активність населення в підтримці ініціатив від влади;</w:t>
            </w:r>
          </w:p>
        </w:tc>
      </w:tr>
      <w:tr w:rsidR="007F02DC" w:rsidRPr="007F02DC" w14:paraId="3A4CA2B1"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D50A813"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недостатньо повні дані для  наповнення муніципального енергетичного плану.</w:t>
            </w:r>
          </w:p>
        </w:tc>
      </w:tr>
    </w:tbl>
    <w:p w14:paraId="290A2636" w14:textId="77777777" w:rsidR="007F02DC" w:rsidRPr="007F02DC" w:rsidRDefault="007F02DC" w:rsidP="00B21468">
      <w:pPr>
        <w:spacing w:before="240"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Можливості:</w:t>
      </w:r>
    </w:p>
    <w:tbl>
      <w:tblPr>
        <w:tblW w:w="0" w:type="auto"/>
        <w:tblCellMar>
          <w:top w:w="15" w:type="dxa"/>
          <w:left w:w="15" w:type="dxa"/>
          <w:bottom w:w="15" w:type="dxa"/>
          <w:right w:w="15" w:type="dxa"/>
        </w:tblCellMar>
        <w:tblLook w:val="04A0" w:firstRow="1" w:lastRow="0" w:firstColumn="1" w:lastColumn="0" w:noHBand="0" w:noVBand="1"/>
      </w:tblPr>
      <w:tblGrid>
        <w:gridCol w:w="8719"/>
      </w:tblGrid>
      <w:tr w:rsidR="007F02DC" w:rsidRPr="007F02DC" w14:paraId="1B7AC03A"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568AB28"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можливості використання альтернативних джерел енергії;</w:t>
            </w:r>
          </w:p>
        </w:tc>
      </w:tr>
      <w:tr w:rsidR="007F02DC" w:rsidRPr="007F02DC" w14:paraId="127279F0"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F2D285E"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розширення доступу до зовнішнього міжнародного фінансування в різних формах;</w:t>
            </w:r>
          </w:p>
        </w:tc>
      </w:tr>
      <w:tr w:rsidR="007F02DC" w:rsidRPr="007F02DC" w14:paraId="7E344CAC"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CBCB338"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закінчення війни та початок повоєнної розбудови країни;</w:t>
            </w:r>
          </w:p>
        </w:tc>
      </w:tr>
      <w:tr w:rsidR="007F02DC" w:rsidRPr="007F02DC" w14:paraId="2084EEFF"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76E60D0"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проведення екологічної політики відповідно до стандартів ЄС;</w:t>
            </w:r>
          </w:p>
        </w:tc>
      </w:tr>
      <w:tr w:rsidR="007F02DC" w:rsidRPr="007F02DC" w14:paraId="4997A7C0"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6D1618A"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декарбонізація всіх сфер життя як сучасний пріоритет і тренд.</w:t>
            </w:r>
          </w:p>
        </w:tc>
      </w:tr>
    </w:tbl>
    <w:p w14:paraId="5A0B4891" w14:textId="006AF03F" w:rsidR="007F02DC" w:rsidRPr="007F02DC" w:rsidRDefault="007F02DC" w:rsidP="00B21468">
      <w:pPr>
        <w:spacing w:before="240"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Загрози:</w:t>
      </w:r>
    </w:p>
    <w:tbl>
      <w:tblPr>
        <w:tblW w:w="0" w:type="auto"/>
        <w:tblCellMar>
          <w:top w:w="15" w:type="dxa"/>
          <w:left w:w="15" w:type="dxa"/>
          <w:bottom w:w="15" w:type="dxa"/>
          <w:right w:w="15" w:type="dxa"/>
        </w:tblCellMar>
        <w:tblLook w:val="04A0" w:firstRow="1" w:lastRow="0" w:firstColumn="1" w:lastColumn="0" w:noHBand="0" w:noVBand="1"/>
      </w:tblPr>
      <w:tblGrid>
        <w:gridCol w:w="9679"/>
      </w:tblGrid>
      <w:tr w:rsidR="007F02DC" w:rsidRPr="007F02DC" w14:paraId="56FF6D62"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DEBB804"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збереження політичної нестабільності;</w:t>
            </w:r>
          </w:p>
        </w:tc>
      </w:tr>
      <w:tr w:rsidR="007F02DC" w:rsidRPr="007F02DC" w14:paraId="41FDFDC1"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014333A"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енергетична залежність та високі темпи подальшого зростання вартості життя у громаді;</w:t>
            </w:r>
          </w:p>
        </w:tc>
      </w:tr>
      <w:tr w:rsidR="007F02DC" w:rsidRPr="007F02DC" w14:paraId="43635D3A"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7FCAC1B"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lastRenderedPageBreak/>
              <w:t>високі темпи зростання вартості послуг, низькі темпи зростання заробітної платні та можлива інфляція;</w:t>
            </w:r>
          </w:p>
        </w:tc>
      </w:tr>
      <w:tr w:rsidR="007F02DC" w:rsidRPr="007F02DC" w14:paraId="4C935EA9"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5FC569B"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низькі можливості щодо децентралізації систем тепло- та енергопостачання;</w:t>
            </w:r>
          </w:p>
        </w:tc>
      </w:tr>
      <w:tr w:rsidR="007F02DC" w:rsidRPr="007F02DC" w14:paraId="316F2E74"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CA357E1" w14:textId="0A4E9127" w:rsidR="007F02DC" w:rsidRPr="007F02DC" w:rsidRDefault="007F02DC" w:rsidP="00383022">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близьке розташуванн</w:t>
            </w:r>
            <w:r w:rsidR="00383022">
              <w:rPr>
                <w:rFonts w:ascii="Century Gothic" w:eastAsia="Times New Roman" w:hAnsi="Century Gothic" w:cs="Times New Roman"/>
                <w:color w:val="000000"/>
                <w:sz w:val="20"/>
                <w:szCs w:val="20"/>
                <w:lang w:eastAsia="en-US"/>
              </w:rPr>
              <w:t xml:space="preserve">я громади до кордону з </w:t>
            </w:r>
            <w:r w:rsidR="00383022" w:rsidRPr="00383022">
              <w:rPr>
                <w:rFonts w:ascii="Century Gothic" w:eastAsia="Times New Roman" w:hAnsi="Century Gothic" w:cs="Times New Roman"/>
                <w:color w:val="000000"/>
                <w:sz w:val="20"/>
                <w:szCs w:val="20"/>
                <w:lang w:eastAsia="en-US"/>
              </w:rPr>
              <w:t>російською федерацією</w:t>
            </w:r>
            <w:r w:rsidRPr="007F02DC">
              <w:rPr>
                <w:rFonts w:ascii="Century Gothic" w:eastAsia="Times New Roman" w:hAnsi="Century Gothic" w:cs="Times New Roman"/>
                <w:color w:val="000000"/>
                <w:sz w:val="20"/>
                <w:szCs w:val="20"/>
                <w:lang w:eastAsia="en-US"/>
              </w:rPr>
              <w:t>;</w:t>
            </w:r>
          </w:p>
        </w:tc>
      </w:tr>
      <w:tr w:rsidR="007F02DC" w:rsidRPr="007F02DC" w14:paraId="25542858"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155D835"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брак фінансових ресурсів може стати серйозною перешкодою для реалізації запропонованих заходів та проєктів;</w:t>
            </w:r>
          </w:p>
        </w:tc>
      </w:tr>
      <w:tr w:rsidR="007F02DC" w:rsidRPr="007F02DC" w14:paraId="193C47C1"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89C8F90"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інфляційні процеси та падіння курсу гривні;</w:t>
            </w:r>
          </w:p>
        </w:tc>
      </w:tr>
      <w:tr w:rsidR="007F02DC" w:rsidRPr="007F02DC" w14:paraId="71D1668F"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89972AF"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брак кваліфікованої робочої сили;</w:t>
            </w:r>
          </w:p>
        </w:tc>
      </w:tr>
      <w:tr w:rsidR="007F02DC" w:rsidRPr="007F02DC" w14:paraId="1F191E87"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95864A1" w14:textId="77777777"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20"/>
                <w:szCs w:val="20"/>
                <w:lang w:eastAsia="en-US"/>
              </w:rPr>
              <w:t>відтік кращих кадрів з громади.</w:t>
            </w:r>
          </w:p>
        </w:tc>
      </w:tr>
    </w:tbl>
    <w:p w14:paraId="21B4D0B3" w14:textId="46E7F0EF" w:rsidR="007F02DC" w:rsidRPr="007F02DC" w:rsidRDefault="007F02DC" w:rsidP="0019379B">
      <w:pPr>
        <w:pStyle w:val="3"/>
        <w:spacing w:line="240" w:lineRule="auto"/>
        <w:jc w:val="both"/>
        <w:rPr>
          <w:rFonts w:asciiTheme="minorHAnsi" w:eastAsiaTheme="majorEastAsia" w:hAnsiTheme="minorHAnsi" w:cstheme="majorBidi"/>
          <w:color w:val="000000"/>
          <w:sz w:val="22"/>
          <w:szCs w:val="22"/>
        </w:rPr>
      </w:pPr>
      <w:bookmarkStart w:id="16" w:name="_Toc209000053"/>
      <w:r w:rsidRPr="007F02DC">
        <w:rPr>
          <w:rFonts w:asciiTheme="minorHAnsi" w:eastAsiaTheme="majorEastAsia" w:hAnsiTheme="minorHAnsi" w:cstheme="majorBidi"/>
          <w:color w:val="000000"/>
          <w:sz w:val="22"/>
          <w:szCs w:val="22"/>
        </w:rPr>
        <w:t>2.2.3. Аналіз впливу ОМС на сектори енергетичного планування та визначення</w:t>
      </w:r>
      <w:r w:rsidR="0019379B">
        <w:rPr>
          <w:rFonts w:asciiTheme="minorHAnsi" w:eastAsiaTheme="majorEastAsia" w:hAnsiTheme="minorHAnsi" w:cstheme="majorBidi"/>
          <w:color w:val="000000"/>
          <w:sz w:val="22"/>
          <w:szCs w:val="22"/>
        </w:rPr>
        <w:t xml:space="preserve"> пріоритетних</w:t>
      </w:r>
      <w:r w:rsidRPr="007F02DC">
        <w:rPr>
          <w:rFonts w:asciiTheme="minorHAnsi" w:eastAsiaTheme="majorEastAsia" w:hAnsiTheme="minorHAnsi" w:cstheme="majorBidi"/>
          <w:color w:val="000000"/>
          <w:sz w:val="22"/>
          <w:szCs w:val="22"/>
        </w:rPr>
        <w:t xml:space="preserve"> секторів</w:t>
      </w:r>
      <w:bookmarkEnd w:id="16"/>
    </w:p>
    <w:p w14:paraId="30B72A96" w14:textId="63DC7A8B" w:rsidR="007F02DC" w:rsidRPr="007F02DC" w:rsidRDefault="007F02DC" w:rsidP="00AC536E">
      <w:pPr>
        <w:spacing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Під час аналізу визначається рівень впливу міської ради, її виконавчих органів («прямий», «опосередкова</w:t>
      </w:r>
      <w:r w:rsidR="0019379B">
        <w:rPr>
          <w:rFonts w:ascii="Century Gothic" w:eastAsia="Times New Roman" w:hAnsi="Century Gothic" w:cs="Times New Roman"/>
          <w:color w:val="000000"/>
          <w:lang w:eastAsia="en-US"/>
        </w:rPr>
        <w:t>ний», «відсутній») на кожний з</w:t>
      </w:r>
      <w:r w:rsidRPr="007F02DC">
        <w:rPr>
          <w:rFonts w:ascii="Century Gothic" w:eastAsia="Times New Roman" w:hAnsi="Century Gothic" w:cs="Times New Roman"/>
          <w:color w:val="000000"/>
          <w:lang w:eastAsia="en-US"/>
        </w:rPr>
        <w:t xml:space="preserve"> секторів за трьома напрямками:</w:t>
      </w:r>
    </w:p>
    <w:tbl>
      <w:tblPr>
        <w:tblW w:w="0" w:type="auto"/>
        <w:tblCellMar>
          <w:top w:w="15" w:type="dxa"/>
          <w:left w:w="15" w:type="dxa"/>
          <w:bottom w:w="15" w:type="dxa"/>
          <w:right w:w="15" w:type="dxa"/>
        </w:tblCellMar>
        <w:tblLook w:val="04A0" w:firstRow="1" w:lastRow="0" w:firstColumn="1" w:lastColumn="0" w:noHBand="0" w:noVBand="1"/>
      </w:tblPr>
      <w:tblGrid>
        <w:gridCol w:w="9679"/>
      </w:tblGrid>
      <w:tr w:rsidR="007F02DC" w:rsidRPr="007F02DC" w14:paraId="02284FDC"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DE981DF" w14:textId="1CA30182"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8"/>
                <w:szCs w:val="18"/>
                <w:lang w:eastAsia="en-US"/>
              </w:rPr>
              <w:t xml:space="preserve">управління – вплив на </w:t>
            </w:r>
            <w:r w:rsidR="0019379B">
              <w:rPr>
                <w:rFonts w:ascii="Century Gothic" w:eastAsia="Times New Roman" w:hAnsi="Century Gothic" w:cs="Times New Roman"/>
                <w:color w:val="000000"/>
                <w:sz w:val="18"/>
                <w:szCs w:val="18"/>
                <w:lang w:eastAsia="en-US"/>
              </w:rPr>
              <w:t>прийняття управлінських рішень у</w:t>
            </w:r>
            <w:r w:rsidRPr="007F02DC">
              <w:rPr>
                <w:rFonts w:ascii="Century Gothic" w:eastAsia="Times New Roman" w:hAnsi="Century Gothic" w:cs="Times New Roman"/>
                <w:color w:val="000000"/>
                <w:sz w:val="18"/>
                <w:szCs w:val="18"/>
                <w:lang w:eastAsia="en-US"/>
              </w:rPr>
              <w:t xml:space="preserve"> секторі; </w:t>
            </w:r>
          </w:p>
        </w:tc>
      </w:tr>
      <w:tr w:rsidR="007F02DC" w:rsidRPr="007F02DC" w14:paraId="28DFEBC8" w14:textId="77777777" w:rsidTr="007F02DC">
        <w:trPr>
          <w:trHeight w:val="21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F8C6A89" w14:textId="1784AFC4" w:rsidR="007F02DC" w:rsidRPr="007F02DC" w:rsidRDefault="007F02DC" w:rsidP="0019379B">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8"/>
                <w:szCs w:val="18"/>
                <w:lang w:eastAsia="en-US"/>
              </w:rPr>
              <w:t>рег</w:t>
            </w:r>
            <w:r w:rsidR="0019379B">
              <w:rPr>
                <w:rFonts w:ascii="Century Gothic" w:eastAsia="Times New Roman" w:hAnsi="Century Gothic" w:cs="Times New Roman"/>
                <w:color w:val="000000"/>
                <w:sz w:val="18"/>
                <w:szCs w:val="18"/>
                <w:lang w:eastAsia="en-US"/>
              </w:rPr>
              <w:t>улювання – вплив на діяльність у</w:t>
            </w:r>
            <w:r w:rsidRPr="007F02DC">
              <w:rPr>
                <w:rFonts w:ascii="Century Gothic" w:eastAsia="Times New Roman" w:hAnsi="Century Gothic" w:cs="Times New Roman"/>
                <w:color w:val="000000"/>
                <w:sz w:val="18"/>
                <w:szCs w:val="18"/>
                <w:lang w:eastAsia="en-US"/>
              </w:rPr>
              <w:t xml:space="preserve"> секторі через прийняття регуляторних актів (</w:t>
            </w:r>
            <w:r w:rsidR="0019379B">
              <w:rPr>
                <w:rFonts w:ascii="Century Gothic" w:eastAsia="Times New Roman" w:hAnsi="Century Gothic" w:cs="Times New Roman"/>
                <w:color w:val="000000"/>
                <w:sz w:val="18"/>
                <w:szCs w:val="18"/>
                <w:lang w:eastAsia="en-US"/>
              </w:rPr>
              <w:t>зокрема</w:t>
            </w:r>
            <w:r w:rsidRPr="007F02DC">
              <w:rPr>
                <w:rFonts w:ascii="Century Gothic" w:eastAsia="Times New Roman" w:hAnsi="Century Gothic" w:cs="Times New Roman"/>
                <w:color w:val="000000"/>
                <w:sz w:val="18"/>
                <w:szCs w:val="18"/>
                <w:lang w:eastAsia="en-US"/>
              </w:rPr>
              <w:t xml:space="preserve"> регулювання тарифів на комунальні послуги тощо);</w:t>
            </w:r>
          </w:p>
        </w:tc>
      </w:tr>
      <w:tr w:rsidR="007F02DC" w:rsidRPr="007F02DC" w14:paraId="0D79FCBE" w14:textId="77777777" w:rsidTr="007F02DC">
        <w:trPr>
          <w:trHeight w:val="209"/>
        </w:trPr>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1651240" w14:textId="26468706" w:rsidR="007F02DC" w:rsidRPr="007F02DC" w:rsidRDefault="007F02DC" w:rsidP="00AC536E">
            <w:pPr>
              <w:spacing w:after="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8"/>
                <w:szCs w:val="18"/>
                <w:lang w:eastAsia="en-US"/>
              </w:rPr>
              <w:t>фінансування – вплив на забезпечення операцій</w:t>
            </w:r>
            <w:r w:rsidR="0019379B">
              <w:rPr>
                <w:rFonts w:ascii="Century Gothic" w:eastAsia="Times New Roman" w:hAnsi="Century Gothic" w:cs="Times New Roman"/>
                <w:color w:val="000000"/>
                <w:sz w:val="18"/>
                <w:szCs w:val="18"/>
                <w:lang w:eastAsia="en-US"/>
              </w:rPr>
              <w:t>ної діяльності та/або розвитку сектору</w:t>
            </w:r>
            <w:r w:rsidRPr="007F02DC">
              <w:rPr>
                <w:rFonts w:ascii="Century Gothic" w:eastAsia="Times New Roman" w:hAnsi="Century Gothic" w:cs="Times New Roman"/>
                <w:color w:val="000000"/>
                <w:sz w:val="18"/>
                <w:szCs w:val="18"/>
                <w:lang w:eastAsia="en-US"/>
              </w:rPr>
              <w:t xml:space="preserve"> шляхом здійснення видатків з бюджету територіальної громади.</w:t>
            </w:r>
          </w:p>
        </w:tc>
      </w:tr>
    </w:tbl>
    <w:p w14:paraId="1BE1B02F" w14:textId="5A1A9230" w:rsidR="007F02DC" w:rsidRPr="007F02DC" w:rsidRDefault="007F02DC" w:rsidP="00B21468">
      <w:pPr>
        <w:spacing w:before="240"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Загальний а</w:t>
      </w:r>
      <w:r w:rsidR="0019379B">
        <w:rPr>
          <w:rFonts w:ascii="Century Gothic" w:eastAsia="Times New Roman" w:hAnsi="Century Gothic" w:cs="Times New Roman"/>
          <w:color w:val="000000"/>
          <w:lang w:eastAsia="en-US"/>
        </w:rPr>
        <w:t>наліз впливу та рівні впливу на</w:t>
      </w:r>
      <w:r w:rsidRPr="007F02DC">
        <w:rPr>
          <w:rFonts w:ascii="Century Gothic" w:eastAsia="Times New Roman" w:hAnsi="Century Gothic" w:cs="Times New Roman"/>
          <w:color w:val="000000"/>
          <w:lang w:eastAsia="en-US"/>
        </w:rPr>
        <w:t>ведені у</w:t>
      </w:r>
      <w:r w:rsidR="0019379B">
        <w:rPr>
          <w:rFonts w:ascii="Century Gothic" w:eastAsia="Times New Roman" w:hAnsi="Century Gothic" w:cs="Times New Roman"/>
          <w:color w:val="000000"/>
          <w:lang w:eastAsia="en-US"/>
        </w:rPr>
        <w:t xml:space="preserve"> таблиці 2.4</w:t>
      </w:r>
      <w:r w:rsidR="00330C89">
        <w:rPr>
          <w:rFonts w:ascii="Century Gothic" w:eastAsia="Times New Roman" w:hAnsi="Century Gothic" w:cs="Times New Roman"/>
          <w:color w:val="000000"/>
          <w:lang w:eastAsia="en-US"/>
        </w:rPr>
        <w:t xml:space="preserve"> та таблиці 2.5.</w:t>
      </w:r>
    </w:p>
    <w:p w14:paraId="3C30C687" w14:textId="5A67FAB1" w:rsidR="007F02DC" w:rsidRPr="007F02DC" w:rsidRDefault="00E31571" w:rsidP="00AC536E">
      <w:pPr>
        <w:spacing w:after="0" w:line="240" w:lineRule="auto"/>
        <w:jc w:val="right"/>
        <w:rPr>
          <w:rFonts w:ascii="Times New Roman" w:eastAsia="Times New Roman" w:hAnsi="Times New Roman" w:cs="Times New Roman"/>
          <w:sz w:val="24"/>
          <w:szCs w:val="24"/>
          <w:lang w:eastAsia="en-US"/>
        </w:rPr>
      </w:pPr>
      <w:r>
        <w:rPr>
          <w:rFonts w:ascii="Century Gothic" w:eastAsia="Times New Roman" w:hAnsi="Century Gothic" w:cs="Times New Roman"/>
          <w:color w:val="000000"/>
          <w:lang w:eastAsia="en-US"/>
        </w:rPr>
        <w:t>Таблиця 2.4</w:t>
      </w:r>
    </w:p>
    <w:p w14:paraId="363CFF83"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Загальний аналіз впливу та рівні впливу</w:t>
      </w:r>
    </w:p>
    <w:tbl>
      <w:tblPr>
        <w:tblW w:w="0" w:type="auto"/>
        <w:tblCellMar>
          <w:top w:w="15" w:type="dxa"/>
          <w:left w:w="15" w:type="dxa"/>
          <w:bottom w:w="15" w:type="dxa"/>
          <w:right w:w="15" w:type="dxa"/>
        </w:tblCellMar>
        <w:tblLook w:val="04A0" w:firstRow="1" w:lastRow="0" w:firstColumn="1" w:lastColumn="0" w:noHBand="0" w:noVBand="1"/>
      </w:tblPr>
      <w:tblGrid>
        <w:gridCol w:w="1392"/>
        <w:gridCol w:w="1715"/>
        <w:gridCol w:w="6582"/>
      </w:tblGrid>
      <w:tr w:rsidR="007F02DC" w:rsidRPr="007F02DC" w14:paraId="4746BB9A" w14:textId="77777777" w:rsidTr="007F02DC">
        <w:trPr>
          <w:trHeight w:val="20"/>
        </w:trPr>
        <w:tc>
          <w:tcPr>
            <w:tcW w:w="0" w:type="auto"/>
            <w:shd w:val="clear" w:color="auto" w:fill="052F61"/>
            <w:tcMar>
              <w:top w:w="0" w:type="dxa"/>
              <w:left w:w="115" w:type="dxa"/>
              <w:bottom w:w="0" w:type="dxa"/>
              <w:right w:w="115" w:type="dxa"/>
            </w:tcMar>
            <w:vAlign w:val="center"/>
            <w:hideMark/>
          </w:tcPr>
          <w:p w14:paraId="5D230F97"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Напрямки впливу</w:t>
            </w:r>
          </w:p>
        </w:tc>
        <w:tc>
          <w:tcPr>
            <w:tcW w:w="0" w:type="auto"/>
            <w:shd w:val="clear" w:color="auto" w:fill="052F61"/>
            <w:tcMar>
              <w:top w:w="0" w:type="dxa"/>
              <w:left w:w="115" w:type="dxa"/>
              <w:bottom w:w="0" w:type="dxa"/>
              <w:right w:w="115" w:type="dxa"/>
            </w:tcMar>
            <w:vAlign w:val="center"/>
            <w:hideMark/>
          </w:tcPr>
          <w:p w14:paraId="251A0D3E"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Рівень</w:t>
            </w:r>
          </w:p>
        </w:tc>
        <w:tc>
          <w:tcPr>
            <w:tcW w:w="0" w:type="auto"/>
            <w:shd w:val="clear" w:color="auto" w:fill="052F61"/>
            <w:tcMar>
              <w:top w:w="0" w:type="dxa"/>
              <w:left w:w="115" w:type="dxa"/>
              <w:bottom w:w="0" w:type="dxa"/>
              <w:right w:w="115" w:type="dxa"/>
            </w:tcMar>
            <w:vAlign w:val="center"/>
            <w:hideMark/>
          </w:tcPr>
          <w:p w14:paraId="737AC0E3"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Короткий опис</w:t>
            </w:r>
          </w:p>
        </w:tc>
      </w:tr>
      <w:tr w:rsidR="007F02DC" w:rsidRPr="007F02DC" w14:paraId="21B43FE1" w14:textId="77777777" w:rsidTr="007F02DC">
        <w:trPr>
          <w:trHeight w:val="20"/>
        </w:trPr>
        <w:tc>
          <w:tcPr>
            <w:tcW w:w="0" w:type="auto"/>
            <w:vMerge w:val="restart"/>
            <w:tcBorders>
              <w:left w:val="single" w:sz="4" w:space="0" w:color="FFFFFF"/>
              <w:right w:val="single" w:sz="4" w:space="0" w:color="FFFFFF"/>
            </w:tcBorders>
            <w:shd w:val="clear" w:color="auto" w:fill="B1D3FB"/>
            <w:tcMar>
              <w:top w:w="0" w:type="dxa"/>
              <w:left w:w="115" w:type="dxa"/>
              <w:bottom w:w="0" w:type="dxa"/>
              <w:right w:w="115" w:type="dxa"/>
            </w:tcMar>
            <w:vAlign w:val="center"/>
            <w:hideMark/>
          </w:tcPr>
          <w:p w14:paraId="7F97D596"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000000"/>
                <w:sz w:val="16"/>
                <w:szCs w:val="16"/>
                <w:lang w:eastAsia="en-US"/>
              </w:rPr>
              <w:t>Управління</w:t>
            </w:r>
          </w:p>
        </w:tc>
        <w:tc>
          <w:tcPr>
            <w:tcW w:w="0" w:type="auto"/>
            <w:tcBorders>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EE9E91A"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EA09655"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ОМС та/або його виконавчий орган має безпосередній вплив на управлінські рішення щодо здійснення операційної та інвестиційної діяльності в секторі</w:t>
            </w:r>
          </w:p>
        </w:tc>
      </w:tr>
      <w:tr w:rsidR="007F02DC" w:rsidRPr="007F02DC" w14:paraId="38E025BD" w14:textId="77777777" w:rsidTr="007F02DC">
        <w:trPr>
          <w:trHeight w:val="20"/>
        </w:trPr>
        <w:tc>
          <w:tcPr>
            <w:tcW w:w="0" w:type="auto"/>
            <w:vMerge/>
            <w:tcBorders>
              <w:left w:val="single" w:sz="4" w:space="0" w:color="FFFFFF"/>
              <w:right w:val="single" w:sz="4" w:space="0" w:color="FFFFFF"/>
            </w:tcBorders>
            <w:vAlign w:val="center"/>
            <w:hideMark/>
          </w:tcPr>
          <w:p w14:paraId="1B035E1A" w14:textId="77777777" w:rsidR="007F02DC" w:rsidRPr="007F02DC" w:rsidRDefault="007F02DC" w:rsidP="00AC536E">
            <w:pPr>
              <w:spacing w:after="0" w:line="240" w:lineRule="auto"/>
              <w:rPr>
                <w:rFonts w:ascii="Times New Roman" w:eastAsia="Times New Roman" w:hAnsi="Times New Roman" w:cs="Times New Roman"/>
                <w:sz w:val="24"/>
                <w:szCs w:val="24"/>
                <w:lang w:eastAsia="en-US"/>
              </w:rPr>
            </w:pP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B3DCA3C"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C8441E1" w14:textId="36CD38A5" w:rsidR="007F02DC" w:rsidRPr="007F02DC" w:rsidRDefault="007F02DC" w:rsidP="00BF218F">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 xml:space="preserve">ОМС та/або його виконавчий орган має обмежений вплив на здійснення операційної та/або інвестиційної діяльності, утримання об'єктів </w:t>
            </w:r>
            <w:r w:rsidR="00BF218F">
              <w:rPr>
                <w:rFonts w:ascii="Century Gothic" w:eastAsia="Times New Roman" w:hAnsi="Century Gothic" w:cs="Times New Roman"/>
                <w:color w:val="000000"/>
                <w:sz w:val="16"/>
                <w:szCs w:val="16"/>
                <w:lang w:eastAsia="en-US"/>
              </w:rPr>
              <w:t>у</w:t>
            </w:r>
            <w:r w:rsidRPr="007F02DC">
              <w:rPr>
                <w:rFonts w:ascii="Century Gothic" w:eastAsia="Times New Roman" w:hAnsi="Century Gothic" w:cs="Times New Roman"/>
                <w:color w:val="000000"/>
                <w:sz w:val="16"/>
                <w:szCs w:val="16"/>
                <w:lang w:eastAsia="en-US"/>
              </w:rPr>
              <w:t xml:space="preserve"> секторі, </w:t>
            </w:r>
            <w:r w:rsidR="00BF218F">
              <w:rPr>
                <w:rFonts w:ascii="Century Gothic" w:eastAsia="Times New Roman" w:hAnsi="Century Gothic" w:cs="Times New Roman"/>
                <w:color w:val="000000"/>
                <w:sz w:val="16"/>
                <w:szCs w:val="16"/>
                <w:lang w:eastAsia="en-US"/>
              </w:rPr>
              <w:t xml:space="preserve">зокрема </w:t>
            </w:r>
            <w:r w:rsidRPr="007F02DC">
              <w:rPr>
                <w:rFonts w:ascii="Century Gothic" w:eastAsia="Times New Roman" w:hAnsi="Century Gothic" w:cs="Times New Roman"/>
                <w:color w:val="000000"/>
                <w:sz w:val="16"/>
                <w:szCs w:val="16"/>
                <w:lang w:eastAsia="en-US"/>
              </w:rPr>
              <w:t>через діяльність комунальних підприємств, надання земельних ділянок на платній або безоплатній основі у користування суб'єктам, здійснення контролю за витрачанням коштів тощо</w:t>
            </w:r>
            <w:r w:rsidR="00BF218F">
              <w:rPr>
                <w:rFonts w:ascii="Century Gothic" w:eastAsia="Times New Roman" w:hAnsi="Century Gothic" w:cs="Times New Roman"/>
                <w:color w:val="000000"/>
                <w:sz w:val="16"/>
                <w:szCs w:val="16"/>
                <w:lang w:eastAsia="en-US"/>
              </w:rPr>
              <w:t>.</w:t>
            </w:r>
          </w:p>
        </w:tc>
      </w:tr>
      <w:tr w:rsidR="007F02DC" w:rsidRPr="007F02DC" w14:paraId="30749BFC" w14:textId="77777777" w:rsidTr="007F02DC">
        <w:trPr>
          <w:trHeight w:val="20"/>
        </w:trPr>
        <w:tc>
          <w:tcPr>
            <w:tcW w:w="0" w:type="auto"/>
            <w:vMerge/>
            <w:tcBorders>
              <w:left w:val="single" w:sz="4" w:space="0" w:color="FFFFFF"/>
              <w:right w:val="single" w:sz="4" w:space="0" w:color="FFFFFF"/>
            </w:tcBorders>
            <w:vAlign w:val="center"/>
            <w:hideMark/>
          </w:tcPr>
          <w:p w14:paraId="0A1484B4" w14:textId="77777777" w:rsidR="007F02DC" w:rsidRPr="007F02DC" w:rsidRDefault="007F02DC" w:rsidP="00AC536E">
            <w:pPr>
              <w:spacing w:after="0" w:line="240" w:lineRule="auto"/>
              <w:rPr>
                <w:rFonts w:ascii="Times New Roman" w:eastAsia="Times New Roman" w:hAnsi="Times New Roman" w:cs="Times New Roman"/>
                <w:sz w:val="24"/>
                <w:szCs w:val="24"/>
                <w:lang w:eastAsia="en-US"/>
              </w:rPr>
            </w:pP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03393FA"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5C0CC90" w14:textId="7A02DB11"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ОМС та/або його виконавчий орган жодним чином не впливає на прийняття управлінських рішень суб'єктів в секторі</w:t>
            </w:r>
            <w:r w:rsidR="00BF218F">
              <w:rPr>
                <w:rFonts w:ascii="Century Gothic" w:eastAsia="Times New Roman" w:hAnsi="Century Gothic" w:cs="Times New Roman"/>
                <w:color w:val="000000"/>
                <w:sz w:val="16"/>
                <w:szCs w:val="16"/>
                <w:lang w:eastAsia="en-US"/>
              </w:rPr>
              <w:t>.</w:t>
            </w:r>
          </w:p>
        </w:tc>
      </w:tr>
      <w:tr w:rsidR="007F02DC" w:rsidRPr="007F02DC" w14:paraId="3CF7035C" w14:textId="77777777" w:rsidTr="007F02DC">
        <w:trPr>
          <w:trHeight w:val="20"/>
        </w:trPr>
        <w:tc>
          <w:tcPr>
            <w:tcW w:w="0" w:type="auto"/>
            <w:vMerge w:val="restart"/>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490ED10"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000000"/>
                <w:sz w:val="16"/>
                <w:szCs w:val="16"/>
                <w:lang w:eastAsia="en-US"/>
              </w:rPr>
              <w:t>Регулювання</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6E34279"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779F6A0" w14:textId="5A9B262B" w:rsidR="007F02DC" w:rsidRPr="007F02DC" w:rsidRDefault="007F02DC" w:rsidP="007033CB">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ОМС має повноваження здійснювати регулювання діяльності суб'єктів в секторі, регулювання цін і тарифів на послуги, проведення конкурсів на визначення надавачів послуг, умов доступу до інженерних мереж та об'єктів інфраструктури на терит</w:t>
            </w:r>
            <w:r w:rsidR="007033CB">
              <w:rPr>
                <w:rFonts w:ascii="Century Gothic" w:eastAsia="Times New Roman" w:hAnsi="Century Gothic" w:cs="Times New Roman"/>
                <w:color w:val="000000"/>
                <w:sz w:val="16"/>
                <w:szCs w:val="16"/>
                <w:lang w:eastAsia="en-US"/>
              </w:rPr>
              <w:t xml:space="preserve">орії </w:t>
            </w:r>
            <w:r w:rsidRPr="007F02DC">
              <w:rPr>
                <w:rFonts w:ascii="Century Gothic" w:eastAsia="Times New Roman" w:hAnsi="Century Gothic" w:cs="Times New Roman"/>
                <w:color w:val="000000"/>
                <w:sz w:val="16"/>
                <w:szCs w:val="16"/>
                <w:lang w:eastAsia="en-US"/>
              </w:rPr>
              <w:t>громади тощо</w:t>
            </w:r>
            <w:r w:rsidR="00BF218F">
              <w:rPr>
                <w:rFonts w:ascii="Century Gothic" w:eastAsia="Times New Roman" w:hAnsi="Century Gothic" w:cs="Times New Roman"/>
                <w:color w:val="000000"/>
                <w:sz w:val="16"/>
                <w:szCs w:val="16"/>
                <w:lang w:eastAsia="en-US"/>
              </w:rPr>
              <w:t>.</w:t>
            </w:r>
          </w:p>
        </w:tc>
      </w:tr>
      <w:tr w:rsidR="007F02DC" w:rsidRPr="007F02DC" w14:paraId="22D612B5" w14:textId="77777777" w:rsidTr="007F02DC">
        <w:trPr>
          <w:trHeight w:val="2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6B48B2D7" w14:textId="77777777" w:rsidR="007F02DC" w:rsidRPr="007F02DC" w:rsidRDefault="007F02DC" w:rsidP="00AC536E">
            <w:pPr>
              <w:spacing w:after="0" w:line="240" w:lineRule="auto"/>
              <w:rPr>
                <w:rFonts w:ascii="Times New Roman" w:eastAsia="Times New Roman" w:hAnsi="Times New Roman" w:cs="Times New Roman"/>
                <w:sz w:val="24"/>
                <w:szCs w:val="24"/>
                <w:lang w:eastAsia="en-US"/>
              </w:rPr>
            </w:pP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F01DAD0"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5344F60" w14:textId="0D14175E"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ОМС має повноваження встановлювати місцеві податки та збори, які впливають на діяльність суб'єктів в секторі, здійснювати контроль за дотриманням вимог законодавства та державних регуляторних норм</w:t>
            </w:r>
            <w:r w:rsidR="00BF218F">
              <w:rPr>
                <w:rFonts w:ascii="Century Gothic" w:eastAsia="Times New Roman" w:hAnsi="Century Gothic" w:cs="Times New Roman"/>
                <w:color w:val="000000"/>
                <w:sz w:val="16"/>
                <w:szCs w:val="16"/>
                <w:lang w:eastAsia="en-US"/>
              </w:rPr>
              <w:t>.</w:t>
            </w:r>
          </w:p>
        </w:tc>
      </w:tr>
      <w:tr w:rsidR="007F02DC" w:rsidRPr="007F02DC" w14:paraId="3638856C" w14:textId="77777777" w:rsidTr="007F02DC">
        <w:trPr>
          <w:trHeight w:val="2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99874C3" w14:textId="77777777" w:rsidR="007F02DC" w:rsidRPr="007F02DC" w:rsidRDefault="007F02DC" w:rsidP="00AC536E">
            <w:pPr>
              <w:spacing w:after="0" w:line="240" w:lineRule="auto"/>
              <w:rPr>
                <w:rFonts w:ascii="Times New Roman" w:eastAsia="Times New Roman" w:hAnsi="Times New Roman" w:cs="Times New Roman"/>
                <w:sz w:val="24"/>
                <w:szCs w:val="24"/>
                <w:lang w:eastAsia="en-US"/>
              </w:rPr>
            </w:pP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8C4097F"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3AD30DE" w14:textId="56D11929"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ОМС жодним чином не має повноважень здійснювати регулювання діяльності суб'єктів в секторі або контроль за дотриманням ними державних регуляторних норм</w:t>
            </w:r>
            <w:r w:rsidR="00BF218F">
              <w:rPr>
                <w:rFonts w:ascii="Century Gothic" w:eastAsia="Times New Roman" w:hAnsi="Century Gothic" w:cs="Times New Roman"/>
                <w:color w:val="000000"/>
                <w:sz w:val="16"/>
                <w:szCs w:val="16"/>
                <w:lang w:eastAsia="en-US"/>
              </w:rPr>
              <w:t>.</w:t>
            </w:r>
          </w:p>
        </w:tc>
      </w:tr>
      <w:tr w:rsidR="007F02DC" w:rsidRPr="007F02DC" w14:paraId="49EF221A" w14:textId="77777777" w:rsidTr="007F02DC">
        <w:trPr>
          <w:trHeight w:val="20"/>
        </w:trPr>
        <w:tc>
          <w:tcPr>
            <w:tcW w:w="0" w:type="auto"/>
            <w:vMerge w:val="restart"/>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16352BB"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000000"/>
                <w:sz w:val="16"/>
                <w:szCs w:val="16"/>
                <w:lang w:eastAsia="en-US"/>
              </w:rPr>
              <w:t>Фінансування</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A69A93F"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28EC382" w14:textId="13854051"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Повне або часткове фінансуванн</w:t>
            </w:r>
            <w:r w:rsidR="00BF218F">
              <w:rPr>
                <w:rFonts w:ascii="Century Gothic" w:eastAsia="Times New Roman" w:hAnsi="Century Gothic" w:cs="Times New Roman"/>
                <w:color w:val="000000"/>
                <w:sz w:val="16"/>
                <w:szCs w:val="16"/>
                <w:lang w:eastAsia="en-US"/>
              </w:rPr>
              <w:t>я поточних і капітальних витрат</w:t>
            </w:r>
            <w:r w:rsidRPr="007F02DC">
              <w:rPr>
                <w:rFonts w:ascii="Century Gothic" w:eastAsia="Times New Roman" w:hAnsi="Century Gothic" w:cs="Times New Roman"/>
                <w:color w:val="000000"/>
                <w:sz w:val="16"/>
                <w:szCs w:val="16"/>
                <w:lang w:eastAsia="en-US"/>
              </w:rPr>
              <w:t xml:space="preserve"> та/або оплати за надані послуги здійсн</w:t>
            </w:r>
            <w:r w:rsidR="00BF218F">
              <w:rPr>
                <w:rFonts w:ascii="Century Gothic" w:eastAsia="Times New Roman" w:hAnsi="Century Gothic" w:cs="Times New Roman"/>
                <w:color w:val="000000"/>
                <w:sz w:val="16"/>
                <w:szCs w:val="16"/>
                <w:lang w:eastAsia="en-US"/>
              </w:rPr>
              <w:t>юється за кошти бюджету громади.</w:t>
            </w:r>
          </w:p>
        </w:tc>
      </w:tr>
      <w:tr w:rsidR="007F02DC" w:rsidRPr="007F02DC" w14:paraId="68623B80" w14:textId="77777777" w:rsidTr="007F02DC">
        <w:trPr>
          <w:trHeight w:val="2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5FC0B0C" w14:textId="77777777" w:rsidR="007F02DC" w:rsidRPr="007F02DC" w:rsidRDefault="007F02DC" w:rsidP="00AC536E">
            <w:pPr>
              <w:spacing w:after="0" w:line="240" w:lineRule="auto"/>
              <w:rPr>
                <w:rFonts w:ascii="Times New Roman" w:eastAsia="Times New Roman" w:hAnsi="Times New Roman" w:cs="Times New Roman"/>
                <w:sz w:val="24"/>
                <w:szCs w:val="24"/>
                <w:lang w:eastAsia="en-US"/>
              </w:rPr>
            </w:pP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140AFC3"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9A3B4F8" w14:textId="1ED6B04A" w:rsidR="007F02DC" w:rsidRPr="007F02DC" w:rsidRDefault="007F02DC" w:rsidP="00BF218F">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З бюджету</w:t>
            </w:r>
            <w:r w:rsidR="00BF218F">
              <w:rPr>
                <w:rFonts w:ascii="Century Gothic" w:eastAsia="Times New Roman" w:hAnsi="Century Gothic" w:cs="Times New Roman"/>
                <w:color w:val="000000"/>
                <w:sz w:val="16"/>
                <w:szCs w:val="16"/>
                <w:lang w:eastAsia="en-US"/>
              </w:rPr>
              <w:t xml:space="preserve"> ТГ</w:t>
            </w:r>
            <w:r w:rsidRPr="007F02DC">
              <w:rPr>
                <w:rFonts w:ascii="Century Gothic" w:eastAsia="Times New Roman" w:hAnsi="Century Gothic" w:cs="Times New Roman"/>
                <w:color w:val="000000"/>
                <w:sz w:val="16"/>
                <w:szCs w:val="16"/>
                <w:lang w:eastAsia="en-US"/>
              </w:rPr>
              <w:t xml:space="preserve"> фінансуються або фінансувалися програми підтримки/стимулювання капітальних вкладень і </w:t>
            </w:r>
            <w:r w:rsidR="00BF218F">
              <w:rPr>
                <w:rFonts w:ascii="Century Gothic" w:eastAsia="Times New Roman" w:hAnsi="Century Gothic" w:cs="Times New Roman"/>
                <w:color w:val="000000"/>
                <w:sz w:val="16"/>
                <w:szCs w:val="16"/>
                <w:lang w:eastAsia="en-US"/>
              </w:rPr>
              <w:t>ремонтів, субсидії, дотації на поточні</w:t>
            </w:r>
            <w:r w:rsidRPr="007F02DC">
              <w:rPr>
                <w:rFonts w:ascii="Century Gothic" w:eastAsia="Times New Roman" w:hAnsi="Century Gothic" w:cs="Times New Roman"/>
                <w:color w:val="000000"/>
                <w:sz w:val="16"/>
                <w:szCs w:val="16"/>
                <w:lang w:eastAsia="en-US"/>
              </w:rPr>
              <w:t xml:space="preserve"> витрат</w:t>
            </w:r>
            <w:r w:rsidR="00BF218F">
              <w:rPr>
                <w:rFonts w:ascii="Century Gothic" w:eastAsia="Times New Roman" w:hAnsi="Century Gothic" w:cs="Times New Roman"/>
                <w:color w:val="000000"/>
                <w:sz w:val="16"/>
                <w:szCs w:val="16"/>
                <w:lang w:eastAsia="en-US"/>
              </w:rPr>
              <w:t>и,</w:t>
            </w:r>
            <w:r w:rsidRPr="007F02DC">
              <w:rPr>
                <w:rFonts w:ascii="Century Gothic" w:eastAsia="Times New Roman" w:hAnsi="Century Gothic" w:cs="Times New Roman"/>
                <w:color w:val="000000"/>
                <w:sz w:val="16"/>
                <w:szCs w:val="16"/>
                <w:lang w:eastAsia="en-US"/>
              </w:rPr>
              <w:t xml:space="preserve"> інші відшкодування понесених витрат, внески до статутного капіталу, надання кредитів (позик), місцевих гарантій, виконання платіжних зобов’язань за зовнішніми запозиченнями (державними або місцевими) тощо</w:t>
            </w:r>
            <w:r w:rsidR="00BF218F">
              <w:rPr>
                <w:rFonts w:ascii="Century Gothic" w:eastAsia="Times New Roman" w:hAnsi="Century Gothic" w:cs="Times New Roman"/>
                <w:color w:val="000000"/>
                <w:sz w:val="16"/>
                <w:szCs w:val="16"/>
                <w:lang w:eastAsia="en-US"/>
              </w:rPr>
              <w:t>.</w:t>
            </w:r>
          </w:p>
        </w:tc>
      </w:tr>
      <w:tr w:rsidR="007F02DC" w:rsidRPr="007F02DC" w14:paraId="73497000" w14:textId="77777777" w:rsidTr="007F02DC">
        <w:trPr>
          <w:trHeight w:val="20"/>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1B917A30" w14:textId="77777777" w:rsidR="007F02DC" w:rsidRPr="007F02DC" w:rsidRDefault="007F02DC" w:rsidP="00AC536E">
            <w:pPr>
              <w:spacing w:after="0" w:line="240" w:lineRule="auto"/>
              <w:rPr>
                <w:rFonts w:ascii="Times New Roman" w:eastAsia="Times New Roman" w:hAnsi="Times New Roman" w:cs="Times New Roman"/>
                <w:sz w:val="24"/>
                <w:szCs w:val="24"/>
                <w:lang w:eastAsia="en-US"/>
              </w:rPr>
            </w:pP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709515D"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B833306" w14:textId="2753EEF2" w:rsidR="007F02DC" w:rsidRPr="007F02DC" w:rsidRDefault="007F02DC" w:rsidP="00AF20BB">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 xml:space="preserve">Фінансування неможливе, </w:t>
            </w:r>
            <w:r w:rsidR="00AF20BB">
              <w:rPr>
                <w:rFonts w:ascii="Century Gothic" w:eastAsia="Times New Roman" w:hAnsi="Century Gothic" w:cs="Times New Roman"/>
                <w:color w:val="000000"/>
                <w:sz w:val="16"/>
                <w:szCs w:val="16"/>
                <w:lang w:eastAsia="en-US"/>
              </w:rPr>
              <w:t>оскільки не перебуває</w:t>
            </w:r>
            <w:r w:rsidRPr="007F02DC">
              <w:rPr>
                <w:rFonts w:ascii="Century Gothic" w:eastAsia="Times New Roman" w:hAnsi="Century Gothic" w:cs="Times New Roman"/>
                <w:color w:val="000000"/>
                <w:sz w:val="16"/>
                <w:szCs w:val="16"/>
                <w:lang w:eastAsia="en-US"/>
              </w:rPr>
              <w:t xml:space="preserve"> у комунальній власності громади</w:t>
            </w:r>
            <w:r w:rsidR="00AF20BB">
              <w:rPr>
                <w:rFonts w:ascii="Century Gothic" w:eastAsia="Times New Roman" w:hAnsi="Century Gothic" w:cs="Times New Roman"/>
                <w:color w:val="000000"/>
                <w:sz w:val="16"/>
                <w:szCs w:val="16"/>
                <w:lang w:eastAsia="en-US"/>
              </w:rPr>
              <w:t>.</w:t>
            </w:r>
          </w:p>
        </w:tc>
      </w:tr>
    </w:tbl>
    <w:p w14:paraId="753B3611" w14:textId="77777777" w:rsidR="00D2277F" w:rsidRDefault="00D2277F" w:rsidP="00AC536E">
      <w:pPr>
        <w:spacing w:after="0" w:line="240" w:lineRule="auto"/>
        <w:jc w:val="right"/>
        <w:rPr>
          <w:rFonts w:ascii="Century Gothic" w:eastAsia="Times New Roman" w:hAnsi="Century Gothic" w:cs="Times New Roman"/>
          <w:color w:val="000000"/>
          <w:lang w:eastAsia="en-US"/>
        </w:rPr>
      </w:pPr>
    </w:p>
    <w:p w14:paraId="47809AF8" w14:textId="5A0287FD" w:rsidR="00D2277F" w:rsidRDefault="00D2277F" w:rsidP="00AC536E">
      <w:pPr>
        <w:spacing w:after="0" w:line="240" w:lineRule="auto"/>
        <w:jc w:val="right"/>
        <w:rPr>
          <w:rFonts w:ascii="Century Gothic" w:eastAsia="Times New Roman" w:hAnsi="Century Gothic" w:cs="Times New Roman"/>
          <w:color w:val="000000"/>
          <w:lang w:eastAsia="en-US"/>
        </w:rPr>
      </w:pPr>
    </w:p>
    <w:p w14:paraId="2E27D917" w14:textId="77777777" w:rsidR="00AF20BB" w:rsidRDefault="00AF20BB" w:rsidP="00AC536E">
      <w:pPr>
        <w:spacing w:after="0" w:line="240" w:lineRule="auto"/>
        <w:jc w:val="right"/>
        <w:rPr>
          <w:rFonts w:ascii="Century Gothic" w:eastAsia="Times New Roman" w:hAnsi="Century Gothic" w:cs="Times New Roman"/>
          <w:color w:val="000000"/>
          <w:lang w:eastAsia="en-US"/>
        </w:rPr>
      </w:pPr>
    </w:p>
    <w:p w14:paraId="2A0102CF" w14:textId="7B9613C0" w:rsidR="007F02DC" w:rsidRPr="007F02DC" w:rsidRDefault="00E31571" w:rsidP="00AC536E">
      <w:pPr>
        <w:spacing w:after="0" w:line="240" w:lineRule="auto"/>
        <w:jc w:val="right"/>
        <w:rPr>
          <w:rFonts w:ascii="Times New Roman" w:eastAsia="Times New Roman" w:hAnsi="Times New Roman" w:cs="Times New Roman"/>
          <w:sz w:val="24"/>
          <w:szCs w:val="24"/>
          <w:lang w:eastAsia="en-US"/>
        </w:rPr>
      </w:pPr>
      <w:r>
        <w:rPr>
          <w:rFonts w:ascii="Century Gothic" w:eastAsia="Times New Roman" w:hAnsi="Century Gothic" w:cs="Times New Roman"/>
          <w:color w:val="000000"/>
          <w:lang w:eastAsia="en-US"/>
        </w:rPr>
        <w:lastRenderedPageBreak/>
        <w:t>Таблиця 2.5</w:t>
      </w:r>
    </w:p>
    <w:p w14:paraId="03D59944"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Оцінка впливу ОМС на сектори</w:t>
      </w:r>
    </w:p>
    <w:tbl>
      <w:tblPr>
        <w:tblW w:w="0" w:type="auto"/>
        <w:tblCellMar>
          <w:top w:w="15" w:type="dxa"/>
          <w:left w:w="15" w:type="dxa"/>
          <w:bottom w:w="15" w:type="dxa"/>
          <w:right w:w="15" w:type="dxa"/>
        </w:tblCellMar>
        <w:tblLook w:val="04A0" w:firstRow="1" w:lastRow="0" w:firstColumn="1" w:lastColumn="0" w:noHBand="0" w:noVBand="1"/>
      </w:tblPr>
      <w:tblGrid>
        <w:gridCol w:w="592"/>
        <w:gridCol w:w="2786"/>
        <w:gridCol w:w="1715"/>
        <w:gridCol w:w="1715"/>
        <w:gridCol w:w="1715"/>
        <w:gridCol w:w="1166"/>
      </w:tblGrid>
      <w:tr w:rsidR="007F02DC" w:rsidRPr="007F02DC" w14:paraId="716BABC6" w14:textId="77777777" w:rsidTr="007F02DC">
        <w:tc>
          <w:tcPr>
            <w:tcW w:w="0" w:type="auto"/>
            <w:shd w:val="clear" w:color="auto" w:fill="052F61"/>
            <w:tcMar>
              <w:top w:w="0" w:type="dxa"/>
              <w:left w:w="115" w:type="dxa"/>
              <w:bottom w:w="0" w:type="dxa"/>
              <w:right w:w="115" w:type="dxa"/>
            </w:tcMar>
            <w:vAlign w:val="center"/>
            <w:hideMark/>
          </w:tcPr>
          <w:p w14:paraId="346585EB"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 з/п</w:t>
            </w:r>
          </w:p>
        </w:tc>
        <w:tc>
          <w:tcPr>
            <w:tcW w:w="0" w:type="auto"/>
            <w:shd w:val="clear" w:color="auto" w:fill="052F61"/>
            <w:tcMar>
              <w:top w:w="0" w:type="dxa"/>
              <w:left w:w="115" w:type="dxa"/>
              <w:bottom w:w="0" w:type="dxa"/>
              <w:right w:w="115" w:type="dxa"/>
            </w:tcMar>
            <w:vAlign w:val="center"/>
            <w:hideMark/>
          </w:tcPr>
          <w:p w14:paraId="35CF5566"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Назва сектору</w:t>
            </w:r>
          </w:p>
        </w:tc>
        <w:tc>
          <w:tcPr>
            <w:tcW w:w="0" w:type="auto"/>
            <w:shd w:val="clear" w:color="auto" w:fill="052F61"/>
            <w:tcMar>
              <w:top w:w="0" w:type="dxa"/>
              <w:left w:w="115" w:type="dxa"/>
              <w:bottom w:w="0" w:type="dxa"/>
              <w:right w:w="115" w:type="dxa"/>
            </w:tcMar>
            <w:vAlign w:val="center"/>
            <w:hideMark/>
          </w:tcPr>
          <w:p w14:paraId="6E0BF967"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управління</w:t>
            </w:r>
          </w:p>
        </w:tc>
        <w:tc>
          <w:tcPr>
            <w:tcW w:w="0" w:type="auto"/>
            <w:shd w:val="clear" w:color="auto" w:fill="052F61"/>
            <w:tcMar>
              <w:top w:w="0" w:type="dxa"/>
              <w:left w:w="115" w:type="dxa"/>
              <w:bottom w:w="0" w:type="dxa"/>
              <w:right w:w="115" w:type="dxa"/>
            </w:tcMar>
            <w:vAlign w:val="center"/>
            <w:hideMark/>
          </w:tcPr>
          <w:p w14:paraId="5C6BCBF8"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регулювання</w:t>
            </w:r>
          </w:p>
        </w:tc>
        <w:tc>
          <w:tcPr>
            <w:tcW w:w="0" w:type="auto"/>
            <w:shd w:val="clear" w:color="auto" w:fill="052F61"/>
            <w:tcMar>
              <w:top w:w="0" w:type="dxa"/>
              <w:left w:w="115" w:type="dxa"/>
              <w:bottom w:w="0" w:type="dxa"/>
              <w:right w:w="115" w:type="dxa"/>
            </w:tcMar>
            <w:vAlign w:val="center"/>
            <w:hideMark/>
          </w:tcPr>
          <w:p w14:paraId="2E7CC422"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фінансування</w:t>
            </w:r>
          </w:p>
        </w:tc>
        <w:tc>
          <w:tcPr>
            <w:tcW w:w="0" w:type="auto"/>
            <w:shd w:val="clear" w:color="auto" w:fill="052F61"/>
            <w:tcMar>
              <w:top w:w="0" w:type="dxa"/>
              <w:left w:w="115" w:type="dxa"/>
              <w:bottom w:w="0" w:type="dxa"/>
              <w:right w:w="115" w:type="dxa"/>
            </w:tcMar>
            <w:vAlign w:val="center"/>
            <w:hideMark/>
          </w:tcPr>
          <w:p w14:paraId="037D1A6E"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b/>
                <w:bCs/>
                <w:color w:val="FFFFFF"/>
                <w:sz w:val="16"/>
                <w:szCs w:val="16"/>
                <w:lang w:eastAsia="en-US"/>
              </w:rPr>
              <w:t>Вибір сектору</w:t>
            </w:r>
          </w:p>
        </w:tc>
      </w:tr>
      <w:tr w:rsidR="007F02DC" w:rsidRPr="007F02DC" w14:paraId="03A79322" w14:textId="77777777" w:rsidTr="00A334C8">
        <w:tc>
          <w:tcPr>
            <w:tcW w:w="0" w:type="auto"/>
            <w:tcBorders>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AA9C583"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1</w:t>
            </w:r>
          </w:p>
        </w:tc>
        <w:tc>
          <w:tcPr>
            <w:tcW w:w="0" w:type="auto"/>
            <w:tcBorders>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E0B12B8"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Громадські будівлі</w:t>
            </w:r>
          </w:p>
        </w:tc>
        <w:tc>
          <w:tcPr>
            <w:tcW w:w="0" w:type="auto"/>
            <w:tcBorders>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9DA1EC5"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FDB4434"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9D47A86"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76D356F"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так</w:t>
            </w:r>
          </w:p>
        </w:tc>
      </w:tr>
      <w:tr w:rsidR="007F02DC" w:rsidRPr="007F02DC" w14:paraId="3BB8B5FE"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EC42E7B"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2</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7380830"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Громадський транспорт</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B9EFBAC"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D29ADFB"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3044E61"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73F8AB2"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так</w:t>
            </w:r>
          </w:p>
        </w:tc>
      </w:tr>
      <w:tr w:rsidR="007F02DC" w:rsidRPr="007F02DC" w14:paraId="067DD492"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82AAE43"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3</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86C03C6"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Сфера водопостачання і водовідведення</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2D9AF0D"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41D63AF"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68601DF"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E02A4EC"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так</w:t>
            </w:r>
          </w:p>
        </w:tc>
      </w:tr>
      <w:tr w:rsidR="007F02DC" w:rsidRPr="007F02DC" w14:paraId="2633B621"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450888F"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4</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0938D2C"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Зовнішнє освітлення</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79BA5CD"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9349AFE"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22ABCF1"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прямий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C9F4C02"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так</w:t>
            </w:r>
          </w:p>
        </w:tc>
      </w:tr>
      <w:tr w:rsidR="007F02DC" w:rsidRPr="007F02DC" w14:paraId="4A8FC111"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8DEDBD1"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5</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8A3B3E0"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Житлові будівлі</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B384EC7"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A32D6D4"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B682EC6"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6D73EC4"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r w:rsidR="007F02DC" w:rsidRPr="007F02DC" w14:paraId="63662EE2"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7EE772E"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6</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25ED68F"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Сфера управління побутовими відходами</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B5A044A"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7636AA3"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BFEF4D0"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F02A44F"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r w:rsidR="007F02DC" w:rsidRPr="007F02DC" w14:paraId="32C82BF3"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221792E"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7</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932B4D3"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Інші види транспорту</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94FD7B2"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712A7B9"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1B938CD"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9C4ED16"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r w:rsidR="007F02DC" w:rsidRPr="007F02DC" w14:paraId="73D2D754"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44AE3A4"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8</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80BE6AB"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Сфера теплопостачання</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B9CEAAA"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DE34C9B"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опосередкований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3FEAFC5"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CAA1420"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r w:rsidR="007F02DC" w:rsidRPr="007F02DC" w14:paraId="4C986D25"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A9BAB32"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9</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1039CC4"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Електроенергетика</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2A1F1EE"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9CB126C"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E8EA6B4"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19E2FB1"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r w:rsidR="007F02DC" w:rsidRPr="007F02DC" w14:paraId="7D5A1B66"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EA00819"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10</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C6370E3"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Газова інфраструктура</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DEE8B14"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435A7D92"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19014E6"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F7E5A47"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r w:rsidR="007F02DC" w:rsidRPr="007F02DC" w14:paraId="00A50BA0"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4DA19F2"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11</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E221AC7"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Сільське господарство</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D6A112B"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9218666"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62DC07D"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243E2F30"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r w:rsidR="007F02DC" w:rsidRPr="007F02DC" w14:paraId="407B81BA"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6BB9BAA"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12</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64FBED8"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Промисловість</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6C5953F6"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39F6E8FF"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0555661"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74DF959C"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r w:rsidR="007F02DC" w:rsidRPr="007F02DC" w14:paraId="761B5B16" w14:textId="77777777" w:rsidTr="00A334C8">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D2C8061" w14:textId="77777777" w:rsidR="007F02DC" w:rsidRPr="007F02DC" w:rsidRDefault="007F02DC" w:rsidP="00AC536E">
            <w:pPr>
              <w:spacing w:after="0" w:line="240" w:lineRule="auto"/>
              <w:jc w:val="center"/>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sz w:val="16"/>
                <w:szCs w:val="16"/>
                <w:lang w:eastAsia="en-US"/>
              </w:rPr>
              <w:t>13</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F45F1D7" w14:textId="77777777" w:rsidR="007F02DC" w:rsidRPr="00A334C8" w:rsidRDefault="007F02DC" w:rsidP="00A334C8">
            <w:pPr>
              <w:spacing w:after="0" w:line="240" w:lineRule="auto"/>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Інші сфери послуг</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095B8E77"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875180A"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5F2802EF"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відсутній</w:t>
            </w:r>
          </w:p>
        </w:tc>
        <w:tc>
          <w:tcPr>
            <w:tcW w:w="0" w:type="auto"/>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hideMark/>
          </w:tcPr>
          <w:p w14:paraId="1D0579B8" w14:textId="77777777" w:rsidR="007F02DC" w:rsidRPr="007F02DC" w:rsidRDefault="007F02DC" w:rsidP="00AC536E">
            <w:pPr>
              <w:spacing w:after="0" w:line="240" w:lineRule="auto"/>
              <w:jc w:val="center"/>
              <w:rPr>
                <w:rFonts w:ascii="Century Gothic" w:eastAsia="Times New Roman" w:hAnsi="Century Gothic" w:cs="Times New Roman"/>
                <w:color w:val="000000"/>
                <w:sz w:val="16"/>
                <w:szCs w:val="16"/>
                <w:lang w:eastAsia="en-US"/>
              </w:rPr>
            </w:pPr>
            <w:r w:rsidRPr="007F02DC">
              <w:rPr>
                <w:rFonts w:ascii="Century Gothic" w:eastAsia="Times New Roman" w:hAnsi="Century Gothic" w:cs="Times New Roman"/>
                <w:color w:val="000000"/>
                <w:sz w:val="16"/>
                <w:szCs w:val="16"/>
                <w:lang w:eastAsia="en-US"/>
              </w:rPr>
              <w:t>ні</w:t>
            </w:r>
          </w:p>
        </w:tc>
      </w:tr>
    </w:tbl>
    <w:p w14:paraId="128253A1" w14:textId="472A20F5" w:rsidR="007F02DC" w:rsidRPr="007F02DC" w:rsidRDefault="007F02DC" w:rsidP="00B21468">
      <w:pPr>
        <w:spacing w:before="240"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 xml:space="preserve">За результатами аналізу вихідного стану </w:t>
      </w:r>
      <w:r w:rsidR="005A68BA">
        <w:rPr>
          <w:rFonts w:ascii="Century Gothic" w:eastAsia="Times New Roman" w:hAnsi="Century Gothic" w:cs="Times New Roman"/>
          <w:color w:val="000000"/>
          <w:lang w:eastAsia="en-US"/>
        </w:rPr>
        <w:t>енергетичного розвитку проведено</w:t>
      </w:r>
      <w:r w:rsidRPr="007F02DC">
        <w:rPr>
          <w:rFonts w:ascii="Century Gothic" w:eastAsia="Times New Roman" w:hAnsi="Century Gothic" w:cs="Times New Roman"/>
          <w:color w:val="000000"/>
          <w:lang w:eastAsia="en-US"/>
        </w:rPr>
        <w:t xml:space="preserve"> ранжування та визначено пріоритетні сектори енергетичного планування для досягнення цілей сталого енергетичного розвитку </w:t>
      </w:r>
      <w:r w:rsidR="00D2277F" w:rsidRPr="00E97D44">
        <w:rPr>
          <w:rFonts w:asciiTheme="minorHAnsi" w:eastAsia="Times New Roman" w:hAnsiTheme="minorHAnsi" w:cs="Times New Roman"/>
          <w:color w:val="000000"/>
        </w:rPr>
        <w:t>Сумської МТГ</w:t>
      </w:r>
      <w:r w:rsidRPr="007F02DC">
        <w:rPr>
          <w:rFonts w:ascii="Century Gothic" w:eastAsia="Times New Roman" w:hAnsi="Century Gothic" w:cs="Times New Roman"/>
          <w:color w:val="000000"/>
          <w:lang w:eastAsia="en-US"/>
        </w:rPr>
        <w:t xml:space="preserve">. </w:t>
      </w:r>
      <w:r w:rsidR="005A68BA">
        <w:rPr>
          <w:rFonts w:ascii="Century Gothic" w:eastAsia="Times New Roman" w:hAnsi="Century Gothic" w:cs="Times New Roman"/>
          <w:color w:val="000000"/>
          <w:lang w:eastAsia="en-US"/>
        </w:rPr>
        <w:t>Враховано</w:t>
      </w:r>
      <w:r w:rsidRPr="007F02DC">
        <w:rPr>
          <w:rFonts w:ascii="Century Gothic" w:eastAsia="Times New Roman" w:hAnsi="Century Gothic" w:cs="Times New Roman"/>
          <w:color w:val="000000"/>
          <w:lang w:eastAsia="en-US"/>
        </w:rPr>
        <w:t xml:space="preserve"> вимоги щодо вкл</w:t>
      </w:r>
      <w:r w:rsidR="005A68BA">
        <w:rPr>
          <w:rFonts w:ascii="Century Gothic" w:eastAsia="Times New Roman" w:hAnsi="Century Gothic" w:cs="Times New Roman"/>
          <w:color w:val="000000"/>
          <w:lang w:eastAsia="en-US"/>
        </w:rPr>
        <w:t>ючення обов’язкових секторів при визначенні</w:t>
      </w:r>
      <w:r w:rsidRPr="007F02DC">
        <w:rPr>
          <w:rFonts w:ascii="Century Gothic" w:eastAsia="Times New Roman" w:hAnsi="Century Gothic" w:cs="Times New Roman"/>
          <w:color w:val="000000"/>
          <w:lang w:eastAsia="en-US"/>
        </w:rPr>
        <w:t xml:space="preserve"> цілей сталого енергетичного розвитку громади. </w:t>
      </w:r>
    </w:p>
    <w:p w14:paraId="2CCF0C0D" w14:textId="77777777" w:rsidR="007F02DC" w:rsidRPr="007F02DC" w:rsidRDefault="007F02DC" w:rsidP="00AC536E">
      <w:pPr>
        <w:spacing w:after="160" w:line="240" w:lineRule="auto"/>
        <w:jc w:val="both"/>
        <w:rPr>
          <w:rFonts w:ascii="Times New Roman" w:eastAsia="Times New Roman" w:hAnsi="Times New Roman" w:cs="Times New Roman"/>
          <w:sz w:val="24"/>
          <w:szCs w:val="24"/>
          <w:lang w:eastAsia="en-US"/>
        </w:rPr>
      </w:pPr>
      <w:r w:rsidRPr="007F02DC">
        <w:rPr>
          <w:rFonts w:ascii="Century Gothic" w:eastAsia="Times New Roman" w:hAnsi="Century Gothic" w:cs="Times New Roman"/>
          <w:color w:val="000000"/>
          <w:lang w:eastAsia="en-US"/>
        </w:rPr>
        <w:t>Визначені сектори окремо виділено у таблиці. Відповідно по даних секторах будуть визначатись цілі сталого енергетичного розвитку.</w:t>
      </w:r>
    </w:p>
    <w:p w14:paraId="67AC6BBE" w14:textId="67A194A1" w:rsidR="005D6F4F" w:rsidRPr="00126D5F" w:rsidRDefault="005D6F4F" w:rsidP="00B21468">
      <w:pPr>
        <w:pStyle w:val="3"/>
        <w:spacing w:line="240" w:lineRule="auto"/>
        <w:rPr>
          <w:rFonts w:asciiTheme="minorHAnsi" w:eastAsiaTheme="majorEastAsia" w:hAnsiTheme="minorHAnsi" w:cstheme="majorBidi"/>
          <w:color w:val="000000"/>
          <w:sz w:val="22"/>
          <w:szCs w:val="22"/>
        </w:rPr>
      </w:pPr>
      <w:bookmarkStart w:id="17" w:name="_Toc209000054"/>
      <w:r w:rsidRPr="00126D5F">
        <w:rPr>
          <w:rFonts w:asciiTheme="minorHAnsi" w:eastAsiaTheme="majorEastAsia" w:hAnsiTheme="minorHAnsi" w:cstheme="majorBidi"/>
          <w:color w:val="000000"/>
          <w:sz w:val="22"/>
          <w:szCs w:val="22"/>
        </w:rPr>
        <w:t>2.3. Основні характеристики секторів енергетичного планування</w:t>
      </w:r>
      <w:bookmarkEnd w:id="17"/>
    </w:p>
    <w:p w14:paraId="5CAE34C9" w14:textId="2914CF87"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18" w:name="_Toc209000055"/>
      <w:r w:rsidRPr="00126D5F">
        <w:rPr>
          <w:rFonts w:asciiTheme="minorHAnsi" w:eastAsiaTheme="majorEastAsia" w:hAnsiTheme="minorHAnsi" w:cstheme="majorBidi"/>
          <w:color w:val="000000"/>
          <w:sz w:val="22"/>
          <w:szCs w:val="22"/>
        </w:rPr>
        <w:t>2.3.1. Громадські будівлі</w:t>
      </w:r>
      <w:bookmarkEnd w:id="18"/>
    </w:p>
    <w:p w14:paraId="222BD7EA" w14:textId="43AA169C"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До громадських (бюджетних) будівель належать буд</w:t>
      </w:r>
      <w:r w:rsidR="008A0CF0">
        <w:rPr>
          <w:rFonts w:ascii="Century Gothic" w:eastAsia="Century Gothic" w:hAnsi="Century Gothic" w:cs="Century Gothic"/>
          <w:lang w:eastAsia="ru-RU"/>
        </w:rPr>
        <w:t xml:space="preserve">івлі закладів освіти (дошкільні, </w:t>
      </w:r>
      <w:r w:rsidRPr="00E97D44">
        <w:rPr>
          <w:rFonts w:ascii="Century Gothic" w:eastAsia="Century Gothic" w:hAnsi="Century Gothic" w:cs="Century Gothic"/>
          <w:lang w:eastAsia="ru-RU"/>
        </w:rPr>
        <w:t xml:space="preserve">загальної середньої та позашкільної освіти), закладів охорони здоров’я (первинної та вторинної ланки), закладів культури, молоді та спорту, соціального захисту населення, а також інших бюджетних установ, зокрема адміністративних будівель. Загалом у громаді </w:t>
      </w:r>
      <w:r w:rsidR="008A0CF0">
        <w:rPr>
          <w:rFonts w:ascii="Century Gothic" w:eastAsia="Century Gothic" w:hAnsi="Century Gothic" w:cs="Century Gothic"/>
          <w:lang w:eastAsia="ru-RU"/>
        </w:rPr>
        <w:t>функціонує</w:t>
      </w:r>
      <w:r w:rsidRPr="00E97D44">
        <w:rPr>
          <w:rFonts w:ascii="Century Gothic" w:eastAsia="Century Gothic" w:hAnsi="Century Gothic" w:cs="Century Gothic"/>
          <w:lang w:eastAsia="ru-RU"/>
        </w:rPr>
        <w:t xml:space="preserve"> 137 </w:t>
      </w:r>
      <w:r w:rsidR="00D954FB">
        <w:rPr>
          <w:rFonts w:ascii="Century Gothic" w:eastAsia="Century Gothic" w:hAnsi="Century Gothic" w:cs="Century Gothic"/>
          <w:lang w:eastAsia="ru-RU"/>
        </w:rPr>
        <w:t>установ</w:t>
      </w:r>
      <w:r w:rsidRPr="00E97D44">
        <w:rPr>
          <w:rFonts w:ascii="Century Gothic" w:eastAsia="Century Gothic" w:hAnsi="Century Gothic" w:cs="Century Gothic"/>
          <w:lang w:eastAsia="ru-RU"/>
        </w:rPr>
        <w:t xml:space="preserve"> із загальною площею </w:t>
      </w:r>
      <w:r w:rsidR="007B4DD9">
        <w:rPr>
          <w:rFonts w:ascii="Century Gothic" w:eastAsia="Century Gothic" w:hAnsi="Century Gothic" w:cs="Century Gothic"/>
          <w:lang w:eastAsia="ru-RU"/>
        </w:rPr>
        <w:t>457,48</w:t>
      </w:r>
      <w:r w:rsidRPr="00E97D44">
        <w:rPr>
          <w:rFonts w:ascii="Century Gothic" w:eastAsia="Century Gothic" w:hAnsi="Century Gothic" w:cs="Century Gothic"/>
          <w:lang w:eastAsia="ru-RU"/>
        </w:rPr>
        <w:t xml:space="preserve"> </w:t>
      </w:r>
      <w:r w:rsidR="007B4DD9">
        <w:rPr>
          <w:rFonts w:ascii="Century Gothic" w:eastAsia="Century Gothic" w:hAnsi="Century Gothic" w:cs="Century Gothic"/>
          <w:lang w:eastAsia="ru-RU"/>
        </w:rPr>
        <w:t xml:space="preserve">тис. </w:t>
      </w:r>
      <w:r w:rsidRPr="00E97D44">
        <w:rPr>
          <w:rFonts w:ascii="Century Gothic" w:eastAsia="Century Gothic" w:hAnsi="Century Gothic" w:cs="Century Gothic"/>
          <w:lang w:eastAsia="ru-RU"/>
        </w:rPr>
        <w:t>м².</w:t>
      </w:r>
    </w:p>
    <w:p w14:paraId="0706FE22" w14:textId="0ADAB216"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У Сумській </w:t>
      </w:r>
      <w:r w:rsidR="008A0CF0">
        <w:rPr>
          <w:rFonts w:ascii="Century Gothic" w:eastAsia="Century Gothic" w:hAnsi="Century Gothic" w:cs="Century Gothic"/>
          <w:lang w:eastAsia="ru-RU"/>
        </w:rPr>
        <w:t>МТГ</w:t>
      </w:r>
      <w:r w:rsidRPr="00E97D44">
        <w:rPr>
          <w:rFonts w:ascii="Century Gothic" w:eastAsia="Century Gothic" w:hAnsi="Century Gothic" w:cs="Century Gothic"/>
          <w:lang w:eastAsia="ru-RU"/>
        </w:rPr>
        <w:t xml:space="preserve"> функціонує 40 закладів загальної середньої освіти різних типів і форм власності, зокре</w:t>
      </w:r>
      <w:r w:rsidR="008A0CF0">
        <w:rPr>
          <w:rFonts w:ascii="Century Gothic" w:eastAsia="Century Gothic" w:hAnsi="Century Gothic" w:cs="Century Gothic"/>
          <w:lang w:eastAsia="ru-RU"/>
        </w:rPr>
        <w:t>ма 2 опорні школи та 2 приватні</w:t>
      </w:r>
      <w:r w:rsidRPr="00E97D44">
        <w:rPr>
          <w:rFonts w:ascii="Century Gothic" w:eastAsia="Century Gothic" w:hAnsi="Century Gothic" w:cs="Century Gothic"/>
          <w:lang w:eastAsia="ru-RU"/>
        </w:rPr>
        <w:t xml:space="preserve"> заклади загальної середньої освіти. </w:t>
      </w:r>
      <w:r w:rsidR="008A0CF0">
        <w:rPr>
          <w:rFonts w:ascii="Century Gothic" w:eastAsia="Century Gothic" w:hAnsi="Century Gothic" w:cs="Century Gothic"/>
          <w:lang w:eastAsia="ru-RU"/>
        </w:rPr>
        <w:t>Також</w:t>
      </w:r>
      <w:r w:rsidRPr="00E97D44">
        <w:rPr>
          <w:rFonts w:ascii="Century Gothic" w:eastAsia="Century Gothic" w:hAnsi="Century Gothic" w:cs="Century Gothic"/>
          <w:lang w:eastAsia="ru-RU"/>
        </w:rPr>
        <w:t xml:space="preserve"> у громаді </w:t>
      </w:r>
      <w:r w:rsidR="006B711F">
        <w:rPr>
          <w:rFonts w:ascii="Century Gothic" w:eastAsia="Century Gothic" w:hAnsi="Century Gothic" w:cs="Century Gothic"/>
          <w:lang w:eastAsia="ru-RU"/>
        </w:rPr>
        <w:t>функціонують</w:t>
      </w:r>
      <w:r w:rsidRPr="00E97D44">
        <w:rPr>
          <w:rFonts w:ascii="Century Gothic" w:eastAsia="Century Gothic" w:hAnsi="Century Gothic" w:cs="Century Gothic"/>
          <w:lang w:eastAsia="ru-RU"/>
        </w:rPr>
        <w:t xml:space="preserve"> 38 комунальних закладів дошкільної освіти, 1 </w:t>
      </w:r>
      <w:r w:rsidR="006B711F">
        <w:rPr>
          <w:rFonts w:ascii="Century Gothic" w:eastAsia="Century Gothic" w:hAnsi="Century Gothic" w:cs="Century Gothic"/>
          <w:lang w:eastAsia="ru-RU"/>
        </w:rPr>
        <w:t>державний</w:t>
      </w:r>
      <w:r w:rsidR="006B711F" w:rsidRPr="00E97D44">
        <w:rPr>
          <w:rFonts w:ascii="Century Gothic" w:eastAsia="Century Gothic" w:hAnsi="Century Gothic" w:cs="Century Gothic"/>
          <w:lang w:eastAsia="ru-RU"/>
        </w:rPr>
        <w:t xml:space="preserve"> </w:t>
      </w:r>
      <w:r w:rsidRPr="00E97D44">
        <w:rPr>
          <w:rFonts w:ascii="Century Gothic" w:eastAsia="Century Gothic" w:hAnsi="Century Gothic" w:cs="Century Gothic"/>
          <w:lang w:eastAsia="ru-RU"/>
        </w:rPr>
        <w:t>д</w:t>
      </w:r>
      <w:r w:rsidR="006B711F">
        <w:rPr>
          <w:rFonts w:ascii="Century Gothic" w:eastAsia="Century Gothic" w:hAnsi="Century Gothic" w:cs="Century Gothic"/>
          <w:lang w:eastAsia="ru-RU"/>
        </w:rPr>
        <w:t xml:space="preserve">ошкільний заклад </w:t>
      </w:r>
      <w:r w:rsidRPr="00E97D44">
        <w:rPr>
          <w:rFonts w:ascii="Century Gothic" w:eastAsia="Century Gothic" w:hAnsi="Century Gothic" w:cs="Century Gothic"/>
          <w:lang w:eastAsia="ru-RU"/>
        </w:rPr>
        <w:t>та 5 закладів позашкільної освіти.</w:t>
      </w:r>
    </w:p>
    <w:p w14:paraId="325014D3" w14:textId="77777777"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Мережа закладів охорони здоров’я громади включає 9 комунальних установ Сумської міської ради (4 міські клінічні лікарні, 2 центри первинної медико-санітарної допомоги, дитяча клінічна лікарня Святої Зінаїди, клінічний пологовий будинок Пресвятої Діви Марії, клінічна стоматологічна поліклініка). </w:t>
      </w:r>
    </w:p>
    <w:p w14:paraId="453BBE84" w14:textId="2C779F01" w:rsidR="005D6F4F" w:rsidRPr="00E97D44" w:rsidRDefault="00260C8F" w:rsidP="00AC536E">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С</w:t>
      </w:r>
      <w:r w:rsidR="005D6F4F" w:rsidRPr="00E97D44">
        <w:rPr>
          <w:rFonts w:ascii="Century Gothic" w:eastAsia="Century Gothic" w:hAnsi="Century Gothic" w:cs="Century Gothic"/>
          <w:lang w:eastAsia="ru-RU"/>
        </w:rPr>
        <w:t xml:space="preserve">оціальні послуги </w:t>
      </w:r>
      <w:r>
        <w:rPr>
          <w:rFonts w:ascii="Century Gothic" w:eastAsia="Century Gothic" w:hAnsi="Century Gothic" w:cs="Century Gothic"/>
          <w:lang w:eastAsia="ru-RU"/>
        </w:rPr>
        <w:t>для мешканців</w:t>
      </w:r>
      <w:r w:rsidRPr="00E97D44">
        <w:rPr>
          <w:rFonts w:ascii="Century Gothic" w:eastAsia="Century Gothic" w:hAnsi="Century Gothic" w:cs="Century Gothic"/>
          <w:lang w:eastAsia="ru-RU"/>
        </w:rPr>
        <w:t xml:space="preserve"> громади </w:t>
      </w:r>
      <w:r w:rsidR="005D6F4F" w:rsidRPr="00E97D44">
        <w:rPr>
          <w:rFonts w:ascii="Century Gothic" w:eastAsia="Century Gothic" w:hAnsi="Century Gothic" w:cs="Century Gothic"/>
          <w:lang w:eastAsia="ru-RU"/>
        </w:rPr>
        <w:t>надають 2 комунальні установи: Сумський міський територіальний центр соціального обслуговування (надання соціальних послуг) «Берегиня», «Центр учасників бойових дій» Сумської міської ради.</w:t>
      </w:r>
    </w:p>
    <w:p w14:paraId="20089BF5" w14:textId="636FDC0E"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Мережа закладів культури громади </w:t>
      </w:r>
      <w:r w:rsidR="001F08B0">
        <w:rPr>
          <w:rFonts w:ascii="Century Gothic" w:eastAsia="Century Gothic" w:hAnsi="Century Gothic" w:cs="Century Gothic"/>
          <w:lang w:eastAsia="ru-RU"/>
        </w:rPr>
        <w:t>включає: 15 бібліотек, 4 дитячих музичних шкіл</w:t>
      </w:r>
      <w:r w:rsidRPr="00E97D44">
        <w:rPr>
          <w:rFonts w:ascii="Century Gothic" w:eastAsia="Century Gothic" w:hAnsi="Century Gothic" w:cs="Century Gothic"/>
          <w:lang w:eastAsia="ru-RU"/>
        </w:rPr>
        <w:t xml:space="preserve">, </w:t>
      </w:r>
      <w:r w:rsidR="001F08B0">
        <w:rPr>
          <w:rFonts w:ascii="Century Gothic" w:eastAsia="Century Gothic" w:hAnsi="Century Gothic" w:cs="Century Gothic"/>
          <w:lang w:eastAsia="ru-RU"/>
        </w:rPr>
        <w:t>1 дитячу художню школу, 4 будинки культури, 1 об’єкт дозвільної роботи</w:t>
      </w:r>
      <w:r w:rsidRPr="00E97D44">
        <w:rPr>
          <w:rFonts w:ascii="Century Gothic" w:eastAsia="Century Gothic" w:hAnsi="Century Gothic" w:cs="Century Gothic"/>
          <w:lang w:eastAsia="ru-RU"/>
        </w:rPr>
        <w:t xml:space="preserve"> </w:t>
      </w:r>
      <w:r w:rsidR="001F08B0">
        <w:rPr>
          <w:rFonts w:ascii="Century Gothic" w:eastAsia="Century Gothic" w:hAnsi="Century Gothic" w:cs="Century Gothic"/>
          <w:lang w:eastAsia="ru-RU"/>
        </w:rPr>
        <w:t xml:space="preserve">та 1 </w:t>
      </w:r>
      <w:r w:rsidRPr="00E97D44">
        <w:rPr>
          <w:rFonts w:ascii="Century Gothic" w:eastAsia="Century Gothic" w:hAnsi="Century Gothic" w:cs="Century Gothic"/>
          <w:lang w:eastAsia="ru-RU"/>
        </w:rPr>
        <w:t>клуб.</w:t>
      </w:r>
    </w:p>
    <w:p w14:paraId="0553BCDB" w14:textId="3A993D69" w:rsidR="005D6F4F" w:rsidRPr="00E97D44" w:rsidRDefault="005D6F4F" w:rsidP="00AC536E">
      <w:pPr>
        <w:spacing w:after="160" w:line="240" w:lineRule="auto"/>
        <w:jc w:val="both"/>
        <w:rPr>
          <w:lang w:eastAsia="ru-RU"/>
        </w:rPr>
      </w:pPr>
      <w:r w:rsidRPr="00E97D44">
        <w:rPr>
          <w:rFonts w:ascii="Century Gothic" w:eastAsia="Century Gothic" w:hAnsi="Century Gothic" w:cs="Century Gothic"/>
          <w:lang w:eastAsia="ru-RU"/>
        </w:rPr>
        <w:t xml:space="preserve">Станом на 01.01.2025 року у 3 закладах бюджетної сфери Сумської міської територіальної громади </w:t>
      </w:r>
      <w:r w:rsidR="00B07D68">
        <w:rPr>
          <w:rFonts w:ascii="Century Gothic" w:eastAsia="Century Gothic" w:hAnsi="Century Gothic" w:cs="Century Gothic"/>
          <w:lang w:eastAsia="ru-RU"/>
        </w:rPr>
        <w:t>функціонують</w:t>
      </w:r>
      <w:r w:rsidRPr="00E97D44">
        <w:rPr>
          <w:rFonts w:ascii="Century Gothic" w:eastAsia="Century Gothic" w:hAnsi="Century Gothic" w:cs="Century Gothic"/>
          <w:lang w:eastAsia="ru-RU"/>
        </w:rPr>
        <w:t xml:space="preserve"> сонячні електростанції загальною потужністю </w:t>
      </w:r>
      <w:r w:rsidR="00A12B0E">
        <w:rPr>
          <w:rFonts w:ascii="Century Gothic" w:eastAsia="Century Gothic" w:hAnsi="Century Gothic" w:cs="Century Gothic"/>
          <w:lang w:eastAsia="ru-RU"/>
        </w:rPr>
        <w:br/>
      </w:r>
      <w:r w:rsidRPr="00E97D44">
        <w:rPr>
          <w:rFonts w:ascii="Century Gothic" w:eastAsia="Century Gothic" w:hAnsi="Century Gothic" w:cs="Century Gothic"/>
          <w:lang w:eastAsia="ru-RU"/>
        </w:rPr>
        <w:t xml:space="preserve">0,127 МВт. </w:t>
      </w:r>
    </w:p>
    <w:p w14:paraId="7880CF88" w14:textId="22FDF8F8"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lastRenderedPageBreak/>
        <w:t>Зведена інформація що</w:t>
      </w:r>
      <w:r w:rsidR="00B07D68">
        <w:rPr>
          <w:rFonts w:ascii="Century Gothic" w:eastAsia="Century Gothic" w:hAnsi="Century Gothic" w:cs="Century Gothic"/>
          <w:lang w:eastAsia="ru-RU"/>
        </w:rPr>
        <w:t>до громадських будівель наведена</w:t>
      </w:r>
      <w:r w:rsidRPr="00E97D44">
        <w:rPr>
          <w:rFonts w:ascii="Century Gothic" w:eastAsia="Century Gothic" w:hAnsi="Century Gothic" w:cs="Century Gothic"/>
          <w:lang w:eastAsia="ru-RU"/>
        </w:rPr>
        <w:t xml:space="preserve"> у </w:t>
      </w:r>
      <w:r w:rsidRPr="00E31571">
        <w:rPr>
          <w:rFonts w:ascii="Century Gothic" w:eastAsia="Century Gothic" w:hAnsi="Century Gothic" w:cs="Century Gothic"/>
          <w:lang w:eastAsia="ru-RU"/>
        </w:rPr>
        <w:t xml:space="preserve">таблиці </w:t>
      </w:r>
      <w:r w:rsidR="00E31571" w:rsidRPr="00E31571">
        <w:rPr>
          <w:rFonts w:ascii="Century Gothic" w:eastAsia="Century Gothic" w:hAnsi="Century Gothic" w:cs="Century Gothic"/>
          <w:lang w:eastAsia="ru-RU"/>
        </w:rPr>
        <w:t>2.6</w:t>
      </w:r>
      <w:r w:rsidRPr="00E31571">
        <w:rPr>
          <w:rFonts w:ascii="Century Gothic" w:eastAsia="Century Gothic" w:hAnsi="Century Gothic" w:cs="Century Gothic"/>
          <w:lang w:eastAsia="ru-RU"/>
        </w:rPr>
        <w:t xml:space="preserve">. </w:t>
      </w:r>
    </w:p>
    <w:p w14:paraId="00A69A88" w14:textId="693F3713" w:rsidR="005D6F4F" w:rsidRPr="00E97D44" w:rsidRDefault="00E31571" w:rsidP="00AC536E">
      <w:pPr>
        <w:spacing w:after="160" w:line="240" w:lineRule="auto"/>
        <w:jc w:val="right"/>
        <w:rPr>
          <w:rFonts w:ascii="Century Gothic" w:eastAsia="Century Gothic" w:hAnsi="Century Gothic" w:cs="Century Gothic"/>
          <w:highlight w:val="yellow"/>
          <w:lang w:eastAsia="ru-RU"/>
        </w:rPr>
      </w:pPr>
      <w:r>
        <w:rPr>
          <w:rFonts w:ascii="Century Gothic" w:eastAsia="Century Gothic" w:hAnsi="Century Gothic" w:cs="Century Gothic"/>
          <w:lang w:eastAsia="ru-RU"/>
        </w:rPr>
        <w:t>Таблиця 2.6</w:t>
      </w:r>
      <w:r w:rsidR="005D6F4F" w:rsidRPr="00E97D44">
        <w:rPr>
          <w:rFonts w:ascii="Century Gothic" w:eastAsia="Century Gothic" w:hAnsi="Century Gothic" w:cs="Century Gothic"/>
          <w:highlight w:val="yellow"/>
          <w:lang w:eastAsia="ru-RU"/>
        </w:rPr>
        <w:t xml:space="preserve"> </w:t>
      </w:r>
    </w:p>
    <w:p w14:paraId="12830C48"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Загальні характеристики будівель бюджетної сфери (станом 01.01.2024)</w:t>
      </w:r>
    </w:p>
    <w:tbl>
      <w:tblPr>
        <w:tblStyle w:val="12"/>
        <w:tblW w:w="9675" w:type="dxa"/>
        <w:jc w:val="center"/>
        <w:tblLayout w:type="fixed"/>
        <w:tblLook w:val="0420" w:firstRow="1" w:lastRow="0" w:firstColumn="0" w:lastColumn="0" w:noHBand="0" w:noVBand="1"/>
      </w:tblPr>
      <w:tblGrid>
        <w:gridCol w:w="390"/>
        <w:gridCol w:w="2205"/>
        <w:gridCol w:w="675"/>
        <w:gridCol w:w="1425"/>
        <w:gridCol w:w="1005"/>
        <w:gridCol w:w="1050"/>
        <w:gridCol w:w="1290"/>
        <w:gridCol w:w="1635"/>
      </w:tblGrid>
      <w:tr w:rsidR="005D6F4F" w:rsidRPr="00E97D44" w14:paraId="67455340" w14:textId="77777777" w:rsidTr="0008162B">
        <w:trPr>
          <w:cnfStyle w:val="100000000000" w:firstRow="1" w:lastRow="0" w:firstColumn="0" w:lastColumn="0" w:oddVBand="0" w:evenVBand="0" w:oddHBand="0" w:evenHBand="0" w:firstRowFirstColumn="0" w:firstRowLastColumn="0" w:lastRowFirstColumn="0" w:lastRowLastColumn="0"/>
          <w:trHeight w:val="1050"/>
          <w:jc w:val="center"/>
        </w:trPr>
        <w:tc>
          <w:tcPr>
            <w:tcW w:w="390" w:type="dxa"/>
            <w:vAlign w:val="center"/>
          </w:tcPr>
          <w:p w14:paraId="487AD477" w14:textId="77777777" w:rsidR="005D6F4F" w:rsidRPr="00E97D44" w:rsidRDefault="005D6F4F" w:rsidP="00AC536E">
            <w:pPr>
              <w:jc w:val="center"/>
              <w:rPr>
                <w:rFonts w:eastAsia="Corsiva" w:cs="Corsiva"/>
                <w:szCs w:val="16"/>
                <w:lang w:eastAsia="ru-RU"/>
              </w:rPr>
            </w:pPr>
            <w:r w:rsidRPr="00E97D44">
              <w:rPr>
                <w:rFonts w:eastAsia="Century Gothic"/>
                <w:szCs w:val="16"/>
                <w:lang w:eastAsia="ru-RU"/>
              </w:rPr>
              <w:t>№</w:t>
            </w:r>
          </w:p>
        </w:tc>
        <w:tc>
          <w:tcPr>
            <w:tcW w:w="2205" w:type="dxa"/>
            <w:vAlign w:val="center"/>
          </w:tcPr>
          <w:p w14:paraId="2B35A1F3" w14:textId="77777777" w:rsidR="005D6F4F" w:rsidRPr="00E97D44" w:rsidRDefault="005D6F4F" w:rsidP="00AC536E">
            <w:pPr>
              <w:jc w:val="center"/>
              <w:rPr>
                <w:rFonts w:eastAsia="Corsiva" w:cs="Corsiva"/>
                <w:szCs w:val="16"/>
                <w:lang w:eastAsia="ru-RU"/>
              </w:rPr>
            </w:pPr>
            <w:r w:rsidRPr="00E97D44">
              <w:rPr>
                <w:rFonts w:eastAsia="Century Gothic"/>
                <w:szCs w:val="16"/>
                <w:lang w:eastAsia="ru-RU"/>
              </w:rPr>
              <w:t>Показник</w:t>
            </w:r>
          </w:p>
        </w:tc>
        <w:tc>
          <w:tcPr>
            <w:tcW w:w="675" w:type="dxa"/>
            <w:vAlign w:val="center"/>
          </w:tcPr>
          <w:p w14:paraId="4392B8CD" w14:textId="77777777" w:rsidR="005D6F4F" w:rsidRPr="00E97D44" w:rsidRDefault="005D6F4F" w:rsidP="00AC536E">
            <w:pPr>
              <w:jc w:val="center"/>
              <w:rPr>
                <w:rFonts w:eastAsia="Corsiva" w:cs="Corsiva"/>
                <w:szCs w:val="16"/>
                <w:lang w:eastAsia="ru-RU"/>
              </w:rPr>
            </w:pPr>
            <w:r w:rsidRPr="00E97D44">
              <w:rPr>
                <w:rFonts w:eastAsia="Century Gothic"/>
                <w:szCs w:val="16"/>
                <w:lang w:eastAsia="ru-RU"/>
              </w:rPr>
              <w:t>Од. вим.</w:t>
            </w:r>
          </w:p>
        </w:tc>
        <w:tc>
          <w:tcPr>
            <w:tcW w:w="1425" w:type="dxa"/>
            <w:vAlign w:val="center"/>
          </w:tcPr>
          <w:p w14:paraId="6EC85BEC" w14:textId="77777777" w:rsidR="005D6F4F" w:rsidRPr="00E97D44" w:rsidRDefault="005D6F4F" w:rsidP="00AC536E">
            <w:pPr>
              <w:jc w:val="center"/>
              <w:rPr>
                <w:rFonts w:eastAsia="Corsiva" w:cs="Corsiva"/>
                <w:szCs w:val="16"/>
                <w:lang w:eastAsia="ru-RU"/>
              </w:rPr>
            </w:pPr>
            <w:r w:rsidRPr="00E97D44">
              <w:rPr>
                <w:rFonts w:eastAsia="Century Gothic"/>
                <w:szCs w:val="16"/>
                <w:lang w:eastAsia="ru-RU"/>
              </w:rPr>
              <w:t>Заклади освіти, в т.ч позашкільна освіта</w:t>
            </w:r>
          </w:p>
        </w:tc>
        <w:tc>
          <w:tcPr>
            <w:tcW w:w="1005" w:type="dxa"/>
            <w:vAlign w:val="center"/>
          </w:tcPr>
          <w:p w14:paraId="177B6991" w14:textId="77777777" w:rsidR="005D6F4F" w:rsidRPr="00E97D44" w:rsidRDefault="005D6F4F" w:rsidP="00AC536E">
            <w:pPr>
              <w:jc w:val="center"/>
              <w:rPr>
                <w:rFonts w:eastAsia="Corsiva" w:cs="Corsiva"/>
                <w:szCs w:val="16"/>
                <w:lang w:eastAsia="ru-RU"/>
              </w:rPr>
            </w:pPr>
            <w:r w:rsidRPr="00E97D44">
              <w:rPr>
                <w:rFonts w:eastAsia="Century Gothic"/>
                <w:szCs w:val="16"/>
                <w:lang w:eastAsia="ru-RU"/>
              </w:rPr>
              <w:t>Заклади охорони здоров’я</w:t>
            </w:r>
          </w:p>
        </w:tc>
        <w:tc>
          <w:tcPr>
            <w:tcW w:w="1050" w:type="dxa"/>
            <w:vAlign w:val="center"/>
          </w:tcPr>
          <w:p w14:paraId="748DAAD3" w14:textId="77777777" w:rsidR="005D6F4F" w:rsidRPr="00E97D44" w:rsidRDefault="005D6F4F" w:rsidP="00AC536E">
            <w:pPr>
              <w:jc w:val="center"/>
              <w:rPr>
                <w:rFonts w:eastAsia="Corsiva" w:cs="Corsiva"/>
                <w:szCs w:val="16"/>
                <w:lang w:eastAsia="ru-RU"/>
              </w:rPr>
            </w:pPr>
            <w:r w:rsidRPr="00E97D44">
              <w:rPr>
                <w:rFonts w:eastAsia="Century Gothic"/>
                <w:szCs w:val="16"/>
                <w:lang w:eastAsia="ru-RU"/>
              </w:rPr>
              <w:t>Заклади культури, молоді, спорт</w:t>
            </w:r>
          </w:p>
        </w:tc>
        <w:tc>
          <w:tcPr>
            <w:tcW w:w="1290" w:type="dxa"/>
            <w:vAlign w:val="center"/>
          </w:tcPr>
          <w:p w14:paraId="79DF67F8" w14:textId="77777777" w:rsidR="005D6F4F" w:rsidRPr="00E97D44" w:rsidRDefault="005D6F4F" w:rsidP="00AC536E">
            <w:pPr>
              <w:jc w:val="center"/>
              <w:rPr>
                <w:rFonts w:eastAsia="Corsiva" w:cs="Corsiva"/>
                <w:szCs w:val="16"/>
                <w:lang w:eastAsia="ru-RU"/>
              </w:rPr>
            </w:pPr>
            <w:r w:rsidRPr="00E97D44">
              <w:rPr>
                <w:rFonts w:eastAsia="Century Gothic"/>
                <w:szCs w:val="16"/>
                <w:lang w:eastAsia="ru-RU"/>
              </w:rPr>
              <w:t>Заклади соціального захисту населення</w:t>
            </w:r>
          </w:p>
        </w:tc>
        <w:tc>
          <w:tcPr>
            <w:tcW w:w="1635" w:type="dxa"/>
            <w:vAlign w:val="center"/>
          </w:tcPr>
          <w:p w14:paraId="0AA49719" w14:textId="77777777" w:rsidR="005D6F4F" w:rsidRPr="00E97D44" w:rsidRDefault="005D6F4F" w:rsidP="00AC536E">
            <w:pPr>
              <w:jc w:val="center"/>
              <w:rPr>
                <w:rFonts w:eastAsia="Corsiva" w:cs="Corsiva"/>
                <w:szCs w:val="16"/>
                <w:lang w:eastAsia="ru-RU"/>
              </w:rPr>
            </w:pPr>
            <w:r w:rsidRPr="00E97D44">
              <w:rPr>
                <w:rFonts w:eastAsia="Century Gothic"/>
                <w:szCs w:val="16"/>
                <w:lang w:eastAsia="ru-RU"/>
              </w:rPr>
              <w:t>Інші бюджетні установи, в т. ч. адміністративні будівлі</w:t>
            </w:r>
          </w:p>
        </w:tc>
      </w:tr>
      <w:tr w:rsidR="005D6F4F" w:rsidRPr="00E97D44" w14:paraId="3DA7CFA2" w14:textId="77777777" w:rsidTr="0008162B">
        <w:trPr>
          <w:trHeight w:val="540"/>
          <w:jc w:val="center"/>
        </w:trPr>
        <w:tc>
          <w:tcPr>
            <w:tcW w:w="390" w:type="dxa"/>
            <w:vAlign w:val="center"/>
          </w:tcPr>
          <w:p w14:paraId="6997AECA"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w:t>
            </w:r>
          </w:p>
        </w:tc>
        <w:tc>
          <w:tcPr>
            <w:tcW w:w="2205" w:type="dxa"/>
            <w:vAlign w:val="center"/>
          </w:tcPr>
          <w:p w14:paraId="7B1974D7" w14:textId="01C47B3D"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установ (закладів), що ф</w:t>
            </w:r>
            <w:r w:rsidR="000B0B7B">
              <w:rPr>
                <w:rFonts w:asciiTheme="minorHAnsi" w:eastAsia="Century Gothic" w:hAnsiTheme="minorHAnsi"/>
                <w:color w:val="000000"/>
                <w:szCs w:val="16"/>
                <w:lang w:eastAsia="ru-RU"/>
              </w:rPr>
              <w:t>інансуються з місцевого бюджету</w:t>
            </w:r>
          </w:p>
        </w:tc>
        <w:tc>
          <w:tcPr>
            <w:tcW w:w="675" w:type="dxa"/>
            <w:vAlign w:val="center"/>
          </w:tcPr>
          <w:p w14:paraId="1AA446CE"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2B3D197D"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83</w:t>
            </w:r>
          </w:p>
        </w:tc>
        <w:tc>
          <w:tcPr>
            <w:tcW w:w="1005" w:type="dxa"/>
            <w:vAlign w:val="center"/>
          </w:tcPr>
          <w:p w14:paraId="6207A347"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9</w:t>
            </w:r>
          </w:p>
        </w:tc>
        <w:tc>
          <w:tcPr>
            <w:tcW w:w="1050" w:type="dxa"/>
            <w:vAlign w:val="center"/>
          </w:tcPr>
          <w:p w14:paraId="5A0FD6F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26</w:t>
            </w:r>
          </w:p>
        </w:tc>
        <w:tc>
          <w:tcPr>
            <w:tcW w:w="1290" w:type="dxa"/>
            <w:vAlign w:val="center"/>
          </w:tcPr>
          <w:p w14:paraId="2CB6014B"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w:t>
            </w:r>
          </w:p>
        </w:tc>
        <w:tc>
          <w:tcPr>
            <w:tcW w:w="1635" w:type="dxa"/>
            <w:vAlign w:val="center"/>
          </w:tcPr>
          <w:p w14:paraId="5D5C6BFE"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17</w:t>
            </w:r>
          </w:p>
        </w:tc>
      </w:tr>
      <w:tr w:rsidR="005D6F4F" w:rsidRPr="00E97D44" w14:paraId="07291D12" w14:textId="77777777" w:rsidTr="0008162B">
        <w:trPr>
          <w:trHeight w:val="285"/>
          <w:jc w:val="center"/>
        </w:trPr>
        <w:tc>
          <w:tcPr>
            <w:tcW w:w="390" w:type="dxa"/>
            <w:vAlign w:val="center"/>
          </w:tcPr>
          <w:p w14:paraId="69D543F4"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w:t>
            </w:r>
          </w:p>
        </w:tc>
        <w:tc>
          <w:tcPr>
            <w:tcW w:w="2205" w:type="dxa"/>
            <w:vAlign w:val="center"/>
          </w:tcPr>
          <w:p w14:paraId="359CDA22" w14:textId="68F7B708" w:rsidR="005D6F4F" w:rsidRPr="00E97D44" w:rsidRDefault="000B0B7B" w:rsidP="00AC536E">
            <w:pPr>
              <w:rPr>
                <w:rFonts w:asciiTheme="minorHAnsi" w:eastAsia="Century Gothic" w:hAnsiTheme="minorHAnsi"/>
                <w:color w:val="000000"/>
                <w:szCs w:val="16"/>
                <w:lang w:eastAsia="ru-RU"/>
              </w:rPr>
            </w:pPr>
            <w:r>
              <w:rPr>
                <w:rFonts w:asciiTheme="minorHAnsi" w:eastAsia="Century Gothic" w:hAnsiTheme="minorHAnsi"/>
                <w:color w:val="000000"/>
                <w:szCs w:val="16"/>
                <w:lang w:eastAsia="ru-RU"/>
              </w:rPr>
              <w:t>Кількість будівель</w:t>
            </w:r>
          </w:p>
        </w:tc>
        <w:tc>
          <w:tcPr>
            <w:tcW w:w="675" w:type="dxa"/>
            <w:vAlign w:val="center"/>
          </w:tcPr>
          <w:p w14:paraId="5D6912CE"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23035B7A"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125</w:t>
            </w:r>
          </w:p>
        </w:tc>
        <w:tc>
          <w:tcPr>
            <w:tcW w:w="1005" w:type="dxa"/>
            <w:vAlign w:val="center"/>
          </w:tcPr>
          <w:p w14:paraId="52D92DB6"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57</w:t>
            </w:r>
          </w:p>
        </w:tc>
        <w:tc>
          <w:tcPr>
            <w:tcW w:w="1050" w:type="dxa"/>
            <w:vAlign w:val="center"/>
          </w:tcPr>
          <w:p w14:paraId="70BB898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26</w:t>
            </w:r>
          </w:p>
        </w:tc>
        <w:tc>
          <w:tcPr>
            <w:tcW w:w="1290" w:type="dxa"/>
            <w:vAlign w:val="center"/>
          </w:tcPr>
          <w:p w14:paraId="65976418"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8</w:t>
            </w:r>
          </w:p>
        </w:tc>
        <w:tc>
          <w:tcPr>
            <w:tcW w:w="1635" w:type="dxa"/>
            <w:vAlign w:val="center"/>
          </w:tcPr>
          <w:p w14:paraId="7BE7D025"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25</w:t>
            </w:r>
          </w:p>
        </w:tc>
      </w:tr>
      <w:tr w:rsidR="007B4DD9" w:rsidRPr="00E97D44" w14:paraId="187BC4E0" w14:textId="77777777" w:rsidTr="007B4DD9">
        <w:trPr>
          <w:trHeight w:val="285"/>
          <w:jc w:val="center"/>
        </w:trPr>
        <w:tc>
          <w:tcPr>
            <w:tcW w:w="390" w:type="dxa"/>
            <w:vAlign w:val="center"/>
          </w:tcPr>
          <w:p w14:paraId="4F4CF84E"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3</w:t>
            </w:r>
          </w:p>
        </w:tc>
        <w:tc>
          <w:tcPr>
            <w:tcW w:w="2205" w:type="dxa"/>
            <w:vAlign w:val="center"/>
          </w:tcPr>
          <w:p w14:paraId="56DEAE16" w14:textId="02359862" w:rsidR="007B4DD9" w:rsidRPr="00E97D44" w:rsidRDefault="007B4DD9" w:rsidP="000B0B7B">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Загальна площа</w:t>
            </w:r>
          </w:p>
        </w:tc>
        <w:tc>
          <w:tcPr>
            <w:tcW w:w="675" w:type="dxa"/>
            <w:vAlign w:val="center"/>
          </w:tcPr>
          <w:p w14:paraId="37C97575"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тис. м²</w:t>
            </w:r>
          </w:p>
        </w:tc>
        <w:tc>
          <w:tcPr>
            <w:tcW w:w="1425" w:type="dxa"/>
            <w:vAlign w:val="center"/>
          </w:tcPr>
          <w:p w14:paraId="46ABDFD2" w14:textId="1E06842F" w:rsidR="007B4DD9" w:rsidRPr="00E97D44" w:rsidRDefault="009F2C15" w:rsidP="007B4DD9">
            <w:pPr>
              <w:jc w:val="center"/>
              <w:rPr>
                <w:rFonts w:asciiTheme="minorHAnsi" w:eastAsia="Century Gothic" w:hAnsiTheme="minorHAnsi"/>
                <w:color w:val="000000"/>
                <w:szCs w:val="16"/>
                <w:lang w:eastAsia="ru-RU"/>
              </w:rPr>
            </w:pPr>
            <w:r>
              <w:t>328,2</w:t>
            </w:r>
          </w:p>
        </w:tc>
        <w:tc>
          <w:tcPr>
            <w:tcW w:w="1005" w:type="dxa"/>
            <w:vAlign w:val="center"/>
          </w:tcPr>
          <w:p w14:paraId="4AB65EB8" w14:textId="7B30571A" w:rsidR="00387D06" w:rsidRPr="00387D06" w:rsidRDefault="00387D06" w:rsidP="00387D06">
            <w:pPr>
              <w:jc w:val="center"/>
            </w:pPr>
            <w:r>
              <w:t>109,8</w:t>
            </w:r>
          </w:p>
        </w:tc>
        <w:tc>
          <w:tcPr>
            <w:tcW w:w="1050" w:type="dxa"/>
            <w:vAlign w:val="center"/>
          </w:tcPr>
          <w:p w14:paraId="515C941B"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12,3</w:t>
            </w:r>
          </w:p>
        </w:tc>
        <w:tc>
          <w:tcPr>
            <w:tcW w:w="1290" w:type="dxa"/>
            <w:vAlign w:val="center"/>
          </w:tcPr>
          <w:p w14:paraId="67AAB2C9"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2,7</w:t>
            </w:r>
          </w:p>
        </w:tc>
        <w:tc>
          <w:tcPr>
            <w:tcW w:w="1635" w:type="dxa"/>
            <w:vAlign w:val="center"/>
          </w:tcPr>
          <w:p w14:paraId="1A99C734"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4,5</w:t>
            </w:r>
          </w:p>
        </w:tc>
      </w:tr>
      <w:tr w:rsidR="007B4DD9" w:rsidRPr="00E97D44" w14:paraId="56258B0C" w14:textId="77777777" w:rsidTr="007B4DD9">
        <w:trPr>
          <w:trHeight w:val="285"/>
          <w:jc w:val="center"/>
        </w:trPr>
        <w:tc>
          <w:tcPr>
            <w:tcW w:w="390" w:type="dxa"/>
            <w:vAlign w:val="center"/>
          </w:tcPr>
          <w:p w14:paraId="5F3C7494"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4</w:t>
            </w:r>
          </w:p>
        </w:tc>
        <w:tc>
          <w:tcPr>
            <w:tcW w:w="2205" w:type="dxa"/>
            <w:vAlign w:val="center"/>
          </w:tcPr>
          <w:p w14:paraId="2D513C3D" w14:textId="77777777" w:rsidR="007B4DD9" w:rsidRPr="00E97D44" w:rsidRDefault="007B4DD9" w:rsidP="007B4DD9">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Опалювана площа</w:t>
            </w:r>
          </w:p>
        </w:tc>
        <w:tc>
          <w:tcPr>
            <w:tcW w:w="675" w:type="dxa"/>
            <w:vAlign w:val="center"/>
          </w:tcPr>
          <w:p w14:paraId="2080CE46"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тис. м²</w:t>
            </w:r>
          </w:p>
        </w:tc>
        <w:tc>
          <w:tcPr>
            <w:tcW w:w="1425" w:type="dxa"/>
            <w:vAlign w:val="center"/>
          </w:tcPr>
          <w:p w14:paraId="08760C4E" w14:textId="6E13C6D5" w:rsidR="007B4DD9" w:rsidRPr="00E97D44" w:rsidRDefault="007B4DD9" w:rsidP="007B4DD9">
            <w:pPr>
              <w:jc w:val="center"/>
              <w:rPr>
                <w:rFonts w:asciiTheme="minorHAnsi" w:eastAsia="Century Gothic" w:hAnsiTheme="minorHAnsi"/>
                <w:color w:val="000000"/>
                <w:szCs w:val="16"/>
                <w:lang w:eastAsia="ru-RU"/>
              </w:rPr>
            </w:pPr>
            <w:r w:rsidRPr="00E8781E">
              <w:t>1372,7</w:t>
            </w:r>
          </w:p>
        </w:tc>
        <w:tc>
          <w:tcPr>
            <w:tcW w:w="1005" w:type="dxa"/>
            <w:vAlign w:val="center"/>
          </w:tcPr>
          <w:p w14:paraId="33C2BAA5" w14:textId="65BD5E4A" w:rsidR="007B4DD9" w:rsidRPr="00E97D44" w:rsidRDefault="007B4DD9" w:rsidP="007B4DD9">
            <w:pPr>
              <w:jc w:val="center"/>
              <w:rPr>
                <w:rFonts w:asciiTheme="minorHAnsi" w:eastAsia="Century Gothic" w:hAnsiTheme="minorHAnsi"/>
                <w:color w:val="000000"/>
                <w:szCs w:val="16"/>
                <w:lang w:eastAsia="ru-RU"/>
              </w:rPr>
            </w:pPr>
            <w:r w:rsidRPr="00E8781E">
              <w:t>97,1</w:t>
            </w:r>
          </w:p>
        </w:tc>
        <w:tc>
          <w:tcPr>
            <w:tcW w:w="1050" w:type="dxa"/>
            <w:vAlign w:val="center"/>
          </w:tcPr>
          <w:p w14:paraId="507F0928"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12,3</w:t>
            </w:r>
          </w:p>
        </w:tc>
        <w:tc>
          <w:tcPr>
            <w:tcW w:w="1290" w:type="dxa"/>
            <w:vAlign w:val="center"/>
          </w:tcPr>
          <w:p w14:paraId="348F2CBB"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2,5</w:t>
            </w:r>
          </w:p>
        </w:tc>
        <w:tc>
          <w:tcPr>
            <w:tcW w:w="1635" w:type="dxa"/>
            <w:vAlign w:val="center"/>
          </w:tcPr>
          <w:p w14:paraId="73B3DCAB"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34,2</w:t>
            </w:r>
          </w:p>
        </w:tc>
      </w:tr>
      <w:tr w:rsidR="007B4DD9" w:rsidRPr="00E97D44" w14:paraId="0FE0D92E" w14:textId="77777777" w:rsidTr="007B4DD9">
        <w:trPr>
          <w:trHeight w:val="285"/>
          <w:jc w:val="center"/>
        </w:trPr>
        <w:tc>
          <w:tcPr>
            <w:tcW w:w="390" w:type="dxa"/>
            <w:vAlign w:val="center"/>
          </w:tcPr>
          <w:p w14:paraId="7954402B"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5</w:t>
            </w:r>
          </w:p>
        </w:tc>
        <w:tc>
          <w:tcPr>
            <w:tcW w:w="2205" w:type="dxa"/>
            <w:vAlign w:val="center"/>
          </w:tcPr>
          <w:p w14:paraId="302EB8A5" w14:textId="77777777" w:rsidR="007B4DD9" w:rsidRPr="00E97D44" w:rsidRDefault="007B4DD9" w:rsidP="007B4DD9">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Опалюваний об'єм</w:t>
            </w:r>
          </w:p>
        </w:tc>
        <w:tc>
          <w:tcPr>
            <w:tcW w:w="675" w:type="dxa"/>
            <w:vAlign w:val="center"/>
          </w:tcPr>
          <w:p w14:paraId="0B6E51B5"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тис. м³</w:t>
            </w:r>
          </w:p>
        </w:tc>
        <w:tc>
          <w:tcPr>
            <w:tcW w:w="1425" w:type="dxa"/>
            <w:vAlign w:val="center"/>
          </w:tcPr>
          <w:p w14:paraId="22415656" w14:textId="57AB6E09" w:rsidR="007B4DD9" w:rsidRPr="00E97D44" w:rsidRDefault="007B4DD9" w:rsidP="007B4DD9">
            <w:pPr>
              <w:jc w:val="center"/>
              <w:rPr>
                <w:rFonts w:asciiTheme="minorHAnsi" w:eastAsia="Century Gothic" w:hAnsiTheme="minorHAnsi"/>
                <w:color w:val="000000"/>
                <w:szCs w:val="16"/>
                <w:lang w:eastAsia="ru-RU"/>
              </w:rPr>
            </w:pPr>
            <w:r w:rsidRPr="00E8781E">
              <w:t>5253,4</w:t>
            </w:r>
          </w:p>
        </w:tc>
        <w:tc>
          <w:tcPr>
            <w:tcW w:w="1005" w:type="dxa"/>
            <w:vAlign w:val="center"/>
          </w:tcPr>
          <w:p w14:paraId="3F99E2F4" w14:textId="033EC17A" w:rsidR="007B4DD9" w:rsidRPr="00E97D44" w:rsidRDefault="007B4DD9" w:rsidP="007B4DD9">
            <w:pPr>
              <w:jc w:val="center"/>
              <w:rPr>
                <w:rFonts w:asciiTheme="minorHAnsi" w:eastAsia="Century Gothic" w:hAnsiTheme="minorHAnsi"/>
                <w:color w:val="000000"/>
                <w:szCs w:val="16"/>
                <w:lang w:eastAsia="ru-RU"/>
              </w:rPr>
            </w:pPr>
            <w:r w:rsidRPr="00E8781E">
              <w:t>316,4</w:t>
            </w:r>
          </w:p>
        </w:tc>
        <w:tc>
          <w:tcPr>
            <w:tcW w:w="1050" w:type="dxa"/>
            <w:vAlign w:val="center"/>
          </w:tcPr>
          <w:p w14:paraId="0DA48FF2"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45,2</w:t>
            </w:r>
          </w:p>
        </w:tc>
        <w:tc>
          <w:tcPr>
            <w:tcW w:w="1290" w:type="dxa"/>
            <w:vAlign w:val="center"/>
          </w:tcPr>
          <w:p w14:paraId="7D330091"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6,7</w:t>
            </w:r>
          </w:p>
        </w:tc>
        <w:tc>
          <w:tcPr>
            <w:tcW w:w="1635" w:type="dxa"/>
            <w:vAlign w:val="center"/>
          </w:tcPr>
          <w:p w14:paraId="28A9A9B9" w14:textId="77777777" w:rsidR="007B4DD9" w:rsidRPr="00E97D44" w:rsidRDefault="007B4DD9" w:rsidP="007B4DD9">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110,5</w:t>
            </w:r>
          </w:p>
        </w:tc>
      </w:tr>
      <w:tr w:rsidR="005D6F4F" w:rsidRPr="00E97D44" w14:paraId="2A057EAB" w14:textId="77777777" w:rsidTr="0008162B">
        <w:trPr>
          <w:trHeight w:val="510"/>
          <w:jc w:val="center"/>
        </w:trPr>
        <w:tc>
          <w:tcPr>
            <w:tcW w:w="390" w:type="dxa"/>
            <w:vAlign w:val="center"/>
          </w:tcPr>
          <w:p w14:paraId="3FF86B50"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6</w:t>
            </w:r>
          </w:p>
        </w:tc>
        <w:tc>
          <w:tcPr>
            <w:tcW w:w="2205" w:type="dxa"/>
            <w:vAlign w:val="center"/>
          </w:tcPr>
          <w:p w14:paraId="3839BF58"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будівель, включених до системи енергетичного моніторингу ОМС</w:t>
            </w:r>
          </w:p>
        </w:tc>
        <w:tc>
          <w:tcPr>
            <w:tcW w:w="675" w:type="dxa"/>
            <w:vAlign w:val="center"/>
          </w:tcPr>
          <w:p w14:paraId="1A6E604C"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17710879"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125</w:t>
            </w:r>
          </w:p>
        </w:tc>
        <w:tc>
          <w:tcPr>
            <w:tcW w:w="1005" w:type="dxa"/>
            <w:vAlign w:val="center"/>
          </w:tcPr>
          <w:p w14:paraId="665EBAA9"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44</w:t>
            </w:r>
          </w:p>
        </w:tc>
        <w:tc>
          <w:tcPr>
            <w:tcW w:w="1050" w:type="dxa"/>
            <w:vAlign w:val="center"/>
          </w:tcPr>
          <w:p w14:paraId="5B2BC1C8"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17</w:t>
            </w:r>
          </w:p>
        </w:tc>
        <w:tc>
          <w:tcPr>
            <w:tcW w:w="1290" w:type="dxa"/>
            <w:vAlign w:val="center"/>
          </w:tcPr>
          <w:p w14:paraId="38B5EE1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w:t>
            </w:r>
          </w:p>
        </w:tc>
        <w:tc>
          <w:tcPr>
            <w:tcW w:w="1635" w:type="dxa"/>
            <w:vAlign w:val="center"/>
          </w:tcPr>
          <w:p w14:paraId="367B0F44"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r>
      <w:tr w:rsidR="005D6F4F" w:rsidRPr="00E97D44" w14:paraId="0F7404A0" w14:textId="77777777" w:rsidTr="0008162B">
        <w:trPr>
          <w:trHeight w:val="780"/>
          <w:jc w:val="center"/>
        </w:trPr>
        <w:tc>
          <w:tcPr>
            <w:tcW w:w="390" w:type="dxa"/>
            <w:vAlign w:val="center"/>
          </w:tcPr>
          <w:p w14:paraId="2FD92D3B"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7</w:t>
            </w:r>
          </w:p>
        </w:tc>
        <w:tc>
          <w:tcPr>
            <w:tcW w:w="2205" w:type="dxa"/>
            <w:vAlign w:val="center"/>
          </w:tcPr>
          <w:p w14:paraId="39A8F25F"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будівель, включених до системи автоматичного (дистанційного) збору інформації ОМС про енергоспоживання будівель</w:t>
            </w:r>
          </w:p>
        </w:tc>
        <w:tc>
          <w:tcPr>
            <w:tcW w:w="675" w:type="dxa"/>
            <w:vAlign w:val="center"/>
          </w:tcPr>
          <w:p w14:paraId="2166FA5C"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069F58B8"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95</w:t>
            </w:r>
          </w:p>
        </w:tc>
        <w:tc>
          <w:tcPr>
            <w:tcW w:w="1005" w:type="dxa"/>
            <w:vAlign w:val="center"/>
          </w:tcPr>
          <w:p w14:paraId="2A1B2E49"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21</w:t>
            </w:r>
          </w:p>
        </w:tc>
        <w:tc>
          <w:tcPr>
            <w:tcW w:w="1050" w:type="dxa"/>
            <w:vAlign w:val="center"/>
          </w:tcPr>
          <w:p w14:paraId="6FCB7D22"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c>
          <w:tcPr>
            <w:tcW w:w="1290" w:type="dxa"/>
            <w:vAlign w:val="center"/>
          </w:tcPr>
          <w:p w14:paraId="6C8C80A7"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c>
          <w:tcPr>
            <w:tcW w:w="1635" w:type="dxa"/>
            <w:vAlign w:val="center"/>
          </w:tcPr>
          <w:p w14:paraId="653077E2"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r>
      <w:tr w:rsidR="005D6F4F" w:rsidRPr="00E97D44" w14:paraId="6D179CE7" w14:textId="77777777" w:rsidTr="0008162B">
        <w:trPr>
          <w:trHeight w:val="285"/>
          <w:jc w:val="center"/>
        </w:trPr>
        <w:tc>
          <w:tcPr>
            <w:tcW w:w="390" w:type="dxa"/>
            <w:vAlign w:val="center"/>
          </w:tcPr>
          <w:p w14:paraId="70E23AB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8</w:t>
            </w:r>
          </w:p>
        </w:tc>
        <w:tc>
          <w:tcPr>
            <w:tcW w:w="2205" w:type="dxa"/>
            <w:vAlign w:val="center"/>
          </w:tcPr>
          <w:p w14:paraId="31F2D74B"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будівель, що мають дійсний енергетичний сертифікат</w:t>
            </w:r>
          </w:p>
        </w:tc>
        <w:tc>
          <w:tcPr>
            <w:tcW w:w="675" w:type="dxa"/>
            <w:vAlign w:val="center"/>
          </w:tcPr>
          <w:p w14:paraId="4C3A323C"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6FA60767"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24</w:t>
            </w:r>
          </w:p>
        </w:tc>
        <w:tc>
          <w:tcPr>
            <w:tcW w:w="1005" w:type="dxa"/>
            <w:vAlign w:val="center"/>
          </w:tcPr>
          <w:p w14:paraId="4F76F1EE"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12</w:t>
            </w:r>
          </w:p>
        </w:tc>
        <w:tc>
          <w:tcPr>
            <w:tcW w:w="1050" w:type="dxa"/>
            <w:vAlign w:val="center"/>
          </w:tcPr>
          <w:p w14:paraId="212C068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c>
          <w:tcPr>
            <w:tcW w:w="1290" w:type="dxa"/>
            <w:vAlign w:val="center"/>
          </w:tcPr>
          <w:p w14:paraId="31029B45"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c>
          <w:tcPr>
            <w:tcW w:w="1635" w:type="dxa"/>
            <w:vAlign w:val="center"/>
          </w:tcPr>
          <w:p w14:paraId="4C0B6B1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r>
      <w:tr w:rsidR="005D6F4F" w:rsidRPr="00E97D44" w14:paraId="7AD0FE35" w14:textId="77777777" w:rsidTr="0008162B">
        <w:trPr>
          <w:trHeight w:val="285"/>
          <w:jc w:val="center"/>
        </w:trPr>
        <w:tc>
          <w:tcPr>
            <w:tcW w:w="390" w:type="dxa"/>
            <w:vAlign w:val="center"/>
          </w:tcPr>
          <w:p w14:paraId="3DEB446D"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9</w:t>
            </w:r>
          </w:p>
        </w:tc>
        <w:tc>
          <w:tcPr>
            <w:tcW w:w="2205" w:type="dxa"/>
            <w:vAlign w:val="center"/>
          </w:tcPr>
          <w:p w14:paraId="05ACE2D7"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Загальна площа термомодернізованих громадських будівель</w:t>
            </w:r>
          </w:p>
        </w:tc>
        <w:tc>
          <w:tcPr>
            <w:tcW w:w="675" w:type="dxa"/>
            <w:vAlign w:val="center"/>
          </w:tcPr>
          <w:p w14:paraId="54871265"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м²</w:t>
            </w:r>
          </w:p>
        </w:tc>
        <w:tc>
          <w:tcPr>
            <w:tcW w:w="1425" w:type="dxa"/>
            <w:vAlign w:val="center"/>
          </w:tcPr>
          <w:p w14:paraId="5CD980AF"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79107,3</w:t>
            </w:r>
          </w:p>
        </w:tc>
        <w:tc>
          <w:tcPr>
            <w:tcW w:w="1005" w:type="dxa"/>
            <w:vAlign w:val="center"/>
          </w:tcPr>
          <w:p w14:paraId="1F2AAB2B"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17223,2</w:t>
            </w:r>
          </w:p>
        </w:tc>
        <w:tc>
          <w:tcPr>
            <w:tcW w:w="1050" w:type="dxa"/>
            <w:vAlign w:val="center"/>
          </w:tcPr>
          <w:p w14:paraId="42F5522F"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2539,2</w:t>
            </w:r>
          </w:p>
        </w:tc>
        <w:tc>
          <w:tcPr>
            <w:tcW w:w="1290" w:type="dxa"/>
            <w:vAlign w:val="center"/>
          </w:tcPr>
          <w:p w14:paraId="585EAC70"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1310,9</w:t>
            </w:r>
          </w:p>
        </w:tc>
        <w:tc>
          <w:tcPr>
            <w:tcW w:w="1635" w:type="dxa"/>
            <w:vAlign w:val="center"/>
          </w:tcPr>
          <w:p w14:paraId="430A3CF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r>
      <w:tr w:rsidR="005D6F4F" w:rsidRPr="00E97D44" w14:paraId="0E708A5F" w14:textId="77777777" w:rsidTr="0008162B">
        <w:trPr>
          <w:trHeight w:val="585"/>
          <w:jc w:val="center"/>
        </w:trPr>
        <w:tc>
          <w:tcPr>
            <w:tcW w:w="390" w:type="dxa"/>
            <w:vAlign w:val="center"/>
          </w:tcPr>
          <w:p w14:paraId="3EB51F7B"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10</w:t>
            </w:r>
          </w:p>
        </w:tc>
        <w:tc>
          <w:tcPr>
            <w:tcW w:w="2205" w:type="dxa"/>
            <w:vAlign w:val="center"/>
          </w:tcPr>
          <w:p w14:paraId="45857EA3"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будівель, приєднаних до мереж централізованого теплопостачання</w:t>
            </w:r>
          </w:p>
        </w:tc>
        <w:tc>
          <w:tcPr>
            <w:tcW w:w="675" w:type="dxa"/>
            <w:vAlign w:val="center"/>
          </w:tcPr>
          <w:p w14:paraId="2D57FB99"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235BE1E5"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103</w:t>
            </w:r>
          </w:p>
        </w:tc>
        <w:tc>
          <w:tcPr>
            <w:tcW w:w="1005" w:type="dxa"/>
            <w:vAlign w:val="center"/>
          </w:tcPr>
          <w:p w14:paraId="16F5C258"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45</w:t>
            </w:r>
          </w:p>
        </w:tc>
        <w:tc>
          <w:tcPr>
            <w:tcW w:w="1050" w:type="dxa"/>
            <w:vAlign w:val="center"/>
          </w:tcPr>
          <w:p w14:paraId="6D2D6DA0"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17</w:t>
            </w:r>
          </w:p>
        </w:tc>
        <w:tc>
          <w:tcPr>
            <w:tcW w:w="1290" w:type="dxa"/>
            <w:vAlign w:val="center"/>
          </w:tcPr>
          <w:p w14:paraId="02D39428"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6</w:t>
            </w:r>
          </w:p>
        </w:tc>
        <w:tc>
          <w:tcPr>
            <w:tcW w:w="1635" w:type="dxa"/>
            <w:vAlign w:val="center"/>
          </w:tcPr>
          <w:p w14:paraId="09E76DEB"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21</w:t>
            </w:r>
          </w:p>
        </w:tc>
      </w:tr>
      <w:tr w:rsidR="005D6F4F" w:rsidRPr="00E97D44" w14:paraId="490E24C6" w14:textId="77777777" w:rsidTr="0008162B">
        <w:trPr>
          <w:trHeight w:val="285"/>
          <w:jc w:val="center"/>
        </w:trPr>
        <w:tc>
          <w:tcPr>
            <w:tcW w:w="390" w:type="dxa"/>
            <w:vAlign w:val="center"/>
          </w:tcPr>
          <w:p w14:paraId="0E791940"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11</w:t>
            </w:r>
          </w:p>
        </w:tc>
        <w:tc>
          <w:tcPr>
            <w:tcW w:w="2205" w:type="dxa"/>
            <w:vAlign w:val="center"/>
          </w:tcPr>
          <w:p w14:paraId="56CA6010"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будівель з системою автономного теплопостачання</w:t>
            </w:r>
          </w:p>
        </w:tc>
        <w:tc>
          <w:tcPr>
            <w:tcW w:w="675" w:type="dxa"/>
            <w:vAlign w:val="center"/>
          </w:tcPr>
          <w:p w14:paraId="2CD423A9"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6168E475"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20</w:t>
            </w:r>
          </w:p>
        </w:tc>
        <w:tc>
          <w:tcPr>
            <w:tcW w:w="1005" w:type="dxa"/>
            <w:vAlign w:val="center"/>
          </w:tcPr>
          <w:p w14:paraId="10114316"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w:t>
            </w:r>
          </w:p>
        </w:tc>
        <w:tc>
          <w:tcPr>
            <w:tcW w:w="1050" w:type="dxa"/>
            <w:vAlign w:val="center"/>
          </w:tcPr>
          <w:p w14:paraId="014749A9"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c>
          <w:tcPr>
            <w:tcW w:w="1290" w:type="dxa"/>
            <w:vAlign w:val="center"/>
          </w:tcPr>
          <w:p w14:paraId="26E18162"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w:t>
            </w:r>
          </w:p>
        </w:tc>
        <w:tc>
          <w:tcPr>
            <w:tcW w:w="1635" w:type="dxa"/>
            <w:vAlign w:val="center"/>
          </w:tcPr>
          <w:p w14:paraId="342D4DCB"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w:t>
            </w:r>
          </w:p>
        </w:tc>
      </w:tr>
      <w:tr w:rsidR="005D6F4F" w:rsidRPr="00E97D44" w14:paraId="37C3B696" w14:textId="77777777" w:rsidTr="0008162B">
        <w:trPr>
          <w:trHeight w:val="285"/>
          <w:jc w:val="center"/>
        </w:trPr>
        <w:tc>
          <w:tcPr>
            <w:tcW w:w="390" w:type="dxa"/>
            <w:vAlign w:val="center"/>
          </w:tcPr>
          <w:p w14:paraId="3EA58EB8"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12</w:t>
            </w:r>
          </w:p>
        </w:tc>
        <w:tc>
          <w:tcPr>
            <w:tcW w:w="2205" w:type="dxa"/>
            <w:vAlign w:val="center"/>
          </w:tcPr>
          <w:p w14:paraId="7060EF46"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будівель, приєднаних до мереж газопостачання</w:t>
            </w:r>
          </w:p>
        </w:tc>
        <w:tc>
          <w:tcPr>
            <w:tcW w:w="675" w:type="dxa"/>
            <w:vAlign w:val="center"/>
          </w:tcPr>
          <w:p w14:paraId="51C846BE"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0B4EB9AC"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10</w:t>
            </w:r>
          </w:p>
        </w:tc>
        <w:tc>
          <w:tcPr>
            <w:tcW w:w="1005" w:type="dxa"/>
            <w:vAlign w:val="center"/>
          </w:tcPr>
          <w:p w14:paraId="6635BC5F"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0</w:t>
            </w:r>
          </w:p>
        </w:tc>
        <w:tc>
          <w:tcPr>
            <w:tcW w:w="1050" w:type="dxa"/>
            <w:vAlign w:val="center"/>
          </w:tcPr>
          <w:p w14:paraId="36886DE4"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w:t>
            </w:r>
          </w:p>
        </w:tc>
        <w:tc>
          <w:tcPr>
            <w:tcW w:w="1290" w:type="dxa"/>
            <w:vAlign w:val="center"/>
          </w:tcPr>
          <w:p w14:paraId="2AEC9474"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w:t>
            </w:r>
          </w:p>
        </w:tc>
        <w:tc>
          <w:tcPr>
            <w:tcW w:w="1635" w:type="dxa"/>
            <w:vAlign w:val="center"/>
          </w:tcPr>
          <w:p w14:paraId="5107EAB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w:t>
            </w:r>
          </w:p>
        </w:tc>
      </w:tr>
      <w:tr w:rsidR="005D6F4F" w:rsidRPr="00E97D44" w14:paraId="1DF7CC0C" w14:textId="77777777" w:rsidTr="0008162B">
        <w:trPr>
          <w:trHeight w:val="540"/>
          <w:jc w:val="center"/>
        </w:trPr>
        <w:tc>
          <w:tcPr>
            <w:tcW w:w="390" w:type="dxa"/>
            <w:vAlign w:val="center"/>
          </w:tcPr>
          <w:p w14:paraId="6A405EFF"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13</w:t>
            </w:r>
          </w:p>
        </w:tc>
        <w:tc>
          <w:tcPr>
            <w:tcW w:w="2205" w:type="dxa"/>
            <w:vAlign w:val="center"/>
          </w:tcPr>
          <w:p w14:paraId="428959EB"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будівель, приєднаних до мереж централізованого водопостачання</w:t>
            </w:r>
          </w:p>
        </w:tc>
        <w:tc>
          <w:tcPr>
            <w:tcW w:w="675" w:type="dxa"/>
            <w:vAlign w:val="center"/>
          </w:tcPr>
          <w:p w14:paraId="2A4B5AD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27E80AF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110</w:t>
            </w:r>
          </w:p>
        </w:tc>
        <w:tc>
          <w:tcPr>
            <w:tcW w:w="1005" w:type="dxa"/>
            <w:vAlign w:val="center"/>
          </w:tcPr>
          <w:p w14:paraId="0BF8CBE5"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46</w:t>
            </w:r>
          </w:p>
        </w:tc>
        <w:tc>
          <w:tcPr>
            <w:tcW w:w="1050" w:type="dxa"/>
            <w:vAlign w:val="center"/>
          </w:tcPr>
          <w:p w14:paraId="62B2CBD5"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18</w:t>
            </w:r>
          </w:p>
        </w:tc>
        <w:tc>
          <w:tcPr>
            <w:tcW w:w="1290" w:type="dxa"/>
            <w:vAlign w:val="center"/>
          </w:tcPr>
          <w:p w14:paraId="00429AB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8</w:t>
            </w:r>
          </w:p>
        </w:tc>
        <w:tc>
          <w:tcPr>
            <w:tcW w:w="1635" w:type="dxa"/>
            <w:vAlign w:val="center"/>
          </w:tcPr>
          <w:p w14:paraId="16358339"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23</w:t>
            </w:r>
          </w:p>
        </w:tc>
      </w:tr>
      <w:tr w:rsidR="005D6F4F" w:rsidRPr="00E97D44" w14:paraId="62D59C54" w14:textId="77777777" w:rsidTr="0008162B">
        <w:trPr>
          <w:trHeight w:val="480"/>
          <w:jc w:val="center"/>
        </w:trPr>
        <w:tc>
          <w:tcPr>
            <w:tcW w:w="390" w:type="dxa"/>
            <w:vAlign w:val="center"/>
          </w:tcPr>
          <w:p w14:paraId="465B9BE4"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14</w:t>
            </w:r>
          </w:p>
        </w:tc>
        <w:tc>
          <w:tcPr>
            <w:tcW w:w="2205" w:type="dxa"/>
            <w:vAlign w:val="center"/>
          </w:tcPr>
          <w:p w14:paraId="43785A56" w14:textId="77777777" w:rsidR="005D6F4F" w:rsidRPr="00E97D44" w:rsidRDefault="005D6F4F" w:rsidP="00AC536E">
            <w:pP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Кількість будівель, приєднаних до мереж централізованого водовідведення</w:t>
            </w:r>
          </w:p>
        </w:tc>
        <w:tc>
          <w:tcPr>
            <w:tcW w:w="675" w:type="dxa"/>
            <w:vAlign w:val="center"/>
          </w:tcPr>
          <w:p w14:paraId="7B2E6D48"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од.</w:t>
            </w:r>
          </w:p>
        </w:tc>
        <w:tc>
          <w:tcPr>
            <w:tcW w:w="1425" w:type="dxa"/>
            <w:vAlign w:val="center"/>
          </w:tcPr>
          <w:p w14:paraId="3F234D68"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110</w:t>
            </w:r>
          </w:p>
        </w:tc>
        <w:tc>
          <w:tcPr>
            <w:tcW w:w="1005" w:type="dxa"/>
            <w:vAlign w:val="center"/>
          </w:tcPr>
          <w:p w14:paraId="485D582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46</w:t>
            </w:r>
          </w:p>
        </w:tc>
        <w:tc>
          <w:tcPr>
            <w:tcW w:w="1050" w:type="dxa"/>
            <w:vAlign w:val="center"/>
          </w:tcPr>
          <w:p w14:paraId="400B09E3"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16</w:t>
            </w:r>
          </w:p>
        </w:tc>
        <w:tc>
          <w:tcPr>
            <w:tcW w:w="1290" w:type="dxa"/>
            <w:vAlign w:val="center"/>
          </w:tcPr>
          <w:p w14:paraId="028714C6"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8</w:t>
            </w:r>
          </w:p>
        </w:tc>
        <w:tc>
          <w:tcPr>
            <w:tcW w:w="1635" w:type="dxa"/>
            <w:vAlign w:val="center"/>
          </w:tcPr>
          <w:p w14:paraId="1334921A" w14:textId="77777777" w:rsidR="005D6F4F" w:rsidRPr="00E97D44" w:rsidRDefault="005D6F4F" w:rsidP="00AC536E">
            <w:pPr>
              <w:jc w:val="center"/>
              <w:rPr>
                <w:rFonts w:asciiTheme="minorHAnsi" w:eastAsia="Century Gothic" w:hAnsiTheme="minorHAnsi"/>
                <w:color w:val="000000"/>
                <w:szCs w:val="16"/>
                <w:lang w:eastAsia="ru-RU"/>
              </w:rPr>
            </w:pPr>
            <w:r w:rsidRPr="00E97D44">
              <w:rPr>
                <w:rFonts w:asciiTheme="minorHAnsi" w:eastAsia="Century Gothic" w:hAnsiTheme="minorHAnsi"/>
                <w:color w:val="000000"/>
                <w:szCs w:val="16"/>
                <w:lang w:eastAsia="ru-RU"/>
              </w:rPr>
              <w:t>22</w:t>
            </w:r>
          </w:p>
        </w:tc>
      </w:tr>
    </w:tbl>
    <w:p w14:paraId="37DB2BCA" w14:textId="1EE3EE63" w:rsidR="005D6F4F" w:rsidRPr="00833E95" w:rsidRDefault="005D6F4F" w:rsidP="00330C89">
      <w:pPr>
        <w:spacing w:before="240" w:after="0" w:line="240" w:lineRule="auto"/>
        <w:jc w:val="both"/>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 xml:space="preserve">Перелік громадських будівель та їх </w:t>
      </w:r>
      <w:r w:rsidRPr="00833E95">
        <w:rPr>
          <w:rFonts w:ascii="Century Gothic" w:eastAsia="Century Gothic" w:hAnsi="Century Gothic" w:cs="Century Gothic"/>
          <w:color w:val="000000"/>
          <w:lang w:eastAsia="ru-RU"/>
        </w:rPr>
        <w:t>технічні характеристики наведено у додатку 2, а споживання енергетичних ресурсів у табл. 2.</w:t>
      </w:r>
      <w:r w:rsidR="00833E95" w:rsidRPr="00833E95">
        <w:rPr>
          <w:rFonts w:ascii="Century Gothic" w:eastAsia="Century Gothic" w:hAnsi="Century Gothic" w:cs="Century Gothic"/>
          <w:color w:val="000000"/>
          <w:lang w:eastAsia="ru-RU"/>
        </w:rPr>
        <w:t>7</w:t>
      </w:r>
      <w:r w:rsidR="00225268">
        <w:rPr>
          <w:rFonts w:ascii="Century Gothic" w:eastAsia="Century Gothic" w:hAnsi="Century Gothic" w:cs="Century Gothic"/>
          <w:color w:val="000000"/>
          <w:lang w:eastAsia="ru-RU"/>
        </w:rPr>
        <w:t>.</w:t>
      </w:r>
    </w:p>
    <w:p w14:paraId="537AF141" w14:textId="77777777" w:rsidR="00A334C8" w:rsidRDefault="00A334C8" w:rsidP="009F796F">
      <w:pPr>
        <w:spacing w:line="240" w:lineRule="auto"/>
        <w:jc w:val="right"/>
        <w:rPr>
          <w:rFonts w:ascii="Century Gothic" w:eastAsia="Century Gothic" w:hAnsi="Century Gothic" w:cs="Century Gothic"/>
          <w:color w:val="000000"/>
          <w:lang w:eastAsia="ru-RU"/>
        </w:rPr>
      </w:pPr>
    </w:p>
    <w:p w14:paraId="6B8A63CD" w14:textId="77777777" w:rsidR="00A334C8" w:rsidRDefault="00A334C8" w:rsidP="009F796F">
      <w:pPr>
        <w:spacing w:line="240" w:lineRule="auto"/>
        <w:jc w:val="right"/>
        <w:rPr>
          <w:rFonts w:ascii="Century Gothic" w:eastAsia="Century Gothic" w:hAnsi="Century Gothic" w:cs="Century Gothic"/>
          <w:color w:val="000000"/>
          <w:lang w:eastAsia="ru-RU"/>
        </w:rPr>
      </w:pPr>
    </w:p>
    <w:p w14:paraId="6E2BC616" w14:textId="2E8626C7" w:rsidR="005D6F4F" w:rsidRPr="00E97D44" w:rsidRDefault="00833E95" w:rsidP="009F796F">
      <w:pPr>
        <w:spacing w:line="240" w:lineRule="auto"/>
        <w:jc w:val="right"/>
        <w:rPr>
          <w:rFonts w:ascii="Century Gothic" w:eastAsia="Century Gothic" w:hAnsi="Century Gothic" w:cs="Century Gothic"/>
          <w:color w:val="000000"/>
          <w:lang w:eastAsia="ru-RU"/>
        </w:rPr>
      </w:pPr>
      <w:r w:rsidRPr="00833E95">
        <w:rPr>
          <w:rFonts w:ascii="Century Gothic" w:eastAsia="Century Gothic" w:hAnsi="Century Gothic" w:cs="Century Gothic"/>
          <w:color w:val="000000"/>
          <w:lang w:eastAsia="ru-RU"/>
        </w:rPr>
        <w:lastRenderedPageBreak/>
        <w:t>Таблиця 2.7</w:t>
      </w:r>
    </w:p>
    <w:p w14:paraId="205B34CD" w14:textId="77777777" w:rsidR="005D6F4F" w:rsidRPr="00E97D44" w:rsidRDefault="005D6F4F" w:rsidP="009F796F">
      <w:pPr>
        <w:spacing w:after="0" w:line="240" w:lineRule="auto"/>
        <w:jc w:val="center"/>
        <w:rPr>
          <w:rFonts w:ascii="Times New Roman" w:eastAsia="Times New Roman" w:hAnsi="Times New Roman" w:cs="Times New Roman"/>
          <w:sz w:val="24"/>
          <w:szCs w:val="24"/>
          <w:lang w:eastAsia="ru-RU"/>
        </w:rPr>
      </w:pPr>
      <w:r w:rsidRPr="00E97D44">
        <w:rPr>
          <w:rFonts w:ascii="Century Gothic" w:eastAsia="Century Gothic" w:hAnsi="Century Gothic" w:cs="Century Gothic"/>
          <w:color w:val="000000"/>
          <w:lang w:eastAsia="ru-RU"/>
        </w:rPr>
        <w:t>Обсяги споживання енергоресурсів загалом по всім громадським будівлям за період 2017–2023 рр.</w:t>
      </w:r>
    </w:p>
    <w:tbl>
      <w:tblPr>
        <w:tblW w:w="9945" w:type="dxa"/>
        <w:tblLayout w:type="fixed"/>
        <w:tblLook w:val="0400" w:firstRow="0" w:lastRow="0" w:firstColumn="0" w:lastColumn="0" w:noHBand="0" w:noVBand="1"/>
      </w:tblPr>
      <w:tblGrid>
        <w:gridCol w:w="1695"/>
        <w:gridCol w:w="1005"/>
        <w:gridCol w:w="1155"/>
        <w:gridCol w:w="1110"/>
        <w:gridCol w:w="1005"/>
        <w:gridCol w:w="1140"/>
        <w:gridCol w:w="990"/>
        <w:gridCol w:w="990"/>
        <w:gridCol w:w="855"/>
      </w:tblGrid>
      <w:tr w:rsidR="005D6F4F" w:rsidRPr="00E97D44" w14:paraId="7488AD3A" w14:textId="77777777" w:rsidTr="00341F8F">
        <w:trPr>
          <w:trHeight w:val="370"/>
        </w:trPr>
        <w:tc>
          <w:tcPr>
            <w:tcW w:w="1695" w:type="dxa"/>
            <w:vMerge w:val="restart"/>
            <w:tcBorders>
              <w:top w:val="single" w:sz="4" w:space="0" w:color="FFFFFF"/>
              <w:left w:val="single" w:sz="4" w:space="0" w:color="FFFFFF"/>
              <w:bottom w:val="single" w:sz="4" w:space="0" w:color="FFFFFF"/>
            </w:tcBorders>
            <w:shd w:val="clear" w:color="auto" w:fill="052F61"/>
            <w:tcMar>
              <w:top w:w="0" w:type="dxa"/>
              <w:left w:w="115" w:type="dxa"/>
              <w:bottom w:w="0" w:type="dxa"/>
              <w:right w:w="115" w:type="dxa"/>
            </w:tcMar>
            <w:vAlign w:val="center"/>
          </w:tcPr>
          <w:p w14:paraId="66056B38"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Найменування</w:t>
            </w:r>
          </w:p>
        </w:tc>
        <w:tc>
          <w:tcPr>
            <w:tcW w:w="1005" w:type="dxa"/>
            <w:vMerge w:val="restart"/>
            <w:tcBorders>
              <w:top w:val="single" w:sz="4" w:space="0" w:color="FFFFFF"/>
              <w:bottom w:val="single" w:sz="4" w:space="0" w:color="FFFFFF"/>
            </w:tcBorders>
            <w:shd w:val="clear" w:color="auto" w:fill="052F61"/>
            <w:tcMar>
              <w:top w:w="0" w:type="dxa"/>
              <w:left w:w="115" w:type="dxa"/>
              <w:bottom w:w="0" w:type="dxa"/>
              <w:right w:w="115" w:type="dxa"/>
            </w:tcMar>
            <w:vAlign w:val="center"/>
          </w:tcPr>
          <w:p w14:paraId="78EF3FDF"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Од. вим.</w:t>
            </w:r>
          </w:p>
        </w:tc>
        <w:tc>
          <w:tcPr>
            <w:tcW w:w="7245" w:type="dxa"/>
            <w:gridSpan w:val="7"/>
            <w:tcBorders>
              <w:top w:val="single" w:sz="4" w:space="0" w:color="FFFFFF"/>
              <w:bottom w:val="single" w:sz="4" w:space="0" w:color="FFFFFF"/>
            </w:tcBorders>
            <w:shd w:val="clear" w:color="auto" w:fill="052F61"/>
            <w:vAlign w:val="center"/>
          </w:tcPr>
          <w:p w14:paraId="0D7249DF"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Роки</w:t>
            </w:r>
          </w:p>
        </w:tc>
      </w:tr>
      <w:tr w:rsidR="005D6F4F" w:rsidRPr="00E97D44" w14:paraId="29CAE1AC" w14:textId="77777777" w:rsidTr="00341F8F">
        <w:trPr>
          <w:trHeight w:val="277"/>
        </w:trPr>
        <w:tc>
          <w:tcPr>
            <w:tcW w:w="1695" w:type="dxa"/>
            <w:vMerge/>
            <w:tcBorders>
              <w:top w:val="single" w:sz="4" w:space="0" w:color="FFFFFF"/>
              <w:left w:val="single" w:sz="4" w:space="0" w:color="FFFFFF"/>
              <w:bottom w:val="single" w:sz="4" w:space="0" w:color="FFFFFF"/>
            </w:tcBorders>
            <w:shd w:val="clear" w:color="auto" w:fill="052F61"/>
            <w:tcMar>
              <w:top w:w="0" w:type="dxa"/>
              <w:left w:w="115" w:type="dxa"/>
              <w:bottom w:w="0" w:type="dxa"/>
              <w:right w:w="115" w:type="dxa"/>
            </w:tcMar>
            <w:vAlign w:val="center"/>
          </w:tcPr>
          <w:p w14:paraId="3A6A7345" w14:textId="77777777" w:rsidR="005D6F4F" w:rsidRPr="00E97D44" w:rsidRDefault="005D6F4F" w:rsidP="00AC536E">
            <w:pPr>
              <w:widowControl w:val="0"/>
              <w:pBdr>
                <w:top w:val="nil"/>
                <w:left w:val="nil"/>
                <w:bottom w:val="nil"/>
                <w:right w:val="nil"/>
                <w:between w:val="nil"/>
              </w:pBdr>
              <w:spacing w:line="240" w:lineRule="auto"/>
              <w:jc w:val="center"/>
              <w:rPr>
                <w:rFonts w:ascii="Century Gothic" w:eastAsia="Century Gothic" w:hAnsi="Century Gothic" w:cs="Century Gothic"/>
                <w:color w:val="000000"/>
                <w:sz w:val="16"/>
                <w:szCs w:val="16"/>
                <w:lang w:eastAsia="ru-RU"/>
              </w:rPr>
            </w:pPr>
          </w:p>
        </w:tc>
        <w:tc>
          <w:tcPr>
            <w:tcW w:w="1005" w:type="dxa"/>
            <w:vMerge/>
            <w:tcBorders>
              <w:top w:val="single" w:sz="4" w:space="0" w:color="FFFFFF"/>
              <w:bottom w:val="single" w:sz="4" w:space="0" w:color="FFFFFF"/>
            </w:tcBorders>
            <w:shd w:val="clear" w:color="auto" w:fill="052F61"/>
            <w:tcMar>
              <w:top w:w="0" w:type="dxa"/>
              <w:left w:w="115" w:type="dxa"/>
              <w:bottom w:w="0" w:type="dxa"/>
              <w:right w:w="115" w:type="dxa"/>
            </w:tcMar>
            <w:vAlign w:val="center"/>
          </w:tcPr>
          <w:p w14:paraId="20D4F8CF" w14:textId="77777777" w:rsidR="005D6F4F" w:rsidRPr="00E97D44" w:rsidRDefault="005D6F4F" w:rsidP="00AC536E">
            <w:pPr>
              <w:widowControl w:val="0"/>
              <w:pBdr>
                <w:top w:val="nil"/>
                <w:left w:val="nil"/>
                <w:bottom w:val="nil"/>
                <w:right w:val="nil"/>
                <w:between w:val="nil"/>
              </w:pBdr>
              <w:spacing w:line="240" w:lineRule="auto"/>
              <w:jc w:val="center"/>
              <w:rPr>
                <w:rFonts w:ascii="Century Gothic" w:eastAsia="Century Gothic" w:hAnsi="Century Gothic" w:cs="Century Gothic"/>
                <w:color w:val="000000"/>
                <w:sz w:val="16"/>
                <w:szCs w:val="16"/>
                <w:lang w:eastAsia="ru-RU"/>
              </w:rPr>
            </w:pPr>
          </w:p>
        </w:tc>
        <w:tc>
          <w:tcPr>
            <w:tcW w:w="1155" w:type="dxa"/>
            <w:tcBorders>
              <w:top w:val="single" w:sz="4" w:space="0" w:color="FFFFFF"/>
              <w:bottom w:val="single" w:sz="4" w:space="0" w:color="FFFFFF"/>
            </w:tcBorders>
            <w:shd w:val="clear" w:color="auto" w:fill="B1D3FB"/>
            <w:vAlign w:val="center"/>
          </w:tcPr>
          <w:p w14:paraId="2559CF67"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2017</w:t>
            </w:r>
          </w:p>
        </w:tc>
        <w:tc>
          <w:tcPr>
            <w:tcW w:w="1110" w:type="dxa"/>
            <w:tcBorders>
              <w:top w:val="single" w:sz="4" w:space="0" w:color="FFFFFF"/>
              <w:bottom w:val="single" w:sz="4" w:space="0" w:color="FFFFFF"/>
            </w:tcBorders>
            <w:shd w:val="clear" w:color="auto" w:fill="B1D3FB"/>
            <w:vAlign w:val="center"/>
          </w:tcPr>
          <w:p w14:paraId="017670B9"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2018</w:t>
            </w:r>
          </w:p>
        </w:tc>
        <w:tc>
          <w:tcPr>
            <w:tcW w:w="1005" w:type="dxa"/>
            <w:tcBorders>
              <w:top w:val="single" w:sz="4" w:space="0" w:color="FFFFFF"/>
              <w:bottom w:val="single" w:sz="4" w:space="0" w:color="FFFFFF"/>
            </w:tcBorders>
            <w:shd w:val="clear" w:color="auto" w:fill="B1D3FB"/>
            <w:vAlign w:val="center"/>
          </w:tcPr>
          <w:p w14:paraId="37CF1591"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2019</w:t>
            </w:r>
          </w:p>
        </w:tc>
        <w:tc>
          <w:tcPr>
            <w:tcW w:w="1140" w:type="dxa"/>
            <w:tcBorders>
              <w:top w:val="single" w:sz="4" w:space="0" w:color="FFFFFF"/>
              <w:bottom w:val="single" w:sz="4" w:space="0" w:color="FFFFFF"/>
            </w:tcBorders>
            <w:shd w:val="clear" w:color="auto" w:fill="B1D3FB"/>
            <w:vAlign w:val="center"/>
          </w:tcPr>
          <w:p w14:paraId="1E7B2389"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2020</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750F0520"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2021</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C448BF8"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2022</w:t>
            </w:r>
          </w:p>
        </w:tc>
        <w:tc>
          <w:tcPr>
            <w:tcW w:w="85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4CBA7FEF" w14:textId="77777777" w:rsidR="005D6F4F" w:rsidRPr="00E97D44" w:rsidRDefault="005D6F4F" w:rsidP="00AC536E">
            <w:pPr>
              <w:spacing w:after="0" w:line="240" w:lineRule="auto"/>
              <w:jc w:val="center"/>
              <w:rPr>
                <w:rFonts w:asciiTheme="minorHAnsi" w:eastAsia="Century Gothic" w:hAnsiTheme="minorHAnsi" w:cs="Century Gothic"/>
                <w:b/>
                <w:sz w:val="16"/>
                <w:szCs w:val="16"/>
                <w:lang w:eastAsia="ru-RU"/>
              </w:rPr>
            </w:pPr>
            <w:r w:rsidRPr="00E97D44">
              <w:rPr>
                <w:rFonts w:asciiTheme="minorHAnsi" w:eastAsia="Century Gothic" w:hAnsiTheme="minorHAnsi" w:cs="Century Gothic"/>
                <w:b/>
                <w:sz w:val="16"/>
                <w:szCs w:val="16"/>
                <w:lang w:eastAsia="ru-RU"/>
              </w:rPr>
              <w:t>2023</w:t>
            </w:r>
          </w:p>
        </w:tc>
      </w:tr>
      <w:tr w:rsidR="005D6F4F" w:rsidRPr="00E97D44" w14:paraId="0787D835" w14:textId="77777777" w:rsidTr="00341F8F">
        <w:trPr>
          <w:trHeight w:val="454"/>
        </w:trPr>
        <w:tc>
          <w:tcPr>
            <w:tcW w:w="169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674041E6" w14:textId="77777777" w:rsidR="005D6F4F" w:rsidRPr="00E97D44" w:rsidRDefault="005D6F4F" w:rsidP="00AC536E">
            <w:pPr>
              <w:spacing w:after="0" w:line="240" w:lineRule="auto"/>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Електроенергія</w:t>
            </w:r>
          </w:p>
        </w:tc>
        <w:tc>
          <w:tcPr>
            <w:tcW w:w="100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272CFA29" w14:textId="293D23C2" w:rsidR="005D6F4F" w:rsidRPr="00E97D44" w:rsidRDefault="00E57472" w:rsidP="00AC536E">
            <w:pPr>
              <w:spacing w:after="0" w:line="240" w:lineRule="auto"/>
              <w:jc w:val="center"/>
              <w:rPr>
                <w:rFonts w:asciiTheme="minorHAnsi" w:eastAsia="Century Gothic" w:hAnsiTheme="minorHAnsi" w:cs="Century Gothic"/>
                <w:color w:val="000000"/>
                <w:sz w:val="16"/>
                <w:szCs w:val="16"/>
                <w:lang w:eastAsia="ru-RU"/>
              </w:rPr>
            </w:pPr>
            <w:r w:rsidRPr="00E57472">
              <w:rPr>
                <w:rFonts w:asciiTheme="minorHAnsi" w:eastAsia="Century Gothic" w:hAnsiTheme="minorHAnsi" w:cs="Century Gothic"/>
                <w:color w:val="000000"/>
                <w:sz w:val="16"/>
                <w:szCs w:val="16"/>
                <w:lang w:eastAsia="ru-RU"/>
              </w:rPr>
              <w:t>МВт·год</w:t>
            </w:r>
          </w:p>
        </w:tc>
        <w:tc>
          <w:tcPr>
            <w:tcW w:w="115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0385B610"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7641,8</w:t>
            </w:r>
          </w:p>
        </w:tc>
        <w:tc>
          <w:tcPr>
            <w:tcW w:w="111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3BA63C02"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6803,0</w:t>
            </w:r>
          </w:p>
        </w:tc>
        <w:tc>
          <w:tcPr>
            <w:tcW w:w="100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7358FB68"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7481,9</w:t>
            </w:r>
          </w:p>
        </w:tc>
        <w:tc>
          <w:tcPr>
            <w:tcW w:w="114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37B1A717"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6249,5</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3563DCD2"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6765,3</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31B385C"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5230,4</w:t>
            </w:r>
          </w:p>
        </w:tc>
        <w:tc>
          <w:tcPr>
            <w:tcW w:w="85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64DF39E"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5538,8</w:t>
            </w:r>
          </w:p>
        </w:tc>
      </w:tr>
      <w:tr w:rsidR="005D6F4F" w:rsidRPr="00E97D44" w14:paraId="5866DE4E" w14:textId="77777777" w:rsidTr="00341F8F">
        <w:trPr>
          <w:trHeight w:val="390"/>
        </w:trPr>
        <w:tc>
          <w:tcPr>
            <w:tcW w:w="169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017E1AA3" w14:textId="77777777" w:rsidR="005D6F4F" w:rsidRPr="00E97D44" w:rsidRDefault="005D6F4F" w:rsidP="00AC536E">
            <w:pPr>
              <w:spacing w:after="0" w:line="240" w:lineRule="auto"/>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Природний газ</w:t>
            </w:r>
          </w:p>
        </w:tc>
        <w:tc>
          <w:tcPr>
            <w:tcW w:w="100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DD0873A"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тис. м3</w:t>
            </w:r>
          </w:p>
        </w:tc>
        <w:tc>
          <w:tcPr>
            <w:tcW w:w="115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23E095C3"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396,5</w:t>
            </w:r>
          </w:p>
        </w:tc>
        <w:tc>
          <w:tcPr>
            <w:tcW w:w="111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79DE2909"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432,4</w:t>
            </w:r>
          </w:p>
        </w:tc>
        <w:tc>
          <w:tcPr>
            <w:tcW w:w="100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5AD93E3F"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289,7</w:t>
            </w:r>
          </w:p>
        </w:tc>
        <w:tc>
          <w:tcPr>
            <w:tcW w:w="114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5B35DA04"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182,7</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3BF9B135"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152,8</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75100B5A"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269,6</w:t>
            </w:r>
          </w:p>
        </w:tc>
        <w:tc>
          <w:tcPr>
            <w:tcW w:w="85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03907861"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247,6</w:t>
            </w:r>
          </w:p>
        </w:tc>
      </w:tr>
      <w:tr w:rsidR="005D6F4F" w:rsidRPr="00E97D44" w14:paraId="3D1E6C9B" w14:textId="77777777" w:rsidTr="00341F8F">
        <w:trPr>
          <w:trHeight w:val="25"/>
        </w:trPr>
        <w:tc>
          <w:tcPr>
            <w:tcW w:w="169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7D6B3198" w14:textId="77777777" w:rsidR="005D6F4F" w:rsidRPr="00E97D44" w:rsidRDefault="005D6F4F" w:rsidP="00AC536E">
            <w:pPr>
              <w:spacing w:after="0" w:line="240" w:lineRule="auto"/>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 xml:space="preserve">Теплова енергія </w:t>
            </w:r>
          </w:p>
        </w:tc>
        <w:tc>
          <w:tcPr>
            <w:tcW w:w="100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145A9D91"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Гкал</w:t>
            </w:r>
          </w:p>
        </w:tc>
        <w:tc>
          <w:tcPr>
            <w:tcW w:w="115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735B7533"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51555,9</w:t>
            </w:r>
          </w:p>
        </w:tc>
        <w:tc>
          <w:tcPr>
            <w:tcW w:w="111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16AC2835"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48892,4</w:t>
            </w:r>
          </w:p>
        </w:tc>
        <w:tc>
          <w:tcPr>
            <w:tcW w:w="100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658F2456"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48054,8</w:t>
            </w:r>
          </w:p>
        </w:tc>
        <w:tc>
          <w:tcPr>
            <w:tcW w:w="114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3F71E217"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37853,1</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0EFB66F2"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43721,4</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DA91C8B"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41854,9</w:t>
            </w:r>
          </w:p>
        </w:tc>
        <w:tc>
          <w:tcPr>
            <w:tcW w:w="85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3BB8D70A"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38331,1</w:t>
            </w:r>
          </w:p>
        </w:tc>
      </w:tr>
      <w:tr w:rsidR="005D6F4F" w:rsidRPr="00E97D44" w14:paraId="518DB317" w14:textId="77777777" w:rsidTr="00341F8F">
        <w:trPr>
          <w:trHeight w:val="25"/>
        </w:trPr>
        <w:tc>
          <w:tcPr>
            <w:tcW w:w="169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3394535" w14:textId="77777777" w:rsidR="005D6F4F" w:rsidRPr="00E97D44" w:rsidRDefault="005D6F4F" w:rsidP="00AC536E">
            <w:pPr>
              <w:spacing w:after="0" w:line="240" w:lineRule="auto"/>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Дрова</w:t>
            </w:r>
          </w:p>
        </w:tc>
        <w:tc>
          <w:tcPr>
            <w:tcW w:w="100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720E65B"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Тонна</w:t>
            </w:r>
          </w:p>
        </w:tc>
        <w:tc>
          <w:tcPr>
            <w:tcW w:w="115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243224AD"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11,0</w:t>
            </w:r>
          </w:p>
        </w:tc>
        <w:tc>
          <w:tcPr>
            <w:tcW w:w="111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32B5BEBD"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7,5</w:t>
            </w:r>
          </w:p>
        </w:tc>
        <w:tc>
          <w:tcPr>
            <w:tcW w:w="100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016333DA"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5,8</w:t>
            </w:r>
          </w:p>
        </w:tc>
        <w:tc>
          <w:tcPr>
            <w:tcW w:w="114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55C8E7D8"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7,2</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17732569"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31,2</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376EE737"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55,3</w:t>
            </w:r>
          </w:p>
        </w:tc>
        <w:tc>
          <w:tcPr>
            <w:tcW w:w="85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34A8FA0E"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83,8</w:t>
            </w:r>
          </w:p>
        </w:tc>
      </w:tr>
      <w:tr w:rsidR="005D6F4F" w:rsidRPr="00E97D44" w14:paraId="47B42774" w14:textId="77777777" w:rsidTr="00341F8F">
        <w:trPr>
          <w:trHeight w:val="25"/>
        </w:trPr>
        <w:tc>
          <w:tcPr>
            <w:tcW w:w="169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441C688D" w14:textId="77777777" w:rsidR="005D6F4F" w:rsidRPr="00E97D44" w:rsidRDefault="005D6F4F" w:rsidP="00AC536E">
            <w:pPr>
              <w:spacing w:after="0" w:line="240" w:lineRule="auto"/>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Пелети з деревини</w:t>
            </w:r>
          </w:p>
        </w:tc>
        <w:tc>
          <w:tcPr>
            <w:tcW w:w="100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10E3B1FB"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Тонна</w:t>
            </w:r>
          </w:p>
        </w:tc>
        <w:tc>
          <w:tcPr>
            <w:tcW w:w="115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0A2FABF9"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27,8</w:t>
            </w:r>
          </w:p>
        </w:tc>
        <w:tc>
          <w:tcPr>
            <w:tcW w:w="111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61E5355D"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0,0</w:t>
            </w:r>
          </w:p>
        </w:tc>
        <w:tc>
          <w:tcPr>
            <w:tcW w:w="100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313D1CAF"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75,4</w:t>
            </w:r>
          </w:p>
        </w:tc>
        <w:tc>
          <w:tcPr>
            <w:tcW w:w="114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10822EA2"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73,3</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6D43B425"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32,3</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962F197"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32,1</w:t>
            </w:r>
          </w:p>
        </w:tc>
        <w:tc>
          <w:tcPr>
            <w:tcW w:w="85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43DB1B53"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34,5</w:t>
            </w:r>
          </w:p>
        </w:tc>
      </w:tr>
      <w:tr w:rsidR="005D6F4F" w:rsidRPr="00E97D44" w14:paraId="2FC0BF34" w14:textId="77777777" w:rsidTr="00341F8F">
        <w:trPr>
          <w:trHeight w:val="25"/>
        </w:trPr>
        <w:tc>
          <w:tcPr>
            <w:tcW w:w="169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655A60FC" w14:textId="77777777" w:rsidR="005D6F4F" w:rsidRPr="00E97D44" w:rsidRDefault="005D6F4F" w:rsidP="00AC536E">
            <w:pPr>
              <w:spacing w:after="0" w:line="240" w:lineRule="auto"/>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Кам’яне вугілля</w:t>
            </w:r>
          </w:p>
        </w:tc>
        <w:tc>
          <w:tcPr>
            <w:tcW w:w="100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57478733"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Тонна</w:t>
            </w:r>
          </w:p>
        </w:tc>
        <w:tc>
          <w:tcPr>
            <w:tcW w:w="115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6E1A9FB1"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27,9</w:t>
            </w:r>
          </w:p>
        </w:tc>
        <w:tc>
          <w:tcPr>
            <w:tcW w:w="111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0E6D4649"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35,8</w:t>
            </w:r>
          </w:p>
        </w:tc>
        <w:tc>
          <w:tcPr>
            <w:tcW w:w="100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112E1119"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11,2</w:t>
            </w:r>
          </w:p>
        </w:tc>
        <w:tc>
          <w:tcPr>
            <w:tcW w:w="114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2F52B6DD"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12,1</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133DFA67"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14,2</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4BBC0B26"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10,0</w:t>
            </w:r>
          </w:p>
        </w:tc>
        <w:tc>
          <w:tcPr>
            <w:tcW w:w="85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08048075"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3,0</w:t>
            </w:r>
          </w:p>
        </w:tc>
      </w:tr>
      <w:tr w:rsidR="005D6F4F" w:rsidRPr="00E97D44" w14:paraId="04C79921" w14:textId="77777777" w:rsidTr="00341F8F">
        <w:trPr>
          <w:trHeight w:val="25"/>
        </w:trPr>
        <w:tc>
          <w:tcPr>
            <w:tcW w:w="169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1073F84C" w14:textId="77777777" w:rsidR="005D6F4F" w:rsidRPr="00E97D44" w:rsidRDefault="005D6F4F" w:rsidP="00AC536E">
            <w:pPr>
              <w:spacing w:after="0" w:line="240" w:lineRule="auto"/>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Нафтопродукти</w:t>
            </w:r>
          </w:p>
        </w:tc>
        <w:tc>
          <w:tcPr>
            <w:tcW w:w="100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4C093D3F"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тис. л</w:t>
            </w:r>
          </w:p>
        </w:tc>
        <w:tc>
          <w:tcPr>
            <w:tcW w:w="115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197F7839"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143,2</w:t>
            </w:r>
          </w:p>
        </w:tc>
        <w:tc>
          <w:tcPr>
            <w:tcW w:w="111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4A33F07B"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138,3</w:t>
            </w:r>
          </w:p>
        </w:tc>
        <w:tc>
          <w:tcPr>
            <w:tcW w:w="1005"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459D8D5A"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128,7</w:t>
            </w:r>
          </w:p>
        </w:tc>
        <w:tc>
          <w:tcPr>
            <w:tcW w:w="1140" w:type="dxa"/>
            <w:tcBorders>
              <w:top w:val="single" w:sz="4" w:space="0" w:color="FFFFFF"/>
              <w:left w:val="single" w:sz="4" w:space="0" w:color="FFFFFF"/>
              <w:bottom w:val="single" w:sz="4" w:space="0" w:color="FFFFFF"/>
              <w:right w:val="single" w:sz="4" w:space="0" w:color="FFFFFF"/>
            </w:tcBorders>
            <w:shd w:val="clear" w:color="auto" w:fill="B1D3FB"/>
            <w:vAlign w:val="center"/>
          </w:tcPr>
          <w:p w14:paraId="48449A66"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128,4</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0AE419B1"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130,8</w:t>
            </w:r>
          </w:p>
        </w:tc>
        <w:tc>
          <w:tcPr>
            <w:tcW w:w="990"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6BBA5E96"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128,7</w:t>
            </w:r>
          </w:p>
        </w:tc>
        <w:tc>
          <w:tcPr>
            <w:tcW w:w="855" w:type="dxa"/>
            <w:tcBorders>
              <w:top w:val="single" w:sz="4" w:space="0" w:color="FFFFFF"/>
              <w:left w:val="single" w:sz="4" w:space="0" w:color="FFFFFF"/>
              <w:bottom w:val="single" w:sz="4" w:space="0" w:color="FFFFFF"/>
              <w:right w:val="single" w:sz="4" w:space="0" w:color="FFFFFF"/>
            </w:tcBorders>
            <w:shd w:val="clear" w:color="auto" w:fill="B1D3FB"/>
            <w:tcMar>
              <w:top w:w="0" w:type="dxa"/>
              <w:left w:w="115" w:type="dxa"/>
              <w:bottom w:w="0" w:type="dxa"/>
              <w:right w:w="115" w:type="dxa"/>
            </w:tcMar>
            <w:vAlign w:val="center"/>
          </w:tcPr>
          <w:p w14:paraId="67CB7EAD" w14:textId="77777777" w:rsidR="005D6F4F" w:rsidRPr="00E97D44" w:rsidRDefault="005D6F4F" w:rsidP="00AC536E">
            <w:pPr>
              <w:spacing w:after="0" w:line="240" w:lineRule="auto"/>
              <w:jc w:val="center"/>
              <w:rPr>
                <w:rFonts w:asciiTheme="minorHAnsi" w:eastAsia="Century Gothic" w:hAnsiTheme="minorHAnsi" w:cs="Century Gothic"/>
                <w:color w:val="000000"/>
                <w:sz w:val="16"/>
                <w:szCs w:val="16"/>
                <w:lang w:eastAsia="ru-RU"/>
              </w:rPr>
            </w:pPr>
            <w:r w:rsidRPr="00E97D44">
              <w:rPr>
                <w:rFonts w:asciiTheme="minorHAnsi" w:eastAsia="Century Gothic" w:hAnsiTheme="minorHAnsi" w:cs="Century Gothic"/>
                <w:color w:val="000000"/>
                <w:sz w:val="16"/>
                <w:szCs w:val="16"/>
                <w:lang w:eastAsia="ru-RU"/>
              </w:rPr>
              <w:t>126,4</w:t>
            </w:r>
          </w:p>
        </w:tc>
      </w:tr>
    </w:tbl>
    <w:p w14:paraId="784A3823" w14:textId="69CF9B4D" w:rsidR="005D6F4F" w:rsidRPr="00E97D44" w:rsidRDefault="00225268" w:rsidP="00B21468">
      <w:pPr>
        <w:spacing w:before="240" w:after="160" w:line="240" w:lineRule="auto"/>
        <w:jc w:val="both"/>
        <w:rPr>
          <w:rFonts w:ascii="Times New Roman" w:eastAsia="Times New Roman" w:hAnsi="Times New Roman" w:cs="Times New Roman"/>
          <w:sz w:val="24"/>
          <w:szCs w:val="24"/>
          <w:lang w:eastAsia="ru-RU"/>
        </w:rPr>
      </w:pPr>
      <w:r>
        <w:rPr>
          <w:rFonts w:ascii="Century Gothic" w:eastAsia="Century Gothic" w:hAnsi="Century Gothic" w:cs="Century Gothic"/>
          <w:color w:val="000000"/>
          <w:lang w:eastAsia="ru-RU"/>
        </w:rPr>
        <w:t xml:space="preserve">Для побудови балансу споживання енергії наведено у </w:t>
      </w:r>
      <w:r w:rsidR="00E57472" w:rsidRPr="00E97D44">
        <w:rPr>
          <w:rFonts w:ascii="Century Gothic" w:eastAsia="Century Gothic" w:hAnsi="Century Gothic" w:cs="Century Gothic"/>
          <w:lang w:eastAsia="ru-RU"/>
        </w:rPr>
        <w:t>МВт·год</w:t>
      </w:r>
      <w:r w:rsidR="00D13E73">
        <w:rPr>
          <w:rFonts w:ascii="Century Gothic" w:eastAsia="Century Gothic" w:hAnsi="Century Gothic" w:cs="Century Gothic"/>
          <w:color w:val="000000"/>
          <w:lang w:eastAsia="ru-RU"/>
        </w:rPr>
        <w:t xml:space="preserve">. Для цього </w:t>
      </w:r>
      <w:r>
        <w:rPr>
          <w:rFonts w:ascii="Century Gothic" w:eastAsia="Century Gothic" w:hAnsi="Century Gothic" w:cs="Century Gothic"/>
          <w:color w:val="000000"/>
          <w:lang w:eastAsia="ru-RU"/>
        </w:rPr>
        <w:t xml:space="preserve">застосовано </w:t>
      </w:r>
      <w:r w:rsidR="0001001D">
        <w:rPr>
          <w:rFonts w:ascii="Century Gothic" w:eastAsia="Century Gothic" w:hAnsi="Century Gothic" w:cs="Century Gothic"/>
          <w:color w:val="000000"/>
          <w:lang w:eastAsia="ru-RU"/>
        </w:rPr>
        <w:t xml:space="preserve">перевідні коефіцієнти. </w:t>
      </w:r>
      <w:r w:rsidR="005D6F4F" w:rsidRPr="00E97D44">
        <w:rPr>
          <w:rFonts w:ascii="Century Gothic" w:eastAsia="Century Gothic" w:hAnsi="Century Gothic" w:cs="Century Gothic"/>
          <w:color w:val="000000"/>
          <w:lang w:eastAsia="ru-RU"/>
        </w:rPr>
        <w:t xml:space="preserve">Загалом енергетичний баланс в даному секторі наведений у </w:t>
      </w:r>
      <w:r w:rsidR="005D6F4F" w:rsidRPr="0016665E">
        <w:rPr>
          <w:rFonts w:ascii="Century Gothic" w:eastAsia="Century Gothic" w:hAnsi="Century Gothic" w:cs="Century Gothic"/>
          <w:color w:val="000000"/>
          <w:lang w:eastAsia="ru-RU"/>
        </w:rPr>
        <w:t xml:space="preserve">таблиці </w:t>
      </w:r>
      <w:r w:rsidR="0016665E" w:rsidRPr="0016665E">
        <w:rPr>
          <w:rFonts w:ascii="Century Gothic" w:eastAsia="Century Gothic" w:hAnsi="Century Gothic" w:cs="Century Gothic"/>
          <w:lang w:eastAsia="ru-RU"/>
        </w:rPr>
        <w:t>2.8</w:t>
      </w:r>
      <w:r w:rsidR="005D6F4F" w:rsidRPr="0016665E">
        <w:rPr>
          <w:rFonts w:ascii="Century Gothic" w:eastAsia="Century Gothic" w:hAnsi="Century Gothic" w:cs="Century Gothic"/>
          <w:lang w:eastAsia="ru-RU"/>
        </w:rPr>
        <w:t xml:space="preserve"> та</w:t>
      </w:r>
      <w:r w:rsidR="005D6F4F" w:rsidRPr="00E97D44">
        <w:rPr>
          <w:rFonts w:ascii="Century Gothic" w:eastAsia="Century Gothic" w:hAnsi="Century Gothic" w:cs="Century Gothic"/>
          <w:lang w:eastAsia="ru-RU"/>
        </w:rPr>
        <w:t xml:space="preserve"> </w:t>
      </w:r>
      <w:r w:rsidR="005D6F4F" w:rsidRPr="007B7EB4">
        <w:rPr>
          <w:rFonts w:ascii="Century Gothic" w:eastAsia="Century Gothic" w:hAnsi="Century Gothic" w:cs="Century Gothic"/>
          <w:lang w:eastAsia="ru-RU"/>
        </w:rPr>
        <w:t>представлено на рис. 2.</w:t>
      </w:r>
      <w:r w:rsidR="007B7EB4" w:rsidRPr="007B7EB4">
        <w:rPr>
          <w:rFonts w:ascii="Century Gothic" w:eastAsia="Century Gothic" w:hAnsi="Century Gothic" w:cs="Century Gothic"/>
          <w:lang w:eastAsia="ru-RU"/>
        </w:rPr>
        <w:t>11.</w:t>
      </w:r>
    </w:p>
    <w:p w14:paraId="6FCFAF46" w14:textId="7C57DC1A" w:rsidR="005D6F4F" w:rsidRDefault="00A334C8" w:rsidP="00AC536E">
      <w:pPr>
        <w:spacing w:after="0" w:line="240" w:lineRule="auto"/>
        <w:jc w:val="right"/>
        <w:rPr>
          <w:rFonts w:ascii="Century Gothic" w:eastAsia="Century Gothic" w:hAnsi="Century Gothic" w:cs="Century Gothic"/>
          <w:lang w:eastAsia="ru-RU"/>
        </w:rPr>
      </w:pPr>
      <w:r>
        <w:rPr>
          <w:rFonts w:ascii="Century Gothic" w:eastAsia="Century Gothic" w:hAnsi="Century Gothic" w:cs="Century Gothic"/>
          <w:color w:val="000000"/>
          <w:lang w:eastAsia="ru-RU"/>
        </w:rPr>
        <w:t>Таблиця</w:t>
      </w:r>
      <w:r w:rsidR="005D6F4F" w:rsidRPr="0016665E">
        <w:rPr>
          <w:rFonts w:ascii="Century Gothic" w:eastAsia="Century Gothic" w:hAnsi="Century Gothic" w:cs="Century Gothic"/>
          <w:color w:val="000000"/>
          <w:lang w:eastAsia="ru-RU"/>
        </w:rPr>
        <w:t xml:space="preserve"> </w:t>
      </w:r>
      <w:r w:rsidR="0016665E" w:rsidRPr="0016665E">
        <w:rPr>
          <w:rFonts w:ascii="Century Gothic" w:eastAsia="Century Gothic" w:hAnsi="Century Gothic" w:cs="Century Gothic"/>
          <w:lang w:eastAsia="ru-RU"/>
        </w:rPr>
        <w:t>2.8</w:t>
      </w:r>
    </w:p>
    <w:p w14:paraId="7CCCE8B5" w14:textId="162E61EB" w:rsidR="0008162B" w:rsidRDefault="0008162B"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Енергетичний баланс сектору </w:t>
      </w:r>
      <w:r w:rsidR="00225268">
        <w:rPr>
          <w:rFonts w:ascii="Century Gothic" w:eastAsia="Century Gothic" w:hAnsi="Century Gothic" w:cs="Century Gothic"/>
          <w:lang w:eastAsia="ru-RU"/>
        </w:rPr>
        <w:t>«Г</w:t>
      </w:r>
      <w:r w:rsidRPr="00E97D44">
        <w:rPr>
          <w:rFonts w:ascii="Century Gothic" w:eastAsia="Century Gothic" w:hAnsi="Century Gothic" w:cs="Century Gothic"/>
          <w:lang w:eastAsia="ru-RU"/>
        </w:rPr>
        <w:t>ромадські будівлі</w:t>
      </w:r>
      <w:r w:rsidR="00225268">
        <w:rPr>
          <w:rFonts w:ascii="Century Gothic" w:eastAsia="Century Gothic" w:hAnsi="Century Gothic" w:cs="Century Gothic"/>
          <w:lang w:eastAsia="ru-RU"/>
        </w:rPr>
        <w:t>»</w:t>
      </w:r>
      <w:r w:rsidRPr="00E97D44">
        <w:rPr>
          <w:rFonts w:ascii="Century Gothic" w:eastAsia="Century Gothic" w:hAnsi="Century Gothic" w:cs="Century Gothic"/>
          <w:lang w:eastAsia="ru-RU"/>
        </w:rPr>
        <w:t xml:space="preserve">, </w:t>
      </w:r>
      <w:r w:rsidR="00E57472" w:rsidRPr="00E97D44">
        <w:rPr>
          <w:rFonts w:ascii="Century Gothic" w:eastAsia="Century Gothic" w:hAnsi="Century Gothic" w:cs="Century Gothic"/>
          <w:lang w:eastAsia="ru-RU"/>
        </w:rPr>
        <w:t>МВт·год</w:t>
      </w:r>
    </w:p>
    <w:tbl>
      <w:tblPr>
        <w:tblStyle w:val="1121"/>
        <w:tblW w:w="0" w:type="auto"/>
        <w:tblLook w:val="04E0" w:firstRow="1" w:lastRow="1" w:firstColumn="1" w:lastColumn="0" w:noHBand="0" w:noVBand="1"/>
      </w:tblPr>
      <w:tblGrid>
        <w:gridCol w:w="1507"/>
        <w:gridCol w:w="1165"/>
        <w:gridCol w:w="1166"/>
        <w:gridCol w:w="1166"/>
        <w:gridCol w:w="1166"/>
        <w:gridCol w:w="1166"/>
        <w:gridCol w:w="1166"/>
        <w:gridCol w:w="1167"/>
      </w:tblGrid>
      <w:tr w:rsidR="0030760B" w14:paraId="627CA52E" w14:textId="77777777" w:rsidTr="002A35B0">
        <w:trPr>
          <w:cnfStyle w:val="100000000000" w:firstRow="1" w:lastRow="0" w:firstColumn="0" w:lastColumn="0" w:oddVBand="0" w:evenVBand="0" w:oddHBand="0" w:evenHBand="0" w:firstRowFirstColumn="0" w:firstRowLastColumn="0" w:lastRowFirstColumn="0" w:lastRowLastColumn="0"/>
        </w:trPr>
        <w:tc>
          <w:tcPr>
            <w:tcW w:w="1508" w:type="dxa"/>
            <w:vMerge w:val="restart"/>
            <w:vAlign w:val="center"/>
          </w:tcPr>
          <w:p w14:paraId="756816E7" w14:textId="433FE66B" w:rsidR="0030760B" w:rsidRDefault="0030760B" w:rsidP="002A35B0">
            <w:pPr>
              <w:jc w:val="center"/>
              <w:rPr>
                <w:rFonts w:eastAsia="Century Gothic"/>
                <w:lang w:eastAsia="ru-RU"/>
              </w:rPr>
            </w:pPr>
            <w:r>
              <w:rPr>
                <w:rFonts w:eastAsia="Century Gothic"/>
                <w:lang w:eastAsia="ru-RU"/>
              </w:rPr>
              <w:t>Найменування</w:t>
            </w:r>
          </w:p>
        </w:tc>
        <w:tc>
          <w:tcPr>
            <w:tcW w:w="8463" w:type="dxa"/>
            <w:gridSpan w:val="7"/>
          </w:tcPr>
          <w:p w14:paraId="06360C25" w14:textId="0EDEE7D7" w:rsidR="0030760B" w:rsidRDefault="0030760B" w:rsidP="00AC536E">
            <w:pPr>
              <w:jc w:val="center"/>
              <w:rPr>
                <w:rFonts w:eastAsia="Century Gothic"/>
                <w:lang w:eastAsia="ru-RU"/>
              </w:rPr>
            </w:pPr>
            <w:r>
              <w:rPr>
                <w:rFonts w:eastAsia="Century Gothic"/>
                <w:lang w:eastAsia="ru-RU"/>
              </w:rPr>
              <w:t>Роки</w:t>
            </w:r>
          </w:p>
        </w:tc>
      </w:tr>
      <w:tr w:rsidR="0030760B" w14:paraId="1CEAEE8E" w14:textId="77777777" w:rsidTr="0030760B">
        <w:tc>
          <w:tcPr>
            <w:tcW w:w="1508" w:type="dxa"/>
            <w:vMerge/>
          </w:tcPr>
          <w:p w14:paraId="62D9C953" w14:textId="77777777" w:rsidR="0030760B" w:rsidRDefault="0030760B" w:rsidP="00AC536E">
            <w:pPr>
              <w:jc w:val="center"/>
              <w:rPr>
                <w:rFonts w:eastAsia="Century Gothic"/>
                <w:lang w:eastAsia="ru-RU"/>
              </w:rPr>
            </w:pPr>
          </w:p>
        </w:tc>
        <w:tc>
          <w:tcPr>
            <w:tcW w:w="1208" w:type="dxa"/>
            <w:vAlign w:val="center"/>
          </w:tcPr>
          <w:p w14:paraId="580D5968" w14:textId="05BB4681" w:rsidR="0030760B" w:rsidRDefault="0030760B" w:rsidP="00AC536E">
            <w:pPr>
              <w:jc w:val="center"/>
              <w:rPr>
                <w:rFonts w:eastAsia="Century Gothic"/>
                <w:lang w:eastAsia="ru-RU"/>
              </w:rPr>
            </w:pPr>
            <w:r w:rsidRPr="00E97D44">
              <w:rPr>
                <w:rFonts w:eastAsia="Century Gothic"/>
                <w:b/>
                <w:szCs w:val="16"/>
                <w:lang w:eastAsia="ru-RU"/>
              </w:rPr>
              <w:t>2017</w:t>
            </w:r>
          </w:p>
        </w:tc>
        <w:tc>
          <w:tcPr>
            <w:tcW w:w="1209" w:type="dxa"/>
            <w:vAlign w:val="center"/>
          </w:tcPr>
          <w:p w14:paraId="132BC5F9" w14:textId="7C8C6E18" w:rsidR="0030760B" w:rsidRDefault="0030760B" w:rsidP="00AC536E">
            <w:pPr>
              <w:jc w:val="center"/>
              <w:rPr>
                <w:rFonts w:eastAsia="Century Gothic"/>
                <w:lang w:eastAsia="ru-RU"/>
              </w:rPr>
            </w:pPr>
            <w:r w:rsidRPr="00E97D44">
              <w:rPr>
                <w:rFonts w:eastAsia="Century Gothic"/>
                <w:b/>
                <w:szCs w:val="16"/>
                <w:lang w:eastAsia="ru-RU"/>
              </w:rPr>
              <w:t>2018</w:t>
            </w:r>
          </w:p>
        </w:tc>
        <w:tc>
          <w:tcPr>
            <w:tcW w:w="1209" w:type="dxa"/>
            <w:vAlign w:val="center"/>
          </w:tcPr>
          <w:p w14:paraId="1156971C" w14:textId="32688781" w:rsidR="0030760B" w:rsidRDefault="0030760B" w:rsidP="00AC536E">
            <w:pPr>
              <w:jc w:val="center"/>
              <w:rPr>
                <w:rFonts w:eastAsia="Century Gothic"/>
                <w:lang w:eastAsia="ru-RU"/>
              </w:rPr>
            </w:pPr>
            <w:r w:rsidRPr="00E97D44">
              <w:rPr>
                <w:rFonts w:eastAsia="Century Gothic"/>
                <w:b/>
                <w:szCs w:val="16"/>
                <w:lang w:eastAsia="ru-RU"/>
              </w:rPr>
              <w:t>2019</w:t>
            </w:r>
          </w:p>
        </w:tc>
        <w:tc>
          <w:tcPr>
            <w:tcW w:w="1209" w:type="dxa"/>
            <w:vAlign w:val="center"/>
          </w:tcPr>
          <w:p w14:paraId="41EFC2BF" w14:textId="6F233235" w:rsidR="0030760B" w:rsidRDefault="0030760B" w:rsidP="00AC536E">
            <w:pPr>
              <w:jc w:val="center"/>
              <w:rPr>
                <w:rFonts w:eastAsia="Century Gothic"/>
                <w:lang w:eastAsia="ru-RU"/>
              </w:rPr>
            </w:pPr>
            <w:r w:rsidRPr="00E97D44">
              <w:rPr>
                <w:rFonts w:eastAsia="Century Gothic"/>
                <w:b/>
                <w:szCs w:val="16"/>
                <w:lang w:eastAsia="ru-RU"/>
              </w:rPr>
              <w:t>2020</w:t>
            </w:r>
          </w:p>
        </w:tc>
        <w:tc>
          <w:tcPr>
            <w:tcW w:w="1209" w:type="dxa"/>
            <w:vAlign w:val="center"/>
          </w:tcPr>
          <w:p w14:paraId="260EEE5B" w14:textId="344A0CFF" w:rsidR="0030760B" w:rsidRDefault="0030760B" w:rsidP="00AC536E">
            <w:pPr>
              <w:jc w:val="center"/>
              <w:rPr>
                <w:rFonts w:eastAsia="Century Gothic"/>
                <w:lang w:eastAsia="ru-RU"/>
              </w:rPr>
            </w:pPr>
            <w:r w:rsidRPr="00E97D44">
              <w:rPr>
                <w:rFonts w:eastAsia="Century Gothic"/>
                <w:b/>
                <w:szCs w:val="16"/>
                <w:lang w:eastAsia="ru-RU"/>
              </w:rPr>
              <w:t>2021</w:t>
            </w:r>
          </w:p>
        </w:tc>
        <w:tc>
          <w:tcPr>
            <w:tcW w:w="1209" w:type="dxa"/>
            <w:vAlign w:val="center"/>
          </w:tcPr>
          <w:p w14:paraId="25DAF226" w14:textId="17E1624A" w:rsidR="0030760B" w:rsidRDefault="0030760B" w:rsidP="00AC536E">
            <w:pPr>
              <w:jc w:val="center"/>
              <w:rPr>
                <w:rFonts w:eastAsia="Century Gothic"/>
                <w:lang w:eastAsia="ru-RU"/>
              </w:rPr>
            </w:pPr>
            <w:r w:rsidRPr="00E97D44">
              <w:rPr>
                <w:rFonts w:eastAsia="Century Gothic"/>
                <w:b/>
                <w:szCs w:val="16"/>
                <w:lang w:eastAsia="ru-RU"/>
              </w:rPr>
              <w:t>2022</w:t>
            </w:r>
          </w:p>
        </w:tc>
        <w:tc>
          <w:tcPr>
            <w:tcW w:w="1210" w:type="dxa"/>
            <w:vAlign w:val="center"/>
          </w:tcPr>
          <w:p w14:paraId="5B887485" w14:textId="3C846795" w:rsidR="0030760B" w:rsidRDefault="0030760B" w:rsidP="00AC536E">
            <w:pPr>
              <w:jc w:val="center"/>
              <w:rPr>
                <w:rFonts w:eastAsia="Century Gothic"/>
                <w:lang w:eastAsia="ru-RU"/>
              </w:rPr>
            </w:pPr>
            <w:r w:rsidRPr="00E97D44">
              <w:rPr>
                <w:rFonts w:eastAsia="Century Gothic"/>
                <w:b/>
                <w:szCs w:val="16"/>
                <w:lang w:eastAsia="ru-RU"/>
              </w:rPr>
              <w:t>2023</w:t>
            </w:r>
          </w:p>
        </w:tc>
      </w:tr>
      <w:tr w:rsidR="0030760B" w14:paraId="6E9E03C6" w14:textId="77777777" w:rsidTr="00AA07B4">
        <w:tc>
          <w:tcPr>
            <w:tcW w:w="1508" w:type="dxa"/>
            <w:vAlign w:val="center"/>
          </w:tcPr>
          <w:p w14:paraId="7BCE8810" w14:textId="747AF3CE" w:rsidR="0030760B" w:rsidRDefault="0030760B" w:rsidP="00AC536E">
            <w:pPr>
              <w:jc w:val="center"/>
              <w:rPr>
                <w:rFonts w:eastAsia="Century Gothic"/>
                <w:lang w:eastAsia="ru-RU"/>
              </w:rPr>
            </w:pPr>
            <w:r w:rsidRPr="00E97D44">
              <w:rPr>
                <w:rFonts w:eastAsia="Century Gothic"/>
                <w:szCs w:val="16"/>
                <w:lang w:eastAsia="ru-RU"/>
              </w:rPr>
              <w:t>Електроенергія</w:t>
            </w:r>
          </w:p>
        </w:tc>
        <w:tc>
          <w:tcPr>
            <w:tcW w:w="1208" w:type="dxa"/>
            <w:vAlign w:val="center"/>
          </w:tcPr>
          <w:p w14:paraId="3D46BCC8" w14:textId="369359CE" w:rsidR="0030760B" w:rsidRDefault="0030760B" w:rsidP="00AC536E">
            <w:pPr>
              <w:jc w:val="center"/>
              <w:rPr>
                <w:rFonts w:eastAsia="Century Gothic"/>
                <w:lang w:eastAsia="ru-RU"/>
              </w:rPr>
            </w:pPr>
            <w:r w:rsidRPr="00E97D44">
              <w:rPr>
                <w:rFonts w:eastAsia="Century Gothic"/>
                <w:szCs w:val="16"/>
                <w:lang w:eastAsia="ru-RU"/>
              </w:rPr>
              <w:t>7 642</w:t>
            </w:r>
          </w:p>
        </w:tc>
        <w:tc>
          <w:tcPr>
            <w:tcW w:w="1209" w:type="dxa"/>
            <w:vAlign w:val="center"/>
          </w:tcPr>
          <w:p w14:paraId="5DC51EF1" w14:textId="4DE9049C" w:rsidR="0030760B" w:rsidRDefault="0030760B" w:rsidP="00AC536E">
            <w:pPr>
              <w:jc w:val="center"/>
              <w:rPr>
                <w:rFonts w:eastAsia="Century Gothic"/>
                <w:lang w:eastAsia="ru-RU"/>
              </w:rPr>
            </w:pPr>
            <w:r w:rsidRPr="00E97D44">
              <w:rPr>
                <w:rFonts w:eastAsia="Century Gothic"/>
                <w:szCs w:val="16"/>
                <w:lang w:eastAsia="ru-RU"/>
              </w:rPr>
              <w:t>6 803</w:t>
            </w:r>
          </w:p>
        </w:tc>
        <w:tc>
          <w:tcPr>
            <w:tcW w:w="1209" w:type="dxa"/>
            <w:vAlign w:val="center"/>
          </w:tcPr>
          <w:p w14:paraId="6E40FF08" w14:textId="7F62A72A" w:rsidR="0030760B" w:rsidRDefault="0030760B" w:rsidP="00AC536E">
            <w:pPr>
              <w:jc w:val="center"/>
              <w:rPr>
                <w:rFonts w:eastAsia="Century Gothic"/>
                <w:lang w:eastAsia="ru-RU"/>
              </w:rPr>
            </w:pPr>
            <w:r w:rsidRPr="00E97D44">
              <w:rPr>
                <w:rFonts w:eastAsia="Century Gothic"/>
                <w:szCs w:val="16"/>
                <w:lang w:eastAsia="ru-RU"/>
              </w:rPr>
              <w:t>7 482</w:t>
            </w:r>
          </w:p>
        </w:tc>
        <w:tc>
          <w:tcPr>
            <w:tcW w:w="1209" w:type="dxa"/>
            <w:vAlign w:val="center"/>
          </w:tcPr>
          <w:p w14:paraId="4E84BCEF" w14:textId="06B3F5F0" w:rsidR="0030760B" w:rsidRDefault="0030760B" w:rsidP="00AC536E">
            <w:pPr>
              <w:jc w:val="center"/>
              <w:rPr>
                <w:rFonts w:eastAsia="Century Gothic"/>
                <w:lang w:eastAsia="ru-RU"/>
              </w:rPr>
            </w:pPr>
            <w:r w:rsidRPr="00E97D44">
              <w:rPr>
                <w:rFonts w:eastAsia="Century Gothic"/>
                <w:szCs w:val="16"/>
                <w:lang w:eastAsia="ru-RU"/>
              </w:rPr>
              <w:t>6 250</w:t>
            </w:r>
          </w:p>
        </w:tc>
        <w:tc>
          <w:tcPr>
            <w:tcW w:w="1209" w:type="dxa"/>
            <w:vAlign w:val="center"/>
          </w:tcPr>
          <w:p w14:paraId="5550ED5F" w14:textId="40EEBF72" w:rsidR="0030760B" w:rsidRDefault="0030760B" w:rsidP="00AC536E">
            <w:pPr>
              <w:jc w:val="center"/>
              <w:rPr>
                <w:rFonts w:eastAsia="Century Gothic"/>
                <w:lang w:eastAsia="ru-RU"/>
              </w:rPr>
            </w:pPr>
            <w:r w:rsidRPr="00E97D44">
              <w:rPr>
                <w:rFonts w:eastAsia="Century Gothic"/>
                <w:szCs w:val="16"/>
                <w:lang w:eastAsia="ru-RU"/>
              </w:rPr>
              <w:t>6 765</w:t>
            </w:r>
          </w:p>
        </w:tc>
        <w:tc>
          <w:tcPr>
            <w:tcW w:w="1209" w:type="dxa"/>
            <w:vAlign w:val="center"/>
          </w:tcPr>
          <w:p w14:paraId="1CAF3978" w14:textId="2233484A" w:rsidR="0030760B" w:rsidRDefault="0030760B" w:rsidP="00AC536E">
            <w:pPr>
              <w:jc w:val="center"/>
              <w:rPr>
                <w:rFonts w:eastAsia="Century Gothic"/>
                <w:lang w:eastAsia="ru-RU"/>
              </w:rPr>
            </w:pPr>
            <w:r w:rsidRPr="00E97D44">
              <w:rPr>
                <w:rFonts w:eastAsia="Century Gothic"/>
                <w:szCs w:val="16"/>
                <w:lang w:eastAsia="ru-RU"/>
              </w:rPr>
              <w:t>5 230</w:t>
            </w:r>
          </w:p>
        </w:tc>
        <w:tc>
          <w:tcPr>
            <w:tcW w:w="1210" w:type="dxa"/>
            <w:vAlign w:val="center"/>
          </w:tcPr>
          <w:p w14:paraId="093C6FE9" w14:textId="24690A7D" w:rsidR="0030760B" w:rsidRDefault="0030760B" w:rsidP="00AC536E">
            <w:pPr>
              <w:jc w:val="center"/>
              <w:rPr>
                <w:rFonts w:eastAsia="Century Gothic"/>
                <w:lang w:eastAsia="ru-RU"/>
              </w:rPr>
            </w:pPr>
            <w:r w:rsidRPr="00E97D44">
              <w:rPr>
                <w:rFonts w:eastAsia="Century Gothic"/>
                <w:szCs w:val="16"/>
                <w:lang w:eastAsia="ru-RU"/>
              </w:rPr>
              <w:t>5 539</w:t>
            </w:r>
          </w:p>
        </w:tc>
      </w:tr>
      <w:tr w:rsidR="0030760B" w14:paraId="2D1C7228" w14:textId="77777777" w:rsidTr="00AA07B4">
        <w:tc>
          <w:tcPr>
            <w:tcW w:w="1508" w:type="dxa"/>
            <w:vAlign w:val="center"/>
          </w:tcPr>
          <w:p w14:paraId="3F03C3BB" w14:textId="2BE816E7" w:rsidR="0030760B" w:rsidRDefault="0030760B" w:rsidP="00AC536E">
            <w:pPr>
              <w:jc w:val="center"/>
              <w:rPr>
                <w:rFonts w:eastAsia="Century Gothic"/>
                <w:lang w:eastAsia="ru-RU"/>
              </w:rPr>
            </w:pPr>
            <w:r w:rsidRPr="00E97D44">
              <w:rPr>
                <w:rFonts w:eastAsia="Century Gothic"/>
                <w:szCs w:val="16"/>
                <w:lang w:eastAsia="ru-RU"/>
              </w:rPr>
              <w:t>Природний газ</w:t>
            </w:r>
          </w:p>
        </w:tc>
        <w:tc>
          <w:tcPr>
            <w:tcW w:w="1208" w:type="dxa"/>
            <w:vAlign w:val="center"/>
          </w:tcPr>
          <w:p w14:paraId="0E78C011" w14:textId="6CC41B73" w:rsidR="0030760B" w:rsidRDefault="0030760B" w:rsidP="00AC536E">
            <w:pPr>
              <w:jc w:val="center"/>
              <w:rPr>
                <w:rFonts w:eastAsia="Century Gothic"/>
                <w:lang w:eastAsia="ru-RU"/>
              </w:rPr>
            </w:pPr>
            <w:r w:rsidRPr="00E97D44">
              <w:rPr>
                <w:rFonts w:eastAsia="Century Gothic"/>
                <w:szCs w:val="16"/>
                <w:lang w:eastAsia="ru-RU"/>
              </w:rPr>
              <w:t>3 699</w:t>
            </w:r>
          </w:p>
        </w:tc>
        <w:tc>
          <w:tcPr>
            <w:tcW w:w="1209" w:type="dxa"/>
            <w:vAlign w:val="center"/>
          </w:tcPr>
          <w:p w14:paraId="496D0B91" w14:textId="3A5DF3E7" w:rsidR="0030760B" w:rsidRDefault="0030760B" w:rsidP="00AC536E">
            <w:pPr>
              <w:jc w:val="center"/>
              <w:rPr>
                <w:rFonts w:eastAsia="Century Gothic"/>
                <w:lang w:eastAsia="ru-RU"/>
              </w:rPr>
            </w:pPr>
            <w:r w:rsidRPr="00E97D44">
              <w:rPr>
                <w:rFonts w:eastAsia="Century Gothic"/>
                <w:szCs w:val="16"/>
                <w:lang w:eastAsia="ru-RU"/>
              </w:rPr>
              <w:t>4 034</w:t>
            </w:r>
          </w:p>
        </w:tc>
        <w:tc>
          <w:tcPr>
            <w:tcW w:w="1209" w:type="dxa"/>
            <w:vAlign w:val="center"/>
          </w:tcPr>
          <w:p w14:paraId="776186C6" w14:textId="4162B8C3" w:rsidR="0030760B" w:rsidRDefault="0030760B" w:rsidP="00AC536E">
            <w:pPr>
              <w:jc w:val="center"/>
              <w:rPr>
                <w:rFonts w:eastAsia="Century Gothic"/>
                <w:lang w:eastAsia="ru-RU"/>
              </w:rPr>
            </w:pPr>
            <w:r w:rsidRPr="00E97D44">
              <w:rPr>
                <w:rFonts w:eastAsia="Century Gothic"/>
                <w:szCs w:val="16"/>
                <w:lang w:eastAsia="ru-RU"/>
              </w:rPr>
              <w:t>2 703</w:t>
            </w:r>
          </w:p>
        </w:tc>
        <w:tc>
          <w:tcPr>
            <w:tcW w:w="1209" w:type="dxa"/>
            <w:vAlign w:val="center"/>
          </w:tcPr>
          <w:p w14:paraId="737C569C" w14:textId="0356F480" w:rsidR="0030760B" w:rsidRDefault="0030760B" w:rsidP="00AC536E">
            <w:pPr>
              <w:jc w:val="center"/>
              <w:rPr>
                <w:rFonts w:eastAsia="Century Gothic"/>
                <w:lang w:eastAsia="ru-RU"/>
              </w:rPr>
            </w:pPr>
            <w:r w:rsidRPr="00E97D44">
              <w:rPr>
                <w:rFonts w:eastAsia="Century Gothic"/>
                <w:szCs w:val="16"/>
                <w:lang w:eastAsia="ru-RU"/>
              </w:rPr>
              <w:t>1 705</w:t>
            </w:r>
          </w:p>
        </w:tc>
        <w:tc>
          <w:tcPr>
            <w:tcW w:w="1209" w:type="dxa"/>
            <w:vAlign w:val="center"/>
          </w:tcPr>
          <w:p w14:paraId="0413821B" w14:textId="39EE75F1" w:rsidR="0030760B" w:rsidRDefault="0030760B" w:rsidP="00AC536E">
            <w:pPr>
              <w:jc w:val="center"/>
              <w:rPr>
                <w:rFonts w:eastAsia="Century Gothic"/>
                <w:lang w:eastAsia="ru-RU"/>
              </w:rPr>
            </w:pPr>
            <w:r w:rsidRPr="00E97D44">
              <w:rPr>
                <w:rFonts w:eastAsia="Century Gothic"/>
                <w:szCs w:val="16"/>
                <w:lang w:eastAsia="ru-RU"/>
              </w:rPr>
              <w:t>1 426</w:t>
            </w:r>
          </w:p>
        </w:tc>
        <w:tc>
          <w:tcPr>
            <w:tcW w:w="1209" w:type="dxa"/>
            <w:vAlign w:val="center"/>
          </w:tcPr>
          <w:p w14:paraId="7B72FAC8" w14:textId="0C2F752C" w:rsidR="0030760B" w:rsidRDefault="0030760B" w:rsidP="00AC536E">
            <w:pPr>
              <w:jc w:val="center"/>
              <w:rPr>
                <w:rFonts w:eastAsia="Century Gothic"/>
                <w:lang w:eastAsia="ru-RU"/>
              </w:rPr>
            </w:pPr>
            <w:r w:rsidRPr="00E97D44">
              <w:rPr>
                <w:rFonts w:eastAsia="Century Gothic"/>
                <w:szCs w:val="16"/>
                <w:lang w:eastAsia="ru-RU"/>
              </w:rPr>
              <w:t>2 515</w:t>
            </w:r>
          </w:p>
        </w:tc>
        <w:tc>
          <w:tcPr>
            <w:tcW w:w="1210" w:type="dxa"/>
            <w:vAlign w:val="center"/>
          </w:tcPr>
          <w:p w14:paraId="050BB49C" w14:textId="13AECB90" w:rsidR="0030760B" w:rsidRDefault="0030760B" w:rsidP="00AC536E">
            <w:pPr>
              <w:jc w:val="center"/>
              <w:rPr>
                <w:rFonts w:eastAsia="Century Gothic"/>
                <w:lang w:eastAsia="ru-RU"/>
              </w:rPr>
            </w:pPr>
            <w:r w:rsidRPr="00E97D44">
              <w:rPr>
                <w:rFonts w:eastAsia="Century Gothic"/>
                <w:szCs w:val="16"/>
                <w:lang w:eastAsia="ru-RU"/>
              </w:rPr>
              <w:t>2 310</w:t>
            </w:r>
          </w:p>
        </w:tc>
      </w:tr>
      <w:tr w:rsidR="0030760B" w14:paraId="2A6C0959" w14:textId="77777777" w:rsidTr="00AA07B4">
        <w:tc>
          <w:tcPr>
            <w:tcW w:w="1508" w:type="dxa"/>
            <w:vAlign w:val="center"/>
          </w:tcPr>
          <w:p w14:paraId="375425D3" w14:textId="01C37982" w:rsidR="0030760B" w:rsidRDefault="0030760B" w:rsidP="00AC536E">
            <w:pPr>
              <w:jc w:val="center"/>
              <w:rPr>
                <w:rFonts w:eastAsia="Century Gothic"/>
                <w:lang w:eastAsia="ru-RU"/>
              </w:rPr>
            </w:pPr>
            <w:r w:rsidRPr="00E97D44">
              <w:rPr>
                <w:rFonts w:eastAsia="Century Gothic"/>
                <w:szCs w:val="16"/>
                <w:lang w:eastAsia="ru-RU"/>
              </w:rPr>
              <w:t>Теплова енергія на опалення</w:t>
            </w:r>
          </w:p>
        </w:tc>
        <w:tc>
          <w:tcPr>
            <w:tcW w:w="1208" w:type="dxa"/>
            <w:vAlign w:val="center"/>
          </w:tcPr>
          <w:p w14:paraId="323BD975" w14:textId="33C41E18" w:rsidR="0030760B" w:rsidRDefault="0030760B" w:rsidP="00AC536E">
            <w:pPr>
              <w:jc w:val="center"/>
              <w:rPr>
                <w:rFonts w:eastAsia="Century Gothic"/>
                <w:lang w:eastAsia="ru-RU"/>
              </w:rPr>
            </w:pPr>
            <w:r w:rsidRPr="00E97D44">
              <w:rPr>
                <w:rFonts w:eastAsia="Century Gothic"/>
                <w:szCs w:val="16"/>
                <w:lang w:eastAsia="ru-RU"/>
              </w:rPr>
              <w:t>59 960</w:t>
            </w:r>
          </w:p>
        </w:tc>
        <w:tc>
          <w:tcPr>
            <w:tcW w:w="1209" w:type="dxa"/>
            <w:vAlign w:val="center"/>
          </w:tcPr>
          <w:p w14:paraId="3D12341F" w14:textId="05C33CD7" w:rsidR="0030760B" w:rsidRDefault="0030760B" w:rsidP="00AC536E">
            <w:pPr>
              <w:jc w:val="center"/>
              <w:rPr>
                <w:rFonts w:eastAsia="Century Gothic"/>
                <w:lang w:eastAsia="ru-RU"/>
              </w:rPr>
            </w:pPr>
            <w:r w:rsidRPr="00E97D44">
              <w:rPr>
                <w:rFonts w:eastAsia="Century Gothic"/>
                <w:szCs w:val="16"/>
                <w:lang w:eastAsia="ru-RU"/>
              </w:rPr>
              <w:t>56 862</w:t>
            </w:r>
          </w:p>
        </w:tc>
        <w:tc>
          <w:tcPr>
            <w:tcW w:w="1209" w:type="dxa"/>
            <w:vAlign w:val="center"/>
          </w:tcPr>
          <w:p w14:paraId="7E666233" w14:textId="2E01A779" w:rsidR="0030760B" w:rsidRDefault="0030760B" w:rsidP="00AC536E">
            <w:pPr>
              <w:jc w:val="center"/>
              <w:rPr>
                <w:rFonts w:eastAsia="Century Gothic"/>
                <w:lang w:eastAsia="ru-RU"/>
              </w:rPr>
            </w:pPr>
            <w:r w:rsidRPr="00E97D44">
              <w:rPr>
                <w:rFonts w:eastAsia="Century Gothic"/>
                <w:szCs w:val="16"/>
                <w:lang w:eastAsia="ru-RU"/>
              </w:rPr>
              <w:t>55 888</w:t>
            </w:r>
          </w:p>
        </w:tc>
        <w:tc>
          <w:tcPr>
            <w:tcW w:w="1209" w:type="dxa"/>
            <w:vAlign w:val="center"/>
          </w:tcPr>
          <w:p w14:paraId="38D22FAB" w14:textId="10829C9C" w:rsidR="0030760B" w:rsidRDefault="0030760B" w:rsidP="00AC536E">
            <w:pPr>
              <w:jc w:val="center"/>
              <w:rPr>
                <w:rFonts w:eastAsia="Century Gothic"/>
                <w:lang w:eastAsia="ru-RU"/>
              </w:rPr>
            </w:pPr>
            <w:r w:rsidRPr="00E97D44">
              <w:rPr>
                <w:rFonts w:eastAsia="Century Gothic"/>
                <w:szCs w:val="16"/>
                <w:lang w:eastAsia="ru-RU"/>
              </w:rPr>
              <w:t>44 023</w:t>
            </w:r>
          </w:p>
        </w:tc>
        <w:tc>
          <w:tcPr>
            <w:tcW w:w="1209" w:type="dxa"/>
            <w:vAlign w:val="center"/>
          </w:tcPr>
          <w:p w14:paraId="727B97BF" w14:textId="7DBEC35E" w:rsidR="0030760B" w:rsidRDefault="0030760B" w:rsidP="00AC536E">
            <w:pPr>
              <w:jc w:val="center"/>
              <w:rPr>
                <w:rFonts w:eastAsia="Century Gothic"/>
                <w:lang w:eastAsia="ru-RU"/>
              </w:rPr>
            </w:pPr>
            <w:r w:rsidRPr="00E97D44">
              <w:rPr>
                <w:rFonts w:eastAsia="Century Gothic"/>
                <w:szCs w:val="16"/>
                <w:lang w:eastAsia="ru-RU"/>
              </w:rPr>
              <w:t>50 848</w:t>
            </w:r>
          </w:p>
        </w:tc>
        <w:tc>
          <w:tcPr>
            <w:tcW w:w="1209" w:type="dxa"/>
            <w:vAlign w:val="center"/>
          </w:tcPr>
          <w:p w14:paraId="0A79786B" w14:textId="1A59DDEB" w:rsidR="0030760B" w:rsidRDefault="0030760B" w:rsidP="00AC536E">
            <w:pPr>
              <w:jc w:val="center"/>
              <w:rPr>
                <w:rFonts w:eastAsia="Century Gothic"/>
                <w:lang w:eastAsia="ru-RU"/>
              </w:rPr>
            </w:pPr>
            <w:r w:rsidRPr="00E97D44">
              <w:rPr>
                <w:rFonts w:eastAsia="Century Gothic"/>
                <w:szCs w:val="16"/>
                <w:lang w:eastAsia="ru-RU"/>
              </w:rPr>
              <w:t>48 677</w:t>
            </w:r>
          </w:p>
        </w:tc>
        <w:tc>
          <w:tcPr>
            <w:tcW w:w="1210" w:type="dxa"/>
            <w:vAlign w:val="center"/>
          </w:tcPr>
          <w:p w14:paraId="710D686D" w14:textId="04A34216" w:rsidR="0030760B" w:rsidRDefault="0030760B" w:rsidP="00AC536E">
            <w:pPr>
              <w:jc w:val="center"/>
              <w:rPr>
                <w:rFonts w:eastAsia="Century Gothic"/>
                <w:lang w:eastAsia="ru-RU"/>
              </w:rPr>
            </w:pPr>
            <w:r w:rsidRPr="00E97D44">
              <w:rPr>
                <w:rFonts w:eastAsia="Century Gothic"/>
                <w:szCs w:val="16"/>
                <w:lang w:eastAsia="ru-RU"/>
              </w:rPr>
              <w:t>44 579</w:t>
            </w:r>
          </w:p>
        </w:tc>
      </w:tr>
      <w:tr w:rsidR="0030760B" w14:paraId="507E5795" w14:textId="77777777" w:rsidTr="00AA07B4">
        <w:tc>
          <w:tcPr>
            <w:tcW w:w="1508" w:type="dxa"/>
            <w:vAlign w:val="center"/>
          </w:tcPr>
          <w:p w14:paraId="0DAF569B" w14:textId="43191EAF" w:rsidR="0030760B" w:rsidRDefault="0030760B" w:rsidP="00AC536E">
            <w:pPr>
              <w:jc w:val="center"/>
              <w:rPr>
                <w:rFonts w:eastAsia="Century Gothic"/>
                <w:lang w:eastAsia="ru-RU"/>
              </w:rPr>
            </w:pPr>
            <w:r w:rsidRPr="00E97D44">
              <w:rPr>
                <w:rFonts w:eastAsia="Century Gothic"/>
                <w:szCs w:val="16"/>
                <w:lang w:eastAsia="ru-RU"/>
              </w:rPr>
              <w:t>Біомаса</w:t>
            </w:r>
          </w:p>
        </w:tc>
        <w:tc>
          <w:tcPr>
            <w:tcW w:w="1208" w:type="dxa"/>
            <w:vAlign w:val="center"/>
          </w:tcPr>
          <w:p w14:paraId="1A9A1F6C" w14:textId="062B04F0" w:rsidR="0030760B" w:rsidRDefault="0030760B" w:rsidP="00AC536E">
            <w:pPr>
              <w:jc w:val="center"/>
              <w:rPr>
                <w:rFonts w:eastAsia="Century Gothic"/>
                <w:lang w:eastAsia="ru-RU"/>
              </w:rPr>
            </w:pPr>
            <w:r w:rsidRPr="00E97D44">
              <w:rPr>
                <w:rFonts w:eastAsia="Century Gothic"/>
                <w:szCs w:val="16"/>
                <w:lang w:eastAsia="ru-RU"/>
              </w:rPr>
              <w:t>139</w:t>
            </w:r>
          </w:p>
        </w:tc>
        <w:tc>
          <w:tcPr>
            <w:tcW w:w="1209" w:type="dxa"/>
            <w:vAlign w:val="center"/>
          </w:tcPr>
          <w:p w14:paraId="25B44508" w14:textId="3B690E7B" w:rsidR="0030760B" w:rsidRDefault="0030760B" w:rsidP="00AC536E">
            <w:pPr>
              <w:jc w:val="center"/>
              <w:rPr>
                <w:rFonts w:eastAsia="Century Gothic"/>
                <w:lang w:eastAsia="ru-RU"/>
              </w:rPr>
            </w:pPr>
            <w:r w:rsidRPr="00E97D44">
              <w:rPr>
                <w:rFonts w:eastAsia="Century Gothic"/>
                <w:szCs w:val="16"/>
                <w:lang w:eastAsia="ru-RU"/>
              </w:rPr>
              <w:t>16</w:t>
            </w:r>
          </w:p>
        </w:tc>
        <w:tc>
          <w:tcPr>
            <w:tcW w:w="1209" w:type="dxa"/>
            <w:vAlign w:val="center"/>
          </w:tcPr>
          <w:p w14:paraId="0FC912BC" w14:textId="485D4D5D" w:rsidR="0030760B" w:rsidRDefault="0030760B" w:rsidP="00AC536E">
            <w:pPr>
              <w:jc w:val="center"/>
              <w:rPr>
                <w:rFonts w:eastAsia="Century Gothic"/>
                <w:lang w:eastAsia="ru-RU"/>
              </w:rPr>
            </w:pPr>
            <w:r w:rsidRPr="00E97D44">
              <w:rPr>
                <w:rFonts w:eastAsia="Century Gothic"/>
                <w:szCs w:val="16"/>
                <w:lang w:eastAsia="ru-RU"/>
              </w:rPr>
              <w:t>327</w:t>
            </w:r>
          </w:p>
        </w:tc>
        <w:tc>
          <w:tcPr>
            <w:tcW w:w="1209" w:type="dxa"/>
            <w:vAlign w:val="center"/>
          </w:tcPr>
          <w:p w14:paraId="2FE06D12" w14:textId="3E6DC9F8" w:rsidR="0030760B" w:rsidRDefault="0030760B" w:rsidP="00AC536E">
            <w:pPr>
              <w:jc w:val="center"/>
              <w:rPr>
                <w:rFonts w:eastAsia="Century Gothic"/>
                <w:lang w:eastAsia="ru-RU"/>
              </w:rPr>
            </w:pPr>
            <w:r w:rsidRPr="00E97D44">
              <w:rPr>
                <w:rFonts w:eastAsia="Century Gothic"/>
                <w:szCs w:val="16"/>
                <w:lang w:eastAsia="ru-RU"/>
              </w:rPr>
              <w:t>322</w:t>
            </w:r>
          </w:p>
        </w:tc>
        <w:tc>
          <w:tcPr>
            <w:tcW w:w="1209" w:type="dxa"/>
            <w:vAlign w:val="center"/>
          </w:tcPr>
          <w:p w14:paraId="4FC51CE9" w14:textId="14E9F920" w:rsidR="0030760B" w:rsidRDefault="0030760B" w:rsidP="00AC536E">
            <w:pPr>
              <w:jc w:val="center"/>
              <w:rPr>
                <w:rFonts w:eastAsia="Century Gothic"/>
                <w:lang w:eastAsia="ru-RU"/>
              </w:rPr>
            </w:pPr>
            <w:r w:rsidRPr="00E97D44">
              <w:rPr>
                <w:rFonts w:eastAsia="Century Gothic"/>
                <w:szCs w:val="16"/>
                <w:lang w:eastAsia="ru-RU"/>
              </w:rPr>
              <w:t>201</w:t>
            </w:r>
          </w:p>
        </w:tc>
        <w:tc>
          <w:tcPr>
            <w:tcW w:w="1209" w:type="dxa"/>
            <w:vAlign w:val="center"/>
          </w:tcPr>
          <w:p w14:paraId="57F2FA86" w14:textId="6F0705C8" w:rsidR="0030760B" w:rsidRDefault="0030760B" w:rsidP="00AC536E">
            <w:pPr>
              <w:jc w:val="center"/>
              <w:rPr>
                <w:rFonts w:eastAsia="Century Gothic"/>
                <w:lang w:eastAsia="ru-RU"/>
              </w:rPr>
            </w:pPr>
            <w:r w:rsidRPr="00E97D44">
              <w:rPr>
                <w:rFonts w:eastAsia="Century Gothic"/>
                <w:szCs w:val="16"/>
                <w:lang w:eastAsia="ru-RU"/>
              </w:rPr>
              <w:t>250</w:t>
            </w:r>
          </w:p>
        </w:tc>
        <w:tc>
          <w:tcPr>
            <w:tcW w:w="1210" w:type="dxa"/>
            <w:vAlign w:val="center"/>
          </w:tcPr>
          <w:p w14:paraId="1F81C564" w14:textId="7B75BC98" w:rsidR="0030760B" w:rsidRDefault="0030760B" w:rsidP="00AC536E">
            <w:pPr>
              <w:jc w:val="center"/>
              <w:rPr>
                <w:rFonts w:eastAsia="Century Gothic"/>
                <w:lang w:eastAsia="ru-RU"/>
              </w:rPr>
            </w:pPr>
            <w:r w:rsidRPr="00E97D44">
              <w:rPr>
                <w:rFonts w:eastAsia="Century Gothic"/>
                <w:szCs w:val="16"/>
                <w:lang w:eastAsia="ru-RU"/>
              </w:rPr>
              <w:t>320</w:t>
            </w:r>
          </w:p>
        </w:tc>
      </w:tr>
      <w:tr w:rsidR="0030760B" w14:paraId="36E183AE" w14:textId="77777777" w:rsidTr="00AA07B4">
        <w:tc>
          <w:tcPr>
            <w:tcW w:w="1508" w:type="dxa"/>
            <w:vAlign w:val="center"/>
          </w:tcPr>
          <w:p w14:paraId="19F2C932" w14:textId="35BAEABB" w:rsidR="0030760B" w:rsidRDefault="0030760B" w:rsidP="00AC536E">
            <w:pPr>
              <w:jc w:val="center"/>
              <w:rPr>
                <w:rFonts w:eastAsia="Century Gothic"/>
                <w:lang w:eastAsia="ru-RU"/>
              </w:rPr>
            </w:pPr>
            <w:r w:rsidRPr="00E97D44">
              <w:rPr>
                <w:rFonts w:eastAsia="Century Gothic"/>
                <w:szCs w:val="16"/>
                <w:lang w:eastAsia="ru-RU"/>
              </w:rPr>
              <w:t>Кам’яне вугілля</w:t>
            </w:r>
          </w:p>
        </w:tc>
        <w:tc>
          <w:tcPr>
            <w:tcW w:w="1208" w:type="dxa"/>
            <w:vAlign w:val="center"/>
          </w:tcPr>
          <w:p w14:paraId="121D4361" w14:textId="6ED105A2" w:rsidR="0030760B" w:rsidRDefault="0030760B" w:rsidP="00AC536E">
            <w:pPr>
              <w:jc w:val="center"/>
              <w:rPr>
                <w:rFonts w:eastAsia="Century Gothic"/>
                <w:lang w:eastAsia="ru-RU"/>
              </w:rPr>
            </w:pPr>
            <w:r w:rsidRPr="00E97D44">
              <w:rPr>
                <w:rFonts w:eastAsia="Century Gothic"/>
                <w:szCs w:val="16"/>
                <w:lang w:eastAsia="ru-RU"/>
              </w:rPr>
              <w:t>227</w:t>
            </w:r>
          </w:p>
        </w:tc>
        <w:tc>
          <w:tcPr>
            <w:tcW w:w="1209" w:type="dxa"/>
            <w:vAlign w:val="center"/>
          </w:tcPr>
          <w:p w14:paraId="07AEAD45" w14:textId="63D1FFC6" w:rsidR="0030760B" w:rsidRDefault="0030760B" w:rsidP="00AC536E">
            <w:pPr>
              <w:jc w:val="center"/>
              <w:rPr>
                <w:rFonts w:eastAsia="Century Gothic"/>
                <w:lang w:eastAsia="ru-RU"/>
              </w:rPr>
            </w:pPr>
            <w:r w:rsidRPr="00E97D44">
              <w:rPr>
                <w:rFonts w:eastAsia="Century Gothic"/>
                <w:szCs w:val="16"/>
                <w:lang w:eastAsia="ru-RU"/>
              </w:rPr>
              <w:t>291</w:t>
            </w:r>
          </w:p>
        </w:tc>
        <w:tc>
          <w:tcPr>
            <w:tcW w:w="1209" w:type="dxa"/>
            <w:vAlign w:val="center"/>
          </w:tcPr>
          <w:p w14:paraId="5339D90D" w14:textId="0A4E4CBD" w:rsidR="0030760B" w:rsidRDefault="0030760B" w:rsidP="00AC536E">
            <w:pPr>
              <w:jc w:val="center"/>
              <w:rPr>
                <w:rFonts w:eastAsia="Century Gothic"/>
                <w:lang w:eastAsia="ru-RU"/>
              </w:rPr>
            </w:pPr>
            <w:r w:rsidRPr="00E97D44">
              <w:rPr>
                <w:rFonts w:eastAsia="Century Gothic"/>
                <w:szCs w:val="16"/>
                <w:lang w:eastAsia="ru-RU"/>
              </w:rPr>
              <w:t>91</w:t>
            </w:r>
          </w:p>
        </w:tc>
        <w:tc>
          <w:tcPr>
            <w:tcW w:w="1209" w:type="dxa"/>
            <w:vAlign w:val="center"/>
          </w:tcPr>
          <w:p w14:paraId="6D48AF45" w14:textId="78E2A129" w:rsidR="0030760B" w:rsidRDefault="0030760B" w:rsidP="00AC536E">
            <w:pPr>
              <w:jc w:val="center"/>
              <w:rPr>
                <w:rFonts w:eastAsia="Century Gothic"/>
                <w:lang w:eastAsia="ru-RU"/>
              </w:rPr>
            </w:pPr>
            <w:r w:rsidRPr="00E97D44">
              <w:rPr>
                <w:rFonts w:eastAsia="Century Gothic"/>
                <w:szCs w:val="16"/>
                <w:lang w:eastAsia="ru-RU"/>
              </w:rPr>
              <w:t>98</w:t>
            </w:r>
          </w:p>
        </w:tc>
        <w:tc>
          <w:tcPr>
            <w:tcW w:w="1209" w:type="dxa"/>
            <w:vAlign w:val="center"/>
          </w:tcPr>
          <w:p w14:paraId="1878EB52" w14:textId="294D8C12" w:rsidR="0030760B" w:rsidRDefault="0030760B" w:rsidP="00AC536E">
            <w:pPr>
              <w:jc w:val="center"/>
              <w:rPr>
                <w:rFonts w:eastAsia="Century Gothic"/>
                <w:lang w:eastAsia="ru-RU"/>
              </w:rPr>
            </w:pPr>
            <w:r w:rsidRPr="00E97D44">
              <w:rPr>
                <w:rFonts w:eastAsia="Century Gothic"/>
                <w:szCs w:val="16"/>
                <w:lang w:eastAsia="ru-RU"/>
              </w:rPr>
              <w:t>116</w:t>
            </w:r>
          </w:p>
        </w:tc>
        <w:tc>
          <w:tcPr>
            <w:tcW w:w="1209" w:type="dxa"/>
            <w:vAlign w:val="center"/>
          </w:tcPr>
          <w:p w14:paraId="71E86900" w14:textId="1F0350DA" w:rsidR="0030760B" w:rsidRDefault="0030760B" w:rsidP="00AC536E">
            <w:pPr>
              <w:jc w:val="center"/>
              <w:rPr>
                <w:rFonts w:eastAsia="Century Gothic"/>
                <w:lang w:eastAsia="ru-RU"/>
              </w:rPr>
            </w:pPr>
            <w:r w:rsidRPr="00E97D44">
              <w:rPr>
                <w:rFonts w:eastAsia="Century Gothic"/>
                <w:szCs w:val="16"/>
                <w:lang w:eastAsia="ru-RU"/>
              </w:rPr>
              <w:t>81</w:t>
            </w:r>
          </w:p>
        </w:tc>
        <w:tc>
          <w:tcPr>
            <w:tcW w:w="1210" w:type="dxa"/>
            <w:vAlign w:val="center"/>
          </w:tcPr>
          <w:p w14:paraId="7C111863" w14:textId="5D418B84" w:rsidR="0030760B" w:rsidRDefault="0030760B" w:rsidP="00AC536E">
            <w:pPr>
              <w:jc w:val="center"/>
              <w:rPr>
                <w:rFonts w:eastAsia="Century Gothic"/>
                <w:lang w:eastAsia="ru-RU"/>
              </w:rPr>
            </w:pPr>
            <w:r w:rsidRPr="00E97D44">
              <w:rPr>
                <w:rFonts w:eastAsia="Century Gothic"/>
                <w:szCs w:val="16"/>
                <w:lang w:eastAsia="ru-RU"/>
              </w:rPr>
              <w:t>24</w:t>
            </w:r>
          </w:p>
        </w:tc>
      </w:tr>
      <w:tr w:rsidR="0030760B" w14:paraId="3538AB1E" w14:textId="77777777" w:rsidTr="00AA07B4">
        <w:tc>
          <w:tcPr>
            <w:tcW w:w="1508" w:type="dxa"/>
            <w:vAlign w:val="center"/>
          </w:tcPr>
          <w:p w14:paraId="04856B7A" w14:textId="5ECBD987" w:rsidR="0030760B" w:rsidRDefault="0030760B" w:rsidP="00AC536E">
            <w:pPr>
              <w:jc w:val="center"/>
              <w:rPr>
                <w:rFonts w:eastAsia="Century Gothic"/>
                <w:lang w:eastAsia="ru-RU"/>
              </w:rPr>
            </w:pPr>
            <w:r w:rsidRPr="00E97D44">
              <w:rPr>
                <w:rFonts w:eastAsia="Century Gothic"/>
                <w:szCs w:val="16"/>
                <w:lang w:eastAsia="ru-RU"/>
              </w:rPr>
              <w:t>Нафтопродукти</w:t>
            </w:r>
          </w:p>
        </w:tc>
        <w:tc>
          <w:tcPr>
            <w:tcW w:w="1208" w:type="dxa"/>
            <w:vAlign w:val="center"/>
          </w:tcPr>
          <w:p w14:paraId="0D78E2D1" w14:textId="36923C5E" w:rsidR="0030760B" w:rsidRDefault="0030760B" w:rsidP="00AC536E">
            <w:pPr>
              <w:jc w:val="center"/>
              <w:rPr>
                <w:rFonts w:eastAsia="Century Gothic"/>
                <w:lang w:eastAsia="ru-RU"/>
              </w:rPr>
            </w:pPr>
            <w:r w:rsidRPr="00E97D44">
              <w:rPr>
                <w:rFonts w:eastAsia="Century Gothic"/>
                <w:szCs w:val="16"/>
                <w:lang w:eastAsia="ru-RU"/>
              </w:rPr>
              <w:t>1256</w:t>
            </w:r>
          </w:p>
        </w:tc>
        <w:tc>
          <w:tcPr>
            <w:tcW w:w="1209" w:type="dxa"/>
            <w:vAlign w:val="center"/>
          </w:tcPr>
          <w:p w14:paraId="71A227F1" w14:textId="2322ADD4" w:rsidR="0030760B" w:rsidRDefault="0030760B" w:rsidP="00AC536E">
            <w:pPr>
              <w:jc w:val="center"/>
              <w:rPr>
                <w:rFonts w:eastAsia="Century Gothic"/>
                <w:lang w:eastAsia="ru-RU"/>
              </w:rPr>
            </w:pPr>
            <w:r w:rsidRPr="00E97D44">
              <w:rPr>
                <w:rFonts w:eastAsia="Century Gothic"/>
                <w:szCs w:val="16"/>
                <w:lang w:eastAsia="ru-RU"/>
              </w:rPr>
              <w:t>1217</w:t>
            </w:r>
          </w:p>
        </w:tc>
        <w:tc>
          <w:tcPr>
            <w:tcW w:w="1209" w:type="dxa"/>
            <w:vAlign w:val="center"/>
          </w:tcPr>
          <w:p w14:paraId="74E33558" w14:textId="04736307" w:rsidR="0030760B" w:rsidRDefault="0030760B" w:rsidP="00AC536E">
            <w:pPr>
              <w:jc w:val="center"/>
              <w:rPr>
                <w:rFonts w:eastAsia="Century Gothic"/>
                <w:lang w:eastAsia="ru-RU"/>
              </w:rPr>
            </w:pPr>
            <w:r w:rsidRPr="00E97D44">
              <w:rPr>
                <w:rFonts w:eastAsia="Century Gothic"/>
                <w:szCs w:val="16"/>
                <w:lang w:eastAsia="ru-RU"/>
              </w:rPr>
              <w:t>1133</w:t>
            </w:r>
          </w:p>
        </w:tc>
        <w:tc>
          <w:tcPr>
            <w:tcW w:w="1209" w:type="dxa"/>
            <w:vAlign w:val="center"/>
          </w:tcPr>
          <w:p w14:paraId="4B826748" w14:textId="59AAC22F" w:rsidR="0030760B" w:rsidRDefault="0030760B" w:rsidP="00AC536E">
            <w:pPr>
              <w:jc w:val="center"/>
              <w:rPr>
                <w:rFonts w:eastAsia="Century Gothic"/>
                <w:lang w:eastAsia="ru-RU"/>
              </w:rPr>
            </w:pPr>
            <w:r w:rsidRPr="00E97D44">
              <w:rPr>
                <w:rFonts w:eastAsia="Century Gothic"/>
                <w:szCs w:val="16"/>
                <w:lang w:eastAsia="ru-RU"/>
              </w:rPr>
              <w:t>1131</w:t>
            </w:r>
          </w:p>
        </w:tc>
        <w:tc>
          <w:tcPr>
            <w:tcW w:w="1209" w:type="dxa"/>
            <w:vAlign w:val="center"/>
          </w:tcPr>
          <w:p w14:paraId="64C107CD" w14:textId="06E85939" w:rsidR="0030760B" w:rsidRDefault="0030760B" w:rsidP="00AC536E">
            <w:pPr>
              <w:jc w:val="center"/>
              <w:rPr>
                <w:rFonts w:eastAsia="Century Gothic"/>
                <w:lang w:eastAsia="ru-RU"/>
              </w:rPr>
            </w:pPr>
            <w:r w:rsidRPr="00E97D44">
              <w:rPr>
                <w:rFonts w:eastAsia="Century Gothic"/>
                <w:szCs w:val="16"/>
                <w:lang w:eastAsia="ru-RU"/>
              </w:rPr>
              <w:t>1150</w:t>
            </w:r>
          </w:p>
        </w:tc>
        <w:tc>
          <w:tcPr>
            <w:tcW w:w="1209" w:type="dxa"/>
            <w:vAlign w:val="center"/>
          </w:tcPr>
          <w:p w14:paraId="5C552AB9" w14:textId="1AB39283" w:rsidR="0030760B" w:rsidRDefault="0030760B" w:rsidP="00AC536E">
            <w:pPr>
              <w:jc w:val="center"/>
              <w:rPr>
                <w:rFonts w:eastAsia="Century Gothic"/>
                <w:lang w:eastAsia="ru-RU"/>
              </w:rPr>
            </w:pPr>
            <w:r w:rsidRPr="00E97D44">
              <w:rPr>
                <w:rFonts w:eastAsia="Century Gothic"/>
                <w:szCs w:val="16"/>
                <w:lang w:eastAsia="ru-RU"/>
              </w:rPr>
              <w:t>1131</w:t>
            </w:r>
          </w:p>
        </w:tc>
        <w:tc>
          <w:tcPr>
            <w:tcW w:w="1210" w:type="dxa"/>
            <w:vAlign w:val="center"/>
          </w:tcPr>
          <w:p w14:paraId="4A54E096" w14:textId="760864E8" w:rsidR="0030760B" w:rsidRDefault="0030760B" w:rsidP="00AC536E">
            <w:pPr>
              <w:jc w:val="center"/>
              <w:rPr>
                <w:rFonts w:eastAsia="Century Gothic"/>
                <w:lang w:eastAsia="ru-RU"/>
              </w:rPr>
            </w:pPr>
            <w:r w:rsidRPr="00E97D44">
              <w:rPr>
                <w:rFonts w:eastAsia="Century Gothic"/>
                <w:szCs w:val="16"/>
                <w:lang w:eastAsia="ru-RU"/>
              </w:rPr>
              <w:t>1108</w:t>
            </w:r>
          </w:p>
        </w:tc>
      </w:tr>
      <w:tr w:rsidR="0030760B" w14:paraId="07AC9BB5" w14:textId="77777777" w:rsidTr="00AA07B4">
        <w:trPr>
          <w:cnfStyle w:val="010000000000" w:firstRow="0" w:lastRow="1" w:firstColumn="0" w:lastColumn="0" w:oddVBand="0" w:evenVBand="0" w:oddHBand="0" w:evenHBand="0" w:firstRowFirstColumn="0" w:firstRowLastColumn="0" w:lastRowFirstColumn="0" w:lastRowLastColumn="0"/>
        </w:trPr>
        <w:tc>
          <w:tcPr>
            <w:tcW w:w="1508" w:type="dxa"/>
            <w:vAlign w:val="center"/>
          </w:tcPr>
          <w:p w14:paraId="5A096275" w14:textId="4D6508D4" w:rsidR="0030760B" w:rsidRDefault="0030760B" w:rsidP="00AC536E">
            <w:pPr>
              <w:jc w:val="center"/>
              <w:rPr>
                <w:rFonts w:eastAsia="Century Gothic"/>
                <w:lang w:eastAsia="ru-RU"/>
              </w:rPr>
            </w:pPr>
            <w:r w:rsidRPr="00E97D44">
              <w:rPr>
                <w:rFonts w:eastAsia="Century Gothic"/>
                <w:szCs w:val="16"/>
                <w:lang w:eastAsia="ru-RU"/>
              </w:rPr>
              <w:t>Разом</w:t>
            </w:r>
          </w:p>
        </w:tc>
        <w:tc>
          <w:tcPr>
            <w:tcW w:w="1208" w:type="dxa"/>
            <w:vAlign w:val="center"/>
          </w:tcPr>
          <w:p w14:paraId="35130410" w14:textId="3B1416C3" w:rsidR="0030760B" w:rsidRDefault="0030760B" w:rsidP="00AC536E">
            <w:pPr>
              <w:jc w:val="center"/>
              <w:rPr>
                <w:rFonts w:eastAsia="Century Gothic"/>
                <w:lang w:eastAsia="ru-RU"/>
              </w:rPr>
            </w:pPr>
            <w:r w:rsidRPr="00E97D44">
              <w:rPr>
                <w:rFonts w:eastAsia="Century Gothic"/>
                <w:szCs w:val="16"/>
                <w:lang w:eastAsia="ru-RU"/>
              </w:rPr>
              <w:t>72923</w:t>
            </w:r>
          </w:p>
        </w:tc>
        <w:tc>
          <w:tcPr>
            <w:tcW w:w="1209" w:type="dxa"/>
            <w:vAlign w:val="center"/>
          </w:tcPr>
          <w:p w14:paraId="358FA052" w14:textId="0CBA01B2" w:rsidR="0030760B" w:rsidRDefault="0030760B" w:rsidP="00AC536E">
            <w:pPr>
              <w:jc w:val="center"/>
              <w:rPr>
                <w:rFonts w:eastAsia="Century Gothic"/>
                <w:lang w:eastAsia="ru-RU"/>
              </w:rPr>
            </w:pPr>
            <w:r w:rsidRPr="00E97D44">
              <w:rPr>
                <w:rFonts w:eastAsia="Century Gothic"/>
                <w:szCs w:val="16"/>
                <w:lang w:eastAsia="ru-RU"/>
              </w:rPr>
              <w:t>69223</w:t>
            </w:r>
          </w:p>
        </w:tc>
        <w:tc>
          <w:tcPr>
            <w:tcW w:w="1209" w:type="dxa"/>
            <w:vAlign w:val="center"/>
          </w:tcPr>
          <w:p w14:paraId="620640B4" w14:textId="56DFCEBF" w:rsidR="0030760B" w:rsidRDefault="0030760B" w:rsidP="00AC536E">
            <w:pPr>
              <w:jc w:val="center"/>
              <w:rPr>
                <w:rFonts w:eastAsia="Century Gothic"/>
                <w:lang w:eastAsia="ru-RU"/>
              </w:rPr>
            </w:pPr>
            <w:r w:rsidRPr="00E97D44">
              <w:rPr>
                <w:rFonts w:eastAsia="Century Gothic"/>
                <w:szCs w:val="16"/>
                <w:lang w:eastAsia="ru-RU"/>
              </w:rPr>
              <w:t>67624</w:t>
            </w:r>
          </w:p>
        </w:tc>
        <w:tc>
          <w:tcPr>
            <w:tcW w:w="1209" w:type="dxa"/>
            <w:vAlign w:val="center"/>
          </w:tcPr>
          <w:p w14:paraId="24ED2E35" w14:textId="630B615B" w:rsidR="0030760B" w:rsidRDefault="0030760B" w:rsidP="00AC536E">
            <w:pPr>
              <w:jc w:val="center"/>
              <w:rPr>
                <w:rFonts w:eastAsia="Century Gothic"/>
                <w:lang w:eastAsia="ru-RU"/>
              </w:rPr>
            </w:pPr>
            <w:r w:rsidRPr="00E97D44">
              <w:rPr>
                <w:rFonts w:eastAsia="Century Gothic"/>
                <w:szCs w:val="16"/>
                <w:lang w:eastAsia="ru-RU"/>
              </w:rPr>
              <w:t>53528</w:t>
            </w:r>
          </w:p>
        </w:tc>
        <w:tc>
          <w:tcPr>
            <w:tcW w:w="1209" w:type="dxa"/>
            <w:vAlign w:val="center"/>
          </w:tcPr>
          <w:p w14:paraId="3A12618C" w14:textId="46A2D672" w:rsidR="0030760B" w:rsidRDefault="0030760B" w:rsidP="00AC536E">
            <w:pPr>
              <w:jc w:val="center"/>
              <w:rPr>
                <w:rFonts w:eastAsia="Century Gothic"/>
                <w:lang w:eastAsia="ru-RU"/>
              </w:rPr>
            </w:pPr>
            <w:r w:rsidRPr="00E97D44">
              <w:rPr>
                <w:rFonts w:eastAsia="Century Gothic"/>
                <w:szCs w:val="16"/>
                <w:lang w:eastAsia="ru-RU"/>
              </w:rPr>
              <w:t>60505</w:t>
            </w:r>
          </w:p>
        </w:tc>
        <w:tc>
          <w:tcPr>
            <w:tcW w:w="1209" w:type="dxa"/>
            <w:vAlign w:val="center"/>
          </w:tcPr>
          <w:p w14:paraId="6E351DD6" w14:textId="7009ACF3" w:rsidR="0030760B" w:rsidRDefault="0030760B" w:rsidP="00AC536E">
            <w:pPr>
              <w:jc w:val="center"/>
              <w:rPr>
                <w:rFonts w:eastAsia="Century Gothic"/>
                <w:lang w:eastAsia="ru-RU"/>
              </w:rPr>
            </w:pPr>
            <w:r w:rsidRPr="00E97D44">
              <w:rPr>
                <w:rFonts w:eastAsia="Century Gothic"/>
                <w:szCs w:val="16"/>
                <w:lang w:eastAsia="ru-RU"/>
              </w:rPr>
              <w:t>57886</w:t>
            </w:r>
          </w:p>
        </w:tc>
        <w:tc>
          <w:tcPr>
            <w:tcW w:w="1210" w:type="dxa"/>
            <w:vAlign w:val="center"/>
          </w:tcPr>
          <w:p w14:paraId="06C67CC1" w14:textId="3E3CE8CE" w:rsidR="0030760B" w:rsidRDefault="0030760B" w:rsidP="00AC536E">
            <w:pPr>
              <w:jc w:val="center"/>
              <w:rPr>
                <w:rFonts w:eastAsia="Century Gothic"/>
                <w:lang w:eastAsia="ru-RU"/>
              </w:rPr>
            </w:pPr>
            <w:r w:rsidRPr="00E97D44">
              <w:rPr>
                <w:rFonts w:eastAsia="Century Gothic"/>
                <w:szCs w:val="16"/>
                <w:lang w:eastAsia="ru-RU"/>
              </w:rPr>
              <w:t>53881</w:t>
            </w:r>
          </w:p>
        </w:tc>
      </w:tr>
    </w:tbl>
    <w:p w14:paraId="16976F1F" w14:textId="77777777" w:rsidR="005D6F4F" w:rsidRPr="00E97D44" w:rsidRDefault="005D6F4F" w:rsidP="00A54CA8">
      <w:pPr>
        <w:spacing w:before="240" w:after="160" w:line="240" w:lineRule="auto"/>
        <w:jc w:val="center"/>
        <w:rPr>
          <w:rFonts w:ascii="Century Gothic" w:eastAsia="Century Gothic" w:hAnsi="Century Gothic" w:cs="Century Gothic"/>
          <w:lang w:eastAsia="ru-RU"/>
        </w:rPr>
      </w:pPr>
      <w:r w:rsidRPr="00E97D44">
        <w:rPr>
          <w:noProof/>
        </w:rPr>
        <w:drawing>
          <wp:inline distT="0" distB="0" distL="0" distR="0" wp14:anchorId="03E7AE1F" wp14:editId="6E32E7EF">
            <wp:extent cx="5638800" cy="2644140"/>
            <wp:effectExtent l="0" t="0" r="0" b="3810"/>
            <wp:docPr id="15" name="Діаграма 1">
              <a:extLst xmlns:a="http://schemas.openxmlformats.org/drawingml/2006/main">
                <a:ext uri="{FF2B5EF4-FFF2-40B4-BE49-F238E27FC236}">
                  <a16:creationId xmlns:a16="http://schemas.microsoft.com/office/drawing/2014/main" id="{C6F74648-34A5-9CBA-03AC-394EF0767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8EC0B8" w14:textId="21B42659" w:rsidR="005D6F4F" w:rsidRPr="00E97D44" w:rsidRDefault="005D6F4F" w:rsidP="00AC536E">
      <w:pPr>
        <w:spacing w:after="160" w:line="240" w:lineRule="auto"/>
        <w:jc w:val="center"/>
        <w:rPr>
          <w:rFonts w:ascii="Century Gothic" w:eastAsia="Century Gothic" w:hAnsi="Century Gothic" w:cs="Century Gothic"/>
          <w:lang w:eastAsia="ru-RU"/>
        </w:rPr>
      </w:pPr>
      <w:r w:rsidRPr="007B7EB4">
        <w:rPr>
          <w:rFonts w:ascii="Century Gothic" w:eastAsia="Century Gothic" w:hAnsi="Century Gothic" w:cs="Century Gothic"/>
          <w:lang w:eastAsia="ru-RU"/>
        </w:rPr>
        <w:t>Рис. 2.11.</w:t>
      </w:r>
      <w:r w:rsidRPr="00E97D44">
        <w:rPr>
          <w:rFonts w:ascii="Century Gothic" w:eastAsia="Century Gothic" w:hAnsi="Century Gothic" w:cs="Century Gothic"/>
          <w:lang w:eastAsia="ru-RU"/>
        </w:rPr>
        <w:t xml:space="preserve"> Енергетичний баланс сектору </w:t>
      </w:r>
      <w:r w:rsidR="00225268">
        <w:rPr>
          <w:rFonts w:ascii="Century Gothic" w:eastAsia="Century Gothic" w:hAnsi="Century Gothic" w:cs="Century Gothic"/>
          <w:lang w:eastAsia="ru-RU"/>
        </w:rPr>
        <w:t>«Г</w:t>
      </w:r>
      <w:r w:rsidR="00225268" w:rsidRPr="00E97D44">
        <w:rPr>
          <w:rFonts w:ascii="Century Gothic" w:eastAsia="Century Gothic" w:hAnsi="Century Gothic" w:cs="Century Gothic"/>
          <w:lang w:eastAsia="ru-RU"/>
        </w:rPr>
        <w:t>ромадські будівлі</w:t>
      </w:r>
      <w:r w:rsidR="00225268">
        <w:rPr>
          <w:rFonts w:ascii="Century Gothic" w:eastAsia="Century Gothic" w:hAnsi="Century Gothic" w:cs="Century Gothic"/>
          <w:lang w:eastAsia="ru-RU"/>
        </w:rPr>
        <w:t>»</w:t>
      </w:r>
      <w:r w:rsidR="00225268" w:rsidRPr="00E97D44">
        <w:rPr>
          <w:rFonts w:ascii="Century Gothic" w:eastAsia="Century Gothic" w:hAnsi="Century Gothic" w:cs="Century Gothic"/>
          <w:lang w:eastAsia="ru-RU"/>
        </w:rPr>
        <w:t xml:space="preserve">, </w:t>
      </w:r>
      <w:r w:rsidR="00E57472" w:rsidRPr="00E97D44">
        <w:rPr>
          <w:rFonts w:ascii="Century Gothic" w:eastAsia="Century Gothic" w:hAnsi="Century Gothic" w:cs="Century Gothic"/>
          <w:lang w:eastAsia="ru-RU"/>
        </w:rPr>
        <w:t>МВт·год</w:t>
      </w:r>
    </w:p>
    <w:p w14:paraId="61841F1E" w14:textId="275B4652" w:rsidR="005D6F4F" w:rsidRPr="00E97D44" w:rsidRDefault="004B353E" w:rsidP="00AC536E">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Для формування</w:t>
      </w:r>
      <w:r w:rsidR="005D6F4F" w:rsidRPr="00E97D44">
        <w:rPr>
          <w:rFonts w:ascii="Century Gothic" w:eastAsia="Century Gothic" w:hAnsi="Century Gothic" w:cs="Century Gothic"/>
          <w:lang w:eastAsia="ru-RU"/>
        </w:rPr>
        <w:t xml:space="preserve"> вартісних балансів </w:t>
      </w:r>
      <w:r>
        <w:rPr>
          <w:rFonts w:ascii="Century Gothic" w:eastAsia="Century Gothic" w:hAnsi="Century Gothic" w:cs="Century Gothic"/>
          <w:lang w:eastAsia="ru-RU"/>
        </w:rPr>
        <w:t xml:space="preserve">використано дані </w:t>
      </w:r>
      <w:r w:rsidR="001802F8">
        <w:rPr>
          <w:rFonts w:ascii="Century Gothic" w:eastAsia="Century Gothic" w:hAnsi="Century Gothic" w:cs="Century Gothic"/>
          <w:lang w:eastAsia="ru-RU"/>
        </w:rPr>
        <w:t>наведені у табл. 2</w:t>
      </w:r>
      <w:r w:rsidR="001802F8" w:rsidRPr="001802F8">
        <w:rPr>
          <w:rFonts w:ascii="Century Gothic" w:eastAsia="Century Gothic" w:hAnsi="Century Gothic" w:cs="Century Gothic"/>
          <w:lang w:eastAsia="ru-RU"/>
        </w:rPr>
        <w:t>.9</w:t>
      </w:r>
      <w:r w:rsidR="005D6F4F" w:rsidRPr="001802F8">
        <w:rPr>
          <w:rFonts w:ascii="Century Gothic" w:eastAsia="Century Gothic" w:hAnsi="Century Gothic" w:cs="Century Gothic"/>
          <w:lang w:eastAsia="ru-RU"/>
        </w:rPr>
        <w:t xml:space="preserve">. </w:t>
      </w:r>
      <w:r>
        <w:rPr>
          <w:rFonts w:ascii="Century Gothic" w:eastAsia="Century Gothic" w:hAnsi="Century Gothic" w:cs="Century Gothic"/>
          <w:lang w:eastAsia="ru-RU"/>
        </w:rPr>
        <w:t>В</w:t>
      </w:r>
      <w:r w:rsidR="005D6F4F" w:rsidRPr="00E97D44">
        <w:rPr>
          <w:rFonts w:ascii="Century Gothic" w:eastAsia="Century Gothic" w:hAnsi="Century Gothic" w:cs="Century Gothic"/>
          <w:lang w:eastAsia="ru-RU"/>
        </w:rPr>
        <w:t xml:space="preserve">артісні </w:t>
      </w:r>
      <w:r w:rsidR="005730CF">
        <w:rPr>
          <w:rFonts w:ascii="Century Gothic" w:eastAsia="Century Gothic" w:hAnsi="Century Gothic" w:cs="Century Gothic"/>
          <w:lang w:eastAsia="ru-RU"/>
        </w:rPr>
        <w:t>баланси розраховано як в гривнях</w:t>
      </w:r>
      <w:r w:rsidR="005D6F4F" w:rsidRPr="00E97D44">
        <w:rPr>
          <w:rFonts w:ascii="Century Gothic" w:eastAsia="Century Gothic" w:hAnsi="Century Gothic" w:cs="Century Gothic"/>
          <w:lang w:eastAsia="ru-RU"/>
        </w:rPr>
        <w:t xml:space="preserve"> так і в євро. Для </w:t>
      </w:r>
      <w:r>
        <w:rPr>
          <w:rFonts w:ascii="Century Gothic" w:eastAsia="Century Gothic" w:hAnsi="Century Gothic" w:cs="Century Gothic"/>
          <w:lang w:eastAsia="ru-RU"/>
        </w:rPr>
        <w:t>перерахунку</w:t>
      </w:r>
      <w:r w:rsidR="005D6F4F" w:rsidRPr="00E97D44">
        <w:rPr>
          <w:rFonts w:ascii="Century Gothic" w:eastAsia="Century Gothic" w:hAnsi="Century Gothic" w:cs="Century Gothic"/>
          <w:lang w:eastAsia="ru-RU"/>
        </w:rPr>
        <w:t xml:space="preserve"> в євро </w:t>
      </w:r>
      <w:r>
        <w:rPr>
          <w:rFonts w:ascii="Century Gothic" w:eastAsia="Century Gothic" w:hAnsi="Century Gothic" w:cs="Century Gothic"/>
          <w:lang w:eastAsia="ru-RU"/>
        </w:rPr>
        <w:t xml:space="preserve">застосовано офіційний </w:t>
      </w:r>
      <w:r w:rsidR="005360E8">
        <w:rPr>
          <w:rFonts w:ascii="Century Gothic" w:eastAsia="Century Gothic" w:hAnsi="Century Gothic" w:cs="Century Gothic"/>
          <w:lang w:eastAsia="ru-RU"/>
        </w:rPr>
        <w:t xml:space="preserve">середньорічний </w:t>
      </w:r>
      <w:r>
        <w:rPr>
          <w:rFonts w:ascii="Century Gothic" w:eastAsia="Century Gothic" w:hAnsi="Century Gothic" w:cs="Century Gothic"/>
          <w:lang w:eastAsia="ru-RU"/>
        </w:rPr>
        <w:t xml:space="preserve">курс </w:t>
      </w:r>
      <w:r w:rsidR="005D6F4F" w:rsidRPr="00E97D44">
        <w:rPr>
          <w:rFonts w:ascii="Century Gothic" w:eastAsia="Century Gothic" w:hAnsi="Century Gothic" w:cs="Century Gothic"/>
          <w:lang w:eastAsia="ru-RU"/>
        </w:rPr>
        <w:t>НБУ.</w:t>
      </w:r>
    </w:p>
    <w:p w14:paraId="24AABEA8" w14:textId="76423171" w:rsidR="005D6F4F" w:rsidRPr="00E97D44" w:rsidRDefault="005D6F4F" w:rsidP="00AC536E">
      <w:pPr>
        <w:spacing w:after="0" w:line="240" w:lineRule="auto"/>
        <w:ind w:left="360"/>
        <w:jc w:val="right"/>
        <w:rPr>
          <w:rFonts w:ascii="Century Gothic" w:eastAsia="Century Gothic" w:hAnsi="Century Gothic" w:cs="Century Gothic"/>
          <w:lang w:eastAsia="ru-RU"/>
        </w:rPr>
      </w:pPr>
      <w:r w:rsidRPr="00E97D44">
        <w:rPr>
          <w:rFonts w:ascii="Century Gothic" w:eastAsia="Century Gothic" w:hAnsi="Century Gothic" w:cs="Century Gothic"/>
          <w:lang w:eastAsia="ru-RU"/>
        </w:rPr>
        <w:lastRenderedPageBreak/>
        <w:t xml:space="preserve">Таблиця </w:t>
      </w:r>
      <w:r w:rsidR="001802F8" w:rsidRPr="001802F8">
        <w:rPr>
          <w:rFonts w:ascii="Century Gothic" w:eastAsia="Century Gothic" w:hAnsi="Century Gothic" w:cs="Century Gothic"/>
          <w:lang w:eastAsia="ru-RU"/>
        </w:rPr>
        <w:t>2.9</w:t>
      </w:r>
    </w:p>
    <w:p w14:paraId="4560F711" w14:textId="334A8729" w:rsidR="005D6F4F" w:rsidRPr="00E97D44" w:rsidRDefault="005D6F4F" w:rsidP="00AC536E">
      <w:pPr>
        <w:spacing w:after="0" w:line="240" w:lineRule="auto"/>
        <w:ind w:left="360"/>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Вартісні баланси у секторі </w:t>
      </w:r>
      <w:r w:rsidR="00050301">
        <w:rPr>
          <w:rFonts w:ascii="Century Gothic" w:eastAsia="Century Gothic" w:hAnsi="Century Gothic" w:cs="Century Gothic"/>
          <w:lang w:eastAsia="ru-RU"/>
        </w:rPr>
        <w:t>«Г</w:t>
      </w:r>
      <w:r w:rsidR="00050301" w:rsidRPr="00E97D44">
        <w:rPr>
          <w:rFonts w:ascii="Century Gothic" w:eastAsia="Century Gothic" w:hAnsi="Century Gothic" w:cs="Century Gothic"/>
          <w:lang w:eastAsia="ru-RU"/>
        </w:rPr>
        <w:t>ромадські будівлі</w:t>
      </w:r>
      <w:r w:rsidR="00050301">
        <w:rPr>
          <w:rFonts w:ascii="Century Gothic" w:eastAsia="Century Gothic" w:hAnsi="Century Gothic" w:cs="Century Gothic"/>
          <w:lang w:eastAsia="ru-RU"/>
        </w:rPr>
        <w:t>»</w:t>
      </w:r>
    </w:p>
    <w:tbl>
      <w:tblPr>
        <w:tblStyle w:val="12"/>
        <w:tblW w:w="9750" w:type="dxa"/>
        <w:tblLayout w:type="fixed"/>
        <w:tblLook w:val="0420" w:firstRow="1" w:lastRow="0" w:firstColumn="0" w:lastColumn="0" w:noHBand="0" w:noVBand="1"/>
      </w:tblPr>
      <w:tblGrid>
        <w:gridCol w:w="405"/>
        <w:gridCol w:w="1530"/>
        <w:gridCol w:w="885"/>
        <w:gridCol w:w="990"/>
        <w:gridCol w:w="990"/>
        <w:gridCol w:w="990"/>
        <w:gridCol w:w="990"/>
        <w:gridCol w:w="990"/>
        <w:gridCol w:w="990"/>
        <w:gridCol w:w="990"/>
      </w:tblGrid>
      <w:tr w:rsidR="00341F8F" w:rsidRPr="00E97D44" w14:paraId="741BCBFE" w14:textId="77777777" w:rsidTr="00F831B4">
        <w:trPr>
          <w:cnfStyle w:val="100000000000" w:firstRow="1" w:lastRow="0" w:firstColumn="0" w:lastColumn="0" w:oddVBand="0" w:evenVBand="0" w:oddHBand="0" w:evenHBand="0" w:firstRowFirstColumn="0" w:firstRowLastColumn="0" w:lastRowFirstColumn="0" w:lastRowLastColumn="0"/>
          <w:trHeight w:val="17"/>
        </w:trPr>
        <w:tc>
          <w:tcPr>
            <w:tcW w:w="405" w:type="dxa"/>
            <w:vAlign w:val="center"/>
          </w:tcPr>
          <w:p w14:paraId="33F31E52"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w:t>
            </w:r>
          </w:p>
        </w:tc>
        <w:tc>
          <w:tcPr>
            <w:tcW w:w="1530" w:type="dxa"/>
            <w:vAlign w:val="center"/>
          </w:tcPr>
          <w:p w14:paraId="10DEECC9"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Показник</w:t>
            </w:r>
          </w:p>
        </w:tc>
        <w:tc>
          <w:tcPr>
            <w:tcW w:w="885" w:type="dxa"/>
            <w:vAlign w:val="center"/>
          </w:tcPr>
          <w:p w14:paraId="532E88F3"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Од. вим.</w:t>
            </w:r>
          </w:p>
        </w:tc>
        <w:tc>
          <w:tcPr>
            <w:tcW w:w="990" w:type="dxa"/>
            <w:vAlign w:val="center"/>
          </w:tcPr>
          <w:p w14:paraId="3B48B961"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2017</w:t>
            </w:r>
          </w:p>
        </w:tc>
        <w:tc>
          <w:tcPr>
            <w:tcW w:w="990" w:type="dxa"/>
            <w:vAlign w:val="center"/>
          </w:tcPr>
          <w:p w14:paraId="6FFC95AD"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2018</w:t>
            </w:r>
          </w:p>
        </w:tc>
        <w:tc>
          <w:tcPr>
            <w:tcW w:w="990" w:type="dxa"/>
            <w:vAlign w:val="center"/>
          </w:tcPr>
          <w:p w14:paraId="48070D13"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2019</w:t>
            </w:r>
          </w:p>
        </w:tc>
        <w:tc>
          <w:tcPr>
            <w:tcW w:w="990" w:type="dxa"/>
            <w:vAlign w:val="center"/>
          </w:tcPr>
          <w:p w14:paraId="518D7C3A"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2020</w:t>
            </w:r>
          </w:p>
        </w:tc>
        <w:tc>
          <w:tcPr>
            <w:tcW w:w="990" w:type="dxa"/>
            <w:vAlign w:val="center"/>
          </w:tcPr>
          <w:p w14:paraId="3BE38D3F"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2021</w:t>
            </w:r>
          </w:p>
        </w:tc>
        <w:tc>
          <w:tcPr>
            <w:tcW w:w="990" w:type="dxa"/>
            <w:vAlign w:val="center"/>
          </w:tcPr>
          <w:p w14:paraId="23AE6B00"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2022</w:t>
            </w:r>
          </w:p>
        </w:tc>
        <w:tc>
          <w:tcPr>
            <w:tcW w:w="990" w:type="dxa"/>
            <w:vAlign w:val="center"/>
          </w:tcPr>
          <w:p w14:paraId="754BB2EB" w14:textId="77777777" w:rsidR="005D6F4F" w:rsidRPr="00E97D44" w:rsidRDefault="005D6F4F" w:rsidP="00AC536E">
            <w:pPr>
              <w:jc w:val="center"/>
              <w:rPr>
                <w:rFonts w:ascii="Century Gothic" w:eastAsia="Century Gothic" w:hAnsi="Century Gothic"/>
                <w:color w:val="FFFFFF"/>
                <w:szCs w:val="16"/>
                <w:lang w:eastAsia="ru-RU"/>
              </w:rPr>
            </w:pPr>
            <w:r w:rsidRPr="00E97D44">
              <w:rPr>
                <w:rFonts w:ascii="Century Gothic" w:eastAsia="Century Gothic" w:hAnsi="Century Gothic"/>
                <w:color w:val="FFFFFF"/>
                <w:szCs w:val="16"/>
                <w:lang w:eastAsia="ru-RU"/>
              </w:rPr>
              <w:t>2023</w:t>
            </w:r>
          </w:p>
        </w:tc>
      </w:tr>
      <w:tr w:rsidR="00341F8F" w:rsidRPr="00E97D44" w14:paraId="523D90DC" w14:textId="77777777" w:rsidTr="00F831B4">
        <w:trPr>
          <w:trHeight w:val="213"/>
        </w:trPr>
        <w:tc>
          <w:tcPr>
            <w:tcW w:w="405" w:type="dxa"/>
            <w:vMerge w:val="restart"/>
            <w:vAlign w:val="center"/>
          </w:tcPr>
          <w:p w14:paraId="696DBB6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1530" w:type="dxa"/>
            <w:vMerge w:val="restart"/>
            <w:vAlign w:val="center"/>
          </w:tcPr>
          <w:p w14:paraId="31BAEFB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Електрична енергія</w:t>
            </w:r>
          </w:p>
        </w:tc>
        <w:tc>
          <w:tcPr>
            <w:tcW w:w="885" w:type="dxa"/>
            <w:vAlign w:val="center"/>
          </w:tcPr>
          <w:p w14:paraId="6B8B8AD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990" w:type="dxa"/>
            <w:vAlign w:val="center"/>
          </w:tcPr>
          <w:p w14:paraId="635A0C8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19,2</w:t>
            </w:r>
          </w:p>
        </w:tc>
        <w:tc>
          <w:tcPr>
            <w:tcW w:w="990" w:type="dxa"/>
            <w:vAlign w:val="center"/>
          </w:tcPr>
          <w:p w14:paraId="109FA0B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19,5</w:t>
            </w:r>
          </w:p>
        </w:tc>
        <w:tc>
          <w:tcPr>
            <w:tcW w:w="990" w:type="dxa"/>
            <w:vAlign w:val="center"/>
          </w:tcPr>
          <w:p w14:paraId="56E44D4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25,4</w:t>
            </w:r>
          </w:p>
        </w:tc>
        <w:tc>
          <w:tcPr>
            <w:tcW w:w="990" w:type="dxa"/>
            <w:vAlign w:val="center"/>
          </w:tcPr>
          <w:p w14:paraId="0F74EE9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20,5</w:t>
            </w:r>
          </w:p>
        </w:tc>
        <w:tc>
          <w:tcPr>
            <w:tcW w:w="990" w:type="dxa"/>
            <w:vAlign w:val="center"/>
          </w:tcPr>
          <w:p w14:paraId="13F0E16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38,3</w:t>
            </w:r>
          </w:p>
        </w:tc>
        <w:tc>
          <w:tcPr>
            <w:tcW w:w="990" w:type="dxa"/>
            <w:vAlign w:val="center"/>
          </w:tcPr>
          <w:p w14:paraId="1B0322A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35,3</w:t>
            </w:r>
          </w:p>
        </w:tc>
        <w:tc>
          <w:tcPr>
            <w:tcW w:w="990" w:type="dxa"/>
            <w:vAlign w:val="center"/>
          </w:tcPr>
          <w:p w14:paraId="62542C8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45,3</w:t>
            </w:r>
          </w:p>
        </w:tc>
      </w:tr>
      <w:tr w:rsidR="00341F8F" w:rsidRPr="00E97D44" w14:paraId="78F033A6" w14:textId="77777777" w:rsidTr="00F831B4">
        <w:trPr>
          <w:trHeight w:val="17"/>
        </w:trPr>
        <w:tc>
          <w:tcPr>
            <w:tcW w:w="405" w:type="dxa"/>
            <w:vMerge/>
            <w:vAlign w:val="center"/>
          </w:tcPr>
          <w:p w14:paraId="1EEB22E3"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530" w:type="dxa"/>
            <w:vMerge/>
            <w:vAlign w:val="center"/>
          </w:tcPr>
          <w:p w14:paraId="3DA62592"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885" w:type="dxa"/>
            <w:vAlign w:val="center"/>
          </w:tcPr>
          <w:p w14:paraId="29FC3A5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990" w:type="dxa"/>
            <w:vAlign w:val="center"/>
          </w:tcPr>
          <w:p w14:paraId="4C56EF7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640,1</w:t>
            </w:r>
          </w:p>
        </w:tc>
        <w:tc>
          <w:tcPr>
            <w:tcW w:w="990" w:type="dxa"/>
            <w:vAlign w:val="center"/>
          </w:tcPr>
          <w:p w14:paraId="3E2CF26F"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607,3</w:t>
            </w:r>
          </w:p>
        </w:tc>
        <w:tc>
          <w:tcPr>
            <w:tcW w:w="990" w:type="dxa"/>
            <w:vAlign w:val="center"/>
          </w:tcPr>
          <w:p w14:paraId="5D5D5621"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878,5</w:t>
            </w:r>
          </w:p>
        </w:tc>
        <w:tc>
          <w:tcPr>
            <w:tcW w:w="990" w:type="dxa"/>
            <w:vAlign w:val="center"/>
          </w:tcPr>
          <w:p w14:paraId="60BE069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667,2</w:t>
            </w:r>
          </w:p>
        </w:tc>
        <w:tc>
          <w:tcPr>
            <w:tcW w:w="990" w:type="dxa"/>
            <w:vAlign w:val="center"/>
          </w:tcPr>
          <w:p w14:paraId="7510413F"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1 184,1</w:t>
            </w:r>
          </w:p>
        </w:tc>
        <w:tc>
          <w:tcPr>
            <w:tcW w:w="990" w:type="dxa"/>
            <w:vAlign w:val="center"/>
          </w:tcPr>
          <w:p w14:paraId="0BA3FF08"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1 039,1</w:t>
            </w:r>
          </w:p>
        </w:tc>
        <w:tc>
          <w:tcPr>
            <w:tcW w:w="990" w:type="dxa"/>
            <w:vAlign w:val="center"/>
          </w:tcPr>
          <w:p w14:paraId="2D7B942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1 146,0</w:t>
            </w:r>
          </w:p>
        </w:tc>
      </w:tr>
      <w:tr w:rsidR="00341F8F" w:rsidRPr="00E97D44" w14:paraId="684C6A1F" w14:textId="77777777" w:rsidTr="00F831B4">
        <w:trPr>
          <w:trHeight w:val="17"/>
        </w:trPr>
        <w:tc>
          <w:tcPr>
            <w:tcW w:w="405" w:type="dxa"/>
            <w:vMerge w:val="restart"/>
            <w:vAlign w:val="center"/>
          </w:tcPr>
          <w:p w14:paraId="31FA551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w:t>
            </w:r>
          </w:p>
        </w:tc>
        <w:tc>
          <w:tcPr>
            <w:tcW w:w="1530" w:type="dxa"/>
            <w:vMerge w:val="restart"/>
            <w:vAlign w:val="center"/>
          </w:tcPr>
          <w:p w14:paraId="6B9E97C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Природний газ</w:t>
            </w:r>
          </w:p>
        </w:tc>
        <w:tc>
          <w:tcPr>
            <w:tcW w:w="885" w:type="dxa"/>
            <w:vAlign w:val="center"/>
          </w:tcPr>
          <w:p w14:paraId="3E31EAB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990" w:type="dxa"/>
            <w:vAlign w:val="center"/>
          </w:tcPr>
          <w:p w14:paraId="1C06292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4,4</w:t>
            </w:r>
          </w:p>
        </w:tc>
        <w:tc>
          <w:tcPr>
            <w:tcW w:w="990" w:type="dxa"/>
            <w:vAlign w:val="center"/>
          </w:tcPr>
          <w:p w14:paraId="3365794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6,8</w:t>
            </w:r>
          </w:p>
        </w:tc>
        <w:tc>
          <w:tcPr>
            <w:tcW w:w="990" w:type="dxa"/>
            <w:vAlign w:val="center"/>
          </w:tcPr>
          <w:p w14:paraId="56E9CCB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2,8</w:t>
            </w:r>
          </w:p>
        </w:tc>
        <w:tc>
          <w:tcPr>
            <w:tcW w:w="990" w:type="dxa"/>
            <w:vAlign w:val="center"/>
          </w:tcPr>
          <w:p w14:paraId="626060D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1,8</w:t>
            </w:r>
          </w:p>
        </w:tc>
        <w:tc>
          <w:tcPr>
            <w:tcW w:w="990" w:type="dxa"/>
            <w:vAlign w:val="center"/>
          </w:tcPr>
          <w:p w14:paraId="26705E2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2,8</w:t>
            </w:r>
          </w:p>
        </w:tc>
        <w:tc>
          <w:tcPr>
            <w:tcW w:w="990" w:type="dxa"/>
            <w:vAlign w:val="center"/>
          </w:tcPr>
          <w:p w14:paraId="3FD867D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4,9</w:t>
            </w:r>
          </w:p>
        </w:tc>
        <w:tc>
          <w:tcPr>
            <w:tcW w:w="990" w:type="dxa"/>
            <w:vAlign w:val="center"/>
          </w:tcPr>
          <w:p w14:paraId="6C1477F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4,5</w:t>
            </w:r>
          </w:p>
        </w:tc>
      </w:tr>
      <w:tr w:rsidR="00341F8F" w:rsidRPr="00E97D44" w14:paraId="374501BF" w14:textId="77777777" w:rsidTr="00F831B4">
        <w:trPr>
          <w:trHeight w:val="487"/>
        </w:trPr>
        <w:tc>
          <w:tcPr>
            <w:tcW w:w="405" w:type="dxa"/>
            <w:vMerge/>
            <w:vAlign w:val="center"/>
          </w:tcPr>
          <w:p w14:paraId="56900419"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530" w:type="dxa"/>
            <w:vMerge/>
            <w:vAlign w:val="center"/>
          </w:tcPr>
          <w:p w14:paraId="6DFA0EF1"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885" w:type="dxa"/>
            <w:vAlign w:val="center"/>
          </w:tcPr>
          <w:p w14:paraId="2D1C27E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990" w:type="dxa"/>
            <w:vAlign w:val="center"/>
          </w:tcPr>
          <w:p w14:paraId="2C34194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146,6</w:t>
            </w:r>
          </w:p>
        </w:tc>
        <w:tc>
          <w:tcPr>
            <w:tcW w:w="990" w:type="dxa"/>
            <w:vAlign w:val="center"/>
          </w:tcPr>
          <w:p w14:paraId="65BB318E"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212,9</w:t>
            </w:r>
          </w:p>
        </w:tc>
        <w:tc>
          <w:tcPr>
            <w:tcW w:w="990" w:type="dxa"/>
            <w:vAlign w:val="center"/>
          </w:tcPr>
          <w:p w14:paraId="5968F039"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97,9</w:t>
            </w:r>
          </w:p>
        </w:tc>
        <w:tc>
          <w:tcPr>
            <w:tcW w:w="990" w:type="dxa"/>
            <w:vAlign w:val="center"/>
          </w:tcPr>
          <w:p w14:paraId="29D49A2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58,6</w:t>
            </w:r>
          </w:p>
        </w:tc>
        <w:tc>
          <w:tcPr>
            <w:tcW w:w="990" w:type="dxa"/>
            <w:vAlign w:val="center"/>
          </w:tcPr>
          <w:p w14:paraId="5C2B26D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85,6</w:t>
            </w:r>
          </w:p>
        </w:tc>
        <w:tc>
          <w:tcPr>
            <w:tcW w:w="990" w:type="dxa"/>
            <w:vAlign w:val="center"/>
          </w:tcPr>
          <w:p w14:paraId="7E7D9098"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143,5</w:t>
            </w:r>
          </w:p>
        </w:tc>
        <w:tc>
          <w:tcPr>
            <w:tcW w:w="990" w:type="dxa"/>
            <w:vAlign w:val="center"/>
          </w:tcPr>
          <w:p w14:paraId="3221018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113,2</w:t>
            </w:r>
          </w:p>
        </w:tc>
      </w:tr>
      <w:tr w:rsidR="00341F8F" w:rsidRPr="00E97D44" w14:paraId="0F7BE438" w14:textId="77777777" w:rsidTr="00F831B4">
        <w:trPr>
          <w:trHeight w:val="17"/>
        </w:trPr>
        <w:tc>
          <w:tcPr>
            <w:tcW w:w="405" w:type="dxa"/>
            <w:vMerge w:val="restart"/>
            <w:vAlign w:val="center"/>
          </w:tcPr>
          <w:p w14:paraId="6D60C47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w:t>
            </w:r>
          </w:p>
        </w:tc>
        <w:tc>
          <w:tcPr>
            <w:tcW w:w="1530" w:type="dxa"/>
            <w:vMerge w:val="restart"/>
            <w:vAlign w:val="center"/>
          </w:tcPr>
          <w:p w14:paraId="345DFF6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Теплова енергія на опалення</w:t>
            </w:r>
          </w:p>
        </w:tc>
        <w:tc>
          <w:tcPr>
            <w:tcW w:w="885" w:type="dxa"/>
            <w:vAlign w:val="center"/>
          </w:tcPr>
          <w:p w14:paraId="151B8A6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990" w:type="dxa"/>
            <w:vAlign w:val="center"/>
          </w:tcPr>
          <w:p w14:paraId="5C995A8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69,7</w:t>
            </w:r>
          </w:p>
        </w:tc>
        <w:tc>
          <w:tcPr>
            <w:tcW w:w="990" w:type="dxa"/>
            <w:vAlign w:val="center"/>
          </w:tcPr>
          <w:p w14:paraId="0233917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68,2</w:t>
            </w:r>
          </w:p>
        </w:tc>
        <w:tc>
          <w:tcPr>
            <w:tcW w:w="990" w:type="dxa"/>
            <w:vAlign w:val="center"/>
          </w:tcPr>
          <w:p w14:paraId="0F61401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67,4</w:t>
            </w:r>
          </w:p>
        </w:tc>
        <w:tc>
          <w:tcPr>
            <w:tcW w:w="990" w:type="dxa"/>
            <w:vAlign w:val="center"/>
          </w:tcPr>
          <w:p w14:paraId="20E406A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57,7</w:t>
            </w:r>
          </w:p>
        </w:tc>
        <w:tc>
          <w:tcPr>
            <w:tcW w:w="990" w:type="dxa"/>
            <w:vAlign w:val="center"/>
          </w:tcPr>
          <w:p w14:paraId="66E0E94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149,5</w:t>
            </w:r>
          </w:p>
        </w:tc>
        <w:tc>
          <w:tcPr>
            <w:tcW w:w="990" w:type="dxa"/>
            <w:vAlign w:val="center"/>
          </w:tcPr>
          <w:p w14:paraId="5D62E94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143,2</w:t>
            </w:r>
          </w:p>
        </w:tc>
        <w:tc>
          <w:tcPr>
            <w:tcW w:w="990" w:type="dxa"/>
            <w:vAlign w:val="center"/>
          </w:tcPr>
          <w:p w14:paraId="369BBBA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145,9</w:t>
            </w:r>
          </w:p>
        </w:tc>
      </w:tr>
      <w:tr w:rsidR="00341F8F" w:rsidRPr="00E97D44" w14:paraId="6956A7F6" w14:textId="77777777" w:rsidTr="00F831B4">
        <w:trPr>
          <w:trHeight w:val="17"/>
        </w:trPr>
        <w:tc>
          <w:tcPr>
            <w:tcW w:w="405" w:type="dxa"/>
            <w:vMerge/>
            <w:vAlign w:val="center"/>
          </w:tcPr>
          <w:p w14:paraId="1EEF024D"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530" w:type="dxa"/>
            <w:vMerge/>
            <w:vAlign w:val="center"/>
          </w:tcPr>
          <w:p w14:paraId="5238022A"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885" w:type="dxa"/>
            <w:vAlign w:val="center"/>
          </w:tcPr>
          <w:p w14:paraId="49B7D5F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990" w:type="dxa"/>
            <w:vAlign w:val="center"/>
          </w:tcPr>
          <w:p w14:paraId="2C97E388"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2 322,2</w:t>
            </w:r>
          </w:p>
        </w:tc>
        <w:tc>
          <w:tcPr>
            <w:tcW w:w="990" w:type="dxa"/>
            <w:vAlign w:val="center"/>
          </w:tcPr>
          <w:p w14:paraId="5A00B5D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2 122,9</w:t>
            </w:r>
          </w:p>
        </w:tc>
        <w:tc>
          <w:tcPr>
            <w:tcW w:w="990" w:type="dxa"/>
            <w:vAlign w:val="center"/>
          </w:tcPr>
          <w:p w14:paraId="684CE659"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2 328,9</w:t>
            </w:r>
          </w:p>
        </w:tc>
        <w:tc>
          <w:tcPr>
            <w:tcW w:w="990" w:type="dxa"/>
            <w:vAlign w:val="center"/>
          </w:tcPr>
          <w:p w14:paraId="692DDE1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1 875,4</w:t>
            </w:r>
          </w:p>
        </w:tc>
        <w:tc>
          <w:tcPr>
            <w:tcW w:w="990" w:type="dxa"/>
            <w:vAlign w:val="center"/>
          </w:tcPr>
          <w:p w14:paraId="1FADF891"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4 628,6</w:t>
            </w:r>
          </w:p>
        </w:tc>
        <w:tc>
          <w:tcPr>
            <w:tcW w:w="990" w:type="dxa"/>
            <w:vAlign w:val="center"/>
          </w:tcPr>
          <w:p w14:paraId="70258ED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4 212,9</w:t>
            </w:r>
          </w:p>
        </w:tc>
        <w:tc>
          <w:tcPr>
            <w:tcW w:w="990" w:type="dxa"/>
            <w:vAlign w:val="center"/>
          </w:tcPr>
          <w:p w14:paraId="6BE5C8D6"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3 688,5</w:t>
            </w:r>
          </w:p>
        </w:tc>
      </w:tr>
      <w:tr w:rsidR="00341F8F" w:rsidRPr="00E97D44" w14:paraId="0AF0A658" w14:textId="77777777" w:rsidTr="00F831B4">
        <w:trPr>
          <w:trHeight w:val="17"/>
        </w:trPr>
        <w:tc>
          <w:tcPr>
            <w:tcW w:w="405" w:type="dxa"/>
            <w:vMerge w:val="restart"/>
            <w:vAlign w:val="center"/>
          </w:tcPr>
          <w:p w14:paraId="3C7669B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w:t>
            </w:r>
          </w:p>
        </w:tc>
        <w:tc>
          <w:tcPr>
            <w:tcW w:w="1530" w:type="dxa"/>
            <w:vMerge w:val="restart"/>
            <w:vAlign w:val="center"/>
          </w:tcPr>
          <w:p w14:paraId="25C1CFF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Біопаливо</w:t>
            </w:r>
          </w:p>
        </w:tc>
        <w:tc>
          <w:tcPr>
            <w:tcW w:w="885" w:type="dxa"/>
            <w:vAlign w:val="center"/>
          </w:tcPr>
          <w:p w14:paraId="1755268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990" w:type="dxa"/>
            <w:vAlign w:val="center"/>
          </w:tcPr>
          <w:p w14:paraId="38B4E2E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0,07</w:t>
            </w:r>
          </w:p>
        </w:tc>
        <w:tc>
          <w:tcPr>
            <w:tcW w:w="990" w:type="dxa"/>
            <w:vAlign w:val="center"/>
          </w:tcPr>
          <w:p w14:paraId="0E71EFD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0,01</w:t>
            </w:r>
          </w:p>
        </w:tc>
        <w:tc>
          <w:tcPr>
            <w:tcW w:w="990" w:type="dxa"/>
            <w:vAlign w:val="center"/>
          </w:tcPr>
          <w:p w14:paraId="440BEEB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0,3</w:t>
            </w:r>
          </w:p>
        </w:tc>
        <w:tc>
          <w:tcPr>
            <w:tcW w:w="990" w:type="dxa"/>
            <w:vAlign w:val="center"/>
          </w:tcPr>
          <w:p w14:paraId="18D1BED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0,3</w:t>
            </w:r>
          </w:p>
        </w:tc>
        <w:tc>
          <w:tcPr>
            <w:tcW w:w="990" w:type="dxa"/>
            <w:vAlign w:val="center"/>
          </w:tcPr>
          <w:p w14:paraId="4194231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0,2</w:t>
            </w:r>
          </w:p>
        </w:tc>
        <w:tc>
          <w:tcPr>
            <w:tcW w:w="990" w:type="dxa"/>
            <w:vAlign w:val="center"/>
          </w:tcPr>
          <w:p w14:paraId="6B12038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0,2</w:t>
            </w:r>
          </w:p>
        </w:tc>
        <w:tc>
          <w:tcPr>
            <w:tcW w:w="990" w:type="dxa"/>
            <w:vAlign w:val="center"/>
          </w:tcPr>
          <w:p w14:paraId="2D1EA01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0,4</w:t>
            </w:r>
          </w:p>
        </w:tc>
      </w:tr>
      <w:tr w:rsidR="00341F8F" w:rsidRPr="00E97D44" w14:paraId="0BE38AC8" w14:textId="77777777" w:rsidTr="00F831B4">
        <w:trPr>
          <w:trHeight w:val="17"/>
        </w:trPr>
        <w:tc>
          <w:tcPr>
            <w:tcW w:w="405" w:type="dxa"/>
            <w:vMerge/>
            <w:vAlign w:val="center"/>
          </w:tcPr>
          <w:p w14:paraId="4D2A277B"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530" w:type="dxa"/>
            <w:vMerge/>
            <w:vAlign w:val="center"/>
          </w:tcPr>
          <w:p w14:paraId="65396549"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885" w:type="dxa"/>
            <w:vAlign w:val="center"/>
          </w:tcPr>
          <w:p w14:paraId="65EF85E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990" w:type="dxa"/>
            <w:vAlign w:val="center"/>
          </w:tcPr>
          <w:p w14:paraId="30F197D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2,4</w:t>
            </w:r>
          </w:p>
        </w:tc>
        <w:tc>
          <w:tcPr>
            <w:tcW w:w="990" w:type="dxa"/>
            <w:vAlign w:val="center"/>
          </w:tcPr>
          <w:p w14:paraId="3F5BA6B1"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0,2</w:t>
            </w:r>
          </w:p>
        </w:tc>
        <w:tc>
          <w:tcPr>
            <w:tcW w:w="990" w:type="dxa"/>
            <w:vAlign w:val="center"/>
          </w:tcPr>
          <w:p w14:paraId="3A16B0F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10,7</w:t>
            </w:r>
          </w:p>
        </w:tc>
        <w:tc>
          <w:tcPr>
            <w:tcW w:w="990" w:type="dxa"/>
            <w:vAlign w:val="center"/>
          </w:tcPr>
          <w:p w14:paraId="1390A7D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9,9</w:t>
            </w:r>
          </w:p>
        </w:tc>
        <w:tc>
          <w:tcPr>
            <w:tcW w:w="990" w:type="dxa"/>
            <w:vAlign w:val="center"/>
          </w:tcPr>
          <w:p w14:paraId="2F8392F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5,9</w:t>
            </w:r>
          </w:p>
        </w:tc>
        <w:tc>
          <w:tcPr>
            <w:tcW w:w="990" w:type="dxa"/>
            <w:vAlign w:val="center"/>
          </w:tcPr>
          <w:p w14:paraId="65AAAA02"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7,0</w:t>
            </w:r>
          </w:p>
        </w:tc>
        <w:tc>
          <w:tcPr>
            <w:tcW w:w="990" w:type="dxa"/>
            <w:vAlign w:val="center"/>
          </w:tcPr>
          <w:p w14:paraId="5F48EE1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9,2</w:t>
            </w:r>
          </w:p>
        </w:tc>
      </w:tr>
      <w:tr w:rsidR="00341F8F" w:rsidRPr="00E97D44" w14:paraId="33A253D0" w14:textId="77777777" w:rsidTr="00F831B4">
        <w:trPr>
          <w:trHeight w:val="17"/>
        </w:trPr>
        <w:tc>
          <w:tcPr>
            <w:tcW w:w="405" w:type="dxa"/>
            <w:vMerge w:val="restart"/>
            <w:vAlign w:val="center"/>
          </w:tcPr>
          <w:p w14:paraId="334FCFA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w:t>
            </w:r>
          </w:p>
        </w:tc>
        <w:tc>
          <w:tcPr>
            <w:tcW w:w="1530" w:type="dxa"/>
            <w:vMerge w:val="restart"/>
            <w:vAlign w:val="center"/>
          </w:tcPr>
          <w:p w14:paraId="17DD3D7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Вугілля</w:t>
            </w:r>
          </w:p>
        </w:tc>
        <w:tc>
          <w:tcPr>
            <w:tcW w:w="885" w:type="dxa"/>
            <w:vAlign w:val="center"/>
          </w:tcPr>
          <w:p w14:paraId="1D8AC56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990" w:type="dxa"/>
            <w:vAlign w:val="center"/>
          </w:tcPr>
          <w:p w14:paraId="6FC3165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0,1</w:t>
            </w:r>
          </w:p>
        </w:tc>
        <w:tc>
          <w:tcPr>
            <w:tcW w:w="990" w:type="dxa"/>
            <w:vAlign w:val="center"/>
          </w:tcPr>
          <w:p w14:paraId="2A3C19D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0,1</w:t>
            </w:r>
          </w:p>
        </w:tc>
        <w:tc>
          <w:tcPr>
            <w:tcW w:w="990" w:type="dxa"/>
            <w:vAlign w:val="center"/>
          </w:tcPr>
          <w:p w14:paraId="5EB7FCA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0,1</w:t>
            </w:r>
          </w:p>
        </w:tc>
        <w:tc>
          <w:tcPr>
            <w:tcW w:w="990" w:type="dxa"/>
            <w:vAlign w:val="center"/>
          </w:tcPr>
          <w:p w14:paraId="5365AC8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0,1</w:t>
            </w:r>
          </w:p>
        </w:tc>
        <w:tc>
          <w:tcPr>
            <w:tcW w:w="990" w:type="dxa"/>
            <w:vAlign w:val="center"/>
          </w:tcPr>
          <w:p w14:paraId="7E98808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0,1</w:t>
            </w:r>
          </w:p>
        </w:tc>
        <w:tc>
          <w:tcPr>
            <w:tcW w:w="990" w:type="dxa"/>
            <w:vAlign w:val="center"/>
          </w:tcPr>
          <w:p w14:paraId="3B885BF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0,05</w:t>
            </w:r>
          </w:p>
        </w:tc>
        <w:tc>
          <w:tcPr>
            <w:tcW w:w="990" w:type="dxa"/>
            <w:vAlign w:val="center"/>
          </w:tcPr>
          <w:p w14:paraId="793CFC2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0,01</w:t>
            </w:r>
          </w:p>
        </w:tc>
      </w:tr>
      <w:tr w:rsidR="00341F8F" w:rsidRPr="00E97D44" w14:paraId="550B5C71" w14:textId="77777777" w:rsidTr="00F831B4">
        <w:trPr>
          <w:trHeight w:val="17"/>
        </w:trPr>
        <w:tc>
          <w:tcPr>
            <w:tcW w:w="405" w:type="dxa"/>
            <w:vMerge/>
            <w:vAlign w:val="center"/>
          </w:tcPr>
          <w:p w14:paraId="75761EE9"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530" w:type="dxa"/>
            <w:vMerge/>
            <w:vAlign w:val="center"/>
          </w:tcPr>
          <w:p w14:paraId="4F8CD45E"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885" w:type="dxa"/>
            <w:vAlign w:val="center"/>
          </w:tcPr>
          <w:p w14:paraId="68BC009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990" w:type="dxa"/>
            <w:vAlign w:val="center"/>
          </w:tcPr>
          <w:p w14:paraId="0F6EECD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3,2</w:t>
            </w:r>
          </w:p>
        </w:tc>
        <w:tc>
          <w:tcPr>
            <w:tcW w:w="990" w:type="dxa"/>
            <w:vAlign w:val="center"/>
          </w:tcPr>
          <w:p w14:paraId="2D81652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4,0</w:t>
            </w:r>
          </w:p>
        </w:tc>
        <w:tc>
          <w:tcPr>
            <w:tcW w:w="990" w:type="dxa"/>
            <w:vAlign w:val="center"/>
          </w:tcPr>
          <w:p w14:paraId="5812499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1,7</w:t>
            </w:r>
          </w:p>
        </w:tc>
        <w:tc>
          <w:tcPr>
            <w:tcW w:w="990" w:type="dxa"/>
            <w:vAlign w:val="center"/>
          </w:tcPr>
          <w:p w14:paraId="509EA13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1,8</w:t>
            </w:r>
          </w:p>
        </w:tc>
        <w:tc>
          <w:tcPr>
            <w:tcW w:w="990" w:type="dxa"/>
            <w:vAlign w:val="center"/>
          </w:tcPr>
          <w:p w14:paraId="709C8A82"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2,0</w:t>
            </w:r>
          </w:p>
        </w:tc>
        <w:tc>
          <w:tcPr>
            <w:tcW w:w="990" w:type="dxa"/>
            <w:vAlign w:val="center"/>
          </w:tcPr>
          <w:p w14:paraId="407A85E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1,3</w:t>
            </w:r>
          </w:p>
        </w:tc>
        <w:tc>
          <w:tcPr>
            <w:tcW w:w="990" w:type="dxa"/>
            <w:vAlign w:val="center"/>
          </w:tcPr>
          <w:p w14:paraId="376FBF51"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0,3</w:t>
            </w:r>
          </w:p>
        </w:tc>
      </w:tr>
      <w:tr w:rsidR="00341F8F" w:rsidRPr="00E97D44" w14:paraId="736495FF" w14:textId="77777777" w:rsidTr="00F831B4">
        <w:trPr>
          <w:trHeight w:val="17"/>
        </w:trPr>
        <w:tc>
          <w:tcPr>
            <w:tcW w:w="405" w:type="dxa"/>
            <w:vMerge w:val="restart"/>
            <w:vAlign w:val="center"/>
          </w:tcPr>
          <w:p w14:paraId="2FE648F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w:t>
            </w:r>
          </w:p>
        </w:tc>
        <w:tc>
          <w:tcPr>
            <w:tcW w:w="1530" w:type="dxa"/>
            <w:vMerge w:val="restart"/>
            <w:vAlign w:val="center"/>
          </w:tcPr>
          <w:p w14:paraId="308A3DD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Нафтопродукти</w:t>
            </w:r>
          </w:p>
        </w:tc>
        <w:tc>
          <w:tcPr>
            <w:tcW w:w="885" w:type="dxa"/>
            <w:vAlign w:val="center"/>
          </w:tcPr>
          <w:p w14:paraId="4273429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990" w:type="dxa"/>
            <w:vAlign w:val="center"/>
          </w:tcPr>
          <w:p w14:paraId="5ACE5A6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3,5</w:t>
            </w:r>
          </w:p>
        </w:tc>
        <w:tc>
          <w:tcPr>
            <w:tcW w:w="990" w:type="dxa"/>
            <w:vAlign w:val="center"/>
          </w:tcPr>
          <w:p w14:paraId="396EAFB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4,1</w:t>
            </w:r>
          </w:p>
        </w:tc>
        <w:tc>
          <w:tcPr>
            <w:tcW w:w="990" w:type="dxa"/>
            <w:vAlign w:val="center"/>
          </w:tcPr>
          <w:p w14:paraId="6658670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3,5</w:t>
            </w:r>
          </w:p>
        </w:tc>
        <w:tc>
          <w:tcPr>
            <w:tcW w:w="990" w:type="dxa"/>
            <w:vAlign w:val="center"/>
          </w:tcPr>
          <w:p w14:paraId="68749BE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2,8</w:t>
            </w:r>
          </w:p>
        </w:tc>
        <w:tc>
          <w:tcPr>
            <w:tcW w:w="990" w:type="dxa"/>
            <w:vAlign w:val="center"/>
          </w:tcPr>
          <w:p w14:paraId="5C8DE78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3,8</w:t>
            </w:r>
          </w:p>
        </w:tc>
        <w:tc>
          <w:tcPr>
            <w:tcW w:w="990" w:type="dxa"/>
            <w:vAlign w:val="center"/>
          </w:tcPr>
          <w:p w14:paraId="4AF6F9A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6,1</w:t>
            </w:r>
          </w:p>
        </w:tc>
        <w:tc>
          <w:tcPr>
            <w:tcW w:w="990" w:type="dxa"/>
            <w:vAlign w:val="center"/>
          </w:tcPr>
          <w:p w14:paraId="7FD3976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6,3</w:t>
            </w:r>
          </w:p>
        </w:tc>
      </w:tr>
      <w:tr w:rsidR="00341F8F" w:rsidRPr="00E97D44" w14:paraId="688491EE" w14:textId="77777777" w:rsidTr="00F831B4">
        <w:trPr>
          <w:trHeight w:val="17"/>
        </w:trPr>
        <w:tc>
          <w:tcPr>
            <w:tcW w:w="405" w:type="dxa"/>
            <w:vMerge/>
            <w:vAlign w:val="center"/>
          </w:tcPr>
          <w:p w14:paraId="74DB4567"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530" w:type="dxa"/>
            <w:vMerge/>
            <w:vAlign w:val="center"/>
          </w:tcPr>
          <w:p w14:paraId="1B0284AB"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885" w:type="dxa"/>
            <w:vAlign w:val="center"/>
          </w:tcPr>
          <w:p w14:paraId="4AA85E8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990" w:type="dxa"/>
            <w:vAlign w:val="center"/>
          </w:tcPr>
          <w:p w14:paraId="383F22AE"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116,8</w:t>
            </w:r>
          </w:p>
        </w:tc>
        <w:tc>
          <w:tcPr>
            <w:tcW w:w="990" w:type="dxa"/>
            <w:vAlign w:val="center"/>
          </w:tcPr>
          <w:p w14:paraId="69224B8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128,6</w:t>
            </w:r>
          </w:p>
        </w:tc>
        <w:tc>
          <w:tcPr>
            <w:tcW w:w="990" w:type="dxa"/>
            <w:vAlign w:val="center"/>
          </w:tcPr>
          <w:p w14:paraId="63B907A2"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120,6</w:t>
            </w:r>
          </w:p>
        </w:tc>
        <w:tc>
          <w:tcPr>
            <w:tcW w:w="990" w:type="dxa"/>
            <w:vAlign w:val="center"/>
          </w:tcPr>
          <w:p w14:paraId="4C66C08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89,7</w:t>
            </w:r>
          </w:p>
        </w:tc>
        <w:tc>
          <w:tcPr>
            <w:tcW w:w="990" w:type="dxa"/>
            <w:vAlign w:val="center"/>
          </w:tcPr>
          <w:p w14:paraId="1CF49306"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116,8</w:t>
            </w:r>
          </w:p>
        </w:tc>
        <w:tc>
          <w:tcPr>
            <w:tcW w:w="990" w:type="dxa"/>
            <w:vAlign w:val="center"/>
          </w:tcPr>
          <w:p w14:paraId="6DB9057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180,6</w:t>
            </w:r>
          </w:p>
        </w:tc>
        <w:tc>
          <w:tcPr>
            <w:tcW w:w="990" w:type="dxa"/>
            <w:vAlign w:val="center"/>
          </w:tcPr>
          <w:p w14:paraId="6E12F66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160,4</w:t>
            </w:r>
          </w:p>
        </w:tc>
      </w:tr>
      <w:tr w:rsidR="00341F8F" w:rsidRPr="00E97D44" w14:paraId="0E994CCA" w14:textId="77777777" w:rsidTr="00F831B4">
        <w:trPr>
          <w:trHeight w:val="17"/>
        </w:trPr>
        <w:tc>
          <w:tcPr>
            <w:tcW w:w="405" w:type="dxa"/>
            <w:vMerge w:val="restart"/>
            <w:shd w:val="clear" w:color="auto" w:fill="002060"/>
            <w:vAlign w:val="center"/>
          </w:tcPr>
          <w:p w14:paraId="40DF4BAD" w14:textId="77777777" w:rsidR="005D6F4F" w:rsidRPr="00F831B4" w:rsidRDefault="005D6F4F" w:rsidP="00AC536E">
            <w:pPr>
              <w:jc w:val="center"/>
              <w:rPr>
                <w:rFonts w:eastAsia="Century Gothic"/>
                <w:color w:val="FFFFFF" w:themeColor="background1"/>
                <w:szCs w:val="16"/>
                <w:lang w:eastAsia="ru-RU"/>
              </w:rPr>
            </w:pPr>
          </w:p>
        </w:tc>
        <w:tc>
          <w:tcPr>
            <w:tcW w:w="1530" w:type="dxa"/>
            <w:vMerge w:val="restart"/>
            <w:shd w:val="clear" w:color="auto" w:fill="002060"/>
            <w:vAlign w:val="center"/>
          </w:tcPr>
          <w:p w14:paraId="5166FB1F" w14:textId="77777777" w:rsidR="005D6F4F" w:rsidRPr="00F831B4" w:rsidRDefault="005D6F4F" w:rsidP="00AC536E">
            <w:pPr>
              <w:jc w:val="center"/>
              <w:rPr>
                <w:rFonts w:eastAsia="Century Gothic"/>
                <w:b/>
                <w:color w:val="FFFFFF" w:themeColor="background1"/>
                <w:szCs w:val="16"/>
                <w:lang w:eastAsia="ru-RU"/>
              </w:rPr>
            </w:pPr>
            <w:r w:rsidRPr="00F831B4">
              <w:rPr>
                <w:rFonts w:eastAsia="Century Gothic"/>
                <w:b/>
                <w:color w:val="FFFFFF" w:themeColor="background1"/>
                <w:szCs w:val="16"/>
                <w:lang w:eastAsia="ru-RU"/>
              </w:rPr>
              <w:t>Разом</w:t>
            </w:r>
          </w:p>
        </w:tc>
        <w:tc>
          <w:tcPr>
            <w:tcW w:w="885" w:type="dxa"/>
            <w:shd w:val="clear" w:color="auto" w:fill="002060"/>
            <w:vAlign w:val="center"/>
          </w:tcPr>
          <w:p w14:paraId="76BCB4D7" w14:textId="77777777" w:rsidR="005D6F4F" w:rsidRPr="00F831B4" w:rsidRDefault="005D6F4F" w:rsidP="00AC536E">
            <w:pPr>
              <w:jc w:val="center"/>
              <w:rPr>
                <w:rFonts w:eastAsia="Century Gothic"/>
                <w:b/>
                <w:color w:val="FFFFFF" w:themeColor="background1"/>
                <w:szCs w:val="16"/>
                <w:lang w:eastAsia="ru-RU"/>
              </w:rPr>
            </w:pPr>
            <w:r w:rsidRPr="00F831B4">
              <w:rPr>
                <w:rFonts w:eastAsia="Century Gothic"/>
                <w:b/>
                <w:color w:val="FFFFFF" w:themeColor="background1"/>
                <w:szCs w:val="16"/>
                <w:lang w:eastAsia="ru-RU"/>
              </w:rPr>
              <w:t>млн грн</w:t>
            </w:r>
          </w:p>
        </w:tc>
        <w:tc>
          <w:tcPr>
            <w:tcW w:w="990" w:type="dxa"/>
            <w:shd w:val="clear" w:color="auto" w:fill="002060"/>
            <w:vAlign w:val="center"/>
          </w:tcPr>
          <w:p w14:paraId="4072A17A" w14:textId="77777777" w:rsidR="005D6F4F" w:rsidRPr="00F831B4" w:rsidRDefault="005D6F4F" w:rsidP="00AC536E">
            <w:pPr>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96,9</w:t>
            </w:r>
          </w:p>
        </w:tc>
        <w:tc>
          <w:tcPr>
            <w:tcW w:w="990" w:type="dxa"/>
            <w:shd w:val="clear" w:color="auto" w:fill="002060"/>
            <w:vAlign w:val="center"/>
          </w:tcPr>
          <w:p w14:paraId="08A9AB74" w14:textId="77777777" w:rsidR="005D6F4F" w:rsidRPr="00F831B4" w:rsidRDefault="005D6F4F" w:rsidP="00AC536E">
            <w:pPr>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98,9</w:t>
            </w:r>
          </w:p>
        </w:tc>
        <w:tc>
          <w:tcPr>
            <w:tcW w:w="990" w:type="dxa"/>
            <w:shd w:val="clear" w:color="auto" w:fill="002060"/>
            <w:vAlign w:val="center"/>
          </w:tcPr>
          <w:p w14:paraId="7023245B" w14:textId="77777777" w:rsidR="005D6F4F" w:rsidRPr="00F831B4" w:rsidRDefault="005D6F4F" w:rsidP="00AC536E">
            <w:pPr>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99,2</w:t>
            </w:r>
          </w:p>
        </w:tc>
        <w:tc>
          <w:tcPr>
            <w:tcW w:w="990" w:type="dxa"/>
            <w:shd w:val="clear" w:color="auto" w:fill="002060"/>
            <w:vAlign w:val="center"/>
          </w:tcPr>
          <w:p w14:paraId="0F369F23" w14:textId="77777777" w:rsidR="005D6F4F" w:rsidRPr="00F831B4" w:rsidRDefault="005D6F4F" w:rsidP="00AC536E">
            <w:pPr>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82,9</w:t>
            </w:r>
          </w:p>
        </w:tc>
        <w:tc>
          <w:tcPr>
            <w:tcW w:w="990" w:type="dxa"/>
            <w:shd w:val="clear" w:color="auto" w:fill="002060"/>
            <w:vAlign w:val="center"/>
          </w:tcPr>
          <w:p w14:paraId="3D83C0BB" w14:textId="77777777" w:rsidR="005D6F4F" w:rsidRPr="00F831B4" w:rsidRDefault="005D6F4F" w:rsidP="00AC536E">
            <w:pPr>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194,5</w:t>
            </w:r>
          </w:p>
        </w:tc>
        <w:tc>
          <w:tcPr>
            <w:tcW w:w="990" w:type="dxa"/>
            <w:shd w:val="clear" w:color="auto" w:fill="002060"/>
            <w:vAlign w:val="center"/>
          </w:tcPr>
          <w:p w14:paraId="0285968F" w14:textId="77777777" w:rsidR="005D6F4F" w:rsidRPr="00F831B4" w:rsidRDefault="005D6F4F" w:rsidP="00AC536E">
            <w:pPr>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189,6</w:t>
            </w:r>
          </w:p>
        </w:tc>
        <w:tc>
          <w:tcPr>
            <w:tcW w:w="990" w:type="dxa"/>
            <w:shd w:val="clear" w:color="auto" w:fill="002060"/>
            <w:vAlign w:val="center"/>
          </w:tcPr>
          <w:p w14:paraId="59EDB082" w14:textId="77777777" w:rsidR="005D6F4F" w:rsidRPr="00F831B4" w:rsidRDefault="005D6F4F" w:rsidP="00AC536E">
            <w:pPr>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202,3</w:t>
            </w:r>
          </w:p>
        </w:tc>
      </w:tr>
      <w:tr w:rsidR="00341F8F" w:rsidRPr="00E97D44" w14:paraId="12FC3661" w14:textId="77777777" w:rsidTr="00F831B4">
        <w:trPr>
          <w:trHeight w:val="17"/>
        </w:trPr>
        <w:tc>
          <w:tcPr>
            <w:tcW w:w="405" w:type="dxa"/>
            <w:vMerge/>
            <w:shd w:val="clear" w:color="auto" w:fill="002060"/>
            <w:vAlign w:val="center"/>
          </w:tcPr>
          <w:p w14:paraId="2A239888" w14:textId="77777777" w:rsidR="005D6F4F" w:rsidRPr="00F831B4" w:rsidRDefault="005D6F4F" w:rsidP="00AC536E">
            <w:pPr>
              <w:widowControl w:val="0"/>
              <w:pBdr>
                <w:top w:val="nil"/>
                <w:left w:val="nil"/>
                <w:bottom w:val="nil"/>
                <w:right w:val="nil"/>
                <w:between w:val="nil"/>
              </w:pBdr>
              <w:jc w:val="center"/>
              <w:rPr>
                <w:rFonts w:eastAsia="Century Gothic"/>
                <w:b/>
                <w:color w:val="FFFFFF" w:themeColor="background1"/>
                <w:szCs w:val="16"/>
                <w:lang w:eastAsia="ru-RU"/>
              </w:rPr>
            </w:pPr>
          </w:p>
        </w:tc>
        <w:tc>
          <w:tcPr>
            <w:tcW w:w="1530" w:type="dxa"/>
            <w:vMerge/>
            <w:shd w:val="clear" w:color="auto" w:fill="002060"/>
            <w:vAlign w:val="center"/>
          </w:tcPr>
          <w:p w14:paraId="329F6742" w14:textId="77777777" w:rsidR="005D6F4F" w:rsidRPr="00F831B4" w:rsidRDefault="005D6F4F" w:rsidP="00AC536E">
            <w:pPr>
              <w:widowControl w:val="0"/>
              <w:pBdr>
                <w:top w:val="nil"/>
                <w:left w:val="nil"/>
                <w:bottom w:val="nil"/>
                <w:right w:val="nil"/>
                <w:between w:val="nil"/>
              </w:pBdr>
              <w:jc w:val="center"/>
              <w:rPr>
                <w:rFonts w:eastAsia="Century Gothic"/>
                <w:b/>
                <w:color w:val="FFFFFF" w:themeColor="background1"/>
                <w:szCs w:val="16"/>
                <w:lang w:eastAsia="ru-RU"/>
              </w:rPr>
            </w:pPr>
          </w:p>
        </w:tc>
        <w:tc>
          <w:tcPr>
            <w:tcW w:w="885" w:type="dxa"/>
            <w:shd w:val="clear" w:color="auto" w:fill="002060"/>
            <w:vAlign w:val="center"/>
          </w:tcPr>
          <w:p w14:paraId="28491E41" w14:textId="77777777" w:rsidR="005D6F4F" w:rsidRPr="00F831B4" w:rsidRDefault="005D6F4F" w:rsidP="00AC536E">
            <w:pPr>
              <w:jc w:val="center"/>
              <w:rPr>
                <w:rFonts w:eastAsia="Century Gothic"/>
                <w:b/>
                <w:color w:val="FFFFFF" w:themeColor="background1"/>
                <w:szCs w:val="16"/>
                <w:lang w:eastAsia="ru-RU"/>
              </w:rPr>
            </w:pPr>
            <w:r w:rsidRPr="00F831B4">
              <w:rPr>
                <w:rFonts w:eastAsia="Century Gothic"/>
                <w:b/>
                <w:color w:val="FFFFFF" w:themeColor="background1"/>
                <w:szCs w:val="16"/>
                <w:lang w:eastAsia="ru-RU"/>
              </w:rPr>
              <w:t>тис. євро</w:t>
            </w:r>
          </w:p>
        </w:tc>
        <w:tc>
          <w:tcPr>
            <w:tcW w:w="990" w:type="dxa"/>
            <w:shd w:val="clear" w:color="auto" w:fill="002060"/>
            <w:vAlign w:val="center"/>
          </w:tcPr>
          <w:p w14:paraId="181A5DD6" w14:textId="77777777" w:rsidR="005D6F4F" w:rsidRPr="00F831B4" w:rsidRDefault="005D6F4F" w:rsidP="00AC536E">
            <w:pPr>
              <w:widowControl w:val="0"/>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3 229,3</w:t>
            </w:r>
          </w:p>
        </w:tc>
        <w:tc>
          <w:tcPr>
            <w:tcW w:w="990" w:type="dxa"/>
            <w:shd w:val="clear" w:color="auto" w:fill="002060"/>
            <w:vAlign w:val="center"/>
          </w:tcPr>
          <w:p w14:paraId="468E9363" w14:textId="77777777" w:rsidR="005D6F4F" w:rsidRPr="00F831B4" w:rsidRDefault="005D6F4F" w:rsidP="00AC536E">
            <w:pPr>
              <w:widowControl w:val="0"/>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3 075,8</w:t>
            </w:r>
          </w:p>
        </w:tc>
        <w:tc>
          <w:tcPr>
            <w:tcW w:w="990" w:type="dxa"/>
            <w:shd w:val="clear" w:color="auto" w:fill="002060"/>
            <w:vAlign w:val="center"/>
          </w:tcPr>
          <w:p w14:paraId="66B92317" w14:textId="77777777" w:rsidR="005D6F4F" w:rsidRPr="00F831B4" w:rsidRDefault="005D6F4F" w:rsidP="00AC536E">
            <w:pPr>
              <w:widowControl w:val="0"/>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3 428,0</w:t>
            </w:r>
          </w:p>
        </w:tc>
        <w:tc>
          <w:tcPr>
            <w:tcW w:w="990" w:type="dxa"/>
            <w:shd w:val="clear" w:color="auto" w:fill="002060"/>
            <w:vAlign w:val="center"/>
          </w:tcPr>
          <w:p w14:paraId="6784194C" w14:textId="77777777" w:rsidR="005D6F4F" w:rsidRPr="00F831B4" w:rsidRDefault="005D6F4F" w:rsidP="00AC536E">
            <w:pPr>
              <w:widowControl w:val="0"/>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2 693,1</w:t>
            </w:r>
          </w:p>
        </w:tc>
        <w:tc>
          <w:tcPr>
            <w:tcW w:w="990" w:type="dxa"/>
            <w:shd w:val="clear" w:color="auto" w:fill="002060"/>
            <w:vAlign w:val="center"/>
          </w:tcPr>
          <w:p w14:paraId="51CB60AF" w14:textId="77777777" w:rsidR="005D6F4F" w:rsidRPr="00F831B4" w:rsidRDefault="005D6F4F" w:rsidP="00AC536E">
            <w:pPr>
              <w:widowControl w:val="0"/>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6 018,5</w:t>
            </w:r>
          </w:p>
        </w:tc>
        <w:tc>
          <w:tcPr>
            <w:tcW w:w="990" w:type="dxa"/>
            <w:shd w:val="clear" w:color="auto" w:fill="002060"/>
            <w:vAlign w:val="center"/>
          </w:tcPr>
          <w:p w14:paraId="0248FEE2" w14:textId="77777777" w:rsidR="005D6F4F" w:rsidRPr="00F831B4" w:rsidRDefault="005D6F4F" w:rsidP="00AC536E">
            <w:pPr>
              <w:widowControl w:val="0"/>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5 580,1</w:t>
            </w:r>
          </w:p>
        </w:tc>
        <w:tc>
          <w:tcPr>
            <w:tcW w:w="990" w:type="dxa"/>
            <w:shd w:val="clear" w:color="auto" w:fill="002060"/>
            <w:vAlign w:val="center"/>
          </w:tcPr>
          <w:p w14:paraId="4566C765" w14:textId="77777777" w:rsidR="005D6F4F" w:rsidRPr="00F831B4" w:rsidRDefault="005D6F4F" w:rsidP="00AC536E">
            <w:pPr>
              <w:widowControl w:val="0"/>
              <w:jc w:val="center"/>
              <w:rPr>
                <w:rFonts w:eastAsia="Century Gothic"/>
                <w:b/>
                <w:bCs/>
                <w:color w:val="FFFFFF" w:themeColor="background1"/>
                <w:szCs w:val="16"/>
                <w:lang w:eastAsia="ru-RU"/>
              </w:rPr>
            </w:pPr>
            <w:r w:rsidRPr="00F831B4">
              <w:rPr>
                <w:rFonts w:eastAsia="Century Gothic"/>
                <w:b/>
                <w:bCs/>
                <w:color w:val="FFFFFF" w:themeColor="background1"/>
                <w:szCs w:val="16"/>
                <w:lang w:eastAsia="ru-RU"/>
              </w:rPr>
              <w:t>5 113,8</w:t>
            </w:r>
          </w:p>
        </w:tc>
      </w:tr>
    </w:tbl>
    <w:p w14:paraId="70BED2B2" w14:textId="7B2FF9A9" w:rsidR="005D6F4F" w:rsidRPr="00E97D44" w:rsidRDefault="00050301" w:rsidP="00B21468">
      <w:pPr>
        <w:spacing w:before="240" w:after="160" w:line="240" w:lineRule="auto"/>
        <w:jc w:val="both"/>
        <w:rPr>
          <w:rFonts w:ascii="Century Gothic" w:eastAsia="Century Gothic" w:hAnsi="Century Gothic" w:cs="Century Gothic"/>
        </w:rPr>
      </w:pPr>
      <w:r>
        <w:rPr>
          <w:rFonts w:ascii="Century Gothic" w:eastAsia="Century Gothic" w:hAnsi="Century Gothic" w:cs="Century Gothic"/>
        </w:rPr>
        <w:t>Вартісні баланси за 2017-2023 рік на</w:t>
      </w:r>
      <w:r w:rsidR="005D6F4F" w:rsidRPr="00E97D44">
        <w:rPr>
          <w:rFonts w:ascii="Century Gothic" w:eastAsia="Century Gothic" w:hAnsi="Century Gothic" w:cs="Century Gothic"/>
        </w:rPr>
        <w:t xml:space="preserve">ведено </w:t>
      </w:r>
      <w:r w:rsidR="005D6F4F" w:rsidRPr="007B7EB4">
        <w:rPr>
          <w:rFonts w:ascii="Century Gothic" w:eastAsia="Century Gothic" w:hAnsi="Century Gothic" w:cs="Century Gothic"/>
        </w:rPr>
        <w:t>на рис 2.1</w:t>
      </w:r>
      <w:r w:rsidR="007B7EB4" w:rsidRPr="007B7EB4">
        <w:rPr>
          <w:rFonts w:ascii="Century Gothic" w:eastAsia="Century Gothic" w:hAnsi="Century Gothic" w:cs="Century Gothic"/>
        </w:rPr>
        <w:t>2</w:t>
      </w:r>
      <w:r w:rsidR="005D6F4F" w:rsidRPr="007B7EB4">
        <w:rPr>
          <w:rFonts w:ascii="Century Gothic" w:eastAsia="Century Gothic" w:hAnsi="Century Gothic" w:cs="Century Gothic"/>
        </w:rPr>
        <w:t xml:space="preserve">, рис. </w:t>
      </w:r>
      <w:r w:rsidR="007B7EB4" w:rsidRPr="007B7EB4">
        <w:rPr>
          <w:rFonts w:ascii="Century Gothic" w:eastAsia="Century Gothic" w:hAnsi="Century Gothic" w:cs="Century Gothic"/>
        </w:rPr>
        <w:t>2.13</w:t>
      </w:r>
      <w:r w:rsidR="005D6F4F" w:rsidRPr="007B7EB4">
        <w:rPr>
          <w:rFonts w:ascii="Century Gothic" w:eastAsia="Century Gothic" w:hAnsi="Century Gothic" w:cs="Century Gothic"/>
        </w:rPr>
        <w:t>.</w:t>
      </w:r>
      <w:r w:rsidR="005D6F4F" w:rsidRPr="00E97D44">
        <w:rPr>
          <w:rFonts w:ascii="Century Gothic" w:eastAsia="Century Gothic" w:hAnsi="Century Gothic" w:cs="Century Gothic"/>
        </w:rPr>
        <w:t xml:space="preserve"> </w:t>
      </w:r>
    </w:p>
    <w:p w14:paraId="004D08C8" w14:textId="77777777" w:rsidR="00B21468" w:rsidRDefault="005D6F4F" w:rsidP="00B21468">
      <w:pPr>
        <w:spacing w:after="160" w:line="240" w:lineRule="auto"/>
        <w:jc w:val="center"/>
        <w:rPr>
          <w:lang w:eastAsia="ru-RU"/>
        </w:rPr>
      </w:pPr>
      <w:r w:rsidRPr="00E97D44">
        <w:rPr>
          <w:noProof/>
        </w:rPr>
        <w:drawing>
          <wp:inline distT="0" distB="0" distL="0" distR="0" wp14:anchorId="72E66EB1" wp14:editId="3C6B69C5">
            <wp:extent cx="5684520" cy="3276600"/>
            <wp:effectExtent l="0" t="0" r="11430" b="0"/>
            <wp:docPr id="2" name="Діаграма 2">
              <a:extLst xmlns:a="http://schemas.openxmlformats.org/drawingml/2006/main">
                <a:ext uri="{FF2B5EF4-FFF2-40B4-BE49-F238E27FC236}">
                  <a16:creationId xmlns:a16="http://schemas.microsoft.com/office/drawing/2014/main" id="{6EA7BD2B-C9A9-4D57-B76B-64F1A0E24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421F54" w14:textId="468CD043" w:rsidR="005D6F4F" w:rsidRPr="00B21468" w:rsidRDefault="005D6F4F" w:rsidP="00B21468">
      <w:pPr>
        <w:spacing w:after="160" w:line="240" w:lineRule="auto"/>
        <w:jc w:val="center"/>
        <w:rPr>
          <w:lang w:eastAsia="ru-RU"/>
        </w:rPr>
      </w:pPr>
      <w:r w:rsidRPr="007B7EB4">
        <w:rPr>
          <w:rFonts w:ascii="Century Gothic" w:eastAsia="Century Gothic" w:hAnsi="Century Gothic" w:cs="Century Gothic"/>
          <w:lang w:eastAsia="ru-RU"/>
        </w:rPr>
        <w:t>Рис. 2.12</w:t>
      </w:r>
      <w:r w:rsidR="000E0153">
        <w:rPr>
          <w:rFonts w:ascii="Century Gothic" w:eastAsia="Century Gothic" w:hAnsi="Century Gothic" w:cs="Century Gothic"/>
          <w:lang w:eastAsia="ru-RU"/>
        </w:rPr>
        <w:t>.</w:t>
      </w:r>
      <w:r w:rsidRPr="007B7EB4">
        <w:rPr>
          <w:rFonts w:ascii="Century Gothic" w:eastAsia="Century Gothic" w:hAnsi="Century Gothic" w:cs="Century Gothic"/>
          <w:lang w:eastAsia="ru-RU"/>
        </w:rPr>
        <w:t xml:space="preserve"> Вартісний</w:t>
      </w:r>
      <w:r w:rsidRPr="00E97D44">
        <w:rPr>
          <w:rFonts w:ascii="Century Gothic" w:eastAsia="Century Gothic" w:hAnsi="Century Gothic" w:cs="Century Gothic"/>
          <w:lang w:eastAsia="ru-RU"/>
        </w:rPr>
        <w:t xml:space="preserve"> баланс сектору </w:t>
      </w:r>
      <w:r w:rsidR="00050301">
        <w:rPr>
          <w:rFonts w:ascii="Century Gothic" w:eastAsia="Century Gothic" w:hAnsi="Century Gothic" w:cs="Century Gothic"/>
          <w:lang w:eastAsia="ru-RU"/>
        </w:rPr>
        <w:t>«</w:t>
      </w:r>
      <w:r w:rsidR="00050301" w:rsidRPr="00B6506E">
        <w:rPr>
          <w:rFonts w:ascii="Century Gothic" w:eastAsia="Century Gothic" w:hAnsi="Century Gothic" w:cs="Century Gothic"/>
          <w:lang w:eastAsia="ru-RU"/>
        </w:rPr>
        <w:t xml:space="preserve">Громадські будівлі», млн </w:t>
      </w:r>
      <w:r w:rsidR="00B6506E" w:rsidRPr="00B6506E">
        <w:rPr>
          <w:rFonts w:ascii="Century Gothic" w:eastAsia="Century Gothic" w:hAnsi="Century Gothic" w:cs="Century Gothic"/>
          <w:lang w:eastAsia="ru-RU"/>
        </w:rPr>
        <w:t>грн</w:t>
      </w:r>
    </w:p>
    <w:p w14:paraId="1CB8D35A" w14:textId="77777777" w:rsidR="005D6F4F" w:rsidRPr="00E97D44" w:rsidRDefault="005D6F4F" w:rsidP="00AC536E">
      <w:pPr>
        <w:spacing w:after="160" w:line="240" w:lineRule="auto"/>
        <w:jc w:val="center"/>
        <w:rPr>
          <w:lang w:eastAsia="ru-RU"/>
        </w:rPr>
      </w:pPr>
      <w:r w:rsidRPr="00E97D44">
        <w:rPr>
          <w:noProof/>
        </w:rPr>
        <w:lastRenderedPageBreak/>
        <w:drawing>
          <wp:inline distT="0" distB="0" distL="0" distR="0" wp14:anchorId="3A99DF9E" wp14:editId="3C247914">
            <wp:extent cx="5410200" cy="2346960"/>
            <wp:effectExtent l="0" t="0" r="0" b="15240"/>
            <wp:docPr id="814688416" name="Діаграма 3">
              <a:extLst xmlns:a="http://schemas.openxmlformats.org/drawingml/2006/main">
                <a:ext uri="{FF2B5EF4-FFF2-40B4-BE49-F238E27FC236}">
                  <a16:creationId xmlns:a16="http://schemas.microsoft.com/office/drawing/2014/main" id="{0CAC5261-47C7-4500-80D6-ED7AE214A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90E4A8" w14:textId="2132CAD0" w:rsidR="005D6F4F" w:rsidRPr="00E97D44" w:rsidRDefault="005D6F4F" w:rsidP="00AC536E">
      <w:pPr>
        <w:keepNext/>
        <w:keepLines/>
        <w:spacing w:after="160" w:line="240" w:lineRule="auto"/>
        <w:jc w:val="center"/>
        <w:rPr>
          <w:rFonts w:ascii="Century Gothic" w:eastAsia="Century Gothic" w:hAnsi="Century Gothic" w:cs="Century Gothic"/>
          <w:lang w:eastAsia="ru-RU"/>
        </w:rPr>
      </w:pPr>
      <w:r w:rsidRPr="007B7EB4">
        <w:rPr>
          <w:rFonts w:ascii="Century Gothic" w:eastAsia="Century Gothic" w:hAnsi="Century Gothic" w:cs="Century Gothic"/>
          <w:lang w:eastAsia="ru-RU"/>
        </w:rPr>
        <w:t>Рис. 2.13</w:t>
      </w:r>
      <w:r w:rsidR="000E0153">
        <w:rPr>
          <w:rFonts w:ascii="Century Gothic" w:eastAsia="Century Gothic" w:hAnsi="Century Gothic" w:cs="Century Gothic"/>
          <w:lang w:eastAsia="ru-RU"/>
        </w:rPr>
        <w:t>.</w:t>
      </w:r>
      <w:r w:rsidRPr="007B7EB4">
        <w:rPr>
          <w:rFonts w:ascii="Century Gothic" w:eastAsia="Century Gothic" w:hAnsi="Century Gothic" w:cs="Century Gothic"/>
          <w:lang w:eastAsia="ru-RU"/>
        </w:rPr>
        <w:t xml:space="preserve"> Вартісний</w:t>
      </w:r>
      <w:r w:rsidRPr="00E97D44">
        <w:rPr>
          <w:rFonts w:ascii="Century Gothic" w:eastAsia="Century Gothic" w:hAnsi="Century Gothic" w:cs="Century Gothic"/>
          <w:lang w:eastAsia="ru-RU"/>
        </w:rPr>
        <w:t xml:space="preserve"> баланс сектору </w:t>
      </w:r>
      <w:r w:rsidR="00050301">
        <w:rPr>
          <w:rFonts w:ascii="Century Gothic" w:eastAsia="Century Gothic" w:hAnsi="Century Gothic" w:cs="Century Gothic"/>
          <w:lang w:eastAsia="ru-RU"/>
        </w:rPr>
        <w:t>«Г</w:t>
      </w:r>
      <w:r w:rsidR="00050301" w:rsidRPr="00E97D44">
        <w:rPr>
          <w:rFonts w:ascii="Century Gothic" w:eastAsia="Century Gothic" w:hAnsi="Century Gothic" w:cs="Century Gothic"/>
          <w:lang w:eastAsia="ru-RU"/>
        </w:rPr>
        <w:t>ромадські будівлі</w:t>
      </w:r>
      <w:r w:rsidR="00050301">
        <w:rPr>
          <w:rFonts w:ascii="Century Gothic" w:eastAsia="Century Gothic" w:hAnsi="Century Gothic" w:cs="Century Gothic"/>
          <w:lang w:eastAsia="ru-RU"/>
        </w:rPr>
        <w:t>»</w:t>
      </w:r>
      <w:r w:rsidRPr="00E97D44">
        <w:rPr>
          <w:rFonts w:ascii="Century Gothic" w:eastAsia="Century Gothic" w:hAnsi="Century Gothic" w:cs="Century Gothic"/>
          <w:lang w:eastAsia="ru-RU"/>
        </w:rPr>
        <w:t>, тис. євро</w:t>
      </w:r>
    </w:p>
    <w:p w14:paraId="46A0ED61" w14:textId="5DD1D28B" w:rsidR="005D6F4F" w:rsidRPr="00126D5F" w:rsidRDefault="005D6F4F" w:rsidP="007A704C">
      <w:pPr>
        <w:pStyle w:val="3"/>
        <w:spacing w:line="240" w:lineRule="auto"/>
        <w:rPr>
          <w:rFonts w:asciiTheme="minorHAnsi" w:eastAsiaTheme="majorEastAsia" w:hAnsiTheme="minorHAnsi" w:cstheme="majorBidi"/>
          <w:color w:val="000000"/>
          <w:sz w:val="22"/>
          <w:szCs w:val="22"/>
        </w:rPr>
      </w:pPr>
      <w:bookmarkStart w:id="19" w:name="_Toc209000056"/>
      <w:r w:rsidRPr="00126D5F">
        <w:rPr>
          <w:rFonts w:asciiTheme="minorHAnsi" w:eastAsiaTheme="majorEastAsia" w:hAnsiTheme="minorHAnsi" w:cstheme="majorBidi"/>
          <w:color w:val="000000"/>
          <w:sz w:val="22"/>
          <w:szCs w:val="22"/>
        </w:rPr>
        <w:t>2.3.2. Житлові будівлі</w:t>
      </w:r>
      <w:bookmarkEnd w:id="19"/>
    </w:p>
    <w:p w14:paraId="26BF6EE4" w14:textId="2537D9A5" w:rsidR="005D6F4F" w:rsidRPr="00E97D44" w:rsidRDefault="005D6F4F" w:rsidP="007A704C">
      <w:pPr>
        <w:spacing w:before="280" w:after="160" w:line="240" w:lineRule="auto"/>
        <w:jc w:val="both"/>
        <w:rPr>
          <w:rFonts w:ascii="Century Gothic" w:eastAsia="Century Gothic" w:hAnsi="Century Gothic" w:cs="Century Gothic"/>
        </w:rPr>
      </w:pPr>
      <w:r w:rsidRPr="00E97D44">
        <w:rPr>
          <w:rFonts w:ascii="Century Gothic" w:eastAsia="Century Gothic" w:hAnsi="Century Gothic" w:cs="Century Gothic"/>
        </w:rPr>
        <w:t>Станом на 01.01.2024 року у Сумській</w:t>
      </w:r>
      <w:r w:rsidR="005C0866" w:rsidRPr="00E97D44">
        <w:rPr>
          <w:rFonts w:asciiTheme="minorHAnsi" w:eastAsia="Times New Roman" w:hAnsiTheme="minorHAnsi" w:cs="Times New Roman"/>
          <w:color w:val="000000"/>
        </w:rPr>
        <w:t xml:space="preserve"> МТГ </w:t>
      </w:r>
      <w:r w:rsidRPr="00E97D44">
        <w:rPr>
          <w:rFonts w:ascii="Century Gothic" w:eastAsia="Century Gothic" w:hAnsi="Century Gothic" w:cs="Century Gothic"/>
        </w:rPr>
        <w:t xml:space="preserve">налічується 1856 багатоквартирних </w:t>
      </w:r>
      <w:r w:rsidR="00EF1EE3">
        <w:rPr>
          <w:rFonts w:ascii="Century Gothic" w:eastAsia="Century Gothic" w:hAnsi="Century Gothic" w:cs="Century Gothic"/>
        </w:rPr>
        <w:t>т</w:t>
      </w:r>
      <w:r w:rsidRPr="00E97D44">
        <w:rPr>
          <w:rFonts w:ascii="Century Gothic" w:eastAsia="Century Gothic" w:hAnsi="Century Gothic" w:cs="Century Gothic"/>
        </w:rPr>
        <w:t xml:space="preserve">а 19911 </w:t>
      </w:r>
      <w:r w:rsidR="00EF1EE3">
        <w:rPr>
          <w:rFonts w:ascii="Century Gothic" w:eastAsia="Century Gothic" w:hAnsi="Century Gothic" w:cs="Century Gothic"/>
        </w:rPr>
        <w:t>одноквартирних</w:t>
      </w:r>
      <w:r w:rsidRPr="00E97D44">
        <w:rPr>
          <w:rFonts w:ascii="Century Gothic" w:eastAsia="Century Gothic" w:hAnsi="Century Gothic" w:cs="Century Gothic"/>
        </w:rPr>
        <w:t xml:space="preserve"> </w:t>
      </w:r>
      <w:r w:rsidR="00EF1EE3">
        <w:rPr>
          <w:rFonts w:ascii="Century Gothic" w:eastAsia="Century Gothic" w:hAnsi="Century Gothic" w:cs="Century Gothic"/>
        </w:rPr>
        <w:t xml:space="preserve">житлових </w:t>
      </w:r>
      <w:r w:rsidRPr="00E97D44">
        <w:rPr>
          <w:rFonts w:ascii="Century Gothic" w:eastAsia="Century Gothic" w:hAnsi="Century Gothic" w:cs="Century Gothic"/>
        </w:rPr>
        <w:t>будинків. Загальна площа багатоквартирних будинків</w:t>
      </w:r>
      <w:r w:rsidR="00EF1EE3">
        <w:rPr>
          <w:rFonts w:ascii="Century Gothic" w:eastAsia="Century Gothic" w:hAnsi="Century Gothic" w:cs="Century Gothic"/>
        </w:rPr>
        <w:t xml:space="preserve"> становить</w:t>
      </w:r>
      <w:r w:rsidRPr="00E97D44">
        <w:rPr>
          <w:rFonts w:ascii="Century Gothic" w:eastAsia="Century Gothic" w:hAnsi="Century Gothic" w:cs="Century Gothic"/>
        </w:rPr>
        <w:t xml:space="preserve"> 6240,82 тис. м</w:t>
      </w:r>
      <w:r w:rsidRPr="00E97D44">
        <w:rPr>
          <w:rFonts w:ascii="Century Gothic" w:eastAsia="Century Gothic" w:hAnsi="Century Gothic" w:cs="Century Gothic"/>
          <w:vertAlign w:val="superscript"/>
        </w:rPr>
        <w:t>2</w:t>
      </w:r>
      <w:r w:rsidR="00EF1EE3">
        <w:rPr>
          <w:rFonts w:ascii="Century Gothic" w:eastAsia="Century Gothic" w:hAnsi="Century Gothic" w:cs="Century Gothic"/>
        </w:rPr>
        <w:t>, а</w:t>
      </w:r>
      <w:r w:rsidRPr="00E97D44">
        <w:rPr>
          <w:rFonts w:ascii="Century Gothic" w:eastAsia="Century Gothic" w:hAnsi="Century Gothic" w:cs="Century Gothic"/>
        </w:rPr>
        <w:t xml:space="preserve"> одноквартирних – 113,14 тис. м</w:t>
      </w:r>
      <w:r w:rsidRPr="00E97D44">
        <w:rPr>
          <w:rFonts w:ascii="Century Gothic" w:eastAsia="Century Gothic" w:hAnsi="Century Gothic" w:cs="Century Gothic"/>
          <w:vertAlign w:val="superscript"/>
        </w:rPr>
        <w:t>2</w:t>
      </w:r>
    </w:p>
    <w:p w14:paraId="190DF3B4" w14:textId="40AD3178" w:rsidR="005D6F4F" w:rsidRPr="00E97D44" w:rsidRDefault="00EF1EE3" w:rsidP="00AC536E">
      <w:pPr>
        <w:spacing w:after="160" w:line="240" w:lineRule="auto"/>
        <w:jc w:val="both"/>
        <w:rPr>
          <w:rFonts w:ascii="Century Gothic" w:eastAsia="Century Gothic" w:hAnsi="Century Gothic" w:cs="Century Gothic"/>
        </w:rPr>
      </w:pPr>
      <w:r>
        <w:rPr>
          <w:rFonts w:ascii="Century Gothic" w:eastAsia="Century Gothic" w:hAnsi="Century Gothic" w:cs="Century Gothic"/>
        </w:rPr>
        <w:t>Переважна б</w:t>
      </w:r>
      <w:r w:rsidR="005D6F4F" w:rsidRPr="00E97D44">
        <w:rPr>
          <w:rFonts w:ascii="Century Gothic" w:eastAsia="Century Gothic" w:hAnsi="Century Gothic" w:cs="Century Gothic"/>
        </w:rPr>
        <w:t>ільшіст</w:t>
      </w:r>
      <w:r>
        <w:rPr>
          <w:rFonts w:ascii="Century Gothic" w:eastAsia="Century Gothic" w:hAnsi="Century Gothic" w:cs="Century Gothic"/>
        </w:rPr>
        <w:t>ь одноквартирних будинків опалюється газовими або</w:t>
      </w:r>
      <w:r w:rsidR="005D6F4F" w:rsidRPr="00E97D44">
        <w:rPr>
          <w:rFonts w:ascii="Century Gothic" w:eastAsia="Century Gothic" w:hAnsi="Century Gothic" w:cs="Century Gothic"/>
        </w:rPr>
        <w:t xml:space="preserve"> твердопаливними котлами. </w:t>
      </w:r>
      <w:r>
        <w:rPr>
          <w:rFonts w:ascii="Century Gothic" w:eastAsia="Century Gothic" w:hAnsi="Century Gothic" w:cs="Century Gothic"/>
        </w:rPr>
        <w:t>Значна частина житлового фонду громади збудована у</w:t>
      </w:r>
      <w:r w:rsidR="005D6F4F" w:rsidRPr="00E97D44">
        <w:rPr>
          <w:rFonts w:ascii="Century Gothic" w:eastAsia="Century Gothic" w:hAnsi="Century Gothic" w:cs="Century Gothic"/>
        </w:rPr>
        <w:t xml:space="preserve"> </w:t>
      </w:r>
      <w:r>
        <w:rPr>
          <w:rFonts w:ascii="Century Gothic" w:eastAsia="Century Gothic" w:hAnsi="Century Gothic" w:cs="Century Gothic"/>
        </w:rPr>
        <w:br/>
        <w:t>1950 –1990 роках</w:t>
      </w:r>
      <w:r w:rsidR="005D6F4F" w:rsidRPr="00E97D44">
        <w:rPr>
          <w:rFonts w:ascii="Century Gothic" w:eastAsia="Century Gothic" w:hAnsi="Century Gothic" w:cs="Century Gothic"/>
        </w:rPr>
        <w:t xml:space="preserve">, що </w:t>
      </w:r>
      <w:r>
        <w:rPr>
          <w:rFonts w:ascii="Century Gothic" w:eastAsia="Century Gothic" w:hAnsi="Century Gothic" w:cs="Century Gothic"/>
        </w:rPr>
        <w:t>зумовлює</w:t>
      </w:r>
      <w:r w:rsidR="005D6F4F" w:rsidRPr="00E97D44">
        <w:rPr>
          <w:rFonts w:ascii="Century Gothic" w:eastAsia="Century Gothic" w:hAnsi="Century Gothic" w:cs="Century Gothic"/>
        </w:rPr>
        <w:t xml:space="preserve"> низькі теплозахисні властивості </w:t>
      </w:r>
      <w:r>
        <w:rPr>
          <w:rFonts w:ascii="Century Gothic" w:eastAsia="Century Gothic" w:hAnsi="Century Gothic" w:cs="Century Gothic"/>
        </w:rPr>
        <w:t xml:space="preserve">цих будинків </w:t>
      </w:r>
      <w:r w:rsidR="005D6F4F" w:rsidRPr="00E97D44">
        <w:rPr>
          <w:rFonts w:ascii="Century Gothic" w:eastAsia="Century Gothic" w:hAnsi="Century Gothic" w:cs="Century Gothic"/>
        </w:rPr>
        <w:t xml:space="preserve">за сучасними стандартами. </w:t>
      </w:r>
      <w:r>
        <w:rPr>
          <w:rFonts w:ascii="Century Gothic" w:eastAsia="Century Gothic" w:hAnsi="Century Gothic" w:cs="Century Gothic"/>
        </w:rPr>
        <w:t>Відповідно будівлі</w:t>
      </w:r>
      <w:r w:rsidR="005D6F4F" w:rsidRPr="00E97D44">
        <w:rPr>
          <w:rFonts w:ascii="Century Gothic" w:eastAsia="Century Gothic" w:hAnsi="Century Gothic" w:cs="Century Gothic"/>
        </w:rPr>
        <w:t xml:space="preserve"> потребують </w:t>
      </w:r>
      <w:r>
        <w:rPr>
          <w:rFonts w:ascii="Century Gothic" w:eastAsia="Century Gothic" w:hAnsi="Century Gothic" w:cs="Century Gothic"/>
        </w:rPr>
        <w:t>проведення поточних або капітальних ремонтів</w:t>
      </w:r>
      <w:r w:rsidR="005D6F4F" w:rsidRPr="00E97D44">
        <w:rPr>
          <w:rFonts w:ascii="Century Gothic" w:eastAsia="Century Gothic" w:hAnsi="Century Gothic" w:cs="Century Gothic"/>
        </w:rPr>
        <w:t>.</w:t>
      </w:r>
    </w:p>
    <w:p w14:paraId="474AEFD2" w14:textId="77777777" w:rsidR="005D6F4F" w:rsidRPr="00E97D44" w:rsidRDefault="005D6F4F" w:rsidP="00AC536E">
      <w:pPr>
        <w:spacing w:after="160" w:line="240" w:lineRule="auto"/>
        <w:jc w:val="both"/>
        <w:rPr>
          <w:rFonts w:ascii="Century Gothic" w:eastAsia="Century Gothic" w:hAnsi="Century Gothic" w:cs="Century Gothic"/>
        </w:rPr>
      </w:pPr>
      <w:r w:rsidRPr="00E97D44">
        <w:rPr>
          <w:rFonts w:ascii="Century Gothic" w:eastAsia="Century Gothic" w:hAnsi="Century Gothic" w:cs="Century Gothic"/>
        </w:rPr>
        <w:t>Станом на 2024 рік у громаді створено ОСББ у 338 багатоквартирних будинках.</w:t>
      </w:r>
    </w:p>
    <w:p w14:paraId="20DF244E" w14:textId="12B1DF70" w:rsidR="005D6F4F" w:rsidRPr="001802F8" w:rsidRDefault="005D6F4F" w:rsidP="00AC536E">
      <w:pPr>
        <w:spacing w:after="160" w:line="240" w:lineRule="auto"/>
        <w:jc w:val="both"/>
        <w:rPr>
          <w:rFonts w:ascii="Century Gothic" w:eastAsia="Century Gothic" w:hAnsi="Century Gothic" w:cs="Century Gothic"/>
        </w:rPr>
      </w:pPr>
      <w:r w:rsidRPr="00E97D44">
        <w:rPr>
          <w:rFonts w:ascii="Century Gothic" w:eastAsia="Century Gothic" w:hAnsi="Century Gothic" w:cs="Century Gothic"/>
        </w:rPr>
        <w:t>Споживання ПЕР житлови</w:t>
      </w:r>
      <w:r w:rsidR="00C81E01">
        <w:rPr>
          <w:rFonts w:ascii="Century Gothic" w:eastAsia="Century Gothic" w:hAnsi="Century Gothic" w:cs="Century Gothic"/>
        </w:rPr>
        <w:t xml:space="preserve">ми будинками громади наведено </w:t>
      </w:r>
      <w:r w:rsidRPr="00E97D44">
        <w:rPr>
          <w:rFonts w:ascii="Century Gothic" w:eastAsia="Century Gothic" w:hAnsi="Century Gothic" w:cs="Century Gothic"/>
        </w:rPr>
        <w:t xml:space="preserve">у таблиці </w:t>
      </w:r>
      <w:r w:rsidR="001802F8" w:rsidRPr="001802F8">
        <w:rPr>
          <w:rFonts w:ascii="Century Gothic" w:eastAsia="Century Gothic" w:hAnsi="Century Gothic" w:cs="Century Gothic"/>
        </w:rPr>
        <w:t>2.10</w:t>
      </w:r>
      <w:r w:rsidR="00EF1EE3">
        <w:rPr>
          <w:rFonts w:ascii="Century Gothic" w:eastAsia="Century Gothic" w:hAnsi="Century Gothic" w:cs="Century Gothic"/>
        </w:rPr>
        <w:t>.</w:t>
      </w:r>
    </w:p>
    <w:p w14:paraId="7F0A83FC" w14:textId="7F1D559D" w:rsidR="005D6F4F" w:rsidRPr="00E97D44" w:rsidRDefault="005D6F4F" w:rsidP="00AC536E">
      <w:pPr>
        <w:spacing w:after="0" w:line="240" w:lineRule="auto"/>
        <w:jc w:val="right"/>
        <w:rPr>
          <w:rFonts w:ascii="Century Gothic" w:eastAsia="Century Gothic" w:hAnsi="Century Gothic" w:cs="Century Gothic"/>
        </w:rPr>
      </w:pPr>
      <w:r w:rsidRPr="001802F8">
        <w:rPr>
          <w:rFonts w:ascii="Century Gothic" w:eastAsia="Century Gothic" w:hAnsi="Century Gothic" w:cs="Century Gothic"/>
        </w:rPr>
        <w:t xml:space="preserve">Таблиця </w:t>
      </w:r>
      <w:r w:rsidR="001802F8" w:rsidRPr="001802F8">
        <w:rPr>
          <w:rFonts w:ascii="Century Gothic" w:eastAsia="Century Gothic" w:hAnsi="Century Gothic" w:cs="Century Gothic"/>
        </w:rPr>
        <w:t>2.10</w:t>
      </w:r>
    </w:p>
    <w:p w14:paraId="51764B03" w14:textId="77777777" w:rsidR="005D6F4F" w:rsidRPr="00E97D44" w:rsidRDefault="005D6F4F" w:rsidP="00AC536E">
      <w:pPr>
        <w:spacing w:after="0" w:line="240" w:lineRule="auto"/>
        <w:jc w:val="center"/>
        <w:rPr>
          <w:rFonts w:ascii="Century Gothic" w:eastAsia="Century Gothic" w:hAnsi="Century Gothic" w:cs="Century Gothic"/>
        </w:rPr>
      </w:pPr>
      <w:r w:rsidRPr="00E97D44">
        <w:rPr>
          <w:rFonts w:ascii="Century Gothic" w:eastAsia="Century Gothic" w:hAnsi="Century Gothic" w:cs="Century Gothic"/>
        </w:rPr>
        <w:t>Споживання ПЕР житловими будинками громади за 2017-2023 роки</w:t>
      </w:r>
    </w:p>
    <w:tbl>
      <w:tblPr>
        <w:tblStyle w:val="121"/>
        <w:tblW w:w="9749" w:type="dxa"/>
        <w:jc w:val="center"/>
        <w:tblLayout w:type="fixed"/>
        <w:tblLook w:val="0620" w:firstRow="1" w:lastRow="0" w:firstColumn="0" w:lastColumn="0" w:noHBand="1" w:noVBand="1"/>
      </w:tblPr>
      <w:tblGrid>
        <w:gridCol w:w="2237"/>
        <w:gridCol w:w="1134"/>
        <w:gridCol w:w="911"/>
        <w:gridCol w:w="911"/>
        <w:gridCol w:w="911"/>
        <w:gridCol w:w="911"/>
        <w:gridCol w:w="911"/>
        <w:gridCol w:w="911"/>
        <w:gridCol w:w="912"/>
      </w:tblGrid>
      <w:tr w:rsidR="005D6F4F" w:rsidRPr="00E97D44" w14:paraId="0BD34A2A" w14:textId="77777777" w:rsidTr="00766942">
        <w:trPr>
          <w:cnfStyle w:val="100000000000" w:firstRow="1" w:lastRow="0" w:firstColumn="0" w:lastColumn="0" w:oddVBand="0" w:evenVBand="0" w:oddHBand="0" w:evenHBand="0" w:firstRowFirstColumn="0" w:firstRowLastColumn="0" w:lastRowFirstColumn="0" w:lastRowLastColumn="0"/>
          <w:trHeight w:val="244"/>
          <w:jc w:val="center"/>
        </w:trPr>
        <w:tc>
          <w:tcPr>
            <w:tcW w:w="2237" w:type="dxa"/>
            <w:vMerge w:val="restart"/>
            <w:vAlign w:val="center"/>
          </w:tcPr>
          <w:p w14:paraId="4228A4A8" w14:textId="77777777" w:rsidR="005D6F4F" w:rsidRPr="00E97D44" w:rsidRDefault="005D6F4F" w:rsidP="00AC536E">
            <w:pPr>
              <w:jc w:val="center"/>
              <w:rPr>
                <w:rFonts w:ascii="Century Gothic" w:eastAsia="Century Gothic" w:hAnsi="Century Gothic"/>
                <w:bCs/>
                <w:szCs w:val="16"/>
              </w:rPr>
            </w:pPr>
            <w:r w:rsidRPr="00E97D44">
              <w:rPr>
                <w:rFonts w:ascii="Century Gothic" w:eastAsia="Century Gothic" w:hAnsi="Century Gothic"/>
                <w:bCs/>
                <w:szCs w:val="16"/>
              </w:rPr>
              <w:t>Найменування</w:t>
            </w:r>
          </w:p>
        </w:tc>
        <w:tc>
          <w:tcPr>
            <w:tcW w:w="1134" w:type="dxa"/>
            <w:vMerge w:val="restart"/>
            <w:vAlign w:val="center"/>
          </w:tcPr>
          <w:p w14:paraId="2C419075" w14:textId="77777777" w:rsidR="005D6F4F" w:rsidRPr="00E97D44" w:rsidRDefault="005D6F4F" w:rsidP="00AC536E">
            <w:pPr>
              <w:jc w:val="center"/>
              <w:rPr>
                <w:rFonts w:ascii="Century Gothic" w:eastAsia="Century Gothic" w:hAnsi="Century Gothic"/>
                <w:bCs/>
                <w:szCs w:val="16"/>
              </w:rPr>
            </w:pPr>
            <w:r w:rsidRPr="00E97D44">
              <w:rPr>
                <w:rFonts w:ascii="Century Gothic" w:eastAsia="Century Gothic" w:hAnsi="Century Gothic"/>
                <w:bCs/>
                <w:szCs w:val="16"/>
              </w:rPr>
              <w:t>Од. вим.</w:t>
            </w:r>
          </w:p>
        </w:tc>
        <w:tc>
          <w:tcPr>
            <w:tcW w:w="6378" w:type="dxa"/>
            <w:gridSpan w:val="7"/>
            <w:vAlign w:val="center"/>
          </w:tcPr>
          <w:p w14:paraId="6A4FA0A8" w14:textId="77777777" w:rsidR="005D6F4F" w:rsidRPr="00E97D44" w:rsidRDefault="005D6F4F" w:rsidP="00AC536E">
            <w:pPr>
              <w:jc w:val="center"/>
              <w:rPr>
                <w:rFonts w:ascii="Century Gothic" w:eastAsia="Century Gothic" w:hAnsi="Century Gothic"/>
                <w:bCs/>
                <w:szCs w:val="16"/>
              </w:rPr>
            </w:pPr>
            <w:r w:rsidRPr="00E97D44">
              <w:rPr>
                <w:rFonts w:ascii="Century Gothic" w:eastAsia="Century Gothic" w:hAnsi="Century Gothic"/>
                <w:bCs/>
                <w:szCs w:val="16"/>
              </w:rPr>
              <w:t>Роки</w:t>
            </w:r>
          </w:p>
        </w:tc>
      </w:tr>
      <w:tr w:rsidR="005D6F4F" w:rsidRPr="00E97D44" w14:paraId="4104AB32" w14:textId="77777777" w:rsidTr="00766942">
        <w:trPr>
          <w:trHeight w:val="230"/>
          <w:jc w:val="center"/>
        </w:trPr>
        <w:tc>
          <w:tcPr>
            <w:tcW w:w="2237" w:type="dxa"/>
            <w:vMerge/>
            <w:vAlign w:val="center"/>
          </w:tcPr>
          <w:p w14:paraId="43D0EDC5" w14:textId="77777777" w:rsidR="005D6F4F" w:rsidRPr="00E97D44" w:rsidRDefault="005D6F4F" w:rsidP="00AC536E">
            <w:pPr>
              <w:widowControl w:val="0"/>
              <w:pBdr>
                <w:top w:val="nil"/>
                <w:left w:val="nil"/>
                <w:bottom w:val="nil"/>
                <w:right w:val="nil"/>
                <w:between w:val="nil"/>
              </w:pBdr>
              <w:jc w:val="center"/>
              <w:rPr>
                <w:rFonts w:eastAsia="Century Gothic"/>
                <w:szCs w:val="16"/>
              </w:rPr>
            </w:pPr>
          </w:p>
        </w:tc>
        <w:tc>
          <w:tcPr>
            <w:tcW w:w="1134" w:type="dxa"/>
            <w:vMerge/>
            <w:vAlign w:val="center"/>
          </w:tcPr>
          <w:p w14:paraId="413E8777" w14:textId="77777777" w:rsidR="005D6F4F" w:rsidRPr="00E97D44" w:rsidRDefault="005D6F4F" w:rsidP="00AC536E">
            <w:pPr>
              <w:widowControl w:val="0"/>
              <w:pBdr>
                <w:top w:val="nil"/>
                <w:left w:val="nil"/>
                <w:bottom w:val="nil"/>
                <w:right w:val="nil"/>
                <w:between w:val="nil"/>
              </w:pBdr>
              <w:jc w:val="center"/>
              <w:rPr>
                <w:rFonts w:eastAsia="Century Gothic"/>
                <w:szCs w:val="16"/>
              </w:rPr>
            </w:pPr>
          </w:p>
        </w:tc>
        <w:tc>
          <w:tcPr>
            <w:tcW w:w="911" w:type="dxa"/>
            <w:vAlign w:val="center"/>
          </w:tcPr>
          <w:p w14:paraId="16DFC576" w14:textId="77777777" w:rsidR="005D6F4F" w:rsidRPr="00E97D44" w:rsidRDefault="005D6F4F" w:rsidP="00AC536E">
            <w:pPr>
              <w:jc w:val="center"/>
              <w:rPr>
                <w:rFonts w:eastAsia="Century Gothic"/>
                <w:b/>
                <w:szCs w:val="16"/>
              </w:rPr>
            </w:pPr>
            <w:r w:rsidRPr="00E97D44">
              <w:rPr>
                <w:rFonts w:eastAsia="Century Gothic"/>
                <w:b/>
                <w:szCs w:val="16"/>
              </w:rPr>
              <w:t>2017</w:t>
            </w:r>
          </w:p>
        </w:tc>
        <w:tc>
          <w:tcPr>
            <w:tcW w:w="911" w:type="dxa"/>
            <w:vAlign w:val="center"/>
          </w:tcPr>
          <w:p w14:paraId="21A7028E" w14:textId="77777777" w:rsidR="005D6F4F" w:rsidRPr="00E97D44" w:rsidRDefault="005D6F4F" w:rsidP="00AC536E">
            <w:pPr>
              <w:jc w:val="center"/>
              <w:rPr>
                <w:rFonts w:eastAsia="Century Gothic"/>
                <w:b/>
                <w:szCs w:val="16"/>
              </w:rPr>
            </w:pPr>
            <w:r w:rsidRPr="00E97D44">
              <w:rPr>
                <w:rFonts w:eastAsia="Century Gothic"/>
                <w:b/>
                <w:szCs w:val="16"/>
              </w:rPr>
              <w:t>2018</w:t>
            </w:r>
          </w:p>
        </w:tc>
        <w:tc>
          <w:tcPr>
            <w:tcW w:w="911" w:type="dxa"/>
            <w:vAlign w:val="center"/>
          </w:tcPr>
          <w:p w14:paraId="1F19CE64" w14:textId="77777777" w:rsidR="005D6F4F" w:rsidRPr="00E97D44" w:rsidRDefault="005D6F4F" w:rsidP="00AC536E">
            <w:pPr>
              <w:jc w:val="center"/>
              <w:rPr>
                <w:rFonts w:eastAsia="Century Gothic"/>
                <w:b/>
                <w:szCs w:val="16"/>
              </w:rPr>
            </w:pPr>
            <w:r w:rsidRPr="00E97D44">
              <w:rPr>
                <w:rFonts w:eastAsia="Century Gothic"/>
                <w:b/>
                <w:szCs w:val="16"/>
              </w:rPr>
              <w:t>2019</w:t>
            </w:r>
          </w:p>
        </w:tc>
        <w:tc>
          <w:tcPr>
            <w:tcW w:w="911" w:type="dxa"/>
            <w:vAlign w:val="center"/>
          </w:tcPr>
          <w:p w14:paraId="3C0F8CC6" w14:textId="77777777" w:rsidR="005D6F4F" w:rsidRPr="00E97D44" w:rsidRDefault="005D6F4F" w:rsidP="00AC536E">
            <w:pPr>
              <w:jc w:val="center"/>
              <w:rPr>
                <w:rFonts w:eastAsia="Century Gothic"/>
                <w:b/>
                <w:szCs w:val="16"/>
              </w:rPr>
            </w:pPr>
            <w:r w:rsidRPr="00E97D44">
              <w:rPr>
                <w:rFonts w:eastAsia="Century Gothic"/>
                <w:b/>
                <w:szCs w:val="16"/>
              </w:rPr>
              <w:t>2020</w:t>
            </w:r>
          </w:p>
        </w:tc>
        <w:tc>
          <w:tcPr>
            <w:tcW w:w="911" w:type="dxa"/>
            <w:vAlign w:val="center"/>
          </w:tcPr>
          <w:p w14:paraId="3B98557B" w14:textId="77777777" w:rsidR="005D6F4F" w:rsidRPr="00E97D44" w:rsidRDefault="005D6F4F" w:rsidP="00AC536E">
            <w:pPr>
              <w:jc w:val="center"/>
              <w:rPr>
                <w:rFonts w:eastAsia="Century Gothic"/>
                <w:b/>
                <w:szCs w:val="16"/>
              </w:rPr>
            </w:pPr>
            <w:r w:rsidRPr="00E97D44">
              <w:rPr>
                <w:rFonts w:eastAsia="Century Gothic"/>
                <w:b/>
                <w:szCs w:val="16"/>
              </w:rPr>
              <w:t>2021</w:t>
            </w:r>
          </w:p>
        </w:tc>
        <w:tc>
          <w:tcPr>
            <w:tcW w:w="911" w:type="dxa"/>
            <w:vAlign w:val="center"/>
          </w:tcPr>
          <w:p w14:paraId="5E142972" w14:textId="77777777" w:rsidR="005D6F4F" w:rsidRPr="00E97D44" w:rsidRDefault="005D6F4F" w:rsidP="00AC536E">
            <w:pPr>
              <w:jc w:val="center"/>
              <w:rPr>
                <w:rFonts w:eastAsia="Century Gothic"/>
                <w:b/>
                <w:szCs w:val="16"/>
              </w:rPr>
            </w:pPr>
            <w:r w:rsidRPr="00E97D44">
              <w:rPr>
                <w:rFonts w:eastAsia="Century Gothic"/>
                <w:b/>
                <w:szCs w:val="16"/>
              </w:rPr>
              <w:t>2022</w:t>
            </w:r>
          </w:p>
        </w:tc>
        <w:tc>
          <w:tcPr>
            <w:tcW w:w="912" w:type="dxa"/>
            <w:vAlign w:val="center"/>
          </w:tcPr>
          <w:p w14:paraId="4686EB7B" w14:textId="77777777" w:rsidR="005D6F4F" w:rsidRPr="00E97D44" w:rsidRDefault="005D6F4F" w:rsidP="00AC536E">
            <w:pPr>
              <w:jc w:val="center"/>
              <w:rPr>
                <w:rFonts w:eastAsia="Century Gothic"/>
                <w:b/>
                <w:szCs w:val="16"/>
              </w:rPr>
            </w:pPr>
            <w:r w:rsidRPr="00E97D44">
              <w:rPr>
                <w:rFonts w:eastAsia="Century Gothic"/>
                <w:b/>
                <w:szCs w:val="16"/>
              </w:rPr>
              <w:t>2023</w:t>
            </w:r>
          </w:p>
        </w:tc>
      </w:tr>
      <w:tr w:rsidR="00E57472" w:rsidRPr="00E97D44" w14:paraId="4B139605" w14:textId="77777777" w:rsidTr="00766942">
        <w:trPr>
          <w:trHeight w:val="25"/>
          <w:jc w:val="center"/>
        </w:trPr>
        <w:tc>
          <w:tcPr>
            <w:tcW w:w="2237" w:type="dxa"/>
            <w:vAlign w:val="center"/>
          </w:tcPr>
          <w:p w14:paraId="6B286B03" w14:textId="77777777" w:rsidR="00E57472" w:rsidRPr="00E97D44" w:rsidRDefault="00E57472" w:rsidP="00E57472">
            <w:pPr>
              <w:rPr>
                <w:rFonts w:eastAsia="Century Gothic"/>
                <w:b/>
                <w:bCs/>
                <w:szCs w:val="16"/>
              </w:rPr>
            </w:pPr>
            <w:r w:rsidRPr="00E97D44">
              <w:rPr>
                <w:rFonts w:eastAsia="Century Gothic"/>
                <w:b/>
                <w:bCs/>
                <w:szCs w:val="16"/>
              </w:rPr>
              <w:t>Електроенергія</w:t>
            </w:r>
          </w:p>
        </w:tc>
        <w:tc>
          <w:tcPr>
            <w:tcW w:w="1134" w:type="dxa"/>
          </w:tcPr>
          <w:p w14:paraId="089E47BB" w14:textId="55AAAE3F" w:rsidR="00E57472" w:rsidRPr="00E97D44" w:rsidRDefault="00E57472" w:rsidP="00E57472">
            <w:pPr>
              <w:jc w:val="center"/>
              <w:rPr>
                <w:rFonts w:eastAsia="Century Gothic"/>
                <w:szCs w:val="16"/>
              </w:rPr>
            </w:pPr>
            <w:r w:rsidRPr="00065FEB">
              <w:rPr>
                <w:rFonts w:eastAsia="Century Gothic"/>
                <w:lang w:eastAsia="ru-RU"/>
              </w:rPr>
              <w:t>МВт·год</w:t>
            </w:r>
          </w:p>
        </w:tc>
        <w:tc>
          <w:tcPr>
            <w:tcW w:w="911" w:type="dxa"/>
          </w:tcPr>
          <w:p w14:paraId="3B328B4E" w14:textId="77777777" w:rsidR="00E57472" w:rsidRPr="00E97D44" w:rsidRDefault="00E57472" w:rsidP="00E57472">
            <w:pPr>
              <w:widowControl w:val="0"/>
              <w:jc w:val="center"/>
              <w:rPr>
                <w:rFonts w:eastAsia="Calibri"/>
                <w:b/>
                <w:bCs/>
                <w:szCs w:val="16"/>
              </w:rPr>
            </w:pPr>
            <w:r w:rsidRPr="00E97D44">
              <w:rPr>
                <w:b/>
                <w:bCs/>
              </w:rPr>
              <w:t>251013,2</w:t>
            </w:r>
          </w:p>
        </w:tc>
        <w:tc>
          <w:tcPr>
            <w:tcW w:w="911" w:type="dxa"/>
          </w:tcPr>
          <w:p w14:paraId="1D16F5EC" w14:textId="77777777" w:rsidR="00E57472" w:rsidRPr="00E97D44" w:rsidRDefault="00E57472" w:rsidP="00E57472">
            <w:pPr>
              <w:widowControl w:val="0"/>
              <w:jc w:val="center"/>
              <w:rPr>
                <w:rFonts w:eastAsia="Calibri"/>
                <w:b/>
                <w:bCs/>
                <w:szCs w:val="16"/>
              </w:rPr>
            </w:pPr>
            <w:r w:rsidRPr="00E97D44">
              <w:rPr>
                <w:b/>
                <w:bCs/>
              </w:rPr>
              <w:t>236657,0</w:t>
            </w:r>
          </w:p>
        </w:tc>
        <w:tc>
          <w:tcPr>
            <w:tcW w:w="911" w:type="dxa"/>
          </w:tcPr>
          <w:p w14:paraId="14E51642" w14:textId="77777777" w:rsidR="00E57472" w:rsidRPr="00E97D44" w:rsidRDefault="00E57472" w:rsidP="00E57472">
            <w:pPr>
              <w:widowControl w:val="0"/>
              <w:jc w:val="center"/>
              <w:rPr>
                <w:rFonts w:eastAsia="Calibri"/>
                <w:b/>
                <w:bCs/>
                <w:szCs w:val="16"/>
              </w:rPr>
            </w:pPr>
            <w:r w:rsidRPr="00E97D44">
              <w:rPr>
                <w:b/>
                <w:bCs/>
              </w:rPr>
              <w:t>242291,2</w:t>
            </w:r>
          </w:p>
        </w:tc>
        <w:tc>
          <w:tcPr>
            <w:tcW w:w="911" w:type="dxa"/>
          </w:tcPr>
          <w:p w14:paraId="3393AC4E" w14:textId="77777777" w:rsidR="00E57472" w:rsidRPr="00E97D44" w:rsidRDefault="00E57472" w:rsidP="00E57472">
            <w:pPr>
              <w:widowControl w:val="0"/>
              <w:jc w:val="center"/>
              <w:rPr>
                <w:rFonts w:eastAsia="Calibri"/>
                <w:b/>
                <w:bCs/>
                <w:szCs w:val="16"/>
              </w:rPr>
            </w:pPr>
            <w:r w:rsidRPr="00E97D44">
              <w:rPr>
                <w:b/>
                <w:bCs/>
              </w:rPr>
              <w:t>257594,8</w:t>
            </w:r>
          </w:p>
        </w:tc>
        <w:tc>
          <w:tcPr>
            <w:tcW w:w="911" w:type="dxa"/>
          </w:tcPr>
          <w:p w14:paraId="43460D5E" w14:textId="77777777" w:rsidR="00E57472" w:rsidRPr="00E97D44" w:rsidRDefault="00E57472" w:rsidP="00E57472">
            <w:pPr>
              <w:widowControl w:val="0"/>
              <w:jc w:val="center"/>
              <w:rPr>
                <w:rFonts w:eastAsia="Calibri"/>
                <w:b/>
                <w:bCs/>
                <w:szCs w:val="16"/>
              </w:rPr>
            </w:pPr>
            <w:r w:rsidRPr="00E97D44">
              <w:rPr>
                <w:b/>
                <w:bCs/>
              </w:rPr>
              <w:t>257594,8</w:t>
            </w:r>
          </w:p>
        </w:tc>
        <w:tc>
          <w:tcPr>
            <w:tcW w:w="911" w:type="dxa"/>
          </w:tcPr>
          <w:p w14:paraId="717BB19A" w14:textId="77777777" w:rsidR="00E57472" w:rsidRPr="00E97D44" w:rsidRDefault="00E57472" w:rsidP="00E57472">
            <w:pPr>
              <w:widowControl w:val="0"/>
              <w:jc w:val="center"/>
              <w:rPr>
                <w:rFonts w:eastAsia="Calibri"/>
                <w:b/>
                <w:bCs/>
                <w:szCs w:val="16"/>
              </w:rPr>
            </w:pPr>
            <w:r w:rsidRPr="00E97D44">
              <w:rPr>
                <w:b/>
                <w:bCs/>
              </w:rPr>
              <w:t>238059,8</w:t>
            </w:r>
          </w:p>
        </w:tc>
        <w:tc>
          <w:tcPr>
            <w:tcW w:w="912" w:type="dxa"/>
          </w:tcPr>
          <w:p w14:paraId="315954B6" w14:textId="77777777" w:rsidR="00E57472" w:rsidRPr="00E97D44" w:rsidRDefault="00E57472" w:rsidP="00E57472">
            <w:pPr>
              <w:widowControl w:val="0"/>
              <w:jc w:val="center"/>
              <w:rPr>
                <w:rFonts w:eastAsia="Calibri"/>
                <w:b/>
                <w:bCs/>
                <w:szCs w:val="16"/>
              </w:rPr>
            </w:pPr>
            <w:r w:rsidRPr="00E97D44">
              <w:rPr>
                <w:b/>
                <w:bCs/>
              </w:rPr>
              <w:t>249469,9</w:t>
            </w:r>
          </w:p>
        </w:tc>
      </w:tr>
      <w:tr w:rsidR="00E57472" w:rsidRPr="00E97D44" w14:paraId="2A0941F7" w14:textId="77777777" w:rsidTr="00352373">
        <w:trPr>
          <w:trHeight w:val="25"/>
          <w:jc w:val="center"/>
        </w:trPr>
        <w:tc>
          <w:tcPr>
            <w:tcW w:w="2237" w:type="dxa"/>
            <w:vAlign w:val="center"/>
          </w:tcPr>
          <w:p w14:paraId="496F17BB" w14:textId="77777777" w:rsidR="00E57472" w:rsidRPr="00E97D44" w:rsidRDefault="00E57472" w:rsidP="00E57472">
            <w:pPr>
              <w:jc w:val="center"/>
              <w:rPr>
                <w:rFonts w:eastAsia="Century Gothic"/>
                <w:i/>
                <w:szCs w:val="16"/>
              </w:rPr>
            </w:pPr>
            <w:r w:rsidRPr="00E97D44">
              <w:rPr>
                <w:rFonts w:eastAsia="Century Gothic"/>
                <w:i/>
                <w:szCs w:val="16"/>
              </w:rPr>
              <w:t>Багатоквартирні будинки</w:t>
            </w:r>
          </w:p>
        </w:tc>
        <w:tc>
          <w:tcPr>
            <w:tcW w:w="1134" w:type="dxa"/>
          </w:tcPr>
          <w:p w14:paraId="45EE3993" w14:textId="59292C11" w:rsidR="00E57472" w:rsidRPr="00E97D44" w:rsidRDefault="00E57472" w:rsidP="00E57472">
            <w:pPr>
              <w:jc w:val="center"/>
              <w:rPr>
                <w:rFonts w:eastAsia="Century Gothic"/>
                <w:szCs w:val="16"/>
              </w:rPr>
            </w:pPr>
            <w:r w:rsidRPr="00065FEB">
              <w:rPr>
                <w:rFonts w:eastAsia="Century Gothic"/>
                <w:lang w:eastAsia="ru-RU"/>
              </w:rPr>
              <w:t>МВт·год</w:t>
            </w:r>
          </w:p>
        </w:tc>
        <w:tc>
          <w:tcPr>
            <w:tcW w:w="911" w:type="dxa"/>
          </w:tcPr>
          <w:p w14:paraId="5F2391AB" w14:textId="77777777" w:rsidR="00E57472" w:rsidRPr="00E97D44" w:rsidRDefault="00E57472" w:rsidP="00E57472">
            <w:pPr>
              <w:widowControl w:val="0"/>
              <w:jc w:val="center"/>
              <w:rPr>
                <w:rFonts w:eastAsia="Calibri"/>
                <w:szCs w:val="16"/>
              </w:rPr>
            </w:pPr>
            <w:r w:rsidRPr="00E97D44">
              <w:t>187130,6</w:t>
            </w:r>
          </w:p>
        </w:tc>
        <w:tc>
          <w:tcPr>
            <w:tcW w:w="911" w:type="dxa"/>
          </w:tcPr>
          <w:p w14:paraId="72984215" w14:textId="77777777" w:rsidR="00E57472" w:rsidRPr="00E97D44" w:rsidRDefault="00E57472" w:rsidP="00E57472">
            <w:pPr>
              <w:widowControl w:val="0"/>
              <w:jc w:val="center"/>
              <w:rPr>
                <w:rFonts w:eastAsia="Calibri"/>
                <w:szCs w:val="16"/>
              </w:rPr>
            </w:pPr>
            <w:r w:rsidRPr="00E97D44">
              <w:t>189252,0</w:t>
            </w:r>
          </w:p>
        </w:tc>
        <w:tc>
          <w:tcPr>
            <w:tcW w:w="911" w:type="dxa"/>
          </w:tcPr>
          <w:p w14:paraId="562C0E39" w14:textId="77777777" w:rsidR="00E57472" w:rsidRPr="00E97D44" w:rsidRDefault="00E57472" w:rsidP="00E57472">
            <w:pPr>
              <w:widowControl w:val="0"/>
              <w:jc w:val="center"/>
              <w:rPr>
                <w:rFonts w:eastAsia="Calibri"/>
                <w:szCs w:val="16"/>
              </w:rPr>
            </w:pPr>
            <w:r w:rsidRPr="00E97D44">
              <w:t>182205,0</w:t>
            </w:r>
          </w:p>
        </w:tc>
        <w:tc>
          <w:tcPr>
            <w:tcW w:w="911" w:type="dxa"/>
          </w:tcPr>
          <w:p w14:paraId="732A7E71" w14:textId="77777777" w:rsidR="00E57472" w:rsidRPr="00E97D44" w:rsidRDefault="00E57472" w:rsidP="00E57472">
            <w:pPr>
              <w:widowControl w:val="0"/>
              <w:jc w:val="center"/>
              <w:rPr>
                <w:rFonts w:eastAsia="Calibri"/>
                <w:szCs w:val="16"/>
              </w:rPr>
            </w:pPr>
            <w:r w:rsidRPr="00E97D44">
              <w:t>186542,8</w:t>
            </w:r>
          </w:p>
        </w:tc>
        <w:tc>
          <w:tcPr>
            <w:tcW w:w="911" w:type="dxa"/>
          </w:tcPr>
          <w:p w14:paraId="404197CE" w14:textId="77777777" w:rsidR="00E57472" w:rsidRPr="00E97D44" w:rsidRDefault="00E57472" w:rsidP="00E57472">
            <w:pPr>
              <w:jc w:val="center"/>
              <w:rPr>
                <w:rFonts w:eastAsia="Calibri"/>
                <w:szCs w:val="16"/>
              </w:rPr>
            </w:pPr>
            <w:r w:rsidRPr="00E97D44">
              <w:t>198325,2</w:t>
            </w:r>
          </w:p>
        </w:tc>
        <w:tc>
          <w:tcPr>
            <w:tcW w:w="911" w:type="dxa"/>
          </w:tcPr>
          <w:p w14:paraId="2F69A343" w14:textId="77777777" w:rsidR="00E57472" w:rsidRPr="00E97D44" w:rsidRDefault="00E57472" w:rsidP="00E57472">
            <w:pPr>
              <w:jc w:val="center"/>
              <w:rPr>
                <w:rFonts w:eastAsia="Calibri"/>
                <w:szCs w:val="16"/>
              </w:rPr>
            </w:pPr>
            <w:r w:rsidRPr="00E97D44">
              <w:t>183546,5</w:t>
            </w:r>
          </w:p>
        </w:tc>
        <w:tc>
          <w:tcPr>
            <w:tcW w:w="912" w:type="dxa"/>
          </w:tcPr>
          <w:p w14:paraId="02A90AA0" w14:textId="77777777" w:rsidR="00E57472" w:rsidRPr="00E97D44" w:rsidRDefault="00E57472" w:rsidP="00E57472">
            <w:pPr>
              <w:jc w:val="center"/>
              <w:rPr>
                <w:rFonts w:eastAsia="Calibri"/>
                <w:szCs w:val="16"/>
              </w:rPr>
            </w:pPr>
            <w:r w:rsidRPr="00E97D44">
              <w:t>192343,8</w:t>
            </w:r>
          </w:p>
        </w:tc>
      </w:tr>
      <w:tr w:rsidR="00E57472" w:rsidRPr="00E97D44" w14:paraId="235A6BD1" w14:textId="77777777" w:rsidTr="00766942">
        <w:trPr>
          <w:trHeight w:val="25"/>
          <w:jc w:val="center"/>
        </w:trPr>
        <w:tc>
          <w:tcPr>
            <w:tcW w:w="2237" w:type="dxa"/>
          </w:tcPr>
          <w:p w14:paraId="40347028" w14:textId="77777777" w:rsidR="00E57472" w:rsidRPr="00E97D44" w:rsidRDefault="00E57472" w:rsidP="00E57472">
            <w:pPr>
              <w:rPr>
                <w:rFonts w:eastAsia="Century Gothic"/>
                <w:i/>
                <w:szCs w:val="16"/>
              </w:rPr>
            </w:pPr>
            <w:r w:rsidRPr="00E97D44">
              <w:rPr>
                <w:rFonts w:eastAsia="Century Gothic"/>
                <w:i/>
                <w:szCs w:val="16"/>
              </w:rPr>
              <w:t>Одноквартирні будинки</w:t>
            </w:r>
          </w:p>
        </w:tc>
        <w:tc>
          <w:tcPr>
            <w:tcW w:w="1134" w:type="dxa"/>
          </w:tcPr>
          <w:p w14:paraId="36BF8DB1" w14:textId="77929757" w:rsidR="00E57472" w:rsidRPr="00E97D44" w:rsidRDefault="00E57472" w:rsidP="00E57472">
            <w:pPr>
              <w:jc w:val="center"/>
              <w:rPr>
                <w:rFonts w:eastAsia="Century Gothic"/>
                <w:szCs w:val="16"/>
              </w:rPr>
            </w:pPr>
            <w:r w:rsidRPr="00065FEB">
              <w:rPr>
                <w:rFonts w:eastAsia="Century Gothic"/>
                <w:lang w:eastAsia="ru-RU"/>
              </w:rPr>
              <w:t>МВт·год</w:t>
            </w:r>
          </w:p>
        </w:tc>
        <w:tc>
          <w:tcPr>
            <w:tcW w:w="911" w:type="dxa"/>
          </w:tcPr>
          <w:p w14:paraId="6DAB8D00" w14:textId="77777777" w:rsidR="00E57472" w:rsidRPr="00E97D44" w:rsidRDefault="00E57472" w:rsidP="00E57472">
            <w:pPr>
              <w:widowControl w:val="0"/>
              <w:jc w:val="center"/>
              <w:rPr>
                <w:rFonts w:eastAsia="Calibri"/>
                <w:szCs w:val="16"/>
              </w:rPr>
            </w:pPr>
            <w:r w:rsidRPr="00E97D44">
              <w:t>63 882,5</w:t>
            </w:r>
          </w:p>
        </w:tc>
        <w:tc>
          <w:tcPr>
            <w:tcW w:w="911" w:type="dxa"/>
          </w:tcPr>
          <w:p w14:paraId="694D20B3" w14:textId="77777777" w:rsidR="00E57472" w:rsidRPr="00E97D44" w:rsidRDefault="00E57472" w:rsidP="00E57472">
            <w:pPr>
              <w:widowControl w:val="0"/>
              <w:jc w:val="center"/>
              <w:rPr>
                <w:rFonts w:eastAsia="Calibri"/>
                <w:szCs w:val="16"/>
              </w:rPr>
            </w:pPr>
            <w:r w:rsidRPr="00E97D44">
              <w:t>47 405,1</w:t>
            </w:r>
          </w:p>
        </w:tc>
        <w:tc>
          <w:tcPr>
            <w:tcW w:w="911" w:type="dxa"/>
          </w:tcPr>
          <w:p w14:paraId="4EEC5BDA" w14:textId="77777777" w:rsidR="00E57472" w:rsidRPr="00E97D44" w:rsidRDefault="00E57472" w:rsidP="00E57472">
            <w:pPr>
              <w:widowControl w:val="0"/>
              <w:jc w:val="center"/>
              <w:rPr>
                <w:rFonts w:eastAsia="Calibri"/>
                <w:szCs w:val="16"/>
              </w:rPr>
            </w:pPr>
            <w:r w:rsidRPr="00E97D44">
              <w:t>60 086,2</w:t>
            </w:r>
          </w:p>
        </w:tc>
        <w:tc>
          <w:tcPr>
            <w:tcW w:w="911" w:type="dxa"/>
          </w:tcPr>
          <w:p w14:paraId="5C8C9874" w14:textId="77777777" w:rsidR="00E57472" w:rsidRPr="00E97D44" w:rsidRDefault="00E57472" w:rsidP="00E57472">
            <w:pPr>
              <w:widowControl w:val="0"/>
              <w:jc w:val="center"/>
              <w:rPr>
                <w:rFonts w:eastAsia="Calibri"/>
                <w:szCs w:val="16"/>
              </w:rPr>
            </w:pPr>
            <w:r w:rsidRPr="00E97D44">
              <w:t>71 052,0</w:t>
            </w:r>
          </w:p>
        </w:tc>
        <w:tc>
          <w:tcPr>
            <w:tcW w:w="911" w:type="dxa"/>
          </w:tcPr>
          <w:p w14:paraId="18C18750" w14:textId="77777777" w:rsidR="00E57472" w:rsidRPr="00E97D44" w:rsidRDefault="00E57472" w:rsidP="00E57472">
            <w:pPr>
              <w:jc w:val="center"/>
              <w:rPr>
                <w:rFonts w:eastAsia="Calibri"/>
                <w:szCs w:val="16"/>
              </w:rPr>
            </w:pPr>
            <w:r w:rsidRPr="00E97D44">
              <w:t>59 269,6</w:t>
            </w:r>
          </w:p>
        </w:tc>
        <w:tc>
          <w:tcPr>
            <w:tcW w:w="911" w:type="dxa"/>
          </w:tcPr>
          <w:p w14:paraId="5370D47D" w14:textId="77777777" w:rsidR="00E57472" w:rsidRPr="00E97D44" w:rsidRDefault="00E57472" w:rsidP="00E57472">
            <w:pPr>
              <w:jc w:val="center"/>
              <w:rPr>
                <w:rFonts w:eastAsia="Calibri"/>
                <w:szCs w:val="16"/>
              </w:rPr>
            </w:pPr>
            <w:r w:rsidRPr="00E97D44">
              <w:t>54 513,3</w:t>
            </w:r>
          </w:p>
        </w:tc>
        <w:tc>
          <w:tcPr>
            <w:tcW w:w="912" w:type="dxa"/>
          </w:tcPr>
          <w:p w14:paraId="2A94A3BE" w14:textId="77777777" w:rsidR="00E57472" w:rsidRPr="00E97D44" w:rsidRDefault="00E57472" w:rsidP="00E57472">
            <w:pPr>
              <w:jc w:val="center"/>
              <w:rPr>
                <w:rFonts w:eastAsia="Calibri"/>
                <w:szCs w:val="16"/>
              </w:rPr>
            </w:pPr>
            <w:r w:rsidRPr="00E97D44">
              <w:t>57 126,1</w:t>
            </w:r>
          </w:p>
        </w:tc>
      </w:tr>
      <w:tr w:rsidR="005D6F4F" w:rsidRPr="00E97D44" w14:paraId="46595997" w14:textId="77777777" w:rsidTr="00766942">
        <w:trPr>
          <w:trHeight w:val="25"/>
          <w:jc w:val="center"/>
        </w:trPr>
        <w:tc>
          <w:tcPr>
            <w:tcW w:w="2237" w:type="dxa"/>
          </w:tcPr>
          <w:p w14:paraId="5EE708D1" w14:textId="77777777" w:rsidR="005D6F4F" w:rsidRPr="00E97D44" w:rsidRDefault="005D6F4F" w:rsidP="00AC536E">
            <w:pPr>
              <w:rPr>
                <w:rFonts w:eastAsia="Century Gothic"/>
                <w:b/>
                <w:bCs/>
                <w:szCs w:val="16"/>
              </w:rPr>
            </w:pPr>
            <w:r w:rsidRPr="00E97D44">
              <w:rPr>
                <w:rFonts w:eastAsia="Century Gothic"/>
                <w:b/>
                <w:bCs/>
                <w:szCs w:val="16"/>
              </w:rPr>
              <w:t>Природний газ</w:t>
            </w:r>
          </w:p>
        </w:tc>
        <w:tc>
          <w:tcPr>
            <w:tcW w:w="1134" w:type="dxa"/>
          </w:tcPr>
          <w:p w14:paraId="604A163C" w14:textId="77777777" w:rsidR="005D6F4F" w:rsidRPr="00E97D44" w:rsidRDefault="005D6F4F" w:rsidP="00AC536E">
            <w:pPr>
              <w:jc w:val="center"/>
              <w:rPr>
                <w:rFonts w:eastAsia="Century Gothic"/>
                <w:szCs w:val="16"/>
              </w:rPr>
            </w:pPr>
            <w:r w:rsidRPr="00E97D44">
              <w:rPr>
                <w:rFonts w:eastAsia="Century Gothic"/>
                <w:szCs w:val="16"/>
              </w:rPr>
              <w:t>тис.м</w:t>
            </w:r>
            <w:r w:rsidRPr="00E97D44">
              <w:rPr>
                <w:rFonts w:eastAsia="Century Gothic"/>
                <w:szCs w:val="16"/>
                <w:vertAlign w:val="superscript"/>
              </w:rPr>
              <w:t>3</w:t>
            </w:r>
          </w:p>
        </w:tc>
        <w:tc>
          <w:tcPr>
            <w:tcW w:w="911" w:type="dxa"/>
          </w:tcPr>
          <w:p w14:paraId="1543F39C" w14:textId="77777777" w:rsidR="005D6F4F" w:rsidRPr="00E97D44" w:rsidRDefault="005D6F4F" w:rsidP="00AC536E">
            <w:pPr>
              <w:widowControl w:val="0"/>
              <w:jc w:val="center"/>
              <w:rPr>
                <w:rFonts w:eastAsia="Calibri"/>
                <w:b/>
                <w:bCs/>
                <w:szCs w:val="16"/>
              </w:rPr>
            </w:pPr>
            <w:r w:rsidRPr="00E97D44">
              <w:rPr>
                <w:rFonts w:eastAsia="Calibri"/>
                <w:b/>
                <w:bCs/>
                <w:szCs w:val="16"/>
              </w:rPr>
              <w:t>74084,4</w:t>
            </w:r>
          </w:p>
        </w:tc>
        <w:tc>
          <w:tcPr>
            <w:tcW w:w="911" w:type="dxa"/>
          </w:tcPr>
          <w:p w14:paraId="6AE56C27" w14:textId="77777777" w:rsidR="005D6F4F" w:rsidRPr="00E97D44" w:rsidRDefault="005D6F4F" w:rsidP="00AC536E">
            <w:pPr>
              <w:widowControl w:val="0"/>
              <w:jc w:val="center"/>
              <w:rPr>
                <w:rFonts w:eastAsia="Calibri"/>
                <w:b/>
                <w:bCs/>
                <w:szCs w:val="16"/>
              </w:rPr>
            </w:pPr>
            <w:r w:rsidRPr="00E97D44">
              <w:rPr>
                <w:rFonts w:eastAsia="Calibri"/>
                <w:b/>
                <w:bCs/>
                <w:szCs w:val="16"/>
              </w:rPr>
              <w:t>74678,9</w:t>
            </w:r>
          </w:p>
        </w:tc>
        <w:tc>
          <w:tcPr>
            <w:tcW w:w="911" w:type="dxa"/>
          </w:tcPr>
          <w:p w14:paraId="7E73151E" w14:textId="77777777" w:rsidR="005D6F4F" w:rsidRPr="00E97D44" w:rsidRDefault="005D6F4F" w:rsidP="00AC536E">
            <w:pPr>
              <w:widowControl w:val="0"/>
              <w:jc w:val="center"/>
              <w:rPr>
                <w:rFonts w:eastAsia="Calibri"/>
                <w:b/>
                <w:bCs/>
                <w:szCs w:val="16"/>
              </w:rPr>
            </w:pPr>
            <w:r w:rsidRPr="00E97D44">
              <w:rPr>
                <w:rFonts w:eastAsia="Calibri"/>
                <w:b/>
                <w:bCs/>
                <w:szCs w:val="16"/>
              </w:rPr>
              <w:t>69154,9</w:t>
            </w:r>
          </w:p>
        </w:tc>
        <w:tc>
          <w:tcPr>
            <w:tcW w:w="911" w:type="dxa"/>
          </w:tcPr>
          <w:p w14:paraId="1FFE10F8" w14:textId="77777777" w:rsidR="005D6F4F" w:rsidRPr="00E97D44" w:rsidRDefault="005D6F4F" w:rsidP="00AC536E">
            <w:pPr>
              <w:widowControl w:val="0"/>
              <w:jc w:val="center"/>
              <w:rPr>
                <w:rFonts w:eastAsia="Calibri"/>
                <w:b/>
                <w:bCs/>
                <w:szCs w:val="16"/>
              </w:rPr>
            </w:pPr>
            <w:r w:rsidRPr="00E97D44">
              <w:rPr>
                <w:rFonts w:eastAsia="Calibri"/>
                <w:b/>
                <w:bCs/>
                <w:szCs w:val="16"/>
              </w:rPr>
              <w:t>64584,6</w:t>
            </w:r>
          </w:p>
        </w:tc>
        <w:tc>
          <w:tcPr>
            <w:tcW w:w="911" w:type="dxa"/>
          </w:tcPr>
          <w:p w14:paraId="70DDB150" w14:textId="77777777" w:rsidR="005D6F4F" w:rsidRPr="00E97D44" w:rsidRDefault="005D6F4F" w:rsidP="00AC536E">
            <w:pPr>
              <w:widowControl w:val="0"/>
              <w:jc w:val="center"/>
              <w:rPr>
                <w:rFonts w:eastAsia="Calibri"/>
                <w:b/>
                <w:bCs/>
                <w:szCs w:val="16"/>
              </w:rPr>
            </w:pPr>
            <w:r w:rsidRPr="00E97D44">
              <w:rPr>
                <w:rFonts w:eastAsia="Calibri"/>
                <w:b/>
                <w:bCs/>
                <w:szCs w:val="16"/>
              </w:rPr>
              <w:t>65911,5</w:t>
            </w:r>
          </w:p>
        </w:tc>
        <w:tc>
          <w:tcPr>
            <w:tcW w:w="911" w:type="dxa"/>
          </w:tcPr>
          <w:p w14:paraId="03E84540" w14:textId="77777777" w:rsidR="005D6F4F" w:rsidRPr="00E97D44" w:rsidRDefault="005D6F4F" w:rsidP="00AC536E">
            <w:pPr>
              <w:widowControl w:val="0"/>
              <w:jc w:val="center"/>
              <w:rPr>
                <w:rFonts w:eastAsia="Calibri"/>
                <w:b/>
                <w:bCs/>
                <w:szCs w:val="16"/>
              </w:rPr>
            </w:pPr>
            <w:r w:rsidRPr="00E97D44">
              <w:rPr>
                <w:rFonts w:eastAsia="Calibri"/>
                <w:b/>
                <w:bCs/>
                <w:szCs w:val="16"/>
              </w:rPr>
              <w:t>57837,8</w:t>
            </w:r>
          </w:p>
        </w:tc>
        <w:tc>
          <w:tcPr>
            <w:tcW w:w="912" w:type="dxa"/>
          </w:tcPr>
          <w:p w14:paraId="00B54D0B" w14:textId="77777777" w:rsidR="005D6F4F" w:rsidRPr="00E97D44" w:rsidRDefault="005D6F4F" w:rsidP="00AC536E">
            <w:pPr>
              <w:widowControl w:val="0"/>
              <w:jc w:val="center"/>
              <w:rPr>
                <w:rFonts w:eastAsia="Calibri"/>
                <w:b/>
                <w:bCs/>
                <w:szCs w:val="16"/>
              </w:rPr>
            </w:pPr>
            <w:r w:rsidRPr="00E97D44">
              <w:rPr>
                <w:rFonts w:eastAsia="Calibri"/>
                <w:b/>
                <w:bCs/>
                <w:szCs w:val="16"/>
              </w:rPr>
              <w:t>59522,4</w:t>
            </w:r>
          </w:p>
        </w:tc>
      </w:tr>
      <w:tr w:rsidR="005D6F4F" w:rsidRPr="00E97D44" w14:paraId="5E0A050A" w14:textId="77777777" w:rsidTr="00766942">
        <w:trPr>
          <w:trHeight w:val="25"/>
          <w:jc w:val="center"/>
        </w:trPr>
        <w:tc>
          <w:tcPr>
            <w:tcW w:w="2237" w:type="dxa"/>
          </w:tcPr>
          <w:p w14:paraId="6CCED157" w14:textId="77777777" w:rsidR="005D6F4F" w:rsidRPr="00E97D44" w:rsidRDefault="005D6F4F" w:rsidP="00AC536E">
            <w:pPr>
              <w:rPr>
                <w:rFonts w:eastAsia="Century Gothic"/>
                <w:szCs w:val="16"/>
              </w:rPr>
            </w:pPr>
            <w:r w:rsidRPr="00E97D44">
              <w:rPr>
                <w:rFonts w:eastAsia="Century Gothic"/>
                <w:i/>
                <w:szCs w:val="16"/>
              </w:rPr>
              <w:t>Багатоквартирні будинки</w:t>
            </w:r>
          </w:p>
        </w:tc>
        <w:tc>
          <w:tcPr>
            <w:tcW w:w="1134" w:type="dxa"/>
          </w:tcPr>
          <w:p w14:paraId="5541F9F4" w14:textId="77777777" w:rsidR="005D6F4F" w:rsidRPr="00E97D44" w:rsidRDefault="005D6F4F" w:rsidP="00AC536E">
            <w:pPr>
              <w:jc w:val="center"/>
              <w:rPr>
                <w:rFonts w:eastAsia="Century Gothic"/>
                <w:szCs w:val="16"/>
              </w:rPr>
            </w:pPr>
            <w:r w:rsidRPr="00E97D44">
              <w:rPr>
                <w:rFonts w:eastAsia="Century Gothic"/>
                <w:szCs w:val="16"/>
              </w:rPr>
              <w:t>тис.м</w:t>
            </w:r>
            <w:r w:rsidRPr="00E97D44">
              <w:rPr>
                <w:rFonts w:eastAsia="Century Gothic"/>
                <w:szCs w:val="16"/>
                <w:vertAlign w:val="superscript"/>
              </w:rPr>
              <w:t>3</w:t>
            </w:r>
          </w:p>
        </w:tc>
        <w:tc>
          <w:tcPr>
            <w:tcW w:w="911" w:type="dxa"/>
          </w:tcPr>
          <w:p w14:paraId="5F1EEF83" w14:textId="77777777" w:rsidR="005D6F4F" w:rsidRPr="00E97D44" w:rsidRDefault="005D6F4F" w:rsidP="00AC536E">
            <w:pPr>
              <w:widowControl w:val="0"/>
              <w:jc w:val="center"/>
              <w:rPr>
                <w:rFonts w:eastAsia="Calibri"/>
                <w:szCs w:val="16"/>
              </w:rPr>
            </w:pPr>
            <w:r w:rsidRPr="00E97D44">
              <w:t>55 230,0</w:t>
            </w:r>
          </w:p>
        </w:tc>
        <w:tc>
          <w:tcPr>
            <w:tcW w:w="911" w:type="dxa"/>
          </w:tcPr>
          <w:p w14:paraId="40D767AE" w14:textId="77777777" w:rsidR="005D6F4F" w:rsidRPr="00E97D44" w:rsidRDefault="005D6F4F" w:rsidP="00AC536E">
            <w:pPr>
              <w:widowControl w:val="0"/>
              <w:jc w:val="center"/>
              <w:rPr>
                <w:rFonts w:eastAsia="Calibri"/>
                <w:szCs w:val="16"/>
              </w:rPr>
            </w:pPr>
            <w:r w:rsidRPr="00E97D44">
              <w:t>53 113,5</w:t>
            </w:r>
          </w:p>
        </w:tc>
        <w:tc>
          <w:tcPr>
            <w:tcW w:w="911" w:type="dxa"/>
          </w:tcPr>
          <w:p w14:paraId="22B1580D" w14:textId="77777777" w:rsidR="005D6F4F" w:rsidRPr="00E97D44" w:rsidRDefault="005D6F4F" w:rsidP="00AC536E">
            <w:pPr>
              <w:widowControl w:val="0"/>
              <w:jc w:val="center"/>
              <w:rPr>
                <w:rFonts w:eastAsia="Calibri"/>
                <w:szCs w:val="16"/>
              </w:rPr>
            </w:pPr>
            <w:r w:rsidRPr="00E97D44">
              <w:t>49 184,7</w:t>
            </w:r>
          </w:p>
        </w:tc>
        <w:tc>
          <w:tcPr>
            <w:tcW w:w="911" w:type="dxa"/>
          </w:tcPr>
          <w:p w14:paraId="088BBC66" w14:textId="77777777" w:rsidR="005D6F4F" w:rsidRPr="00E97D44" w:rsidRDefault="005D6F4F" w:rsidP="00AC536E">
            <w:pPr>
              <w:widowControl w:val="0"/>
              <w:jc w:val="center"/>
              <w:rPr>
                <w:rFonts w:eastAsia="Calibri"/>
                <w:szCs w:val="16"/>
              </w:rPr>
            </w:pPr>
            <w:r w:rsidRPr="00E97D44">
              <w:t>45 934,2</w:t>
            </w:r>
          </w:p>
        </w:tc>
        <w:tc>
          <w:tcPr>
            <w:tcW w:w="911" w:type="dxa"/>
          </w:tcPr>
          <w:p w14:paraId="73C74814" w14:textId="77777777" w:rsidR="005D6F4F" w:rsidRPr="00E97D44" w:rsidRDefault="005D6F4F" w:rsidP="00AC536E">
            <w:pPr>
              <w:jc w:val="center"/>
              <w:rPr>
                <w:rFonts w:eastAsia="Calibri"/>
                <w:szCs w:val="16"/>
              </w:rPr>
            </w:pPr>
            <w:r w:rsidRPr="00E97D44">
              <w:t>46 877,9</w:t>
            </w:r>
          </w:p>
        </w:tc>
        <w:tc>
          <w:tcPr>
            <w:tcW w:w="911" w:type="dxa"/>
          </w:tcPr>
          <w:p w14:paraId="3F251BDB" w14:textId="77777777" w:rsidR="005D6F4F" w:rsidRPr="00E97D44" w:rsidRDefault="005D6F4F" w:rsidP="00AC536E">
            <w:pPr>
              <w:jc w:val="center"/>
              <w:rPr>
                <w:rFonts w:eastAsia="Calibri"/>
                <w:szCs w:val="16"/>
              </w:rPr>
            </w:pPr>
            <w:r w:rsidRPr="00E97D44">
              <w:t>44 593,5</w:t>
            </w:r>
          </w:p>
        </w:tc>
        <w:tc>
          <w:tcPr>
            <w:tcW w:w="912" w:type="dxa"/>
          </w:tcPr>
          <w:p w14:paraId="0DAA6C51" w14:textId="77777777" w:rsidR="005D6F4F" w:rsidRPr="00E97D44" w:rsidRDefault="005D6F4F" w:rsidP="00AC536E">
            <w:pPr>
              <w:jc w:val="center"/>
              <w:rPr>
                <w:rFonts w:eastAsia="Calibri"/>
                <w:szCs w:val="16"/>
              </w:rPr>
            </w:pPr>
            <w:r w:rsidRPr="00E97D44">
              <w:t>45 892,4</w:t>
            </w:r>
          </w:p>
        </w:tc>
      </w:tr>
      <w:tr w:rsidR="005D6F4F" w:rsidRPr="00E97D44" w14:paraId="49651B80" w14:textId="77777777" w:rsidTr="00766942">
        <w:trPr>
          <w:trHeight w:val="25"/>
          <w:jc w:val="center"/>
        </w:trPr>
        <w:tc>
          <w:tcPr>
            <w:tcW w:w="2237" w:type="dxa"/>
          </w:tcPr>
          <w:p w14:paraId="41703184" w14:textId="77777777" w:rsidR="005D6F4F" w:rsidRPr="00E97D44" w:rsidRDefault="005D6F4F" w:rsidP="00AC536E">
            <w:pPr>
              <w:rPr>
                <w:rFonts w:eastAsia="Century Gothic"/>
                <w:szCs w:val="16"/>
              </w:rPr>
            </w:pPr>
            <w:r w:rsidRPr="00E97D44">
              <w:rPr>
                <w:rFonts w:eastAsia="Century Gothic"/>
                <w:i/>
                <w:szCs w:val="16"/>
              </w:rPr>
              <w:t>Одноквартирні будинки</w:t>
            </w:r>
          </w:p>
        </w:tc>
        <w:tc>
          <w:tcPr>
            <w:tcW w:w="1134" w:type="dxa"/>
          </w:tcPr>
          <w:p w14:paraId="0828697A" w14:textId="77777777" w:rsidR="005D6F4F" w:rsidRPr="00E97D44" w:rsidRDefault="005D6F4F" w:rsidP="00AC536E">
            <w:pPr>
              <w:jc w:val="center"/>
              <w:rPr>
                <w:rFonts w:eastAsia="Century Gothic"/>
                <w:szCs w:val="16"/>
              </w:rPr>
            </w:pPr>
            <w:r w:rsidRPr="00E97D44">
              <w:rPr>
                <w:rFonts w:eastAsia="Century Gothic"/>
                <w:szCs w:val="16"/>
              </w:rPr>
              <w:t>тис.м</w:t>
            </w:r>
            <w:r w:rsidRPr="00E97D44">
              <w:rPr>
                <w:rFonts w:eastAsia="Century Gothic"/>
                <w:szCs w:val="16"/>
                <w:vertAlign w:val="superscript"/>
              </w:rPr>
              <w:t>3</w:t>
            </w:r>
          </w:p>
        </w:tc>
        <w:tc>
          <w:tcPr>
            <w:tcW w:w="911" w:type="dxa"/>
          </w:tcPr>
          <w:p w14:paraId="11631C9A" w14:textId="77777777" w:rsidR="005D6F4F" w:rsidRPr="00E97D44" w:rsidRDefault="005D6F4F" w:rsidP="00AC536E">
            <w:pPr>
              <w:widowControl w:val="0"/>
              <w:jc w:val="center"/>
              <w:rPr>
                <w:rFonts w:eastAsia="Calibri"/>
                <w:szCs w:val="16"/>
              </w:rPr>
            </w:pPr>
            <w:r w:rsidRPr="00E97D44">
              <w:t>18 854,4</w:t>
            </w:r>
          </w:p>
        </w:tc>
        <w:tc>
          <w:tcPr>
            <w:tcW w:w="911" w:type="dxa"/>
          </w:tcPr>
          <w:p w14:paraId="224D0B07" w14:textId="77777777" w:rsidR="005D6F4F" w:rsidRPr="00E97D44" w:rsidRDefault="005D6F4F" w:rsidP="00AC536E">
            <w:pPr>
              <w:widowControl w:val="0"/>
              <w:jc w:val="center"/>
              <w:rPr>
                <w:rFonts w:eastAsia="Calibri"/>
                <w:szCs w:val="16"/>
              </w:rPr>
            </w:pPr>
            <w:r w:rsidRPr="00E97D44">
              <w:t>21 565,4</w:t>
            </w:r>
          </w:p>
        </w:tc>
        <w:tc>
          <w:tcPr>
            <w:tcW w:w="911" w:type="dxa"/>
          </w:tcPr>
          <w:p w14:paraId="00ACBF2C" w14:textId="77777777" w:rsidR="005D6F4F" w:rsidRPr="00E97D44" w:rsidRDefault="005D6F4F" w:rsidP="00AC536E">
            <w:pPr>
              <w:widowControl w:val="0"/>
              <w:jc w:val="center"/>
              <w:rPr>
                <w:rFonts w:eastAsia="Calibri"/>
                <w:szCs w:val="16"/>
              </w:rPr>
            </w:pPr>
            <w:r w:rsidRPr="00E97D44">
              <w:t>19 970,2</w:t>
            </w:r>
          </w:p>
        </w:tc>
        <w:tc>
          <w:tcPr>
            <w:tcW w:w="911" w:type="dxa"/>
          </w:tcPr>
          <w:p w14:paraId="7E2EB43A" w14:textId="77777777" w:rsidR="005D6F4F" w:rsidRPr="00E97D44" w:rsidRDefault="005D6F4F" w:rsidP="00AC536E">
            <w:pPr>
              <w:widowControl w:val="0"/>
              <w:jc w:val="center"/>
              <w:rPr>
                <w:rFonts w:eastAsia="Calibri"/>
                <w:szCs w:val="16"/>
              </w:rPr>
            </w:pPr>
            <w:r w:rsidRPr="00E97D44">
              <w:t>18 650,4</w:t>
            </w:r>
          </w:p>
        </w:tc>
        <w:tc>
          <w:tcPr>
            <w:tcW w:w="911" w:type="dxa"/>
          </w:tcPr>
          <w:p w14:paraId="60C50C95" w14:textId="77777777" w:rsidR="005D6F4F" w:rsidRPr="00E97D44" w:rsidRDefault="005D6F4F" w:rsidP="00AC536E">
            <w:pPr>
              <w:jc w:val="center"/>
              <w:rPr>
                <w:rFonts w:eastAsia="Calibri"/>
                <w:szCs w:val="16"/>
              </w:rPr>
            </w:pPr>
            <w:r w:rsidRPr="00E97D44">
              <w:t>19 033,6</w:t>
            </w:r>
          </w:p>
        </w:tc>
        <w:tc>
          <w:tcPr>
            <w:tcW w:w="911" w:type="dxa"/>
          </w:tcPr>
          <w:p w14:paraId="02808AB9" w14:textId="77777777" w:rsidR="005D6F4F" w:rsidRPr="00E97D44" w:rsidRDefault="005D6F4F" w:rsidP="00AC536E">
            <w:pPr>
              <w:jc w:val="center"/>
              <w:rPr>
                <w:rFonts w:eastAsia="Calibri"/>
                <w:szCs w:val="16"/>
              </w:rPr>
            </w:pPr>
            <w:r w:rsidRPr="00E97D44">
              <w:t>13 244,3</w:t>
            </w:r>
          </w:p>
        </w:tc>
        <w:tc>
          <w:tcPr>
            <w:tcW w:w="912" w:type="dxa"/>
          </w:tcPr>
          <w:p w14:paraId="18567F7A" w14:textId="77777777" w:rsidR="005D6F4F" w:rsidRPr="00E97D44" w:rsidRDefault="005D6F4F" w:rsidP="00AC536E">
            <w:pPr>
              <w:jc w:val="center"/>
              <w:rPr>
                <w:rFonts w:eastAsia="Calibri"/>
                <w:szCs w:val="16"/>
              </w:rPr>
            </w:pPr>
            <w:r w:rsidRPr="00E97D44">
              <w:t>13 630,0</w:t>
            </w:r>
          </w:p>
        </w:tc>
      </w:tr>
      <w:tr w:rsidR="005D6F4F" w:rsidRPr="00E97D44" w14:paraId="5ADC518F" w14:textId="77777777" w:rsidTr="00766942">
        <w:trPr>
          <w:trHeight w:val="25"/>
          <w:jc w:val="center"/>
        </w:trPr>
        <w:tc>
          <w:tcPr>
            <w:tcW w:w="2237" w:type="dxa"/>
          </w:tcPr>
          <w:p w14:paraId="46DCE679" w14:textId="77777777" w:rsidR="005D6F4F" w:rsidRPr="00E97D44" w:rsidRDefault="005D6F4F" w:rsidP="00AC536E">
            <w:pPr>
              <w:rPr>
                <w:rFonts w:eastAsia="Century Gothic"/>
                <w:b/>
                <w:bCs/>
                <w:szCs w:val="16"/>
              </w:rPr>
            </w:pPr>
            <w:r w:rsidRPr="00E97D44">
              <w:rPr>
                <w:rFonts w:eastAsia="Century Gothic"/>
                <w:b/>
                <w:bCs/>
                <w:szCs w:val="16"/>
              </w:rPr>
              <w:t>Дрова</w:t>
            </w:r>
          </w:p>
        </w:tc>
        <w:tc>
          <w:tcPr>
            <w:tcW w:w="1134" w:type="dxa"/>
          </w:tcPr>
          <w:p w14:paraId="23829C28" w14:textId="77777777" w:rsidR="005D6F4F" w:rsidRPr="00E97D44" w:rsidRDefault="005D6F4F" w:rsidP="00AC536E">
            <w:pPr>
              <w:jc w:val="center"/>
              <w:rPr>
                <w:rFonts w:eastAsia="Century Gothic"/>
                <w:szCs w:val="16"/>
              </w:rPr>
            </w:pPr>
            <w:r w:rsidRPr="00E97D44">
              <w:rPr>
                <w:rFonts w:eastAsia="Century Gothic"/>
                <w:szCs w:val="16"/>
              </w:rPr>
              <w:t>Тонна</w:t>
            </w:r>
          </w:p>
        </w:tc>
        <w:tc>
          <w:tcPr>
            <w:tcW w:w="911" w:type="dxa"/>
          </w:tcPr>
          <w:p w14:paraId="64AD6918" w14:textId="77777777" w:rsidR="005D6F4F" w:rsidRPr="00E97D44" w:rsidRDefault="005D6F4F" w:rsidP="00AC536E">
            <w:pPr>
              <w:widowControl w:val="0"/>
              <w:jc w:val="center"/>
              <w:rPr>
                <w:rFonts w:eastAsia="Calibri"/>
                <w:b/>
                <w:bCs/>
                <w:szCs w:val="16"/>
              </w:rPr>
            </w:pPr>
            <w:r w:rsidRPr="00E97D44">
              <w:rPr>
                <w:b/>
                <w:bCs/>
              </w:rPr>
              <w:t>59 733,0</w:t>
            </w:r>
          </w:p>
        </w:tc>
        <w:tc>
          <w:tcPr>
            <w:tcW w:w="911" w:type="dxa"/>
          </w:tcPr>
          <w:p w14:paraId="6BA5B141" w14:textId="77777777" w:rsidR="005D6F4F" w:rsidRPr="00E97D44" w:rsidRDefault="005D6F4F" w:rsidP="00AC536E">
            <w:pPr>
              <w:widowControl w:val="0"/>
              <w:jc w:val="center"/>
              <w:rPr>
                <w:rFonts w:eastAsia="Calibri"/>
                <w:b/>
                <w:bCs/>
                <w:szCs w:val="16"/>
              </w:rPr>
            </w:pPr>
            <w:r w:rsidRPr="00E97D44">
              <w:rPr>
                <w:b/>
                <w:bCs/>
              </w:rPr>
              <w:t>67 199,6</w:t>
            </w:r>
          </w:p>
        </w:tc>
        <w:tc>
          <w:tcPr>
            <w:tcW w:w="911" w:type="dxa"/>
          </w:tcPr>
          <w:p w14:paraId="4E8E0E43" w14:textId="77777777" w:rsidR="005D6F4F" w:rsidRPr="00E97D44" w:rsidRDefault="005D6F4F" w:rsidP="00AC536E">
            <w:pPr>
              <w:widowControl w:val="0"/>
              <w:jc w:val="center"/>
              <w:rPr>
                <w:rFonts w:eastAsia="Calibri"/>
                <w:b/>
                <w:bCs/>
                <w:szCs w:val="16"/>
              </w:rPr>
            </w:pPr>
            <w:r w:rsidRPr="00E97D44">
              <w:rPr>
                <w:b/>
                <w:bCs/>
              </w:rPr>
              <w:t>61 823,7</w:t>
            </w:r>
          </w:p>
        </w:tc>
        <w:tc>
          <w:tcPr>
            <w:tcW w:w="911" w:type="dxa"/>
          </w:tcPr>
          <w:p w14:paraId="3AC5FFB9" w14:textId="77777777" w:rsidR="005D6F4F" w:rsidRPr="00E97D44" w:rsidRDefault="005D6F4F" w:rsidP="00AC536E">
            <w:pPr>
              <w:widowControl w:val="0"/>
              <w:jc w:val="center"/>
              <w:rPr>
                <w:rFonts w:eastAsia="Calibri"/>
                <w:b/>
                <w:bCs/>
                <w:szCs w:val="16"/>
              </w:rPr>
            </w:pPr>
            <w:r w:rsidRPr="00E97D44">
              <w:rPr>
                <w:b/>
                <w:bCs/>
              </w:rPr>
              <w:t>57 496,0</w:t>
            </w:r>
          </w:p>
        </w:tc>
        <w:tc>
          <w:tcPr>
            <w:tcW w:w="911" w:type="dxa"/>
          </w:tcPr>
          <w:p w14:paraId="58F03ED0" w14:textId="77777777" w:rsidR="005D6F4F" w:rsidRPr="00E97D44" w:rsidRDefault="005D6F4F" w:rsidP="00AC536E">
            <w:pPr>
              <w:widowControl w:val="0"/>
              <w:jc w:val="center"/>
              <w:rPr>
                <w:rFonts w:eastAsia="Calibri"/>
                <w:b/>
                <w:bCs/>
                <w:szCs w:val="16"/>
              </w:rPr>
            </w:pPr>
            <w:r w:rsidRPr="00E97D44">
              <w:rPr>
                <w:b/>
                <w:bCs/>
              </w:rPr>
              <w:t>58 645,9</w:t>
            </w:r>
          </w:p>
        </w:tc>
        <w:tc>
          <w:tcPr>
            <w:tcW w:w="911" w:type="dxa"/>
          </w:tcPr>
          <w:p w14:paraId="13A68CE7" w14:textId="77777777" w:rsidR="005D6F4F" w:rsidRPr="00E97D44" w:rsidRDefault="005D6F4F" w:rsidP="00AC536E">
            <w:pPr>
              <w:widowControl w:val="0"/>
              <w:jc w:val="center"/>
              <w:rPr>
                <w:rFonts w:eastAsia="Calibri"/>
                <w:b/>
                <w:bCs/>
                <w:szCs w:val="16"/>
              </w:rPr>
            </w:pPr>
            <w:r w:rsidRPr="00E97D44">
              <w:rPr>
                <w:b/>
                <w:bCs/>
              </w:rPr>
              <w:t>32 841,7</w:t>
            </w:r>
          </w:p>
        </w:tc>
        <w:tc>
          <w:tcPr>
            <w:tcW w:w="912" w:type="dxa"/>
          </w:tcPr>
          <w:p w14:paraId="77783D80" w14:textId="77777777" w:rsidR="005D6F4F" w:rsidRPr="00E97D44" w:rsidRDefault="005D6F4F" w:rsidP="00AC536E">
            <w:pPr>
              <w:widowControl w:val="0"/>
              <w:jc w:val="center"/>
              <w:rPr>
                <w:rFonts w:eastAsia="Calibri"/>
                <w:b/>
                <w:bCs/>
                <w:szCs w:val="16"/>
              </w:rPr>
            </w:pPr>
            <w:r w:rsidRPr="00E97D44">
              <w:rPr>
                <w:b/>
                <w:bCs/>
              </w:rPr>
              <w:t>31 856,5</w:t>
            </w:r>
          </w:p>
        </w:tc>
      </w:tr>
      <w:tr w:rsidR="005D6F4F" w:rsidRPr="00E97D44" w14:paraId="1AED79FF" w14:textId="77777777" w:rsidTr="00766942">
        <w:trPr>
          <w:trHeight w:val="25"/>
          <w:jc w:val="center"/>
        </w:trPr>
        <w:tc>
          <w:tcPr>
            <w:tcW w:w="2237" w:type="dxa"/>
          </w:tcPr>
          <w:p w14:paraId="5131B0BE" w14:textId="77777777" w:rsidR="005D6F4F" w:rsidRPr="00E97D44" w:rsidRDefault="005D6F4F" w:rsidP="00AC536E">
            <w:pPr>
              <w:rPr>
                <w:rFonts w:eastAsia="Century Gothic"/>
                <w:szCs w:val="16"/>
              </w:rPr>
            </w:pPr>
            <w:r w:rsidRPr="00E97D44">
              <w:rPr>
                <w:rFonts w:eastAsia="Century Gothic"/>
                <w:i/>
                <w:szCs w:val="16"/>
              </w:rPr>
              <w:t>Багатоквартирні будинки</w:t>
            </w:r>
          </w:p>
        </w:tc>
        <w:tc>
          <w:tcPr>
            <w:tcW w:w="1134" w:type="dxa"/>
          </w:tcPr>
          <w:p w14:paraId="7A564209" w14:textId="77777777" w:rsidR="005D6F4F" w:rsidRPr="00E97D44" w:rsidRDefault="005D6F4F" w:rsidP="00AC536E">
            <w:pPr>
              <w:jc w:val="center"/>
              <w:rPr>
                <w:rFonts w:eastAsia="Century Gothic"/>
                <w:szCs w:val="16"/>
              </w:rPr>
            </w:pPr>
            <w:r w:rsidRPr="00E97D44">
              <w:rPr>
                <w:rFonts w:eastAsia="Century Gothic"/>
                <w:szCs w:val="16"/>
              </w:rPr>
              <w:t>Тонна</w:t>
            </w:r>
          </w:p>
        </w:tc>
        <w:tc>
          <w:tcPr>
            <w:tcW w:w="911" w:type="dxa"/>
          </w:tcPr>
          <w:p w14:paraId="5A304B61"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09C8A8AD"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71FB9F8E"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5D24F8F4"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6E6F97E8"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4A23955E"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2" w:type="dxa"/>
          </w:tcPr>
          <w:p w14:paraId="52261B2D" w14:textId="77777777" w:rsidR="005D6F4F" w:rsidRPr="00E97D44" w:rsidRDefault="005D6F4F" w:rsidP="00AC536E">
            <w:pPr>
              <w:widowControl w:val="0"/>
              <w:jc w:val="center"/>
              <w:rPr>
                <w:rFonts w:eastAsia="Calibri"/>
                <w:szCs w:val="16"/>
              </w:rPr>
            </w:pPr>
            <w:r w:rsidRPr="00E97D44">
              <w:rPr>
                <w:rFonts w:eastAsia="Calibri"/>
                <w:szCs w:val="16"/>
              </w:rPr>
              <w:t>0,0</w:t>
            </w:r>
          </w:p>
        </w:tc>
      </w:tr>
      <w:tr w:rsidR="005D6F4F" w:rsidRPr="00E97D44" w14:paraId="44CD7211" w14:textId="77777777" w:rsidTr="00766942">
        <w:trPr>
          <w:trHeight w:val="25"/>
          <w:jc w:val="center"/>
        </w:trPr>
        <w:tc>
          <w:tcPr>
            <w:tcW w:w="2237" w:type="dxa"/>
          </w:tcPr>
          <w:p w14:paraId="236DEDA7" w14:textId="77777777" w:rsidR="005D6F4F" w:rsidRPr="00E97D44" w:rsidRDefault="005D6F4F" w:rsidP="00AC536E">
            <w:pPr>
              <w:rPr>
                <w:rFonts w:eastAsia="Century Gothic"/>
                <w:szCs w:val="16"/>
              </w:rPr>
            </w:pPr>
            <w:r w:rsidRPr="00E97D44">
              <w:rPr>
                <w:rFonts w:eastAsia="Century Gothic"/>
                <w:i/>
                <w:szCs w:val="16"/>
              </w:rPr>
              <w:t>Одноквартирні будинки</w:t>
            </w:r>
          </w:p>
        </w:tc>
        <w:tc>
          <w:tcPr>
            <w:tcW w:w="1134" w:type="dxa"/>
          </w:tcPr>
          <w:p w14:paraId="4B42D41E" w14:textId="77777777" w:rsidR="005D6F4F" w:rsidRPr="00E97D44" w:rsidRDefault="005D6F4F" w:rsidP="00AC536E">
            <w:pPr>
              <w:jc w:val="center"/>
              <w:rPr>
                <w:rFonts w:eastAsia="Century Gothic"/>
                <w:szCs w:val="16"/>
              </w:rPr>
            </w:pPr>
            <w:r w:rsidRPr="00E97D44">
              <w:rPr>
                <w:rFonts w:eastAsia="Century Gothic"/>
                <w:szCs w:val="16"/>
              </w:rPr>
              <w:t xml:space="preserve">Тонна </w:t>
            </w:r>
          </w:p>
        </w:tc>
        <w:tc>
          <w:tcPr>
            <w:tcW w:w="911" w:type="dxa"/>
          </w:tcPr>
          <w:p w14:paraId="5DD0626E" w14:textId="77777777" w:rsidR="005D6F4F" w:rsidRPr="00E97D44" w:rsidRDefault="005D6F4F" w:rsidP="00AC536E">
            <w:pPr>
              <w:widowControl w:val="0"/>
              <w:jc w:val="center"/>
              <w:rPr>
                <w:rFonts w:eastAsia="Calibri"/>
                <w:szCs w:val="16"/>
              </w:rPr>
            </w:pPr>
            <w:r w:rsidRPr="00E97D44">
              <w:t>59 733,0</w:t>
            </w:r>
          </w:p>
        </w:tc>
        <w:tc>
          <w:tcPr>
            <w:tcW w:w="911" w:type="dxa"/>
          </w:tcPr>
          <w:p w14:paraId="1E5D0681" w14:textId="77777777" w:rsidR="005D6F4F" w:rsidRPr="00E97D44" w:rsidRDefault="005D6F4F" w:rsidP="00AC536E">
            <w:pPr>
              <w:widowControl w:val="0"/>
              <w:jc w:val="center"/>
              <w:rPr>
                <w:rFonts w:eastAsia="Calibri"/>
                <w:szCs w:val="16"/>
              </w:rPr>
            </w:pPr>
            <w:r w:rsidRPr="00E97D44">
              <w:t>67 199,6</w:t>
            </w:r>
          </w:p>
        </w:tc>
        <w:tc>
          <w:tcPr>
            <w:tcW w:w="911" w:type="dxa"/>
          </w:tcPr>
          <w:p w14:paraId="71CF55F5" w14:textId="77777777" w:rsidR="005D6F4F" w:rsidRPr="00E97D44" w:rsidRDefault="005D6F4F" w:rsidP="00AC536E">
            <w:pPr>
              <w:widowControl w:val="0"/>
              <w:jc w:val="center"/>
              <w:rPr>
                <w:rFonts w:eastAsia="Calibri"/>
                <w:szCs w:val="16"/>
              </w:rPr>
            </w:pPr>
            <w:r w:rsidRPr="00E97D44">
              <w:t>61 823,7</w:t>
            </w:r>
          </w:p>
        </w:tc>
        <w:tc>
          <w:tcPr>
            <w:tcW w:w="911" w:type="dxa"/>
          </w:tcPr>
          <w:p w14:paraId="3A2182B4" w14:textId="77777777" w:rsidR="005D6F4F" w:rsidRPr="00E97D44" w:rsidRDefault="005D6F4F" w:rsidP="00AC536E">
            <w:pPr>
              <w:widowControl w:val="0"/>
              <w:jc w:val="center"/>
              <w:rPr>
                <w:rFonts w:eastAsia="Calibri"/>
                <w:szCs w:val="16"/>
              </w:rPr>
            </w:pPr>
            <w:r w:rsidRPr="00E97D44">
              <w:t>57 496,0</w:t>
            </w:r>
          </w:p>
        </w:tc>
        <w:tc>
          <w:tcPr>
            <w:tcW w:w="911" w:type="dxa"/>
          </w:tcPr>
          <w:p w14:paraId="32A0000B" w14:textId="77777777" w:rsidR="005D6F4F" w:rsidRPr="00E97D44" w:rsidRDefault="005D6F4F" w:rsidP="00AC536E">
            <w:pPr>
              <w:widowControl w:val="0"/>
              <w:jc w:val="center"/>
              <w:rPr>
                <w:rFonts w:eastAsia="Calibri"/>
                <w:szCs w:val="16"/>
              </w:rPr>
            </w:pPr>
            <w:r w:rsidRPr="00E97D44">
              <w:t>58 645,9</w:t>
            </w:r>
          </w:p>
        </w:tc>
        <w:tc>
          <w:tcPr>
            <w:tcW w:w="911" w:type="dxa"/>
          </w:tcPr>
          <w:p w14:paraId="3F2E78DE" w14:textId="77777777" w:rsidR="005D6F4F" w:rsidRPr="00E97D44" w:rsidRDefault="005D6F4F" w:rsidP="00AC536E">
            <w:pPr>
              <w:widowControl w:val="0"/>
              <w:jc w:val="center"/>
              <w:rPr>
                <w:rFonts w:eastAsia="Calibri"/>
                <w:szCs w:val="16"/>
              </w:rPr>
            </w:pPr>
            <w:r w:rsidRPr="00E97D44">
              <w:t>32 841,7</w:t>
            </w:r>
          </w:p>
        </w:tc>
        <w:tc>
          <w:tcPr>
            <w:tcW w:w="912" w:type="dxa"/>
          </w:tcPr>
          <w:p w14:paraId="74DFB270" w14:textId="77777777" w:rsidR="005D6F4F" w:rsidRPr="00E97D44" w:rsidRDefault="005D6F4F" w:rsidP="00AC536E">
            <w:pPr>
              <w:widowControl w:val="0"/>
              <w:jc w:val="center"/>
              <w:rPr>
                <w:rFonts w:eastAsia="Calibri"/>
                <w:szCs w:val="16"/>
              </w:rPr>
            </w:pPr>
            <w:r w:rsidRPr="00E97D44">
              <w:t>31 856,5</w:t>
            </w:r>
          </w:p>
        </w:tc>
      </w:tr>
      <w:tr w:rsidR="005D6F4F" w:rsidRPr="00E97D44" w14:paraId="609C0658" w14:textId="77777777" w:rsidTr="00766942">
        <w:trPr>
          <w:trHeight w:val="25"/>
          <w:jc w:val="center"/>
        </w:trPr>
        <w:tc>
          <w:tcPr>
            <w:tcW w:w="2237" w:type="dxa"/>
          </w:tcPr>
          <w:p w14:paraId="189DC7ED" w14:textId="77777777" w:rsidR="005D6F4F" w:rsidRPr="00E97D44" w:rsidRDefault="005D6F4F" w:rsidP="00AC536E">
            <w:pPr>
              <w:rPr>
                <w:rFonts w:eastAsia="Century Gothic"/>
                <w:b/>
                <w:bCs/>
                <w:szCs w:val="16"/>
              </w:rPr>
            </w:pPr>
            <w:r w:rsidRPr="00E97D44">
              <w:rPr>
                <w:rFonts w:eastAsia="Century Gothic"/>
                <w:b/>
                <w:bCs/>
                <w:szCs w:val="16"/>
              </w:rPr>
              <w:t>Теплова енергія</w:t>
            </w:r>
          </w:p>
        </w:tc>
        <w:tc>
          <w:tcPr>
            <w:tcW w:w="1134" w:type="dxa"/>
          </w:tcPr>
          <w:p w14:paraId="780B8917" w14:textId="77777777" w:rsidR="005D6F4F" w:rsidRPr="00E97D44" w:rsidRDefault="005D6F4F" w:rsidP="00AC536E">
            <w:pPr>
              <w:jc w:val="center"/>
              <w:rPr>
                <w:rFonts w:eastAsia="Century Gothic"/>
                <w:szCs w:val="16"/>
              </w:rPr>
            </w:pPr>
            <w:r w:rsidRPr="00E97D44">
              <w:rPr>
                <w:rFonts w:eastAsia="Century Gothic"/>
                <w:szCs w:val="16"/>
              </w:rPr>
              <w:t>Гкал</w:t>
            </w:r>
          </w:p>
        </w:tc>
        <w:tc>
          <w:tcPr>
            <w:tcW w:w="911" w:type="dxa"/>
          </w:tcPr>
          <w:p w14:paraId="6D9727D2" w14:textId="77777777" w:rsidR="005D6F4F" w:rsidRPr="00E97D44" w:rsidRDefault="005D6F4F" w:rsidP="00AC536E">
            <w:pPr>
              <w:widowControl w:val="0"/>
              <w:jc w:val="center"/>
              <w:rPr>
                <w:rFonts w:eastAsia="Calibri"/>
                <w:b/>
                <w:bCs/>
                <w:szCs w:val="16"/>
              </w:rPr>
            </w:pPr>
            <w:r w:rsidRPr="00E97D44">
              <w:rPr>
                <w:b/>
                <w:bCs/>
              </w:rPr>
              <w:t>518687,7</w:t>
            </w:r>
          </w:p>
        </w:tc>
        <w:tc>
          <w:tcPr>
            <w:tcW w:w="911" w:type="dxa"/>
          </w:tcPr>
          <w:p w14:paraId="5ADF95DA" w14:textId="77777777" w:rsidR="005D6F4F" w:rsidRPr="00E97D44" w:rsidRDefault="005D6F4F" w:rsidP="00AC536E">
            <w:pPr>
              <w:widowControl w:val="0"/>
              <w:jc w:val="center"/>
              <w:rPr>
                <w:rFonts w:eastAsia="Calibri"/>
                <w:b/>
                <w:bCs/>
                <w:szCs w:val="16"/>
              </w:rPr>
            </w:pPr>
            <w:r w:rsidRPr="00E97D44">
              <w:rPr>
                <w:b/>
                <w:bCs/>
              </w:rPr>
              <w:t>521932,1</w:t>
            </w:r>
          </w:p>
        </w:tc>
        <w:tc>
          <w:tcPr>
            <w:tcW w:w="911" w:type="dxa"/>
          </w:tcPr>
          <w:p w14:paraId="4E84C20F" w14:textId="77777777" w:rsidR="005D6F4F" w:rsidRPr="00E97D44" w:rsidRDefault="005D6F4F" w:rsidP="00AC536E">
            <w:pPr>
              <w:widowControl w:val="0"/>
              <w:jc w:val="center"/>
              <w:rPr>
                <w:rFonts w:eastAsia="Calibri"/>
                <w:b/>
                <w:bCs/>
                <w:szCs w:val="16"/>
              </w:rPr>
            </w:pPr>
            <w:r w:rsidRPr="00E97D44">
              <w:rPr>
                <w:b/>
                <w:bCs/>
              </w:rPr>
              <w:t>446315,0</w:t>
            </w:r>
          </w:p>
        </w:tc>
        <w:tc>
          <w:tcPr>
            <w:tcW w:w="911" w:type="dxa"/>
          </w:tcPr>
          <w:p w14:paraId="56158893" w14:textId="77777777" w:rsidR="005D6F4F" w:rsidRPr="00E97D44" w:rsidRDefault="005D6F4F" w:rsidP="00AC536E">
            <w:pPr>
              <w:widowControl w:val="0"/>
              <w:jc w:val="center"/>
              <w:rPr>
                <w:rFonts w:eastAsia="Calibri"/>
                <w:b/>
                <w:bCs/>
                <w:szCs w:val="16"/>
              </w:rPr>
            </w:pPr>
            <w:r w:rsidRPr="00E97D44">
              <w:rPr>
                <w:b/>
                <w:bCs/>
              </w:rPr>
              <w:t>443415,6</w:t>
            </w:r>
          </w:p>
        </w:tc>
        <w:tc>
          <w:tcPr>
            <w:tcW w:w="911" w:type="dxa"/>
          </w:tcPr>
          <w:p w14:paraId="1325420D" w14:textId="77777777" w:rsidR="005D6F4F" w:rsidRPr="00E97D44" w:rsidRDefault="005D6F4F" w:rsidP="00AC536E">
            <w:pPr>
              <w:widowControl w:val="0"/>
              <w:jc w:val="center"/>
              <w:rPr>
                <w:rFonts w:eastAsia="Calibri"/>
                <w:b/>
                <w:bCs/>
                <w:szCs w:val="16"/>
              </w:rPr>
            </w:pPr>
            <w:r w:rsidRPr="00E97D44">
              <w:rPr>
                <w:b/>
                <w:bCs/>
              </w:rPr>
              <w:t>453056,7</w:t>
            </w:r>
          </w:p>
        </w:tc>
        <w:tc>
          <w:tcPr>
            <w:tcW w:w="911" w:type="dxa"/>
          </w:tcPr>
          <w:p w14:paraId="1763AD9D" w14:textId="77777777" w:rsidR="005D6F4F" w:rsidRPr="00E97D44" w:rsidRDefault="005D6F4F" w:rsidP="00AC536E">
            <w:pPr>
              <w:widowControl w:val="0"/>
              <w:jc w:val="center"/>
              <w:rPr>
                <w:rFonts w:eastAsia="Calibri"/>
                <w:b/>
                <w:bCs/>
                <w:szCs w:val="16"/>
              </w:rPr>
            </w:pPr>
            <w:r w:rsidRPr="00E97D44">
              <w:rPr>
                <w:b/>
                <w:bCs/>
              </w:rPr>
              <w:t>449123,8</w:t>
            </w:r>
          </w:p>
        </w:tc>
        <w:tc>
          <w:tcPr>
            <w:tcW w:w="912" w:type="dxa"/>
          </w:tcPr>
          <w:p w14:paraId="66081F0C" w14:textId="77777777" w:rsidR="005D6F4F" w:rsidRPr="00E97D44" w:rsidRDefault="005D6F4F" w:rsidP="00AC536E">
            <w:pPr>
              <w:widowControl w:val="0"/>
              <w:jc w:val="center"/>
              <w:rPr>
                <w:rFonts w:eastAsia="Calibri"/>
                <w:b/>
                <w:bCs/>
                <w:szCs w:val="16"/>
              </w:rPr>
            </w:pPr>
            <w:r w:rsidRPr="00E97D44">
              <w:rPr>
                <w:b/>
                <w:bCs/>
              </w:rPr>
              <w:t>450743,5</w:t>
            </w:r>
          </w:p>
        </w:tc>
      </w:tr>
      <w:tr w:rsidR="005D6F4F" w:rsidRPr="00E97D44" w14:paraId="773F9925" w14:textId="77777777" w:rsidTr="00766942">
        <w:trPr>
          <w:trHeight w:val="25"/>
          <w:jc w:val="center"/>
        </w:trPr>
        <w:tc>
          <w:tcPr>
            <w:tcW w:w="2237" w:type="dxa"/>
          </w:tcPr>
          <w:p w14:paraId="5CAC48E4" w14:textId="77777777" w:rsidR="005D6F4F" w:rsidRPr="00E97D44" w:rsidRDefault="005D6F4F" w:rsidP="00AC536E">
            <w:pPr>
              <w:rPr>
                <w:rFonts w:eastAsia="Century Gothic"/>
                <w:szCs w:val="16"/>
                <w:highlight w:val="yellow"/>
              </w:rPr>
            </w:pPr>
            <w:r w:rsidRPr="00E97D44">
              <w:rPr>
                <w:rFonts w:eastAsia="Century Gothic"/>
                <w:i/>
                <w:szCs w:val="16"/>
              </w:rPr>
              <w:t>Багатоквартирні будинки</w:t>
            </w:r>
          </w:p>
        </w:tc>
        <w:tc>
          <w:tcPr>
            <w:tcW w:w="1134" w:type="dxa"/>
          </w:tcPr>
          <w:p w14:paraId="58753462" w14:textId="77777777" w:rsidR="005D6F4F" w:rsidRPr="00E97D44" w:rsidRDefault="005D6F4F" w:rsidP="00AC536E">
            <w:pPr>
              <w:jc w:val="center"/>
              <w:rPr>
                <w:rFonts w:eastAsia="Century Gothic"/>
                <w:szCs w:val="16"/>
                <w:highlight w:val="yellow"/>
              </w:rPr>
            </w:pPr>
            <w:r w:rsidRPr="00E97D44">
              <w:rPr>
                <w:rFonts w:eastAsia="Century Gothic"/>
                <w:szCs w:val="16"/>
              </w:rPr>
              <w:t>Гкал</w:t>
            </w:r>
          </w:p>
        </w:tc>
        <w:tc>
          <w:tcPr>
            <w:tcW w:w="911" w:type="dxa"/>
          </w:tcPr>
          <w:p w14:paraId="23678079" w14:textId="77777777" w:rsidR="005D6F4F" w:rsidRPr="00E97D44" w:rsidRDefault="005D6F4F" w:rsidP="00AC536E">
            <w:pPr>
              <w:widowControl w:val="0"/>
              <w:jc w:val="center"/>
              <w:rPr>
                <w:rFonts w:eastAsia="Calibri"/>
                <w:szCs w:val="16"/>
              </w:rPr>
            </w:pPr>
            <w:r w:rsidRPr="00E97D44">
              <w:t>518687,7</w:t>
            </w:r>
          </w:p>
        </w:tc>
        <w:tc>
          <w:tcPr>
            <w:tcW w:w="911" w:type="dxa"/>
          </w:tcPr>
          <w:p w14:paraId="54B878DF" w14:textId="77777777" w:rsidR="005D6F4F" w:rsidRPr="00E97D44" w:rsidRDefault="005D6F4F" w:rsidP="00AC536E">
            <w:pPr>
              <w:widowControl w:val="0"/>
              <w:jc w:val="center"/>
              <w:rPr>
                <w:rFonts w:eastAsia="Calibri"/>
                <w:szCs w:val="16"/>
              </w:rPr>
            </w:pPr>
            <w:r w:rsidRPr="00E97D44">
              <w:t>521932,1</w:t>
            </w:r>
          </w:p>
        </w:tc>
        <w:tc>
          <w:tcPr>
            <w:tcW w:w="911" w:type="dxa"/>
          </w:tcPr>
          <w:p w14:paraId="4401F7D3" w14:textId="77777777" w:rsidR="005D6F4F" w:rsidRPr="00E97D44" w:rsidRDefault="005D6F4F" w:rsidP="00AC536E">
            <w:pPr>
              <w:widowControl w:val="0"/>
              <w:jc w:val="center"/>
              <w:rPr>
                <w:rFonts w:eastAsia="Calibri"/>
                <w:szCs w:val="16"/>
              </w:rPr>
            </w:pPr>
            <w:r w:rsidRPr="00E97D44">
              <w:t>446315,0</w:t>
            </w:r>
          </w:p>
        </w:tc>
        <w:tc>
          <w:tcPr>
            <w:tcW w:w="911" w:type="dxa"/>
          </w:tcPr>
          <w:p w14:paraId="1A8D3A50" w14:textId="77777777" w:rsidR="005D6F4F" w:rsidRPr="00E97D44" w:rsidRDefault="005D6F4F" w:rsidP="00AC536E">
            <w:pPr>
              <w:widowControl w:val="0"/>
              <w:jc w:val="center"/>
              <w:rPr>
                <w:rFonts w:eastAsia="Calibri"/>
                <w:szCs w:val="16"/>
              </w:rPr>
            </w:pPr>
            <w:r w:rsidRPr="00E97D44">
              <w:t>443415,6</w:t>
            </w:r>
          </w:p>
        </w:tc>
        <w:tc>
          <w:tcPr>
            <w:tcW w:w="911" w:type="dxa"/>
          </w:tcPr>
          <w:p w14:paraId="3702CEAD" w14:textId="77777777" w:rsidR="005D6F4F" w:rsidRPr="00E97D44" w:rsidRDefault="005D6F4F" w:rsidP="00AC536E">
            <w:pPr>
              <w:widowControl w:val="0"/>
              <w:jc w:val="center"/>
              <w:rPr>
                <w:rFonts w:eastAsia="Calibri"/>
                <w:szCs w:val="16"/>
              </w:rPr>
            </w:pPr>
            <w:r w:rsidRPr="00E97D44">
              <w:t>453056,7</w:t>
            </w:r>
          </w:p>
        </w:tc>
        <w:tc>
          <w:tcPr>
            <w:tcW w:w="911" w:type="dxa"/>
          </w:tcPr>
          <w:p w14:paraId="01BFA4DC" w14:textId="77777777" w:rsidR="005D6F4F" w:rsidRPr="00E97D44" w:rsidRDefault="005D6F4F" w:rsidP="00AC536E">
            <w:pPr>
              <w:widowControl w:val="0"/>
              <w:jc w:val="center"/>
              <w:rPr>
                <w:rFonts w:eastAsia="Calibri"/>
                <w:szCs w:val="16"/>
              </w:rPr>
            </w:pPr>
            <w:r w:rsidRPr="00E97D44">
              <w:t>449123,8</w:t>
            </w:r>
          </w:p>
        </w:tc>
        <w:tc>
          <w:tcPr>
            <w:tcW w:w="912" w:type="dxa"/>
          </w:tcPr>
          <w:p w14:paraId="30242F84" w14:textId="77777777" w:rsidR="005D6F4F" w:rsidRPr="00E97D44" w:rsidRDefault="005D6F4F" w:rsidP="00AC536E">
            <w:pPr>
              <w:widowControl w:val="0"/>
              <w:jc w:val="center"/>
              <w:rPr>
                <w:rFonts w:eastAsia="Calibri"/>
                <w:szCs w:val="16"/>
              </w:rPr>
            </w:pPr>
            <w:r w:rsidRPr="00E97D44">
              <w:t>450743,5</w:t>
            </w:r>
          </w:p>
        </w:tc>
      </w:tr>
      <w:tr w:rsidR="005D6F4F" w:rsidRPr="00E97D44" w14:paraId="7BE250B0" w14:textId="77777777" w:rsidTr="00766942">
        <w:trPr>
          <w:trHeight w:val="25"/>
          <w:jc w:val="center"/>
        </w:trPr>
        <w:tc>
          <w:tcPr>
            <w:tcW w:w="2237" w:type="dxa"/>
          </w:tcPr>
          <w:p w14:paraId="5DE30824" w14:textId="77777777" w:rsidR="005D6F4F" w:rsidRPr="00E97D44" w:rsidRDefault="005D6F4F" w:rsidP="00AC536E">
            <w:pPr>
              <w:rPr>
                <w:rFonts w:eastAsia="Century Gothic"/>
                <w:szCs w:val="16"/>
                <w:highlight w:val="yellow"/>
              </w:rPr>
            </w:pPr>
            <w:r w:rsidRPr="00E97D44">
              <w:rPr>
                <w:rFonts w:eastAsia="Century Gothic"/>
                <w:i/>
                <w:szCs w:val="16"/>
              </w:rPr>
              <w:t>Одноквартирні будинки</w:t>
            </w:r>
          </w:p>
        </w:tc>
        <w:tc>
          <w:tcPr>
            <w:tcW w:w="1134" w:type="dxa"/>
          </w:tcPr>
          <w:p w14:paraId="69BC35E7" w14:textId="77777777" w:rsidR="005D6F4F" w:rsidRPr="00E97D44" w:rsidRDefault="005D6F4F" w:rsidP="00AC536E">
            <w:pPr>
              <w:jc w:val="center"/>
              <w:rPr>
                <w:rFonts w:eastAsia="Century Gothic"/>
                <w:szCs w:val="16"/>
                <w:highlight w:val="yellow"/>
              </w:rPr>
            </w:pPr>
            <w:r w:rsidRPr="00E97D44">
              <w:rPr>
                <w:rFonts w:eastAsia="Century Gothic"/>
                <w:szCs w:val="16"/>
              </w:rPr>
              <w:t>Гкал</w:t>
            </w:r>
          </w:p>
        </w:tc>
        <w:tc>
          <w:tcPr>
            <w:tcW w:w="911" w:type="dxa"/>
          </w:tcPr>
          <w:p w14:paraId="746CBD2D"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0AA25486"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10913ED2"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2F23C339"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0A053FBF"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1" w:type="dxa"/>
          </w:tcPr>
          <w:p w14:paraId="066B344B" w14:textId="77777777" w:rsidR="005D6F4F" w:rsidRPr="00E97D44" w:rsidRDefault="005D6F4F" w:rsidP="00AC536E">
            <w:pPr>
              <w:widowControl w:val="0"/>
              <w:jc w:val="center"/>
              <w:rPr>
                <w:rFonts w:eastAsia="Calibri"/>
                <w:szCs w:val="16"/>
              </w:rPr>
            </w:pPr>
            <w:r w:rsidRPr="00E97D44">
              <w:rPr>
                <w:rFonts w:eastAsia="Calibri"/>
                <w:szCs w:val="16"/>
              </w:rPr>
              <w:t>0,0</w:t>
            </w:r>
          </w:p>
        </w:tc>
        <w:tc>
          <w:tcPr>
            <w:tcW w:w="912" w:type="dxa"/>
          </w:tcPr>
          <w:p w14:paraId="59C1D3AC" w14:textId="77777777" w:rsidR="005D6F4F" w:rsidRPr="00E97D44" w:rsidRDefault="005D6F4F" w:rsidP="00AC536E">
            <w:pPr>
              <w:widowControl w:val="0"/>
              <w:jc w:val="center"/>
              <w:rPr>
                <w:rFonts w:eastAsia="Calibri"/>
                <w:szCs w:val="16"/>
              </w:rPr>
            </w:pPr>
            <w:r w:rsidRPr="00E97D44">
              <w:rPr>
                <w:rFonts w:eastAsia="Calibri"/>
                <w:szCs w:val="16"/>
              </w:rPr>
              <w:t>0,0</w:t>
            </w:r>
          </w:p>
        </w:tc>
      </w:tr>
      <w:tr w:rsidR="005D6F4F" w:rsidRPr="00E97D44" w14:paraId="3D6A8460" w14:textId="77777777" w:rsidTr="00766942">
        <w:trPr>
          <w:trHeight w:val="25"/>
          <w:jc w:val="center"/>
        </w:trPr>
        <w:tc>
          <w:tcPr>
            <w:tcW w:w="2237" w:type="dxa"/>
          </w:tcPr>
          <w:p w14:paraId="343E5CA9" w14:textId="77777777" w:rsidR="005D6F4F" w:rsidRPr="00E97D44" w:rsidRDefault="005D6F4F" w:rsidP="00AC536E">
            <w:pPr>
              <w:rPr>
                <w:rFonts w:eastAsia="Century Gothic"/>
                <w:b/>
                <w:szCs w:val="16"/>
              </w:rPr>
            </w:pPr>
            <w:r w:rsidRPr="00E97D44">
              <w:rPr>
                <w:rFonts w:eastAsia="Century Gothic"/>
                <w:b/>
                <w:szCs w:val="16"/>
              </w:rPr>
              <w:t>Нафтопродукти</w:t>
            </w:r>
          </w:p>
        </w:tc>
        <w:tc>
          <w:tcPr>
            <w:tcW w:w="1134" w:type="dxa"/>
          </w:tcPr>
          <w:p w14:paraId="57758873" w14:textId="77777777" w:rsidR="005D6F4F" w:rsidRPr="00E97D44" w:rsidRDefault="005D6F4F" w:rsidP="00AC536E">
            <w:pPr>
              <w:jc w:val="center"/>
              <w:rPr>
                <w:rFonts w:eastAsia="Century Gothic"/>
                <w:szCs w:val="16"/>
              </w:rPr>
            </w:pPr>
            <w:r w:rsidRPr="00E97D44">
              <w:rPr>
                <w:rFonts w:eastAsia="Century Gothic"/>
                <w:szCs w:val="16"/>
              </w:rPr>
              <w:t>тис. л</w:t>
            </w:r>
          </w:p>
        </w:tc>
        <w:tc>
          <w:tcPr>
            <w:tcW w:w="911" w:type="dxa"/>
          </w:tcPr>
          <w:p w14:paraId="53008170" w14:textId="77777777" w:rsidR="005D6F4F" w:rsidRPr="00E97D44" w:rsidRDefault="005D6F4F" w:rsidP="00AC536E">
            <w:pPr>
              <w:widowControl w:val="0"/>
              <w:jc w:val="center"/>
              <w:rPr>
                <w:b/>
                <w:szCs w:val="16"/>
              </w:rPr>
            </w:pPr>
            <w:r w:rsidRPr="00E97D44">
              <w:rPr>
                <w:b/>
              </w:rPr>
              <w:t>41,4</w:t>
            </w:r>
          </w:p>
        </w:tc>
        <w:tc>
          <w:tcPr>
            <w:tcW w:w="911" w:type="dxa"/>
          </w:tcPr>
          <w:p w14:paraId="55728179" w14:textId="77777777" w:rsidR="005D6F4F" w:rsidRPr="00E97D44" w:rsidRDefault="005D6F4F" w:rsidP="00AC536E">
            <w:pPr>
              <w:widowControl w:val="0"/>
              <w:jc w:val="center"/>
              <w:rPr>
                <w:b/>
                <w:szCs w:val="16"/>
              </w:rPr>
            </w:pPr>
            <w:r w:rsidRPr="00E97D44">
              <w:rPr>
                <w:b/>
              </w:rPr>
              <w:t>33,2</w:t>
            </w:r>
          </w:p>
        </w:tc>
        <w:tc>
          <w:tcPr>
            <w:tcW w:w="911" w:type="dxa"/>
          </w:tcPr>
          <w:p w14:paraId="24DDEC5B" w14:textId="77777777" w:rsidR="005D6F4F" w:rsidRPr="00E97D44" w:rsidRDefault="005D6F4F" w:rsidP="00AC536E">
            <w:pPr>
              <w:widowControl w:val="0"/>
              <w:jc w:val="center"/>
              <w:rPr>
                <w:b/>
                <w:szCs w:val="16"/>
              </w:rPr>
            </w:pPr>
            <w:r w:rsidRPr="00E97D44">
              <w:rPr>
                <w:b/>
              </w:rPr>
              <w:t>37,6</w:t>
            </w:r>
          </w:p>
        </w:tc>
        <w:tc>
          <w:tcPr>
            <w:tcW w:w="911" w:type="dxa"/>
          </w:tcPr>
          <w:p w14:paraId="70C11A06" w14:textId="77777777" w:rsidR="005D6F4F" w:rsidRPr="00E97D44" w:rsidRDefault="005D6F4F" w:rsidP="00AC536E">
            <w:pPr>
              <w:widowControl w:val="0"/>
              <w:jc w:val="center"/>
              <w:rPr>
                <w:b/>
                <w:szCs w:val="16"/>
              </w:rPr>
            </w:pPr>
            <w:r w:rsidRPr="00E97D44">
              <w:rPr>
                <w:b/>
              </w:rPr>
              <w:t>37,2</w:t>
            </w:r>
          </w:p>
        </w:tc>
        <w:tc>
          <w:tcPr>
            <w:tcW w:w="911" w:type="dxa"/>
          </w:tcPr>
          <w:p w14:paraId="3B105682" w14:textId="77777777" w:rsidR="005D6F4F" w:rsidRPr="00E97D44" w:rsidRDefault="005D6F4F" w:rsidP="00AC536E">
            <w:pPr>
              <w:widowControl w:val="0"/>
              <w:jc w:val="center"/>
              <w:rPr>
                <w:b/>
                <w:szCs w:val="16"/>
              </w:rPr>
            </w:pPr>
            <w:r w:rsidRPr="00E97D44">
              <w:rPr>
                <w:b/>
              </w:rPr>
              <w:t>22,7</w:t>
            </w:r>
          </w:p>
        </w:tc>
        <w:tc>
          <w:tcPr>
            <w:tcW w:w="911" w:type="dxa"/>
          </w:tcPr>
          <w:p w14:paraId="7CD39CA7" w14:textId="77777777" w:rsidR="005D6F4F" w:rsidRPr="00E97D44" w:rsidRDefault="005D6F4F" w:rsidP="00AC536E">
            <w:pPr>
              <w:widowControl w:val="0"/>
              <w:jc w:val="center"/>
              <w:rPr>
                <w:b/>
                <w:szCs w:val="16"/>
              </w:rPr>
            </w:pPr>
            <w:r w:rsidRPr="00E97D44">
              <w:rPr>
                <w:b/>
              </w:rPr>
              <w:t>20</w:t>
            </w:r>
          </w:p>
        </w:tc>
        <w:tc>
          <w:tcPr>
            <w:tcW w:w="912" w:type="dxa"/>
          </w:tcPr>
          <w:p w14:paraId="5D2DB44B" w14:textId="77777777" w:rsidR="005D6F4F" w:rsidRPr="00E97D44" w:rsidRDefault="005D6F4F" w:rsidP="00AC536E">
            <w:pPr>
              <w:widowControl w:val="0"/>
              <w:jc w:val="center"/>
              <w:rPr>
                <w:b/>
                <w:szCs w:val="16"/>
              </w:rPr>
            </w:pPr>
            <w:r w:rsidRPr="00E97D44">
              <w:rPr>
                <w:b/>
              </w:rPr>
              <w:t>18,5</w:t>
            </w:r>
          </w:p>
        </w:tc>
      </w:tr>
      <w:tr w:rsidR="005D6F4F" w:rsidRPr="00E97D44" w14:paraId="6C14C59F" w14:textId="77777777" w:rsidTr="00766942">
        <w:trPr>
          <w:trHeight w:val="25"/>
          <w:jc w:val="center"/>
        </w:trPr>
        <w:tc>
          <w:tcPr>
            <w:tcW w:w="2237" w:type="dxa"/>
          </w:tcPr>
          <w:p w14:paraId="3A653CA1" w14:textId="77777777" w:rsidR="005D6F4F" w:rsidRPr="00E97D44" w:rsidRDefault="005D6F4F" w:rsidP="00AC536E">
            <w:pPr>
              <w:rPr>
                <w:rFonts w:eastAsia="Century Gothic"/>
                <w:i/>
                <w:szCs w:val="16"/>
              </w:rPr>
            </w:pPr>
            <w:r w:rsidRPr="00E97D44">
              <w:rPr>
                <w:rFonts w:eastAsia="Century Gothic"/>
                <w:i/>
                <w:szCs w:val="16"/>
              </w:rPr>
              <w:t>Багатоквартирні будинки</w:t>
            </w:r>
          </w:p>
        </w:tc>
        <w:tc>
          <w:tcPr>
            <w:tcW w:w="1134" w:type="dxa"/>
          </w:tcPr>
          <w:p w14:paraId="58D3B997" w14:textId="77777777" w:rsidR="005D6F4F" w:rsidRPr="00E97D44" w:rsidRDefault="005D6F4F" w:rsidP="00AC536E">
            <w:pPr>
              <w:jc w:val="center"/>
              <w:rPr>
                <w:rFonts w:eastAsia="Century Gothic"/>
                <w:szCs w:val="16"/>
              </w:rPr>
            </w:pPr>
            <w:r w:rsidRPr="00E97D44">
              <w:rPr>
                <w:rFonts w:eastAsia="Century Gothic"/>
                <w:szCs w:val="16"/>
              </w:rPr>
              <w:t>тис. л</w:t>
            </w:r>
          </w:p>
        </w:tc>
        <w:tc>
          <w:tcPr>
            <w:tcW w:w="911" w:type="dxa"/>
          </w:tcPr>
          <w:p w14:paraId="4D83AC2C" w14:textId="77777777" w:rsidR="005D6F4F" w:rsidRPr="00E97D44" w:rsidRDefault="005D6F4F" w:rsidP="00AC536E">
            <w:pPr>
              <w:widowControl w:val="0"/>
              <w:jc w:val="center"/>
              <w:rPr>
                <w:szCs w:val="16"/>
              </w:rPr>
            </w:pPr>
            <w:r w:rsidRPr="00E97D44">
              <w:t>41,4</w:t>
            </w:r>
          </w:p>
        </w:tc>
        <w:tc>
          <w:tcPr>
            <w:tcW w:w="911" w:type="dxa"/>
          </w:tcPr>
          <w:p w14:paraId="4F70F76A" w14:textId="77777777" w:rsidR="005D6F4F" w:rsidRPr="00E97D44" w:rsidRDefault="005D6F4F" w:rsidP="00AC536E">
            <w:pPr>
              <w:widowControl w:val="0"/>
              <w:jc w:val="center"/>
              <w:rPr>
                <w:szCs w:val="16"/>
              </w:rPr>
            </w:pPr>
            <w:r w:rsidRPr="00E97D44">
              <w:t>33,2</w:t>
            </w:r>
          </w:p>
        </w:tc>
        <w:tc>
          <w:tcPr>
            <w:tcW w:w="911" w:type="dxa"/>
          </w:tcPr>
          <w:p w14:paraId="3BD078C5" w14:textId="77777777" w:rsidR="005D6F4F" w:rsidRPr="00E97D44" w:rsidRDefault="005D6F4F" w:rsidP="00AC536E">
            <w:pPr>
              <w:widowControl w:val="0"/>
              <w:jc w:val="center"/>
              <w:rPr>
                <w:szCs w:val="16"/>
              </w:rPr>
            </w:pPr>
            <w:r w:rsidRPr="00E97D44">
              <w:t>37,6</w:t>
            </w:r>
          </w:p>
        </w:tc>
        <w:tc>
          <w:tcPr>
            <w:tcW w:w="911" w:type="dxa"/>
          </w:tcPr>
          <w:p w14:paraId="47B6008C" w14:textId="77777777" w:rsidR="005D6F4F" w:rsidRPr="00E97D44" w:rsidRDefault="005D6F4F" w:rsidP="00AC536E">
            <w:pPr>
              <w:widowControl w:val="0"/>
              <w:jc w:val="center"/>
              <w:rPr>
                <w:szCs w:val="16"/>
              </w:rPr>
            </w:pPr>
            <w:r w:rsidRPr="00E97D44">
              <w:t>37,2</w:t>
            </w:r>
          </w:p>
        </w:tc>
        <w:tc>
          <w:tcPr>
            <w:tcW w:w="911" w:type="dxa"/>
          </w:tcPr>
          <w:p w14:paraId="2C3FD2AD" w14:textId="77777777" w:rsidR="005D6F4F" w:rsidRPr="00E97D44" w:rsidRDefault="005D6F4F" w:rsidP="00AC536E">
            <w:pPr>
              <w:widowControl w:val="0"/>
              <w:jc w:val="center"/>
              <w:rPr>
                <w:szCs w:val="16"/>
              </w:rPr>
            </w:pPr>
            <w:r w:rsidRPr="00E97D44">
              <w:t>22,7</w:t>
            </w:r>
          </w:p>
        </w:tc>
        <w:tc>
          <w:tcPr>
            <w:tcW w:w="911" w:type="dxa"/>
          </w:tcPr>
          <w:p w14:paraId="27820C31" w14:textId="77777777" w:rsidR="005D6F4F" w:rsidRPr="00E97D44" w:rsidRDefault="005D6F4F" w:rsidP="00AC536E">
            <w:pPr>
              <w:widowControl w:val="0"/>
              <w:jc w:val="center"/>
              <w:rPr>
                <w:szCs w:val="16"/>
              </w:rPr>
            </w:pPr>
            <w:r w:rsidRPr="00E97D44">
              <w:t>20</w:t>
            </w:r>
          </w:p>
        </w:tc>
        <w:tc>
          <w:tcPr>
            <w:tcW w:w="912" w:type="dxa"/>
          </w:tcPr>
          <w:p w14:paraId="431A895E" w14:textId="77777777" w:rsidR="005D6F4F" w:rsidRPr="00E97D44" w:rsidRDefault="005D6F4F" w:rsidP="00AC536E">
            <w:pPr>
              <w:widowControl w:val="0"/>
              <w:jc w:val="center"/>
              <w:rPr>
                <w:szCs w:val="16"/>
              </w:rPr>
            </w:pPr>
            <w:r w:rsidRPr="00E97D44">
              <w:t>18,5</w:t>
            </w:r>
          </w:p>
        </w:tc>
      </w:tr>
      <w:tr w:rsidR="005D6F4F" w:rsidRPr="00E97D44" w14:paraId="6202F3C8" w14:textId="77777777" w:rsidTr="00766942">
        <w:trPr>
          <w:trHeight w:val="25"/>
          <w:jc w:val="center"/>
        </w:trPr>
        <w:tc>
          <w:tcPr>
            <w:tcW w:w="2237" w:type="dxa"/>
          </w:tcPr>
          <w:p w14:paraId="73EE42DE" w14:textId="77777777" w:rsidR="005D6F4F" w:rsidRPr="00E97D44" w:rsidRDefault="005D6F4F" w:rsidP="00AC536E">
            <w:pPr>
              <w:rPr>
                <w:rFonts w:eastAsia="Century Gothic"/>
                <w:i/>
                <w:szCs w:val="16"/>
              </w:rPr>
            </w:pPr>
            <w:r w:rsidRPr="00E97D44">
              <w:rPr>
                <w:rFonts w:eastAsia="Century Gothic"/>
                <w:i/>
                <w:szCs w:val="16"/>
              </w:rPr>
              <w:t>Одноквартирні будинки</w:t>
            </w:r>
          </w:p>
        </w:tc>
        <w:tc>
          <w:tcPr>
            <w:tcW w:w="1134" w:type="dxa"/>
          </w:tcPr>
          <w:p w14:paraId="16884440" w14:textId="77777777" w:rsidR="005D6F4F" w:rsidRPr="00E97D44" w:rsidRDefault="005D6F4F" w:rsidP="00AC536E">
            <w:pPr>
              <w:jc w:val="center"/>
              <w:rPr>
                <w:rFonts w:eastAsia="Century Gothic"/>
                <w:szCs w:val="16"/>
              </w:rPr>
            </w:pPr>
            <w:r w:rsidRPr="00E97D44">
              <w:rPr>
                <w:rFonts w:eastAsia="Century Gothic"/>
                <w:szCs w:val="16"/>
              </w:rPr>
              <w:t>тис. л</w:t>
            </w:r>
          </w:p>
        </w:tc>
        <w:tc>
          <w:tcPr>
            <w:tcW w:w="911" w:type="dxa"/>
          </w:tcPr>
          <w:p w14:paraId="04AEF9A2" w14:textId="77777777" w:rsidR="005D6F4F" w:rsidRPr="00E97D44" w:rsidRDefault="005D6F4F" w:rsidP="00AC536E">
            <w:pPr>
              <w:widowControl w:val="0"/>
              <w:jc w:val="center"/>
              <w:rPr>
                <w:szCs w:val="16"/>
              </w:rPr>
            </w:pPr>
            <w:r w:rsidRPr="00E97D44">
              <w:rPr>
                <w:rFonts w:eastAsia="Calibri"/>
                <w:szCs w:val="16"/>
              </w:rPr>
              <w:t>0,0</w:t>
            </w:r>
          </w:p>
        </w:tc>
        <w:tc>
          <w:tcPr>
            <w:tcW w:w="911" w:type="dxa"/>
          </w:tcPr>
          <w:p w14:paraId="47AB8009" w14:textId="77777777" w:rsidR="005D6F4F" w:rsidRPr="00E97D44" w:rsidRDefault="005D6F4F" w:rsidP="00AC536E">
            <w:pPr>
              <w:widowControl w:val="0"/>
              <w:jc w:val="center"/>
              <w:rPr>
                <w:szCs w:val="16"/>
              </w:rPr>
            </w:pPr>
            <w:r w:rsidRPr="00E97D44">
              <w:rPr>
                <w:rFonts w:eastAsia="Calibri"/>
                <w:szCs w:val="16"/>
              </w:rPr>
              <w:t>0,0</w:t>
            </w:r>
          </w:p>
        </w:tc>
        <w:tc>
          <w:tcPr>
            <w:tcW w:w="911" w:type="dxa"/>
          </w:tcPr>
          <w:p w14:paraId="195BBE5A" w14:textId="77777777" w:rsidR="005D6F4F" w:rsidRPr="00E97D44" w:rsidRDefault="005D6F4F" w:rsidP="00AC536E">
            <w:pPr>
              <w:widowControl w:val="0"/>
              <w:jc w:val="center"/>
              <w:rPr>
                <w:szCs w:val="16"/>
              </w:rPr>
            </w:pPr>
            <w:r w:rsidRPr="00E97D44">
              <w:rPr>
                <w:rFonts w:eastAsia="Calibri"/>
                <w:szCs w:val="16"/>
              </w:rPr>
              <w:t>0,0</w:t>
            </w:r>
          </w:p>
        </w:tc>
        <w:tc>
          <w:tcPr>
            <w:tcW w:w="911" w:type="dxa"/>
          </w:tcPr>
          <w:p w14:paraId="6FA23771" w14:textId="77777777" w:rsidR="005D6F4F" w:rsidRPr="00E97D44" w:rsidRDefault="005D6F4F" w:rsidP="00AC536E">
            <w:pPr>
              <w:widowControl w:val="0"/>
              <w:jc w:val="center"/>
              <w:rPr>
                <w:szCs w:val="16"/>
              </w:rPr>
            </w:pPr>
            <w:r w:rsidRPr="00E97D44">
              <w:rPr>
                <w:rFonts w:eastAsia="Calibri"/>
                <w:szCs w:val="16"/>
              </w:rPr>
              <w:t>0,0</w:t>
            </w:r>
          </w:p>
        </w:tc>
        <w:tc>
          <w:tcPr>
            <w:tcW w:w="911" w:type="dxa"/>
          </w:tcPr>
          <w:p w14:paraId="3D35E575" w14:textId="77777777" w:rsidR="005D6F4F" w:rsidRPr="00E97D44" w:rsidRDefault="005D6F4F" w:rsidP="00AC536E">
            <w:pPr>
              <w:widowControl w:val="0"/>
              <w:jc w:val="center"/>
              <w:rPr>
                <w:szCs w:val="16"/>
              </w:rPr>
            </w:pPr>
            <w:r w:rsidRPr="00E97D44">
              <w:rPr>
                <w:rFonts w:eastAsia="Calibri"/>
                <w:szCs w:val="16"/>
              </w:rPr>
              <w:t>0,0</w:t>
            </w:r>
          </w:p>
        </w:tc>
        <w:tc>
          <w:tcPr>
            <w:tcW w:w="911" w:type="dxa"/>
          </w:tcPr>
          <w:p w14:paraId="57B099A3" w14:textId="77777777" w:rsidR="005D6F4F" w:rsidRPr="00E97D44" w:rsidRDefault="005D6F4F" w:rsidP="00AC536E">
            <w:pPr>
              <w:widowControl w:val="0"/>
              <w:jc w:val="center"/>
              <w:rPr>
                <w:szCs w:val="16"/>
              </w:rPr>
            </w:pPr>
            <w:r w:rsidRPr="00E97D44">
              <w:rPr>
                <w:rFonts w:eastAsia="Calibri"/>
                <w:szCs w:val="16"/>
              </w:rPr>
              <w:t>0,0</w:t>
            </w:r>
          </w:p>
        </w:tc>
        <w:tc>
          <w:tcPr>
            <w:tcW w:w="912" w:type="dxa"/>
          </w:tcPr>
          <w:p w14:paraId="2D02DDC7" w14:textId="77777777" w:rsidR="005D6F4F" w:rsidRPr="00E97D44" w:rsidRDefault="005D6F4F" w:rsidP="00AC536E">
            <w:pPr>
              <w:widowControl w:val="0"/>
              <w:jc w:val="center"/>
              <w:rPr>
                <w:szCs w:val="16"/>
              </w:rPr>
            </w:pPr>
            <w:r w:rsidRPr="00E97D44">
              <w:rPr>
                <w:rFonts w:eastAsia="Calibri"/>
                <w:szCs w:val="16"/>
              </w:rPr>
              <w:t>0,0</w:t>
            </w:r>
          </w:p>
        </w:tc>
      </w:tr>
    </w:tbl>
    <w:p w14:paraId="264F2D5A" w14:textId="23EF556C" w:rsidR="005D6F4F" w:rsidRPr="00E97D44" w:rsidRDefault="00766942" w:rsidP="00AC536E">
      <w:pPr>
        <w:spacing w:after="160" w:line="240" w:lineRule="auto"/>
        <w:jc w:val="both"/>
        <w:rPr>
          <w:rFonts w:ascii="Century Gothic" w:eastAsia="Century Gothic" w:hAnsi="Century Gothic" w:cs="Century Gothic"/>
        </w:rPr>
      </w:pPr>
      <w:r>
        <w:rPr>
          <w:rFonts w:ascii="Century Gothic" w:eastAsia="Century Gothic" w:hAnsi="Century Gothic" w:cs="Century Gothic"/>
          <w:color w:val="000000"/>
          <w:lang w:eastAsia="ru-RU"/>
        </w:rPr>
        <w:t xml:space="preserve">Для побудови балансу споживання енергії наведено у </w:t>
      </w:r>
      <w:r w:rsidR="00E57472" w:rsidRPr="00E97D44">
        <w:rPr>
          <w:rFonts w:ascii="Century Gothic" w:eastAsia="Century Gothic" w:hAnsi="Century Gothic" w:cs="Century Gothic"/>
          <w:lang w:eastAsia="ru-RU"/>
        </w:rPr>
        <w:t>МВт·год</w:t>
      </w:r>
      <w:r>
        <w:rPr>
          <w:rFonts w:ascii="Century Gothic" w:eastAsia="Century Gothic" w:hAnsi="Century Gothic" w:cs="Century Gothic"/>
          <w:color w:val="000000"/>
          <w:lang w:eastAsia="ru-RU"/>
        </w:rPr>
        <w:t xml:space="preserve">. Для цього застосовано перевідні коефіцієнти. </w:t>
      </w:r>
      <w:r w:rsidRPr="00E97D44">
        <w:rPr>
          <w:rFonts w:ascii="Century Gothic" w:eastAsia="Century Gothic" w:hAnsi="Century Gothic" w:cs="Century Gothic"/>
          <w:color w:val="000000"/>
          <w:lang w:eastAsia="ru-RU"/>
        </w:rPr>
        <w:t>Загалом енергетичний баланс в даному секторі наведений</w:t>
      </w:r>
      <w:r>
        <w:rPr>
          <w:rFonts w:ascii="Century Gothic" w:eastAsia="Century Gothic" w:hAnsi="Century Gothic" w:cs="Century Gothic"/>
          <w:color w:val="000000"/>
          <w:lang w:eastAsia="ru-RU"/>
        </w:rPr>
        <w:t xml:space="preserve"> в</w:t>
      </w:r>
      <w:r w:rsidR="00D13E73" w:rsidRPr="00E97D44">
        <w:rPr>
          <w:rFonts w:ascii="Century Gothic" w:eastAsia="Century Gothic" w:hAnsi="Century Gothic" w:cs="Century Gothic"/>
          <w:color w:val="000000"/>
          <w:lang w:eastAsia="ru-RU"/>
        </w:rPr>
        <w:t xml:space="preserve"> </w:t>
      </w:r>
      <w:r w:rsidR="005D6F4F" w:rsidRPr="001802F8">
        <w:rPr>
          <w:rFonts w:ascii="Century Gothic" w:eastAsia="Century Gothic" w:hAnsi="Century Gothic" w:cs="Century Gothic"/>
        </w:rPr>
        <w:t xml:space="preserve">таблиці </w:t>
      </w:r>
      <w:r w:rsidR="001802F8" w:rsidRPr="001802F8">
        <w:rPr>
          <w:rFonts w:ascii="Century Gothic" w:eastAsia="Century Gothic" w:hAnsi="Century Gothic" w:cs="Century Gothic"/>
        </w:rPr>
        <w:t>2.11</w:t>
      </w:r>
      <w:r w:rsidR="005D6F4F" w:rsidRPr="001802F8">
        <w:rPr>
          <w:rFonts w:ascii="Century Gothic" w:eastAsia="Century Gothic" w:hAnsi="Century Gothic" w:cs="Century Gothic"/>
        </w:rPr>
        <w:t xml:space="preserve"> та </w:t>
      </w:r>
      <w:r w:rsidR="005D6F4F" w:rsidRPr="007B7EB4">
        <w:rPr>
          <w:rFonts w:ascii="Century Gothic" w:eastAsia="Century Gothic" w:hAnsi="Century Gothic" w:cs="Century Gothic"/>
        </w:rPr>
        <w:t xml:space="preserve">на рис. </w:t>
      </w:r>
      <w:r>
        <w:rPr>
          <w:rFonts w:ascii="Century Gothic" w:eastAsia="Century Gothic" w:hAnsi="Century Gothic" w:cs="Century Gothic"/>
        </w:rPr>
        <w:t>2.14</w:t>
      </w:r>
      <w:r w:rsidR="00E91680">
        <w:rPr>
          <w:rFonts w:ascii="Century Gothic" w:eastAsia="Century Gothic" w:hAnsi="Century Gothic" w:cs="Century Gothic"/>
        </w:rPr>
        <w:t>- 2.16</w:t>
      </w:r>
      <w:r w:rsidR="005D6F4F" w:rsidRPr="007B7EB4">
        <w:rPr>
          <w:rFonts w:ascii="Century Gothic" w:eastAsia="Century Gothic" w:hAnsi="Century Gothic" w:cs="Century Gothic"/>
        </w:rPr>
        <w:t>.</w:t>
      </w:r>
      <w:r w:rsidR="005D6F4F" w:rsidRPr="00E97D44">
        <w:rPr>
          <w:rFonts w:ascii="Century Gothic" w:eastAsia="Century Gothic" w:hAnsi="Century Gothic" w:cs="Century Gothic"/>
        </w:rPr>
        <w:t xml:space="preserve"> </w:t>
      </w:r>
    </w:p>
    <w:p w14:paraId="468BAC8A" w14:textId="2201832C" w:rsidR="005D6F4F" w:rsidRPr="00E97D44" w:rsidRDefault="005D6F4F" w:rsidP="00AC536E">
      <w:pPr>
        <w:pBdr>
          <w:top w:val="nil"/>
          <w:left w:val="nil"/>
          <w:bottom w:val="nil"/>
          <w:right w:val="nil"/>
          <w:between w:val="nil"/>
        </w:pBdr>
        <w:spacing w:after="0" w:line="240" w:lineRule="auto"/>
        <w:jc w:val="right"/>
        <w:rPr>
          <w:rFonts w:ascii="Century Gothic" w:eastAsia="Century Gothic" w:hAnsi="Century Gothic" w:cs="Century Gothic"/>
        </w:rPr>
      </w:pPr>
      <w:r w:rsidRPr="001802F8">
        <w:rPr>
          <w:rFonts w:ascii="Century Gothic" w:eastAsia="Century Gothic" w:hAnsi="Century Gothic" w:cs="Century Gothic"/>
        </w:rPr>
        <w:lastRenderedPageBreak/>
        <w:t xml:space="preserve">Таблиця </w:t>
      </w:r>
      <w:r w:rsidR="001802F8" w:rsidRPr="001802F8">
        <w:rPr>
          <w:rFonts w:ascii="Century Gothic" w:eastAsia="Century Gothic" w:hAnsi="Century Gothic" w:cs="Century Gothic"/>
        </w:rPr>
        <w:t>2.11</w:t>
      </w:r>
    </w:p>
    <w:p w14:paraId="7766F19D" w14:textId="13E81741" w:rsidR="005D6F4F" w:rsidRPr="00E97D44" w:rsidRDefault="005D6F4F" w:rsidP="00A56BCF">
      <w:pPr>
        <w:pBdr>
          <w:top w:val="nil"/>
          <w:left w:val="nil"/>
          <w:bottom w:val="nil"/>
          <w:right w:val="nil"/>
          <w:between w:val="nil"/>
        </w:pBdr>
        <w:spacing w:after="0" w:line="240" w:lineRule="auto"/>
        <w:jc w:val="center"/>
        <w:rPr>
          <w:rFonts w:ascii="Century Gothic" w:eastAsia="Century Gothic" w:hAnsi="Century Gothic" w:cs="Century Gothic"/>
        </w:rPr>
      </w:pPr>
      <w:r w:rsidRPr="00E97D44">
        <w:rPr>
          <w:rFonts w:ascii="Century Gothic" w:eastAsia="Century Gothic" w:hAnsi="Century Gothic" w:cs="Century Gothic"/>
        </w:rPr>
        <w:t xml:space="preserve">Енергетичний баланс сектору </w:t>
      </w:r>
      <w:r w:rsidR="007C00D5">
        <w:rPr>
          <w:rFonts w:ascii="Century Gothic" w:eastAsia="Century Gothic" w:hAnsi="Century Gothic" w:cs="Century Gothic"/>
        </w:rPr>
        <w:t>«Ж</w:t>
      </w:r>
      <w:r w:rsidRPr="00E97D44">
        <w:rPr>
          <w:rFonts w:ascii="Century Gothic" w:eastAsia="Century Gothic" w:hAnsi="Century Gothic" w:cs="Century Gothic"/>
        </w:rPr>
        <w:t>итлові будівлі</w:t>
      </w:r>
      <w:r w:rsidR="007C00D5">
        <w:rPr>
          <w:rFonts w:ascii="Century Gothic" w:eastAsia="Century Gothic" w:hAnsi="Century Gothic" w:cs="Century Gothic"/>
        </w:rPr>
        <w:t>»</w:t>
      </w:r>
      <w:r w:rsidRPr="00E97D44">
        <w:rPr>
          <w:rFonts w:ascii="Century Gothic" w:eastAsia="Century Gothic" w:hAnsi="Century Gothic" w:cs="Century Gothic"/>
        </w:rPr>
        <w:t xml:space="preserve">, </w:t>
      </w:r>
      <w:r w:rsidR="00E57472" w:rsidRPr="00E97D44">
        <w:rPr>
          <w:rFonts w:ascii="Century Gothic" w:eastAsia="Century Gothic" w:hAnsi="Century Gothic" w:cs="Century Gothic"/>
          <w:lang w:eastAsia="ru-RU"/>
        </w:rPr>
        <w:t>МВт·год</w:t>
      </w:r>
    </w:p>
    <w:tbl>
      <w:tblPr>
        <w:tblStyle w:val="1121"/>
        <w:tblW w:w="10348" w:type="dxa"/>
        <w:jc w:val="center"/>
        <w:tblLayout w:type="fixed"/>
        <w:tblLook w:val="0620" w:firstRow="1" w:lastRow="0" w:firstColumn="0" w:lastColumn="0" w:noHBand="1" w:noVBand="1"/>
      </w:tblPr>
      <w:tblGrid>
        <w:gridCol w:w="2410"/>
        <w:gridCol w:w="1134"/>
        <w:gridCol w:w="1134"/>
        <w:gridCol w:w="1100"/>
        <w:gridCol w:w="1168"/>
        <w:gridCol w:w="1134"/>
        <w:gridCol w:w="1134"/>
        <w:gridCol w:w="1134"/>
      </w:tblGrid>
      <w:tr w:rsidR="005D6F4F" w:rsidRPr="00E97D44" w14:paraId="707FF5A7" w14:textId="77777777" w:rsidTr="00051456">
        <w:trPr>
          <w:cnfStyle w:val="100000000000" w:firstRow="1" w:lastRow="0" w:firstColumn="0" w:lastColumn="0" w:oddVBand="0" w:evenVBand="0" w:oddHBand="0" w:evenHBand="0" w:firstRowFirstColumn="0" w:firstRowLastColumn="0" w:lastRowFirstColumn="0" w:lastRowLastColumn="0"/>
          <w:trHeight w:val="22"/>
          <w:jc w:val="center"/>
        </w:trPr>
        <w:tc>
          <w:tcPr>
            <w:tcW w:w="2410" w:type="dxa"/>
            <w:vMerge w:val="restart"/>
          </w:tcPr>
          <w:p w14:paraId="434FF8D0" w14:textId="77777777" w:rsidR="005D6F4F" w:rsidRPr="00E97D44" w:rsidRDefault="005D6F4F" w:rsidP="00AC536E">
            <w:pPr>
              <w:jc w:val="center"/>
              <w:rPr>
                <w:rFonts w:eastAsia="Calibri"/>
                <w:bCs/>
                <w:szCs w:val="16"/>
              </w:rPr>
            </w:pPr>
            <w:r w:rsidRPr="00E97D44">
              <w:rPr>
                <w:rFonts w:eastAsia="Calibri"/>
                <w:bCs/>
                <w:szCs w:val="16"/>
              </w:rPr>
              <w:t>Найменування</w:t>
            </w:r>
          </w:p>
        </w:tc>
        <w:tc>
          <w:tcPr>
            <w:tcW w:w="7938" w:type="dxa"/>
            <w:gridSpan w:val="7"/>
          </w:tcPr>
          <w:p w14:paraId="6E09293D" w14:textId="77777777" w:rsidR="005D6F4F" w:rsidRPr="00E97D44" w:rsidRDefault="005D6F4F" w:rsidP="00AC536E">
            <w:pPr>
              <w:jc w:val="center"/>
              <w:rPr>
                <w:rFonts w:eastAsia="Calibri"/>
                <w:bCs/>
                <w:szCs w:val="16"/>
              </w:rPr>
            </w:pPr>
            <w:r w:rsidRPr="00E97D44">
              <w:rPr>
                <w:rFonts w:eastAsia="Calibri"/>
                <w:bCs/>
                <w:szCs w:val="16"/>
              </w:rPr>
              <w:t>Роки</w:t>
            </w:r>
          </w:p>
        </w:tc>
      </w:tr>
      <w:tr w:rsidR="005D6F4F" w:rsidRPr="00E97D44" w14:paraId="33467B22" w14:textId="77777777" w:rsidTr="00051456">
        <w:trPr>
          <w:trHeight w:val="22"/>
          <w:jc w:val="center"/>
        </w:trPr>
        <w:tc>
          <w:tcPr>
            <w:tcW w:w="2410" w:type="dxa"/>
            <w:vMerge/>
          </w:tcPr>
          <w:p w14:paraId="78000877" w14:textId="77777777" w:rsidR="005D6F4F" w:rsidRPr="00E97D44" w:rsidRDefault="005D6F4F" w:rsidP="00AC536E">
            <w:pPr>
              <w:widowControl w:val="0"/>
              <w:pBdr>
                <w:top w:val="nil"/>
                <w:left w:val="nil"/>
                <w:bottom w:val="nil"/>
                <w:right w:val="nil"/>
                <w:between w:val="nil"/>
              </w:pBdr>
              <w:jc w:val="center"/>
              <w:rPr>
                <w:rFonts w:eastAsia="Calibri"/>
                <w:szCs w:val="16"/>
              </w:rPr>
            </w:pPr>
          </w:p>
        </w:tc>
        <w:tc>
          <w:tcPr>
            <w:tcW w:w="1134" w:type="dxa"/>
            <w:vAlign w:val="center"/>
          </w:tcPr>
          <w:p w14:paraId="3451C6BA" w14:textId="77777777" w:rsidR="005D6F4F" w:rsidRPr="00E97D44" w:rsidRDefault="005D6F4F" w:rsidP="00051456">
            <w:pPr>
              <w:jc w:val="center"/>
              <w:rPr>
                <w:rFonts w:eastAsia="Calibri"/>
                <w:b/>
                <w:bCs/>
                <w:szCs w:val="16"/>
              </w:rPr>
            </w:pPr>
            <w:r w:rsidRPr="00E97D44">
              <w:rPr>
                <w:rFonts w:eastAsia="Calibri"/>
                <w:b/>
                <w:bCs/>
                <w:szCs w:val="16"/>
              </w:rPr>
              <w:t>2017</w:t>
            </w:r>
          </w:p>
        </w:tc>
        <w:tc>
          <w:tcPr>
            <w:tcW w:w="1134" w:type="dxa"/>
            <w:vAlign w:val="center"/>
          </w:tcPr>
          <w:p w14:paraId="40418D09" w14:textId="77777777" w:rsidR="005D6F4F" w:rsidRPr="00E97D44" w:rsidRDefault="005D6F4F" w:rsidP="00051456">
            <w:pPr>
              <w:jc w:val="center"/>
              <w:rPr>
                <w:rFonts w:eastAsia="Calibri"/>
                <w:b/>
                <w:bCs/>
                <w:szCs w:val="16"/>
              </w:rPr>
            </w:pPr>
            <w:r w:rsidRPr="00E97D44">
              <w:rPr>
                <w:rFonts w:eastAsia="Calibri"/>
                <w:b/>
                <w:bCs/>
                <w:szCs w:val="16"/>
              </w:rPr>
              <w:t>2018</w:t>
            </w:r>
          </w:p>
        </w:tc>
        <w:tc>
          <w:tcPr>
            <w:tcW w:w="1100" w:type="dxa"/>
            <w:vAlign w:val="center"/>
          </w:tcPr>
          <w:p w14:paraId="2DCC6657" w14:textId="77777777" w:rsidR="005D6F4F" w:rsidRPr="00E97D44" w:rsidRDefault="005D6F4F" w:rsidP="00051456">
            <w:pPr>
              <w:jc w:val="center"/>
              <w:rPr>
                <w:rFonts w:eastAsia="Calibri"/>
                <w:b/>
                <w:bCs/>
                <w:szCs w:val="16"/>
              </w:rPr>
            </w:pPr>
            <w:r w:rsidRPr="00E97D44">
              <w:rPr>
                <w:rFonts w:eastAsia="Calibri"/>
                <w:b/>
                <w:bCs/>
                <w:szCs w:val="16"/>
              </w:rPr>
              <w:t>2019</w:t>
            </w:r>
          </w:p>
        </w:tc>
        <w:tc>
          <w:tcPr>
            <w:tcW w:w="1168" w:type="dxa"/>
            <w:vAlign w:val="center"/>
          </w:tcPr>
          <w:p w14:paraId="157EE9CE" w14:textId="77777777" w:rsidR="005D6F4F" w:rsidRPr="00E97D44" w:rsidRDefault="005D6F4F" w:rsidP="00051456">
            <w:pPr>
              <w:jc w:val="center"/>
              <w:rPr>
                <w:rFonts w:eastAsia="Calibri"/>
                <w:b/>
                <w:bCs/>
                <w:szCs w:val="16"/>
              </w:rPr>
            </w:pPr>
            <w:r w:rsidRPr="00E97D44">
              <w:rPr>
                <w:rFonts w:eastAsia="Calibri"/>
                <w:b/>
                <w:bCs/>
                <w:szCs w:val="16"/>
              </w:rPr>
              <w:t>2020</w:t>
            </w:r>
          </w:p>
        </w:tc>
        <w:tc>
          <w:tcPr>
            <w:tcW w:w="1134" w:type="dxa"/>
            <w:vAlign w:val="center"/>
          </w:tcPr>
          <w:p w14:paraId="40DC4147" w14:textId="77777777" w:rsidR="005D6F4F" w:rsidRPr="00E97D44" w:rsidRDefault="005D6F4F" w:rsidP="00051456">
            <w:pPr>
              <w:jc w:val="center"/>
              <w:rPr>
                <w:rFonts w:eastAsia="Calibri"/>
                <w:b/>
                <w:bCs/>
                <w:szCs w:val="16"/>
              </w:rPr>
            </w:pPr>
            <w:r w:rsidRPr="00E97D44">
              <w:rPr>
                <w:rFonts w:eastAsia="Calibri"/>
                <w:b/>
                <w:bCs/>
                <w:szCs w:val="16"/>
              </w:rPr>
              <w:t>2021</w:t>
            </w:r>
          </w:p>
        </w:tc>
        <w:tc>
          <w:tcPr>
            <w:tcW w:w="1134" w:type="dxa"/>
            <w:vAlign w:val="center"/>
          </w:tcPr>
          <w:p w14:paraId="5CC11888" w14:textId="77777777" w:rsidR="005D6F4F" w:rsidRPr="00E97D44" w:rsidRDefault="005D6F4F" w:rsidP="00051456">
            <w:pPr>
              <w:jc w:val="center"/>
              <w:rPr>
                <w:rFonts w:eastAsia="Calibri"/>
                <w:b/>
                <w:bCs/>
                <w:szCs w:val="16"/>
              </w:rPr>
            </w:pPr>
            <w:r w:rsidRPr="00E97D44">
              <w:rPr>
                <w:rFonts w:eastAsia="Calibri"/>
                <w:b/>
                <w:bCs/>
                <w:szCs w:val="16"/>
              </w:rPr>
              <w:t>2022</w:t>
            </w:r>
          </w:p>
        </w:tc>
        <w:tc>
          <w:tcPr>
            <w:tcW w:w="1134" w:type="dxa"/>
            <w:vAlign w:val="center"/>
          </w:tcPr>
          <w:p w14:paraId="76D70E24" w14:textId="77777777" w:rsidR="005D6F4F" w:rsidRPr="00E97D44" w:rsidRDefault="005D6F4F" w:rsidP="00051456">
            <w:pPr>
              <w:jc w:val="center"/>
              <w:rPr>
                <w:rFonts w:eastAsia="Calibri"/>
                <w:b/>
                <w:bCs/>
                <w:szCs w:val="16"/>
              </w:rPr>
            </w:pPr>
            <w:r w:rsidRPr="00E97D44">
              <w:rPr>
                <w:rFonts w:eastAsia="Calibri"/>
                <w:b/>
                <w:bCs/>
                <w:szCs w:val="16"/>
              </w:rPr>
              <w:t>2023</w:t>
            </w:r>
          </w:p>
        </w:tc>
      </w:tr>
      <w:tr w:rsidR="005D6F4F" w:rsidRPr="00E97D44" w14:paraId="2B7893AE" w14:textId="77777777" w:rsidTr="00051456">
        <w:trPr>
          <w:trHeight w:val="22"/>
          <w:jc w:val="center"/>
        </w:trPr>
        <w:tc>
          <w:tcPr>
            <w:tcW w:w="2410" w:type="dxa"/>
          </w:tcPr>
          <w:p w14:paraId="31EE8B2A" w14:textId="77777777" w:rsidR="005D6F4F" w:rsidRPr="00E97D44" w:rsidRDefault="005D6F4F" w:rsidP="00AC536E">
            <w:pPr>
              <w:jc w:val="center"/>
              <w:rPr>
                <w:rFonts w:eastAsia="Calibri"/>
                <w:b/>
                <w:bCs/>
                <w:szCs w:val="16"/>
              </w:rPr>
            </w:pPr>
            <w:r w:rsidRPr="00E97D44">
              <w:rPr>
                <w:rFonts w:eastAsia="Calibri"/>
                <w:b/>
                <w:bCs/>
                <w:szCs w:val="16"/>
              </w:rPr>
              <w:t>Електроенергія</w:t>
            </w:r>
          </w:p>
        </w:tc>
        <w:tc>
          <w:tcPr>
            <w:tcW w:w="1134" w:type="dxa"/>
            <w:vAlign w:val="center"/>
          </w:tcPr>
          <w:p w14:paraId="275D8C7F" w14:textId="5990E2FC" w:rsidR="005D6F4F" w:rsidRPr="00E97D44" w:rsidRDefault="005D6F4F" w:rsidP="00051456">
            <w:pPr>
              <w:widowControl w:val="0"/>
              <w:jc w:val="center"/>
              <w:rPr>
                <w:rFonts w:eastAsia="Calibri"/>
                <w:b/>
                <w:bCs/>
                <w:szCs w:val="16"/>
              </w:rPr>
            </w:pPr>
            <w:r w:rsidRPr="00E97D44">
              <w:rPr>
                <w:b/>
                <w:bCs/>
              </w:rPr>
              <w:t>251</w:t>
            </w:r>
            <w:r w:rsidR="007C00D5">
              <w:rPr>
                <w:b/>
                <w:bCs/>
              </w:rPr>
              <w:t xml:space="preserve"> </w:t>
            </w:r>
            <w:r w:rsidRPr="00E97D44">
              <w:rPr>
                <w:b/>
                <w:bCs/>
              </w:rPr>
              <w:t>013,2</w:t>
            </w:r>
          </w:p>
        </w:tc>
        <w:tc>
          <w:tcPr>
            <w:tcW w:w="1134" w:type="dxa"/>
            <w:vAlign w:val="center"/>
          </w:tcPr>
          <w:p w14:paraId="4AE3AD7E" w14:textId="2660D2D0" w:rsidR="005D6F4F" w:rsidRPr="00E97D44" w:rsidRDefault="005D6F4F" w:rsidP="00051456">
            <w:pPr>
              <w:widowControl w:val="0"/>
              <w:jc w:val="center"/>
              <w:rPr>
                <w:rFonts w:eastAsia="Calibri"/>
                <w:b/>
                <w:bCs/>
                <w:szCs w:val="16"/>
              </w:rPr>
            </w:pPr>
            <w:r w:rsidRPr="00E97D44">
              <w:rPr>
                <w:b/>
                <w:bCs/>
              </w:rPr>
              <w:t>236</w:t>
            </w:r>
            <w:r w:rsidR="007C00D5">
              <w:rPr>
                <w:b/>
                <w:bCs/>
              </w:rPr>
              <w:t xml:space="preserve"> </w:t>
            </w:r>
            <w:r w:rsidRPr="00E97D44">
              <w:rPr>
                <w:b/>
                <w:bCs/>
              </w:rPr>
              <w:t>657,0</w:t>
            </w:r>
          </w:p>
        </w:tc>
        <w:tc>
          <w:tcPr>
            <w:tcW w:w="1100" w:type="dxa"/>
            <w:vAlign w:val="center"/>
          </w:tcPr>
          <w:p w14:paraId="1B838DF2" w14:textId="6B84334D" w:rsidR="005D6F4F" w:rsidRPr="00E97D44" w:rsidRDefault="005D6F4F" w:rsidP="00051456">
            <w:pPr>
              <w:widowControl w:val="0"/>
              <w:jc w:val="center"/>
              <w:rPr>
                <w:rFonts w:eastAsia="Calibri"/>
                <w:b/>
                <w:bCs/>
                <w:szCs w:val="16"/>
              </w:rPr>
            </w:pPr>
            <w:r w:rsidRPr="00E97D44">
              <w:rPr>
                <w:b/>
                <w:bCs/>
              </w:rPr>
              <w:t>242</w:t>
            </w:r>
            <w:r w:rsidR="007C00D5">
              <w:rPr>
                <w:b/>
                <w:bCs/>
              </w:rPr>
              <w:t xml:space="preserve"> </w:t>
            </w:r>
            <w:r w:rsidRPr="00E97D44">
              <w:rPr>
                <w:b/>
                <w:bCs/>
              </w:rPr>
              <w:t>291,2</w:t>
            </w:r>
          </w:p>
        </w:tc>
        <w:tc>
          <w:tcPr>
            <w:tcW w:w="1168" w:type="dxa"/>
            <w:vAlign w:val="center"/>
          </w:tcPr>
          <w:p w14:paraId="20E94838" w14:textId="49B10496" w:rsidR="005D6F4F" w:rsidRPr="00E97D44" w:rsidRDefault="005D6F4F" w:rsidP="00051456">
            <w:pPr>
              <w:widowControl w:val="0"/>
              <w:jc w:val="center"/>
              <w:rPr>
                <w:rFonts w:eastAsia="Calibri"/>
                <w:b/>
                <w:bCs/>
                <w:szCs w:val="16"/>
              </w:rPr>
            </w:pPr>
            <w:r w:rsidRPr="00E97D44">
              <w:rPr>
                <w:b/>
                <w:bCs/>
              </w:rPr>
              <w:t>257</w:t>
            </w:r>
            <w:r w:rsidR="007C00D5">
              <w:rPr>
                <w:b/>
                <w:bCs/>
              </w:rPr>
              <w:t xml:space="preserve"> </w:t>
            </w:r>
            <w:r w:rsidRPr="00E97D44">
              <w:rPr>
                <w:b/>
                <w:bCs/>
              </w:rPr>
              <w:t>594,8</w:t>
            </w:r>
          </w:p>
        </w:tc>
        <w:tc>
          <w:tcPr>
            <w:tcW w:w="1134" w:type="dxa"/>
            <w:vAlign w:val="center"/>
          </w:tcPr>
          <w:p w14:paraId="308454E0" w14:textId="2709D2D3" w:rsidR="005D6F4F" w:rsidRPr="00E97D44" w:rsidRDefault="005D6F4F" w:rsidP="00051456">
            <w:pPr>
              <w:widowControl w:val="0"/>
              <w:jc w:val="center"/>
              <w:rPr>
                <w:rFonts w:eastAsia="Calibri"/>
                <w:b/>
                <w:bCs/>
                <w:szCs w:val="16"/>
              </w:rPr>
            </w:pPr>
            <w:r w:rsidRPr="00E97D44">
              <w:rPr>
                <w:b/>
                <w:bCs/>
              </w:rPr>
              <w:t>257</w:t>
            </w:r>
            <w:r w:rsidR="007C00D5">
              <w:rPr>
                <w:b/>
                <w:bCs/>
              </w:rPr>
              <w:t xml:space="preserve"> </w:t>
            </w:r>
            <w:r w:rsidRPr="00E97D44">
              <w:rPr>
                <w:b/>
                <w:bCs/>
              </w:rPr>
              <w:t>594,8</w:t>
            </w:r>
          </w:p>
        </w:tc>
        <w:tc>
          <w:tcPr>
            <w:tcW w:w="1134" w:type="dxa"/>
            <w:vAlign w:val="center"/>
          </w:tcPr>
          <w:p w14:paraId="5FB8E89E" w14:textId="3EE9A472" w:rsidR="005D6F4F" w:rsidRPr="00E97D44" w:rsidRDefault="005D6F4F" w:rsidP="00051456">
            <w:pPr>
              <w:widowControl w:val="0"/>
              <w:jc w:val="center"/>
              <w:rPr>
                <w:rFonts w:eastAsia="Calibri"/>
                <w:b/>
                <w:bCs/>
                <w:szCs w:val="16"/>
              </w:rPr>
            </w:pPr>
            <w:r w:rsidRPr="00E97D44">
              <w:rPr>
                <w:b/>
                <w:bCs/>
              </w:rPr>
              <w:t>238</w:t>
            </w:r>
            <w:r w:rsidR="007C00D5">
              <w:rPr>
                <w:b/>
                <w:bCs/>
              </w:rPr>
              <w:t xml:space="preserve"> </w:t>
            </w:r>
            <w:r w:rsidRPr="00E97D44">
              <w:rPr>
                <w:b/>
                <w:bCs/>
              </w:rPr>
              <w:t>059,8</w:t>
            </w:r>
          </w:p>
        </w:tc>
        <w:tc>
          <w:tcPr>
            <w:tcW w:w="1134" w:type="dxa"/>
            <w:vAlign w:val="center"/>
          </w:tcPr>
          <w:p w14:paraId="53C0EE08" w14:textId="2456814F" w:rsidR="005D6F4F" w:rsidRPr="00E97D44" w:rsidRDefault="005D6F4F" w:rsidP="00051456">
            <w:pPr>
              <w:widowControl w:val="0"/>
              <w:jc w:val="center"/>
              <w:rPr>
                <w:rFonts w:eastAsia="Calibri"/>
                <w:b/>
                <w:bCs/>
                <w:szCs w:val="16"/>
              </w:rPr>
            </w:pPr>
            <w:r w:rsidRPr="00E97D44">
              <w:rPr>
                <w:b/>
                <w:bCs/>
              </w:rPr>
              <w:t>249</w:t>
            </w:r>
            <w:r w:rsidR="007C00D5">
              <w:rPr>
                <w:b/>
                <w:bCs/>
              </w:rPr>
              <w:t xml:space="preserve"> </w:t>
            </w:r>
            <w:r w:rsidRPr="00E97D44">
              <w:rPr>
                <w:b/>
                <w:bCs/>
              </w:rPr>
              <w:t>469,9</w:t>
            </w:r>
          </w:p>
        </w:tc>
      </w:tr>
      <w:tr w:rsidR="005D6F4F" w:rsidRPr="00E97D44" w14:paraId="58B7EEC0" w14:textId="77777777" w:rsidTr="00051456">
        <w:trPr>
          <w:trHeight w:val="22"/>
          <w:jc w:val="center"/>
        </w:trPr>
        <w:tc>
          <w:tcPr>
            <w:tcW w:w="2410" w:type="dxa"/>
          </w:tcPr>
          <w:p w14:paraId="4BC64DD5" w14:textId="77777777" w:rsidR="005D6F4F" w:rsidRPr="00E97D44" w:rsidRDefault="005D6F4F" w:rsidP="00AC536E">
            <w:pPr>
              <w:jc w:val="center"/>
              <w:rPr>
                <w:rFonts w:eastAsia="Calibri"/>
                <w:i/>
                <w:szCs w:val="16"/>
              </w:rPr>
            </w:pPr>
            <w:r w:rsidRPr="00E97D44">
              <w:rPr>
                <w:rFonts w:eastAsia="Calibri"/>
                <w:i/>
                <w:szCs w:val="16"/>
              </w:rPr>
              <w:t>Багатоквартирні будинки</w:t>
            </w:r>
          </w:p>
        </w:tc>
        <w:tc>
          <w:tcPr>
            <w:tcW w:w="1134" w:type="dxa"/>
            <w:vAlign w:val="center"/>
          </w:tcPr>
          <w:p w14:paraId="11A4B322" w14:textId="25AB69A6" w:rsidR="005D6F4F" w:rsidRPr="00E97D44" w:rsidRDefault="005D6F4F" w:rsidP="00051456">
            <w:pPr>
              <w:jc w:val="center"/>
              <w:rPr>
                <w:rFonts w:eastAsia="Calibri"/>
                <w:szCs w:val="16"/>
              </w:rPr>
            </w:pPr>
            <w:r w:rsidRPr="00E97D44">
              <w:t>187</w:t>
            </w:r>
            <w:r w:rsidR="007C00D5">
              <w:t xml:space="preserve"> </w:t>
            </w:r>
            <w:r w:rsidRPr="00E97D44">
              <w:t>130,6</w:t>
            </w:r>
          </w:p>
        </w:tc>
        <w:tc>
          <w:tcPr>
            <w:tcW w:w="1134" w:type="dxa"/>
            <w:vAlign w:val="center"/>
          </w:tcPr>
          <w:p w14:paraId="7678CF27" w14:textId="3C00D6C1" w:rsidR="005D6F4F" w:rsidRPr="00E97D44" w:rsidRDefault="005D6F4F" w:rsidP="00051456">
            <w:pPr>
              <w:jc w:val="center"/>
              <w:rPr>
                <w:rFonts w:eastAsia="Calibri"/>
                <w:szCs w:val="16"/>
              </w:rPr>
            </w:pPr>
            <w:r w:rsidRPr="00E97D44">
              <w:t>189</w:t>
            </w:r>
            <w:r w:rsidR="007C00D5">
              <w:t xml:space="preserve"> </w:t>
            </w:r>
            <w:r w:rsidRPr="00E97D44">
              <w:t>252,0</w:t>
            </w:r>
          </w:p>
        </w:tc>
        <w:tc>
          <w:tcPr>
            <w:tcW w:w="1100" w:type="dxa"/>
            <w:vAlign w:val="center"/>
          </w:tcPr>
          <w:p w14:paraId="13B00707" w14:textId="073B6E9A" w:rsidR="005D6F4F" w:rsidRPr="00E97D44" w:rsidRDefault="005D6F4F" w:rsidP="00051456">
            <w:pPr>
              <w:jc w:val="center"/>
              <w:rPr>
                <w:rFonts w:eastAsia="Calibri"/>
                <w:szCs w:val="16"/>
              </w:rPr>
            </w:pPr>
            <w:r w:rsidRPr="00E97D44">
              <w:t>182</w:t>
            </w:r>
            <w:r w:rsidR="007C00D5">
              <w:t xml:space="preserve"> </w:t>
            </w:r>
            <w:r w:rsidRPr="00E97D44">
              <w:t>205,0</w:t>
            </w:r>
          </w:p>
        </w:tc>
        <w:tc>
          <w:tcPr>
            <w:tcW w:w="1168" w:type="dxa"/>
            <w:vAlign w:val="center"/>
          </w:tcPr>
          <w:p w14:paraId="630A54C2" w14:textId="0E0EBE2C" w:rsidR="005D6F4F" w:rsidRPr="00E97D44" w:rsidRDefault="005D6F4F" w:rsidP="00051456">
            <w:pPr>
              <w:jc w:val="center"/>
              <w:rPr>
                <w:rFonts w:eastAsia="Calibri"/>
                <w:szCs w:val="16"/>
              </w:rPr>
            </w:pPr>
            <w:r w:rsidRPr="00E97D44">
              <w:t>186</w:t>
            </w:r>
            <w:r w:rsidR="007C00D5">
              <w:t xml:space="preserve"> </w:t>
            </w:r>
            <w:r w:rsidRPr="00E97D44">
              <w:t>542,8</w:t>
            </w:r>
          </w:p>
        </w:tc>
        <w:tc>
          <w:tcPr>
            <w:tcW w:w="1134" w:type="dxa"/>
            <w:vAlign w:val="center"/>
          </w:tcPr>
          <w:p w14:paraId="1E627FAE" w14:textId="66A2689C" w:rsidR="005D6F4F" w:rsidRPr="00E97D44" w:rsidRDefault="005D6F4F" w:rsidP="00051456">
            <w:pPr>
              <w:jc w:val="center"/>
              <w:rPr>
                <w:rFonts w:eastAsia="Calibri"/>
                <w:szCs w:val="16"/>
              </w:rPr>
            </w:pPr>
            <w:r w:rsidRPr="00E97D44">
              <w:t>198</w:t>
            </w:r>
            <w:r w:rsidR="007C00D5">
              <w:t xml:space="preserve"> </w:t>
            </w:r>
            <w:r w:rsidRPr="00E97D44">
              <w:t>325,2</w:t>
            </w:r>
          </w:p>
        </w:tc>
        <w:tc>
          <w:tcPr>
            <w:tcW w:w="1134" w:type="dxa"/>
            <w:vAlign w:val="center"/>
          </w:tcPr>
          <w:p w14:paraId="43C8EA96" w14:textId="7F942593" w:rsidR="005D6F4F" w:rsidRPr="00E97D44" w:rsidRDefault="005D6F4F" w:rsidP="00051456">
            <w:pPr>
              <w:jc w:val="center"/>
              <w:rPr>
                <w:rFonts w:eastAsia="Calibri"/>
                <w:szCs w:val="16"/>
              </w:rPr>
            </w:pPr>
            <w:r w:rsidRPr="00E97D44">
              <w:t>183</w:t>
            </w:r>
            <w:r w:rsidR="007C00D5">
              <w:t xml:space="preserve"> </w:t>
            </w:r>
            <w:r w:rsidRPr="00E97D44">
              <w:t>546,5</w:t>
            </w:r>
          </w:p>
        </w:tc>
        <w:tc>
          <w:tcPr>
            <w:tcW w:w="1134" w:type="dxa"/>
            <w:vAlign w:val="center"/>
          </w:tcPr>
          <w:p w14:paraId="0DDC5510" w14:textId="717270BC" w:rsidR="005D6F4F" w:rsidRPr="00E97D44" w:rsidRDefault="005D6F4F" w:rsidP="00051456">
            <w:pPr>
              <w:jc w:val="center"/>
              <w:rPr>
                <w:rFonts w:eastAsia="Calibri"/>
                <w:szCs w:val="16"/>
              </w:rPr>
            </w:pPr>
            <w:r w:rsidRPr="00E97D44">
              <w:t>192</w:t>
            </w:r>
            <w:r w:rsidR="007C00D5">
              <w:t xml:space="preserve"> </w:t>
            </w:r>
            <w:r w:rsidRPr="00E97D44">
              <w:t>343,8</w:t>
            </w:r>
          </w:p>
        </w:tc>
      </w:tr>
      <w:tr w:rsidR="005D6F4F" w:rsidRPr="00E97D44" w14:paraId="0B4AE37D" w14:textId="77777777" w:rsidTr="00051456">
        <w:trPr>
          <w:trHeight w:val="22"/>
          <w:jc w:val="center"/>
        </w:trPr>
        <w:tc>
          <w:tcPr>
            <w:tcW w:w="2410" w:type="dxa"/>
          </w:tcPr>
          <w:p w14:paraId="234F0E79" w14:textId="77777777" w:rsidR="005D6F4F" w:rsidRPr="00E97D44" w:rsidRDefault="005D6F4F" w:rsidP="00AC536E">
            <w:pPr>
              <w:jc w:val="center"/>
              <w:rPr>
                <w:rFonts w:eastAsia="Calibri"/>
                <w:i/>
                <w:szCs w:val="16"/>
              </w:rPr>
            </w:pPr>
            <w:r w:rsidRPr="00E97D44">
              <w:rPr>
                <w:rFonts w:eastAsia="Calibri"/>
                <w:i/>
                <w:szCs w:val="16"/>
              </w:rPr>
              <w:t>Одноквартирні будинки</w:t>
            </w:r>
          </w:p>
        </w:tc>
        <w:tc>
          <w:tcPr>
            <w:tcW w:w="1134" w:type="dxa"/>
            <w:vAlign w:val="center"/>
          </w:tcPr>
          <w:p w14:paraId="2AEAFFD1" w14:textId="77777777" w:rsidR="005D6F4F" w:rsidRPr="00E97D44" w:rsidRDefault="005D6F4F" w:rsidP="00051456">
            <w:pPr>
              <w:jc w:val="center"/>
              <w:rPr>
                <w:rFonts w:eastAsia="Calibri"/>
                <w:szCs w:val="16"/>
              </w:rPr>
            </w:pPr>
            <w:r w:rsidRPr="00E97D44">
              <w:t>63 882,5</w:t>
            </w:r>
          </w:p>
        </w:tc>
        <w:tc>
          <w:tcPr>
            <w:tcW w:w="1134" w:type="dxa"/>
            <w:vAlign w:val="center"/>
          </w:tcPr>
          <w:p w14:paraId="1464AFD3" w14:textId="77777777" w:rsidR="005D6F4F" w:rsidRPr="00E97D44" w:rsidRDefault="005D6F4F" w:rsidP="00051456">
            <w:pPr>
              <w:jc w:val="center"/>
              <w:rPr>
                <w:rFonts w:eastAsia="Calibri"/>
                <w:szCs w:val="16"/>
              </w:rPr>
            </w:pPr>
            <w:r w:rsidRPr="00E97D44">
              <w:t>47 405,1</w:t>
            </w:r>
          </w:p>
        </w:tc>
        <w:tc>
          <w:tcPr>
            <w:tcW w:w="1100" w:type="dxa"/>
            <w:vAlign w:val="center"/>
          </w:tcPr>
          <w:p w14:paraId="75B9DC49" w14:textId="77777777" w:rsidR="005D6F4F" w:rsidRPr="00E97D44" w:rsidRDefault="005D6F4F" w:rsidP="00051456">
            <w:pPr>
              <w:jc w:val="center"/>
              <w:rPr>
                <w:rFonts w:eastAsia="Calibri"/>
                <w:szCs w:val="16"/>
              </w:rPr>
            </w:pPr>
            <w:r w:rsidRPr="00E97D44">
              <w:t>60 086,2</w:t>
            </w:r>
          </w:p>
        </w:tc>
        <w:tc>
          <w:tcPr>
            <w:tcW w:w="1168" w:type="dxa"/>
            <w:vAlign w:val="center"/>
          </w:tcPr>
          <w:p w14:paraId="7644C3EB" w14:textId="77777777" w:rsidR="005D6F4F" w:rsidRPr="00E97D44" w:rsidRDefault="005D6F4F" w:rsidP="00051456">
            <w:pPr>
              <w:jc w:val="center"/>
              <w:rPr>
                <w:rFonts w:eastAsia="Calibri"/>
                <w:szCs w:val="16"/>
              </w:rPr>
            </w:pPr>
            <w:r w:rsidRPr="00E97D44">
              <w:t>71 052,0</w:t>
            </w:r>
          </w:p>
        </w:tc>
        <w:tc>
          <w:tcPr>
            <w:tcW w:w="1134" w:type="dxa"/>
            <w:vAlign w:val="center"/>
          </w:tcPr>
          <w:p w14:paraId="471D01B0" w14:textId="77777777" w:rsidR="005D6F4F" w:rsidRPr="00E97D44" w:rsidRDefault="005D6F4F" w:rsidP="00051456">
            <w:pPr>
              <w:jc w:val="center"/>
              <w:rPr>
                <w:rFonts w:eastAsia="Calibri"/>
                <w:szCs w:val="16"/>
              </w:rPr>
            </w:pPr>
            <w:r w:rsidRPr="00E97D44">
              <w:t>59 269,6</w:t>
            </w:r>
          </w:p>
        </w:tc>
        <w:tc>
          <w:tcPr>
            <w:tcW w:w="1134" w:type="dxa"/>
            <w:vAlign w:val="center"/>
          </w:tcPr>
          <w:p w14:paraId="3ED68565" w14:textId="77777777" w:rsidR="005D6F4F" w:rsidRPr="00E97D44" w:rsidRDefault="005D6F4F" w:rsidP="00051456">
            <w:pPr>
              <w:jc w:val="center"/>
              <w:rPr>
                <w:rFonts w:eastAsia="Calibri"/>
                <w:szCs w:val="16"/>
              </w:rPr>
            </w:pPr>
            <w:r w:rsidRPr="00E97D44">
              <w:t>54 513,3</w:t>
            </w:r>
          </w:p>
        </w:tc>
        <w:tc>
          <w:tcPr>
            <w:tcW w:w="1134" w:type="dxa"/>
            <w:vAlign w:val="center"/>
          </w:tcPr>
          <w:p w14:paraId="46C83FF8" w14:textId="77777777" w:rsidR="005D6F4F" w:rsidRPr="00E97D44" w:rsidRDefault="005D6F4F" w:rsidP="00051456">
            <w:pPr>
              <w:jc w:val="center"/>
              <w:rPr>
                <w:rFonts w:eastAsia="Calibri"/>
                <w:szCs w:val="16"/>
              </w:rPr>
            </w:pPr>
            <w:r w:rsidRPr="00E97D44">
              <w:t>57 126,1</w:t>
            </w:r>
          </w:p>
        </w:tc>
      </w:tr>
      <w:tr w:rsidR="005D6F4F" w:rsidRPr="00E97D44" w14:paraId="7E1E8B44" w14:textId="77777777" w:rsidTr="00051456">
        <w:trPr>
          <w:trHeight w:val="22"/>
          <w:jc w:val="center"/>
        </w:trPr>
        <w:tc>
          <w:tcPr>
            <w:tcW w:w="2410" w:type="dxa"/>
          </w:tcPr>
          <w:p w14:paraId="5305F672" w14:textId="77777777" w:rsidR="005D6F4F" w:rsidRPr="00E97D44" w:rsidRDefault="005D6F4F" w:rsidP="00AC536E">
            <w:pPr>
              <w:jc w:val="center"/>
              <w:rPr>
                <w:rFonts w:eastAsia="Calibri"/>
                <w:b/>
                <w:bCs/>
                <w:szCs w:val="16"/>
              </w:rPr>
            </w:pPr>
            <w:r w:rsidRPr="00E97D44">
              <w:rPr>
                <w:rFonts w:eastAsia="Calibri"/>
                <w:b/>
                <w:bCs/>
                <w:szCs w:val="16"/>
              </w:rPr>
              <w:t>Природний газ</w:t>
            </w:r>
          </w:p>
        </w:tc>
        <w:tc>
          <w:tcPr>
            <w:tcW w:w="1134" w:type="dxa"/>
            <w:vAlign w:val="center"/>
          </w:tcPr>
          <w:p w14:paraId="26CC4A8F" w14:textId="77777777" w:rsidR="005D6F4F" w:rsidRPr="00E97D44" w:rsidRDefault="005D6F4F" w:rsidP="00051456">
            <w:pPr>
              <w:widowControl w:val="0"/>
              <w:jc w:val="center"/>
              <w:rPr>
                <w:rFonts w:eastAsia="Calibri"/>
                <w:b/>
                <w:bCs/>
                <w:szCs w:val="16"/>
              </w:rPr>
            </w:pPr>
            <w:r w:rsidRPr="00E97D44">
              <w:rPr>
                <w:b/>
                <w:bCs/>
              </w:rPr>
              <w:t>691 207,5</w:t>
            </w:r>
          </w:p>
        </w:tc>
        <w:tc>
          <w:tcPr>
            <w:tcW w:w="1134" w:type="dxa"/>
            <w:vAlign w:val="center"/>
          </w:tcPr>
          <w:p w14:paraId="06550CF2" w14:textId="77777777" w:rsidR="005D6F4F" w:rsidRPr="00E97D44" w:rsidRDefault="005D6F4F" w:rsidP="00051456">
            <w:pPr>
              <w:widowControl w:val="0"/>
              <w:jc w:val="center"/>
              <w:rPr>
                <w:rFonts w:eastAsia="Calibri"/>
                <w:b/>
                <w:bCs/>
                <w:szCs w:val="16"/>
              </w:rPr>
            </w:pPr>
            <w:r w:rsidRPr="00E97D44">
              <w:rPr>
                <w:b/>
                <w:bCs/>
              </w:rPr>
              <w:t>696 753,7</w:t>
            </w:r>
          </w:p>
        </w:tc>
        <w:tc>
          <w:tcPr>
            <w:tcW w:w="1100" w:type="dxa"/>
            <w:vAlign w:val="center"/>
          </w:tcPr>
          <w:p w14:paraId="07DE4DD9" w14:textId="77777777" w:rsidR="005D6F4F" w:rsidRPr="00E97D44" w:rsidRDefault="005D6F4F" w:rsidP="00051456">
            <w:pPr>
              <w:widowControl w:val="0"/>
              <w:jc w:val="center"/>
              <w:rPr>
                <w:rFonts w:eastAsia="Calibri"/>
                <w:b/>
                <w:bCs/>
                <w:szCs w:val="16"/>
              </w:rPr>
            </w:pPr>
            <w:r w:rsidRPr="00E97D44">
              <w:rPr>
                <w:b/>
                <w:bCs/>
              </w:rPr>
              <w:t>645 215,6</w:t>
            </w:r>
          </w:p>
        </w:tc>
        <w:tc>
          <w:tcPr>
            <w:tcW w:w="1168" w:type="dxa"/>
            <w:vAlign w:val="center"/>
          </w:tcPr>
          <w:p w14:paraId="765D3E91" w14:textId="77777777" w:rsidR="005D6F4F" w:rsidRPr="00E97D44" w:rsidRDefault="005D6F4F" w:rsidP="00051456">
            <w:pPr>
              <w:widowControl w:val="0"/>
              <w:jc w:val="center"/>
              <w:rPr>
                <w:rFonts w:eastAsia="Calibri"/>
                <w:b/>
                <w:bCs/>
                <w:szCs w:val="16"/>
              </w:rPr>
            </w:pPr>
            <w:r w:rsidRPr="00E97D44">
              <w:rPr>
                <w:b/>
                <w:bCs/>
              </w:rPr>
              <w:t>602 574,5</w:t>
            </w:r>
          </w:p>
        </w:tc>
        <w:tc>
          <w:tcPr>
            <w:tcW w:w="1134" w:type="dxa"/>
            <w:vAlign w:val="center"/>
          </w:tcPr>
          <w:p w14:paraId="72363E7A" w14:textId="77777777" w:rsidR="005D6F4F" w:rsidRPr="00E97D44" w:rsidRDefault="005D6F4F" w:rsidP="00051456">
            <w:pPr>
              <w:widowControl w:val="0"/>
              <w:jc w:val="center"/>
              <w:rPr>
                <w:rFonts w:eastAsia="Calibri"/>
                <w:b/>
                <w:bCs/>
                <w:szCs w:val="16"/>
              </w:rPr>
            </w:pPr>
            <w:r w:rsidRPr="00E97D44">
              <w:rPr>
                <w:b/>
                <w:bCs/>
              </w:rPr>
              <w:t>614 954,4</w:t>
            </w:r>
          </w:p>
        </w:tc>
        <w:tc>
          <w:tcPr>
            <w:tcW w:w="1134" w:type="dxa"/>
            <w:vAlign w:val="center"/>
          </w:tcPr>
          <w:p w14:paraId="2607CDA0" w14:textId="77777777" w:rsidR="005D6F4F" w:rsidRPr="00E97D44" w:rsidRDefault="005D6F4F" w:rsidP="00051456">
            <w:pPr>
              <w:widowControl w:val="0"/>
              <w:jc w:val="center"/>
              <w:rPr>
                <w:rFonts w:eastAsia="Calibri"/>
                <w:b/>
                <w:bCs/>
                <w:szCs w:val="16"/>
              </w:rPr>
            </w:pPr>
            <w:r w:rsidRPr="00E97D44">
              <w:rPr>
                <w:b/>
                <w:bCs/>
              </w:rPr>
              <w:t>539 626,4</w:t>
            </w:r>
          </w:p>
        </w:tc>
        <w:tc>
          <w:tcPr>
            <w:tcW w:w="1134" w:type="dxa"/>
            <w:vAlign w:val="center"/>
          </w:tcPr>
          <w:p w14:paraId="14683DFB" w14:textId="77777777" w:rsidR="005D6F4F" w:rsidRPr="00E97D44" w:rsidRDefault="005D6F4F" w:rsidP="00051456">
            <w:pPr>
              <w:widowControl w:val="0"/>
              <w:jc w:val="center"/>
              <w:rPr>
                <w:rFonts w:eastAsia="Calibri"/>
                <w:b/>
                <w:bCs/>
                <w:szCs w:val="16"/>
              </w:rPr>
            </w:pPr>
            <w:r w:rsidRPr="00E97D44">
              <w:rPr>
                <w:b/>
                <w:bCs/>
              </w:rPr>
              <w:t>555 344,4</w:t>
            </w:r>
          </w:p>
        </w:tc>
      </w:tr>
      <w:tr w:rsidR="005D6F4F" w:rsidRPr="00E97D44" w14:paraId="299AAD4B" w14:textId="77777777" w:rsidTr="00051456">
        <w:trPr>
          <w:trHeight w:val="22"/>
          <w:jc w:val="center"/>
        </w:trPr>
        <w:tc>
          <w:tcPr>
            <w:tcW w:w="2410" w:type="dxa"/>
          </w:tcPr>
          <w:p w14:paraId="74D19BAC" w14:textId="77777777" w:rsidR="005D6F4F" w:rsidRPr="00E97D44" w:rsidRDefault="005D6F4F" w:rsidP="00AC536E">
            <w:pPr>
              <w:jc w:val="center"/>
              <w:rPr>
                <w:rFonts w:eastAsia="Calibri"/>
                <w:szCs w:val="16"/>
              </w:rPr>
            </w:pPr>
            <w:r w:rsidRPr="00E97D44">
              <w:rPr>
                <w:rFonts w:eastAsia="Calibri"/>
                <w:i/>
                <w:szCs w:val="16"/>
              </w:rPr>
              <w:t>Багатоквартирні будинки</w:t>
            </w:r>
          </w:p>
        </w:tc>
        <w:tc>
          <w:tcPr>
            <w:tcW w:w="1134" w:type="dxa"/>
            <w:vAlign w:val="center"/>
          </w:tcPr>
          <w:p w14:paraId="284E0BF3" w14:textId="77777777" w:rsidR="005D6F4F" w:rsidRPr="00E97D44" w:rsidRDefault="005D6F4F" w:rsidP="00051456">
            <w:pPr>
              <w:jc w:val="center"/>
              <w:rPr>
                <w:rFonts w:eastAsia="Calibri"/>
                <w:szCs w:val="16"/>
              </w:rPr>
            </w:pPr>
            <w:r w:rsidRPr="00E97D44">
              <w:t>515 296,1</w:t>
            </w:r>
          </w:p>
        </w:tc>
        <w:tc>
          <w:tcPr>
            <w:tcW w:w="1134" w:type="dxa"/>
            <w:vAlign w:val="center"/>
          </w:tcPr>
          <w:p w14:paraId="552D237F" w14:textId="77777777" w:rsidR="005D6F4F" w:rsidRPr="00E97D44" w:rsidRDefault="005D6F4F" w:rsidP="00051456">
            <w:pPr>
              <w:jc w:val="center"/>
              <w:rPr>
                <w:rFonts w:eastAsia="Calibri"/>
                <w:szCs w:val="16"/>
              </w:rPr>
            </w:pPr>
            <w:r w:rsidRPr="00E97D44">
              <w:t>495 548,9</w:t>
            </w:r>
          </w:p>
        </w:tc>
        <w:tc>
          <w:tcPr>
            <w:tcW w:w="1100" w:type="dxa"/>
            <w:vAlign w:val="center"/>
          </w:tcPr>
          <w:p w14:paraId="3FB79E25" w14:textId="77777777" w:rsidR="005D6F4F" w:rsidRPr="00E97D44" w:rsidRDefault="005D6F4F" w:rsidP="00051456">
            <w:pPr>
              <w:jc w:val="center"/>
              <w:rPr>
                <w:rFonts w:eastAsia="Calibri"/>
                <w:szCs w:val="16"/>
              </w:rPr>
            </w:pPr>
            <w:r w:rsidRPr="00E97D44">
              <w:t>458 893,7</w:t>
            </w:r>
          </w:p>
        </w:tc>
        <w:tc>
          <w:tcPr>
            <w:tcW w:w="1168" w:type="dxa"/>
            <w:vAlign w:val="center"/>
          </w:tcPr>
          <w:p w14:paraId="023AD793" w14:textId="77777777" w:rsidR="005D6F4F" w:rsidRPr="00E97D44" w:rsidRDefault="005D6F4F" w:rsidP="00051456">
            <w:pPr>
              <w:jc w:val="center"/>
              <w:rPr>
                <w:rFonts w:eastAsia="Calibri"/>
                <w:szCs w:val="16"/>
              </w:rPr>
            </w:pPr>
            <w:r w:rsidRPr="00E97D44">
              <w:t>428 566,2</w:t>
            </w:r>
          </w:p>
        </w:tc>
        <w:tc>
          <w:tcPr>
            <w:tcW w:w="1134" w:type="dxa"/>
            <w:vAlign w:val="center"/>
          </w:tcPr>
          <w:p w14:paraId="266CC59F" w14:textId="77777777" w:rsidR="005D6F4F" w:rsidRPr="00E97D44" w:rsidRDefault="005D6F4F" w:rsidP="00051456">
            <w:pPr>
              <w:jc w:val="center"/>
              <w:rPr>
                <w:rFonts w:eastAsia="Calibri"/>
                <w:szCs w:val="16"/>
              </w:rPr>
            </w:pPr>
            <w:r w:rsidRPr="00E97D44">
              <w:t>437 371,1</w:t>
            </w:r>
          </w:p>
        </w:tc>
        <w:tc>
          <w:tcPr>
            <w:tcW w:w="1134" w:type="dxa"/>
            <w:vAlign w:val="center"/>
          </w:tcPr>
          <w:p w14:paraId="35E6267A" w14:textId="77777777" w:rsidR="005D6F4F" w:rsidRPr="00E97D44" w:rsidRDefault="005D6F4F" w:rsidP="00051456">
            <w:pPr>
              <w:jc w:val="center"/>
              <w:rPr>
                <w:rFonts w:eastAsia="Calibri"/>
                <w:szCs w:val="16"/>
              </w:rPr>
            </w:pPr>
            <w:r w:rsidRPr="00E97D44">
              <w:t>416 057,4</w:t>
            </w:r>
          </w:p>
        </w:tc>
        <w:tc>
          <w:tcPr>
            <w:tcW w:w="1134" w:type="dxa"/>
            <w:vAlign w:val="center"/>
          </w:tcPr>
          <w:p w14:paraId="595EEC43" w14:textId="77777777" w:rsidR="005D6F4F" w:rsidRPr="00E97D44" w:rsidRDefault="005D6F4F" w:rsidP="00051456">
            <w:pPr>
              <w:jc w:val="center"/>
              <w:rPr>
                <w:rFonts w:eastAsia="Calibri"/>
                <w:szCs w:val="16"/>
              </w:rPr>
            </w:pPr>
            <w:r w:rsidRPr="00E97D44">
              <w:t>428 176,1</w:t>
            </w:r>
          </w:p>
        </w:tc>
      </w:tr>
      <w:tr w:rsidR="005D6F4F" w:rsidRPr="00E97D44" w14:paraId="4A214F21" w14:textId="77777777" w:rsidTr="00051456">
        <w:trPr>
          <w:trHeight w:val="22"/>
          <w:jc w:val="center"/>
        </w:trPr>
        <w:tc>
          <w:tcPr>
            <w:tcW w:w="2410" w:type="dxa"/>
          </w:tcPr>
          <w:p w14:paraId="2DF6DFC1" w14:textId="77777777" w:rsidR="005D6F4F" w:rsidRPr="00E97D44" w:rsidRDefault="005D6F4F" w:rsidP="00AC536E">
            <w:pPr>
              <w:jc w:val="center"/>
              <w:rPr>
                <w:rFonts w:eastAsia="Calibri"/>
                <w:szCs w:val="16"/>
              </w:rPr>
            </w:pPr>
            <w:r w:rsidRPr="00E97D44">
              <w:rPr>
                <w:rFonts w:eastAsia="Calibri"/>
                <w:i/>
                <w:szCs w:val="16"/>
              </w:rPr>
              <w:t>Одноквартирні будинки</w:t>
            </w:r>
          </w:p>
        </w:tc>
        <w:tc>
          <w:tcPr>
            <w:tcW w:w="1134" w:type="dxa"/>
            <w:vAlign w:val="center"/>
          </w:tcPr>
          <w:p w14:paraId="72F2A9DB" w14:textId="77777777" w:rsidR="005D6F4F" w:rsidRPr="00E97D44" w:rsidRDefault="005D6F4F" w:rsidP="00051456">
            <w:pPr>
              <w:jc w:val="center"/>
              <w:rPr>
                <w:rFonts w:eastAsia="Calibri"/>
                <w:szCs w:val="16"/>
              </w:rPr>
            </w:pPr>
            <w:r w:rsidRPr="00E97D44">
              <w:t>175 911,4</w:t>
            </w:r>
          </w:p>
        </w:tc>
        <w:tc>
          <w:tcPr>
            <w:tcW w:w="1134" w:type="dxa"/>
            <w:vAlign w:val="center"/>
          </w:tcPr>
          <w:p w14:paraId="626B1FFB" w14:textId="77777777" w:rsidR="005D6F4F" w:rsidRPr="00E97D44" w:rsidRDefault="005D6F4F" w:rsidP="00051456">
            <w:pPr>
              <w:jc w:val="center"/>
              <w:rPr>
                <w:rFonts w:eastAsia="Calibri"/>
                <w:szCs w:val="16"/>
              </w:rPr>
            </w:pPr>
            <w:r w:rsidRPr="00E97D44">
              <w:t>201 204,8</w:t>
            </w:r>
          </w:p>
        </w:tc>
        <w:tc>
          <w:tcPr>
            <w:tcW w:w="1100" w:type="dxa"/>
            <w:vAlign w:val="center"/>
          </w:tcPr>
          <w:p w14:paraId="42B6CFE7" w14:textId="77777777" w:rsidR="005D6F4F" w:rsidRPr="00E97D44" w:rsidRDefault="005D6F4F" w:rsidP="00051456">
            <w:pPr>
              <w:jc w:val="center"/>
              <w:rPr>
                <w:rFonts w:eastAsia="Calibri"/>
                <w:szCs w:val="16"/>
              </w:rPr>
            </w:pPr>
            <w:r w:rsidRPr="00E97D44">
              <w:t>186 321,9</w:t>
            </w:r>
          </w:p>
        </w:tc>
        <w:tc>
          <w:tcPr>
            <w:tcW w:w="1168" w:type="dxa"/>
            <w:vAlign w:val="center"/>
          </w:tcPr>
          <w:p w14:paraId="7A52A416" w14:textId="77777777" w:rsidR="005D6F4F" w:rsidRPr="00E97D44" w:rsidRDefault="005D6F4F" w:rsidP="00051456">
            <w:pPr>
              <w:jc w:val="center"/>
              <w:rPr>
                <w:rFonts w:eastAsia="Calibri"/>
                <w:szCs w:val="16"/>
              </w:rPr>
            </w:pPr>
            <w:r w:rsidRPr="00E97D44">
              <w:t>174 008,2</w:t>
            </w:r>
          </w:p>
        </w:tc>
        <w:tc>
          <w:tcPr>
            <w:tcW w:w="1134" w:type="dxa"/>
            <w:vAlign w:val="center"/>
          </w:tcPr>
          <w:p w14:paraId="4F6DD1A8" w14:textId="77777777" w:rsidR="005D6F4F" w:rsidRPr="00E97D44" w:rsidRDefault="005D6F4F" w:rsidP="00051456">
            <w:pPr>
              <w:jc w:val="center"/>
              <w:rPr>
                <w:rFonts w:eastAsia="Calibri"/>
                <w:szCs w:val="16"/>
              </w:rPr>
            </w:pPr>
            <w:r w:rsidRPr="00E97D44">
              <w:t>177 583,2</w:t>
            </w:r>
          </w:p>
        </w:tc>
        <w:tc>
          <w:tcPr>
            <w:tcW w:w="1134" w:type="dxa"/>
            <w:vAlign w:val="center"/>
          </w:tcPr>
          <w:p w14:paraId="43110900" w14:textId="77777777" w:rsidR="005D6F4F" w:rsidRPr="00E97D44" w:rsidRDefault="005D6F4F" w:rsidP="00051456">
            <w:pPr>
              <w:jc w:val="center"/>
              <w:rPr>
                <w:rFonts w:eastAsia="Calibri"/>
                <w:szCs w:val="16"/>
              </w:rPr>
            </w:pPr>
            <w:r w:rsidRPr="00E97D44">
              <w:t>123 569,0</w:t>
            </w:r>
          </w:p>
        </w:tc>
        <w:tc>
          <w:tcPr>
            <w:tcW w:w="1134" w:type="dxa"/>
            <w:vAlign w:val="center"/>
          </w:tcPr>
          <w:p w14:paraId="7F931F36" w14:textId="77777777" w:rsidR="005D6F4F" w:rsidRPr="00E97D44" w:rsidRDefault="005D6F4F" w:rsidP="00051456">
            <w:pPr>
              <w:jc w:val="center"/>
              <w:rPr>
                <w:rFonts w:eastAsia="Calibri"/>
                <w:szCs w:val="16"/>
              </w:rPr>
            </w:pPr>
            <w:r w:rsidRPr="00E97D44">
              <w:t>127 168,3</w:t>
            </w:r>
          </w:p>
        </w:tc>
      </w:tr>
      <w:tr w:rsidR="005D6F4F" w:rsidRPr="00E97D44" w14:paraId="39FE282D" w14:textId="77777777" w:rsidTr="00051456">
        <w:trPr>
          <w:trHeight w:val="22"/>
          <w:jc w:val="center"/>
        </w:trPr>
        <w:tc>
          <w:tcPr>
            <w:tcW w:w="2410" w:type="dxa"/>
          </w:tcPr>
          <w:p w14:paraId="7AE59035" w14:textId="77777777" w:rsidR="005D6F4F" w:rsidRPr="00E97D44" w:rsidRDefault="005D6F4F" w:rsidP="00AC536E">
            <w:pPr>
              <w:jc w:val="center"/>
              <w:rPr>
                <w:rFonts w:eastAsia="Calibri"/>
                <w:b/>
                <w:bCs/>
                <w:szCs w:val="16"/>
              </w:rPr>
            </w:pPr>
            <w:r w:rsidRPr="00E97D44">
              <w:rPr>
                <w:rFonts w:eastAsia="Calibri"/>
                <w:b/>
                <w:bCs/>
                <w:szCs w:val="16"/>
              </w:rPr>
              <w:t>Біомаса</w:t>
            </w:r>
          </w:p>
        </w:tc>
        <w:tc>
          <w:tcPr>
            <w:tcW w:w="1134" w:type="dxa"/>
            <w:vAlign w:val="center"/>
          </w:tcPr>
          <w:p w14:paraId="53DA3EAF" w14:textId="77777777" w:rsidR="005D6F4F" w:rsidRPr="00E97D44" w:rsidRDefault="005D6F4F" w:rsidP="00051456">
            <w:pPr>
              <w:widowControl w:val="0"/>
              <w:jc w:val="center"/>
              <w:rPr>
                <w:rFonts w:eastAsia="Calibri"/>
                <w:b/>
                <w:bCs/>
                <w:szCs w:val="16"/>
              </w:rPr>
            </w:pPr>
            <w:r w:rsidRPr="00E97D44">
              <w:rPr>
                <w:b/>
                <w:bCs/>
              </w:rPr>
              <w:t>125 439,3</w:t>
            </w:r>
          </w:p>
        </w:tc>
        <w:tc>
          <w:tcPr>
            <w:tcW w:w="1134" w:type="dxa"/>
            <w:vAlign w:val="center"/>
          </w:tcPr>
          <w:p w14:paraId="76A39C1C" w14:textId="77777777" w:rsidR="005D6F4F" w:rsidRPr="00E97D44" w:rsidRDefault="005D6F4F" w:rsidP="00051456">
            <w:pPr>
              <w:widowControl w:val="0"/>
              <w:jc w:val="center"/>
              <w:rPr>
                <w:rFonts w:eastAsia="Calibri"/>
                <w:b/>
                <w:bCs/>
                <w:szCs w:val="16"/>
              </w:rPr>
            </w:pPr>
            <w:r w:rsidRPr="00E97D44">
              <w:rPr>
                <w:b/>
                <w:bCs/>
              </w:rPr>
              <w:t>141 119,2</w:t>
            </w:r>
          </w:p>
        </w:tc>
        <w:tc>
          <w:tcPr>
            <w:tcW w:w="1100" w:type="dxa"/>
            <w:vAlign w:val="center"/>
          </w:tcPr>
          <w:p w14:paraId="7DA8C485" w14:textId="77777777" w:rsidR="005D6F4F" w:rsidRPr="00E97D44" w:rsidRDefault="005D6F4F" w:rsidP="00051456">
            <w:pPr>
              <w:widowControl w:val="0"/>
              <w:jc w:val="center"/>
              <w:rPr>
                <w:rFonts w:eastAsia="Calibri"/>
                <w:b/>
                <w:bCs/>
                <w:szCs w:val="16"/>
              </w:rPr>
            </w:pPr>
            <w:r w:rsidRPr="00E97D44">
              <w:rPr>
                <w:b/>
                <w:bCs/>
              </w:rPr>
              <w:t>129 829,7</w:t>
            </w:r>
          </w:p>
        </w:tc>
        <w:tc>
          <w:tcPr>
            <w:tcW w:w="1168" w:type="dxa"/>
            <w:vAlign w:val="center"/>
          </w:tcPr>
          <w:p w14:paraId="4E882750" w14:textId="77777777" w:rsidR="005D6F4F" w:rsidRPr="00E97D44" w:rsidRDefault="005D6F4F" w:rsidP="00051456">
            <w:pPr>
              <w:widowControl w:val="0"/>
              <w:jc w:val="center"/>
              <w:rPr>
                <w:rFonts w:eastAsia="Calibri"/>
                <w:b/>
                <w:bCs/>
                <w:szCs w:val="16"/>
              </w:rPr>
            </w:pPr>
            <w:r w:rsidRPr="00E97D44">
              <w:rPr>
                <w:b/>
                <w:bCs/>
              </w:rPr>
              <w:t>120 741,6</w:t>
            </w:r>
          </w:p>
        </w:tc>
        <w:tc>
          <w:tcPr>
            <w:tcW w:w="1134" w:type="dxa"/>
            <w:vAlign w:val="center"/>
          </w:tcPr>
          <w:p w14:paraId="585911C9" w14:textId="77777777" w:rsidR="005D6F4F" w:rsidRPr="00E97D44" w:rsidRDefault="005D6F4F" w:rsidP="00051456">
            <w:pPr>
              <w:widowControl w:val="0"/>
              <w:jc w:val="center"/>
              <w:rPr>
                <w:rFonts w:eastAsia="Calibri"/>
                <w:b/>
                <w:bCs/>
                <w:szCs w:val="16"/>
              </w:rPr>
            </w:pPr>
            <w:r w:rsidRPr="00E97D44">
              <w:rPr>
                <w:b/>
                <w:bCs/>
              </w:rPr>
              <w:t>123 156,4</w:t>
            </w:r>
          </w:p>
        </w:tc>
        <w:tc>
          <w:tcPr>
            <w:tcW w:w="1134" w:type="dxa"/>
            <w:vAlign w:val="center"/>
          </w:tcPr>
          <w:p w14:paraId="6C0C312C" w14:textId="77777777" w:rsidR="005D6F4F" w:rsidRPr="00E97D44" w:rsidRDefault="005D6F4F" w:rsidP="00051456">
            <w:pPr>
              <w:widowControl w:val="0"/>
              <w:jc w:val="center"/>
              <w:rPr>
                <w:rFonts w:eastAsia="Calibri"/>
                <w:b/>
                <w:bCs/>
                <w:szCs w:val="16"/>
              </w:rPr>
            </w:pPr>
            <w:r w:rsidRPr="00E97D44">
              <w:rPr>
                <w:b/>
                <w:bCs/>
              </w:rPr>
              <w:t>68 967,6</w:t>
            </w:r>
          </w:p>
        </w:tc>
        <w:tc>
          <w:tcPr>
            <w:tcW w:w="1134" w:type="dxa"/>
            <w:vAlign w:val="center"/>
          </w:tcPr>
          <w:p w14:paraId="2AC74711" w14:textId="77777777" w:rsidR="005D6F4F" w:rsidRPr="00E97D44" w:rsidRDefault="005D6F4F" w:rsidP="00051456">
            <w:pPr>
              <w:widowControl w:val="0"/>
              <w:jc w:val="center"/>
              <w:rPr>
                <w:rFonts w:eastAsia="Calibri"/>
                <w:b/>
                <w:bCs/>
                <w:szCs w:val="16"/>
              </w:rPr>
            </w:pPr>
            <w:r w:rsidRPr="00E97D44">
              <w:rPr>
                <w:b/>
                <w:bCs/>
              </w:rPr>
              <w:t>66 898,6</w:t>
            </w:r>
          </w:p>
        </w:tc>
      </w:tr>
      <w:tr w:rsidR="005D6F4F" w:rsidRPr="00E97D44" w14:paraId="27326388" w14:textId="77777777" w:rsidTr="00051456">
        <w:trPr>
          <w:trHeight w:val="22"/>
          <w:jc w:val="center"/>
        </w:trPr>
        <w:tc>
          <w:tcPr>
            <w:tcW w:w="2410" w:type="dxa"/>
          </w:tcPr>
          <w:p w14:paraId="66580762" w14:textId="77777777" w:rsidR="005D6F4F" w:rsidRPr="00E97D44" w:rsidRDefault="005D6F4F" w:rsidP="00AC536E">
            <w:pPr>
              <w:jc w:val="center"/>
              <w:rPr>
                <w:rFonts w:eastAsia="Calibri"/>
                <w:szCs w:val="16"/>
              </w:rPr>
            </w:pPr>
            <w:r w:rsidRPr="00E97D44">
              <w:rPr>
                <w:rFonts w:eastAsia="Calibri"/>
                <w:i/>
                <w:szCs w:val="16"/>
              </w:rPr>
              <w:t>Багатоквартирні будинки</w:t>
            </w:r>
          </w:p>
        </w:tc>
        <w:tc>
          <w:tcPr>
            <w:tcW w:w="1134" w:type="dxa"/>
            <w:vAlign w:val="center"/>
          </w:tcPr>
          <w:p w14:paraId="5A202DEA" w14:textId="77777777" w:rsidR="005D6F4F" w:rsidRPr="00E97D44" w:rsidRDefault="005D6F4F" w:rsidP="00051456">
            <w:pPr>
              <w:jc w:val="center"/>
              <w:rPr>
                <w:rFonts w:eastAsia="Calibri"/>
                <w:szCs w:val="16"/>
              </w:rPr>
            </w:pPr>
            <w:r w:rsidRPr="00E97D44">
              <w:t>0,0</w:t>
            </w:r>
          </w:p>
        </w:tc>
        <w:tc>
          <w:tcPr>
            <w:tcW w:w="1134" w:type="dxa"/>
            <w:vAlign w:val="center"/>
          </w:tcPr>
          <w:p w14:paraId="1F8E58C1" w14:textId="77777777" w:rsidR="005D6F4F" w:rsidRPr="00E97D44" w:rsidRDefault="005D6F4F" w:rsidP="00051456">
            <w:pPr>
              <w:jc w:val="center"/>
              <w:rPr>
                <w:rFonts w:eastAsia="Calibri"/>
                <w:szCs w:val="16"/>
              </w:rPr>
            </w:pPr>
            <w:r w:rsidRPr="00E97D44">
              <w:t>0,0</w:t>
            </w:r>
          </w:p>
        </w:tc>
        <w:tc>
          <w:tcPr>
            <w:tcW w:w="1100" w:type="dxa"/>
            <w:vAlign w:val="center"/>
          </w:tcPr>
          <w:p w14:paraId="32EFA96C" w14:textId="77777777" w:rsidR="005D6F4F" w:rsidRPr="00E97D44" w:rsidRDefault="005D6F4F" w:rsidP="00051456">
            <w:pPr>
              <w:jc w:val="center"/>
              <w:rPr>
                <w:rFonts w:eastAsia="Calibri"/>
                <w:szCs w:val="16"/>
              </w:rPr>
            </w:pPr>
            <w:r w:rsidRPr="00E97D44">
              <w:t>0,0</w:t>
            </w:r>
          </w:p>
        </w:tc>
        <w:tc>
          <w:tcPr>
            <w:tcW w:w="1168" w:type="dxa"/>
            <w:vAlign w:val="center"/>
          </w:tcPr>
          <w:p w14:paraId="2F436EC0" w14:textId="77777777" w:rsidR="005D6F4F" w:rsidRPr="00E97D44" w:rsidRDefault="005D6F4F" w:rsidP="00051456">
            <w:pPr>
              <w:jc w:val="center"/>
              <w:rPr>
                <w:rFonts w:eastAsia="Calibri"/>
                <w:szCs w:val="16"/>
              </w:rPr>
            </w:pPr>
            <w:r w:rsidRPr="00E97D44">
              <w:t>0,0</w:t>
            </w:r>
          </w:p>
        </w:tc>
        <w:tc>
          <w:tcPr>
            <w:tcW w:w="1134" w:type="dxa"/>
            <w:vAlign w:val="center"/>
          </w:tcPr>
          <w:p w14:paraId="48FC7F69" w14:textId="77777777" w:rsidR="005D6F4F" w:rsidRPr="00E97D44" w:rsidRDefault="005D6F4F" w:rsidP="00051456">
            <w:pPr>
              <w:jc w:val="center"/>
              <w:rPr>
                <w:rFonts w:eastAsia="Calibri"/>
                <w:szCs w:val="16"/>
              </w:rPr>
            </w:pPr>
            <w:r w:rsidRPr="00E97D44">
              <w:t>0,0</w:t>
            </w:r>
          </w:p>
        </w:tc>
        <w:tc>
          <w:tcPr>
            <w:tcW w:w="1134" w:type="dxa"/>
            <w:vAlign w:val="center"/>
          </w:tcPr>
          <w:p w14:paraId="19B0B9CF" w14:textId="77777777" w:rsidR="005D6F4F" w:rsidRPr="00E97D44" w:rsidRDefault="005D6F4F" w:rsidP="00051456">
            <w:pPr>
              <w:jc w:val="center"/>
              <w:rPr>
                <w:rFonts w:eastAsia="Calibri"/>
                <w:szCs w:val="16"/>
              </w:rPr>
            </w:pPr>
            <w:r w:rsidRPr="00E97D44">
              <w:t>0,0</w:t>
            </w:r>
          </w:p>
        </w:tc>
        <w:tc>
          <w:tcPr>
            <w:tcW w:w="1134" w:type="dxa"/>
            <w:vAlign w:val="center"/>
          </w:tcPr>
          <w:p w14:paraId="2BD50BCC" w14:textId="77777777" w:rsidR="005D6F4F" w:rsidRPr="00E97D44" w:rsidRDefault="005D6F4F" w:rsidP="00051456">
            <w:pPr>
              <w:jc w:val="center"/>
              <w:rPr>
                <w:rFonts w:eastAsia="Calibri"/>
                <w:szCs w:val="16"/>
              </w:rPr>
            </w:pPr>
            <w:r w:rsidRPr="00E97D44">
              <w:t>0,0</w:t>
            </w:r>
          </w:p>
        </w:tc>
      </w:tr>
      <w:tr w:rsidR="005D6F4F" w:rsidRPr="00E97D44" w14:paraId="503A128A" w14:textId="77777777" w:rsidTr="00051456">
        <w:trPr>
          <w:trHeight w:val="22"/>
          <w:jc w:val="center"/>
        </w:trPr>
        <w:tc>
          <w:tcPr>
            <w:tcW w:w="2410" w:type="dxa"/>
          </w:tcPr>
          <w:p w14:paraId="53212AC0" w14:textId="77777777" w:rsidR="005D6F4F" w:rsidRPr="00E97D44" w:rsidRDefault="005D6F4F" w:rsidP="00AC536E">
            <w:pPr>
              <w:jc w:val="center"/>
              <w:rPr>
                <w:rFonts w:eastAsia="Calibri"/>
                <w:szCs w:val="16"/>
              </w:rPr>
            </w:pPr>
            <w:r w:rsidRPr="00E97D44">
              <w:rPr>
                <w:rFonts w:eastAsia="Calibri"/>
                <w:i/>
                <w:szCs w:val="16"/>
              </w:rPr>
              <w:t>Одноквартирні будинки</w:t>
            </w:r>
          </w:p>
        </w:tc>
        <w:tc>
          <w:tcPr>
            <w:tcW w:w="1134" w:type="dxa"/>
            <w:vAlign w:val="center"/>
          </w:tcPr>
          <w:p w14:paraId="3A71F97E" w14:textId="77777777" w:rsidR="005D6F4F" w:rsidRPr="00E97D44" w:rsidRDefault="005D6F4F" w:rsidP="00051456">
            <w:pPr>
              <w:jc w:val="center"/>
              <w:rPr>
                <w:rFonts w:eastAsia="Calibri"/>
                <w:szCs w:val="16"/>
              </w:rPr>
            </w:pPr>
            <w:r w:rsidRPr="00E97D44">
              <w:t>125 439,3</w:t>
            </w:r>
          </w:p>
        </w:tc>
        <w:tc>
          <w:tcPr>
            <w:tcW w:w="1134" w:type="dxa"/>
            <w:vAlign w:val="center"/>
          </w:tcPr>
          <w:p w14:paraId="417D2646" w14:textId="77777777" w:rsidR="005D6F4F" w:rsidRPr="00E97D44" w:rsidRDefault="005D6F4F" w:rsidP="00051456">
            <w:pPr>
              <w:jc w:val="center"/>
              <w:rPr>
                <w:rFonts w:eastAsia="Calibri"/>
                <w:szCs w:val="16"/>
              </w:rPr>
            </w:pPr>
            <w:r w:rsidRPr="00E97D44">
              <w:t>141 119,2</w:t>
            </w:r>
          </w:p>
        </w:tc>
        <w:tc>
          <w:tcPr>
            <w:tcW w:w="1100" w:type="dxa"/>
            <w:vAlign w:val="center"/>
          </w:tcPr>
          <w:p w14:paraId="79321A8D" w14:textId="77777777" w:rsidR="005D6F4F" w:rsidRPr="00E97D44" w:rsidRDefault="005D6F4F" w:rsidP="00051456">
            <w:pPr>
              <w:jc w:val="center"/>
              <w:rPr>
                <w:rFonts w:eastAsia="Calibri"/>
                <w:szCs w:val="16"/>
              </w:rPr>
            </w:pPr>
            <w:r w:rsidRPr="00E97D44">
              <w:t>129 829,7</w:t>
            </w:r>
          </w:p>
        </w:tc>
        <w:tc>
          <w:tcPr>
            <w:tcW w:w="1168" w:type="dxa"/>
            <w:vAlign w:val="center"/>
          </w:tcPr>
          <w:p w14:paraId="12318C3C" w14:textId="77777777" w:rsidR="005D6F4F" w:rsidRPr="00E97D44" w:rsidRDefault="005D6F4F" w:rsidP="00051456">
            <w:pPr>
              <w:jc w:val="center"/>
              <w:rPr>
                <w:rFonts w:eastAsia="Calibri"/>
                <w:szCs w:val="16"/>
              </w:rPr>
            </w:pPr>
            <w:r w:rsidRPr="00E97D44">
              <w:t>120 741,6</w:t>
            </w:r>
          </w:p>
        </w:tc>
        <w:tc>
          <w:tcPr>
            <w:tcW w:w="1134" w:type="dxa"/>
            <w:vAlign w:val="center"/>
          </w:tcPr>
          <w:p w14:paraId="11DD9AC3" w14:textId="77777777" w:rsidR="005D6F4F" w:rsidRPr="00E97D44" w:rsidRDefault="005D6F4F" w:rsidP="00051456">
            <w:pPr>
              <w:jc w:val="center"/>
              <w:rPr>
                <w:rFonts w:eastAsia="Calibri"/>
                <w:szCs w:val="16"/>
              </w:rPr>
            </w:pPr>
            <w:r w:rsidRPr="00E97D44">
              <w:t>123 156,4</w:t>
            </w:r>
          </w:p>
        </w:tc>
        <w:tc>
          <w:tcPr>
            <w:tcW w:w="1134" w:type="dxa"/>
            <w:vAlign w:val="center"/>
          </w:tcPr>
          <w:p w14:paraId="7D86F0D2" w14:textId="77777777" w:rsidR="005D6F4F" w:rsidRPr="00E97D44" w:rsidRDefault="005D6F4F" w:rsidP="00051456">
            <w:pPr>
              <w:jc w:val="center"/>
              <w:rPr>
                <w:rFonts w:eastAsia="Calibri"/>
                <w:szCs w:val="16"/>
              </w:rPr>
            </w:pPr>
            <w:r w:rsidRPr="00E97D44">
              <w:t>68 967,6</w:t>
            </w:r>
          </w:p>
        </w:tc>
        <w:tc>
          <w:tcPr>
            <w:tcW w:w="1134" w:type="dxa"/>
            <w:vAlign w:val="center"/>
          </w:tcPr>
          <w:p w14:paraId="3CD19B28" w14:textId="77777777" w:rsidR="005D6F4F" w:rsidRPr="00E97D44" w:rsidRDefault="005D6F4F" w:rsidP="00051456">
            <w:pPr>
              <w:jc w:val="center"/>
              <w:rPr>
                <w:rFonts w:eastAsia="Calibri"/>
                <w:szCs w:val="16"/>
              </w:rPr>
            </w:pPr>
            <w:r w:rsidRPr="00E97D44">
              <w:t>66 898,6</w:t>
            </w:r>
          </w:p>
        </w:tc>
      </w:tr>
      <w:tr w:rsidR="005D6F4F" w:rsidRPr="00E97D44" w14:paraId="5088E9E6" w14:textId="77777777" w:rsidTr="00051456">
        <w:trPr>
          <w:trHeight w:val="22"/>
          <w:jc w:val="center"/>
        </w:trPr>
        <w:tc>
          <w:tcPr>
            <w:tcW w:w="2410" w:type="dxa"/>
          </w:tcPr>
          <w:p w14:paraId="5EE61D22" w14:textId="77777777" w:rsidR="005D6F4F" w:rsidRPr="00E97D44" w:rsidRDefault="005D6F4F" w:rsidP="00AC536E">
            <w:pPr>
              <w:jc w:val="center"/>
              <w:rPr>
                <w:rFonts w:eastAsia="Calibri"/>
                <w:b/>
                <w:bCs/>
                <w:szCs w:val="16"/>
              </w:rPr>
            </w:pPr>
            <w:r w:rsidRPr="00E97D44">
              <w:rPr>
                <w:rFonts w:eastAsia="Calibri"/>
                <w:b/>
                <w:bCs/>
                <w:szCs w:val="16"/>
              </w:rPr>
              <w:t>Теплова енергія</w:t>
            </w:r>
          </w:p>
        </w:tc>
        <w:tc>
          <w:tcPr>
            <w:tcW w:w="1134" w:type="dxa"/>
            <w:vAlign w:val="center"/>
          </w:tcPr>
          <w:p w14:paraId="3CF89BDC" w14:textId="77777777" w:rsidR="005D6F4F" w:rsidRPr="00E97D44" w:rsidRDefault="005D6F4F" w:rsidP="00051456">
            <w:pPr>
              <w:widowControl w:val="0"/>
              <w:jc w:val="center"/>
              <w:rPr>
                <w:rFonts w:eastAsia="Calibri"/>
                <w:b/>
                <w:bCs/>
                <w:szCs w:val="16"/>
              </w:rPr>
            </w:pPr>
            <w:r w:rsidRPr="00E97D44">
              <w:rPr>
                <w:b/>
                <w:bCs/>
              </w:rPr>
              <w:t>603 233,8</w:t>
            </w:r>
          </w:p>
        </w:tc>
        <w:tc>
          <w:tcPr>
            <w:tcW w:w="1134" w:type="dxa"/>
            <w:vAlign w:val="center"/>
          </w:tcPr>
          <w:p w14:paraId="28802017" w14:textId="77777777" w:rsidR="005D6F4F" w:rsidRPr="00E97D44" w:rsidRDefault="005D6F4F" w:rsidP="00051456">
            <w:pPr>
              <w:widowControl w:val="0"/>
              <w:jc w:val="center"/>
              <w:rPr>
                <w:rFonts w:eastAsia="Calibri"/>
                <w:b/>
                <w:bCs/>
                <w:szCs w:val="16"/>
              </w:rPr>
            </w:pPr>
            <w:r w:rsidRPr="00E97D44">
              <w:rPr>
                <w:b/>
                <w:bCs/>
              </w:rPr>
              <w:t>607 007,1</w:t>
            </w:r>
          </w:p>
        </w:tc>
        <w:tc>
          <w:tcPr>
            <w:tcW w:w="1100" w:type="dxa"/>
            <w:vAlign w:val="center"/>
          </w:tcPr>
          <w:p w14:paraId="565BCBAD" w14:textId="77777777" w:rsidR="005D6F4F" w:rsidRPr="00E97D44" w:rsidRDefault="005D6F4F" w:rsidP="00051456">
            <w:pPr>
              <w:widowControl w:val="0"/>
              <w:jc w:val="center"/>
              <w:rPr>
                <w:rFonts w:eastAsia="Calibri"/>
                <w:b/>
                <w:bCs/>
                <w:szCs w:val="16"/>
              </w:rPr>
            </w:pPr>
            <w:r w:rsidRPr="00E97D44">
              <w:rPr>
                <w:b/>
                <w:bCs/>
              </w:rPr>
              <w:t>519 064,3</w:t>
            </w:r>
          </w:p>
        </w:tc>
        <w:tc>
          <w:tcPr>
            <w:tcW w:w="1168" w:type="dxa"/>
            <w:vAlign w:val="center"/>
          </w:tcPr>
          <w:p w14:paraId="1AA183F7" w14:textId="77777777" w:rsidR="005D6F4F" w:rsidRPr="00E97D44" w:rsidRDefault="005D6F4F" w:rsidP="00051456">
            <w:pPr>
              <w:widowControl w:val="0"/>
              <w:jc w:val="center"/>
              <w:rPr>
                <w:rFonts w:eastAsia="Calibri"/>
                <w:b/>
                <w:bCs/>
                <w:szCs w:val="16"/>
              </w:rPr>
            </w:pPr>
            <w:r w:rsidRPr="00E97D44">
              <w:rPr>
                <w:b/>
                <w:bCs/>
              </w:rPr>
              <w:t>515 692,4</w:t>
            </w:r>
          </w:p>
        </w:tc>
        <w:tc>
          <w:tcPr>
            <w:tcW w:w="1134" w:type="dxa"/>
            <w:vAlign w:val="center"/>
          </w:tcPr>
          <w:p w14:paraId="41506596" w14:textId="77777777" w:rsidR="005D6F4F" w:rsidRPr="00E97D44" w:rsidRDefault="005D6F4F" w:rsidP="00051456">
            <w:pPr>
              <w:widowControl w:val="0"/>
              <w:jc w:val="center"/>
              <w:rPr>
                <w:rFonts w:eastAsia="Calibri"/>
                <w:b/>
                <w:bCs/>
                <w:szCs w:val="16"/>
              </w:rPr>
            </w:pPr>
            <w:r w:rsidRPr="00E97D44">
              <w:rPr>
                <w:b/>
                <w:bCs/>
              </w:rPr>
              <w:t>526 904,9</w:t>
            </w:r>
          </w:p>
        </w:tc>
        <w:tc>
          <w:tcPr>
            <w:tcW w:w="1134" w:type="dxa"/>
            <w:vAlign w:val="center"/>
          </w:tcPr>
          <w:p w14:paraId="4455F093" w14:textId="77777777" w:rsidR="005D6F4F" w:rsidRPr="00E97D44" w:rsidRDefault="005D6F4F" w:rsidP="00051456">
            <w:pPr>
              <w:widowControl w:val="0"/>
              <w:jc w:val="center"/>
              <w:rPr>
                <w:rFonts w:eastAsia="Calibri"/>
                <w:b/>
                <w:bCs/>
                <w:szCs w:val="16"/>
              </w:rPr>
            </w:pPr>
            <w:r w:rsidRPr="00E97D44">
              <w:rPr>
                <w:b/>
                <w:bCs/>
              </w:rPr>
              <w:t>522 331,0</w:t>
            </w:r>
          </w:p>
        </w:tc>
        <w:tc>
          <w:tcPr>
            <w:tcW w:w="1134" w:type="dxa"/>
            <w:vAlign w:val="center"/>
          </w:tcPr>
          <w:p w14:paraId="2FFB2360" w14:textId="77777777" w:rsidR="005D6F4F" w:rsidRPr="00E97D44" w:rsidRDefault="005D6F4F" w:rsidP="00051456">
            <w:pPr>
              <w:widowControl w:val="0"/>
              <w:jc w:val="center"/>
              <w:rPr>
                <w:rFonts w:eastAsia="Calibri"/>
                <w:b/>
                <w:bCs/>
                <w:szCs w:val="16"/>
              </w:rPr>
            </w:pPr>
            <w:r w:rsidRPr="00E97D44">
              <w:rPr>
                <w:b/>
                <w:bCs/>
              </w:rPr>
              <w:t>524 214,7</w:t>
            </w:r>
          </w:p>
        </w:tc>
      </w:tr>
      <w:tr w:rsidR="005D6F4F" w:rsidRPr="00E97D44" w14:paraId="79555AC0" w14:textId="77777777" w:rsidTr="00051456">
        <w:trPr>
          <w:trHeight w:val="22"/>
          <w:jc w:val="center"/>
        </w:trPr>
        <w:tc>
          <w:tcPr>
            <w:tcW w:w="2410" w:type="dxa"/>
          </w:tcPr>
          <w:p w14:paraId="2F81F618" w14:textId="77777777" w:rsidR="005D6F4F" w:rsidRPr="00E97D44" w:rsidRDefault="005D6F4F" w:rsidP="00AC536E">
            <w:pPr>
              <w:jc w:val="center"/>
              <w:rPr>
                <w:rFonts w:eastAsia="Calibri"/>
                <w:szCs w:val="16"/>
              </w:rPr>
            </w:pPr>
            <w:r w:rsidRPr="00E97D44">
              <w:rPr>
                <w:rFonts w:eastAsia="Calibri"/>
                <w:i/>
                <w:szCs w:val="16"/>
              </w:rPr>
              <w:t>Багатоквартирні будинки</w:t>
            </w:r>
          </w:p>
        </w:tc>
        <w:tc>
          <w:tcPr>
            <w:tcW w:w="1134" w:type="dxa"/>
            <w:vAlign w:val="center"/>
          </w:tcPr>
          <w:p w14:paraId="27CAD2E2" w14:textId="77777777" w:rsidR="005D6F4F" w:rsidRPr="00E97D44" w:rsidRDefault="005D6F4F" w:rsidP="00051456">
            <w:pPr>
              <w:jc w:val="center"/>
              <w:rPr>
                <w:rFonts w:eastAsia="Calibri"/>
                <w:szCs w:val="16"/>
              </w:rPr>
            </w:pPr>
            <w:r w:rsidRPr="00E97D44">
              <w:t>603 233,8</w:t>
            </w:r>
          </w:p>
        </w:tc>
        <w:tc>
          <w:tcPr>
            <w:tcW w:w="1134" w:type="dxa"/>
            <w:vAlign w:val="center"/>
          </w:tcPr>
          <w:p w14:paraId="2B08EB9D" w14:textId="77777777" w:rsidR="005D6F4F" w:rsidRPr="00E97D44" w:rsidRDefault="005D6F4F" w:rsidP="00051456">
            <w:pPr>
              <w:jc w:val="center"/>
              <w:rPr>
                <w:rFonts w:eastAsia="Calibri"/>
                <w:szCs w:val="16"/>
              </w:rPr>
            </w:pPr>
            <w:r w:rsidRPr="00E97D44">
              <w:t>607 007,1</w:t>
            </w:r>
          </w:p>
        </w:tc>
        <w:tc>
          <w:tcPr>
            <w:tcW w:w="1100" w:type="dxa"/>
            <w:vAlign w:val="center"/>
          </w:tcPr>
          <w:p w14:paraId="1043B2C4" w14:textId="77777777" w:rsidR="005D6F4F" w:rsidRPr="00E97D44" w:rsidRDefault="005D6F4F" w:rsidP="00051456">
            <w:pPr>
              <w:jc w:val="center"/>
              <w:rPr>
                <w:rFonts w:eastAsia="Calibri"/>
                <w:szCs w:val="16"/>
              </w:rPr>
            </w:pPr>
            <w:r w:rsidRPr="00E97D44">
              <w:t>519 064,3</w:t>
            </w:r>
          </w:p>
        </w:tc>
        <w:tc>
          <w:tcPr>
            <w:tcW w:w="1168" w:type="dxa"/>
            <w:vAlign w:val="center"/>
          </w:tcPr>
          <w:p w14:paraId="102DBCAF" w14:textId="77777777" w:rsidR="005D6F4F" w:rsidRPr="00E97D44" w:rsidRDefault="005D6F4F" w:rsidP="00051456">
            <w:pPr>
              <w:jc w:val="center"/>
              <w:rPr>
                <w:rFonts w:eastAsia="Calibri"/>
                <w:szCs w:val="16"/>
              </w:rPr>
            </w:pPr>
            <w:r w:rsidRPr="00E97D44">
              <w:t>515 692,4</w:t>
            </w:r>
          </w:p>
        </w:tc>
        <w:tc>
          <w:tcPr>
            <w:tcW w:w="1134" w:type="dxa"/>
            <w:vAlign w:val="center"/>
          </w:tcPr>
          <w:p w14:paraId="45AC30E2" w14:textId="77777777" w:rsidR="005D6F4F" w:rsidRPr="00E97D44" w:rsidRDefault="005D6F4F" w:rsidP="00051456">
            <w:pPr>
              <w:jc w:val="center"/>
              <w:rPr>
                <w:rFonts w:eastAsia="Calibri"/>
                <w:szCs w:val="16"/>
              </w:rPr>
            </w:pPr>
            <w:r w:rsidRPr="00E97D44">
              <w:t>526 904,9</w:t>
            </w:r>
          </w:p>
        </w:tc>
        <w:tc>
          <w:tcPr>
            <w:tcW w:w="1134" w:type="dxa"/>
            <w:vAlign w:val="center"/>
          </w:tcPr>
          <w:p w14:paraId="79DC277D" w14:textId="77777777" w:rsidR="005D6F4F" w:rsidRPr="00E97D44" w:rsidRDefault="005D6F4F" w:rsidP="00051456">
            <w:pPr>
              <w:jc w:val="center"/>
              <w:rPr>
                <w:rFonts w:eastAsia="Calibri"/>
                <w:szCs w:val="16"/>
              </w:rPr>
            </w:pPr>
            <w:r w:rsidRPr="00E97D44">
              <w:t>522 331,0</w:t>
            </w:r>
          </w:p>
        </w:tc>
        <w:tc>
          <w:tcPr>
            <w:tcW w:w="1134" w:type="dxa"/>
            <w:vAlign w:val="center"/>
          </w:tcPr>
          <w:p w14:paraId="0DE3DB01" w14:textId="77777777" w:rsidR="005D6F4F" w:rsidRPr="00E97D44" w:rsidRDefault="005D6F4F" w:rsidP="00051456">
            <w:pPr>
              <w:jc w:val="center"/>
              <w:rPr>
                <w:rFonts w:eastAsia="Calibri"/>
                <w:szCs w:val="16"/>
              </w:rPr>
            </w:pPr>
            <w:r w:rsidRPr="00E97D44">
              <w:t>524 214,7</w:t>
            </w:r>
          </w:p>
        </w:tc>
      </w:tr>
      <w:tr w:rsidR="005D6F4F" w:rsidRPr="00E97D44" w14:paraId="6BE5357E" w14:textId="77777777" w:rsidTr="00051456">
        <w:trPr>
          <w:trHeight w:val="22"/>
          <w:jc w:val="center"/>
        </w:trPr>
        <w:tc>
          <w:tcPr>
            <w:tcW w:w="2410" w:type="dxa"/>
          </w:tcPr>
          <w:p w14:paraId="5A876A17" w14:textId="77777777" w:rsidR="005D6F4F" w:rsidRPr="00E97D44" w:rsidRDefault="005D6F4F" w:rsidP="00AC536E">
            <w:pPr>
              <w:jc w:val="center"/>
              <w:rPr>
                <w:rFonts w:eastAsia="Calibri"/>
                <w:szCs w:val="16"/>
              </w:rPr>
            </w:pPr>
            <w:r w:rsidRPr="00E97D44">
              <w:rPr>
                <w:rFonts w:eastAsia="Calibri"/>
                <w:i/>
                <w:szCs w:val="16"/>
              </w:rPr>
              <w:t>Одноквартирні будинки</w:t>
            </w:r>
          </w:p>
        </w:tc>
        <w:tc>
          <w:tcPr>
            <w:tcW w:w="1134" w:type="dxa"/>
            <w:vAlign w:val="center"/>
          </w:tcPr>
          <w:p w14:paraId="17FDD564" w14:textId="77777777" w:rsidR="005D6F4F" w:rsidRPr="00E97D44" w:rsidRDefault="005D6F4F" w:rsidP="00051456">
            <w:pPr>
              <w:jc w:val="center"/>
              <w:rPr>
                <w:rFonts w:eastAsia="Calibri"/>
                <w:szCs w:val="16"/>
              </w:rPr>
            </w:pPr>
            <w:r w:rsidRPr="00E97D44">
              <w:rPr>
                <w:rFonts w:eastAsia="Calibri"/>
                <w:szCs w:val="16"/>
              </w:rPr>
              <w:t>0,0</w:t>
            </w:r>
          </w:p>
        </w:tc>
        <w:tc>
          <w:tcPr>
            <w:tcW w:w="1134" w:type="dxa"/>
            <w:vAlign w:val="center"/>
          </w:tcPr>
          <w:p w14:paraId="7FF0196B" w14:textId="77777777" w:rsidR="005D6F4F" w:rsidRPr="00E97D44" w:rsidRDefault="005D6F4F" w:rsidP="00051456">
            <w:pPr>
              <w:jc w:val="center"/>
              <w:rPr>
                <w:rFonts w:eastAsia="Calibri"/>
                <w:szCs w:val="16"/>
              </w:rPr>
            </w:pPr>
            <w:r w:rsidRPr="00E97D44">
              <w:rPr>
                <w:rFonts w:eastAsia="Calibri"/>
                <w:szCs w:val="16"/>
              </w:rPr>
              <w:t>0,0</w:t>
            </w:r>
          </w:p>
        </w:tc>
        <w:tc>
          <w:tcPr>
            <w:tcW w:w="1100" w:type="dxa"/>
            <w:vAlign w:val="center"/>
          </w:tcPr>
          <w:p w14:paraId="390C11A3" w14:textId="77777777" w:rsidR="005D6F4F" w:rsidRPr="00E97D44" w:rsidRDefault="005D6F4F" w:rsidP="00051456">
            <w:pPr>
              <w:jc w:val="center"/>
              <w:rPr>
                <w:rFonts w:eastAsia="Calibri"/>
                <w:szCs w:val="16"/>
              </w:rPr>
            </w:pPr>
            <w:r w:rsidRPr="00E97D44">
              <w:rPr>
                <w:rFonts w:eastAsia="Calibri"/>
                <w:szCs w:val="16"/>
              </w:rPr>
              <w:t>0,0</w:t>
            </w:r>
          </w:p>
        </w:tc>
        <w:tc>
          <w:tcPr>
            <w:tcW w:w="1168" w:type="dxa"/>
            <w:vAlign w:val="center"/>
          </w:tcPr>
          <w:p w14:paraId="1F0D661F" w14:textId="77777777" w:rsidR="005D6F4F" w:rsidRPr="00E97D44" w:rsidRDefault="005D6F4F" w:rsidP="00051456">
            <w:pPr>
              <w:jc w:val="center"/>
              <w:rPr>
                <w:rFonts w:eastAsia="Calibri"/>
                <w:szCs w:val="16"/>
              </w:rPr>
            </w:pPr>
            <w:r w:rsidRPr="00E97D44">
              <w:rPr>
                <w:rFonts w:eastAsia="Calibri"/>
                <w:szCs w:val="16"/>
              </w:rPr>
              <w:t>0,0</w:t>
            </w:r>
          </w:p>
        </w:tc>
        <w:tc>
          <w:tcPr>
            <w:tcW w:w="1134" w:type="dxa"/>
            <w:vAlign w:val="center"/>
          </w:tcPr>
          <w:p w14:paraId="601366D0" w14:textId="77777777" w:rsidR="005D6F4F" w:rsidRPr="00E97D44" w:rsidRDefault="005D6F4F" w:rsidP="00051456">
            <w:pPr>
              <w:jc w:val="center"/>
              <w:rPr>
                <w:rFonts w:eastAsia="Calibri"/>
                <w:szCs w:val="16"/>
              </w:rPr>
            </w:pPr>
            <w:r w:rsidRPr="00E97D44">
              <w:rPr>
                <w:rFonts w:eastAsia="Calibri"/>
                <w:szCs w:val="16"/>
              </w:rPr>
              <w:t>0,0</w:t>
            </w:r>
          </w:p>
        </w:tc>
        <w:tc>
          <w:tcPr>
            <w:tcW w:w="1134" w:type="dxa"/>
            <w:vAlign w:val="center"/>
          </w:tcPr>
          <w:p w14:paraId="635C1233" w14:textId="77777777" w:rsidR="005D6F4F" w:rsidRPr="00E97D44" w:rsidRDefault="005D6F4F" w:rsidP="00051456">
            <w:pPr>
              <w:jc w:val="center"/>
              <w:rPr>
                <w:rFonts w:eastAsia="Calibri"/>
                <w:szCs w:val="16"/>
              </w:rPr>
            </w:pPr>
            <w:r w:rsidRPr="00E97D44">
              <w:rPr>
                <w:rFonts w:eastAsia="Calibri"/>
                <w:szCs w:val="16"/>
              </w:rPr>
              <w:t>0,0</w:t>
            </w:r>
          </w:p>
        </w:tc>
        <w:tc>
          <w:tcPr>
            <w:tcW w:w="1134" w:type="dxa"/>
            <w:vAlign w:val="center"/>
          </w:tcPr>
          <w:p w14:paraId="5E332A28" w14:textId="77777777" w:rsidR="005D6F4F" w:rsidRPr="00E97D44" w:rsidRDefault="005D6F4F" w:rsidP="00051456">
            <w:pPr>
              <w:jc w:val="center"/>
              <w:rPr>
                <w:rFonts w:eastAsia="Calibri"/>
                <w:szCs w:val="16"/>
              </w:rPr>
            </w:pPr>
            <w:r w:rsidRPr="00E97D44">
              <w:rPr>
                <w:rFonts w:eastAsia="Calibri"/>
                <w:szCs w:val="16"/>
              </w:rPr>
              <w:t>0,0</w:t>
            </w:r>
          </w:p>
        </w:tc>
      </w:tr>
      <w:tr w:rsidR="005D6F4F" w:rsidRPr="00E97D44" w14:paraId="180F2B34" w14:textId="77777777" w:rsidTr="00051456">
        <w:trPr>
          <w:trHeight w:val="22"/>
          <w:jc w:val="center"/>
        </w:trPr>
        <w:tc>
          <w:tcPr>
            <w:tcW w:w="2410" w:type="dxa"/>
          </w:tcPr>
          <w:p w14:paraId="5342115E" w14:textId="77777777" w:rsidR="005D6F4F" w:rsidRPr="00E97D44" w:rsidRDefault="005D6F4F" w:rsidP="00AC536E">
            <w:pPr>
              <w:jc w:val="center"/>
              <w:rPr>
                <w:i/>
                <w:szCs w:val="16"/>
              </w:rPr>
            </w:pPr>
            <w:r w:rsidRPr="00E97D44">
              <w:rPr>
                <w:rFonts w:eastAsia="Century Gothic"/>
                <w:b/>
                <w:szCs w:val="16"/>
              </w:rPr>
              <w:t>Нафтопродукти</w:t>
            </w:r>
          </w:p>
        </w:tc>
        <w:tc>
          <w:tcPr>
            <w:tcW w:w="1134" w:type="dxa"/>
            <w:vAlign w:val="center"/>
          </w:tcPr>
          <w:p w14:paraId="28A120E3" w14:textId="77777777" w:rsidR="005D6F4F" w:rsidRPr="00E97D44" w:rsidRDefault="005D6F4F" w:rsidP="00051456">
            <w:pPr>
              <w:jc w:val="center"/>
              <w:rPr>
                <w:b/>
                <w:szCs w:val="16"/>
              </w:rPr>
            </w:pPr>
            <w:r w:rsidRPr="00E97D44">
              <w:rPr>
                <w:b/>
              </w:rPr>
              <w:t>348,4</w:t>
            </w:r>
          </w:p>
        </w:tc>
        <w:tc>
          <w:tcPr>
            <w:tcW w:w="1134" w:type="dxa"/>
            <w:vAlign w:val="center"/>
          </w:tcPr>
          <w:p w14:paraId="487760DB" w14:textId="77777777" w:rsidR="005D6F4F" w:rsidRPr="00E97D44" w:rsidRDefault="005D6F4F" w:rsidP="00051456">
            <w:pPr>
              <w:jc w:val="center"/>
              <w:rPr>
                <w:b/>
                <w:szCs w:val="16"/>
              </w:rPr>
            </w:pPr>
            <w:r w:rsidRPr="00E97D44">
              <w:rPr>
                <w:b/>
              </w:rPr>
              <w:t>311,5</w:t>
            </w:r>
          </w:p>
        </w:tc>
        <w:tc>
          <w:tcPr>
            <w:tcW w:w="1100" w:type="dxa"/>
            <w:vAlign w:val="center"/>
          </w:tcPr>
          <w:p w14:paraId="26CB9AD6" w14:textId="77777777" w:rsidR="005D6F4F" w:rsidRPr="00E97D44" w:rsidRDefault="005D6F4F" w:rsidP="00051456">
            <w:pPr>
              <w:jc w:val="center"/>
              <w:rPr>
                <w:b/>
                <w:szCs w:val="16"/>
              </w:rPr>
            </w:pPr>
            <w:r w:rsidRPr="00E97D44">
              <w:rPr>
                <w:b/>
              </w:rPr>
              <w:t>321,4</w:t>
            </w:r>
          </w:p>
        </w:tc>
        <w:tc>
          <w:tcPr>
            <w:tcW w:w="1168" w:type="dxa"/>
            <w:vAlign w:val="center"/>
          </w:tcPr>
          <w:p w14:paraId="6BFFBF15" w14:textId="77777777" w:rsidR="005D6F4F" w:rsidRPr="00E97D44" w:rsidRDefault="005D6F4F" w:rsidP="00051456">
            <w:pPr>
              <w:jc w:val="center"/>
              <w:rPr>
                <w:b/>
                <w:szCs w:val="16"/>
              </w:rPr>
            </w:pPr>
            <w:r w:rsidRPr="00E97D44">
              <w:rPr>
                <w:b/>
              </w:rPr>
              <w:t>312,7</w:t>
            </w:r>
          </w:p>
        </w:tc>
        <w:tc>
          <w:tcPr>
            <w:tcW w:w="1134" w:type="dxa"/>
            <w:vAlign w:val="center"/>
          </w:tcPr>
          <w:p w14:paraId="4D528370" w14:textId="77777777" w:rsidR="005D6F4F" w:rsidRPr="00E97D44" w:rsidRDefault="005D6F4F" w:rsidP="00051456">
            <w:pPr>
              <w:jc w:val="center"/>
              <w:rPr>
                <w:b/>
                <w:szCs w:val="16"/>
              </w:rPr>
            </w:pPr>
            <w:r w:rsidRPr="00E97D44">
              <w:rPr>
                <w:b/>
              </w:rPr>
              <w:t>188,1</w:t>
            </w:r>
          </w:p>
        </w:tc>
        <w:tc>
          <w:tcPr>
            <w:tcW w:w="1134" w:type="dxa"/>
            <w:vAlign w:val="center"/>
          </w:tcPr>
          <w:p w14:paraId="71892E6F" w14:textId="77777777" w:rsidR="005D6F4F" w:rsidRPr="00E97D44" w:rsidRDefault="005D6F4F" w:rsidP="00051456">
            <w:pPr>
              <w:jc w:val="center"/>
              <w:rPr>
                <w:b/>
                <w:szCs w:val="16"/>
              </w:rPr>
            </w:pPr>
            <w:r w:rsidRPr="00E97D44">
              <w:rPr>
                <w:b/>
              </w:rPr>
              <w:t>167,5</w:t>
            </w:r>
          </w:p>
        </w:tc>
        <w:tc>
          <w:tcPr>
            <w:tcW w:w="1134" w:type="dxa"/>
            <w:vAlign w:val="center"/>
          </w:tcPr>
          <w:p w14:paraId="36C754DB" w14:textId="77777777" w:rsidR="005D6F4F" w:rsidRPr="00E97D44" w:rsidRDefault="005D6F4F" w:rsidP="00051456">
            <w:pPr>
              <w:jc w:val="center"/>
              <w:rPr>
                <w:b/>
                <w:szCs w:val="16"/>
              </w:rPr>
            </w:pPr>
            <w:r w:rsidRPr="00E97D44">
              <w:rPr>
                <w:b/>
              </w:rPr>
              <w:t>154,8</w:t>
            </w:r>
          </w:p>
        </w:tc>
      </w:tr>
      <w:tr w:rsidR="005D6F4F" w:rsidRPr="00E97D44" w14:paraId="657A4EDB" w14:textId="77777777" w:rsidTr="00051456">
        <w:trPr>
          <w:trHeight w:val="22"/>
          <w:jc w:val="center"/>
        </w:trPr>
        <w:tc>
          <w:tcPr>
            <w:tcW w:w="2410" w:type="dxa"/>
          </w:tcPr>
          <w:p w14:paraId="18F934F9" w14:textId="77777777" w:rsidR="005D6F4F" w:rsidRPr="00E97D44" w:rsidRDefault="005D6F4F" w:rsidP="00AC536E">
            <w:pPr>
              <w:jc w:val="center"/>
              <w:rPr>
                <w:i/>
                <w:szCs w:val="16"/>
              </w:rPr>
            </w:pPr>
            <w:r w:rsidRPr="00E97D44">
              <w:rPr>
                <w:rFonts w:eastAsia="Century Gothic"/>
                <w:i/>
                <w:szCs w:val="16"/>
              </w:rPr>
              <w:t>Багатоквартирні будинки</w:t>
            </w:r>
          </w:p>
        </w:tc>
        <w:tc>
          <w:tcPr>
            <w:tcW w:w="1134" w:type="dxa"/>
            <w:vAlign w:val="center"/>
          </w:tcPr>
          <w:p w14:paraId="2B71E816" w14:textId="77777777" w:rsidR="005D6F4F" w:rsidRPr="00E97D44" w:rsidRDefault="005D6F4F" w:rsidP="00051456">
            <w:pPr>
              <w:jc w:val="center"/>
              <w:rPr>
                <w:szCs w:val="16"/>
              </w:rPr>
            </w:pPr>
            <w:r w:rsidRPr="00E97D44">
              <w:t>348,4</w:t>
            </w:r>
          </w:p>
        </w:tc>
        <w:tc>
          <w:tcPr>
            <w:tcW w:w="1134" w:type="dxa"/>
            <w:vAlign w:val="center"/>
          </w:tcPr>
          <w:p w14:paraId="4BE14D3D" w14:textId="77777777" w:rsidR="005D6F4F" w:rsidRPr="00E97D44" w:rsidRDefault="005D6F4F" w:rsidP="00051456">
            <w:pPr>
              <w:jc w:val="center"/>
              <w:rPr>
                <w:szCs w:val="16"/>
              </w:rPr>
            </w:pPr>
            <w:r w:rsidRPr="00E97D44">
              <w:t>311,5</w:t>
            </w:r>
          </w:p>
        </w:tc>
        <w:tc>
          <w:tcPr>
            <w:tcW w:w="1100" w:type="dxa"/>
            <w:vAlign w:val="center"/>
          </w:tcPr>
          <w:p w14:paraId="1D5CEE4F" w14:textId="77777777" w:rsidR="005D6F4F" w:rsidRPr="00E97D44" w:rsidRDefault="005D6F4F" w:rsidP="00051456">
            <w:pPr>
              <w:jc w:val="center"/>
              <w:rPr>
                <w:szCs w:val="16"/>
              </w:rPr>
            </w:pPr>
            <w:r w:rsidRPr="00E97D44">
              <w:t>321,4</w:t>
            </w:r>
          </w:p>
        </w:tc>
        <w:tc>
          <w:tcPr>
            <w:tcW w:w="1168" w:type="dxa"/>
            <w:vAlign w:val="center"/>
          </w:tcPr>
          <w:p w14:paraId="112F1BAD" w14:textId="77777777" w:rsidR="005D6F4F" w:rsidRPr="00E97D44" w:rsidRDefault="005D6F4F" w:rsidP="00051456">
            <w:pPr>
              <w:jc w:val="center"/>
              <w:rPr>
                <w:szCs w:val="16"/>
              </w:rPr>
            </w:pPr>
            <w:r w:rsidRPr="00E97D44">
              <w:t>312,7</w:t>
            </w:r>
          </w:p>
        </w:tc>
        <w:tc>
          <w:tcPr>
            <w:tcW w:w="1134" w:type="dxa"/>
            <w:vAlign w:val="center"/>
          </w:tcPr>
          <w:p w14:paraId="5745808E" w14:textId="77777777" w:rsidR="005D6F4F" w:rsidRPr="00E97D44" w:rsidRDefault="005D6F4F" w:rsidP="00051456">
            <w:pPr>
              <w:jc w:val="center"/>
              <w:rPr>
                <w:szCs w:val="16"/>
              </w:rPr>
            </w:pPr>
            <w:r w:rsidRPr="00E97D44">
              <w:t>188,1</w:t>
            </w:r>
          </w:p>
        </w:tc>
        <w:tc>
          <w:tcPr>
            <w:tcW w:w="1134" w:type="dxa"/>
            <w:vAlign w:val="center"/>
          </w:tcPr>
          <w:p w14:paraId="2061B715" w14:textId="77777777" w:rsidR="005D6F4F" w:rsidRPr="00E97D44" w:rsidRDefault="005D6F4F" w:rsidP="00051456">
            <w:pPr>
              <w:jc w:val="center"/>
              <w:rPr>
                <w:szCs w:val="16"/>
              </w:rPr>
            </w:pPr>
            <w:r w:rsidRPr="00E97D44">
              <w:t>167,5</w:t>
            </w:r>
          </w:p>
        </w:tc>
        <w:tc>
          <w:tcPr>
            <w:tcW w:w="1134" w:type="dxa"/>
            <w:vAlign w:val="center"/>
          </w:tcPr>
          <w:p w14:paraId="5FB95EE5" w14:textId="77777777" w:rsidR="005D6F4F" w:rsidRPr="00E97D44" w:rsidRDefault="005D6F4F" w:rsidP="00051456">
            <w:pPr>
              <w:jc w:val="center"/>
              <w:rPr>
                <w:szCs w:val="16"/>
              </w:rPr>
            </w:pPr>
            <w:r w:rsidRPr="00E97D44">
              <w:t>154,8</w:t>
            </w:r>
          </w:p>
        </w:tc>
      </w:tr>
      <w:tr w:rsidR="005D6F4F" w:rsidRPr="00E97D44" w14:paraId="1CCCBEB4" w14:textId="77777777" w:rsidTr="00051456">
        <w:trPr>
          <w:trHeight w:val="22"/>
          <w:jc w:val="center"/>
        </w:trPr>
        <w:tc>
          <w:tcPr>
            <w:tcW w:w="2410" w:type="dxa"/>
          </w:tcPr>
          <w:p w14:paraId="20301555" w14:textId="77777777" w:rsidR="005D6F4F" w:rsidRPr="00E97D44" w:rsidRDefault="005D6F4F" w:rsidP="00AC536E">
            <w:pPr>
              <w:jc w:val="center"/>
              <w:rPr>
                <w:i/>
                <w:szCs w:val="16"/>
              </w:rPr>
            </w:pPr>
            <w:r w:rsidRPr="00E97D44">
              <w:rPr>
                <w:rFonts w:eastAsia="Century Gothic"/>
                <w:i/>
                <w:szCs w:val="16"/>
              </w:rPr>
              <w:t>Одноквартирні будинки</w:t>
            </w:r>
          </w:p>
        </w:tc>
        <w:tc>
          <w:tcPr>
            <w:tcW w:w="1134" w:type="dxa"/>
            <w:vAlign w:val="center"/>
          </w:tcPr>
          <w:p w14:paraId="6FAF1553" w14:textId="77777777" w:rsidR="005D6F4F" w:rsidRPr="00E97D44" w:rsidRDefault="005D6F4F" w:rsidP="00051456">
            <w:pPr>
              <w:jc w:val="center"/>
              <w:rPr>
                <w:szCs w:val="16"/>
              </w:rPr>
            </w:pPr>
            <w:r w:rsidRPr="00E97D44">
              <w:rPr>
                <w:rFonts w:eastAsia="Calibri"/>
                <w:szCs w:val="16"/>
              </w:rPr>
              <w:t>0,0</w:t>
            </w:r>
          </w:p>
        </w:tc>
        <w:tc>
          <w:tcPr>
            <w:tcW w:w="1134" w:type="dxa"/>
            <w:vAlign w:val="center"/>
          </w:tcPr>
          <w:p w14:paraId="2AD1FAE1" w14:textId="77777777" w:rsidR="005D6F4F" w:rsidRPr="00E97D44" w:rsidRDefault="005D6F4F" w:rsidP="00051456">
            <w:pPr>
              <w:jc w:val="center"/>
              <w:rPr>
                <w:szCs w:val="16"/>
              </w:rPr>
            </w:pPr>
            <w:r w:rsidRPr="00E97D44">
              <w:rPr>
                <w:rFonts w:eastAsia="Calibri"/>
                <w:szCs w:val="16"/>
              </w:rPr>
              <w:t>0,0</w:t>
            </w:r>
          </w:p>
        </w:tc>
        <w:tc>
          <w:tcPr>
            <w:tcW w:w="1100" w:type="dxa"/>
            <w:vAlign w:val="center"/>
          </w:tcPr>
          <w:p w14:paraId="5492489A" w14:textId="77777777" w:rsidR="005D6F4F" w:rsidRPr="00E97D44" w:rsidRDefault="005D6F4F" w:rsidP="00051456">
            <w:pPr>
              <w:jc w:val="center"/>
              <w:rPr>
                <w:szCs w:val="16"/>
              </w:rPr>
            </w:pPr>
            <w:r w:rsidRPr="00E97D44">
              <w:rPr>
                <w:rFonts w:eastAsia="Calibri"/>
                <w:szCs w:val="16"/>
              </w:rPr>
              <w:t>0,0</w:t>
            </w:r>
          </w:p>
        </w:tc>
        <w:tc>
          <w:tcPr>
            <w:tcW w:w="1168" w:type="dxa"/>
            <w:vAlign w:val="center"/>
          </w:tcPr>
          <w:p w14:paraId="0AF82500" w14:textId="77777777" w:rsidR="005D6F4F" w:rsidRPr="00E97D44" w:rsidRDefault="005D6F4F" w:rsidP="00051456">
            <w:pPr>
              <w:jc w:val="center"/>
              <w:rPr>
                <w:szCs w:val="16"/>
              </w:rPr>
            </w:pPr>
            <w:r w:rsidRPr="00E97D44">
              <w:rPr>
                <w:rFonts w:eastAsia="Calibri"/>
                <w:szCs w:val="16"/>
              </w:rPr>
              <w:t>0,0</w:t>
            </w:r>
          </w:p>
        </w:tc>
        <w:tc>
          <w:tcPr>
            <w:tcW w:w="1134" w:type="dxa"/>
            <w:vAlign w:val="center"/>
          </w:tcPr>
          <w:p w14:paraId="6CB01770" w14:textId="77777777" w:rsidR="005D6F4F" w:rsidRPr="00E97D44" w:rsidRDefault="005D6F4F" w:rsidP="00051456">
            <w:pPr>
              <w:jc w:val="center"/>
              <w:rPr>
                <w:szCs w:val="16"/>
              </w:rPr>
            </w:pPr>
            <w:r w:rsidRPr="00E97D44">
              <w:rPr>
                <w:rFonts w:eastAsia="Calibri"/>
                <w:szCs w:val="16"/>
              </w:rPr>
              <w:t>0,0</w:t>
            </w:r>
          </w:p>
        </w:tc>
        <w:tc>
          <w:tcPr>
            <w:tcW w:w="1134" w:type="dxa"/>
            <w:vAlign w:val="center"/>
          </w:tcPr>
          <w:p w14:paraId="3A80047F" w14:textId="77777777" w:rsidR="005D6F4F" w:rsidRPr="00E97D44" w:rsidRDefault="005D6F4F" w:rsidP="00051456">
            <w:pPr>
              <w:jc w:val="center"/>
              <w:rPr>
                <w:szCs w:val="16"/>
              </w:rPr>
            </w:pPr>
            <w:r w:rsidRPr="00E97D44">
              <w:rPr>
                <w:rFonts w:eastAsia="Calibri"/>
                <w:szCs w:val="16"/>
              </w:rPr>
              <w:t>0,0</w:t>
            </w:r>
          </w:p>
        </w:tc>
        <w:tc>
          <w:tcPr>
            <w:tcW w:w="1134" w:type="dxa"/>
            <w:vAlign w:val="center"/>
          </w:tcPr>
          <w:p w14:paraId="5C3949B0" w14:textId="77777777" w:rsidR="005D6F4F" w:rsidRPr="00E97D44" w:rsidRDefault="005D6F4F" w:rsidP="00051456">
            <w:pPr>
              <w:jc w:val="center"/>
              <w:rPr>
                <w:szCs w:val="16"/>
              </w:rPr>
            </w:pPr>
            <w:r w:rsidRPr="00E97D44">
              <w:rPr>
                <w:rFonts w:eastAsia="Calibri"/>
                <w:szCs w:val="16"/>
              </w:rPr>
              <w:t>0,0</w:t>
            </w:r>
          </w:p>
        </w:tc>
      </w:tr>
      <w:tr w:rsidR="005D6F4F" w:rsidRPr="00E97D44" w14:paraId="424ED75E" w14:textId="77777777" w:rsidTr="00051456">
        <w:trPr>
          <w:trHeight w:val="22"/>
          <w:jc w:val="center"/>
        </w:trPr>
        <w:tc>
          <w:tcPr>
            <w:tcW w:w="2410" w:type="dxa"/>
            <w:shd w:val="clear" w:color="auto" w:fill="002060"/>
          </w:tcPr>
          <w:p w14:paraId="75BCCA17" w14:textId="77777777" w:rsidR="005D6F4F" w:rsidRPr="00F831B4" w:rsidRDefault="005D6F4F" w:rsidP="00AC536E">
            <w:pPr>
              <w:jc w:val="center"/>
              <w:rPr>
                <w:rFonts w:eastAsia="Calibri"/>
                <w:b/>
                <w:bCs/>
                <w:color w:val="FFFFFF" w:themeColor="background1"/>
                <w:szCs w:val="16"/>
              </w:rPr>
            </w:pPr>
            <w:r w:rsidRPr="00F831B4">
              <w:rPr>
                <w:rFonts w:eastAsia="Calibri"/>
                <w:b/>
                <w:bCs/>
                <w:color w:val="FFFFFF" w:themeColor="background1"/>
                <w:szCs w:val="16"/>
              </w:rPr>
              <w:t>Разом</w:t>
            </w:r>
          </w:p>
        </w:tc>
        <w:tc>
          <w:tcPr>
            <w:tcW w:w="1134" w:type="dxa"/>
            <w:shd w:val="clear" w:color="auto" w:fill="002060"/>
            <w:vAlign w:val="center"/>
          </w:tcPr>
          <w:p w14:paraId="66A1D83A" w14:textId="2FB1FB6B" w:rsidR="005D6F4F" w:rsidRPr="00F831B4" w:rsidRDefault="005D6F4F" w:rsidP="00051456">
            <w:pPr>
              <w:widowControl w:val="0"/>
              <w:jc w:val="center"/>
              <w:rPr>
                <w:rFonts w:eastAsia="Calibri"/>
                <w:b/>
                <w:bCs/>
                <w:color w:val="FFFFFF" w:themeColor="background1"/>
                <w:szCs w:val="16"/>
              </w:rPr>
            </w:pPr>
            <w:r w:rsidRPr="00F831B4">
              <w:rPr>
                <w:b/>
                <w:color w:val="FFFFFF" w:themeColor="background1"/>
              </w:rPr>
              <w:t>1</w:t>
            </w:r>
            <w:r w:rsidR="00051456">
              <w:rPr>
                <w:b/>
                <w:color w:val="FFFFFF" w:themeColor="background1"/>
              </w:rPr>
              <w:t> </w:t>
            </w:r>
            <w:r w:rsidRPr="00F831B4">
              <w:rPr>
                <w:b/>
                <w:color w:val="FFFFFF" w:themeColor="background1"/>
              </w:rPr>
              <w:t>671</w:t>
            </w:r>
            <w:r w:rsidR="00051456">
              <w:rPr>
                <w:b/>
                <w:color w:val="FFFFFF" w:themeColor="background1"/>
              </w:rPr>
              <w:t xml:space="preserve"> </w:t>
            </w:r>
            <w:r w:rsidRPr="00F831B4">
              <w:rPr>
                <w:b/>
                <w:color w:val="FFFFFF" w:themeColor="background1"/>
              </w:rPr>
              <w:t>242,1</w:t>
            </w:r>
          </w:p>
        </w:tc>
        <w:tc>
          <w:tcPr>
            <w:tcW w:w="1134" w:type="dxa"/>
            <w:shd w:val="clear" w:color="auto" w:fill="002060"/>
            <w:vAlign w:val="center"/>
          </w:tcPr>
          <w:p w14:paraId="69F11D48" w14:textId="58B5CD87" w:rsidR="005D6F4F" w:rsidRPr="00F831B4" w:rsidRDefault="005D6F4F" w:rsidP="00051456">
            <w:pPr>
              <w:widowControl w:val="0"/>
              <w:jc w:val="center"/>
              <w:rPr>
                <w:rFonts w:eastAsia="Calibri"/>
                <w:b/>
                <w:bCs/>
                <w:color w:val="FFFFFF" w:themeColor="background1"/>
                <w:szCs w:val="16"/>
              </w:rPr>
            </w:pPr>
            <w:r w:rsidRPr="00F831B4">
              <w:rPr>
                <w:b/>
                <w:color w:val="FFFFFF" w:themeColor="background1"/>
              </w:rPr>
              <w:t>1</w:t>
            </w:r>
            <w:r w:rsidR="00051456">
              <w:rPr>
                <w:b/>
                <w:color w:val="FFFFFF" w:themeColor="background1"/>
              </w:rPr>
              <w:t xml:space="preserve"> </w:t>
            </w:r>
            <w:r w:rsidRPr="00F831B4">
              <w:rPr>
                <w:b/>
                <w:color w:val="FFFFFF" w:themeColor="background1"/>
              </w:rPr>
              <w:t>681</w:t>
            </w:r>
            <w:r w:rsidR="00051456">
              <w:rPr>
                <w:b/>
                <w:color w:val="FFFFFF" w:themeColor="background1"/>
              </w:rPr>
              <w:t xml:space="preserve"> </w:t>
            </w:r>
            <w:r w:rsidRPr="00F831B4">
              <w:rPr>
                <w:b/>
                <w:color w:val="FFFFFF" w:themeColor="background1"/>
              </w:rPr>
              <w:t>848,5</w:t>
            </w:r>
          </w:p>
        </w:tc>
        <w:tc>
          <w:tcPr>
            <w:tcW w:w="1100" w:type="dxa"/>
            <w:shd w:val="clear" w:color="auto" w:fill="002060"/>
            <w:vAlign w:val="center"/>
          </w:tcPr>
          <w:p w14:paraId="61FD48CB" w14:textId="046BAC7E" w:rsidR="005D6F4F" w:rsidRPr="00F831B4" w:rsidRDefault="005D6F4F" w:rsidP="00051456">
            <w:pPr>
              <w:widowControl w:val="0"/>
              <w:jc w:val="center"/>
              <w:rPr>
                <w:rFonts w:eastAsia="Calibri"/>
                <w:b/>
                <w:bCs/>
                <w:color w:val="FFFFFF" w:themeColor="background1"/>
                <w:szCs w:val="16"/>
              </w:rPr>
            </w:pPr>
            <w:r w:rsidRPr="00F831B4">
              <w:rPr>
                <w:b/>
                <w:color w:val="FFFFFF" w:themeColor="background1"/>
              </w:rPr>
              <w:t>1</w:t>
            </w:r>
            <w:r w:rsidR="00051456">
              <w:rPr>
                <w:b/>
                <w:color w:val="FFFFFF" w:themeColor="background1"/>
              </w:rPr>
              <w:t> </w:t>
            </w:r>
            <w:r w:rsidRPr="00F831B4">
              <w:rPr>
                <w:b/>
                <w:color w:val="FFFFFF" w:themeColor="background1"/>
              </w:rPr>
              <w:t>536</w:t>
            </w:r>
            <w:r w:rsidR="00051456">
              <w:rPr>
                <w:b/>
                <w:color w:val="FFFFFF" w:themeColor="background1"/>
              </w:rPr>
              <w:t xml:space="preserve"> </w:t>
            </w:r>
            <w:r w:rsidRPr="00F831B4">
              <w:rPr>
                <w:b/>
                <w:color w:val="FFFFFF" w:themeColor="background1"/>
              </w:rPr>
              <w:t>722,1</w:t>
            </w:r>
          </w:p>
        </w:tc>
        <w:tc>
          <w:tcPr>
            <w:tcW w:w="1168" w:type="dxa"/>
            <w:shd w:val="clear" w:color="auto" w:fill="002060"/>
            <w:vAlign w:val="center"/>
          </w:tcPr>
          <w:p w14:paraId="4CDE7454" w14:textId="7F23C357" w:rsidR="005D6F4F" w:rsidRPr="00F831B4" w:rsidRDefault="005D6F4F" w:rsidP="00051456">
            <w:pPr>
              <w:widowControl w:val="0"/>
              <w:jc w:val="center"/>
              <w:rPr>
                <w:rFonts w:eastAsia="Calibri"/>
                <w:b/>
                <w:bCs/>
                <w:color w:val="FFFFFF" w:themeColor="background1"/>
                <w:szCs w:val="16"/>
              </w:rPr>
            </w:pPr>
            <w:r w:rsidRPr="00F831B4">
              <w:rPr>
                <w:b/>
                <w:color w:val="FFFFFF" w:themeColor="background1"/>
              </w:rPr>
              <w:t>1</w:t>
            </w:r>
            <w:r w:rsidR="00051456">
              <w:rPr>
                <w:b/>
                <w:color w:val="FFFFFF" w:themeColor="background1"/>
              </w:rPr>
              <w:t xml:space="preserve"> </w:t>
            </w:r>
            <w:r w:rsidRPr="00F831B4">
              <w:rPr>
                <w:b/>
                <w:color w:val="FFFFFF" w:themeColor="background1"/>
              </w:rPr>
              <w:t>496</w:t>
            </w:r>
            <w:r w:rsidR="00051456">
              <w:rPr>
                <w:b/>
                <w:color w:val="FFFFFF" w:themeColor="background1"/>
              </w:rPr>
              <w:t xml:space="preserve"> </w:t>
            </w:r>
            <w:r w:rsidRPr="00F831B4">
              <w:rPr>
                <w:b/>
                <w:color w:val="FFFFFF" w:themeColor="background1"/>
              </w:rPr>
              <w:t>915,9</w:t>
            </w:r>
          </w:p>
        </w:tc>
        <w:tc>
          <w:tcPr>
            <w:tcW w:w="1134" w:type="dxa"/>
            <w:shd w:val="clear" w:color="auto" w:fill="002060"/>
            <w:vAlign w:val="center"/>
          </w:tcPr>
          <w:p w14:paraId="0D219987" w14:textId="06056DEA" w:rsidR="005D6F4F" w:rsidRPr="00F831B4" w:rsidRDefault="005D6F4F" w:rsidP="00051456">
            <w:pPr>
              <w:widowControl w:val="0"/>
              <w:jc w:val="center"/>
              <w:rPr>
                <w:rFonts w:eastAsia="Calibri"/>
                <w:b/>
                <w:bCs/>
                <w:color w:val="FFFFFF" w:themeColor="background1"/>
                <w:szCs w:val="16"/>
              </w:rPr>
            </w:pPr>
            <w:r w:rsidRPr="00F831B4">
              <w:rPr>
                <w:b/>
                <w:color w:val="FFFFFF" w:themeColor="background1"/>
              </w:rPr>
              <w:t>1</w:t>
            </w:r>
            <w:r w:rsidR="00051456">
              <w:rPr>
                <w:b/>
                <w:color w:val="FFFFFF" w:themeColor="background1"/>
              </w:rPr>
              <w:t xml:space="preserve"> </w:t>
            </w:r>
            <w:r w:rsidRPr="00F831B4">
              <w:rPr>
                <w:b/>
                <w:color w:val="FFFFFF" w:themeColor="background1"/>
              </w:rPr>
              <w:t>522</w:t>
            </w:r>
            <w:r w:rsidR="00051456">
              <w:rPr>
                <w:b/>
                <w:color w:val="FFFFFF" w:themeColor="background1"/>
              </w:rPr>
              <w:t xml:space="preserve"> </w:t>
            </w:r>
            <w:r w:rsidRPr="00F831B4">
              <w:rPr>
                <w:b/>
                <w:color w:val="FFFFFF" w:themeColor="background1"/>
              </w:rPr>
              <w:t>798,6</w:t>
            </w:r>
          </w:p>
        </w:tc>
        <w:tc>
          <w:tcPr>
            <w:tcW w:w="1134" w:type="dxa"/>
            <w:shd w:val="clear" w:color="auto" w:fill="002060"/>
            <w:vAlign w:val="center"/>
          </w:tcPr>
          <w:p w14:paraId="5D0B8FCE" w14:textId="13D884F1" w:rsidR="005D6F4F" w:rsidRPr="00F831B4" w:rsidRDefault="005D6F4F" w:rsidP="00051456">
            <w:pPr>
              <w:widowControl w:val="0"/>
              <w:jc w:val="center"/>
              <w:rPr>
                <w:rFonts w:eastAsia="Calibri"/>
                <w:b/>
                <w:bCs/>
                <w:color w:val="FFFFFF" w:themeColor="background1"/>
                <w:szCs w:val="16"/>
              </w:rPr>
            </w:pPr>
            <w:r w:rsidRPr="00F831B4">
              <w:rPr>
                <w:b/>
                <w:color w:val="FFFFFF" w:themeColor="background1"/>
              </w:rPr>
              <w:t>1</w:t>
            </w:r>
            <w:r w:rsidR="00051456">
              <w:rPr>
                <w:b/>
                <w:color w:val="FFFFFF" w:themeColor="background1"/>
              </w:rPr>
              <w:t xml:space="preserve"> </w:t>
            </w:r>
            <w:r w:rsidRPr="00F831B4">
              <w:rPr>
                <w:b/>
                <w:color w:val="FFFFFF" w:themeColor="background1"/>
              </w:rPr>
              <w:t>369</w:t>
            </w:r>
            <w:r w:rsidR="00051456">
              <w:rPr>
                <w:b/>
                <w:color w:val="FFFFFF" w:themeColor="background1"/>
              </w:rPr>
              <w:t xml:space="preserve"> </w:t>
            </w:r>
            <w:r w:rsidRPr="00F831B4">
              <w:rPr>
                <w:b/>
                <w:color w:val="FFFFFF" w:themeColor="background1"/>
              </w:rPr>
              <w:t>152,3</w:t>
            </w:r>
          </w:p>
        </w:tc>
        <w:tc>
          <w:tcPr>
            <w:tcW w:w="1134" w:type="dxa"/>
            <w:shd w:val="clear" w:color="auto" w:fill="002060"/>
            <w:vAlign w:val="center"/>
          </w:tcPr>
          <w:p w14:paraId="1F98C1C8" w14:textId="03554D13" w:rsidR="005D6F4F" w:rsidRPr="00F831B4" w:rsidRDefault="005D6F4F" w:rsidP="00051456">
            <w:pPr>
              <w:widowControl w:val="0"/>
              <w:jc w:val="center"/>
              <w:rPr>
                <w:rFonts w:eastAsia="Calibri"/>
                <w:b/>
                <w:bCs/>
                <w:color w:val="FFFFFF" w:themeColor="background1"/>
                <w:szCs w:val="16"/>
              </w:rPr>
            </w:pPr>
            <w:r w:rsidRPr="00F831B4">
              <w:rPr>
                <w:b/>
                <w:color w:val="FFFFFF" w:themeColor="background1"/>
              </w:rPr>
              <w:t>1</w:t>
            </w:r>
            <w:r w:rsidR="00051456">
              <w:rPr>
                <w:b/>
                <w:color w:val="FFFFFF" w:themeColor="background1"/>
              </w:rPr>
              <w:t xml:space="preserve"> </w:t>
            </w:r>
            <w:r w:rsidRPr="00F831B4">
              <w:rPr>
                <w:b/>
                <w:color w:val="FFFFFF" w:themeColor="background1"/>
              </w:rPr>
              <w:t>396</w:t>
            </w:r>
            <w:r w:rsidR="00051456">
              <w:rPr>
                <w:b/>
                <w:color w:val="FFFFFF" w:themeColor="background1"/>
              </w:rPr>
              <w:t xml:space="preserve"> </w:t>
            </w:r>
            <w:r w:rsidRPr="00F831B4">
              <w:rPr>
                <w:b/>
                <w:color w:val="FFFFFF" w:themeColor="background1"/>
              </w:rPr>
              <w:t>082,4</w:t>
            </w:r>
          </w:p>
        </w:tc>
      </w:tr>
      <w:tr w:rsidR="005D6F4F" w:rsidRPr="00E97D44" w14:paraId="7BB66BA0" w14:textId="77777777" w:rsidTr="00051456">
        <w:trPr>
          <w:trHeight w:val="22"/>
          <w:jc w:val="center"/>
        </w:trPr>
        <w:tc>
          <w:tcPr>
            <w:tcW w:w="2410" w:type="dxa"/>
            <w:shd w:val="clear" w:color="auto" w:fill="002060"/>
          </w:tcPr>
          <w:p w14:paraId="65A91673" w14:textId="77777777" w:rsidR="005D6F4F" w:rsidRPr="00F831B4" w:rsidRDefault="005D6F4F" w:rsidP="00AC536E">
            <w:pPr>
              <w:jc w:val="center"/>
              <w:rPr>
                <w:rFonts w:eastAsia="Calibri"/>
                <w:b/>
                <w:color w:val="FFFFFF" w:themeColor="background1"/>
                <w:szCs w:val="16"/>
              </w:rPr>
            </w:pPr>
            <w:r w:rsidRPr="00F831B4">
              <w:rPr>
                <w:rFonts w:eastAsia="Calibri"/>
                <w:b/>
                <w:i/>
                <w:color w:val="FFFFFF" w:themeColor="background1"/>
                <w:szCs w:val="16"/>
              </w:rPr>
              <w:t>Багатоквартирні будинки</w:t>
            </w:r>
          </w:p>
        </w:tc>
        <w:tc>
          <w:tcPr>
            <w:tcW w:w="1134" w:type="dxa"/>
            <w:shd w:val="clear" w:color="auto" w:fill="002060"/>
            <w:vAlign w:val="center"/>
          </w:tcPr>
          <w:p w14:paraId="22CF29CC" w14:textId="73268DBC" w:rsidR="005D6F4F" w:rsidRPr="00F831B4" w:rsidRDefault="005D6F4F" w:rsidP="00051456">
            <w:pPr>
              <w:jc w:val="center"/>
              <w:rPr>
                <w:rFonts w:eastAsia="Calibri"/>
                <w:b/>
                <w:color w:val="FFFFFF" w:themeColor="background1"/>
                <w:szCs w:val="16"/>
              </w:rPr>
            </w:pPr>
            <w:r w:rsidRPr="00F831B4">
              <w:rPr>
                <w:b/>
                <w:color w:val="FFFFFF" w:themeColor="background1"/>
                <w:szCs w:val="18"/>
              </w:rPr>
              <w:t>1</w:t>
            </w:r>
            <w:r w:rsidR="00051456">
              <w:rPr>
                <w:b/>
                <w:color w:val="FFFFFF" w:themeColor="background1"/>
                <w:szCs w:val="18"/>
              </w:rPr>
              <w:t xml:space="preserve"> </w:t>
            </w:r>
            <w:r w:rsidRPr="00F831B4">
              <w:rPr>
                <w:b/>
                <w:color w:val="FFFFFF" w:themeColor="background1"/>
                <w:szCs w:val="18"/>
              </w:rPr>
              <w:t>306</w:t>
            </w:r>
            <w:r w:rsidR="00051456">
              <w:rPr>
                <w:b/>
                <w:color w:val="FFFFFF" w:themeColor="background1"/>
                <w:szCs w:val="18"/>
              </w:rPr>
              <w:t xml:space="preserve"> </w:t>
            </w:r>
            <w:r w:rsidRPr="00F831B4">
              <w:rPr>
                <w:b/>
                <w:color w:val="FFFFFF" w:themeColor="background1"/>
                <w:szCs w:val="18"/>
              </w:rPr>
              <w:t>008,8</w:t>
            </w:r>
          </w:p>
        </w:tc>
        <w:tc>
          <w:tcPr>
            <w:tcW w:w="1134" w:type="dxa"/>
            <w:shd w:val="clear" w:color="auto" w:fill="002060"/>
            <w:vAlign w:val="center"/>
          </w:tcPr>
          <w:p w14:paraId="00833FCB" w14:textId="6073A896" w:rsidR="005D6F4F" w:rsidRPr="00F831B4" w:rsidRDefault="005D6F4F" w:rsidP="00051456">
            <w:pPr>
              <w:jc w:val="center"/>
              <w:rPr>
                <w:rFonts w:eastAsia="Calibri"/>
                <w:b/>
                <w:color w:val="FFFFFF" w:themeColor="background1"/>
                <w:szCs w:val="16"/>
              </w:rPr>
            </w:pPr>
            <w:r w:rsidRPr="00F831B4">
              <w:rPr>
                <w:b/>
                <w:color w:val="FFFFFF" w:themeColor="background1"/>
                <w:szCs w:val="18"/>
              </w:rPr>
              <w:t>1</w:t>
            </w:r>
            <w:r w:rsidR="00051456">
              <w:rPr>
                <w:b/>
                <w:color w:val="FFFFFF" w:themeColor="background1"/>
                <w:szCs w:val="18"/>
              </w:rPr>
              <w:t> </w:t>
            </w:r>
            <w:r w:rsidRPr="00F831B4">
              <w:rPr>
                <w:b/>
                <w:color w:val="FFFFFF" w:themeColor="background1"/>
                <w:szCs w:val="18"/>
              </w:rPr>
              <w:t>292</w:t>
            </w:r>
            <w:r w:rsidR="00051456">
              <w:rPr>
                <w:b/>
                <w:color w:val="FFFFFF" w:themeColor="background1"/>
                <w:szCs w:val="18"/>
              </w:rPr>
              <w:t xml:space="preserve"> </w:t>
            </w:r>
            <w:r w:rsidRPr="00F831B4">
              <w:rPr>
                <w:b/>
                <w:color w:val="FFFFFF" w:themeColor="background1"/>
                <w:szCs w:val="18"/>
              </w:rPr>
              <w:t>119,4</w:t>
            </w:r>
          </w:p>
        </w:tc>
        <w:tc>
          <w:tcPr>
            <w:tcW w:w="1100" w:type="dxa"/>
            <w:shd w:val="clear" w:color="auto" w:fill="002060"/>
            <w:vAlign w:val="center"/>
          </w:tcPr>
          <w:p w14:paraId="46330991" w14:textId="309095DA" w:rsidR="005D6F4F" w:rsidRPr="00F831B4" w:rsidRDefault="005D6F4F" w:rsidP="00051456">
            <w:pPr>
              <w:jc w:val="center"/>
              <w:rPr>
                <w:rFonts w:eastAsia="Calibri"/>
                <w:b/>
                <w:color w:val="FFFFFF" w:themeColor="background1"/>
                <w:szCs w:val="16"/>
              </w:rPr>
            </w:pPr>
            <w:r w:rsidRPr="00F831B4">
              <w:rPr>
                <w:b/>
                <w:color w:val="FFFFFF" w:themeColor="background1"/>
                <w:szCs w:val="18"/>
              </w:rPr>
              <w:t>1</w:t>
            </w:r>
            <w:r w:rsidR="00051456">
              <w:rPr>
                <w:b/>
                <w:color w:val="FFFFFF" w:themeColor="background1"/>
                <w:szCs w:val="18"/>
              </w:rPr>
              <w:t> </w:t>
            </w:r>
            <w:r w:rsidRPr="00F831B4">
              <w:rPr>
                <w:b/>
                <w:color w:val="FFFFFF" w:themeColor="background1"/>
                <w:szCs w:val="18"/>
              </w:rPr>
              <w:t>160</w:t>
            </w:r>
            <w:r w:rsidR="00051456">
              <w:rPr>
                <w:b/>
                <w:color w:val="FFFFFF" w:themeColor="background1"/>
                <w:szCs w:val="18"/>
              </w:rPr>
              <w:t xml:space="preserve"> </w:t>
            </w:r>
            <w:r w:rsidRPr="00F831B4">
              <w:rPr>
                <w:b/>
                <w:color w:val="FFFFFF" w:themeColor="background1"/>
                <w:szCs w:val="18"/>
              </w:rPr>
              <w:t>484,3</w:t>
            </w:r>
          </w:p>
        </w:tc>
        <w:tc>
          <w:tcPr>
            <w:tcW w:w="1168" w:type="dxa"/>
            <w:shd w:val="clear" w:color="auto" w:fill="002060"/>
            <w:vAlign w:val="center"/>
          </w:tcPr>
          <w:p w14:paraId="2F02C9B5" w14:textId="4449368F" w:rsidR="005D6F4F" w:rsidRPr="00F831B4" w:rsidRDefault="005D6F4F" w:rsidP="00051456">
            <w:pPr>
              <w:jc w:val="center"/>
              <w:rPr>
                <w:rFonts w:eastAsia="Calibri"/>
                <w:b/>
                <w:color w:val="FFFFFF" w:themeColor="background1"/>
                <w:szCs w:val="16"/>
              </w:rPr>
            </w:pPr>
            <w:r w:rsidRPr="00F831B4">
              <w:rPr>
                <w:b/>
                <w:color w:val="FFFFFF" w:themeColor="background1"/>
                <w:szCs w:val="18"/>
              </w:rPr>
              <w:t>1</w:t>
            </w:r>
            <w:r w:rsidR="00051456">
              <w:rPr>
                <w:b/>
                <w:color w:val="FFFFFF" w:themeColor="background1"/>
                <w:szCs w:val="18"/>
              </w:rPr>
              <w:t xml:space="preserve"> </w:t>
            </w:r>
            <w:r w:rsidRPr="00F831B4">
              <w:rPr>
                <w:b/>
                <w:color w:val="FFFFFF" w:themeColor="background1"/>
                <w:szCs w:val="18"/>
              </w:rPr>
              <w:t>131</w:t>
            </w:r>
            <w:r w:rsidR="00051456">
              <w:rPr>
                <w:b/>
                <w:color w:val="FFFFFF" w:themeColor="background1"/>
                <w:szCs w:val="18"/>
              </w:rPr>
              <w:t xml:space="preserve"> </w:t>
            </w:r>
            <w:r w:rsidRPr="00F831B4">
              <w:rPr>
                <w:b/>
                <w:color w:val="FFFFFF" w:themeColor="background1"/>
                <w:szCs w:val="18"/>
              </w:rPr>
              <w:t>114,1</w:t>
            </w:r>
          </w:p>
        </w:tc>
        <w:tc>
          <w:tcPr>
            <w:tcW w:w="1134" w:type="dxa"/>
            <w:shd w:val="clear" w:color="auto" w:fill="002060"/>
            <w:vAlign w:val="center"/>
          </w:tcPr>
          <w:p w14:paraId="1900F561" w14:textId="2366B789" w:rsidR="005D6F4F" w:rsidRPr="00F831B4" w:rsidRDefault="005D6F4F" w:rsidP="00051456">
            <w:pPr>
              <w:jc w:val="center"/>
              <w:rPr>
                <w:rFonts w:eastAsia="Calibri"/>
                <w:b/>
                <w:color w:val="FFFFFF" w:themeColor="background1"/>
                <w:szCs w:val="16"/>
              </w:rPr>
            </w:pPr>
            <w:r w:rsidRPr="00F831B4">
              <w:rPr>
                <w:b/>
                <w:color w:val="FFFFFF" w:themeColor="background1"/>
                <w:szCs w:val="18"/>
              </w:rPr>
              <w:t>1</w:t>
            </w:r>
            <w:r w:rsidR="00051456">
              <w:rPr>
                <w:b/>
                <w:color w:val="FFFFFF" w:themeColor="background1"/>
                <w:szCs w:val="18"/>
              </w:rPr>
              <w:t xml:space="preserve"> </w:t>
            </w:r>
            <w:r w:rsidRPr="00F831B4">
              <w:rPr>
                <w:b/>
                <w:color w:val="FFFFFF" w:themeColor="background1"/>
                <w:szCs w:val="18"/>
              </w:rPr>
              <w:t>162</w:t>
            </w:r>
            <w:r w:rsidR="00051456">
              <w:rPr>
                <w:b/>
                <w:color w:val="FFFFFF" w:themeColor="background1"/>
                <w:szCs w:val="18"/>
              </w:rPr>
              <w:t xml:space="preserve"> </w:t>
            </w:r>
            <w:r w:rsidRPr="00F831B4">
              <w:rPr>
                <w:b/>
                <w:color w:val="FFFFFF" w:themeColor="background1"/>
                <w:szCs w:val="18"/>
              </w:rPr>
              <w:t>789,3</w:t>
            </w:r>
          </w:p>
        </w:tc>
        <w:tc>
          <w:tcPr>
            <w:tcW w:w="1134" w:type="dxa"/>
            <w:shd w:val="clear" w:color="auto" w:fill="002060"/>
            <w:vAlign w:val="center"/>
          </w:tcPr>
          <w:p w14:paraId="54D24ECC" w14:textId="27F2704F" w:rsidR="005D6F4F" w:rsidRPr="00F831B4" w:rsidRDefault="005D6F4F" w:rsidP="00051456">
            <w:pPr>
              <w:jc w:val="center"/>
              <w:rPr>
                <w:rFonts w:eastAsia="Calibri"/>
                <w:b/>
                <w:color w:val="FFFFFF" w:themeColor="background1"/>
                <w:szCs w:val="16"/>
              </w:rPr>
            </w:pPr>
            <w:r w:rsidRPr="00F831B4">
              <w:rPr>
                <w:b/>
                <w:color w:val="FFFFFF" w:themeColor="background1"/>
                <w:szCs w:val="18"/>
              </w:rPr>
              <w:t>1</w:t>
            </w:r>
            <w:r w:rsidR="00051456">
              <w:rPr>
                <w:b/>
                <w:color w:val="FFFFFF" w:themeColor="background1"/>
                <w:szCs w:val="18"/>
              </w:rPr>
              <w:t xml:space="preserve"> </w:t>
            </w:r>
            <w:r w:rsidRPr="00F831B4">
              <w:rPr>
                <w:b/>
                <w:color w:val="FFFFFF" w:themeColor="background1"/>
                <w:szCs w:val="18"/>
              </w:rPr>
              <w:t>122</w:t>
            </w:r>
            <w:r w:rsidR="00051456">
              <w:rPr>
                <w:b/>
                <w:color w:val="FFFFFF" w:themeColor="background1"/>
                <w:szCs w:val="18"/>
              </w:rPr>
              <w:t xml:space="preserve"> </w:t>
            </w:r>
            <w:r w:rsidRPr="00F831B4">
              <w:rPr>
                <w:b/>
                <w:color w:val="FFFFFF" w:themeColor="background1"/>
                <w:szCs w:val="18"/>
              </w:rPr>
              <w:t>102,3</w:t>
            </w:r>
          </w:p>
        </w:tc>
        <w:tc>
          <w:tcPr>
            <w:tcW w:w="1134" w:type="dxa"/>
            <w:shd w:val="clear" w:color="auto" w:fill="002060"/>
            <w:vAlign w:val="center"/>
          </w:tcPr>
          <w:p w14:paraId="2325C9AB" w14:textId="46FA4754" w:rsidR="005D6F4F" w:rsidRPr="00F831B4" w:rsidRDefault="005D6F4F" w:rsidP="00051456">
            <w:pPr>
              <w:jc w:val="center"/>
              <w:rPr>
                <w:rFonts w:eastAsia="Calibri"/>
                <w:b/>
                <w:color w:val="FFFFFF" w:themeColor="background1"/>
                <w:szCs w:val="16"/>
              </w:rPr>
            </w:pPr>
            <w:r w:rsidRPr="00F831B4">
              <w:rPr>
                <w:b/>
                <w:color w:val="FFFFFF" w:themeColor="background1"/>
                <w:szCs w:val="18"/>
              </w:rPr>
              <w:t>1</w:t>
            </w:r>
            <w:r w:rsidR="00051456">
              <w:rPr>
                <w:b/>
                <w:color w:val="FFFFFF" w:themeColor="background1"/>
                <w:szCs w:val="18"/>
              </w:rPr>
              <w:t xml:space="preserve"> </w:t>
            </w:r>
            <w:r w:rsidRPr="00F831B4">
              <w:rPr>
                <w:b/>
                <w:color w:val="FFFFFF" w:themeColor="background1"/>
                <w:szCs w:val="18"/>
              </w:rPr>
              <w:t>144</w:t>
            </w:r>
            <w:r w:rsidR="00051456">
              <w:rPr>
                <w:b/>
                <w:color w:val="FFFFFF" w:themeColor="background1"/>
                <w:szCs w:val="18"/>
              </w:rPr>
              <w:t xml:space="preserve"> </w:t>
            </w:r>
            <w:r w:rsidRPr="00F831B4">
              <w:rPr>
                <w:b/>
                <w:color w:val="FFFFFF" w:themeColor="background1"/>
                <w:szCs w:val="18"/>
              </w:rPr>
              <w:t>889,4</w:t>
            </w:r>
          </w:p>
        </w:tc>
      </w:tr>
      <w:tr w:rsidR="005D6F4F" w:rsidRPr="00E97D44" w14:paraId="41300FE1" w14:textId="77777777" w:rsidTr="00051456">
        <w:trPr>
          <w:trHeight w:val="22"/>
          <w:jc w:val="center"/>
        </w:trPr>
        <w:tc>
          <w:tcPr>
            <w:tcW w:w="2410" w:type="dxa"/>
            <w:shd w:val="clear" w:color="auto" w:fill="002060"/>
          </w:tcPr>
          <w:p w14:paraId="204BD668" w14:textId="77777777" w:rsidR="005D6F4F" w:rsidRPr="00F831B4" w:rsidRDefault="005D6F4F" w:rsidP="00AC536E">
            <w:pPr>
              <w:jc w:val="center"/>
              <w:rPr>
                <w:rFonts w:eastAsia="Calibri"/>
                <w:b/>
                <w:color w:val="FFFFFF" w:themeColor="background1"/>
                <w:szCs w:val="16"/>
              </w:rPr>
            </w:pPr>
            <w:r w:rsidRPr="00F831B4">
              <w:rPr>
                <w:rFonts w:eastAsia="Calibri"/>
                <w:b/>
                <w:i/>
                <w:color w:val="FFFFFF" w:themeColor="background1"/>
                <w:szCs w:val="16"/>
              </w:rPr>
              <w:t>Одноквартирні будинки</w:t>
            </w:r>
          </w:p>
        </w:tc>
        <w:tc>
          <w:tcPr>
            <w:tcW w:w="1134" w:type="dxa"/>
            <w:shd w:val="clear" w:color="auto" w:fill="002060"/>
            <w:vAlign w:val="center"/>
          </w:tcPr>
          <w:p w14:paraId="186D223C" w14:textId="77777777" w:rsidR="005D6F4F" w:rsidRPr="00F831B4" w:rsidRDefault="005D6F4F" w:rsidP="00051456">
            <w:pPr>
              <w:jc w:val="center"/>
              <w:rPr>
                <w:rFonts w:eastAsia="Calibri"/>
                <w:b/>
                <w:color w:val="FFFFFF" w:themeColor="background1"/>
                <w:szCs w:val="16"/>
              </w:rPr>
            </w:pPr>
            <w:r w:rsidRPr="00F831B4">
              <w:rPr>
                <w:b/>
                <w:color w:val="FFFFFF" w:themeColor="background1"/>
              </w:rPr>
              <w:t>365 233,2</w:t>
            </w:r>
          </w:p>
        </w:tc>
        <w:tc>
          <w:tcPr>
            <w:tcW w:w="1134" w:type="dxa"/>
            <w:shd w:val="clear" w:color="auto" w:fill="002060"/>
            <w:vAlign w:val="center"/>
          </w:tcPr>
          <w:p w14:paraId="2DC71218" w14:textId="77777777" w:rsidR="005D6F4F" w:rsidRPr="00F831B4" w:rsidRDefault="005D6F4F" w:rsidP="00051456">
            <w:pPr>
              <w:jc w:val="center"/>
              <w:rPr>
                <w:rFonts w:eastAsia="Calibri"/>
                <w:b/>
                <w:color w:val="FFFFFF" w:themeColor="background1"/>
                <w:szCs w:val="16"/>
              </w:rPr>
            </w:pPr>
            <w:r w:rsidRPr="00F831B4">
              <w:rPr>
                <w:b/>
                <w:color w:val="FFFFFF" w:themeColor="background1"/>
              </w:rPr>
              <w:t>389 729,1</w:t>
            </w:r>
          </w:p>
        </w:tc>
        <w:tc>
          <w:tcPr>
            <w:tcW w:w="1100" w:type="dxa"/>
            <w:shd w:val="clear" w:color="auto" w:fill="002060"/>
            <w:vAlign w:val="center"/>
          </w:tcPr>
          <w:p w14:paraId="490DE255" w14:textId="77777777" w:rsidR="005D6F4F" w:rsidRPr="00F831B4" w:rsidRDefault="005D6F4F" w:rsidP="00051456">
            <w:pPr>
              <w:jc w:val="center"/>
              <w:rPr>
                <w:rFonts w:eastAsia="Calibri"/>
                <w:b/>
                <w:color w:val="FFFFFF" w:themeColor="background1"/>
                <w:szCs w:val="16"/>
              </w:rPr>
            </w:pPr>
            <w:r w:rsidRPr="00F831B4">
              <w:rPr>
                <w:b/>
                <w:color w:val="FFFFFF" w:themeColor="background1"/>
              </w:rPr>
              <w:t>376 237,8</w:t>
            </w:r>
          </w:p>
        </w:tc>
        <w:tc>
          <w:tcPr>
            <w:tcW w:w="1168" w:type="dxa"/>
            <w:shd w:val="clear" w:color="auto" w:fill="002060"/>
            <w:vAlign w:val="center"/>
          </w:tcPr>
          <w:p w14:paraId="34B0B8E3" w14:textId="77777777" w:rsidR="005D6F4F" w:rsidRPr="00F831B4" w:rsidRDefault="005D6F4F" w:rsidP="00051456">
            <w:pPr>
              <w:jc w:val="center"/>
              <w:rPr>
                <w:rFonts w:eastAsia="Calibri"/>
                <w:b/>
                <w:color w:val="FFFFFF" w:themeColor="background1"/>
                <w:szCs w:val="16"/>
              </w:rPr>
            </w:pPr>
            <w:r w:rsidRPr="00F831B4">
              <w:rPr>
                <w:b/>
                <w:color w:val="FFFFFF" w:themeColor="background1"/>
              </w:rPr>
              <w:t>365 801,8</w:t>
            </w:r>
          </w:p>
        </w:tc>
        <w:tc>
          <w:tcPr>
            <w:tcW w:w="1134" w:type="dxa"/>
            <w:shd w:val="clear" w:color="auto" w:fill="002060"/>
            <w:vAlign w:val="center"/>
          </w:tcPr>
          <w:p w14:paraId="7AB1A66A" w14:textId="77777777" w:rsidR="005D6F4F" w:rsidRPr="00F831B4" w:rsidRDefault="005D6F4F" w:rsidP="00051456">
            <w:pPr>
              <w:jc w:val="center"/>
              <w:rPr>
                <w:rFonts w:eastAsia="Calibri"/>
                <w:b/>
                <w:color w:val="FFFFFF" w:themeColor="background1"/>
                <w:szCs w:val="16"/>
              </w:rPr>
            </w:pPr>
            <w:r w:rsidRPr="00F831B4">
              <w:rPr>
                <w:b/>
                <w:color w:val="FFFFFF" w:themeColor="background1"/>
              </w:rPr>
              <w:t>360 009,3</w:t>
            </w:r>
          </w:p>
        </w:tc>
        <w:tc>
          <w:tcPr>
            <w:tcW w:w="1134" w:type="dxa"/>
            <w:shd w:val="clear" w:color="auto" w:fill="002060"/>
            <w:vAlign w:val="center"/>
          </w:tcPr>
          <w:p w14:paraId="0C4A3B6E" w14:textId="77777777" w:rsidR="005D6F4F" w:rsidRPr="00F831B4" w:rsidRDefault="005D6F4F" w:rsidP="00051456">
            <w:pPr>
              <w:jc w:val="center"/>
              <w:rPr>
                <w:rFonts w:eastAsia="Calibri"/>
                <w:b/>
                <w:color w:val="FFFFFF" w:themeColor="background1"/>
                <w:szCs w:val="16"/>
              </w:rPr>
            </w:pPr>
            <w:r w:rsidRPr="00F831B4">
              <w:rPr>
                <w:b/>
                <w:color w:val="FFFFFF" w:themeColor="background1"/>
              </w:rPr>
              <w:t>247 049,9</w:t>
            </w:r>
          </w:p>
        </w:tc>
        <w:tc>
          <w:tcPr>
            <w:tcW w:w="1134" w:type="dxa"/>
            <w:shd w:val="clear" w:color="auto" w:fill="002060"/>
            <w:vAlign w:val="center"/>
          </w:tcPr>
          <w:p w14:paraId="16D69573" w14:textId="77777777" w:rsidR="005D6F4F" w:rsidRPr="00F831B4" w:rsidRDefault="005D6F4F" w:rsidP="00051456">
            <w:pPr>
              <w:jc w:val="center"/>
              <w:rPr>
                <w:rFonts w:eastAsia="Calibri"/>
                <w:b/>
                <w:color w:val="FFFFFF" w:themeColor="background1"/>
                <w:szCs w:val="16"/>
              </w:rPr>
            </w:pPr>
            <w:r w:rsidRPr="00F831B4">
              <w:rPr>
                <w:b/>
                <w:color w:val="FFFFFF" w:themeColor="background1"/>
              </w:rPr>
              <w:t>251 193,0</w:t>
            </w:r>
          </w:p>
        </w:tc>
      </w:tr>
    </w:tbl>
    <w:p w14:paraId="6BDDFFEE" w14:textId="77777777" w:rsidR="005D6F4F" w:rsidRPr="00E97D44" w:rsidRDefault="005D6F4F" w:rsidP="007A704C">
      <w:pPr>
        <w:keepNext/>
        <w:keepLines/>
        <w:spacing w:before="240" w:after="80" w:line="240" w:lineRule="auto"/>
        <w:jc w:val="center"/>
        <w:rPr>
          <w:rFonts w:ascii="Century Gothic" w:eastAsia="Century Gothic" w:hAnsi="Century Gothic" w:cs="Century Gothic"/>
          <w:b/>
          <w:color w:val="000000"/>
          <w:lang w:eastAsia="ru-RU"/>
        </w:rPr>
      </w:pPr>
      <w:r w:rsidRPr="00E97D44">
        <w:rPr>
          <w:noProof/>
        </w:rPr>
        <w:drawing>
          <wp:inline distT="0" distB="0" distL="0" distR="0" wp14:anchorId="5E45D572" wp14:editId="4B9C3362">
            <wp:extent cx="5486400" cy="2346960"/>
            <wp:effectExtent l="0" t="0" r="0" b="15240"/>
            <wp:docPr id="27" name="Диаграмма 27">
              <a:extLst xmlns:a="http://schemas.openxmlformats.org/drawingml/2006/main">
                <a:ext uri="{FF2B5EF4-FFF2-40B4-BE49-F238E27FC236}">
                  <a16:creationId xmlns:a16="http://schemas.microsoft.com/office/drawing/2014/main" id="{4D9199A1-AFCD-44A4-ADF9-A9767DF04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B03B75" w14:textId="1866C112" w:rsidR="005D6F4F" w:rsidRPr="00E97D44" w:rsidRDefault="005D6F4F" w:rsidP="00AC536E">
      <w:pPr>
        <w:spacing w:after="160" w:line="240" w:lineRule="auto"/>
        <w:rPr>
          <w:rFonts w:ascii="Century Gothic" w:eastAsia="Century Gothic" w:hAnsi="Century Gothic" w:cs="Century Gothic"/>
          <w:lang w:eastAsia="ru-RU"/>
        </w:rPr>
      </w:pPr>
      <w:r w:rsidRPr="007B7EB4">
        <w:rPr>
          <w:rFonts w:ascii="Century Gothic" w:eastAsia="Century Gothic" w:hAnsi="Century Gothic" w:cs="Century Gothic"/>
          <w:lang w:eastAsia="ru-RU"/>
        </w:rPr>
        <w:t>Рис. 2.14. Енергетичний</w:t>
      </w:r>
      <w:r w:rsidRPr="00E97D44">
        <w:rPr>
          <w:rFonts w:ascii="Century Gothic" w:eastAsia="Century Gothic" w:hAnsi="Century Gothic" w:cs="Century Gothic"/>
          <w:lang w:eastAsia="ru-RU"/>
        </w:rPr>
        <w:t xml:space="preserve"> баланс </w:t>
      </w:r>
      <w:r w:rsidR="00051456">
        <w:rPr>
          <w:rFonts w:ascii="Century Gothic" w:eastAsia="Century Gothic" w:hAnsi="Century Gothic" w:cs="Century Gothic"/>
          <w:lang w:eastAsia="ru-RU"/>
        </w:rPr>
        <w:t>по</w:t>
      </w:r>
      <w:r w:rsidRPr="00E97D44">
        <w:rPr>
          <w:rFonts w:ascii="Century Gothic" w:eastAsia="Century Gothic" w:hAnsi="Century Gothic" w:cs="Century Gothic"/>
          <w:lang w:eastAsia="ru-RU"/>
        </w:rPr>
        <w:t xml:space="preserve"> багатоквартирн</w:t>
      </w:r>
      <w:r w:rsidR="00051456">
        <w:rPr>
          <w:rFonts w:ascii="Century Gothic" w:eastAsia="Century Gothic" w:hAnsi="Century Gothic" w:cs="Century Gothic"/>
          <w:lang w:eastAsia="ru-RU"/>
        </w:rPr>
        <w:t>их</w:t>
      </w:r>
      <w:r w:rsidRPr="00E97D44">
        <w:rPr>
          <w:rFonts w:ascii="Century Gothic" w:eastAsia="Century Gothic" w:hAnsi="Century Gothic" w:cs="Century Gothic"/>
          <w:lang w:eastAsia="ru-RU"/>
        </w:rPr>
        <w:t xml:space="preserve"> будівл</w:t>
      </w:r>
      <w:r w:rsidR="00051456">
        <w:rPr>
          <w:rFonts w:ascii="Century Gothic" w:eastAsia="Century Gothic" w:hAnsi="Century Gothic" w:cs="Century Gothic"/>
          <w:lang w:eastAsia="ru-RU"/>
        </w:rPr>
        <w:t>ях</w:t>
      </w:r>
      <w:r w:rsidRPr="00E97D44">
        <w:rPr>
          <w:rFonts w:ascii="Century Gothic" w:eastAsia="Century Gothic" w:hAnsi="Century Gothic" w:cs="Century Gothic"/>
          <w:lang w:eastAsia="ru-RU"/>
        </w:rPr>
        <w:t xml:space="preserve"> за 2017-2023, МВт·год</w:t>
      </w:r>
    </w:p>
    <w:p w14:paraId="09E5C3DC"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drawing>
          <wp:inline distT="0" distB="0" distL="0" distR="0" wp14:anchorId="67E6D85B" wp14:editId="7D7BC42D">
            <wp:extent cx="5356860" cy="2369820"/>
            <wp:effectExtent l="0" t="0" r="15240" b="11430"/>
            <wp:docPr id="6" name="Діаграма 6">
              <a:extLst xmlns:a="http://schemas.openxmlformats.org/drawingml/2006/main">
                <a:ext uri="{FF2B5EF4-FFF2-40B4-BE49-F238E27FC236}">
                  <a16:creationId xmlns:a16="http://schemas.microsoft.com/office/drawing/2014/main" id="{A94079FB-6CCE-4E1E-83FC-F5B14D43B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9785EB" w14:textId="67DD5074" w:rsidR="005D6F4F" w:rsidRPr="00E97D44" w:rsidRDefault="005D6F4F" w:rsidP="00AC536E">
      <w:pPr>
        <w:spacing w:after="160" w:line="240" w:lineRule="auto"/>
        <w:jc w:val="center"/>
        <w:rPr>
          <w:rFonts w:ascii="Century Gothic" w:eastAsia="Century Gothic" w:hAnsi="Century Gothic" w:cs="Century Gothic"/>
          <w:lang w:eastAsia="ru-RU"/>
        </w:rPr>
      </w:pPr>
      <w:r w:rsidRPr="007B7EB4">
        <w:rPr>
          <w:rFonts w:ascii="Century Gothic" w:eastAsia="Century Gothic" w:hAnsi="Century Gothic" w:cs="Century Gothic"/>
          <w:lang w:eastAsia="ru-RU"/>
        </w:rPr>
        <w:t>Рис. 2.15.</w:t>
      </w:r>
      <w:r w:rsidRPr="00E97D44">
        <w:rPr>
          <w:rFonts w:ascii="Century Gothic" w:eastAsia="Century Gothic" w:hAnsi="Century Gothic" w:cs="Century Gothic"/>
          <w:lang w:eastAsia="ru-RU"/>
        </w:rPr>
        <w:t xml:space="preserve"> Енергетичний баланс </w:t>
      </w:r>
      <w:r w:rsidR="00051456">
        <w:rPr>
          <w:rFonts w:ascii="Century Gothic" w:eastAsia="Century Gothic" w:hAnsi="Century Gothic" w:cs="Century Gothic"/>
          <w:lang w:eastAsia="ru-RU"/>
        </w:rPr>
        <w:t>по одноквартирних будівлях</w:t>
      </w:r>
      <w:r w:rsidRPr="00E97D44">
        <w:rPr>
          <w:rFonts w:ascii="Century Gothic" w:eastAsia="Century Gothic" w:hAnsi="Century Gothic" w:cs="Century Gothic"/>
          <w:lang w:eastAsia="ru-RU"/>
        </w:rPr>
        <w:t xml:space="preserve"> за 2017-2023, МВт·год</w:t>
      </w:r>
    </w:p>
    <w:p w14:paraId="25F96EA6"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lastRenderedPageBreak/>
        <w:drawing>
          <wp:inline distT="0" distB="0" distL="0" distR="0" wp14:anchorId="0FB0E1E8" wp14:editId="71FB46FA">
            <wp:extent cx="4945380" cy="2682240"/>
            <wp:effectExtent l="0" t="0" r="7620" b="3810"/>
            <wp:docPr id="725484524" name="Диаграмма 725484524">
              <a:extLst xmlns:a="http://schemas.openxmlformats.org/drawingml/2006/main">
                <a:ext uri="{FF2B5EF4-FFF2-40B4-BE49-F238E27FC236}">
                  <a16:creationId xmlns:a16="http://schemas.microsoft.com/office/drawing/2014/main" id="{CD653B50-D8BF-4AA6-8A53-9FF811160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16ADD2" w14:textId="1D0BDF5E" w:rsidR="005D6F4F" w:rsidRPr="00E97D44" w:rsidRDefault="007B7EB4" w:rsidP="00AC536E">
      <w:pPr>
        <w:spacing w:after="160" w:line="240" w:lineRule="auto"/>
        <w:jc w:val="center"/>
        <w:rPr>
          <w:rFonts w:ascii="Century Gothic" w:eastAsia="Century Gothic" w:hAnsi="Century Gothic" w:cs="Century Gothic"/>
          <w:lang w:eastAsia="ru-RU"/>
        </w:rPr>
      </w:pPr>
      <w:r w:rsidRPr="007B7EB4">
        <w:rPr>
          <w:rFonts w:ascii="Century Gothic" w:eastAsia="Century Gothic" w:hAnsi="Century Gothic" w:cs="Century Gothic"/>
          <w:lang w:eastAsia="ru-RU"/>
        </w:rPr>
        <w:t>Рис. 2.16</w:t>
      </w:r>
      <w:r w:rsidR="005D6F4F" w:rsidRPr="007B7EB4">
        <w:rPr>
          <w:rFonts w:ascii="Century Gothic" w:eastAsia="Century Gothic" w:hAnsi="Century Gothic" w:cs="Century Gothic"/>
          <w:lang w:eastAsia="ru-RU"/>
        </w:rPr>
        <w:t>. Енергетичний</w:t>
      </w:r>
      <w:r w:rsidR="005D6F4F" w:rsidRPr="00E97D44">
        <w:rPr>
          <w:rFonts w:ascii="Century Gothic" w:eastAsia="Century Gothic" w:hAnsi="Century Gothic" w:cs="Century Gothic"/>
          <w:lang w:eastAsia="ru-RU"/>
        </w:rPr>
        <w:t xml:space="preserve"> баланс у секторі </w:t>
      </w:r>
      <w:r w:rsidR="004361A8">
        <w:rPr>
          <w:rFonts w:ascii="Century Gothic" w:eastAsia="Century Gothic" w:hAnsi="Century Gothic" w:cs="Century Gothic"/>
          <w:lang w:eastAsia="ru-RU"/>
        </w:rPr>
        <w:t>«Ж</w:t>
      </w:r>
      <w:r w:rsidR="005D6F4F" w:rsidRPr="00E97D44">
        <w:rPr>
          <w:rFonts w:ascii="Century Gothic" w:eastAsia="Century Gothic" w:hAnsi="Century Gothic" w:cs="Century Gothic"/>
          <w:lang w:eastAsia="ru-RU"/>
        </w:rPr>
        <w:t>итлові будівлі</w:t>
      </w:r>
      <w:r w:rsidR="004361A8">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за 2017-2023, МВт·год</w:t>
      </w:r>
    </w:p>
    <w:p w14:paraId="507F8076" w14:textId="58BF105A" w:rsidR="005730CF" w:rsidRPr="00E97D44" w:rsidRDefault="005730CF" w:rsidP="005730CF">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Для формування</w:t>
      </w:r>
      <w:r w:rsidRPr="00E97D44">
        <w:rPr>
          <w:rFonts w:ascii="Century Gothic" w:eastAsia="Century Gothic" w:hAnsi="Century Gothic" w:cs="Century Gothic"/>
          <w:lang w:eastAsia="ru-RU"/>
        </w:rPr>
        <w:t xml:space="preserve"> вартісних балансів </w:t>
      </w:r>
      <w:r>
        <w:rPr>
          <w:rFonts w:ascii="Century Gothic" w:eastAsia="Century Gothic" w:hAnsi="Century Gothic" w:cs="Century Gothic"/>
          <w:lang w:eastAsia="ru-RU"/>
        </w:rPr>
        <w:t>використано дані наведені у табл. 2.12-2.14.</w:t>
      </w:r>
      <w:r w:rsidRPr="001802F8">
        <w:rPr>
          <w:rFonts w:ascii="Century Gothic" w:eastAsia="Century Gothic" w:hAnsi="Century Gothic" w:cs="Century Gothic"/>
          <w:lang w:eastAsia="ru-RU"/>
        </w:rPr>
        <w:t xml:space="preserve"> </w:t>
      </w:r>
      <w:r>
        <w:rPr>
          <w:rFonts w:ascii="Century Gothic" w:eastAsia="Century Gothic" w:hAnsi="Century Gothic" w:cs="Century Gothic"/>
          <w:lang w:eastAsia="ru-RU"/>
        </w:rPr>
        <w:t>В</w:t>
      </w:r>
      <w:r w:rsidRPr="00E97D44">
        <w:rPr>
          <w:rFonts w:ascii="Century Gothic" w:eastAsia="Century Gothic" w:hAnsi="Century Gothic" w:cs="Century Gothic"/>
          <w:lang w:eastAsia="ru-RU"/>
        </w:rPr>
        <w:t xml:space="preserve">артісні </w:t>
      </w:r>
      <w:r>
        <w:rPr>
          <w:rFonts w:ascii="Century Gothic" w:eastAsia="Century Gothic" w:hAnsi="Century Gothic" w:cs="Century Gothic"/>
          <w:lang w:eastAsia="ru-RU"/>
        </w:rPr>
        <w:t>баланси розраховано як в гривнях</w:t>
      </w:r>
      <w:r w:rsidRPr="00E97D44">
        <w:rPr>
          <w:rFonts w:ascii="Century Gothic" w:eastAsia="Century Gothic" w:hAnsi="Century Gothic" w:cs="Century Gothic"/>
          <w:lang w:eastAsia="ru-RU"/>
        </w:rPr>
        <w:t xml:space="preserve"> так і в євро. Для </w:t>
      </w:r>
      <w:r>
        <w:rPr>
          <w:rFonts w:ascii="Century Gothic" w:eastAsia="Century Gothic" w:hAnsi="Century Gothic" w:cs="Century Gothic"/>
          <w:lang w:eastAsia="ru-RU"/>
        </w:rPr>
        <w:t>перерахунку</w:t>
      </w:r>
      <w:r w:rsidRPr="00E97D44">
        <w:rPr>
          <w:rFonts w:ascii="Century Gothic" w:eastAsia="Century Gothic" w:hAnsi="Century Gothic" w:cs="Century Gothic"/>
          <w:lang w:eastAsia="ru-RU"/>
        </w:rPr>
        <w:t xml:space="preserve"> в євро </w:t>
      </w:r>
      <w:r>
        <w:rPr>
          <w:rFonts w:ascii="Century Gothic" w:eastAsia="Century Gothic" w:hAnsi="Century Gothic" w:cs="Century Gothic"/>
          <w:lang w:eastAsia="ru-RU"/>
        </w:rPr>
        <w:t xml:space="preserve">застосовано офіційний середньорічний курс </w:t>
      </w:r>
      <w:r w:rsidRPr="00E97D44">
        <w:rPr>
          <w:rFonts w:ascii="Century Gothic" w:eastAsia="Century Gothic" w:hAnsi="Century Gothic" w:cs="Century Gothic"/>
          <w:lang w:eastAsia="ru-RU"/>
        </w:rPr>
        <w:t>НБУ.</w:t>
      </w:r>
    </w:p>
    <w:p w14:paraId="06C45865" w14:textId="1219E68B" w:rsidR="005D6F4F" w:rsidRPr="00E97D44" w:rsidRDefault="001802F8" w:rsidP="00AC536E">
      <w:pPr>
        <w:spacing w:after="0" w:line="240" w:lineRule="auto"/>
        <w:jc w:val="right"/>
        <w:rPr>
          <w:rFonts w:ascii="Century Gothic" w:eastAsia="Century Gothic" w:hAnsi="Century Gothic" w:cs="Century Gothic"/>
          <w:lang w:eastAsia="ru-RU"/>
        </w:rPr>
      </w:pPr>
      <w:r>
        <w:rPr>
          <w:rFonts w:ascii="Century Gothic" w:eastAsia="Century Gothic" w:hAnsi="Century Gothic" w:cs="Century Gothic"/>
          <w:lang w:eastAsia="ru-RU"/>
        </w:rPr>
        <w:t>Таблиця 2.12</w:t>
      </w:r>
    </w:p>
    <w:p w14:paraId="357FBDE9" w14:textId="77777777"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Вартісні баланси для багатоквартирних будівель</w:t>
      </w:r>
    </w:p>
    <w:tbl>
      <w:tblPr>
        <w:tblStyle w:val="140"/>
        <w:tblW w:w="9744" w:type="dxa"/>
        <w:tblLayout w:type="fixed"/>
        <w:tblLook w:val="0460" w:firstRow="1" w:lastRow="1" w:firstColumn="0" w:lastColumn="0" w:noHBand="0" w:noVBand="1"/>
      </w:tblPr>
      <w:tblGrid>
        <w:gridCol w:w="386"/>
        <w:gridCol w:w="1562"/>
        <w:gridCol w:w="1134"/>
        <w:gridCol w:w="951"/>
        <w:gridCol w:w="952"/>
        <w:gridCol w:w="952"/>
        <w:gridCol w:w="951"/>
        <w:gridCol w:w="952"/>
        <w:gridCol w:w="952"/>
        <w:gridCol w:w="952"/>
      </w:tblGrid>
      <w:tr w:rsidR="005D6F4F" w:rsidRPr="00E97D44" w14:paraId="4ECF5CC9" w14:textId="77777777" w:rsidTr="00341F8F">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00A5555C"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w:t>
            </w:r>
          </w:p>
        </w:tc>
        <w:tc>
          <w:tcPr>
            <w:tcW w:w="1562" w:type="dxa"/>
            <w:vAlign w:val="center"/>
          </w:tcPr>
          <w:p w14:paraId="61C8695C"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Показник</w:t>
            </w:r>
          </w:p>
        </w:tc>
        <w:tc>
          <w:tcPr>
            <w:tcW w:w="1134" w:type="dxa"/>
            <w:vAlign w:val="center"/>
          </w:tcPr>
          <w:p w14:paraId="607EDE70"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Од. вим.</w:t>
            </w:r>
          </w:p>
        </w:tc>
        <w:tc>
          <w:tcPr>
            <w:tcW w:w="951" w:type="dxa"/>
            <w:vAlign w:val="center"/>
          </w:tcPr>
          <w:p w14:paraId="7E286931"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2017</w:t>
            </w:r>
          </w:p>
        </w:tc>
        <w:tc>
          <w:tcPr>
            <w:tcW w:w="952" w:type="dxa"/>
            <w:vAlign w:val="center"/>
          </w:tcPr>
          <w:p w14:paraId="6F587C54"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2018</w:t>
            </w:r>
          </w:p>
        </w:tc>
        <w:tc>
          <w:tcPr>
            <w:tcW w:w="952" w:type="dxa"/>
            <w:vAlign w:val="center"/>
          </w:tcPr>
          <w:p w14:paraId="30A6825A"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2019</w:t>
            </w:r>
          </w:p>
        </w:tc>
        <w:tc>
          <w:tcPr>
            <w:tcW w:w="951" w:type="dxa"/>
            <w:vAlign w:val="center"/>
          </w:tcPr>
          <w:p w14:paraId="7EE37675"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2020</w:t>
            </w:r>
          </w:p>
        </w:tc>
        <w:tc>
          <w:tcPr>
            <w:tcW w:w="952" w:type="dxa"/>
            <w:vAlign w:val="center"/>
          </w:tcPr>
          <w:p w14:paraId="77445672"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2021</w:t>
            </w:r>
          </w:p>
        </w:tc>
        <w:tc>
          <w:tcPr>
            <w:tcW w:w="952" w:type="dxa"/>
            <w:vAlign w:val="center"/>
          </w:tcPr>
          <w:p w14:paraId="13B53BA4"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2022</w:t>
            </w:r>
          </w:p>
        </w:tc>
        <w:tc>
          <w:tcPr>
            <w:tcW w:w="952" w:type="dxa"/>
            <w:vAlign w:val="center"/>
          </w:tcPr>
          <w:p w14:paraId="2ABDCF88"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2023</w:t>
            </w:r>
          </w:p>
        </w:tc>
      </w:tr>
      <w:tr w:rsidR="005D6F4F" w:rsidRPr="00E97D44" w14:paraId="58F4E988" w14:textId="77777777" w:rsidTr="00341F8F">
        <w:trPr>
          <w:trHeight w:val="20"/>
        </w:trPr>
        <w:tc>
          <w:tcPr>
            <w:tcW w:w="386" w:type="dxa"/>
            <w:vMerge w:val="restart"/>
            <w:vAlign w:val="center"/>
          </w:tcPr>
          <w:p w14:paraId="042776B2" w14:textId="77777777" w:rsidR="005D6F4F" w:rsidRPr="00E97D44" w:rsidRDefault="005D6F4F" w:rsidP="00AC536E">
            <w:pPr>
              <w:ind w:left="36"/>
              <w:jc w:val="center"/>
              <w:rPr>
                <w:rFonts w:eastAsia="Century Gothic"/>
                <w:szCs w:val="16"/>
              </w:rPr>
            </w:pPr>
            <w:r w:rsidRPr="00E97D44">
              <w:rPr>
                <w:rFonts w:eastAsia="Century Gothic"/>
                <w:szCs w:val="16"/>
              </w:rPr>
              <w:t>1</w:t>
            </w:r>
          </w:p>
        </w:tc>
        <w:tc>
          <w:tcPr>
            <w:tcW w:w="1562" w:type="dxa"/>
            <w:vMerge w:val="restart"/>
            <w:vAlign w:val="center"/>
          </w:tcPr>
          <w:p w14:paraId="79013ED0" w14:textId="77777777" w:rsidR="005D6F4F" w:rsidRPr="00E97D44" w:rsidRDefault="005D6F4F" w:rsidP="00AC536E">
            <w:pPr>
              <w:ind w:left="36"/>
              <w:rPr>
                <w:rFonts w:eastAsia="Century Gothic"/>
                <w:szCs w:val="16"/>
              </w:rPr>
            </w:pPr>
            <w:r w:rsidRPr="00E97D44">
              <w:rPr>
                <w:rFonts w:eastAsia="Century Gothic"/>
                <w:szCs w:val="16"/>
              </w:rPr>
              <w:t>Електроенергія</w:t>
            </w:r>
          </w:p>
        </w:tc>
        <w:tc>
          <w:tcPr>
            <w:tcW w:w="1134" w:type="dxa"/>
            <w:vAlign w:val="center"/>
          </w:tcPr>
          <w:p w14:paraId="3FD39B96"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tcPr>
          <w:p w14:paraId="3404A43B" w14:textId="77777777" w:rsidR="005D6F4F" w:rsidRPr="00E97D44" w:rsidRDefault="005D6F4F" w:rsidP="00AC536E">
            <w:pPr>
              <w:jc w:val="center"/>
              <w:rPr>
                <w:szCs w:val="16"/>
              </w:rPr>
            </w:pPr>
            <w:r w:rsidRPr="00E97D44">
              <w:t>168,4</w:t>
            </w:r>
          </w:p>
        </w:tc>
        <w:tc>
          <w:tcPr>
            <w:tcW w:w="952" w:type="dxa"/>
          </w:tcPr>
          <w:p w14:paraId="311D4400" w14:textId="77777777" w:rsidR="005D6F4F" w:rsidRPr="00E97D44" w:rsidRDefault="005D6F4F" w:rsidP="00AC536E">
            <w:pPr>
              <w:jc w:val="center"/>
              <w:rPr>
                <w:szCs w:val="16"/>
              </w:rPr>
            </w:pPr>
            <w:r w:rsidRPr="00E97D44">
              <w:t>170,3</w:t>
            </w:r>
          </w:p>
        </w:tc>
        <w:tc>
          <w:tcPr>
            <w:tcW w:w="952" w:type="dxa"/>
          </w:tcPr>
          <w:p w14:paraId="4AC6824D" w14:textId="77777777" w:rsidR="005D6F4F" w:rsidRPr="00E97D44" w:rsidRDefault="005D6F4F" w:rsidP="00AC536E">
            <w:pPr>
              <w:jc w:val="center"/>
              <w:rPr>
                <w:szCs w:val="16"/>
              </w:rPr>
            </w:pPr>
            <w:r w:rsidRPr="00E97D44">
              <w:t>164,0</w:t>
            </w:r>
          </w:p>
        </w:tc>
        <w:tc>
          <w:tcPr>
            <w:tcW w:w="951" w:type="dxa"/>
          </w:tcPr>
          <w:p w14:paraId="3C8196B2" w14:textId="77777777" w:rsidR="005D6F4F" w:rsidRPr="00E97D44" w:rsidRDefault="005D6F4F" w:rsidP="00AC536E">
            <w:pPr>
              <w:jc w:val="center"/>
              <w:rPr>
                <w:szCs w:val="16"/>
              </w:rPr>
            </w:pPr>
            <w:r w:rsidRPr="00E97D44">
              <w:t>167,9</w:t>
            </w:r>
          </w:p>
        </w:tc>
        <w:tc>
          <w:tcPr>
            <w:tcW w:w="952" w:type="dxa"/>
          </w:tcPr>
          <w:p w14:paraId="527EF285" w14:textId="77777777" w:rsidR="005D6F4F" w:rsidRPr="00E97D44" w:rsidRDefault="005D6F4F" w:rsidP="00AC536E">
            <w:pPr>
              <w:jc w:val="center"/>
              <w:rPr>
                <w:szCs w:val="16"/>
              </w:rPr>
            </w:pPr>
            <w:r w:rsidRPr="00E97D44">
              <w:t>333,2</w:t>
            </w:r>
          </w:p>
        </w:tc>
        <w:tc>
          <w:tcPr>
            <w:tcW w:w="952" w:type="dxa"/>
          </w:tcPr>
          <w:p w14:paraId="6B2AB992" w14:textId="77777777" w:rsidR="005D6F4F" w:rsidRPr="00E97D44" w:rsidRDefault="005D6F4F" w:rsidP="00AC536E">
            <w:pPr>
              <w:jc w:val="center"/>
              <w:rPr>
                <w:szCs w:val="16"/>
              </w:rPr>
            </w:pPr>
            <w:r w:rsidRPr="00E97D44">
              <w:t>484,6</w:t>
            </w:r>
          </w:p>
        </w:tc>
        <w:tc>
          <w:tcPr>
            <w:tcW w:w="952" w:type="dxa"/>
          </w:tcPr>
          <w:p w14:paraId="611E0D66" w14:textId="77777777" w:rsidR="005D6F4F" w:rsidRPr="00E97D44" w:rsidRDefault="005D6F4F" w:rsidP="00AC536E">
            <w:pPr>
              <w:jc w:val="center"/>
              <w:rPr>
                <w:szCs w:val="16"/>
              </w:rPr>
            </w:pPr>
            <w:r w:rsidRPr="00E97D44">
              <w:t>830,9</w:t>
            </w:r>
          </w:p>
        </w:tc>
      </w:tr>
      <w:tr w:rsidR="005D6F4F" w:rsidRPr="00E97D44" w14:paraId="62319A30" w14:textId="77777777" w:rsidTr="00341F8F">
        <w:trPr>
          <w:trHeight w:val="20"/>
        </w:trPr>
        <w:tc>
          <w:tcPr>
            <w:tcW w:w="386" w:type="dxa"/>
            <w:vMerge/>
            <w:vAlign w:val="center"/>
          </w:tcPr>
          <w:p w14:paraId="46AFDA53"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63578CC6" w14:textId="77777777" w:rsidR="005D6F4F" w:rsidRPr="00E97D44" w:rsidRDefault="005D6F4F" w:rsidP="00AC536E">
            <w:pPr>
              <w:widowControl w:val="0"/>
              <w:pBdr>
                <w:top w:val="nil"/>
                <w:left w:val="nil"/>
                <w:bottom w:val="nil"/>
                <w:right w:val="nil"/>
                <w:between w:val="nil"/>
              </w:pBdr>
              <w:ind w:left="36"/>
              <w:rPr>
                <w:szCs w:val="16"/>
              </w:rPr>
            </w:pPr>
          </w:p>
        </w:tc>
        <w:tc>
          <w:tcPr>
            <w:tcW w:w="1134" w:type="dxa"/>
            <w:vAlign w:val="center"/>
          </w:tcPr>
          <w:p w14:paraId="30C073FA"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tcPr>
          <w:p w14:paraId="622E14CF" w14:textId="77777777" w:rsidR="005D6F4F" w:rsidRPr="00E97D44" w:rsidRDefault="005D6F4F" w:rsidP="00AC536E">
            <w:pPr>
              <w:jc w:val="center"/>
              <w:rPr>
                <w:szCs w:val="16"/>
              </w:rPr>
            </w:pPr>
            <w:r w:rsidRPr="00E97D44">
              <w:t>5 613,1</w:t>
            </w:r>
          </w:p>
        </w:tc>
        <w:tc>
          <w:tcPr>
            <w:tcW w:w="952" w:type="dxa"/>
          </w:tcPr>
          <w:p w14:paraId="1CE144FC" w14:textId="77777777" w:rsidR="005D6F4F" w:rsidRPr="00E97D44" w:rsidRDefault="005D6F4F" w:rsidP="00AC536E">
            <w:pPr>
              <w:jc w:val="center"/>
              <w:rPr>
                <w:szCs w:val="16"/>
              </w:rPr>
            </w:pPr>
            <w:r w:rsidRPr="00E97D44">
              <w:t>5 299,0</w:t>
            </w:r>
          </w:p>
        </w:tc>
        <w:tc>
          <w:tcPr>
            <w:tcW w:w="952" w:type="dxa"/>
          </w:tcPr>
          <w:p w14:paraId="09202DB9" w14:textId="77777777" w:rsidR="005D6F4F" w:rsidRPr="00E97D44" w:rsidRDefault="005D6F4F" w:rsidP="00AC536E">
            <w:pPr>
              <w:jc w:val="center"/>
              <w:rPr>
                <w:szCs w:val="16"/>
              </w:rPr>
            </w:pPr>
            <w:r w:rsidRPr="00E97D44">
              <w:t>5 664,0</w:t>
            </w:r>
          </w:p>
        </w:tc>
        <w:tc>
          <w:tcPr>
            <w:tcW w:w="951" w:type="dxa"/>
          </w:tcPr>
          <w:p w14:paraId="3286D232" w14:textId="77777777" w:rsidR="005D6F4F" w:rsidRPr="00E97D44" w:rsidRDefault="005D6F4F" w:rsidP="00AC536E">
            <w:pPr>
              <w:jc w:val="center"/>
              <w:rPr>
                <w:szCs w:val="16"/>
              </w:rPr>
            </w:pPr>
            <w:r w:rsidRPr="00E97D44">
              <w:t>5 453,1</w:t>
            </w:r>
          </w:p>
        </w:tc>
        <w:tc>
          <w:tcPr>
            <w:tcW w:w="952" w:type="dxa"/>
          </w:tcPr>
          <w:p w14:paraId="793AA6A5" w14:textId="77777777" w:rsidR="005D6F4F" w:rsidRPr="00E97D44" w:rsidRDefault="005D6F4F" w:rsidP="00AC536E">
            <w:pPr>
              <w:ind w:left="36"/>
              <w:jc w:val="center"/>
              <w:rPr>
                <w:szCs w:val="16"/>
              </w:rPr>
            </w:pPr>
            <w:r w:rsidRPr="00E97D44">
              <w:t>10 312,5</w:t>
            </w:r>
          </w:p>
        </w:tc>
        <w:tc>
          <w:tcPr>
            <w:tcW w:w="952" w:type="dxa"/>
          </w:tcPr>
          <w:p w14:paraId="5A180A04" w14:textId="77777777" w:rsidR="005D6F4F" w:rsidRPr="00E97D44" w:rsidRDefault="005D6F4F" w:rsidP="00AC536E">
            <w:pPr>
              <w:ind w:left="36"/>
              <w:jc w:val="center"/>
              <w:rPr>
                <w:szCs w:val="16"/>
              </w:rPr>
            </w:pPr>
            <w:r w:rsidRPr="00E97D44">
              <w:t>14 259,4</w:t>
            </w:r>
          </w:p>
        </w:tc>
        <w:tc>
          <w:tcPr>
            <w:tcW w:w="952" w:type="dxa"/>
          </w:tcPr>
          <w:p w14:paraId="674521E1" w14:textId="77777777" w:rsidR="005D6F4F" w:rsidRPr="00E97D44" w:rsidRDefault="005D6F4F" w:rsidP="00AC536E">
            <w:pPr>
              <w:ind w:left="36"/>
              <w:jc w:val="center"/>
              <w:rPr>
                <w:szCs w:val="16"/>
              </w:rPr>
            </w:pPr>
            <w:r w:rsidRPr="00E97D44">
              <w:t>21 005,1</w:t>
            </w:r>
          </w:p>
        </w:tc>
      </w:tr>
      <w:tr w:rsidR="005D6F4F" w:rsidRPr="00E97D44" w14:paraId="1FD57E6E" w14:textId="77777777" w:rsidTr="00341F8F">
        <w:trPr>
          <w:trHeight w:val="20"/>
        </w:trPr>
        <w:tc>
          <w:tcPr>
            <w:tcW w:w="386" w:type="dxa"/>
            <w:vMerge w:val="restart"/>
            <w:vAlign w:val="center"/>
          </w:tcPr>
          <w:p w14:paraId="23F52165" w14:textId="77777777" w:rsidR="005D6F4F" w:rsidRPr="00E97D44" w:rsidRDefault="005D6F4F" w:rsidP="00AC536E">
            <w:pPr>
              <w:ind w:left="36"/>
              <w:jc w:val="center"/>
              <w:rPr>
                <w:rFonts w:eastAsia="Century Gothic"/>
                <w:szCs w:val="16"/>
              </w:rPr>
            </w:pPr>
            <w:r w:rsidRPr="00E97D44">
              <w:rPr>
                <w:rFonts w:eastAsia="Century Gothic"/>
                <w:szCs w:val="16"/>
              </w:rPr>
              <w:t>2</w:t>
            </w:r>
          </w:p>
        </w:tc>
        <w:tc>
          <w:tcPr>
            <w:tcW w:w="1562" w:type="dxa"/>
            <w:vMerge w:val="restart"/>
            <w:vAlign w:val="center"/>
          </w:tcPr>
          <w:p w14:paraId="0E0EE022" w14:textId="77777777" w:rsidR="005D6F4F" w:rsidRPr="00E97D44" w:rsidRDefault="005D6F4F" w:rsidP="00AC536E">
            <w:pPr>
              <w:ind w:left="36"/>
              <w:rPr>
                <w:rFonts w:eastAsia="Century Gothic"/>
                <w:szCs w:val="16"/>
              </w:rPr>
            </w:pPr>
            <w:r w:rsidRPr="00E97D44">
              <w:rPr>
                <w:rFonts w:eastAsia="Century Gothic"/>
                <w:szCs w:val="16"/>
              </w:rPr>
              <w:t>Природний газ</w:t>
            </w:r>
          </w:p>
        </w:tc>
        <w:tc>
          <w:tcPr>
            <w:tcW w:w="1134" w:type="dxa"/>
            <w:vAlign w:val="center"/>
          </w:tcPr>
          <w:p w14:paraId="6BB933EB"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tcPr>
          <w:p w14:paraId="3B09A7B9" w14:textId="77777777" w:rsidR="005D6F4F" w:rsidRPr="00E97D44" w:rsidRDefault="005D6F4F" w:rsidP="00AC536E">
            <w:pPr>
              <w:jc w:val="center"/>
              <w:rPr>
                <w:szCs w:val="16"/>
              </w:rPr>
            </w:pPr>
            <w:r w:rsidRPr="00E97D44">
              <w:t>384,4</w:t>
            </w:r>
          </w:p>
        </w:tc>
        <w:tc>
          <w:tcPr>
            <w:tcW w:w="952" w:type="dxa"/>
          </w:tcPr>
          <w:p w14:paraId="7C7426AA" w14:textId="77777777" w:rsidR="005D6F4F" w:rsidRPr="00E97D44" w:rsidRDefault="005D6F4F" w:rsidP="00AC536E">
            <w:pPr>
              <w:jc w:val="center"/>
              <w:rPr>
                <w:szCs w:val="16"/>
              </w:rPr>
            </w:pPr>
            <w:r w:rsidRPr="00E97D44">
              <w:t>454,1</w:t>
            </w:r>
          </w:p>
        </w:tc>
        <w:tc>
          <w:tcPr>
            <w:tcW w:w="952" w:type="dxa"/>
          </w:tcPr>
          <w:p w14:paraId="0EFC4C62" w14:textId="77777777" w:rsidR="005D6F4F" w:rsidRPr="00E97D44" w:rsidRDefault="005D6F4F" w:rsidP="00AC536E">
            <w:pPr>
              <w:jc w:val="center"/>
              <w:rPr>
                <w:szCs w:val="16"/>
              </w:rPr>
            </w:pPr>
            <w:r w:rsidRPr="00E97D44">
              <w:t>299,9</w:t>
            </w:r>
          </w:p>
        </w:tc>
        <w:tc>
          <w:tcPr>
            <w:tcW w:w="951" w:type="dxa"/>
          </w:tcPr>
          <w:p w14:paraId="000B1290" w14:textId="77777777" w:rsidR="005D6F4F" w:rsidRPr="00E97D44" w:rsidRDefault="005D6F4F" w:rsidP="00AC536E">
            <w:pPr>
              <w:jc w:val="center"/>
              <w:rPr>
                <w:szCs w:val="16"/>
              </w:rPr>
            </w:pPr>
            <w:r w:rsidRPr="00E97D44">
              <w:t>455,2</w:t>
            </w:r>
          </w:p>
        </w:tc>
        <w:tc>
          <w:tcPr>
            <w:tcW w:w="952" w:type="dxa"/>
          </w:tcPr>
          <w:p w14:paraId="43D3D250" w14:textId="77777777" w:rsidR="005D6F4F" w:rsidRPr="00E97D44" w:rsidRDefault="005D6F4F" w:rsidP="00AC536E">
            <w:pPr>
              <w:jc w:val="center"/>
              <w:rPr>
                <w:szCs w:val="16"/>
              </w:rPr>
            </w:pPr>
            <w:r w:rsidRPr="00E97D44">
              <w:t>373,1</w:t>
            </w:r>
          </w:p>
        </w:tc>
        <w:tc>
          <w:tcPr>
            <w:tcW w:w="952" w:type="dxa"/>
          </w:tcPr>
          <w:p w14:paraId="30382327" w14:textId="77777777" w:rsidR="005D6F4F" w:rsidRPr="00E97D44" w:rsidRDefault="005D6F4F" w:rsidP="00AC536E">
            <w:pPr>
              <w:jc w:val="center"/>
              <w:rPr>
                <w:szCs w:val="16"/>
              </w:rPr>
            </w:pPr>
            <w:r w:rsidRPr="00E97D44">
              <w:t>355,0</w:t>
            </w:r>
          </w:p>
        </w:tc>
        <w:tc>
          <w:tcPr>
            <w:tcW w:w="952" w:type="dxa"/>
          </w:tcPr>
          <w:p w14:paraId="74A95958" w14:textId="77777777" w:rsidR="005D6F4F" w:rsidRPr="00E97D44" w:rsidRDefault="005D6F4F" w:rsidP="00AC536E">
            <w:pPr>
              <w:jc w:val="center"/>
              <w:rPr>
                <w:szCs w:val="16"/>
              </w:rPr>
            </w:pPr>
            <w:r w:rsidRPr="00E97D44">
              <w:t>365,3</w:t>
            </w:r>
          </w:p>
        </w:tc>
      </w:tr>
      <w:tr w:rsidR="005D6F4F" w:rsidRPr="00E97D44" w14:paraId="06E245D5" w14:textId="77777777" w:rsidTr="00341F8F">
        <w:trPr>
          <w:trHeight w:val="20"/>
        </w:trPr>
        <w:tc>
          <w:tcPr>
            <w:tcW w:w="386" w:type="dxa"/>
            <w:vMerge/>
            <w:vAlign w:val="center"/>
          </w:tcPr>
          <w:p w14:paraId="5C60065E"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6AE13E21" w14:textId="77777777" w:rsidR="005D6F4F" w:rsidRPr="00E97D44" w:rsidRDefault="005D6F4F" w:rsidP="00AC536E">
            <w:pPr>
              <w:widowControl w:val="0"/>
              <w:pBdr>
                <w:top w:val="nil"/>
                <w:left w:val="nil"/>
                <w:bottom w:val="nil"/>
                <w:right w:val="nil"/>
                <w:between w:val="nil"/>
              </w:pBdr>
              <w:jc w:val="center"/>
              <w:rPr>
                <w:szCs w:val="16"/>
              </w:rPr>
            </w:pPr>
          </w:p>
        </w:tc>
        <w:tc>
          <w:tcPr>
            <w:tcW w:w="1134" w:type="dxa"/>
            <w:vAlign w:val="center"/>
          </w:tcPr>
          <w:p w14:paraId="5E196D1A"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tcPr>
          <w:p w14:paraId="107B54B1" w14:textId="77777777" w:rsidR="005D6F4F" w:rsidRPr="00E97D44" w:rsidRDefault="005D6F4F" w:rsidP="00AC536E">
            <w:pPr>
              <w:jc w:val="center"/>
              <w:rPr>
                <w:szCs w:val="16"/>
              </w:rPr>
            </w:pPr>
            <w:r w:rsidRPr="00E97D44">
              <w:t>12 811,6</w:t>
            </w:r>
          </w:p>
        </w:tc>
        <w:tc>
          <w:tcPr>
            <w:tcW w:w="952" w:type="dxa"/>
          </w:tcPr>
          <w:p w14:paraId="666CC066" w14:textId="77777777" w:rsidR="005D6F4F" w:rsidRPr="00E97D44" w:rsidRDefault="005D6F4F" w:rsidP="00AC536E">
            <w:pPr>
              <w:jc w:val="center"/>
              <w:rPr>
                <w:szCs w:val="16"/>
              </w:rPr>
            </w:pPr>
            <w:r w:rsidRPr="00E97D44">
              <w:t>14 128,2</w:t>
            </w:r>
          </w:p>
        </w:tc>
        <w:tc>
          <w:tcPr>
            <w:tcW w:w="952" w:type="dxa"/>
          </w:tcPr>
          <w:p w14:paraId="751DE86F" w14:textId="77777777" w:rsidR="005D6F4F" w:rsidRPr="00E97D44" w:rsidRDefault="005D6F4F" w:rsidP="00AC536E">
            <w:pPr>
              <w:jc w:val="center"/>
              <w:rPr>
                <w:szCs w:val="16"/>
              </w:rPr>
            </w:pPr>
            <w:r w:rsidRPr="00E97D44">
              <w:t>10 357,9</w:t>
            </w:r>
          </w:p>
        </w:tc>
        <w:tc>
          <w:tcPr>
            <w:tcW w:w="951" w:type="dxa"/>
          </w:tcPr>
          <w:p w14:paraId="176AF34C" w14:textId="77777777" w:rsidR="005D6F4F" w:rsidRPr="00E97D44" w:rsidRDefault="005D6F4F" w:rsidP="00AC536E">
            <w:pPr>
              <w:jc w:val="center"/>
              <w:rPr>
                <w:szCs w:val="16"/>
              </w:rPr>
            </w:pPr>
            <w:r w:rsidRPr="00E97D44">
              <w:t>14 785,3</w:t>
            </w:r>
          </w:p>
        </w:tc>
        <w:tc>
          <w:tcPr>
            <w:tcW w:w="952" w:type="dxa"/>
          </w:tcPr>
          <w:p w14:paraId="7D045F95" w14:textId="77777777" w:rsidR="005D6F4F" w:rsidRPr="00E97D44" w:rsidRDefault="005D6F4F" w:rsidP="00AC536E">
            <w:pPr>
              <w:jc w:val="center"/>
              <w:rPr>
                <w:szCs w:val="16"/>
              </w:rPr>
            </w:pPr>
            <w:r w:rsidRPr="00E97D44">
              <w:t>11 549,4</w:t>
            </w:r>
          </w:p>
        </w:tc>
        <w:tc>
          <w:tcPr>
            <w:tcW w:w="952" w:type="dxa"/>
          </w:tcPr>
          <w:p w14:paraId="2BD3C114" w14:textId="77777777" w:rsidR="005D6F4F" w:rsidRPr="00E97D44" w:rsidRDefault="005D6F4F" w:rsidP="00AC536E">
            <w:pPr>
              <w:jc w:val="center"/>
              <w:rPr>
                <w:szCs w:val="16"/>
              </w:rPr>
            </w:pPr>
            <w:r w:rsidRPr="00E97D44">
              <w:t>10 445,7</w:t>
            </w:r>
          </w:p>
        </w:tc>
        <w:tc>
          <w:tcPr>
            <w:tcW w:w="952" w:type="dxa"/>
          </w:tcPr>
          <w:p w14:paraId="75A2F01C" w14:textId="77777777" w:rsidR="005D6F4F" w:rsidRPr="00E97D44" w:rsidRDefault="005D6F4F" w:rsidP="00AC536E">
            <w:pPr>
              <w:jc w:val="center"/>
              <w:rPr>
                <w:szCs w:val="16"/>
              </w:rPr>
            </w:pPr>
            <w:r w:rsidRPr="00E97D44">
              <w:t>9 234,6</w:t>
            </w:r>
          </w:p>
        </w:tc>
      </w:tr>
      <w:tr w:rsidR="005D6F4F" w:rsidRPr="00E97D44" w14:paraId="2D25DA44" w14:textId="77777777" w:rsidTr="00341F8F">
        <w:trPr>
          <w:trHeight w:val="20"/>
        </w:trPr>
        <w:tc>
          <w:tcPr>
            <w:tcW w:w="386" w:type="dxa"/>
            <w:vMerge w:val="restart"/>
            <w:vAlign w:val="center"/>
          </w:tcPr>
          <w:p w14:paraId="319D9FF9" w14:textId="77777777" w:rsidR="005D6F4F" w:rsidRPr="00E97D44" w:rsidRDefault="005D6F4F" w:rsidP="00AC536E">
            <w:pPr>
              <w:widowControl w:val="0"/>
              <w:pBdr>
                <w:top w:val="nil"/>
                <w:left w:val="nil"/>
                <w:bottom w:val="nil"/>
                <w:right w:val="nil"/>
                <w:between w:val="nil"/>
              </w:pBdr>
              <w:jc w:val="center"/>
              <w:rPr>
                <w:szCs w:val="16"/>
              </w:rPr>
            </w:pPr>
            <w:r w:rsidRPr="00E97D44">
              <w:rPr>
                <w:rFonts w:eastAsia="Century Gothic"/>
                <w:szCs w:val="16"/>
              </w:rPr>
              <w:t>3</w:t>
            </w:r>
          </w:p>
        </w:tc>
        <w:tc>
          <w:tcPr>
            <w:tcW w:w="1562" w:type="dxa"/>
            <w:vMerge w:val="restart"/>
            <w:vAlign w:val="center"/>
          </w:tcPr>
          <w:p w14:paraId="070ED1A7" w14:textId="77777777" w:rsidR="005D6F4F" w:rsidRPr="00E97D44" w:rsidRDefault="005D6F4F" w:rsidP="00AC536E">
            <w:pPr>
              <w:widowControl w:val="0"/>
              <w:pBdr>
                <w:top w:val="nil"/>
                <w:left w:val="nil"/>
                <w:bottom w:val="nil"/>
                <w:right w:val="nil"/>
                <w:between w:val="nil"/>
              </w:pBdr>
              <w:jc w:val="center"/>
              <w:rPr>
                <w:szCs w:val="16"/>
              </w:rPr>
            </w:pPr>
            <w:r w:rsidRPr="00E97D44">
              <w:rPr>
                <w:rFonts w:eastAsia="Century Gothic"/>
                <w:szCs w:val="16"/>
              </w:rPr>
              <w:t>Теплова енергія</w:t>
            </w:r>
          </w:p>
        </w:tc>
        <w:tc>
          <w:tcPr>
            <w:tcW w:w="1134" w:type="dxa"/>
            <w:vAlign w:val="center"/>
          </w:tcPr>
          <w:p w14:paraId="5E8D9E00"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tcPr>
          <w:p w14:paraId="79F357E3" w14:textId="77777777" w:rsidR="005D6F4F" w:rsidRPr="00E97D44" w:rsidRDefault="005D6F4F" w:rsidP="00AC536E">
            <w:pPr>
              <w:jc w:val="center"/>
              <w:rPr>
                <w:szCs w:val="16"/>
              </w:rPr>
            </w:pPr>
            <w:r w:rsidRPr="00E97D44">
              <w:t>621,3</w:t>
            </w:r>
          </w:p>
        </w:tc>
        <w:tc>
          <w:tcPr>
            <w:tcW w:w="952" w:type="dxa"/>
          </w:tcPr>
          <w:p w14:paraId="077FA344" w14:textId="77777777" w:rsidR="005D6F4F" w:rsidRPr="00E97D44" w:rsidRDefault="005D6F4F" w:rsidP="00AC536E">
            <w:pPr>
              <w:jc w:val="center"/>
              <w:rPr>
                <w:szCs w:val="16"/>
              </w:rPr>
            </w:pPr>
            <w:r w:rsidRPr="00E97D44">
              <w:t>662,6</w:t>
            </w:r>
          </w:p>
        </w:tc>
        <w:tc>
          <w:tcPr>
            <w:tcW w:w="952" w:type="dxa"/>
          </w:tcPr>
          <w:p w14:paraId="46A72EA9" w14:textId="77777777" w:rsidR="005D6F4F" w:rsidRPr="00E97D44" w:rsidRDefault="005D6F4F" w:rsidP="00AC536E">
            <w:pPr>
              <w:jc w:val="center"/>
              <w:rPr>
                <w:szCs w:val="16"/>
              </w:rPr>
            </w:pPr>
            <w:r w:rsidRPr="00E97D44">
              <w:t>688,5</w:t>
            </w:r>
          </w:p>
        </w:tc>
        <w:tc>
          <w:tcPr>
            <w:tcW w:w="951" w:type="dxa"/>
          </w:tcPr>
          <w:p w14:paraId="16B5E3C3" w14:textId="77777777" w:rsidR="005D6F4F" w:rsidRPr="00E97D44" w:rsidRDefault="005D6F4F" w:rsidP="00AC536E">
            <w:pPr>
              <w:jc w:val="center"/>
              <w:rPr>
                <w:szCs w:val="16"/>
              </w:rPr>
            </w:pPr>
            <w:r w:rsidRPr="00E97D44">
              <w:t>634,8</w:t>
            </w:r>
          </w:p>
        </w:tc>
        <w:tc>
          <w:tcPr>
            <w:tcW w:w="952" w:type="dxa"/>
          </w:tcPr>
          <w:p w14:paraId="5AEF6590" w14:textId="77777777" w:rsidR="005D6F4F" w:rsidRPr="00E97D44" w:rsidRDefault="005D6F4F" w:rsidP="00AC536E">
            <w:pPr>
              <w:jc w:val="center"/>
              <w:rPr>
                <w:szCs w:val="16"/>
              </w:rPr>
            </w:pPr>
            <w:r w:rsidRPr="00E97D44">
              <w:t>721,0</w:t>
            </w:r>
          </w:p>
        </w:tc>
        <w:tc>
          <w:tcPr>
            <w:tcW w:w="952" w:type="dxa"/>
          </w:tcPr>
          <w:p w14:paraId="2D182838" w14:textId="77777777" w:rsidR="005D6F4F" w:rsidRPr="00E97D44" w:rsidRDefault="005D6F4F" w:rsidP="00AC536E">
            <w:pPr>
              <w:jc w:val="center"/>
              <w:rPr>
                <w:szCs w:val="16"/>
              </w:rPr>
            </w:pPr>
            <w:r w:rsidRPr="00E97D44">
              <w:t>1 295,7</w:t>
            </w:r>
          </w:p>
        </w:tc>
        <w:tc>
          <w:tcPr>
            <w:tcW w:w="952" w:type="dxa"/>
          </w:tcPr>
          <w:p w14:paraId="12CBBD32" w14:textId="77777777" w:rsidR="005D6F4F" w:rsidRPr="00E97D44" w:rsidRDefault="005D6F4F" w:rsidP="00AC536E">
            <w:pPr>
              <w:jc w:val="center"/>
              <w:rPr>
                <w:szCs w:val="16"/>
              </w:rPr>
            </w:pPr>
            <w:r w:rsidRPr="00E97D44">
              <w:t>1 300,4</w:t>
            </w:r>
          </w:p>
        </w:tc>
      </w:tr>
      <w:tr w:rsidR="005D6F4F" w:rsidRPr="00E97D44" w14:paraId="05378279" w14:textId="77777777" w:rsidTr="00341F8F">
        <w:trPr>
          <w:trHeight w:val="20"/>
        </w:trPr>
        <w:tc>
          <w:tcPr>
            <w:tcW w:w="386" w:type="dxa"/>
            <w:vMerge/>
            <w:vAlign w:val="center"/>
          </w:tcPr>
          <w:p w14:paraId="203337E6"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67F43A2F" w14:textId="77777777" w:rsidR="005D6F4F" w:rsidRPr="00E97D44" w:rsidRDefault="005D6F4F" w:rsidP="00AC536E">
            <w:pPr>
              <w:widowControl w:val="0"/>
              <w:pBdr>
                <w:top w:val="nil"/>
                <w:left w:val="nil"/>
                <w:bottom w:val="nil"/>
                <w:right w:val="nil"/>
                <w:between w:val="nil"/>
              </w:pBdr>
              <w:jc w:val="center"/>
              <w:rPr>
                <w:szCs w:val="16"/>
              </w:rPr>
            </w:pPr>
          </w:p>
        </w:tc>
        <w:tc>
          <w:tcPr>
            <w:tcW w:w="1134" w:type="dxa"/>
            <w:vAlign w:val="center"/>
          </w:tcPr>
          <w:p w14:paraId="1F690FCB"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tcPr>
          <w:p w14:paraId="1C8F95BF" w14:textId="77777777" w:rsidR="005D6F4F" w:rsidRPr="00E97D44" w:rsidRDefault="005D6F4F" w:rsidP="00AC536E">
            <w:pPr>
              <w:jc w:val="center"/>
              <w:rPr>
                <w:szCs w:val="16"/>
              </w:rPr>
            </w:pPr>
            <w:r w:rsidRPr="00E97D44">
              <w:t>20 706,3</w:t>
            </w:r>
          </w:p>
        </w:tc>
        <w:tc>
          <w:tcPr>
            <w:tcW w:w="952" w:type="dxa"/>
          </w:tcPr>
          <w:p w14:paraId="4B70804D" w14:textId="77777777" w:rsidR="005D6F4F" w:rsidRPr="00E97D44" w:rsidRDefault="005D6F4F" w:rsidP="00AC536E">
            <w:pPr>
              <w:jc w:val="center"/>
              <w:rPr>
                <w:szCs w:val="16"/>
              </w:rPr>
            </w:pPr>
            <w:r w:rsidRPr="00E97D44">
              <w:t>20 613,5</w:t>
            </w:r>
          </w:p>
        </w:tc>
        <w:tc>
          <w:tcPr>
            <w:tcW w:w="952" w:type="dxa"/>
          </w:tcPr>
          <w:p w14:paraId="35F6E17D" w14:textId="77777777" w:rsidR="005D6F4F" w:rsidRPr="00E97D44" w:rsidRDefault="005D6F4F" w:rsidP="00AC536E">
            <w:pPr>
              <w:jc w:val="center"/>
              <w:rPr>
                <w:szCs w:val="16"/>
              </w:rPr>
            </w:pPr>
            <w:r w:rsidRPr="00E97D44">
              <w:t>23 781,9</w:t>
            </w:r>
          </w:p>
        </w:tc>
        <w:tc>
          <w:tcPr>
            <w:tcW w:w="951" w:type="dxa"/>
          </w:tcPr>
          <w:p w14:paraId="5B35583E" w14:textId="77777777" w:rsidR="005D6F4F" w:rsidRPr="00E97D44" w:rsidRDefault="005D6F4F" w:rsidP="00AC536E">
            <w:pPr>
              <w:jc w:val="center"/>
              <w:rPr>
                <w:szCs w:val="16"/>
              </w:rPr>
            </w:pPr>
            <w:r w:rsidRPr="00E97D44">
              <w:t>20 618,2</w:t>
            </w:r>
          </w:p>
        </w:tc>
        <w:tc>
          <w:tcPr>
            <w:tcW w:w="952" w:type="dxa"/>
          </w:tcPr>
          <w:p w14:paraId="28872894" w14:textId="77777777" w:rsidR="005D6F4F" w:rsidRPr="00E97D44" w:rsidRDefault="005D6F4F" w:rsidP="00AC536E">
            <w:pPr>
              <w:jc w:val="center"/>
              <w:rPr>
                <w:szCs w:val="16"/>
              </w:rPr>
            </w:pPr>
            <w:r w:rsidRPr="00E97D44">
              <w:t>22 314,5</w:t>
            </w:r>
          </w:p>
        </w:tc>
        <w:tc>
          <w:tcPr>
            <w:tcW w:w="952" w:type="dxa"/>
          </w:tcPr>
          <w:p w14:paraId="642C7860" w14:textId="77777777" w:rsidR="005D6F4F" w:rsidRPr="00E97D44" w:rsidRDefault="005D6F4F" w:rsidP="00AC536E">
            <w:pPr>
              <w:jc w:val="center"/>
              <w:rPr>
                <w:szCs w:val="16"/>
              </w:rPr>
            </w:pPr>
            <w:r w:rsidRPr="00E97D44">
              <w:t>38 129,3</w:t>
            </w:r>
          </w:p>
        </w:tc>
        <w:tc>
          <w:tcPr>
            <w:tcW w:w="952" w:type="dxa"/>
          </w:tcPr>
          <w:p w14:paraId="1912E713" w14:textId="77777777" w:rsidR="005D6F4F" w:rsidRPr="00E97D44" w:rsidRDefault="005D6F4F" w:rsidP="00AC536E">
            <w:pPr>
              <w:jc w:val="center"/>
              <w:rPr>
                <w:szCs w:val="16"/>
              </w:rPr>
            </w:pPr>
            <w:r w:rsidRPr="00E97D44">
              <w:t>32 872,6</w:t>
            </w:r>
          </w:p>
        </w:tc>
      </w:tr>
      <w:tr w:rsidR="005D6F4F" w:rsidRPr="00E97D44" w14:paraId="3E6F3A54" w14:textId="77777777" w:rsidTr="00341F8F">
        <w:trPr>
          <w:trHeight w:val="20"/>
        </w:trPr>
        <w:tc>
          <w:tcPr>
            <w:tcW w:w="386" w:type="dxa"/>
            <w:vMerge w:val="restart"/>
            <w:vAlign w:val="center"/>
          </w:tcPr>
          <w:p w14:paraId="3D9502C5" w14:textId="77777777" w:rsidR="005D6F4F" w:rsidRPr="00E97D44" w:rsidRDefault="005D6F4F" w:rsidP="00AC536E">
            <w:pPr>
              <w:widowControl w:val="0"/>
              <w:pBdr>
                <w:top w:val="nil"/>
                <w:left w:val="nil"/>
                <w:bottom w:val="nil"/>
                <w:right w:val="nil"/>
                <w:between w:val="nil"/>
              </w:pBdr>
              <w:jc w:val="center"/>
              <w:rPr>
                <w:szCs w:val="16"/>
              </w:rPr>
            </w:pPr>
            <w:r w:rsidRPr="00E97D44">
              <w:rPr>
                <w:szCs w:val="16"/>
              </w:rPr>
              <w:t>4</w:t>
            </w:r>
          </w:p>
        </w:tc>
        <w:tc>
          <w:tcPr>
            <w:tcW w:w="1562" w:type="dxa"/>
            <w:vMerge w:val="restart"/>
            <w:vAlign w:val="center"/>
          </w:tcPr>
          <w:p w14:paraId="18981CDB" w14:textId="77777777" w:rsidR="005D6F4F" w:rsidRPr="00E97D44" w:rsidRDefault="005D6F4F" w:rsidP="00AC536E">
            <w:pPr>
              <w:widowControl w:val="0"/>
              <w:pBdr>
                <w:top w:val="nil"/>
                <w:left w:val="nil"/>
                <w:bottom w:val="nil"/>
                <w:right w:val="nil"/>
                <w:between w:val="nil"/>
              </w:pBdr>
              <w:jc w:val="center"/>
              <w:rPr>
                <w:szCs w:val="16"/>
              </w:rPr>
            </w:pPr>
            <w:r w:rsidRPr="00E97D44">
              <w:rPr>
                <w:szCs w:val="16"/>
              </w:rPr>
              <w:t>Нафтопродукти</w:t>
            </w:r>
          </w:p>
        </w:tc>
        <w:tc>
          <w:tcPr>
            <w:tcW w:w="1134" w:type="dxa"/>
            <w:vAlign w:val="center"/>
          </w:tcPr>
          <w:p w14:paraId="1E97B682"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tcPr>
          <w:p w14:paraId="3D414E80" w14:textId="77777777" w:rsidR="005D6F4F" w:rsidRPr="00E97D44" w:rsidRDefault="005D6F4F" w:rsidP="00AC536E">
            <w:pPr>
              <w:jc w:val="center"/>
            </w:pPr>
            <w:r w:rsidRPr="00E97D44">
              <w:t>0,8</w:t>
            </w:r>
          </w:p>
        </w:tc>
        <w:tc>
          <w:tcPr>
            <w:tcW w:w="952" w:type="dxa"/>
          </w:tcPr>
          <w:p w14:paraId="0D6D63F6" w14:textId="77777777" w:rsidR="005D6F4F" w:rsidRPr="00E97D44" w:rsidRDefault="005D6F4F" w:rsidP="00AC536E">
            <w:pPr>
              <w:jc w:val="center"/>
            </w:pPr>
            <w:r w:rsidRPr="00E97D44">
              <w:t>1,0</w:t>
            </w:r>
          </w:p>
        </w:tc>
        <w:tc>
          <w:tcPr>
            <w:tcW w:w="952" w:type="dxa"/>
          </w:tcPr>
          <w:p w14:paraId="38A09794" w14:textId="77777777" w:rsidR="005D6F4F" w:rsidRPr="00E97D44" w:rsidRDefault="005D6F4F" w:rsidP="00AC536E">
            <w:pPr>
              <w:jc w:val="center"/>
            </w:pPr>
            <w:r w:rsidRPr="00E97D44">
              <w:t>0,9</w:t>
            </w:r>
          </w:p>
        </w:tc>
        <w:tc>
          <w:tcPr>
            <w:tcW w:w="951" w:type="dxa"/>
          </w:tcPr>
          <w:p w14:paraId="03E3DFFC" w14:textId="77777777" w:rsidR="005D6F4F" w:rsidRPr="00E97D44" w:rsidRDefault="005D6F4F" w:rsidP="00AC536E">
            <w:pPr>
              <w:jc w:val="center"/>
            </w:pPr>
            <w:r w:rsidRPr="00E97D44">
              <w:t>0,7</w:t>
            </w:r>
          </w:p>
        </w:tc>
        <w:tc>
          <w:tcPr>
            <w:tcW w:w="952" w:type="dxa"/>
          </w:tcPr>
          <w:p w14:paraId="58148A81" w14:textId="77777777" w:rsidR="005D6F4F" w:rsidRPr="00E97D44" w:rsidRDefault="005D6F4F" w:rsidP="00AC536E">
            <w:pPr>
              <w:jc w:val="center"/>
            </w:pPr>
            <w:r w:rsidRPr="00E97D44">
              <w:t>0,6</w:t>
            </w:r>
          </w:p>
        </w:tc>
        <w:tc>
          <w:tcPr>
            <w:tcW w:w="952" w:type="dxa"/>
          </w:tcPr>
          <w:p w14:paraId="27126D67" w14:textId="77777777" w:rsidR="005D6F4F" w:rsidRPr="00E97D44" w:rsidRDefault="005D6F4F" w:rsidP="00AC536E">
            <w:pPr>
              <w:jc w:val="center"/>
            </w:pPr>
            <w:r w:rsidRPr="00E97D44">
              <w:t>0,9</w:t>
            </w:r>
          </w:p>
        </w:tc>
        <w:tc>
          <w:tcPr>
            <w:tcW w:w="952" w:type="dxa"/>
          </w:tcPr>
          <w:p w14:paraId="08FBC989" w14:textId="77777777" w:rsidR="005D6F4F" w:rsidRPr="00E97D44" w:rsidRDefault="005D6F4F" w:rsidP="00AC536E">
            <w:pPr>
              <w:jc w:val="center"/>
            </w:pPr>
            <w:r w:rsidRPr="00E97D44">
              <w:t>0,9</w:t>
            </w:r>
          </w:p>
        </w:tc>
      </w:tr>
      <w:tr w:rsidR="005D6F4F" w:rsidRPr="00E97D44" w14:paraId="70BE1864" w14:textId="77777777" w:rsidTr="00341F8F">
        <w:trPr>
          <w:trHeight w:val="20"/>
        </w:trPr>
        <w:tc>
          <w:tcPr>
            <w:tcW w:w="386" w:type="dxa"/>
            <w:vMerge/>
            <w:vAlign w:val="center"/>
          </w:tcPr>
          <w:p w14:paraId="4C1D6CC6"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1FE2D3FB" w14:textId="77777777" w:rsidR="005D6F4F" w:rsidRPr="00E97D44" w:rsidRDefault="005D6F4F" w:rsidP="00AC536E">
            <w:pPr>
              <w:widowControl w:val="0"/>
              <w:pBdr>
                <w:top w:val="nil"/>
                <w:left w:val="nil"/>
                <w:bottom w:val="nil"/>
                <w:right w:val="nil"/>
                <w:between w:val="nil"/>
              </w:pBdr>
              <w:jc w:val="center"/>
              <w:rPr>
                <w:szCs w:val="16"/>
              </w:rPr>
            </w:pPr>
          </w:p>
        </w:tc>
        <w:tc>
          <w:tcPr>
            <w:tcW w:w="1134" w:type="dxa"/>
            <w:vAlign w:val="center"/>
          </w:tcPr>
          <w:p w14:paraId="5BEAF4D0"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tcPr>
          <w:p w14:paraId="5FBEA4FB" w14:textId="77777777" w:rsidR="005D6F4F" w:rsidRPr="00E97D44" w:rsidRDefault="005D6F4F" w:rsidP="00AC536E">
            <w:pPr>
              <w:jc w:val="center"/>
            </w:pPr>
            <w:r w:rsidRPr="00E97D44">
              <w:t>27,8</w:t>
            </w:r>
          </w:p>
        </w:tc>
        <w:tc>
          <w:tcPr>
            <w:tcW w:w="952" w:type="dxa"/>
          </w:tcPr>
          <w:p w14:paraId="2FCC0DB9" w14:textId="77777777" w:rsidR="005D6F4F" w:rsidRPr="00E97D44" w:rsidRDefault="005D6F4F" w:rsidP="00AC536E">
            <w:pPr>
              <w:jc w:val="center"/>
            </w:pPr>
            <w:r w:rsidRPr="00E97D44">
              <w:t>32,0</w:t>
            </w:r>
          </w:p>
        </w:tc>
        <w:tc>
          <w:tcPr>
            <w:tcW w:w="952" w:type="dxa"/>
          </w:tcPr>
          <w:p w14:paraId="42373232" w14:textId="77777777" w:rsidR="005D6F4F" w:rsidRPr="00E97D44" w:rsidRDefault="005D6F4F" w:rsidP="00AC536E">
            <w:pPr>
              <w:jc w:val="center"/>
            </w:pPr>
            <w:r w:rsidRPr="00E97D44">
              <w:t>30,6</w:t>
            </w:r>
          </w:p>
        </w:tc>
        <w:tc>
          <w:tcPr>
            <w:tcW w:w="951" w:type="dxa"/>
          </w:tcPr>
          <w:p w14:paraId="5A8D86A6" w14:textId="77777777" w:rsidR="005D6F4F" w:rsidRPr="00E97D44" w:rsidRDefault="005D6F4F" w:rsidP="00AC536E">
            <w:pPr>
              <w:jc w:val="center"/>
            </w:pPr>
            <w:r w:rsidRPr="00E97D44">
              <w:t>22,4</w:t>
            </w:r>
          </w:p>
        </w:tc>
        <w:tc>
          <w:tcPr>
            <w:tcW w:w="952" w:type="dxa"/>
          </w:tcPr>
          <w:p w14:paraId="02736A05" w14:textId="77777777" w:rsidR="005D6F4F" w:rsidRPr="00E97D44" w:rsidRDefault="005D6F4F" w:rsidP="00AC536E">
            <w:pPr>
              <w:jc w:val="center"/>
            </w:pPr>
            <w:r w:rsidRPr="00E97D44">
              <w:t>17,8</w:t>
            </w:r>
          </w:p>
        </w:tc>
        <w:tc>
          <w:tcPr>
            <w:tcW w:w="952" w:type="dxa"/>
          </w:tcPr>
          <w:p w14:paraId="20B701E2" w14:textId="77777777" w:rsidR="005D6F4F" w:rsidRPr="00E97D44" w:rsidRDefault="005D6F4F" w:rsidP="00AC536E">
            <w:pPr>
              <w:jc w:val="center"/>
            </w:pPr>
            <w:r w:rsidRPr="00E97D44">
              <w:t>25,1</w:t>
            </w:r>
          </w:p>
        </w:tc>
        <w:tc>
          <w:tcPr>
            <w:tcW w:w="952" w:type="dxa"/>
          </w:tcPr>
          <w:p w14:paraId="27CFFA32" w14:textId="77777777" w:rsidR="005D6F4F" w:rsidRPr="00E97D44" w:rsidRDefault="005D6F4F" w:rsidP="00AC536E">
            <w:pPr>
              <w:jc w:val="center"/>
            </w:pPr>
            <w:r w:rsidRPr="00E97D44">
              <w:t>21,7</w:t>
            </w:r>
          </w:p>
        </w:tc>
      </w:tr>
      <w:tr w:rsidR="005D6F4F" w:rsidRPr="00E97D44" w14:paraId="049E4F6B" w14:textId="77777777" w:rsidTr="00341F8F">
        <w:trPr>
          <w:trHeight w:val="20"/>
        </w:trPr>
        <w:tc>
          <w:tcPr>
            <w:tcW w:w="386" w:type="dxa"/>
            <w:vMerge w:val="restart"/>
            <w:shd w:val="clear" w:color="auto" w:fill="002060"/>
            <w:vAlign w:val="center"/>
          </w:tcPr>
          <w:p w14:paraId="47BAB86D" w14:textId="77777777" w:rsidR="005D6F4F" w:rsidRPr="00E97D44" w:rsidRDefault="005D6F4F" w:rsidP="00AC536E">
            <w:pPr>
              <w:ind w:left="36"/>
              <w:jc w:val="center"/>
              <w:rPr>
                <w:rFonts w:eastAsia="Century Gothic"/>
                <w:color w:val="FFFFFF"/>
                <w:szCs w:val="16"/>
              </w:rPr>
            </w:pPr>
          </w:p>
        </w:tc>
        <w:tc>
          <w:tcPr>
            <w:tcW w:w="1562" w:type="dxa"/>
            <w:vMerge w:val="restart"/>
            <w:shd w:val="clear" w:color="auto" w:fill="002060"/>
            <w:vAlign w:val="center"/>
          </w:tcPr>
          <w:p w14:paraId="6142106D" w14:textId="77777777" w:rsidR="005D6F4F" w:rsidRPr="00E97D44" w:rsidRDefault="005D6F4F" w:rsidP="00AC536E">
            <w:pPr>
              <w:ind w:left="36"/>
              <w:jc w:val="center"/>
              <w:rPr>
                <w:rFonts w:eastAsia="Century Gothic"/>
                <w:color w:val="FFFFFF"/>
                <w:szCs w:val="16"/>
              </w:rPr>
            </w:pPr>
            <w:r w:rsidRPr="00E97D44">
              <w:rPr>
                <w:rFonts w:eastAsia="Century Gothic"/>
                <w:b/>
                <w:color w:val="FFFFFF"/>
                <w:szCs w:val="16"/>
              </w:rPr>
              <w:t>Разом</w:t>
            </w:r>
          </w:p>
        </w:tc>
        <w:tc>
          <w:tcPr>
            <w:tcW w:w="1134" w:type="dxa"/>
            <w:shd w:val="clear" w:color="auto" w:fill="002060"/>
            <w:vAlign w:val="center"/>
          </w:tcPr>
          <w:p w14:paraId="3E7D15D7" w14:textId="77777777" w:rsidR="005D6F4F" w:rsidRPr="00E97D44" w:rsidRDefault="005D6F4F" w:rsidP="00AC536E">
            <w:pPr>
              <w:ind w:left="36"/>
              <w:jc w:val="center"/>
              <w:rPr>
                <w:rFonts w:eastAsia="Century Gothic"/>
                <w:color w:val="FFFFFF"/>
                <w:szCs w:val="16"/>
              </w:rPr>
            </w:pPr>
            <w:r w:rsidRPr="00E97D44">
              <w:rPr>
                <w:rFonts w:eastAsia="Century Gothic"/>
                <w:b/>
                <w:color w:val="FFFFFF"/>
                <w:szCs w:val="16"/>
              </w:rPr>
              <w:t>млн грн</w:t>
            </w:r>
          </w:p>
        </w:tc>
        <w:tc>
          <w:tcPr>
            <w:tcW w:w="951" w:type="dxa"/>
            <w:shd w:val="clear" w:color="auto" w:fill="002060"/>
          </w:tcPr>
          <w:p w14:paraId="5FBBB6B0" w14:textId="77777777" w:rsidR="005D6F4F" w:rsidRPr="00E97D44" w:rsidRDefault="005D6F4F" w:rsidP="00AC536E">
            <w:pPr>
              <w:jc w:val="center"/>
              <w:rPr>
                <w:b/>
                <w:bCs/>
                <w:color w:val="FFFFFF"/>
                <w:szCs w:val="16"/>
              </w:rPr>
            </w:pPr>
            <w:r w:rsidRPr="00E97D44">
              <w:rPr>
                <w:b/>
                <w:color w:val="FFFFFF"/>
              </w:rPr>
              <w:t>1 174,9</w:t>
            </w:r>
          </w:p>
        </w:tc>
        <w:tc>
          <w:tcPr>
            <w:tcW w:w="952" w:type="dxa"/>
            <w:shd w:val="clear" w:color="auto" w:fill="002060"/>
          </w:tcPr>
          <w:p w14:paraId="3F5C791F" w14:textId="77777777" w:rsidR="005D6F4F" w:rsidRPr="00E97D44" w:rsidRDefault="005D6F4F" w:rsidP="00AC536E">
            <w:pPr>
              <w:jc w:val="center"/>
              <w:rPr>
                <w:b/>
                <w:bCs/>
                <w:color w:val="FFFFFF"/>
                <w:szCs w:val="16"/>
              </w:rPr>
            </w:pPr>
            <w:r w:rsidRPr="00E97D44">
              <w:rPr>
                <w:b/>
                <w:color w:val="FFFFFF"/>
              </w:rPr>
              <w:t>1 288,1</w:t>
            </w:r>
          </w:p>
        </w:tc>
        <w:tc>
          <w:tcPr>
            <w:tcW w:w="952" w:type="dxa"/>
            <w:shd w:val="clear" w:color="auto" w:fill="002060"/>
          </w:tcPr>
          <w:p w14:paraId="599F656A" w14:textId="77777777" w:rsidR="005D6F4F" w:rsidRPr="00E97D44" w:rsidRDefault="005D6F4F" w:rsidP="00AC536E">
            <w:pPr>
              <w:jc w:val="center"/>
              <w:rPr>
                <w:b/>
                <w:bCs/>
                <w:color w:val="FFFFFF"/>
                <w:szCs w:val="16"/>
              </w:rPr>
            </w:pPr>
            <w:r w:rsidRPr="00E97D44">
              <w:rPr>
                <w:b/>
                <w:color w:val="FFFFFF"/>
              </w:rPr>
              <w:t>1 153,3</w:t>
            </w:r>
          </w:p>
        </w:tc>
        <w:tc>
          <w:tcPr>
            <w:tcW w:w="951" w:type="dxa"/>
            <w:shd w:val="clear" w:color="auto" w:fill="002060"/>
          </w:tcPr>
          <w:p w14:paraId="53027477" w14:textId="77777777" w:rsidR="005D6F4F" w:rsidRPr="00E97D44" w:rsidRDefault="005D6F4F" w:rsidP="00AC536E">
            <w:pPr>
              <w:jc w:val="center"/>
              <w:rPr>
                <w:b/>
                <w:bCs/>
                <w:color w:val="FFFFFF"/>
                <w:szCs w:val="16"/>
              </w:rPr>
            </w:pPr>
            <w:r w:rsidRPr="00E97D44">
              <w:rPr>
                <w:b/>
                <w:color w:val="FFFFFF"/>
              </w:rPr>
              <w:t>1 258,6</w:t>
            </w:r>
          </w:p>
        </w:tc>
        <w:tc>
          <w:tcPr>
            <w:tcW w:w="952" w:type="dxa"/>
            <w:shd w:val="clear" w:color="auto" w:fill="002060"/>
          </w:tcPr>
          <w:p w14:paraId="203AD4B8" w14:textId="77777777" w:rsidR="005D6F4F" w:rsidRPr="00E97D44" w:rsidRDefault="005D6F4F" w:rsidP="00AC536E">
            <w:pPr>
              <w:jc w:val="center"/>
              <w:rPr>
                <w:b/>
                <w:bCs/>
                <w:color w:val="FFFFFF"/>
                <w:szCs w:val="16"/>
              </w:rPr>
            </w:pPr>
            <w:r w:rsidRPr="00E97D44">
              <w:rPr>
                <w:b/>
                <w:color w:val="FFFFFF"/>
              </w:rPr>
              <w:t>1 427,9</w:t>
            </w:r>
          </w:p>
        </w:tc>
        <w:tc>
          <w:tcPr>
            <w:tcW w:w="952" w:type="dxa"/>
            <w:shd w:val="clear" w:color="auto" w:fill="002060"/>
          </w:tcPr>
          <w:p w14:paraId="0BFF685F" w14:textId="77777777" w:rsidR="005D6F4F" w:rsidRPr="00E97D44" w:rsidRDefault="005D6F4F" w:rsidP="00AC536E">
            <w:pPr>
              <w:jc w:val="center"/>
              <w:rPr>
                <w:b/>
                <w:bCs/>
                <w:color w:val="FFFFFF"/>
                <w:szCs w:val="16"/>
              </w:rPr>
            </w:pPr>
            <w:r w:rsidRPr="00E97D44">
              <w:rPr>
                <w:b/>
                <w:color w:val="FFFFFF"/>
              </w:rPr>
              <w:t>2 136,1</w:t>
            </w:r>
          </w:p>
        </w:tc>
        <w:tc>
          <w:tcPr>
            <w:tcW w:w="952" w:type="dxa"/>
            <w:shd w:val="clear" w:color="auto" w:fill="002060"/>
          </w:tcPr>
          <w:p w14:paraId="6053A999" w14:textId="77777777" w:rsidR="005D6F4F" w:rsidRPr="00E97D44" w:rsidRDefault="005D6F4F" w:rsidP="00AC536E">
            <w:pPr>
              <w:jc w:val="center"/>
              <w:rPr>
                <w:b/>
                <w:bCs/>
                <w:color w:val="FFFFFF"/>
                <w:szCs w:val="16"/>
              </w:rPr>
            </w:pPr>
            <w:r w:rsidRPr="00E97D44">
              <w:rPr>
                <w:b/>
                <w:color w:val="FFFFFF"/>
              </w:rPr>
              <w:t>2 497,5</w:t>
            </w:r>
          </w:p>
        </w:tc>
      </w:tr>
      <w:tr w:rsidR="005D6F4F" w:rsidRPr="00E97D44" w14:paraId="34B16DE8" w14:textId="77777777" w:rsidTr="00341F8F">
        <w:trPr>
          <w:cnfStyle w:val="010000000000" w:firstRow="0" w:lastRow="1" w:firstColumn="0" w:lastColumn="0" w:oddVBand="0" w:evenVBand="0" w:oddHBand="0" w:evenHBand="0" w:firstRowFirstColumn="0" w:firstRowLastColumn="0" w:lastRowFirstColumn="0" w:lastRowLastColumn="0"/>
          <w:trHeight w:val="20"/>
        </w:trPr>
        <w:tc>
          <w:tcPr>
            <w:tcW w:w="386" w:type="dxa"/>
            <w:vMerge/>
            <w:shd w:val="clear" w:color="auto" w:fill="002060"/>
            <w:vAlign w:val="center"/>
          </w:tcPr>
          <w:p w14:paraId="48596083" w14:textId="77777777" w:rsidR="005D6F4F" w:rsidRPr="00E97D44" w:rsidRDefault="005D6F4F" w:rsidP="00AC536E">
            <w:pPr>
              <w:widowControl w:val="0"/>
              <w:pBdr>
                <w:top w:val="nil"/>
                <w:left w:val="nil"/>
                <w:bottom w:val="nil"/>
                <w:right w:val="nil"/>
                <w:between w:val="nil"/>
              </w:pBdr>
              <w:jc w:val="center"/>
              <w:rPr>
                <w:rFonts w:ascii="Century Gothic" w:eastAsia="Century Gothic" w:hAnsi="Century Gothic"/>
                <w:szCs w:val="16"/>
              </w:rPr>
            </w:pPr>
          </w:p>
        </w:tc>
        <w:tc>
          <w:tcPr>
            <w:tcW w:w="1562" w:type="dxa"/>
            <w:vMerge/>
            <w:shd w:val="clear" w:color="auto" w:fill="002060"/>
            <w:vAlign w:val="center"/>
          </w:tcPr>
          <w:p w14:paraId="27D8549D" w14:textId="77777777" w:rsidR="005D6F4F" w:rsidRPr="00E97D44" w:rsidRDefault="005D6F4F" w:rsidP="00AC536E">
            <w:pPr>
              <w:widowControl w:val="0"/>
              <w:pBdr>
                <w:top w:val="nil"/>
                <w:left w:val="nil"/>
                <w:bottom w:val="nil"/>
                <w:right w:val="nil"/>
                <w:between w:val="nil"/>
              </w:pBdr>
              <w:jc w:val="center"/>
              <w:rPr>
                <w:rFonts w:ascii="Century Gothic" w:eastAsia="Century Gothic" w:hAnsi="Century Gothic"/>
                <w:szCs w:val="16"/>
              </w:rPr>
            </w:pPr>
          </w:p>
        </w:tc>
        <w:tc>
          <w:tcPr>
            <w:tcW w:w="1134" w:type="dxa"/>
            <w:shd w:val="clear" w:color="auto" w:fill="002060"/>
            <w:vAlign w:val="center"/>
          </w:tcPr>
          <w:p w14:paraId="3132C867"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тис. євро</w:t>
            </w:r>
          </w:p>
        </w:tc>
        <w:tc>
          <w:tcPr>
            <w:tcW w:w="951" w:type="dxa"/>
            <w:shd w:val="clear" w:color="auto" w:fill="002060"/>
          </w:tcPr>
          <w:p w14:paraId="043EE832" w14:textId="77777777" w:rsidR="005D6F4F" w:rsidRPr="00E97D44" w:rsidRDefault="005D6F4F" w:rsidP="00AC536E">
            <w:pPr>
              <w:jc w:val="center"/>
              <w:rPr>
                <w:rFonts w:ascii="Century Gothic" w:hAnsi="Century Gothic"/>
                <w:bCs/>
                <w:szCs w:val="16"/>
              </w:rPr>
            </w:pPr>
            <w:r w:rsidRPr="00E97D44">
              <w:rPr>
                <w:rFonts w:ascii="Century Gothic" w:hAnsi="Century Gothic"/>
              </w:rPr>
              <w:t>39 158,8</w:t>
            </w:r>
          </w:p>
        </w:tc>
        <w:tc>
          <w:tcPr>
            <w:tcW w:w="952" w:type="dxa"/>
            <w:shd w:val="clear" w:color="auto" w:fill="002060"/>
          </w:tcPr>
          <w:p w14:paraId="7C5E724B" w14:textId="77777777" w:rsidR="005D6F4F" w:rsidRPr="00E97D44" w:rsidRDefault="005D6F4F" w:rsidP="00AC536E">
            <w:pPr>
              <w:jc w:val="center"/>
              <w:rPr>
                <w:rFonts w:ascii="Century Gothic" w:hAnsi="Century Gothic"/>
                <w:bCs/>
                <w:szCs w:val="16"/>
              </w:rPr>
            </w:pPr>
            <w:r w:rsidRPr="00E97D44">
              <w:rPr>
                <w:rFonts w:ascii="Century Gothic" w:hAnsi="Century Gothic"/>
              </w:rPr>
              <w:t>40 072,7</w:t>
            </w:r>
          </w:p>
        </w:tc>
        <w:tc>
          <w:tcPr>
            <w:tcW w:w="952" w:type="dxa"/>
            <w:shd w:val="clear" w:color="auto" w:fill="002060"/>
          </w:tcPr>
          <w:p w14:paraId="4E53A6EC" w14:textId="77777777" w:rsidR="005D6F4F" w:rsidRPr="00E97D44" w:rsidRDefault="005D6F4F" w:rsidP="00AC536E">
            <w:pPr>
              <w:jc w:val="center"/>
              <w:rPr>
                <w:rFonts w:ascii="Century Gothic" w:hAnsi="Century Gothic"/>
                <w:bCs/>
                <w:szCs w:val="16"/>
              </w:rPr>
            </w:pPr>
            <w:r w:rsidRPr="00E97D44">
              <w:rPr>
                <w:rFonts w:ascii="Century Gothic" w:hAnsi="Century Gothic"/>
              </w:rPr>
              <w:t>39 834,5</w:t>
            </w:r>
          </w:p>
        </w:tc>
        <w:tc>
          <w:tcPr>
            <w:tcW w:w="951" w:type="dxa"/>
            <w:shd w:val="clear" w:color="auto" w:fill="002060"/>
          </w:tcPr>
          <w:p w14:paraId="7A37995A" w14:textId="77777777" w:rsidR="005D6F4F" w:rsidRPr="00E97D44" w:rsidRDefault="005D6F4F" w:rsidP="00AC536E">
            <w:pPr>
              <w:jc w:val="center"/>
              <w:rPr>
                <w:rFonts w:ascii="Century Gothic" w:hAnsi="Century Gothic"/>
                <w:bCs/>
                <w:szCs w:val="16"/>
              </w:rPr>
            </w:pPr>
            <w:r w:rsidRPr="00E97D44">
              <w:rPr>
                <w:rFonts w:ascii="Century Gothic" w:hAnsi="Century Gothic"/>
              </w:rPr>
              <w:t>40 879,0</w:t>
            </w:r>
          </w:p>
        </w:tc>
        <w:tc>
          <w:tcPr>
            <w:tcW w:w="952" w:type="dxa"/>
            <w:shd w:val="clear" w:color="auto" w:fill="002060"/>
          </w:tcPr>
          <w:p w14:paraId="420307EF" w14:textId="77777777" w:rsidR="005D6F4F" w:rsidRPr="00E97D44" w:rsidRDefault="005D6F4F" w:rsidP="00AC536E">
            <w:pPr>
              <w:jc w:val="center"/>
              <w:rPr>
                <w:rFonts w:ascii="Century Gothic" w:hAnsi="Century Gothic"/>
                <w:bCs/>
                <w:szCs w:val="16"/>
              </w:rPr>
            </w:pPr>
            <w:r w:rsidRPr="00E97D44">
              <w:rPr>
                <w:rFonts w:ascii="Century Gothic" w:hAnsi="Century Gothic"/>
              </w:rPr>
              <w:t>44 194,1</w:t>
            </w:r>
          </w:p>
        </w:tc>
        <w:tc>
          <w:tcPr>
            <w:tcW w:w="952" w:type="dxa"/>
            <w:shd w:val="clear" w:color="auto" w:fill="002060"/>
          </w:tcPr>
          <w:p w14:paraId="09542795" w14:textId="77777777" w:rsidR="005D6F4F" w:rsidRPr="00E97D44" w:rsidRDefault="005D6F4F" w:rsidP="00AC536E">
            <w:pPr>
              <w:jc w:val="center"/>
              <w:rPr>
                <w:rFonts w:ascii="Century Gothic" w:hAnsi="Century Gothic"/>
                <w:bCs/>
                <w:szCs w:val="16"/>
              </w:rPr>
            </w:pPr>
            <w:r w:rsidRPr="00E97D44">
              <w:rPr>
                <w:rFonts w:ascii="Century Gothic" w:hAnsi="Century Gothic"/>
              </w:rPr>
              <w:t>62 859,4</w:t>
            </w:r>
          </w:p>
        </w:tc>
        <w:tc>
          <w:tcPr>
            <w:tcW w:w="952" w:type="dxa"/>
            <w:shd w:val="clear" w:color="auto" w:fill="002060"/>
          </w:tcPr>
          <w:p w14:paraId="7C7F24BD" w14:textId="77777777" w:rsidR="005D6F4F" w:rsidRPr="00E97D44" w:rsidRDefault="005D6F4F" w:rsidP="00AC536E">
            <w:pPr>
              <w:jc w:val="center"/>
              <w:rPr>
                <w:rFonts w:ascii="Century Gothic" w:hAnsi="Century Gothic"/>
                <w:bCs/>
                <w:szCs w:val="16"/>
              </w:rPr>
            </w:pPr>
            <w:r w:rsidRPr="00E97D44">
              <w:rPr>
                <w:rFonts w:ascii="Century Gothic" w:hAnsi="Century Gothic"/>
              </w:rPr>
              <w:t>63 134,0</w:t>
            </w:r>
          </w:p>
        </w:tc>
      </w:tr>
    </w:tbl>
    <w:p w14:paraId="15D231E1" w14:textId="08CAA478" w:rsidR="005D6F4F" w:rsidRPr="00E97D44" w:rsidRDefault="001802F8" w:rsidP="007A704C">
      <w:pPr>
        <w:pBdr>
          <w:top w:val="nil"/>
          <w:left w:val="nil"/>
          <w:bottom w:val="nil"/>
          <w:right w:val="nil"/>
          <w:between w:val="nil"/>
        </w:pBdr>
        <w:spacing w:before="240" w:after="0" w:line="240" w:lineRule="auto"/>
        <w:ind w:left="360"/>
        <w:jc w:val="right"/>
        <w:rPr>
          <w:rFonts w:ascii="Century Gothic" w:eastAsia="Century Gothic" w:hAnsi="Century Gothic" w:cs="Century Gothic"/>
          <w:color w:val="000000"/>
          <w:lang w:eastAsia="ru-RU"/>
        </w:rPr>
      </w:pPr>
      <w:r>
        <w:rPr>
          <w:rFonts w:ascii="Century Gothic" w:eastAsia="Century Gothic" w:hAnsi="Century Gothic" w:cs="Century Gothic"/>
          <w:color w:val="000000"/>
          <w:lang w:eastAsia="ru-RU"/>
        </w:rPr>
        <w:t>Таблиця 2.13</w:t>
      </w:r>
    </w:p>
    <w:p w14:paraId="3BD03AFD" w14:textId="77777777" w:rsidR="005D6F4F" w:rsidRPr="00E97D44" w:rsidRDefault="005D6F4F" w:rsidP="007A704C">
      <w:pPr>
        <w:pBdr>
          <w:top w:val="nil"/>
          <w:left w:val="nil"/>
          <w:bottom w:val="nil"/>
          <w:right w:val="nil"/>
          <w:between w:val="nil"/>
        </w:pBdr>
        <w:spacing w:after="0" w:line="240" w:lineRule="auto"/>
        <w:ind w:left="360"/>
        <w:jc w:val="center"/>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Вартісні баланси для одноквартирних будівель</w:t>
      </w:r>
    </w:p>
    <w:tbl>
      <w:tblPr>
        <w:tblStyle w:val="140"/>
        <w:tblW w:w="9744"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5D6F4F" w:rsidRPr="00E97D44" w14:paraId="532DA61C" w14:textId="77777777" w:rsidTr="00A334C8">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3E73C2DE"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w:t>
            </w:r>
          </w:p>
        </w:tc>
        <w:tc>
          <w:tcPr>
            <w:tcW w:w="1562" w:type="dxa"/>
            <w:vAlign w:val="center"/>
          </w:tcPr>
          <w:p w14:paraId="7A079902" w14:textId="77777777" w:rsidR="005D6F4F" w:rsidRPr="00E97D44" w:rsidRDefault="005D6F4F" w:rsidP="00A334C8">
            <w:pPr>
              <w:jc w:val="center"/>
              <w:rPr>
                <w:rFonts w:ascii="Century Gothic" w:eastAsia="Century Gothic" w:hAnsi="Century Gothic"/>
                <w:szCs w:val="16"/>
              </w:rPr>
            </w:pPr>
            <w:r w:rsidRPr="00E97D44">
              <w:rPr>
                <w:rFonts w:ascii="Century Gothic" w:eastAsia="Century Gothic" w:hAnsi="Century Gothic"/>
                <w:szCs w:val="16"/>
              </w:rPr>
              <w:t>Показник</w:t>
            </w:r>
          </w:p>
        </w:tc>
        <w:tc>
          <w:tcPr>
            <w:tcW w:w="1134" w:type="dxa"/>
            <w:vAlign w:val="center"/>
          </w:tcPr>
          <w:p w14:paraId="1085E42E"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Од. вим.</w:t>
            </w:r>
          </w:p>
        </w:tc>
        <w:tc>
          <w:tcPr>
            <w:tcW w:w="951" w:type="dxa"/>
            <w:vAlign w:val="center"/>
          </w:tcPr>
          <w:p w14:paraId="7B8F7553"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2017</w:t>
            </w:r>
          </w:p>
        </w:tc>
        <w:tc>
          <w:tcPr>
            <w:tcW w:w="952" w:type="dxa"/>
            <w:vAlign w:val="center"/>
          </w:tcPr>
          <w:p w14:paraId="4994EF55"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2018</w:t>
            </w:r>
          </w:p>
        </w:tc>
        <w:tc>
          <w:tcPr>
            <w:tcW w:w="952" w:type="dxa"/>
            <w:vAlign w:val="center"/>
          </w:tcPr>
          <w:p w14:paraId="71AE6538"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2019</w:t>
            </w:r>
          </w:p>
        </w:tc>
        <w:tc>
          <w:tcPr>
            <w:tcW w:w="951" w:type="dxa"/>
            <w:vAlign w:val="center"/>
          </w:tcPr>
          <w:p w14:paraId="4A6E1146"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2020</w:t>
            </w:r>
          </w:p>
        </w:tc>
        <w:tc>
          <w:tcPr>
            <w:tcW w:w="952" w:type="dxa"/>
            <w:vAlign w:val="center"/>
          </w:tcPr>
          <w:p w14:paraId="7B99950D"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2021</w:t>
            </w:r>
          </w:p>
        </w:tc>
        <w:tc>
          <w:tcPr>
            <w:tcW w:w="952" w:type="dxa"/>
            <w:vAlign w:val="center"/>
          </w:tcPr>
          <w:p w14:paraId="4DF7FFC5"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2022</w:t>
            </w:r>
          </w:p>
        </w:tc>
        <w:tc>
          <w:tcPr>
            <w:tcW w:w="952" w:type="dxa"/>
            <w:vAlign w:val="center"/>
          </w:tcPr>
          <w:p w14:paraId="3E1BFFB5" w14:textId="77777777" w:rsidR="005D6F4F" w:rsidRPr="00E97D44" w:rsidRDefault="005D6F4F" w:rsidP="00A334C8">
            <w:pPr>
              <w:ind w:left="36"/>
              <w:jc w:val="center"/>
              <w:rPr>
                <w:rFonts w:ascii="Century Gothic" w:eastAsia="Century Gothic" w:hAnsi="Century Gothic"/>
                <w:szCs w:val="16"/>
              </w:rPr>
            </w:pPr>
            <w:r w:rsidRPr="00E97D44">
              <w:rPr>
                <w:rFonts w:ascii="Century Gothic" w:eastAsia="Century Gothic" w:hAnsi="Century Gothic"/>
                <w:szCs w:val="16"/>
              </w:rPr>
              <w:t>2023</w:t>
            </w:r>
          </w:p>
        </w:tc>
      </w:tr>
      <w:tr w:rsidR="005D6F4F" w:rsidRPr="00E97D44" w14:paraId="07ACD4ED" w14:textId="77777777" w:rsidTr="00341F8F">
        <w:trPr>
          <w:trHeight w:val="20"/>
        </w:trPr>
        <w:tc>
          <w:tcPr>
            <w:tcW w:w="386" w:type="dxa"/>
            <w:vMerge w:val="restart"/>
            <w:vAlign w:val="center"/>
          </w:tcPr>
          <w:p w14:paraId="194A5478" w14:textId="77777777" w:rsidR="005D6F4F" w:rsidRPr="00E97D44" w:rsidRDefault="005D6F4F" w:rsidP="00AC536E">
            <w:pPr>
              <w:ind w:left="36"/>
              <w:jc w:val="center"/>
              <w:rPr>
                <w:rFonts w:eastAsia="Century Gothic"/>
                <w:szCs w:val="16"/>
              </w:rPr>
            </w:pPr>
            <w:r w:rsidRPr="00E97D44">
              <w:rPr>
                <w:rFonts w:eastAsia="Century Gothic"/>
                <w:szCs w:val="16"/>
              </w:rPr>
              <w:t>1</w:t>
            </w:r>
          </w:p>
        </w:tc>
        <w:tc>
          <w:tcPr>
            <w:tcW w:w="1562" w:type="dxa"/>
            <w:vMerge w:val="restart"/>
            <w:vAlign w:val="center"/>
          </w:tcPr>
          <w:p w14:paraId="53974055" w14:textId="77777777" w:rsidR="005D6F4F" w:rsidRPr="00E97D44" w:rsidRDefault="005D6F4F" w:rsidP="00AC536E">
            <w:pPr>
              <w:ind w:left="36"/>
              <w:rPr>
                <w:rFonts w:eastAsia="Century Gothic"/>
                <w:szCs w:val="16"/>
              </w:rPr>
            </w:pPr>
            <w:r w:rsidRPr="00E97D44">
              <w:rPr>
                <w:rFonts w:eastAsia="Century Gothic"/>
                <w:szCs w:val="16"/>
              </w:rPr>
              <w:t>Електроенергія</w:t>
            </w:r>
          </w:p>
        </w:tc>
        <w:tc>
          <w:tcPr>
            <w:tcW w:w="1134" w:type="dxa"/>
            <w:vAlign w:val="center"/>
          </w:tcPr>
          <w:p w14:paraId="6C8BD451"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tcPr>
          <w:p w14:paraId="4B5D26A7" w14:textId="77777777" w:rsidR="005D6F4F" w:rsidRPr="00E97D44" w:rsidRDefault="005D6F4F" w:rsidP="00AC536E">
            <w:pPr>
              <w:jc w:val="center"/>
              <w:rPr>
                <w:szCs w:val="16"/>
              </w:rPr>
            </w:pPr>
            <w:r w:rsidRPr="00E97D44">
              <w:t>57,5</w:t>
            </w:r>
          </w:p>
        </w:tc>
        <w:tc>
          <w:tcPr>
            <w:tcW w:w="952" w:type="dxa"/>
          </w:tcPr>
          <w:p w14:paraId="4FA0BEFE" w14:textId="77777777" w:rsidR="005D6F4F" w:rsidRPr="00E97D44" w:rsidRDefault="005D6F4F" w:rsidP="00AC536E">
            <w:pPr>
              <w:jc w:val="center"/>
              <w:rPr>
                <w:szCs w:val="16"/>
              </w:rPr>
            </w:pPr>
            <w:r w:rsidRPr="00E97D44">
              <w:t>42,7</w:t>
            </w:r>
          </w:p>
        </w:tc>
        <w:tc>
          <w:tcPr>
            <w:tcW w:w="952" w:type="dxa"/>
          </w:tcPr>
          <w:p w14:paraId="64CBE672" w14:textId="77777777" w:rsidR="005D6F4F" w:rsidRPr="00E97D44" w:rsidRDefault="005D6F4F" w:rsidP="00AC536E">
            <w:pPr>
              <w:jc w:val="center"/>
              <w:rPr>
                <w:szCs w:val="16"/>
              </w:rPr>
            </w:pPr>
            <w:r w:rsidRPr="00E97D44">
              <w:t>54,1</w:t>
            </w:r>
          </w:p>
        </w:tc>
        <w:tc>
          <w:tcPr>
            <w:tcW w:w="951" w:type="dxa"/>
          </w:tcPr>
          <w:p w14:paraId="7D548AE3" w14:textId="77777777" w:rsidR="005D6F4F" w:rsidRPr="00E97D44" w:rsidRDefault="005D6F4F" w:rsidP="00AC536E">
            <w:pPr>
              <w:jc w:val="center"/>
              <w:rPr>
                <w:szCs w:val="16"/>
              </w:rPr>
            </w:pPr>
            <w:r w:rsidRPr="00E97D44">
              <w:t>63,9</w:t>
            </w:r>
          </w:p>
        </w:tc>
        <w:tc>
          <w:tcPr>
            <w:tcW w:w="952" w:type="dxa"/>
          </w:tcPr>
          <w:p w14:paraId="2F6120C0" w14:textId="77777777" w:rsidR="005D6F4F" w:rsidRPr="00E97D44" w:rsidRDefault="005D6F4F" w:rsidP="00AC536E">
            <w:pPr>
              <w:jc w:val="center"/>
              <w:rPr>
                <w:szCs w:val="16"/>
              </w:rPr>
            </w:pPr>
            <w:r w:rsidRPr="00E97D44">
              <w:t>99,6</w:t>
            </w:r>
          </w:p>
        </w:tc>
        <w:tc>
          <w:tcPr>
            <w:tcW w:w="952" w:type="dxa"/>
          </w:tcPr>
          <w:p w14:paraId="3C322A03" w14:textId="77777777" w:rsidR="005D6F4F" w:rsidRPr="00E97D44" w:rsidRDefault="005D6F4F" w:rsidP="00AC536E">
            <w:pPr>
              <w:jc w:val="center"/>
              <w:rPr>
                <w:szCs w:val="16"/>
              </w:rPr>
            </w:pPr>
            <w:r w:rsidRPr="00E97D44">
              <w:t>143,9</w:t>
            </w:r>
          </w:p>
        </w:tc>
        <w:tc>
          <w:tcPr>
            <w:tcW w:w="952" w:type="dxa"/>
          </w:tcPr>
          <w:p w14:paraId="6B827AC5" w14:textId="77777777" w:rsidR="005D6F4F" w:rsidRPr="00E97D44" w:rsidRDefault="005D6F4F" w:rsidP="00AC536E">
            <w:pPr>
              <w:jc w:val="center"/>
              <w:rPr>
                <w:szCs w:val="16"/>
              </w:rPr>
            </w:pPr>
            <w:r w:rsidRPr="00E97D44">
              <w:t>246,8</w:t>
            </w:r>
          </w:p>
        </w:tc>
      </w:tr>
      <w:tr w:rsidR="005D6F4F" w:rsidRPr="00E97D44" w14:paraId="5056C5B2" w14:textId="77777777" w:rsidTr="00341F8F">
        <w:trPr>
          <w:trHeight w:val="20"/>
        </w:trPr>
        <w:tc>
          <w:tcPr>
            <w:tcW w:w="386" w:type="dxa"/>
            <w:vMerge/>
            <w:vAlign w:val="center"/>
          </w:tcPr>
          <w:p w14:paraId="0C71373B"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6E608F93" w14:textId="77777777" w:rsidR="005D6F4F" w:rsidRPr="00E97D44" w:rsidRDefault="005D6F4F" w:rsidP="00AC536E">
            <w:pPr>
              <w:widowControl w:val="0"/>
              <w:pBdr>
                <w:top w:val="nil"/>
                <w:left w:val="nil"/>
                <w:bottom w:val="nil"/>
                <w:right w:val="nil"/>
                <w:between w:val="nil"/>
              </w:pBdr>
              <w:rPr>
                <w:szCs w:val="16"/>
              </w:rPr>
            </w:pPr>
          </w:p>
        </w:tc>
        <w:tc>
          <w:tcPr>
            <w:tcW w:w="1134" w:type="dxa"/>
            <w:vAlign w:val="center"/>
          </w:tcPr>
          <w:p w14:paraId="0970DCA3"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tcPr>
          <w:p w14:paraId="49CD11C9" w14:textId="77777777" w:rsidR="005D6F4F" w:rsidRPr="00E97D44" w:rsidRDefault="005D6F4F" w:rsidP="00AC536E">
            <w:pPr>
              <w:jc w:val="center"/>
              <w:rPr>
                <w:szCs w:val="16"/>
              </w:rPr>
            </w:pPr>
            <w:r w:rsidRPr="00E97D44">
              <w:t>1 916,2</w:t>
            </w:r>
          </w:p>
        </w:tc>
        <w:tc>
          <w:tcPr>
            <w:tcW w:w="952" w:type="dxa"/>
          </w:tcPr>
          <w:p w14:paraId="5B302B2D" w14:textId="77777777" w:rsidR="005D6F4F" w:rsidRPr="00E97D44" w:rsidRDefault="005D6F4F" w:rsidP="00AC536E">
            <w:pPr>
              <w:jc w:val="center"/>
              <w:rPr>
                <w:szCs w:val="16"/>
              </w:rPr>
            </w:pPr>
            <w:r w:rsidRPr="00E97D44">
              <w:t>1 327,3</w:t>
            </w:r>
          </w:p>
        </w:tc>
        <w:tc>
          <w:tcPr>
            <w:tcW w:w="952" w:type="dxa"/>
          </w:tcPr>
          <w:p w14:paraId="61F55169" w14:textId="77777777" w:rsidR="005D6F4F" w:rsidRPr="00E97D44" w:rsidRDefault="005D6F4F" w:rsidP="00AC536E">
            <w:pPr>
              <w:jc w:val="center"/>
              <w:rPr>
                <w:szCs w:val="16"/>
              </w:rPr>
            </w:pPr>
            <w:r w:rsidRPr="00E97D44">
              <w:t>1 867,8</w:t>
            </w:r>
          </w:p>
        </w:tc>
        <w:tc>
          <w:tcPr>
            <w:tcW w:w="951" w:type="dxa"/>
          </w:tcPr>
          <w:p w14:paraId="1B4110D9" w14:textId="77777777" w:rsidR="005D6F4F" w:rsidRPr="00E97D44" w:rsidRDefault="005D6F4F" w:rsidP="00AC536E">
            <w:pPr>
              <w:jc w:val="center"/>
              <w:rPr>
                <w:szCs w:val="16"/>
              </w:rPr>
            </w:pPr>
            <w:r w:rsidRPr="00E97D44">
              <w:t>2 077,0</w:t>
            </w:r>
          </w:p>
        </w:tc>
        <w:tc>
          <w:tcPr>
            <w:tcW w:w="952" w:type="dxa"/>
          </w:tcPr>
          <w:p w14:paraId="2A30174C" w14:textId="77777777" w:rsidR="005D6F4F" w:rsidRPr="00E97D44" w:rsidRDefault="005D6F4F" w:rsidP="00AC536E">
            <w:pPr>
              <w:ind w:left="36"/>
              <w:jc w:val="center"/>
              <w:rPr>
                <w:szCs w:val="16"/>
              </w:rPr>
            </w:pPr>
            <w:r w:rsidRPr="00E97D44">
              <w:t>3 081,9</w:t>
            </w:r>
          </w:p>
        </w:tc>
        <w:tc>
          <w:tcPr>
            <w:tcW w:w="952" w:type="dxa"/>
          </w:tcPr>
          <w:p w14:paraId="11FA7682" w14:textId="77777777" w:rsidR="005D6F4F" w:rsidRPr="00E97D44" w:rsidRDefault="005D6F4F" w:rsidP="00AC536E">
            <w:pPr>
              <w:ind w:left="36"/>
              <w:jc w:val="center"/>
              <w:rPr>
                <w:szCs w:val="16"/>
              </w:rPr>
            </w:pPr>
            <w:r w:rsidRPr="00E97D44">
              <w:t>4 235,0</w:t>
            </w:r>
          </w:p>
        </w:tc>
        <w:tc>
          <w:tcPr>
            <w:tcW w:w="952" w:type="dxa"/>
          </w:tcPr>
          <w:p w14:paraId="50A12008" w14:textId="77777777" w:rsidR="005D6F4F" w:rsidRPr="00E97D44" w:rsidRDefault="005D6F4F" w:rsidP="00AC536E">
            <w:pPr>
              <w:ind w:left="36"/>
              <w:jc w:val="center"/>
              <w:rPr>
                <w:szCs w:val="16"/>
              </w:rPr>
            </w:pPr>
            <w:r w:rsidRPr="00E97D44">
              <w:t>6 238,5</w:t>
            </w:r>
          </w:p>
        </w:tc>
      </w:tr>
      <w:tr w:rsidR="005D6F4F" w:rsidRPr="00E97D44" w14:paraId="780EA2D7" w14:textId="77777777" w:rsidTr="00341F8F">
        <w:trPr>
          <w:trHeight w:val="20"/>
        </w:trPr>
        <w:tc>
          <w:tcPr>
            <w:tcW w:w="386" w:type="dxa"/>
            <w:vMerge w:val="restart"/>
            <w:vAlign w:val="center"/>
          </w:tcPr>
          <w:p w14:paraId="2BEB21FF" w14:textId="77777777" w:rsidR="005D6F4F" w:rsidRPr="00E97D44" w:rsidRDefault="005D6F4F" w:rsidP="00AC536E">
            <w:pPr>
              <w:ind w:left="36"/>
              <w:jc w:val="center"/>
              <w:rPr>
                <w:rFonts w:eastAsia="Century Gothic"/>
                <w:szCs w:val="16"/>
              </w:rPr>
            </w:pPr>
            <w:r w:rsidRPr="00E97D44">
              <w:rPr>
                <w:rFonts w:eastAsia="Century Gothic"/>
                <w:szCs w:val="16"/>
              </w:rPr>
              <w:t>2</w:t>
            </w:r>
          </w:p>
        </w:tc>
        <w:tc>
          <w:tcPr>
            <w:tcW w:w="1562" w:type="dxa"/>
            <w:vMerge w:val="restart"/>
            <w:vAlign w:val="center"/>
          </w:tcPr>
          <w:p w14:paraId="7683EF6D" w14:textId="77777777" w:rsidR="005D6F4F" w:rsidRPr="00E97D44" w:rsidRDefault="005D6F4F" w:rsidP="00AC536E">
            <w:pPr>
              <w:ind w:left="36"/>
              <w:rPr>
                <w:rFonts w:eastAsia="Century Gothic"/>
                <w:szCs w:val="16"/>
              </w:rPr>
            </w:pPr>
            <w:r w:rsidRPr="00E97D44">
              <w:rPr>
                <w:rFonts w:eastAsia="Century Gothic"/>
                <w:szCs w:val="16"/>
              </w:rPr>
              <w:t>Природний газ</w:t>
            </w:r>
          </w:p>
        </w:tc>
        <w:tc>
          <w:tcPr>
            <w:tcW w:w="1134" w:type="dxa"/>
            <w:vAlign w:val="center"/>
          </w:tcPr>
          <w:p w14:paraId="3E8526DA"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tcPr>
          <w:p w14:paraId="15305596" w14:textId="77777777" w:rsidR="005D6F4F" w:rsidRPr="00E97D44" w:rsidRDefault="005D6F4F" w:rsidP="00AC536E">
            <w:pPr>
              <w:jc w:val="center"/>
              <w:rPr>
                <w:szCs w:val="16"/>
              </w:rPr>
            </w:pPr>
            <w:r w:rsidRPr="00E97D44">
              <w:t>131,2</w:t>
            </w:r>
          </w:p>
        </w:tc>
        <w:tc>
          <w:tcPr>
            <w:tcW w:w="952" w:type="dxa"/>
          </w:tcPr>
          <w:p w14:paraId="7A500D8B" w14:textId="77777777" w:rsidR="005D6F4F" w:rsidRPr="00E97D44" w:rsidRDefault="005D6F4F" w:rsidP="00AC536E">
            <w:pPr>
              <w:jc w:val="center"/>
              <w:rPr>
                <w:szCs w:val="16"/>
              </w:rPr>
            </w:pPr>
            <w:r w:rsidRPr="00E97D44">
              <w:t>184,4</w:t>
            </w:r>
          </w:p>
        </w:tc>
        <w:tc>
          <w:tcPr>
            <w:tcW w:w="952" w:type="dxa"/>
          </w:tcPr>
          <w:p w14:paraId="6C247438" w14:textId="77777777" w:rsidR="005D6F4F" w:rsidRPr="00E97D44" w:rsidRDefault="005D6F4F" w:rsidP="00AC536E">
            <w:pPr>
              <w:jc w:val="center"/>
              <w:rPr>
                <w:szCs w:val="16"/>
              </w:rPr>
            </w:pPr>
            <w:r w:rsidRPr="00E97D44">
              <w:t>121,8</w:t>
            </w:r>
          </w:p>
        </w:tc>
        <w:tc>
          <w:tcPr>
            <w:tcW w:w="951" w:type="dxa"/>
          </w:tcPr>
          <w:p w14:paraId="4D8B89BF" w14:textId="77777777" w:rsidR="005D6F4F" w:rsidRPr="00E97D44" w:rsidRDefault="005D6F4F" w:rsidP="00AC536E">
            <w:pPr>
              <w:jc w:val="center"/>
              <w:rPr>
                <w:szCs w:val="16"/>
              </w:rPr>
            </w:pPr>
            <w:r w:rsidRPr="00E97D44">
              <w:t>184,8</w:t>
            </w:r>
          </w:p>
        </w:tc>
        <w:tc>
          <w:tcPr>
            <w:tcW w:w="952" w:type="dxa"/>
          </w:tcPr>
          <w:p w14:paraId="7D303289" w14:textId="77777777" w:rsidR="005D6F4F" w:rsidRPr="00E97D44" w:rsidRDefault="005D6F4F" w:rsidP="00AC536E">
            <w:pPr>
              <w:jc w:val="center"/>
              <w:rPr>
                <w:szCs w:val="16"/>
              </w:rPr>
            </w:pPr>
            <w:r w:rsidRPr="00E97D44">
              <w:t>151,5</w:t>
            </w:r>
          </w:p>
        </w:tc>
        <w:tc>
          <w:tcPr>
            <w:tcW w:w="952" w:type="dxa"/>
          </w:tcPr>
          <w:p w14:paraId="3D0F9CEB" w14:textId="77777777" w:rsidR="005D6F4F" w:rsidRPr="00E97D44" w:rsidRDefault="005D6F4F" w:rsidP="00AC536E">
            <w:pPr>
              <w:jc w:val="center"/>
              <w:rPr>
                <w:szCs w:val="16"/>
              </w:rPr>
            </w:pPr>
            <w:r w:rsidRPr="00E97D44">
              <w:t>105,4</w:t>
            </w:r>
          </w:p>
        </w:tc>
        <w:tc>
          <w:tcPr>
            <w:tcW w:w="952" w:type="dxa"/>
          </w:tcPr>
          <w:p w14:paraId="1B03B39F" w14:textId="77777777" w:rsidR="005D6F4F" w:rsidRPr="00E97D44" w:rsidRDefault="005D6F4F" w:rsidP="00AC536E">
            <w:pPr>
              <w:jc w:val="center"/>
              <w:rPr>
                <w:szCs w:val="16"/>
              </w:rPr>
            </w:pPr>
            <w:r w:rsidRPr="00E97D44">
              <w:t>108,5</w:t>
            </w:r>
          </w:p>
        </w:tc>
      </w:tr>
      <w:tr w:rsidR="005D6F4F" w:rsidRPr="00E97D44" w14:paraId="0DCF69C9" w14:textId="77777777" w:rsidTr="00341F8F">
        <w:trPr>
          <w:trHeight w:val="20"/>
        </w:trPr>
        <w:tc>
          <w:tcPr>
            <w:tcW w:w="386" w:type="dxa"/>
            <w:vMerge/>
            <w:vAlign w:val="center"/>
          </w:tcPr>
          <w:p w14:paraId="648A0844"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1E6C03C7" w14:textId="77777777" w:rsidR="005D6F4F" w:rsidRPr="00E97D44" w:rsidRDefault="005D6F4F" w:rsidP="00AC536E">
            <w:pPr>
              <w:widowControl w:val="0"/>
              <w:pBdr>
                <w:top w:val="nil"/>
                <w:left w:val="nil"/>
                <w:bottom w:val="nil"/>
                <w:right w:val="nil"/>
                <w:between w:val="nil"/>
              </w:pBdr>
              <w:rPr>
                <w:szCs w:val="16"/>
              </w:rPr>
            </w:pPr>
          </w:p>
        </w:tc>
        <w:tc>
          <w:tcPr>
            <w:tcW w:w="1134" w:type="dxa"/>
            <w:vAlign w:val="center"/>
          </w:tcPr>
          <w:p w14:paraId="30D9B26D"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tcPr>
          <w:p w14:paraId="2A9EBDDD" w14:textId="77777777" w:rsidR="005D6F4F" w:rsidRPr="00E97D44" w:rsidRDefault="005D6F4F" w:rsidP="00AC536E">
            <w:pPr>
              <w:jc w:val="center"/>
              <w:rPr>
                <w:szCs w:val="16"/>
              </w:rPr>
            </w:pPr>
            <w:r w:rsidRPr="00E97D44">
              <w:t>4 373,6</w:t>
            </w:r>
          </w:p>
        </w:tc>
        <w:tc>
          <w:tcPr>
            <w:tcW w:w="952" w:type="dxa"/>
          </w:tcPr>
          <w:p w14:paraId="26E69EF4" w14:textId="77777777" w:rsidR="005D6F4F" w:rsidRPr="00E97D44" w:rsidRDefault="005D6F4F" w:rsidP="00AC536E">
            <w:pPr>
              <w:jc w:val="center"/>
              <w:rPr>
                <w:szCs w:val="16"/>
              </w:rPr>
            </w:pPr>
            <w:r w:rsidRPr="00E97D44">
              <w:t>5 736,4</w:t>
            </w:r>
          </w:p>
        </w:tc>
        <w:tc>
          <w:tcPr>
            <w:tcW w:w="952" w:type="dxa"/>
          </w:tcPr>
          <w:p w14:paraId="786CBE0B" w14:textId="77777777" w:rsidR="005D6F4F" w:rsidRPr="00E97D44" w:rsidRDefault="005D6F4F" w:rsidP="00AC536E">
            <w:pPr>
              <w:jc w:val="center"/>
              <w:rPr>
                <w:szCs w:val="16"/>
              </w:rPr>
            </w:pPr>
            <w:r w:rsidRPr="00E97D44">
              <w:t>4 205,5</w:t>
            </w:r>
          </w:p>
        </w:tc>
        <w:tc>
          <w:tcPr>
            <w:tcW w:w="951" w:type="dxa"/>
          </w:tcPr>
          <w:p w14:paraId="7EC3B02B" w14:textId="77777777" w:rsidR="005D6F4F" w:rsidRPr="00E97D44" w:rsidRDefault="005D6F4F" w:rsidP="00AC536E">
            <w:pPr>
              <w:jc w:val="center"/>
              <w:rPr>
                <w:szCs w:val="16"/>
              </w:rPr>
            </w:pPr>
            <w:r w:rsidRPr="00E97D44">
              <w:t>6 003,2</w:t>
            </w:r>
          </w:p>
        </w:tc>
        <w:tc>
          <w:tcPr>
            <w:tcW w:w="952" w:type="dxa"/>
          </w:tcPr>
          <w:p w14:paraId="344A4B59" w14:textId="77777777" w:rsidR="005D6F4F" w:rsidRPr="00E97D44" w:rsidRDefault="005D6F4F" w:rsidP="00AC536E">
            <w:pPr>
              <w:jc w:val="center"/>
              <w:rPr>
                <w:szCs w:val="16"/>
              </w:rPr>
            </w:pPr>
            <w:r w:rsidRPr="00E97D44">
              <w:t>4 689,3</w:t>
            </w:r>
          </w:p>
        </w:tc>
        <w:tc>
          <w:tcPr>
            <w:tcW w:w="952" w:type="dxa"/>
          </w:tcPr>
          <w:p w14:paraId="21395433" w14:textId="77777777" w:rsidR="005D6F4F" w:rsidRPr="00E97D44" w:rsidRDefault="005D6F4F" w:rsidP="00AC536E">
            <w:pPr>
              <w:jc w:val="center"/>
              <w:rPr>
                <w:szCs w:val="16"/>
              </w:rPr>
            </w:pPr>
            <w:r w:rsidRPr="00E97D44">
              <w:t>3 102,4</w:t>
            </w:r>
          </w:p>
        </w:tc>
        <w:tc>
          <w:tcPr>
            <w:tcW w:w="952" w:type="dxa"/>
          </w:tcPr>
          <w:p w14:paraId="2F5FEB37" w14:textId="77777777" w:rsidR="005D6F4F" w:rsidRPr="00E97D44" w:rsidRDefault="005D6F4F" w:rsidP="00AC536E">
            <w:pPr>
              <w:jc w:val="center"/>
              <w:rPr>
                <w:szCs w:val="16"/>
              </w:rPr>
            </w:pPr>
            <w:r w:rsidRPr="00E97D44">
              <w:t>2 742,7</w:t>
            </w:r>
          </w:p>
        </w:tc>
      </w:tr>
      <w:tr w:rsidR="005D6F4F" w:rsidRPr="00E97D44" w14:paraId="377DBEC8" w14:textId="77777777" w:rsidTr="00341F8F">
        <w:trPr>
          <w:trHeight w:val="20"/>
        </w:trPr>
        <w:tc>
          <w:tcPr>
            <w:tcW w:w="386" w:type="dxa"/>
            <w:vMerge w:val="restart"/>
            <w:vAlign w:val="center"/>
          </w:tcPr>
          <w:p w14:paraId="6919FE76" w14:textId="77777777" w:rsidR="005D6F4F" w:rsidRPr="00E97D44" w:rsidRDefault="005D6F4F" w:rsidP="00AC536E">
            <w:pPr>
              <w:ind w:left="36"/>
              <w:jc w:val="center"/>
              <w:rPr>
                <w:rFonts w:eastAsia="Century Gothic"/>
                <w:szCs w:val="16"/>
              </w:rPr>
            </w:pPr>
            <w:r w:rsidRPr="00E97D44">
              <w:rPr>
                <w:rFonts w:eastAsia="Century Gothic"/>
                <w:szCs w:val="16"/>
              </w:rPr>
              <w:t>3</w:t>
            </w:r>
          </w:p>
        </w:tc>
        <w:tc>
          <w:tcPr>
            <w:tcW w:w="1562" w:type="dxa"/>
            <w:vMerge w:val="restart"/>
            <w:vAlign w:val="center"/>
          </w:tcPr>
          <w:p w14:paraId="2543E8C9" w14:textId="77777777" w:rsidR="005D6F4F" w:rsidRPr="00E97D44" w:rsidRDefault="005D6F4F" w:rsidP="00AC536E">
            <w:pPr>
              <w:ind w:left="36"/>
              <w:rPr>
                <w:rFonts w:eastAsia="Century Gothic"/>
                <w:szCs w:val="16"/>
              </w:rPr>
            </w:pPr>
            <w:r w:rsidRPr="00E97D44">
              <w:rPr>
                <w:rFonts w:eastAsia="Century Gothic"/>
                <w:szCs w:val="16"/>
              </w:rPr>
              <w:t>Біомаса</w:t>
            </w:r>
          </w:p>
        </w:tc>
        <w:tc>
          <w:tcPr>
            <w:tcW w:w="1134" w:type="dxa"/>
            <w:vAlign w:val="center"/>
          </w:tcPr>
          <w:p w14:paraId="39461A6C"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tcPr>
          <w:p w14:paraId="51706BF0" w14:textId="77777777" w:rsidR="005D6F4F" w:rsidRPr="00E97D44" w:rsidRDefault="005D6F4F" w:rsidP="00AC536E">
            <w:pPr>
              <w:jc w:val="center"/>
              <w:rPr>
                <w:szCs w:val="16"/>
              </w:rPr>
            </w:pPr>
            <w:r w:rsidRPr="00E97D44">
              <w:t>50,8</w:t>
            </w:r>
          </w:p>
        </w:tc>
        <w:tc>
          <w:tcPr>
            <w:tcW w:w="952" w:type="dxa"/>
          </w:tcPr>
          <w:p w14:paraId="60E9B3B2" w14:textId="77777777" w:rsidR="005D6F4F" w:rsidRPr="00E97D44" w:rsidRDefault="005D6F4F" w:rsidP="00AC536E">
            <w:pPr>
              <w:jc w:val="center"/>
              <w:rPr>
                <w:szCs w:val="16"/>
              </w:rPr>
            </w:pPr>
            <w:r w:rsidRPr="00E97D44">
              <w:t>48,1</w:t>
            </w:r>
          </w:p>
        </w:tc>
        <w:tc>
          <w:tcPr>
            <w:tcW w:w="952" w:type="dxa"/>
          </w:tcPr>
          <w:p w14:paraId="009FA7E2" w14:textId="77777777" w:rsidR="005D6F4F" w:rsidRPr="00E97D44" w:rsidRDefault="005D6F4F" w:rsidP="00AC536E">
            <w:pPr>
              <w:jc w:val="center"/>
              <w:rPr>
                <w:szCs w:val="16"/>
              </w:rPr>
            </w:pPr>
            <w:r w:rsidRPr="00E97D44">
              <w:t>88,0</w:t>
            </w:r>
          </w:p>
        </w:tc>
        <w:tc>
          <w:tcPr>
            <w:tcW w:w="951" w:type="dxa"/>
          </w:tcPr>
          <w:p w14:paraId="07F83204" w14:textId="77777777" w:rsidR="005D6F4F" w:rsidRPr="00E97D44" w:rsidRDefault="005D6F4F" w:rsidP="00AC536E">
            <w:pPr>
              <w:jc w:val="center"/>
              <w:rPr>
                <w:szCs w:val="16"/>
              </w:rPr>
            </w:pPr>
            <w:r w:rsidRPr="00E97D44">
              <w:t>88,3</w:t>
            </w:r>
          </w:p>
        </w:tc>
        <w:tc>
          <w:tcPr>
            <w:tcW w:w="952" w:type="dxa"/>
          </w:tcPr>
          <w:p w14:paraId="57A37DAC" w14:textId="77777777" w:rsidR="005D6F4F" w:rsidRPr="00E97D44" w:rsidRDefault="005D6F4F" w:rsidP="00AC536E">
            <w:pPr>
              <w:jc w:val="center"/>
              <w:rPr>
                <w:szCs w:val="16"/>
              </w:rPr>
            </w:pPr>
            <w:r w:rsidRPr="00E97D44">
              <w:t>87,2</w:t>
            </w:r>
          </w:p>
        </w:tc>
        <w:tc>
          <w:tcPr>
            <w:tcW w:w="952" w:type="dxa"/>
          </w:tcPr>
          <w:p w14:paraId="361919FF" w14:textId="77777777" w:rsidR="005D6F4F" w:rsidRPr="00E97D44" w:rsidRDefault="005D6F4F" w:rsidP="00AC536E">
            <w:pPr>
              <w:jc w:val="center"/>
              <w:rPr>
                <w:szCs w:val="16"/>
              </w:rPr>
            </w:pPr>
            <w:r w:rsidRPr="00E97D44">
              <w:t>55,0</w:t>
            </w:r>
          </w:p>
        </w:tc>
        <w:tc>
          <w:tcPr>
            <w:tcW w:w="952" w:type="dxa"/>
          </w:tcPr>
          <w:p w14:paraId="7C071A02" w14:textId="77777777" w:rsidR="005D6F4F" w:rsidRPr="00E97D44" w:rsidRDefault="005D6F4F" w:rsidP="00AC536E">
            <w:pPr>
              <w:jc w:val="center"/>
              <w:rPr>
                <w:szCs w:val="16"/>
              </w:rPr>
            </w:pPr>
            <w:r w:rsidRPr="00E97D44">
              <w:t>79,2</w:t>
            </w:r>
          </w:p>
        </w:tc>
      </w:tr>
      <w:tr w:rsidR="005D6F4F" w:rsidRPr="00E97D44" w14:paraId="4BE8191E" w14:textId="77777777" w:rsidTr="00341F8F">
        <w:trPr>
          <w:trHeight w:val="20"/>
        </w:trPr>
        <w:tc>
          <w:tcPr>
            <w:tcW w:w="386" w:type="dxa"/>
            <w:vMerge/>
            <w:vAlign w:val="center"/>
          </w:tcPr>
          <w:p w14:paraId="6E0CC277"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7A8D37D4" w14:textId="77777777" w:rsidR="005D6F4F" w:rsidRPr="00E97D44" w:rsidRDefault="005D6F4F" w:rsidP="00AC536E">
            <w:pPr>
              <w:widowControl w:val="0"/>
              <w:pBdr>
                <w:top w:val="nil"/>
                <w:left w:val="nil"/>
                <w:bottom w:val="nil"/>
                <w:right w:val="nil"/>
                <w:between w:val="nil"/>
              </w:pBdr>
              <w:rPr>
                <w:szCs w:val="16"/>
              </w:rPr>
            </w:pPr>
          </w:p>
        </w:tc>
        <w:tc>
          <w:tcPr>
            <w:tcW w:w="1134" w:type="dxa"/>
            <w:vAlign w:val="center"/>
          </w:tcPr>
          <w:p w14:paraId="16A3AFBD"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tcPr>
          <w:p w14:paraId="2099928B" w14:textId="77777777" w:rsidR="005D6F4F" w:rsidRPr="00E97D44" w:rsidRDefault="005D6F4F" w:rsidP="00AC536E">
            <w:pPr>
              <w:jc w:val="center"/>
              <w:rPr>
                <w:szCs w:val="16"/>
              </w:rPr>
            </w:pPr>
            <w:r w:rsidRPr="00E97D44">
              <w:t>1 694,6</w:t>
            </w:r>
          </w:p>
        </w:tc>
        <w:tc>
          <w:tcPr>
            <w:tcW w:w="952" w:type="dxa"/>
          </w:tcPr>
          <w:p w14:paraId="3E97B0C5" w14:textId="77777777" w:rsidR="005D6F4F" w:rsidRPr="00E97D44" w:rsidRDefault="005D6F4F" w:rsidP="00AC536E">
            <w:pPr>
              <w:jc w:val="center"/>
              <w:rPr>
                <w:szCs w:val="16"/>
              </w:rPr>
            </w:pPr>
            <w:r w:rsidRPr="00E97D44">
              <w:t>1 497,5</w:t>
            </w:r>
          </w:p>
        </w:tc>
        <w:tc>
          <w:tcPr>
            <w:tcW w:w="952" w:type="dxa"/>
          </w:tcPr>
          <w:p w14:paraId="5C6539F9" w14:textId="77777777" w:rsidR="005D6F4F" w:rsidRPr="00E97D44" w:rsidRDefault="005D6F4F" w:rsidP="00AC536E">
            <w:pPr>
              <w:jc w:val="center"/>
              <w:rPr>
                <w:szCs w:val="16"/>
              </w:rPr>
            </w:pPr>
            <w:r w:rsidRPr="00E97D44">
              <w:t>3 041,0</w:t>
            </w:r>
          </w:p>
        </w:tc>
        <w:tc>
          <w:tcPr>
            <w:tcW w:w="951" w:type="dxa"/>
          </w:tcPr>
          <w:p w14:paraId="326DFF71" w14:textId="77777777" w:rsidR="005D6F4F" w:rsidRPr="00E97D44" w:rsidRDefault="005D6F4F" w:rsidP="00AC536E">
            <w:pPr>
              <w:jc w:val="center"/>
              <w:rPr>
                <w:szCs w:val="16"/>
              </w:rPr>
            </w:pPr>
            <w:r w:rsidRPr="00E97D44">
              <w:t>2 869,4</w:t>
            </w:r>
          </w:p>
        </w:tc>
        <w:tc>
          <w:tcPr>
            <w:tcW w:w="952" w:type="dxa"/>
          </w:tcPr>
          <w:p w14:paraId="40ED60CD" w14:textId="77777777" w:rsidR="005D6F4F" w:rsidRPr="00E97D44" w:rsidRDefault="005D6F4F" w:rsidP="00AC536E">
            <w:pPr>
              <w:jc w:val="center"/>
              <w:rPr>
                <w:szCs w:val="16"/>
              </w:rPr>
            </w:pPr>
            <w:r w:rsidRPr="00E97D44">
              <w:t>2 699,5</w:t>
            </w:r>
          </w:p>
        </w:tc>
        <w:tc>
          <w:tcPr>
            <w:tcW w:w="952" w:type="dxa"/>
          </w:tcPr>
          <w:p w14:paraId="6DA76EA3" w14:textId="77777777" w:rsidR="005D6F4F" w:rsidRPr="00E97D44" w:rsidRDefault="005D6F4F" w:rsidP="00AC536E">
            <w:pPr>
              <w:jc w:val="center"/>
              <w:rPr>
                <w:szCs w:val="16"/>
              </w:rPr>
            </w:pPr>
            <w:r w:rsidRPr="00E97D44">
              <w:t>1 618,8</w:t>
            </w:r>
          </w:p>
        </w:tc>
        <w:tc>
          <w:tcPr>
            <w:tcW w:w="952" w:type="dxa"/>
          </w:tcPr>
          <w:p w14:paraId="4B4C5F12" w14:textId="77777777" w:rsidR="005D6F4F" w:rsidRPr="00E97D44" w:rsidRDefault="005D6F4F" w:rsidP="00AC536E">
            <w:pPr>
              <w:jc w:val="center"/>
              <w:rPr>
                <w:szCs w:val="16"/>
              </w:rPr>
            </w:pPr>
            <w:r w:rsidRPr="00E97D44">
              <w:t>2 003,0</w:t>
            </w:r>
          </w:p>
        </w:tc>
      </w:tr>
      <w:tr w:rsidR="005D6F4F" w:rsidRPr="00E97D44" w14:paraId="36C75AC3" w14:textId="77777777" w:rsidTr="00341F8F">
        <w:trPr>
          <w:trHeight w:val="20"/>
        </w:trPr>
        <w:tc>
          <w:tcPr>
            <w:tcW w:w="386" w:type="dxa"/>
            <w:vMerge w:val="restart"/>
            <w:shd w:val="clear" w:color="auto" w:fill="002060"/>
            <w:vAlign w:val="center"/>
          </w:tcPr>
          <w:p w14:paraId="22187D1A" w14:textId="77777777" w:rsidR="005D6F4F" w:rsidRPr="00E97D44" w:rsidRDefault="005D6F4F" w:rsidP="00AC536E">
            <w:pPr>
              <w:ind w:left="36"/>
              <w:jc w:val="center"/>
              <w:rPr>
                <w:rFonts w:eastAsia="Century Gothic"/>
                <w:color w:val="FFFFFF"/>
                <w:szCs w:val="16"/>
              </w:rPr>
            </w:pPr>
          </w:p>
        </w:tc>
        <w:tc>
          <w:tcPr>
            <w:tcW w:w="1562" w:type="dxa"/>
            <w:vMerge w:val="restart"/>
            <w:shd w:val="clear" w:color="auto" w:fill="002060"/>
            <w:vAlign w:val="center"/>
          </w:tcPr>
          <w:p w14:paraId="208402D3" w14:textId="77777777" w:rsidR="005D6F4F" w:rsidRPr="00E97D44" w:rsidRDefault="005D6F4F" w:rsidP="00AC536E">
            <w:pPr>
              <w:ind w:left="36"/>
              <w:jc w:val="center"/>
              <w:rPr>
                <w:rFonts w:eastAsia="Century Gothic"/>
                <w:color w:val="FFFFFF"/>
                <w:szCs w:val="16"/>
              </w:rPr>
            </w:pPr>
            <w:r w:rsidRPr="00E97D44">
              <w:rPr>
                <w:rFonts w:eastAsia="Century Gothic"/>
                <w:b/>
                <w:color w:val="FFFFFF"/>
                <w:szCs w:val="16"/>
              </w:rPr>
              <w:t>Разом</w:t>
            </w:r>
          </w:p>
        </w:tc>
        <w:tc>
          <w:tcPr>
            <w:tcW w:w="1134" w:type="dxa"/>
            <w:shd w:val="clear" w:color="auto" w:fill="002060"/>
            <w:vAlign w:val="center"/>
          </w:tcPr>
          <w:p w14:paraId="036D0ADC" w14:textId="77777777" w:rsidR="005D6F4F" w:rsidRPr="00E97D44" w:rsidRDefault="005D6F4F" w:rsidP="00AC536E">
            <w:pPr>
              <w:ind w:left="36"/>
              <w:jc w:val="center"/>
              <w:rPr>
                <w:rFonts w:eastAsia="Century Gothic"/>
                <w:color w:val="FFFFFF"/>
                <w:szCs w:val="16"/>
              </w:rPr>
            </w:pPr>
            <w:r w:rsidRPr="00E97D44">
              <w:rPr>
                <w:rFonts w:eastAsia="Century Gothic"/>
                <w:b/>
                <w:color w:val="FFFFFF"/>
                <w:szCs w:val="16"/>
              </w:rPr>
              <w:t>млн грн</w:t>
            </w:r>
          </w:p>
        </w:tc>
        <w:tc>
          <w:tcPr>
            <w:tcW w:w="951" w:type="dxa"/>
            <w:shd w:val="clear" w:color="auto" w:fill="002060"/>
          </w:tcPr>
          <w:p w14:paraId="094641DD" w14:textId="77777777" w:rsidR="005D6F4F" w:rsidRPr="00E97D44" w:rsidRDefault="005D6F4F" w:rsidP="00AC536E">
            <w:pPr>
              <w:jc w:val="center"/>
              <w:rPr>
                <w:b/>
                <w:bCs/>
                <w:color w:val="FFFFFF"/>
                <w:szCs w:val="16"/>
              </w:rPr>
            </w:pPr>
            <w:r w:rsidRPr="00E97D44">
              <w:rPr>
                <w:b/>
                <w:bCs/>
                <w:color w:val="FFFFFF"/>
              </w:rPr>
              <w:t>239,6</w:t>
            </w:r>
          </w:p>
        </w:tc>
        <w:tc>
          <w:tcPr>
            <w:tcW w:w="952" w:type="dxa"/>
            <w:shd w:val="clear" w:color="auto" w:fill="002060"/>
          </w:tcPr>
          <w:p w14:paraId="675967A4" w14:textId="77777777" w:rsidR="005D6F4F" w:rsidRPr="00E97D44" w:rsidRDefault="005D6F4F" w:rsidP="00AC536E">
            <w:pPr>
              <w:jc w:val="center"/>
              <w:rPr>
                <w:b/>
                <w:bCs/>
                <w:color w:val="FFFFFF"/>
                <w:szCs w:val="16"/>
              </w:rPr>
            </w:pPr>
            <w:r w:rsidRPr="00E97D44">
              <w:rPr>
                <w:b/>
                <w:bCs/>
                <w:color w:val="FFFFFF"/>
              </w:rPr>
              <w:t>275,2</w:t>
            </w:r>
          </w:p>
        </w:tc>
        <w:tc>
          <w:tcPr>
            <w:tcW w:w="952" w:type="dxa"/>
            <w:shd w:val="clear" w:color="auto" w:fill="002060"/>
          </w:tcPr>
          <w:p w14:paraId="6BE9ECCC" w14:textId="77777777" w:rsidR="005D6F4F" w:rsidRPr="00E97D44" w:rsidRDefault="005D6F4F" w:rsidP="00AC536E">
            <w:pPr>
              <w:jc w:val="center"/>
              <w:rPr>
                <w:b/>
                <w:bCs/>
                <w:color w:val="FFFFFF"/>
                <w:szCs w:val="16"/>
              </w:rPr>
            </w:pPr>
            <w:r w:rsidRPr="00E97D44">
              <w:rPr>
                <w:b/>
                <w:bCs/>
                <w:color w:val="FFFFFF"/>
              </w:rPr>
              <w:t>263,9</w:t>
            </w:r>
          </w:p>
        </w:tc>
        <w:tc>
          <w:tcPr>
            <w:tcW w:w="951" w:type="dxa"/>
            <w:shd w:val="clear" w:color="auto" w:fill="002060"/>
          </w:tcPr>
          <w:p w14:paraId="082E2F5F" w14:textId="77777777" w:rsidR="005D6F4F" w:rsidRPr="00E97D44" w:rsidRDefault="005D6F4F" w:rsidP="00AC536E">
            <w:pPr>
              <w:jc w:val="center"/>
              <w:rPr>
                <w:b/>
                <w:bCs/>
                <w:color w:val="FFFFFF"/>
                <w:szCs w:val="16"/>
              </w:rPr>
            </w:pPr>
            <w:r w:rsidRPr="00E97D44">
              <w:rPr>
                <w:b/>
                <w:bCs/>
                <w:color w:val="FFFFFF"/>
              </w:rPr>
              <w:t>337,1</w:t>
            </w:r>
          </w:p>
        </w:tc>
        <w:tc>
          <w:tcPr>
            <w:tcW w:w="952" w:type="dxa"/>
            <w:shd w:val="clear" w:color="auto" w:fill="002060"/>
          </w:tcPr>
          <w:p w14:paraId="6EDBFA4B" w14:textId="77777777" w:rsidR="005D6F4F" w:rsidRPr="00E97D44" w:rsidRDefault="005D6F4F" w:rsidP="00AC536E">
            <w:pPr>
              <w:jc w:val="center"/>
              <w:rPr>
                <w:b/>
                <w:bCs/>
                <w:color w:val="FFFFFF"/>
                <w:szCs w:val="16"/>
              </w:rPr>
            </w:pPr>
            <w:r w:rsidRPr="00E97D44">
              <w:rPr>
                <w:b/>
                <w:bCs/>
                <w:color w:val="FFFFFF"/>
              </w:rPr>
              <w:t>338,3</w:t>
            </w:r>
          </w:p>
        </w:tc>
        <w:tc>
          <w:tcPr>
            <w:tcW w:w="952" w:type="dxa"/>
            <w:shd w:val="clear" w:color="auto" w:fill="002060"/>
          </w:tcPr>
          <w:p w14:paraId="081E0496" w14:textId="77777777" w:rsidR="005D6F4F" w:rsidRPr="00E97D44" w:rsidRDefault="005D6F4F" w:rsidP="00AC536E">
            <w:pPr>
              <w:jc w:val="center"/>
              <w:rPr>
                <w:b/>
                <w:bCs/>
                <w:color w:val="FFFFFF"/>
                <w:szCs w:val="16"/>
              </w:rPr>
            </w:pPr>
            <w:r w:rsidRPr="00E97D44">
              <w:rPr>
                <w:b/>
                <w:bCs/>
                <w:color w:val="FFFFFF"/>
              </w:rPr>
              <w:t>304,4</w:t>
            </w:r>
          </w:p>
        </w:tc>
        <w:tc>
          <w:tcPr>
            <w:tcW w:w="952" w:type="dxa"/>
            <w:shd w:val="clear" w:color="auto" w:fill="002060"/>
          </w:tcPr>
          <w:p w14:paraId="02A2B35B" w14:textId="77777777" w:rsidR="005D6F4F" w:rsidRPr="00E97D44" w:rsidRDefault="005D6F4F" w:rsidP="00AC536E">
            <w:pPr>
              <w:jc w:val="center"/>
              <w:rPr>
                <w:b/>
                <w:bCs/>
                <w:color w:val="FFFFFF"/>
                <w:szCs w:val="16"/>
              </w:rPr>
            </w:pPr>
            <w:r w:rsidRPr="00E97D44">
              <w:rPr>
                <w:b/>
                <w:bCs/>
                <w:color w:val="FFFFFF"/>
              </w:rPr>
              <w:t>434,5</w:t>
            </w:r>
          </w:p>
        </w:tc>
      </w:tr>
      <w:tr w:rsidR="005D6F4F" w:rsidRPr="00E97D44" w14:paraId="7ACEC8C4" w14:textId="77777777" w:rsidTr="00341F8F">
        <w:trPr>
          <w:trHeight w:val="20"/>
        </w:trPr>
        <w:tc>
          <w:tcPr>
            <w:tcW w:w="386" w:type="dxa"/>
            <w:vMerge/>
            <w:shd w:val="clear" w:color="auto" w:fill="002060"/>
            <w:vAlign w:val="center"/>
          </w:tcPr>
          <w:p w14:paraId="18F1C73B" w14:textId="77777777" w:rsidR="005D6F4F" w:rsidRPr="00E97D44" w:rsidRDefault="005D6F4F" w:rsidP="00AC536E">
            <w:pPr>
              <w:widowControl w:val="0"/>
              <w:pBdr>
                <w:top w:val="nil"/>
                <w:left w:val="nil"/>
                <w:bottom w:val="nil"/>
                <w:right w:val="nil"/>
                <w:between w:val="nil"/>
              </w:pBdr>
              <w:jc w:val="center"/>
              <w:rPr>
                <w:rFonts w:eastAsia="Century Gothic"/>
                <w:b/>
                <w:color w:val="FFFFFF"/>
                <w:szCs w:val="16"/>
              </w:rPr>
            </w:pPr>
          </w:p>
        </w:tc>
        <w:tc>
          <w:tcPr>
            <w:tcW w:w="1562" w:type="dxa"/>
            <w:vMerge/>
            <w:shd w:val="clear" w:color="auto" w:fill="002060"/>
            <w:vAlign w:val="center"/>
          </w:tcPr>
          <w:p w14:paraId="0E74EB7E" w14:textId="77777777" w:rsidR="005D6F4F" w:rsidRPr="00E97D44" w:rsidRDefault="005D6F4F" w:rsidP="00AC536E">
            <w:pPr>
              <w:widowControl w:val="0"/>
              <w:pBdr>
                <w:top w:val="nil"/>
                <w:left w:val="nil"/>
                <w:bottom w:val="nil"/>
                <w:right w:val="nil"/>
                <w:between w:val="nil"/>
              </w:pBdr>
              <w:jc w:val="center"/>
              <w:rPr>
                <w:rFonts w:eastAsia="Century Gothic"/>
                <w:b/>
                <w:color w:val="FFFFFF"/>
                <w:szCs w:val="16"/>
              </w:rPr>
            </w:pPr>
          </w:p>
        </w:tc>
        <w:tc>
          <w:tcPr>
            <w:tcW w:w="1134" w:type="dxa"/>
            <w:shd w:val="clear" w:color="auto" w:fill="002060"/>
            <w:vAlign w:val="center"/>
          </w:tcPr>
          <w:p w14:paraId="367AF812" w14:textId="77777777" w:rsidR="005D6F4F" w:rsidRPr="00E97D44" w:rsidRDefault="005D6F4F" w:rsidP="00AC536E">
            <w:pPr>
              <w:ind w:left="36"/>
              <w:jc w:val="center"/>
              <w:rPr>
                <w:rFonts w:eastAsia="Century Gothic"/>
                <w:color w:val="FFFFFF"/>
                <w:szCs w:val="16"/>
              </w:rPr>
            </w:pPr>
            <w:r w:rsidRPr="00E97D44">
              <w:rPr>
                <w:rFonts w:eastAsia="Century Gothic"/>
                <w:b/>
                <w:color w:val="FFFFFF"/>
                <w:szCs w:val="16"/>
              </w:rPr>
              <w:t>тис. євро</w:t>
            </w:r>
          </w:p>
        </w:tc>
        <w:tc>
          <w:tcPr>
            <w:tcW w:w="951" w:type="dxa"/>
            <w:shd w:val="clear" w:color="auto" w:fill="002060"/>
          </w:tcPr>
          <w:p w14:paraId="268BA654" w14:textId="77777777" w:rsidR="005D6F4F" w:rsidRPr="00E97D44" w:rsidRDefault="005D6F4F" w:rsidP="00AC536E">
            <w:pPr>
              <w:jc w:val="center"/>
              <w:rPr>
                <w:b/>
                <w:bCs/>
                <w:color w:val="FFFFFF"/>
                <w:szCs w:val="16"/>
              </w:rPr>
            </w:pPr>
            <w:r w:rsidRPr="00E97D44">
              <w:rPr>
                <w:b/>
                <w:bCs/>
                <w:color w:val="FFFFFF"/>
              </w:rPr>
              <w:t>7 984,4</w:t>
            </w:r>
          </w:p>
        </w:tc>
        <w:tc>
          <w:tcPr>
            <w:tcW w:w="952" w:type="dxa"/>
            <w:shd w:val="clear" w:color="auto" w:fill="002060"/>
          </w:tcPr>
          <w:p w14:paraId="5678AB8C" w14:textId="77777777" w:rsidR="005D6F4F" w:rsidRPr="00E97D44" w:rsidRDefault="005D6F4F" w:rsidP="00AC536E">
            <w:pPr>
              <w:jc w:val="center"/>
              <w:rPr>
                <w:b/>
                <w:bCs/>
                <w:color w:val="FFFFFF"/>
                <w:szCs w:val="16"/>
              </w:rPr>
            </w:pPr>
            <w:r w:rsidRPr="00E97D44">
              <w:rPr>
                <w:b/>
                <w:bCs/>
                <w:color w:val="FFFFFF"/>
              </w:rPr>
              <w:t>8 561,2</w:t>
            </w:r>
          </w:p>
        </w:tc>
        <w:tc>
          <w:tcPr>
            <w:tcW w:w="952" w:type="dxa"/>
            <w:shd w:val="clear" w:color="auto" w:fill="002060"/>
          </w:tcPr>
          <w:p w14:paraId="6E59FB30" w14:textId="77777777" w:rsidR="005D6F4F" w:rsidRPr="00E97D44" w:rsidRDefault="005D6F4F" w:rsidP="00AC536E">
            <w:pPr>
              <w:jc w:val="center"/>
              <w:rPr>
                <w:b/>
                <w:bCs/>
                <w:color w:val="FFFFFF"/>
                <w:szCs w:val="16"/>
              </w:rPr>
            </w:pPr>
            <w:r w:rsidRPr="00E97D44">
              <w:rPr>
                <w:b/>
                <w:bCs/>
                <w:color w:val="FFFFFF"/>
              </w:rPr>
              <w:t>9 114,4</w:t>
            </w:r>
          </w:p>
        </w:tc>
        <w:tc>
          <w:tcPr>
            <w:tcW w:w="951" w:type="dxa"/>
            <w:shd w:val="clear" w:color="auto" w:fill="002060"/>
          </w:tcPr>
          <w:p w14:paraId="0D065EC5" w14:textId="77777777" w:rsidR="005D6F4F" w:rsidRPr="00E97D44" w:rsidRDefault="005D6F4F" w:rsidP="00AC536E">
            <w:pPr>
              <w:jc w:val="center"/>
              <w:rPr>
                <w:b/>
                <w:bCs/>
                <w:color w:val="FFFFFF"/>
                <w:szCs w:val="16"/>
              </w:rPr>
            </w:pPr>
            <w:r w:rsidRPr="00E97D44">
              <w:rPr>
                <w:b/>
                <w:bCs/>
                <w:color w:val="FFFFFF"/>
              </w:rPr>
              <w:t>10 949,6</w:t>
            </w:r>
          </w:p>
        </w:tc>
        <w:tc>
          <w:tcPr>
            <w:tcW w:w="952" w:type="dxa"/>
            <w:shd w:val="clear" w:color="auto" w:fill="002060"/>
          </w:tcPr>
          <w:p w14:paraId="486E68A2" w14:textId="77777777" w:rsidR="005D6F4F" w:rsidRPr="00E97D44" w:rsidRDefault="005D6F4F" w:rsidP="00AC536E">
            <w:pPr>
              <w:jc w:val="center"/>
              <w:rPr>
                <w:b/>
                <w:bCs/>
                <w:color w:val="FFFFFF"/>
                <w:szCs w:val="16"/>
              </w:rPr>
            </w:pPr>
            <w:r w:rsidRPr="00E97D44">
              <w:rPr>
                <w:b/>
                <w:bCs/>
                <w:color w:val="FFFFFF"/>
              </w:rPr>
              <w:t>10 470,7</w:t>
            </w:r>
          </w:p>
        </w:tc>
        <w:tc>
          <w:tcPr>
            <w:tcW w:w="952" w:type="dxa"/>
            <w:shd w:val="clear" w:color="auto" w:fill="002060"/>
          </w:tcPr>
          <w:p w14:paraId="4EB0EA1D" w14:textId="77777777" w:rsidR="005D6F4F" w:rsidRPr="00E97D44" w:rsidRDefault="005D6F4F" w:rsidP="00AC536E">
            <w:pPr>
              <w:jc w:val="center"/>
              <w:rPr>
                <w:b/>
                <w:bCs/>
                <w:color w:val="FFFFFF"/>
                <w:szCs w:val="16"/>
              </w:rPr>
            </w:pPr>
            <w:r w:rsidRPr="00E97D44">
              <w:rPr>
                <w:b/>
                <w:bCs/>
                <w:color w:val="FFFFFF"/>
              </w:rPr>
              <w:t>8 956,2</w:t>
            </w:r>
          </w:p>
        </w:tc>
        <w:tc>
          <w:tcPr>
            <w:tcW w:w="952" w:type="dxa"/>
            <w:shd w:val="clear" w:color="auto" w:fill="002060"/>
          </w:tcPr>
          <w:p w14:paraId="74123D83" w14:textId="77777777" w:rsidR="005D6F4F" w:rsidRPr="00E97D44" w:rsidRDefault="005D6F4F" w:rsidP="00AC536E">
            <w:pPr>
              <w:jc w:val="center"/>
              <w:rPr>
                <w:b/>
                <w:bCs/>
                <w:color w:val="FFFFFF"/>
                <w:szCs w:val="16"/>
              </w:rPr>
            </w:pPr>
            <w:r w:rsidRPr="00E97D44">
              <w:rPr>
                <w:b/>
                <w:bCs/>
                <w:color w:val="FFFFFF"/>
              </w:rPr>
              <w:t>10 984,2</w:t>
            </w:r>
          </w:p>
        </w:tc>
      </w:tr>
    </w:tbl>
    <w:p w14:paraId="69F902E8" w14:textId="5F0DCCD8" w:rsidR="005D6F4F" w:rsidRPr="00E97D44" w:rsidRDefault="005D6F4F" w:rsidP="007A704C">
      <w:pPr>
        <w:pBdr>
          <w:top w:val="nil"/>
          <w:left w:val="nil"/>
          <w:bottom w:val="nil"/>
          <w:right w:val="nil"/>
          <w:between w:val="nil"/>
        </w:pBdr>
        <w:spacing w:before="240" w:after="0" w:line="240" w:lineRule="auto"/>
        <w:ind w:left="360"/>
        <w:jc w:val="right"/>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Таблиця 2.1</w:t>
      </w:r>
      <w:r w:rsidR="001802F8">
        <w:rPr>
          <w:rFonts w:ascii="Century Gothic" w:eastAsia="Century Gothic" w:hAnsi="Century Gothic" w:cs="Century Gothic"/>
          <w:color w:val="000000"/>
          <w:lang w:eastAsia="ru-RU"/>
        </w:rPr>
        <w:t>4</w:t>
      </w:r>
    </w:p>
    <w:p w14:paraId="10F17A4A" w14:textId="77777777" w:rsidR="005D6F4F" w:rsidRPr="00E97D44" w:rsidRDefault="005D6F4F" w:rsidP="00AC536E">
      <w:pPr>
        <w:pBdr>
          <w:top w:val="nil"/>
          <w:left w:val="nil"/>
          <w:bottom w:val="nil"/>
          <w:right w:val="nil"/>
          <w:between w:val="nil"/>
        </w:pBdr>
        <w:spacing w:after="0" w:line="240" w:lineRule="auto"/>
        <w:ind w:left="360"/>
        <w:jc w:val="center"/>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Вартісні баланси для житлових будівель</w:t>
      </w:r>
    </w:p>
    <w:tbl>
      <w:tblPr>
        <w:tblStyle w:val="140"/>
        <w:tblW w:w="9744" w:type="dxa"/>
        <w:tblLayout w:type="fixed"/>
        <w:tblLook w:val="0420" w:firstRow="1" w:lastRow="0" w:firstColumn="0" w:lastColumn="0" w:noHBand="0" w:noVBand="1"/>
      </w:tblPr>
      <w:tblGrid>
        <w:gridCol w:w="386"/>
        <w:gridCol w:w="1562"/>
        <w:gridCol w:w="1134"/>
        <w:gridCol w:w="951"/>
        <w:gridCol w:w="952"/>
        <w:gridCol w:w="952"/>
        <w:gridCol w:w="951"/>
        <w:gridCol w:w="952"/>
        <w:gridCol w:w="952"/>
        <w:gridCol w:w="952"/>
      </w:tblGrid>
      <w:tr w:rsidR="005D6F4F" w:rsidRPr="00E97D44" w14:paraId="3EE43ADC" w14:textId="77777777" w:rsidTr="00341F8F">
        <w:trPr>
          <w:cnfStyle w:val="100000000000" w:firstRow="1" w:lastRow="0" w:firstColumn="0" w:lastColumn="0" w:oddVBand="0" w:evenVBand="0" w:oddHBand="0" w:evenHBand="0" w:firstRowFirstColumn="0" w:firstRowLastColumn="0" w:lastRowFirstColumn="0" w:lastRowLastColumn="0"/>
          <w:trHeight w:val="20"/>
        </w:trPr>
        <w:tc>
          <w:tcPr>
            <w:tcW w:w="386" w:type="dxa"/>
            <w:vAlign w:val="center"/>
          </w:tcPr>
          <w:p w14:paraId="1AED33F7"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w:t>
            </w:r>
          </w:p>
        </w:tc>
        <w:tc>
          <w:tcPr>
            <w:tcW w:w="1562" w:type="dxa"/>
            <w:vAlign w:val="center"/>
          </w:tcPr>
          <w:p w14:paraId="18EF3E5C"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Показник</w:t>
            </w:r>
          </w:p>
        </w:tc>
        <w:tc>
          <w:tcPr>
            <w:tcW w:w="1134" w:type="dxa"/>
            <w:vAlign w:val="center"/>
          </w:tcPr>
          <w:p w14:paraId="2D3808AB"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Од. вим.</w:t>
            </w:r>
          </w:p>
        </w:tc>
        <w:tc>
          <w:tcPr>
            <w:tcW w:w="951" w:type="dxa"/>
            <w:vAlign w:val="center"/>
          </w:tcPr>
          <w:p w14:paraId="59B15944"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2017</w:t>
            </w:r>
          </w:p>
        </w:tc>
        <w:tc>
          <w:tcPr>
            <w:tcW w:w="952" w:type="dxa"/>
            <w:vAlign w:val="center"/>
          </w:tcPr>
          <w:p w14:paraId="03BA7B0B"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2018</w:t>
            </w:r>
          </w:p>
        </w:tc>
        <w:tc>
          <w:tcPr>
            <w:tcW w:w="952" w:type="dxa"/>
            <w:vAlign w:val="center"/>
          </w:tcPr>
          <w:p w14:paraId="240F19B5"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2019</w:t>
            </w:r>
          </w:p>
        </w:tc>
        <w:tc>
          <w:tcPr>
            <w:tcW w:w="951" w:type="dxa"/>
            <w:vAlign w:val="center"/>
          </w:tcPr>
          <w:p w14:paraId="7259FDE2"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2020</w:t>
            </w:r>
          </w:p>
        </w:tc>
        <w:tc>
          <w:tcPr>
            <w:tcW w:w="952" w:type="dxa"/>
            <w:vAlign w:val="center"/>
          </w:tcPr>
          <w:p w14:paraId="016DABBC"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2021</w:t>
            </w:r>
          </w:p>
        </w:tc>
        <w:tc>
          <w:tcPr>
            <w:tcW w:w="952" w:type="dxa"/>
            <w:vAlign w:val="center"/>
          </w:tcPr>
          <w:p w14:paraId="6761FCAC"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2022</w:t>
            </w:r>
          </w:p>
        </w:tc>
        <w:tc>
          <w:tcPr>
            <w:tcW w:w="952" w:type="dxa"/>
            <w:vAlign w:val="center"/>
          </w:tcPr>
          <w:p w14:paraId="3527473A" w14:textId="77777777" w:rsidR="005D6F4F" w:rsidRPr="00E97D44" w:rsidRDefault="005D6F4F" w:rsidP="00AC536E">
            <w:pPr>
              <w:ind w:left="36"/>
              <w:jc w:val="center"/>
              <w:rPr>
                <w:rFonts w:ascii="Century Gothic" w:eastAsia="Century Gothic" w:hAnsi="Century Gothic"/>
                <w:szCs w:val="16"/>
              </w:rPr>
            </w:pPr>
            <w:r w:rsidRPr="00E97D44">
              <w:rPr>
                <w:rFonts w:ascii="Century Gothic" w:eastAsia="Century Gothic" w:hAnsi="Century Gothic"/>
                <w:szCs w:val="16"/>
              </w:rPr>
              <w:t>2023</w:t>
            </w:r>
          </w:p>
        </w:tc>
      </w:tr>
      <w:tr w:rsidR="005D6F4F" w:rsidRPr="00E97D44" w14:paraId="6A8DB6D9" w14:textId="77777777" w:rsidTr="00341F8F">
        <w:trPr>
          <w:trHeight w:val="20"/>
        </w:trPr>
        <w:tc>
          <w:tcPr>
            <w:tcW w:w="386" w:type="dxa"/>
            <w:vMerge w:val="restart"/>
            <w:vAlign w:val="center"/>
          </w:tcPr>
          <w:p w14:paraId="54B2EC01" w14:textId="77777777" w:rsidR="005D6F4F" w:rsidRPr="00E97D44" w:rsidRDefault="005D6F4F" w:rsidP="00AC536E">
            <w:pPr>
              <w:ind w:left="36"/>
              <w:jc w:val="center"/>
              <w:rPr>
                <w:rFonts w:eastAsia="Century Gothic"/>
                <w:szCs w:val="16"/>
              </w:rPr>
            </w:pPr>
            <w:r w:rsidRPr="00E97D44">
              <w:rPr>
                <w:rFonts w:eastAsia="Century Gothic"/>
                <w:szCs w:val="16"/>
              </w:rPr>
              <w:t>1</w:t>
            </w:r>
          </w:p>
        </w:tc>
        <w:tc>
          <w:tcPr>
            <w:tcW w:w="1562" w:type="dxa"/>
            <w:vMerge w:val="restart"/>
            <w:vAlign w:val="center"/>
          </w:tcPr>
          <w:p w14:paraId="6F14B349" w14:textId="77777777" w:rsidR="005D6F4F" w:rsidRPr="00E97D44" w:rsidRDefault="005D6F4F" w:rsidP="00AC536E">
            <w:pPr>
              <w:ind w:left="36"/>
              <w:rPr>
                <w:rFonts w:eastAsia="Century Gothic"/>
                <w:szCs w:val="16"/>
              </w:rPr>
            </w:pPr>
            <w:r w:rsidRPr="00E97D44">
              <w:rPr>
                <w:rFonts w:eastAsia="Century Gothic"/>
                <w:szCs w:val="16"/>
              </w:rPr>
              <w:t>Електроенергія</w:t>
            </w:r>
          </w:p>
        </w:tc>
        <w:tc>
          <w:tcPr>
            <w:tcW w:w="1134" w:type="dxa"/>
            <w:vAlign w:val="center"/>
          </w:tcPr>
          <w:p w14:paraId="082ED7F5"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vAlign w:val="center"/>
          </w:tcPr>
          <w:p w14:paraId="081F7CCB" w14:textId="77777777" w:rsidR="005D6F4F" w:rsidRPr="00E97D44" w:rsidRDefault="005D6F4F" w:rsidP="00AC536E">
            <w:pPr>
              <w:jc w:val="center"/>
              <w:rPr>
                <w:szCs w:val="16"/>
              </w:rPr>
            </w:pPr>
            <w:r w:rsidRPr="00E97D44">
              <w:rPr>
                <w:szCs w:val="16"/>
              </w:rPr>
              <w:t>225,9</w:t>
            </w:r>
          </w:p>
        </w:tc>
        <w:tc>
          <w:tcPr>
            <w:tcW w:w="952" w:type="dxa"/>
            <w:vAlign w:val="center"/>
          </w:tcPr>
          <w:p w14:paraId="3B03205C" w14:textId="77777777" w:rsidR="005D6F4F" w:rsidRPr="00E97D44" w:rsidRDefault="005D6F4F" w:rsidP="00AC536E">
            <w:pPr>
              <w:jc w:val="center"/>
              <w:rPr>
                <w:szCs w:val="16"/>
              </w:rPr>
            </w:pPr>
            <w:r w:rsidRPr="00E97D44">
              <w:rPr>
                <w:szCs w:val="16"/>
              </w:rPr>
              <w:t>213,0</w:t>
            </w:r>
          </w:p>
        </w:tc>
        <w:tc>
          <w:tcPr>
            <w:tcW w:w="952" w:type="dxa"/>
            <w:vAlign w:val="center"/>
          </w:tcPr>
          <w:p w14:paraId="01FD2E23" w14:textId="77777777" w:rsidR="005D6F4F" w:rsidRPr="00E97D44" w:rsidRDefault="005D6F4F" w:rsidP="00AC536E">
            <w:pPr>
              <w:jc w:val="center"/>
              <w:rPr>
                <w:szCs w:val="16"/>
              </w:rPr>
            </w:pPr>
            <w:r w:rsidRPr="00E97D44">
              <w:rPr>
                <w:szCs w:val="16"/>
              </w:rPr>
              <w:t>218,1</w:t>
            </w:r>
          </w:p>
        </w:tc>
        <w:tc>
          <w:tcPr>
            <w:tcW w:w="951" w:type="dxa"/>
            <w:vAlign w:val="center"/>
          </w:tcPr>
          <w:p w14:paraId="68DF977B" w14:textId="77777777" w:rsidR="005D6F4F" w:rsidRPr="00E97D44" w:rsidRDefault="005D6F4F" w:rsidP="00AC536E">
            <w:pPr>
              <w:jc w:val="center"/>
              <w:rPr>
                <w:szCs w:val="16"/>
              </w:rPr>
            </w:pPr>
            <w:r w:rsidRPr="00E97D44">
              <w:rPr>
                <w:szCs w:val="16"/>
              </w:rPr>
              <w:t>231,8</w:t>
            </w:r>
          </w:p>
        </w:tc>
        <w:tc>
          <w:tcPr>
            <w:tcW w:w="952" w:type="dxa"/>
            <w:vAlign w:val="center"/>
          </w:tcPr>
          <w:p w14:paraId="64C32E50" w14:textId="77777777" w:rsidR="005D6F4F" w:rsidRPr="00E97D44" w:rsidRDefault="005D6F4F" w:rsidP="00AC536E">
            <w:pPr>
              <w:jc w:val="center"/>
              <w:rPr>
                <w:szCs w:val="16"/>
              </w:rPr>
            </w:pPr>
            <w:r w:rsidRPr="00E97D44">
              <w:rPr>
                <w:szCs w:val="16"/>
              </w:rPr>
              <w:t>432,8</w:t>
            </w:r>
          </w:p>
        </w:tc>
        <w:tc>
          <w:tcPr>
            <w:tcW w:w="952" w:type="dxa"/>
            <w:vAlign w:val="center"/>
          </w:tcPr>
          <w:p w14:paraId="2ED4A1BC" w14:textId="77777777" w:rsidR="005D6F4F" w:rsidRPr="00E97D44" w:rsidRDefault="005D6F4F" w:rsidP="00AC536E">
            <w:pPr>
              <w:jc w:val="center"/>
              <w:rPr>
                <w:szCs w:val="16"/>
              </w:rPr>
            </w:pPr>
            <w:r w:rsidRPr="00E97D44">
              <w:rPr>
                <w:szCs w:val="16"/>
              </w:rPr>
              <w:t>628,5</w:t>
            </w:r>
          </w:p>
        </w:tc>
        <w:tc>
          <w:tcPr>
            <w:tcW w:w="952" w:type="dxa"/>
            <w:vAlign w:val="center"/>
          </w:tcPr>
          <w:p w14:paraId="2E4D67A3" w14:textId="77777777" w:rsidR="005D6F4F" w:rsidRPr="00E97D44" w:rsidRDefault="005D6F4F" w:rsidP="00AC536E">
            <w:pPr>
              <w:jc w:val="center"/>
              <w:rPr>
                <w:szCs w:val="16"/>
              </w:rPr>
            </w:pPr>
            <w:r w:rsidRPr="00E97D44">
              <w:rPr>
                <w:szCs w:val="16"/>
              </w:rPr>
              <w:t>1077,7</w:t>
            </w:r>
          </w:p>
        </w:tc>
      </w:tr>
      <w:tr w:rsidR="005D6F4F" w:rsidRPr="00E97D44" w14:paraId="282C0DAE" w14:textId="77777777" w:rsidTr="00341F8F">
        <w:trPr>
          <w:trHeight w:val="20"/>
        </w:trPr>
        <w:tc>
          <w:tcPr>
            <w:tcW w:w="386" w:type="dxa"/>
            <w:vMerge/>
            <w:vAlign w:val="center"/>
          </w:tcPr>
          <w:p w14:paraId="59AC8C7B"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4B9628DE" w14:textId="77777777" w:rsidR="005D6F4F" w:rsidRPr="00E97D44" w:rsidRDefault="005D6F4F" w:rsidP="00AC536E">
            <w:pPr>
              <w:widowControl w:val="0"/>
              <w:pBdr>
                <w:top w:val="nil"/>
                <w:left w:val="nil"/>
                <w:bottom w:val="nil"/>
                <w:right w:val="nil"/>
                <w:between w:val="nil"/>
              </w:pBdr>
              <w:rPr>
                <w:szCs w:val="16"/>
              </w:rPr>
            </w:pPr>
          </w:p>
        </w:tc>
        <w:tc>
          <w:tcPr>
            <w:tcW w:w="1134" w:type="dxa"/>
            <w:vAlign w:val="center"/>
          </w:tcPr>
          <w:p w14:paraId="5AAAB2D9"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vAlign w:val="center"/>
          </w:tcPr>
          <w:p w14:paraId="619C25BE" w14:textId="77777777" w:rsidR="005D6F4F" w:rsidRPr="00E97D44" w:rsidRDefault="005D6F4F" w:rsidP="00AC536E">
            <w:pPr>
              <w:jc w:val="center"/>
              <w:rPr>
                <w:szCs w:val="16"/>
              </w:rPr>
            </w:pPr>
            <w:r w:rsidRPr="00E97D44">
              <w:rPr>
                <w:szCs w:val="16"/>
              </w:rPr>
              <w:t>7529,3</w:t>
            </w:r>
          </w:p>
        </w:tc>
        <w:tc>
          <w:tcPr>
            <w:tcW w:w="952" w:type="dxa"/>
            <w:vAlign w:val="center"/>
          </w:tcPr>
          <w:p w14:paraId="3E60CDFA" w14:textId="77777777" w:rsidR="005D6F4F" w:rsidRPr="00E97D44" w:rsidRDefault="005D6F4F" w:rsidP="00AC536E">
            <w:pPr>
              <w:jc w:val="center"/>
              <w:rPr>
                <w:szCs w:val="16"/>
              </w:rPr>
            </w:pPr>
            <w:r w:rsidRPr="00E97D44">
              <w:rPr>
                <w:szCs w:val="16"/>
              </w:rPr>
              <w:t>6626,3</w:t>
            </w:r>
          </w:p>
        </w:tc>
        <w:tc>
          <w:tcPr>
            <w:tcW w:w="952" w:type="dxa"/>
            <w:vAlign w:val="center"/>
          </w:tcPr>
          <w:p w14:paraId="22CAD580" w14:textId="77777777" w:rsidR="005D6F4F" w:rsidRPr="00E97D44" w:rsidRDefault="005D6F4F" w:rsidP="00AC536E">
            <w:pPr>
              <w:jc w:val="center"/>
              <w:rPr>
                <w:szCs w:val="16"/>
              </w:rPr>
            </w:pPr>
            <w:r w:rsidRPr="00E97D44">
              <w:rPr>
                <w:szCs w:val="16"/>
              </w:rPr>
              <w:t>7531,8</w:t>
            </w:r>
          </w:p>
        </w:tc>
        <w:tc>
          <w:tcPr>
            <w:tcW w:w="951" w:type="dxa"/>
            <w:vAlign w:val="center"/>
          </w:tcPr>
          <w:p w14:paraId="5A6D55A2" w14:textId="77777777" w:rsidR="005D6F4F" w:rsidRPr="00E97D44" w:rsidRDefault="005D6F4F" w:rsidP="00AC536E">
            <w:pPr>
              <w:jc w:val="center"/>
              <w:rPr>
                <w:szCs w:val="16"/>
              </w:rPr>
            </w:pPr>
            <w:r w:rsidRPr="00E97D44">
              <w:rPr>
                <w:szCs w:val="16"/>
              </w:rPr>
              <w:t>7530,1</w:t>
            </w:r>
          </w:p>
        </w:tc>
        <w:tc>
          <w:tcPr>
            <w:tcW w:w="952" w:type="dxa"/>
            <w:vAlign w:val="center"/>
          </w:tcPr>
          <w:p w14:paraId="2F7B024B" w14:textId="77777777" w:rsidR="005D6F4F" w:rsidRPr="00E97D44" w:rsidRDefault="005D6F4F" w:rsidP="00AC536E">
            <w:pPr>
              <w:ind w:left="36"/>
              <w:jc w:val="center"/>
              <w:rPr>
                <w:szCs w:val="16"/>
              </w:rPr>
            </w:pPr>
            <w:r w:rsidRPr="00E97D44">
              <w:rPr>
                <w:szCs w:val="16"/>
              </w:rPr>
              <w:t>13394,4</w:t>
            </w:r>
          </w:p>
        </w:tc>
        <w:tc>
          <w:tcPr>
            <w:tcW w:w="952" w:type="dxa"/>
            <w:vAlign w:val="center"/>
          </w:tcPr>
          <w:p w14:paraId="1D13B3F1" w14:textId="77777777" w:rsidR="005D6F4F" w:rsidRPr="00E97D44" w:rsidRDefault="005D6F4F" w:rsidP="00AC536E">
            <w:pPr>
              <w:ind w:left="36"/>
              <w:jc w:val="center"/>
              <w:rPr>
                <w:szCs w:val="16"/>
              </w:rPr>
            </w:pPr>
            <w:r w:rsidRPr="00E97D44">
              <w:rPr>
                <w:szCs w:val="16"/>
              </w:rPr>
              <w:t>18494,4</w:t>
            </w:r>
          </w:p>
        </w:tc>
        <w:tc>
          <w:tcPr>
            <w:tcW w:w="952" w:type="dxa"/>
            <w:vAlign w:val="center"/>
          </w:tcPr>
          <w:p w14:paraId="17EADCF9" w14:textId="77777777" w:rsidR="005D6F4F" w:rsidRPr="00E97D44" w:rsidRDefault="005D6F4F" w:rsidP="00AC536E">
            <w:pPr>
              <w:ind w:left="36"/>
              <w:jc w:val="center"/>
              <w:rPr>
                <w:szCs w:val="16"/>
              </w:rPr>
            </w:pPr>
            <w:r w:rsidRPr="00E97D44">
              <w:rPr>
                <w:szCs w:val="16"/>
              </w:rPr>
              <w:t>27243,6</w:t>
            </w:r>
          </w:p>
        </w:tc>
      </w:tr>
      <w:tr w:rsidR="005D6F4F" w:rsidRPr="00E97D44" w14:paraId="32C62729" w14:textId="77777777" w:rsidTr="00341F8F">
        <w:trPr>
          <w:trHeight w:val="20"/>
        </w:trPr>
        <w:tc>
          <w:tcPr>
            <w:tcW w:w="386" w:type="dxa"/>
            <w:vMerge w:val="restart"/>
            <w:vAlign w:val="center"/>
          </w:tcPr>
          <w:p w14:paraId="3D15A227" w14:textId="77777777" w:rsidR="005D6F4F" w:rsidRPr="00E97D44" w:rsidRDefault="005D6F4F" w:rsidP="00AC536E">
            <w:pPr>
              <w:ind w:left="36"/>
              <w:jc w:val="center"/>
              <w:rPr>
                <w:rFonts w:eastAsia="Century Gothic"/>
                <w:szCs w:val="16"/>
              </w:rPr>
            </w:pPr>
            <w:r w:rsidRPr="00E97D44">
              <w:rPr>
                <w:rFonts w:eastAsia="Century Gothic"/>
                <w:szCs w:val="16"/>
              </w:rPr>
              <w:t>2</w:t>
            </w:r>
          </w:p>
        </w:tc>
        <w:tc>
          <w:tcPr>
            <w:tcW w:w="1562" w:type="dxa"/>
            <w:vMerge w:val="restart"/>
            <w:vAlign w:val="center"/>
          </w:tcPr>
          <w:p w14:paraId="01FA9920" w14:textId="77777777" w:rsidR="005D6F4F" w:rsidRPr="00E97D44" w:rsidRDefault="005D6F4F" w:rsidP="00AC536E">
            <w:pPr>
              <w:ind w:left="36"/>
              <w:rPr>
                <w:rFonts w:eastAsia="Century Gothic"/>
                <w:szCs w:val="16"/>
              </w:rPr>
            </w:pPr>
            <w:r w:rsidRPr="00E97D44">
              <w:rPr>
                <w:rFonts w:eastAsia="Century Gothic"/>
                <w:szCs w:val="16"/>
              </w:rPr>
              <w:t>Природний газ</w:t>
            </w:r>
          </w:p>
        </w:tc>
        <w:tc>
          <w:tcPr>
            <w:tcW w:w="1134" w:type="dxa"/>
            <w:vAlign w:val="center"/>
          </w:tcPr>
          <w:p w14:paraId="05D103C5"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vAlign w:val="center"/>
          </w:tcPr>
          <w:p w14:paraId="3E8A5750" w14:textId="77777777" w:rsidR="005D6F4F" w:rsidRPr="00E97D44" w:rsidRDefault="005D6F4F" w:rsidP="00AC536E">
            <w:pPr>
              <w:jc w:val="center"/>
              <w:rPr>
                <w:szCs w:val="16"/>
              </w:rPr>
            </w:pPr>
            <w:r w:rsidRPr="00E97D44">
              <w:rPr>
                <w:szCs w:val="16"/>
              </w:rPr>
              <w:t>515,6</w:t>
            </w:r>
          </w:p>
        </w:tc>
        <w:tc>
          <w:tcPr>
            <w:tcW w:w="952" w:type="dxa"/>
            <w:vAlign w:val="center"/>
          </w:tcPr>
          <w:p w14:paraId="5C44721E" w14:textId="77777777" w:rsidR="005D6F4F" w:rsidRPr="00E97D44" w:rsidRDefault="005D6F4F" w:rsidP="00AC536E">
            <w:pPr>
              <w:jc w:val="center"/>
              <w:rPr>
                <w:szCs w:val="16"/>
              </w:rPr>
            </w:pPr>
            <w:r w:rsidRPr="00E97D44">
              <w:rPr>
                <w:szCs w:val="16"/>
              </w:rPr>
              <w:t>638,5</w:t>
            </w:r>
          </w:p>
        </w:tc>
        <w:tc>
          <w:tcPr>
            <w:tcW w:w="952" w:type="dxa"/>
            <w:vAlign w:val="center"/>
          </w:tcPr>
          <w:p w14:paraId="48DAC031" w14:textId="77777777" w:rsidR="005D6F4F" w:rsidRPr="00E97D44" w:rsidRDefault="005D6F4F" w:rsidP="00AC536E">
            <w:pPr>
              <w:jc w:val="center"/>
              <w:rPr>
                <w:szCs w:val="16"/>
              </w:rPr>
            </w:pPr>
            <w:r w:rsidRPr="00E97D44">
              <w:rPr>
                <w:szCs w:val="16"/>
              </w:rPr>
              <w:t>421,7</w:t>
            </w:r>
          </w:p>
        </w:tc>
        <w:tc>
          <w:tcPr>
            <w:tcW w:w="951" w:type="dxa"/>
            <w:vAlign w:val="center"/>
          </w:tcPr>
          <w:p w14:paraId="0B0BE2BC" w14:textId="77777777" w:rsidR="005D6F4F" w:rsidRPr="00E97D44" w:rsidRDefault="005D6F4F" w:rsidP="00AC536E">
            <w:pPr>
              <w:jc w:val="center"/>
              <w:rPr>
                <w:szCs w:val="16"/>
              </w:rPr>
            </w:pPr>
            <w:r w:rsidRPr="00E97D44">
              <w:rPr>
                <w:szCs w:val="16"/>
              </w:rPr>
              <w:t>640,0</w:t>
            </w:r>
          </w:p>
        </w:tc>
        <w:tc>
          <w:tcPr>
            <w:tcW w:w="952" w:type="dxa"/>
            <w:vAlign w:val="center"/>
          </w:tcPr>
          <w:p w14:paraId="6205EBFC" w14:textId="77777777" w:rsidR="005D6F4F" w:rsidRPr="00E97D44" w:rsidRDefault="005D6F4F" w:rsidP="00AC536E">
            <w:pPr>
              <w:jc w:val="center"/>
              <w:rPr>
                <w:szCs w:val="16"/>
              </w:rPr>
            </w:pPr>
            <w:r w:rsidRPr="00E97D44">
              <w:rPr>
                <w:szCs w:val="16"/>
              </w:rPr>
              <w:t>524,6</w:t>
            </w:r>
          </w:p>
        </w:tc>
        <w:tc>
          <w:tcPr>
            <w:tcW w:w="952" w:type="dxa"/>
            <w:vAlign w:val="center"/>
          </w:tcPr>
          <w:p w14:paraId="183B0A66" w14:textId="77777777" w:rsidR="005D6F4F" w:rsidRPr="00E97D44" w:rsidRDefault="005D6F4F" w:rsidP="00AC536E">
            <w:pPr>
              <w:jc w:val="center"/>
              <w:rPr>
                <w:szCs w:val="16"/>
              </w:rPr>
            </w:pPr>
            <w:r w:rsidRPr="00E97D44">
              <w:rPr>
                <w:szCs w:val="16"/>
              </w:rPr>
              <w:t>460,4</w:t>
            </w:r>
          </w:p>
        </w:tc>
        <w:tc>
          <w:tcPr>
            <w:tcW w:w="952" w:type="dxa"/>
            <w:vAlign w:val="center"/>
          </w:tcPr>
          <w:p w14:paraId="2C0ABB74" w14:textId="77777777" w:rsidR="005D6F4F" w:rsidRPr="00E97D44" w:rsidRDefault="005D6F4F" w:rsidP="00AC536E">
            <w:pPr>
              <w:jc w:val="center"/>
              <w:rPr>
                <w:szCs w:val="16"/>
              </w:rPr>
            </w:pPr>
            <w:r w:rsidRPr="00E97D44">
              <w:rPr>
                <w:szCs w:val="16"/>
              </w:rPr>
              <w:t>473,8</w:t>
            </w:r>
          </w:p>
        </w:tc>
      </w:tr>
      <w:tr w:rsidR="005D6F4F" w:rsidRPr="00E97D44" w14:paraId="322C7C69" w14:textId="77777777" w:rsidTr="00341F8F">
        <w:trPr>
          <w:trHeight w:val="20"/>
        </w:trPr>
        <w:tc>
          <w:tcPr>
            <w:tcW w:w="386" w:type="dxa"/>
            <w:vMerge/>
            <w:vAlign w:val="center"/>
          </w:tcPr>
          <w:p w14:paraId="76D91773"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01658287" w14:textId="77777777" w:rsidR="005D6F4F" w:rsidRPr="00E97D44" w:rsidRDefault="005D6F4F" w:rsidP="00AC536E">
            <w:pPr>
              <w:widowControl w:val="0"/>
              <w:pBdr>
                <w:top w:val="nil"/>
                <w:left w:val="nil"/>
                <w:bottom w:val="nil"/>
                <w:right w:val="nil"/>
                <w:between w:val="nil"/>
              </w:pBdr>
              <w:rPr>
                <w:szCs w:val="16"/>
              </w:rPr>
            </w:pPr>
          </w:p>
        </w:tc>
        <w:tc>
          <w:tcPr>
            <w:tcW w:w="1134" w:type="dxa"/>
            <w:vAlign w:val="center"/>
          </w:tcPr>
          <w:p w14:paraId="2E4D3050"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vAlign w:val="center"/>
          </w:tcPr>
          <w:p w14:paraId="62433A8A" w14:textId="77777777" w:rsidR="005D6F4F" w:rsidRPr="00E97D44" w:rsidRDefault="005D6F4F" w:rsidP="00AC536E">
            <w:pPr>
              <w:jc w:val="center"/>
              <w:rPr>
                <w:szCs w:val="16"/>
              </w:rPr>
            </w:pPr>
            <w:r w:rsidRPr="00E97D44">
              <w:rPr>
                <w:szCs w:val="16"/>
              </w:rPr>
              <w:t>17185,5</w:t>
            </w:r>
          </w:p>
        </w:tc>
        <w:tc>
          <w:tcPr>
            <w:tcW w:w="952" w:type="dxa"/>
            <w:vAlign w:val="center"/>
          </w:tcPr>
          <w:p w14:paraId="48299E6E" w14:textId="77777777" w:rsidR="005D6F4F" w:rsidRPr="00E97D44" w:rsidRDefault="005D6F4F" w:rsidP="00AC536E">
            <w:pPr>
              <w:jc w:val="center"/>
              <w:rPr>
                <w:szCs w:val="16"/>
              </w:rPr>
            </w:pPr>
            <w:r w:rsidRPr="00E97D44">
              <w:rPr>
                <w:szCs w:val="16"/>
              </w:rPr>
              <w:t>19864,6</w:t>
            </w:r>
          </w:p>
        </w:tc>
        <w:tc>
          <w:tcPr>
            <w:tcW w:w="952" w:type="dxa"/>
            <w:vAlign w:val="center"/>
          </w:tcPr>
          <w:p w14:paraId="7FAFBF78" w14:textId="77777777" w:rsidR="005D6F4F" w:rsidRPr="00E97D44" w:rsidRDefault="005D6F4F" w:rsidP="00AC536E">
            <w:pPr>
              <w:jc w:val="center"/>
              <w:rPr>
                <w:szCs w:val="16"/>
              </w:rPr>
            </w:pPr>
            <w:r w:rsidRPr="00E97D44">
              <w:rPr>
                <w:szCs w:val="16"/>
              </w:rPr>
              <w:t>14563,4</w:t>
            </w:r>
          </w:p>
        </w:tc>
        <w:tc>
          <w:tcPr>
            <w:tcW w:w="951" w:type="dxa"/>
            <w:vAlign w:val="center"/>
          </w:tcPr>
          <w:p w14:paraId="145152CF" w14:textId="77777777" w:rsidR="005D6F4F" w:rsidRPr="00E97D44" w:rsidRDefault="005D6F4F" w:rsidP="00AC536E">
            <w:pPr>
              <w:jc w:val="center"/>
              <w:rPr>
                <w:szCs w:val="16"/>
              </w:rPr>
            </w:pPr>
            <w:r w:rsidRPr="00E97D44">
              <w:rPr>
                <w:szCs w:val="16"/>
              </w:rPr>
              <w:t>20788,5</w:t>
            </w:r>
          </w:p>
        </w:tc>
        <w:tc>
          <w:tcPr>
            <w:tcW w:w="952" w:type="dxa"/>
            <w:vAlign w:val="center"/>
          </w:tcPr>
          <w:p w14:paraId="0EE29E8D" w14:textId="77777777" w:rsidR="005D6F4F" w:rsidRPr="00E97D44" w:rsidRDefault="005D6F4F" w:rsidP="00AC536E">
            <w:pPr>
              <w:jc w:val="center"/>
              <w:rPr>
                <w:szCs w:val="16"/>
              </w:rPr>
            </w:pPr>
            <w:r w:rsidRPr="00E97D44">
              <w:rPr>
                <w:szCs w:val="16"/>
              </w:rPr>
              <w:t>16238,7</w:t>
            </w:r>
          </w:p>
        </w:tc>
        <w:tc>
          <w:tcPr>
            <w:tcW w:w="952" w:type="dxa"/>
            <w:vAlign w:val="center"/>
          </w:tcPr>
          <w:p w14:paraId="26E9486A" w14:textId="77777777" w:rsidR="005D6F4F" w:rsidRPr="00E97D44" w:rsidRDefault="005D6F4F" w:rsidP="00AC536E">
            <w:pPr>
              <w:jc w:val="center"/>
              <w:rPr>
                <w:szCs w:val="16"/>
              </w:rPr>
            </w:pPr>
            <w:r w:rsidRPr="00E97D44">
              <w:rPr>
                <w:szCs w:val="16"/>
              </w:rPr>
              <w:t>13548,1</w:t>
            </w:r>
          </w:p>
        </w:tc>
        <w:tc>
          <w:tcPr>
            <w:tcW w:w="952" w:type="dxa"/>
            <w:vAlign w:val="center"/>
          </w:tcPr>
          <w:p w14:paraId="5E8BBF08" w14:textId="77777777" w:rsidR="005D6F4F" w:rsidRPr="00E97D44" w:rsidRDefault="005D6F4F" w:rsidP="00AC536E">
            <w:pPr>
              <w:jc w:val="center"/>
              <w:rPr>
                <w:szCs w:val="16"/>
              </w:rPr>
            </w:pPr>
            <w:r w:rsidRPr="00E97D44">
              <w:rPr>
                <w:szCs w:val="16"/>
              </w:rPr>
              <w:t>11977,3</w:t>
            </w:r>
          </w:p>
        </w:tc>
      </w:tr>
      <w:tr w:rsidR="005D6F4F" w:rsidRPr="00E97D44" w14:paraId="5C129E18" w14:textId="77777777" w:rsidTr="00341F8F">
        <w:trPr>
          <w:trHeight w:val="20"/>
        </w:trPr>
        <w:tc>
          <w:tcPr>
            <w:tcW w:w="386" w:type="dxa"/>
            <w:vMerge w:val="restart"/>
            <w:vAlign w:val="center"/>
          </w:tcPr>
          <w:p w14:paraId="6FAD8E33" w14:textId="77777777" w:rsidR="005D6F4F" w:rsidRPr="00E97D44" w:rsidRDefault="005D6F4F" w:rsidP="00AC536E">
            <w:pPr>
              <w:ind w:left="36"/>
              <w:jc w:val="center"/>
              <w:rPr>
                <w:rFonts w:eastAsia="Century Gothic"/>
                <w:szCs w:val="16"/>
              </w:rPr>
            </w:pPr>
            <w:r w:rsidRPr="00E97D44">
              <w:rPr>
                <w:rFonts w:eastAsia="Century Gothic"/>
                <w:szCs w:val="16"/>
              </w:rPr>
              <w:t>3</w:t>
            </w:r>
          </w:p>
        </w:tc>
        <w:tc>
          <w:tcPr>
            <w:tcW w:w="1562" w:type="dxa"/>
            <w:vMerge w:val="restart"/>
            <w:vAlign w:val="center"/>
          </w:tcPr>
          <w:p w14:paraId="7035345C" w14:textId="77777777" w:rsidR="005D6F4F" w:rsidRPr="00E97D44" w:rsidRDefault="005D6F4F" w:rsidP="00AC536E">
            <w:pPr>
              <w:ind w:left="36"/>
              <w:rPr>
                <w:rFonts w:eastAsia="Century Gothic"/>
                <w:szCs w:val="16"/>
              </w:rPr>
            </w:pPr>
            <w:r w:rsidRPr="00E97D44">
              <w:rPr>
                <w:rFonts w:eastAsia="Century Gothic"/>
                <w:szCs w:val="16"/>
              </w:rPr>
              <w:t>Біомаса</w:t>
            </w:r>
          </w:p>
        </w:tc>
        <w:tc>
          <w:tcPr>
            <w:tcW w:w="1134" w:type="dxa"/>
            <w:vAlign w:val="center"/>
          </w:tcPr>
          <w:p w14:paraId="442694C0"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vAlign w:val="center"/>
          </w:tcPr>
          <w:p w14:paraId="17254FD0" w14:textId="77777777" w:rsidR="005D6F4F" w:rsidRPr="00E97D44" w:rsidRDefault="005D6F4F" w:rsidP="00AC536E">
            <w:pPr>
              <w:jc w:val="center"/>
              <w:rPr>
                <w:szCs w:val="16"/>
              </w:rPr>
            </w:pPr>
            <w:r w:rsidRPr="00E97D44">
              <w:rPr>
                <w:szCs w:val="16"/>
              </w:rPr>
              <w:t>672,1</w:t>
            </w:r>
          </w:p>
        </w:tc>
        <w:tc>
          <w:tcPr>
            <w:tcW w:w="952" w:type="dxa"/>
            <w:vAlign w:val="center"/>
          </w:tcPr>
          <w:p w14:paraId="0D738BAC" w14:textId="77777777" w:rsidR="005D6F4F" w:rsidRPr="00E97D44" w:rsidRDefault="005D6F4F" w:rsidP="00AC536E">
            <w:pPr>
              <w:jc w:val="center"/>
              <w:rPr>
                <w:szCs w:val="16"/>
              </w:rPr>
            </w:pPr>
            <w:r w:rsidRPr="00E97D44">
              <w:rPr>
                <w:szCs w:val="16"/>
              </w:rPr>
              <w:t>710,7</w:t>
            </w:r>
          </w:p>
        </w:tc>
        <w:tc>
          <w:tcPr>
            <w:tcW w:w="952" w:type="dxa"/>
            <w:vAlign w:val="center"/>
          </w:tcPr>
          <w:p w14:paraId="24C2064D" w14:textId="77777777" w:rsidR="005D6F4F" w:rsidRPr="00E97D44" w:rsidRDefault="005D6F4F" w:rsidP="00AC536E">
            <w:pPr>
              <w:jc w:val="center"/>
              <w:rPr>
                <w:szCs w:val="16"/>
              </w:rPr>
            </w:pPr>
            <w:r w:rsidRPr="00E97D44">
              <w:rPr>
                <w:szCs w:val="16"/>
              </w:rPr>
              <w:t>776,5</w:t>
            </w:r>
          </w:p>
        </w:tc>
        <w:tc>
          <w:tcPr>
            <w:tcW w:w="951" w:type="dxa"/>
            <w:vAlign w:val="center"/>
          </w:tcPr>
          <w:p w14:paraId="42787005" w14:textId="77777777" w:rsidR="005D6F4F" w:rsidRPr="00E97D44" w:rsidRDefault="005D6F4F" w:rsidP="00AC536E">
            <w:pPr>
              <w:jc w:val="center"/>
              <w:rPr>
                <w:szCs w:val="16"/>
              </w:rPr>
            </w:pPr>
            <w:r w:rsidRPr="00E97D44">
              <w:rPr>
                <w:szCs w:val="16"/>
              </w:rPr>
              <w:t>723,1</w:t>
            </w:r>
          </w:p>
        </w:tc>
        <w:tc>
          <w:tcPr>
            <w:tcW w:w="952" w:type="dxa"/>
            <w:vAlign w:val="center"/>
          </w:tcPr>
          <w:p w14:paraId="216E4490" w14:textId="77777777" w:rsidR="005D6F4F" w:rsidRPr="00E97D44" w:rsidRDefault="005D6F4F" w:rsidP="00AC536E">
            <w:pPr>
              <w:jc w:val="center"/>
              <w:rPr>
                <w:szCs w:val="16"/>
              </w:rPr>
            </w:pPr>
            <w:r w:rsidRPr="00E97D44">
              <w:rPr>
                <w:szCs w:val="16"/>
              </w:rPr>
              <w:t>808,2</w:t>
            </w:r>
          </w:p>
        </w:tc>
        <w:tc>
          <w:tcPr>
            <w:tcW w:w="952" w:type="dxa"/>
            <w:vAlign w:val="center"/>
          </w:tcPr>
          <w:p w14:paraId="1E490C80" w14:textId="77777777" w:rsidR="005D6F4F" w:rsidRPr="00E97D44" w:rsidRDefault="005D6F4F" w:rsidP="00AC536E">
            <w:pPr>
              <w:jc w:val="center"/>
              <w:rPr>
                <w:szCs w:val="16"/>
              </w:rPr>
            </w:pPr>
            <w:r w:rsidRPr="00E97D44">
              <w:rPr>
                <w:szCs w:val="16"/>
              </w:rPr>
              <w:t>1350,7</w:t>
            </w:r>
          </w:p>
        </w:tc>
        <w:tc>
          <w:tcPr>
            <w:tcW w:w="952" w:type="dxa"/>
            <w:vAlign w:val="center"/>
          </w:tcPr>
          <w:p w14:paraId="73714936" w14:textId="77777777" w:rsidR="005D6F4F" w:rsidRPr="00E97D44" w:rsidRDefault="005D6F4F" w:rsidP="00AC536E">
            <w:pPr>
              <w:jc w:val="center"/>
              <w:rPr>
                <w:szCs w:val="16"/>
              </w:rPr>
            </w:pPr>
            <w:r w:rsidRPr="00E97D44">
              <w:rPr>
                <w:szCs w:val="16"/>
              </w:rPr>
              <w:t>1379,6</w:t>
            </w:r>
          </w:p>
        </w:tc>
      </w:tr>
      <w:tr w:rsidR="005D6F4F" w:rsidRPr="00E97D44" w14:paraId="35C3B45F" w14:textId="77777777" w:rsidTr="00341F8F">
        <w:trPr>
          <w:trHeight w:val="20"/>
        </w:trPr>
        <w:tc>
          <w:tcPr>
            <w:tcW w:w="386" w:type="dxa"/>
            <w:vMerge/>
            <w:vAlign w:val="center"/>
          </w:tcPr>
          <w:p w14:paraId="5147D3C3"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4B93BFE6" w14:textId="77777777" w:rsidR="005D6F4F" w:rsidRPr="00E97D44" w:rsidRDefault="005D6F4F" w:rsidP="00AC536E">
            <w:pPr>
              <w:widowControl w:val="0"/>
              <w:pBdr>
                <w:top w:val="nil"/>
                <w:left w:val="nil"/>
                <w:bottom w:val="nil"/>
                <w:right w:val="nil"/>
                <w:between w:val="nil"/>
              </w:pBdr>
              <w:rPr>
                <w:szCs w:val="16"/>
              </w:rPr>
            </w:pPr>
          </w:p>
        </w:tc>
        <w:tc>
          <w:tcPr>
            <w:tcW w:w="1134" w:type="dxa"/>
            <w:vAlign w:val="center"/>
          </w:tcPr>
          <w:p w14:paraId="7E35AF25"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vAlign w:val="center"/>
          </w:tcPr>
          <w:p w14:paraId="6C8D216A" w14:textId="77777777" w:rsidR="005D6F4F" w:rsidRPr="00E97D44" w:rsidRDefault="005D6F4F" w:rsidP="00AC536E">
            <w:pPr>
              <w:jc w:val="center"/>
              <w:rPr>
                <w:szCs w:val="16"/>
              </w:rPr>
            </w:pPr>
            <w:r w:rsidRPr="00E97D44">
              <w:rPr>
                <w:szCs w:val="16"/>
              </w:rPr>
              <w:t>22400,9</w:t>
            </w:r>
          </w:p>
        </w:tc>
        <w:tc>
          <w:tcPr>
            <w:tcW w:w="952" w:type="dxa"/>
            <w:vAlign w:val="center"/>
          </w:tcPr>
          <w:p w14:paraId="7D47CCD3" w14:textId="77777777" w:rsidR="005D6F4F" w:rsidRPr="00E97D44" w:rsidRDefault="005D6F4F" w:rsidP="00AC536E">
            <w:pPr>
              <w:jc w:val="center"/>
              <w:rPr>
                <w:szCs w:val="16"/>
              </w:rPr>
            </w:pPr>
            <w:r w:rsidRPr="00E97D44">
              <w:rPr>
                <w:szCs w:val="16"/>
              </w:rPr>
              <w:t>22111,0</w:t>
            </w:r>
          </w:p>
        </w:tc>
        <w:tc>
          <w:tcPr>
            <w:tcW w:w="952" w:type="dxa"/>
            <w:vAlign w:val="center"/>
          </w:tcPr>
          <w:p w14:paraId="4689BB74" w14:textId="77777777" w:rsidR="005D6F4F" w:rsidRPr="00E97D44" w:rsidRDefault="005D6F4F" w:rsidP="00AC536E">
            <w:pPr>
              <w:jc w:val="center"/>
              <w:rPr>
                <w:szCs w:val="16"/>
              </w:rPr>
            </w:pPr>
            <w:r w:rsidRPr="00E97D44">
              <w:rPr>
                <w:szCs w:val="16"/>
              </w:rPr>
              <w:t>26822,9</w:t>
            </w:r>
          </w:p>
        </w:tc>
        <w:tc>
          <w:tcPr>
            <w:tcW w:w="951" w:type="dxa"/>
            <w:vAlign w:val="center"/>
          </w:tcPr>
          <w:p w14:paraId="2CE93446" w14:textId="77777777" w:rsidR="005D6F4F" w:rsidRPr="00E97D44" w:rsidRDefault="005D6F4F" w:rsidP="00AC536E">
            <w:pPr>
              <w:jc w:val="center"/>
              <w:rPr>
                <w:szCs w:val="16"/>
              </w:rPr>
            </w:pPr>
            <w:r w:rsidRPr="00E97D44">
              <w:rPr>
                <w:szCs w:val="16"/>
              </w:rPr>
              <w:t>23487,6</w:t>
            </w:r>
          </w:p>
        </w:tc>
        <w:tc>
          <w:tcPr>
            <w:tcW w:w="952" w:type="dxa"/>
            <w:vAlign w:val="center"/>
          </w:tcPr>
          <w:p w14:paraId="098720D3" w14:textId="77777777" w:rsidR="005D6F4F" w:rsidRPr="00E97D44" w:rsidRDefault="005D6F4F" w:rsidP="00AC536E">
            <w:pPr>
              <w:jc w:val="center"/>
              <w:rPr>
                <w:szCs w:val="16"/>
              </w:rPr>
            </w:pPr>
            <w:r w:rsidRPr="00E97D44">
              <w:rPr>
                <w:szCs w:val="16"/>
              </w:rPr>
              <w:t>25014,0</w:t>
            </w:r>
          </w:p>
        </w:tc>
        <w:tc>
          <w:tcPr>
            <w:tcW w:w="952" w:type="dxa"/>
            <w:vAlign w:val="center"/>
          </w:tcPr>
          <w:p w14:paraId="2002E564" w14:textId="77777777" w:rsidR="005D6F4F" w:rsidRPr="00E97D44" w:rsidRDefault="005D6F4F" w:rsidP="00AC536E">
            <w:pPr>
              <w:jc w:val="center"/>
              <w:rPr>
                <w:szCs w:val="16"/>
              </w:rPr>
            </w:pPr>
            <w:r w:rsidRPr="00E97D44">
              <w:rPr>
                <w:szCs w:val="16"/>
              </w:rPr>
              <w:t>39748,1</w:t>
            </w:r>
          </w:p>
        </w:tc>
        <w:tc>
          <w:tcPr>
            <w:tcW w:w="952" w:type="dxa"/>
            <w:vAlign w:val="center"/>
          </w:tcPr>
          <w:p w14:paraId="2A2703A6" w14:textId="77777777" w:rsidR="005D6F4F" w:rsidRPr="00E97D44" w:rsidRDefault="005D6F4F" w:rsidP="00AC536E">
            <w:pPr>
              <w:jc w:val="center"/>
              <w:rPr>
                <w:szCs w:val="16"/>
              </w:rPr>
            </w:pPr>
            <w:r w:rsidRPr="00E97D44">
              <w:rPr>
                <w:szCs w:val="16"/>
              </w:rPr>
              <w:t>34875,6</w:t>
            </w:r>
          </w:p>
        </w:tc>
      </w:tr>
      <w:tr w:rsidR="005D6F4F" w:rsidRPr="00E97D44" w14:paraId="6D9B82F1" w14:textId="77777777" w:rsidTr="00341F8F">
        <w:trPr>
          <w:trHeight w:val="20"/>
        </w:trPr>
        <w:tc>
          <w:tcPr>
            <w:tcW w:w="386" w:type="dxa"/>
            <w:vMerge w:val="restart"/>
            <w:vAlign w:val="center"/>
          </w:tcPr>
          <w:p w14:paraId="2FEB7BC7" w14:textId="77777777" w:rsidR="005D6F4F" w:rsidRPr="00E97D44" w:rsidRDefault="005D6F4F" w:rsidP="00AC536E">
            <w:pPr>
              <w:ind w:left="36"/>
              <w:jc w:val="center"/>
              <w:rPr>
                <w:rFonts w:eastAsia="Century Gothic"/>
                <w:szCs w:val="16"/>
              </w:rPr>
            </w:pPr>
            <w:r w:rsidRPr="00E97D44">
              <w:rPr>
                <w:rFonts w:eastAsia="Century Gothic"/>
                <w:szCs w:val="16"/>
              </w:rPr>
              <w:t>4</w:t>
            </w:r>
          </w:p>
        </w:tc>
        <w:tc>
          <w:tcPr>
            <w:tcW w:w="1562" w:type="dxa"/>
            <w:vMerge w:val="restart"/>
            <w:vAlign w:val="center"/>
          </w:tcPr>
          <w:p w14:paraId="77F83DE8" w14:textId="77777777" w:rsidR="005D6F4F" w:rsidRPr="00E97D44" w:rsidRDefault="005D6F4F" w:rsidP="00AC536E">
            <w:pPr>
              <w:ind w:left="36"/>
              <w:rPr>
                <w:rFonts w:eastAsia="Century Gothic"/>
                <w:szCs w:val="16"/>
              </w:rPr>
            </w:pPr>
            <w:r w:rsidRPr="00E97D44">
              <w:rPr>
                <w:rFonts w:eastAsia="Century Gothic"/>
                <w:szCs w:val="16"/>
              </w:rPr>
              <w:t>Теплова енергія</w:t>
            </w:r>
          </w:p>
        </w:tc>
        <w:tc>
          <w:tcPr>
            <w:tcW w:w="1134" w:type="dxa"/>
            <w:vAlign w:val="center"/>
          </w:tcPr>
          <w:p w14:paraId="096BEB77"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vAlign w:val="center"/>
          </w:tcPr>
          <w:p w14:paraId="0C34E337" w14:textId="77777777" w:rsidR="005D6F4F" w:rsidRPr="00E97D44" w:rsidRDefault="005D6F4F" w:rsidP="00AC536E">
            <w:pPr>
              <w:jc w:val="center"/>
              <w:rPr>
                <w:szCs w:val="16"/>
              </w:rPr>
            </w:pPr>
            <w:r w:rsidRPr="00E97D44">
              <w:rPr>
                <w:szCs w:val="16"/>
              </w:rPr>
              <w:t>1413,7</w:t>
            </w:r>
          </w:p>
        </w:tc>
        <w:tc>
          <w:tcPr>
            <w:tcW w:w="952" w:type="dxa"/>
            <w:vAlign w:val="center"/>
          </w:tcPr>
          <w:p w14:paraId="63FD642F" w14:textId="77777777" w:rsidR="005D6F4F" w:rsidRPr="00E97D44" w:rsidRDefault="005D6F4F" w:rsidP="00AC536E">
            <w:pPr>
              <w:jc w:val="center"/>
              <w:rPr>
                <w:szCs w:val="16"/>
              </w:rPr>
            </w:pPr>
            <w:r w:rsidRPr="00E97D44">
              <w:rPr>
                <w:szCs w:val="16"/>
              </w:rPr>
              <w:t>1562,2</w:t>
            </w:r>
          </w:p>
        </w:tc>
        <w:tc>
          <w:tcPr>
            <w:tcW w:w="952" w:type="dxa"/>
            <w:vAlign w:val="center"/>
          </w:tcPr>
          <w:p w14:paraId="0AF9498D" w14:textId="77777777" w:rsidR="005D6F4F" w:rsidRPr="00E97D44" w:rsidRDefault="005D6F4F" w:rsidP="00AC536E">
            <w:pPr>
              <w:jc w:val="center"/>
              <w:rPr>
                <w:szCs w:val="16"/>
              </w:rPr>
            </w:pPr>
            <w:r w:rsidRPr="00E97D44">
              <w:rPr>
                <w:szCs w:val="16"/>
              </w:rPr>
              <w:t>1416,3</w:t>
            </w:r>
          </w:p>
        </w:tc>
        <w:tc>
          <w:tcPr>
            <w:tcW w:w="951" w:type="dxa"/>
            <w:vAlign w:val="center"/>
          </w:tcPr>
          <w:p w14:paraId="18875DF9" w14:textId="77777777" w:rsidR="005D6F4F" w:rsidRPr="00E97D44" w:rsidRDefault="005D6F4F" w:rsidP="00AC536E">
            <w:pPr>
              <w:jc w:val="center"/>
              <w:rPr>
                <w:szCs w:val="16"/>
              </w:rPr>
            </w:pPr>
            <w:r w:rsidRPr="00E97D44">
              <w:rPr>
                <w:szCs w:val="16"/>
              </w:rPr>
              <w:t>1595</w:t>
            </w:r>
          </w:p>
        </w:tc>
        <w:tc>
          <w:tcPr>
            <w:tcW w:w="952" w:type="dxa"/>
            <w:vAlign w:val="center"/>
          </w:tcPr>
          <w:p w14:paraId="1C2CD255" w14:textId="77777777" w:rsidR="005D6F4F" w:rsidRPr="00E97D44" w:rsidRDefault="005D6F4F" w:rsidP="00AC536E">
            <w:pPr>
              <w:jc w:val="center"/>
              <w:rPr>
                <w:szCs w:val="16"/>
              </w:rPr>
            </w:pPr>
            <w:r w:rsidRPr="00E97D44">
              <w:rPr>
                <w:szCs w:val="16"/>
              </w:rPr>
              <w:t>1765,6</w:t>
            </w:r>
          </w:p>
        </w:tc>
        <w:tc>
          <w:tcPr>
            <w:tcW w:w="952" w:type="dxa"/>
            <w:vAlign w:val="center"/>
          </w:tcPr>
          <w:p w14:paraId="7E8DB52E" w14:textId="77777777" w:rsidR="005D6F4F" w:rsidRPr="00E97D44" w:rsidRDefault="005D6F4F" w:rsidP="00AC536E">
            <w:pPr>
              <w:jc w:val="center"/>
              <w:rPr>
                <w:szCs w:val="16"/>
              </w:rPr>
            </w:pPr>
            <w:r w:rsidRPr="00E97D44">
              <w:rPr>
                <w:szCs w:val="16"/>
              </w:rPr>
              <w:t>2439,6</w:t>
            </w:r>
          </w:p>
        </w:tc>
        <w:tc>
          <w:tcPr>
            <w:tcW w:w="952" w:type="dxa"/>
            <w:vAlign w:val="center"/>
          </w:tcPr>
          <w:p w14:paraId="1D6CAFA8" w14:textId="77777777" w:rsidR="005D6F4F" w:rsidRPr="00E97D44" w:rsidRDefault="005D6F4F" w:rsidP="00AC536E">
            <w:pPr>
              <w:jc w:val="center"/>
              <w:rPr>
                <w:szCs w:val="16"/>
              </w:rPr>
            </w:pPr>
            <w:r w:rsidRPr="00E97D44">
              <w:rPr>
                <w:szCs w:val="16"/>
              </w:rPr>
              <w:t>2931,1</w:t>
            </w:r>
          </w:p>
        </w:tc>
      </w:tr>
      <w:tr w:rsidR="005D6F4F" w:rsidRPr="00E97D44" w14:paraId="03CB39C4" w14:textId="77777777" w:rsidTr="00341F8F">
        <w:trPr>
          <w:trHeight w:val="20"/>
        </w:trPr>
        <w:tc>
          <w:tcPr>
            <w:tcW w:w="386" w:type="dxa"/>
            <w:vMerge/>
            <w:vAlign w:val="center"/>
          </w:tcPr>
          <w:p w14:paraId="01FB3943"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1DD06D6C" w14:textId="77777777" w:rsidR="005D6F4F" w:rsidRPr="00E97D44" w:rsidRDefault="005D6F4F" w:rsidP="00AC536E">
            <w:pPr>
              <w:widowControl w:val="0"/>
              <w:pBdr>
                <w:top w:val="nil"/>
                <w:left w:val="nil"/>
                <w:bottom w:val="nil"/>
                <w:right w:val="nil"/>
                <w:between w:val="nil"/>
              </w:pBdr>
              <w:jc w:val="center"/>
              <w:rPr>
                <w:szCs w:val="16"/>
              </w:rPr>
            </w:pPr>
          </w:p>
        </w:tc>
        <w:tc>
          <w:tcPr>
            <w:tcW w:w="1134" w:type="dxa"/>
            <w:vAlign w:val="center"/>
          </w:tcPr>
          <w:p w14:paraId="600296E9"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vAlign w:val="center"/>
          </w:tcPr>
          <w:p w14:paraId="5E644ED8" w14:textId="77777777" w:rsidR="005D6F4F" w:rsidRPr="00E97D44" w:rsidRDefault="005D6F4F" w:rsidP="00AC536E">
            <w:pPr>
              <w:jc w:val="center"/>
              <w:rPr>
                <w:szCs w:val="16"/>
              </w:rPr>
            </w:pPr>
            <w:r w:rsidRPr="00E97D44">
              <w:rPr>
                <w:szCs w:val="16"/>
              </w:rPr>
              <w:t>47115,4</w:t>
            </w:r>
          </w:p>
        </w:tc>
        <w:tc>
          <w:tcPr>
            <w:tcW w:w="952" w:type="dxa"/>
            <w:vAlign w:val="center"/>
          </w:tcPr>
          <w:p w14:paraId="4931AB61" w14:textId="77777777" w:rsidR="005D6F4F" w:rsidRPr="00E97D44" w:rsidRDefault="005D6F4F" w:rsidP="00AC536E">
            <w:pPr>
              <w:jc w:val="center"/>
              <w:rPr>
                <w:szCs w:val="16"/>
              </w:rPr>
            </w:pPr>
            <w:r w:rsidRPr="00E97D44">
              <w:rPr>
                <w:szCs w:val="16"/>
              </w:rPr>
              <w:t>48601,9</w:t>
            </w:r>
          </w:p>
        </w:tc>
        <w:tc>
          <w:tcPr>
            <w:tcW w:w="952" w:type="dxa"/>
            <w:vAlign w:val="center"/>
          </w:tcPr>
          <w:p w14:paraId="11888C32" w14:textId="77777777" w:rsidR="005D6F4F" w:rsidRPr="00E97D44" w:rsidRDefault="005D6F4F" w:rsidP="00AC536E">
            <w:pPr>
              <w:jc w:val="center"/>
              <w:rPr>
                <w:szCs w:val="16"/>
              </w:rPr>
            </w:pPr>
            <w:r w:rsidRPr="00E97D44">
              <w:rPr>
                <w:szCs w:val="16"/>
              </w:rPr>
              <w:t>48918,2</w:t>
            </w:r>
          </w:p>
        </w:tc>
        <w:tc>
          <w:tcPr>
            <w:tcW w:w="951" w:type="dxa"/>
            <w:vAlign w:val="center"/>
          </w:tcPr>
          <w:p w14:paraId="3E77197B" w14:textId="77777777" w:rsidR="005D6F4F" w:rsidRPr="00E97D44" w:rsidRDefault="005D6F4F" w:rsidP="00AC536E">
            <w:pPr>
              <w:jc w:val="center"/>
              <w:rPr>
                <w:szCs w:val="16"/>
              </w:rPr>
            </w:pPr>
            <w:r w:rsidRPr="00E97D44">
              <w:rPr>
                <w:szCs w:val="16"/>
              </w:rPr>
              <w:t>51806,2</w:t>
            </w:r>
          </w:p>
        </w:tc>
        <w:tc>
          <w:tcPr>
            <w:tcW w:w="952" w:type="dxa"/>
            <w:vAlign w:val="center"/>
          </w:tcPr>
          <w:p w14:paraId="7A1949D0" w14:textId="77777777" w:rsidR="005D6F4F" w:rsidRPr="00E97D44" w:rsidRDefault="005D6F4F" w:rsidP="00AC536E">
            <w:pPr>
              <w:jc w:val="center"/>
              <w:rPr>
                <w:szCs w:val="16"/>
              </w:rPr>
            </w:pPr>
            <w:r w:rsidRPr="00E97D44">
              <w:rPr>
                <w:szCs w:val="16"/>
              </w:rPr>
              <w:t>54647</w:t>
            </w:r>
          </w:p>
        </w:tc>
        <w:tc>
          <w:tcPr>
            <w:tcW w:w="952" w:type="dxa"/>
            <w:vAlign w:val="center"/>
          </w:tcPr>
          <w:p w14:paraId="3731B15D" w14:textId="77777777" w:rsidR="005D6F4F" w:rsidRPr="00E97D44" w:rsidRDefault="005D6F4F" w:rsidP="00AC536E">
            <w:pPr>
              <w:jc w:val="center"/>
              <w:rPr>
                <w:szCs w:val="16"/>
              </w:rPr>
            </w:pPr>
            <w:r w:rsidRPr="00E97D44">
              <w:rPr>
                <w:szCs w:val="16"/>
              </w:rPr>
              <w:t>71790,5</w:t>
            </w:r>
          </w:p>
        </w:tc>
        <w:tc>
          <w:tcPr>
            <w:tcW w:w="952" w:type="dxa"/>
            <w:vAlign w:val="center"/>
          </w:tcPr>
          <w:p w14:paraId="086E1FEB" w14:textId="77777777" w:rsidR="005D6F4F" w:rsidRPr="00E97D44" w:rsidRDefault="005D6F4F" w:rsidP="00AC536E">
            <w:pPr>
              <w:jc w:val="center"/>
              <w:rPr>
                <w:szCs w:val="16"/>
              </w:rPr>
            </w:pPr>
            <w:r w:rsidRPr="00E97D44">
              <w:rPr>
                <w:szCs w:val="16"/>
              </w:rPr>
              <w:t>74096,5</w:t>
            </w:r>
          </w:p>
        </w:tc>
      </w:tr>
      <w:tr w:rsidR="005D6F4F" w:rsidRPr="00E97D44" w14:paraId="71E14028" w14:textId="77777777" w:rsidTr="00341F8F">
        <w:trPr>
          <w:trHeight w:val="20"/>
        </w:trPr>
        <w:tc>
          <w:tcPr>
            <w:tcW w:w="386" w:type="dxa"/>
            <w:vMerge w:val="restart"/>
            <w:vAlign w:val="center"/>
          </w:tcPr>
          <w:p w14:paraId="2673BAF1" w14:textId="77777777" w:rsidR="005D6F4F" w:rsidRPr="00E97D44" w:rsidRDefault="005D6F4F" w:rsidP="00AC536E">
            <w:pPr>
              <w:widowControl w:val="0"/>
              <w:pBdr>
                <w:top w:val="nil"/>
                <w:left w:val="nil"/>
                <w:bottom w:val="nil"/>
                <w:right w:val="nil"/>
                <w:between w:val="nil"/>
              </w:pBdr>
              <w:jc w:val="center"/>
              <w:rPr>
                <w:szCs w:val="16"/>
              </w:rPr>
            </w:pPr>
            <w:r w:rsidRPr="00E97D44">
              <w:rPr>
                <w:szCs w:val="16"/>
              </w:rPr>
              <w:t>5</w:t>
            </w:r>
          </w:p>
        </w:tc>
        <w:tc>
          <w:tcPr>
            <w:tcW w:w="1562" w:type="dxa"/>
            <w:vMerge w:val="restart"/>
            <w:vAlign w:val="center"/>
          </w:tcPr>
          <w:p w14:paraId="40D785DE" w14:textId="77777777" w:rsidR="005D6F4F" w:rsidRPr="00E97D44" w:rsidRDefault="005D6F4F" w:rsidP="00AC536E">
            <w:pPr>
              <w:widowControl w:val="0"/>
              <w:pBdr>
                <w:top w:val="nil"/>
                <w:left w:val="nil"/>
                <w:bottom w:val="nil"/>
                <w:right w:val="nil"/>
                <w:between w:val="nil"/>
              </w:pBdr>
              <w:jc w:val="center"/>
              <w:rPr>
                <w:szCs w:val="16"/>
              </w:rPr>
            </w:pPr>
            <w:r w:rsidRPr="00E97D44">
              <w:rPr>
                <w:szCs w:val="16"/>
              </w:rPr>
              <w:t>Нафтопродукти</w:t>
            </w:r>
          </w:p>
        </w:tc>
        <w:tc>
          <w:tcPr>
            <w:tcW w:w="1134" w:type="dxa"/>
            <w:vAlign w:val="center"/>
          </w:tcPr>
          <w:p w14:paraId="27377915" w14:textId="77777777" w:rsidR="005D6F4F" w:rsidRPr="00E97D44" w:rsidRDefault="005D6F4F" w:rsidP="00AC536E">
            <w:pPr>
              <w:ind w:left="36"/>
              <w:jc w:val="center"/>
              <w:rPr>
                <w:rFonts w:eastAsia="Century Gothic"/>
                <w:szCs w:val="16"/>
              </w:rPr>
            </w:pPr>
            <w:r w:rsidRPr="00E97D44">
              <w:rPr>
                <w:rFonts w:eastAsia="Century Gothic"/>
                <w:szCs w:val="16"/>
              </w:rPr>
              <w:t>млн грн</w:t>
            </w:r>
          </w:p>
        </w:tc>
        <w:tc>
          <w:tcPr>
            <w:tcW w:w="951" w:type="dxa"/>
          </w:tcPr>
          <w:p w14:paraId="162CCF88" w14:textId="77777777" w:rsidR="005D6F4F" w:rsidRPr="00E97D44" w:rsidRDefault="005D6F4F" w:rsidP="00AC536E">
            <w:pPr>
              <w:jc w:val="center"/>
              <w:rPr>
                <w:szCs w:val="16"/>
              </w:rPr>
            </w:pPr>
            <w:r w:rsidRPr="00E97D44">
              <w:t>0,8</w:t>
            </w:r>
          </w:p>
        </w:tc>
        <w:tc>
          <w:tcPr>
            <w:tcW w:w="952" w:type="dxa"/>
          </w:tcPr>
          <w:p w14:paraId="50225106" w14:textId="77777777" w:rsidR="005D6F4F" w:rsidRPr="00E97D44" w:rsidRDefault="005D6F4F" w:rsidP="00AC536E">
            <w:pPr>
              <w:jc w:val="center"/>
              <w:rPr>
                <w:szCs w:val="16"/>
              </w:rPr>
            </w:pPr>
            <w:r w:rsidRPr="00E97D44">
              <w:t>1,0</w:t>
            </w:r>
          </w:p>
        </w:tc>
        <w:tc>
          <w:tcPr>
            <w:tcW w:w="952" w:type="dxa"/>
          </w:tcPr>
          <w:p w14:paraId="4F8B2AFF" w14:textId="77777777" w:rsidR="005D6F4F" w:rsidRPr="00E97D44" w:rsidRDefault="005D6F4F" w:rsidP="00AC536E">
            <w:pPr>
              <w:jc w:val="center"/>
              <w:rPr>
                <w:szCs w:val="16"/>
              </w:rPr>
            </w:pPr>
            <w:r w:rsidRPr="00E97D44">
              <w:t>0,9</w:t>
            </w:r>
          </w:p>
        </w:tc>
        <w:tc>
          <w:tcPr>
            <w:tcW w:w="951" w:type="dxa"/>
          </w:tcPr>
          <w:p w14:paraId="28FD4DFB" w14:textId="77777777" w:rsidR="005D6F4F" w:rsidRPr="00E97D44" w:rsidRDefault="005D6F4F" w:rsidP="00AC536E">
            <w:pPr>
              <w:jc w:val="center"/>
              <w:rPr>
                <w:szCs w:val="16"/>
              </w:rPr>
            </w:pPr>
            <w:r w:rsidRPr="00E97D44">
              <w:t>0,7</w:t>
            </w:r>
          </w:p>
        </w:tc>
        <w:tc>
          <w:tcPr>
            <w:tcW w:w="952" w:type="dxa"/>
          </w:tcPr>
          <w:p w14:paraId="18A56BC1" w14:textId="77777777" w:rsidR="005D6F4F" w:rsidRPr="00E97D44" w:rsidRDefault="005D6F4F" w:rsidP="00AC536E">
            <w:pPr>
              <w:jc w:val="center"/>
              <w:rPr>
                <w:szCs w:val="16"/>
              </w:rPr>
            </w:pPr>
            <w:r w:rsidRPr="00E97D44">
              <w:t>0,6</w:t>
            </w:r>
          </w:p>
        </w:tc>
        <w:tc>
          <w:tcPr>
            <w:tcW w:w="952" w:type="dxa"/>
          </w:tcPr>
          <w:p w14:paraId="1D238F3A" w14:textId="77777777" w:rsidR="005D6F4F" w:rsidRPr="00E97D44" w:rsidRDefault="005D6F4F" w:rsidP="00AC536E">
            <w:pPr>
              <w:jc w:val="center"/>
              <w:rPr>
                <w:szCs w:val="16"/>
              </w:rPr>
            </w:pPr>
            <w:r w:rsidRPr="00E97D44">
              <w:t>0,9</w:t>
            </w:r>
          </w:p>
        </w:tc>
        <w:tc>
          <w:tcPr>
            <w:tcW w:w="952" w:type="dxa"/>
          </w:tcPr>
          <w:p w14:paraId="783A5BD0" w14:textId="77777777" w:rsidR="005D6F4F" w:rsidRPr="00E97D44" w:rsidRDefault="005D6F4F" w:rsidP="00AC536E">
            <w:pPr>
              <w:jc w:val="center"/>
              <w:rPr>
                <w:szCs w:val="16"/>
              </w:rPr>
            </w:pPr>
            <w:r w:rsidRPr="00E97D44">
              <w:t>0,9</w:t>
            </w:r>
          </w:p>
        </w:tc>
      </w:tr>
      <w:tr w:rsidR="005D6F4F" w:rsidRPr="00E97D44" w14:paraId="69A08BF9" w14:textId="77777777" w:rsidTr="00341F8F">
        <w:trPr>
          <w:trHeight w:val="20"/>
        </w:trPr>
        <w:tc>
          <w:tcPr>
            <w:tcW w:w="386" w:type="dxa"/>
            <w:vMerge/>
            <w:vAlign w:val="center"/>
          </w:tcPr>
          <w:p w14:paraId="696739A3" w14:textId="77777777" w:rsidR="005D6F4F" w:rsidRPr="00E97D44" w:rsidRDefault="005D6F4F" w:rsidP="00AC536E">
            <w:pPr>
              <w:widowControl w:val="0"/>
              <w:pBdr>
                <w:top w:val="nil"/>
                <w:left w:val="nil"/>
                <w:bottom w:val="nil"/>
                <w:right w:val="nil"/>
                <w:between w:val="nil"/>
              </w:pBdr>
              <w:jc w:val="center"/>
              <w:rPr>
                <w:szCs w:val="16"/>
              </w:rPr>
            </w:pPr>
          </w:p>
        </w:tc>
        <w:tc>
          <w:tcPr>
            <w:tcW w:w="1562" w:type="dxa"/>
            <w:vMerge/>
            <w:vAlign w:val="center"/>
          </w:tcPr>
          <w:p w14:paraId="381B0CD7" w14:textId="77777777" w:rsidR="005D6F4F" w:rsidRPr="00E97D44" w:rsidRDefault="005D6F4F" w:rsidP="00AC536E">
            <w:pPr>
              <w:widowControl w:val="0"/>
              <w:pBdr>
                <w:top w:val="nil"/>
                <w:left w:val="nil"/>
                <w:bottom w:val="nil"/>
                <w:right w:val="nil"/>
                <w:between w:val="nil"/>
              </w:pBdr>
              <w:jc w:val="center"/>
              <w:rPr>
                <w:szCs w:val="16"/>
              </w:rPr>
            </w:pPr>
          </w:p>
        </w:tc>
        <w:tc>
          <w:tcPr>
            <w:tcW w:w="1134" w:type="dxa"/>
            <w:vAlign w:val="center"/>
          </w:tcPr>
          <w:p w14:paraId="00C859CB" w14:textId="77777777" w:rsidR="005D6F4F" w:rsidRPr="00E97D44" w:rsidRDefault="005D6F4F" w:rsidP="00AC536E">
            <w:pPr>
              <w:ind w:left="36"/>
              <w:jc w:val="center"/>
              <w:rPr>
                <w:rFonts w:eastAsia="Century Gothic"/>
                <w:szCs w:val="16"/>
              </w:rPr>
            </w:pPr>
            <w:r w:rsidRPr="00E97D44">
              <w:rPr>
                <w:rFonts w:eastAsia="Century Gothic"/>
                <w:szCs w:val="16"/>
              </w:rPr>
              <w:t>тис. євро</w:t>
            </w:r>
          </w:p>
        </w:tc>
        <w:tc>
          <w:tcPr>
            <w:tcW w:w="951" w:type="dxa"/>
          </w:tcPr>
          <w:p w14:paraId="21297160" w14:textId="77777777" w:rsidR="005D6F4F" w:rsidRPr="00E97D44" w:rsidRDefault="005D6F4F" w:rsidP="00AC536E">
            <w:pPr>
              <w:jc w:val="center"/>
              <w:rPr>
                <w:szCs w:val="16"/>
              </w:rPr>
            </w:pPr>
            <w:r w:rsidRPr="00E97D44">
              <w:t>27,8</w:t>
            </w:r>
          </w:p>
        </w:tc>
        <w:tc>
          <w:tcPr>
            <w:tcW w:w="952" w:type="dxa"/>
          </w:tcPr>
          <w:p w14:paraId="4DEF454B" w14:textId="77777777" w:rsidR="005D6F4F" w:rsidRPr="00E97D44" w:rsidRDefault="005D6F4F" w:rsidP="00AC536E">
            <w:pPr>
              <w:jc w:val="center"/>
              <w:rPr>
                <w:szCs w:val="16"/>
              </w:rPr>
            </w:pPr>
            <w:r w:rsidRPr="00E97D44">
              <w:t>32,0</w:t>
            </w:r>
          </w:p>
        </w:tc>
        <w:tc>
          <w:tcPr>
            <w:tcW w:w="952" w:type="dxa"/>
          </w:tcPr>
          <w:p w14:paraId="6F423648" w14:textId="77777777" w:rsidR="005D6F4F" w:rsidRPr="00E97D44" w:rsidRDefault="005D6F4F" w:rsidP="00AC536E">
            <w:pPr>
              <w:jc w:val="center"/>
              <w:rPr>
                <w:szCs w:val="16"/>
              </w:rPr>
            </w:pPr>
            <w:r w:rsidRPr="00E97D44">
              <w:t>30,6</w:t>
            </w:r>
          </w:p>
        </w:tc>
        <w:tc>
          <w:tcPr>
            <w:tcW w:w="951" w:type="dxa"/>
          </w:tcPr>
          <w:p w14:paraId="5A295D31" w14:textId="77777777" w:rsidR="005D6F4F" w:rsidRPr="00E97D44" w:rsidRDefault="005D6F4F" w:rsidP="00AC536E">
            <w:pPr>
              <w:jc w:val="center"/>
              <w:rPr>
                <w:szCs w:val="16"/>
              </w:rPr>
            </w:pPr>
            <w:r w:rsidRPr="00E97D44">
              <w:t>22,4</w:t>
            </w:r>
          </w:p>
        </w:tc>
        <w:tc>
          <w:tcPr>
            <w:tcW w:w="952" w:type="dxa"/>
          </w:tcPr>
          <w:p w14:paraId="7FE91682" w14:textId="77777777" w:rsidR="005D6F4F" w:rsidRPr="00E97D44" w:rsidRDefault="005D6F4F" w:rsidP="00AC536E">
            <w:pPr>
              <w:jc w:val="center"/>
              <w:rPr>
                <w:szCs w:val="16"/>
              </w:rPr>
            </w:pPr>
            <w:r w:rsidRPr="00E97D44">
              <w:t>17,8</w:t>
            </w:r>
          </w:p>
        </w:tc>
        <w:tc>
          <w:tcPr>
            <w:tcW w:w="952" w:type="dxa"/>
          </w:tcPr>
          <w:p w14:paraId="2C118724" w14:textId="77777777" w:rsidR="005D6F4F" w:rsidRPr="00E97D44" w:rsidRDefault="005D6F4F" w:rsidP="00AC536E">
            <w:pPr>
              <w:jc w:val="center"/>
              <w:rPr>
                <w:szCs w:val="16"/>
              </w:rPr>
            </w:pPr>
            <w:r w:rsidRPr="00E97D44">
              <w:t>25,1</w:t>
            </w:r>
          </w:p>
        </w:tc>
        <w:tc>
          <w:tcPr>
            <w:tcW w:w="952" w:type="dxa"/>
          </w:tcPr>
          <w:p w14:paraId="377A4B1E" w14:textId="77777777" w:rsidR="005D6F4F" w:rsidRPr="00E97D44" w:rsidRDefault="005D6F4F" w:rsidP="00AC536E">
            <w:pPr>
              <w:jc w:val="center"/>
              <w:rPr>
                <w:szCs w:val="16"/>
              </w:rPr>
            </w:pPr>
            <w:r w:rsidRPr="00E97D44">
              <w:t>21,7</w:t>
            </w:r>
          </w:p>
        </w:tc>
      </w:tr>
      <w:tr w:rsidR="005D6F4F" w:rsidRPr="00E97D44" w14:paraId="496BDC81" w14:textId="77777777" w:rsidTr="00341F8F">
        <w:trPr>
          <w:trHeight w:val="20"/>
        </w:trPr>
        <w:tc>
          <w:tcPr>
            <w:tcW w:w="386" w:type="dxa"/>
            <w:vMerge w:val="restart"/>
            <w:shd w:val="clear" w:color="auto" w:fill="002060"/>
            <w:vAlign w:val="center"/>
          </w:tcPr>
          <w:p w14:paraId="4F26B3A3" w14:textId="77777777" w:rsidR="005D6F4F" w:rsidRPr="00E97D44" w:rsidRDefault="005D6F4F" w:rsidP="00AC536E">
            <w:pPr>
              <w:ind w:left="36"/>
              <w:jc w:val="center"/>
              <w:rPr>
                <w:rFonts w:eastAsia="Century Gothic"/>
                <w:color w:val="FFFFFF"/>
                <w:szCs w:val="16"/>
              </w:rPr>
            </w:pPr>
          </w:p>
        </w:tc>
        <w:tc>
          <w:tcPr>
            <w:tcW w:w="1562" w:type="dxa"/>
            <w:vMerge w:val="restart"/>
            <w:shd w:val="clear" w:color="auto" w:fill="002060"/>
            <w:vAlign w:val="center"/>
          </w:tcPr>
          <w:p w14:paraId="1AC64870" w14:textId="77777777" w:rsidR="005D6F4F" w:rsidRPr="00E97D44" w:rsidRDefault="005D6F4F" w:rsidP="00AC536E">
            <w:pPr>
              <w:ind w:left="36"/>
              <w:jc w:val="center"/>
              <w:rPr>
                <w:rFonts w:eastAsia="Century Gothic"/>
                <w:color w:val="FFFFFF"/>
                <w:szCs w:val="16"/>
              </w:rPr>
            </w:pPr>
            <w:r w:rsidRPr="00E97D44">
              <w:rPr>
                <w:rFonts w:eastAsia="Century Gothic"/>
                <w:b/>
                <w:color w:val="FFFFFF"/>
                <w:szCs w:val="16"/>
              </w:rPr>
              <w:t>Разом</w:t>
            </w:r>
          </w:p>
        </w:tc>
        <w:tc>
          <w:tcPr>
            <w:tcW w:w="1134" w:type="dxa"/>
            <w:shd w:val="clear" w:color="auto" w:fill="002060"/>
            <w:vAlign w:val="center"/>
          </w:tcPr>
          <w:p w14:paraId="43D5AA75" w14:textId="77777777" w:rsidR="005D6F4F" w:rsidRPr="00E97D44" w:rsidRDefault="005D6F4F" w:rsidP="00AC536E">
            <w:pPr>
              <w:ind w:left="36"/>
              <w:jc w:val="center"/>
              <w:rPr>
                <w:rFonts w:eastAsia="Century Gothic"/>
                <w:color w:val="FFFFFF"/>
                <w:szCs w:val="16"/>
              </w:rPr>
            </w:pPr>
            <w:r w:rsidRPr="00E97D44">
              <w:rPr>
                <w:rFonts w:eastAsia="Century Gothic"/>
                <w:b/>
                <w:color w:val="FFFFFF"/>
                <w:szCs w:val="16"/>
              </w:rPr>
              <w:t>млн грн</w:t>
            </w:r>
          </w:p>
        </w:tc>
        <w:tc>
          <w:tcPr>
            <w:tcW w:w="951" w:type="dxa"/>
            <w:shd w:val="clear" w:color="auto" w:fill="002060"/>
            <w:vAlign w:val="center"/>
          </w:tcPr>
          <w:p w14:paraId="76F92610" w14:textId="77777777" w:rsidR="005D6F4F" w:rsidRPr="00E97D44" w:rsidRDefault="005D6F4F" w:rsidP="00AC536E">
            <w:pPr>
              <w:jc w:val="center"/>
              <w:rPr>
                <w:b/>
                <w:bCs/>
                <w:color w:val="FFFFFF"/>
                <w:szCs w:val="16"/>
              </w:rPr>
            </w:pPr>
            <w:r w:rsidRPr="00E97D44">
              <w:rPr>
                <w:b/>
                <w:bCs/>
                <w:color w:val="FFFFFF"/>
                <w:szCs w:val="16"/>
              </w:rPr>
              <w:t>2828,1</w:t>
            </w:r>
          </w:p>
        </w:tc>
        <w:tc>
          <w:tcPr>
            <w:tcW w:w="952" w:type="dxa"/>
            <w:shd w:val="clear" w:color="auto" w:fill="002060"/>
            <w:vAlign w:val="center"/>
          </w:tcPr>
          <w:p w14:paraId="4F3632AA" w14:textId="77777777" w:rsidR="005D6F4F" w:rsidRPr="00E97D44" w:rsidRDefault="005D6F4F" w:rsidP="00AC536E">
            <w:pPr>
              <w:jc w:val="center"/>
              <w:rPr>
                <w:b/>
                <w:bCs/>
                <w:color w:val="FFFFFF"/>
                <w:szCs w:val="16"/>
              </w:rPr>
            </w:pPr>
            <w:r w:rsidRPr="00E97D44">
              <w:rPr>
                <w:b/>
                <w:bCs/>
                <w:color w:val="FFFFFF"/>
                <w:szCs w:val="16"/>
              </w:rPr>
              <w:t>3125,4</w:t>
            </w:r>
          </w:p>
        </w:tc>
        <w:tc>
          <w:tcPr>
            <w:tcW w:w="952" w:type="dxa"/>
            <w:shd w:val="clear" w:color="auto" w:fill="002060"/>
            <w:vAlign w:val="center"/>
          </w:tcPr>
          <w:p w14:paraId="6D429186" w14:textId="77777777" w:rsidR="005D6F4F" w:rsidRPr="00E97D44" w:rsidRDefault="005D6F4F" w:rsidP="00AC536E">
            <w:pPr>
              <w:jc w:val="center"/>
              <w:rPr>
                <w:b/>
                <w:bCs/>
                <w:color w:val="FFFFFF"/>
                <w:szCs w:val="16"/>
              </w:rPr>
            </w:pPr>
            <w:r w:rsidRPr="00E97D44">
              <w:rPr>
                <w:b/>
                <w:bCs/>
                <w:color w:val="FFFFFF"/>
                <w:szCs w:val="16"/>
              </w:rPr>
              <w:t>2833,5</w:t>
            </w:r>
          </w:p>
        </w:tc>
        <w:tc>
          <w:tcPr>
            <w:tcW w:w="951" w:type="dxa"/>
            <w:shd w:val="clear" w:color="auto" w:fill="002060"/>
            <w:vAlign w:val="center"/>
          </w:tcPr>
          <w:p w14:paraId="2DD5C5DB" w14:textId="77777777" w:rsidR="005D6F4F" w:rsidRPr="00E97D44" w:rsidRDefault="005D6F4F" w:rsidP="00AC536E">
            <w:pPr>
              <w:jc w:val="center"/>
              <w:rPr>
                <w:b/>
                <w:bCs/>
                <w:color w:val="FFFFFF"/>
                <w:szCs w:val="16"/>
              </w:rPr>
            </w:pPr>
            <w:r w:rsidRPr="00E97D44">
              <w:rPr>
                <w:b/>
                <w:bCs/>
                <w:color w:val="FFFFFF"/>
                <w:szCs w:val="16"/>
              </w:rPr>
              <w:t>3190,6</w:t>
            </w:r>
          </w:p>
        </w:tc>
        <w:tc>
          <w:tcPr>
            <w:tcW w:w="952" w:type="dxa"/>
            <w:shd w:val="clear" w:color="auto" w:fill="002060"/>
            <w:vAlign w:val="center"/>
          </w:tcPr>
          <w:p w14:paraId="7D1425EA" w14:textId="77777777" w:rsidR="005D6F4F" w:rsidRPr="00E97D44" w:rsidRDefault="005D6F4F" w:rsidP="00AC536E">
            <w:pPr>
              <w:jc w:val="center"/>
              <w:rPr>
                <w:b/>
                <w:bCs/>
                <w:color w:val="FFFFFF"/>
                <w:szCs w:val="16"/>
              </w:rPr>
            </w:pPr>
            <w:r w:rsidRPr="00E97D44">
              <w:rPr>
                <w:b/>
                <w:bCs/>
                <w:color w:val="FFFFFF"/>
                <w:szCs w:val="16"/>
              </w:rPr>
              <w:t>3531,8</w:t>
            </w:r>
          </w:p>
        </w:tc>
        <w:tc>
          <w:tcPr>
            <w:tcW w:w="952" w:type="dxa"/>
            <w:shd w:val="clear" w:color="auto" w:fill="002060"/>
            <w:vAlign w:val="center"/>
          </w:tcPr>
          <w:p w14:paraId="08FF8D87" w14:textId="77777777" w:rsidR="005D6F4F" w:rsidRPr="00E97D44" w:rsidRDefault="005D6F4F" w:rsidP="00AC536E">
            <w:pPr>
              <w:jc w:val="center"/>
              <w:rPr>
                <w:b/>
                <w:bCs/>
                <w:color w:val="FFFFFF"/>
                <w:szCs w:val="16"/>
              </w:rPr>
            </w:pPr>
            <w:r w:rsidRPr="00E97D44">
              <w:rPr>
                <w:b/>
                <w:bCs/>
                <w:color w:val="FFFFFF"/>
                <w:szCs w:val="16"/>
              </w:rPr>
              <w:t>4880,1</w:t>
            </w:r>
          </w:p>
        </w:tc>
        <w:tc>
          <w:tcPr>
            <w:tcW w:w="952" w:type="dxa"/>
            <w:shd w:val="clear" w:color="auto" w:fill="002060"/>
            <w:vAlign w:val="center"/>
          </w:tcPr>
          <w:p w14:paraId="4EE52FE9" w14:textId="77777777" w:rsidR="005D6F4F" w:rsidRPr="00E97D44" w:rsidRDefault="005D6F4F" w:rsidP="00AC536E">
            <w:pPr>
              <w:jc w:val="center"/>
              <w:rPr>
                <w:b/>
                <w:bCs/>
                <w:color w:val="FFFFFF"/>
                <w:szCs w:val="16"/>
              </w:rPr>
            </w:pPr>
            <w:r w:rsidRPr="00E97D44">
              <w:rPr>
                <w:b/>
                <w:bCs/>
                <w:color w:val="FFFFFF"/>
                <w:szCs w:val="16"/>
              </w:rPr>
              <w:t>5863,1</w:t>
            </w:r>
          </w:p>
        </w:tc>
      </w:tr>
      <w:tr w:rsidR="005D6F4F" w:rsidRPr="00E97D44" w14:paraId="3C1FDF02" w14:textId="77777777" w:rsidTr="00341F8F">
        <w:trPr>
          <w:trHeight w:val="20"/>
        </w:trPr>
        <w:tc>
          <w:tcPr>
            <w:tcW w:w="386" w:type="dxa"/>
            <w:vMerge/>
            <w:shd w:val="clear" w:color="auto" w:fill="002060"/>
            <w:vAlign w:val="center"/>
          </w:tcPr>
          <w:p w14:paraId="49F7190E" w14:textId="77777777" w:rsidR="005D6F4F" w:rsidRPr="00E97D44" w:rsidRDefault="005D6F4F" w:rsidP="00AC536E">
            <w:pPr>
              <w:widowControl w:val="0"/>
              <w:pBdr>
                <w:top w:val="nil"/>
                <w:left w:val="nil"/>
                <w:bottom w:val="nil"/>
                <w:right w:val="nil"/>
                <w:between w:val="nil"/>
              </w:pBdr>
              <w:jc w:val="center"/>
              <w:rPr>
                <w:rFonts w:eastAsia="Century Gothic"/>
                <w:b/>
                <w:color w:val="FFFFFF"/>
                <w:szCs w:val="16"/>
              </w:rPr>
            </w:pPr>
          </w:p>
        </w:tc>
        <w:tc>
          <w:tcPr>
            <w:tcW w:w="1562" w:type="dxa"/>
            <w:vMerge/>
            <w:shd w:val="clear" w:color="auto" w:fill="002060"/>
            <w:vAlign w:val="center"/>
          </w:tcPr>
          <w:p w14:paraId="2788FFE9" w14:textId="77777777" w:rsidR="005D6F4F" w:rsidRPr="00E97D44" w:rsidRDefault="005D6F4F" w:rsidP="00AC536E">
            <w:pPr>
              <w:widowControl w:val="0"/>
              <w:pBdr>
                <w:top w:val="nil"/>
                <w:left w:val="nil"/>
                <w:bottom w:val="nil"/>
                <w:right w:val="nil"/>
                <w:between w:val="nil"/>
              </w:pBdr>
              <w:jc w:val="center"/>
              <w:rPr>
                <w:rFonts w:eastAsia="Century Gothic"/>
                <w:b/>
                <w:color w:val="FFFFFF"/>
                <w:szCs w:val="16"/>
              </w:rPr>
            </w:pPr>
          </w:p>
        </w:tc>
        <w:tc>
          <w:tcPr>
            <w:tcW w:w="1134" w:type="dxa"/>
            <w:shd w:val="clear" w:color="auto" w:fill="002060"/>
            <w:vAlign w:val="center"/>
          </w:tcPr>
          <w:p w14:paraId="4DCE4E9B" w14:textId="77777777" w:rsidR="005D6F4F" w:rsidRPr="00E97D44" w:rsidRDefault="005D6F4F" w:rsidP="00AC536E">
            <w:pPr>
              <w:ind w:left="36"/>
              <w:jc w:val="center"/>
              <w:rPr>
                <w:rFonts w:eastAsia="Century Gothic"/>
                <w:color w:val="FFFFFF"/>
                <w:szCs w:val="16"/>
              </w:rPr>
            </w:pPr>
            <w:r w:rsidRPr="00E97D44">
              <w:rPr>
                <w:rFonts w:eastAsia="Century Gothic"/>
                <w:b/>
                <w:color w:val="FFFFFF"/>
                <w:szCs w:val="16"/>
              </w:rPr>
              <w:t>тис. євро</w:t>
            </w:r>
          </w:p>
        </w:tc>
        <w:tc>
          <w:tcPr>
            <w:tcW w:w="951" w:type="dxa"/>
            <w:shd w:val="clear" w:color="auto" w:fill="002060"/>
            <w:vAlign w:val="center"/>
          </w:tcPr>
          <w:p w14:paraId="7EAA7CA7" w14:textId="77777777" w:rsidR="005D6F4F" w:rsidRPr="00E97D44" w:rsidRDefault="005D6F4F" w:rsidP="00AC536E">
            <w:pPr>
              <w:jc w:val="center"/>
              <w:rPr>
                <w:b/>
                <w:bCs/>
                <w:color w:val="FFFFFF"/>
                <w:szCs w:val="16"/>
              </w:rPr>
            </w:pPr>
            <w:r w:rsidRPr="00E97D44">
              <w:rPr>
                <w:b/>
                <w:bCs/>
                <w:color w:val="FFFFFF"/>
                <w:szCs w:val="16"/>
              </w:rPr>
              <w:t>94 258,9</w:t>
            </w:r>
          </w:p>
        </w:tc>
        <w:tc>
          <w:tcPr>
            <w:tcW w:w="952" w:type="dxa"/>
            <w:shd w:val="clear" w:color="auto" w:fill="002060"/>
            <w:vAlign w:val="center"/>
          </w:tcPr>
          <w:p w14:paraId="6D7D0588" w14:textId="77777777" w:rsidR="005D6F4F" w:rsidRPr="00E97D44" w:rsidRDefault="005D6F4F" w:rsidP="00AC536E">
            <w:pPr>
              <w:jc w:val="center"/>
              <w:rPr>
                <w:b/>
                <w:bCs/>
                <w:color w:val="FFFFFF"/>
                <w:szCs w:val="16"/>
              </w:rPr>
            </w:pPr>
            <w:r w:rsidRPr="00E97D44">
              <w:rPr>
                <w:b/>
                <w:bCs/>
                <w:color w:val="FFFFFF"/>
                <w:szCs w:val="16"/>
              </w:rPr>
              <w:t>97 235,8</w:t>
            </w:r>
          </w:p>
        </w:tc>
        <w:tc>
          <w:tcPr>
            <w:tcW w:w="952" w:type="dxa"/>
            <w:shd w:val="clear" w:color="auto" w:fill="002060"/>
            <w:vAlign w:val="center"/>
          </w:tcPr>
          <w:p w14:paraId="704A1DC7" w14:textId="77777777" w:rsidR="005D6F4F" w:rsidRPr="00E97D44" w:rsidRDefault="005D6F4F" w:rsidP="00AC536E">
            <w:pPr>
              <w:jc w:val="center"/>
              <w:rPr>
                <w:b/>
                <w:bCs/>
                <w:color w:val="FFFFFF"/>
                <w:szCs w:val="16"/>
              </w:rPr>
            </w:pPr>
            <w:r w:rsidRPr="00E97D44">
              <w:rPr>
                <w:b/>
                <w:bCs/>
                <w:color w:val="FFFFFF"/>
                <w:szCs w:val="16"/>
              </w:rPr>
              <w:t>97 866,9</w:t>
            </w:r>
          </w:p>
        </w:tc>
        <w:tc>
          <w:tcPr>
            <w:tcW w:w="951" w:type="dxa"/>
            <w:shd w:val="clear" w:color="auto" w:fill="002060"/>
            <w:vAlign w:val="center"/>
          </w:tcPr>
          <w:p w14:paraId="6665405F" w14:textId="77777777" w:rsidR="005D6F4F" w:rsidRPr="00E97D44" w:rsidRDefault="005D6F4F" w:rsidP="00AC536E">
            <w:pPr>
              <w:jc w:val="center"/>
              <w:rPr>
                <w:b/>
                <w:bCs/>
                <w:color w:val="FFFFFF"/>
                <w:szCs w:val="16"/>
              </w:rPr>
            </w:pPr>
            <w:r w:rsidRPr="00E97D44">
              <w:rPr>
                <w:b/>
                <w:bCs/>
                <w:color w:val="FFFFFF"/>
                <w:szCs w:val="16"/>
              </w:rPr>
              <w:t>103 634,8</w:t>
            </w:r>
          </w:p>
        </w:tc>
        <w:tc>
          <w:tcPr>
            <w:tcW w:w="952" w:type="dxa"/>
            <w:shd w:val="clear" w:color="auto" w:fill="002060"/>
            <w:vAlign w:val="center"/>
          </w:tcPr>
          <w:p w14:paraId="556357B3" w14:textId="77777777" w:rsidR="005D6F4F" w:rsidRPr="00E97D44" w:rsidRDefault="005D6F4F" w:rsidP="00AC536E">
            <w:pPr>
              <w:jc w:val="center"/>
              <w:rPr>
                <w:b/>
                <w:bCs/>
                <w:color w:val="FFFFFF"/>
                <w:szCs w:val="16"/>
              </w:rPr>
            </w:pPr>
            <w:r w:rsidRPr="00E97D44">
              <w:rPr>
                <w:b/>
                <w:bCs/>
                <w:color w:val="FFFFFF"/>
                <w:szCs w:val="16"/>
              </w:rPr>
              <w:t>109 311,9</w:t>
            </w:r>
          </w:p>
        </w:tc>
        <w:tc>
          <w:tcPr>
            <w:tcW w:w="952" w:type="dxa"/>
            <w:shd w:val="clear" w:color="auto" w:fill="002060"/>
            <w:vAlign w:val="center"/>
          </w:tcPr>
          <w:p w14:paraId="5F284A0A" w14:textId="77777777" w:rsidR="005D6F4F" w:rsidRPr="00E97D44" w:rsidRDefault="005D6F4F" w:rsidP="00AC536E">
            <w:pPr>
              <w:jc w:val="center"/>
              <w:rPr>
                <w:b/>
                <w:bCs/>
                <w:color w:val="FFFFFF"/>
                <w:szCs w:val="16"/>
              </w:rPr>
            </w:pPr>
            <w:r w:rsidRPr="00E97D44">
              <w:rPr>
                <w:b/>
                <w:bCs/>
                <w:color w:val="FFFFFF"/>
                <w:szCs w:val="16"/>
              </w:rPr>
              <w:t>143 606,2</w:t>
            </w:r>
          </w:p>
        </w:tc>
        <w:tc>
          <w:tcPr>
            <w:tcW w:w="952" w:type="dxa"/>
            <w:shd w:val="clear" w:color="auto" w:fill="002060"/>
            <w:vAlign w:val="center"/>
          </w:tcPr>
          <w:p w14:paraId="27AD3D92" w14:textId="77777777" w:rsidR="005D6F4F" w:rsidRPr="00E97D44" w:rsidRDefault="005D6F4F" w:rsidP="00AC536E">
            <w:pPr>
              <w:jc w:val="center"/>
              <w:rPr>
                <w:b/>
                <w:bCs/>
                <w:color w:val="FFFFFF"/>
                <w:szCs w:val="16"/>
              </w:rPr>
            </w:pPr>
            <w:r w:rsidRPr="00E97D44">
              <w:rPr>
                <w:b/>
                <w:bCs/>
                <w:color w:val="FFFFFF"/>
                <w:szCs w:val="16"/>
              </w:rPr>
              <w:t>148 214,7</w:t>
            </w:r>
          </w:p>
        </w:tc>
      </w:tr>
    </w:tbl>
    <w:p w14:paraId="2DBB28D1" w14:textId="77777777" w:rsidR="005D6F4F" w:rsidRPr="00E97D44" w:rsidRDefault="005D6F4F" w:rsidP="007A704C">
      <w:pPr>
        <w:spacing w:before="240" w:after="160" w:line="240" w:lineRule="auto"/>
        <w:jc w:val="center"/>
        <w:rPr>
          <w:rFonts w:ascii="Century Gothic" w:eastAsia="Century Gothic" w:hAnsi="Century Gothic" w:cs="Century Gothic"/>
          <w:lang w:eastAsia="ru-RU"/>
        </w:rPr>
      </w:pPr>
      <w:r w:rsidRPr="00E97D44">
        <w:rPr>
          <w:noProof/>
        </w:rPr>
        <w:drawing>
          <wp:inline distT="0" distB="0" distL="0" distR="0" wp14:anchorId="4E12A805" wp14:editId="21256172">
            <wp:extent cx="6195060" cy="3116580"/>
            <wp:effectExtent l="0" t="0" r="15240" b="7620"/>
            <wp:docPr id="8" name="Діаграма 8">
              <a:extLst xmlns:a="http://schemas.openxmlformats.org/drawingml/2006/main">
                <a:ext uri="{FF2B5EF4-FFF2-40B4-BE49-F238E27FC236}">
                  <a16:creationId xmlns:a16="http://schemas.microsoft.com/office/drawing/2014/main" id="{8CE32BB7-3528-49B4-9759-EA9F7FA6C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19B2A5" w14:textId="51185237" w:rsidR="005D6F4F" w:rsidRPr="00E97D44" w:rsidRDefault="003448AF" w:rsidP="00AC536E">
      <w:pPr>
        <w:spacing w:after="160" w:line="240" w:lineRule="auto"/>
        <w:jc w:val="center"/>
        <w:rPr>
          <w:rFonts w:ascii="Century Gothic" w:eastAsia="Century Gothic" w:hAnsi="Century Gothic" w:cs="Century Gothic"/>
          <w:lang w:eastAsia="ru-RU"/>
        </w:rPr>
      </w:pPr>
      <w:r w:rsidRPr="003448AF">
        <w:rPr>
          <w:rFonts w:ascii="Century Gothic" w:eastAsia="Century Gothic" w:hAnsi="Century Gothic" w:cs="Century Gothic"/>
          <w:lang w:eastAsia="ru-RU"/>
        </w:rPr>
        <w:t>Рис. 2.17</w:t>
      </w:r>
      <w:r w:rsidR="005D6F4F" w:rsidRPr="003448AF">
        <w:rPr>
          <w:rFonts w:ascii="Century Gothic" w:eastAsia="Century Gothic" w:hAnsi="Century Gothic" w:cs="Century Gothic"/>
          <w:lang w:eastAsia="ru-RU"/>
        </w:rPr>
        <w:t>. Вартісний баланс</w:t>
      </w:r>
      <w:r w:rsidR="005D6F4F" w:rsidRPr="00E97D44">
        <w:rPr>
          <w:rFonts w:ascii="Century Gothic" w:eastAsia="Century Gothic" w:hAnsi="Century Gothic" w:cs="Century Gothic"/>
          <w:lang w:eastAsia="ru-RU"/>
        </w:rPr>
        <w:t xml:space="preserve"> </w:t>
      </w:r>
      <w:r w:rsidR="00642AD6">
        <w:rPr>
          <w:rFonts w:ascii="Century Gothic" w:eastAsia="Century Gothic" w:hAnsi="Century Gothic" w:cs="Century Gothic"/>
          <w:lang w:eastAsia="ru-RU"/>
        </w:rPr>
        <w:t>по багатоквартирних будинках, м</w:t>
      </w:r>
      <w:r w:rsidR="00642AD6" w:rsidRPr="00B6506E">
        <w:rPr>
          <w:rFonts w:ascii="Century Gothic" w:eastAsia="Century Gothic" w:hAnsi="Century Gothic" w:cs="Century Gothic"/>
          <w:lang w:eastAsia="ru-RU"/>
        </w:rPr>
        <w:t xml:space="preserve">лн </w:t>
      </w:r>
      <w:r w:rsidR="005D6F4F" w:rsidRPr="00B6506E">
        <w:rPr>
          <w:rFonts w:ascii="Century Gothic" w:eastAsia="Century Gothic" w:hAnsi="Century Gothic" w:cs="Century Gothic"/>
          <w:lang w:eastAsia="ru-RU"/>
        </w:rPr>
        <w:t>грн</w:t>
      </w:r>
    </w:p>
    <w:p w14:paraId="74E719D0"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drawing>
          <wp:inline distT="0" distB="0" distL="0" distR="0" wp14:anchorId="5DCB2397" wp14:editId="17740A43">
            <wp:extent cx="6187440" cy="3261360"/>
            <wp:effectExtent l="0" t="0" r="3810" b="15240"/>
            <wp:docPr id="12" name="Діаграма 12">
              <a:extLst xmlns:a="http://schemas.openxmlformats.org/drawingml/2006/main">
                <a:ext uri="{FF2B5EF4-FFF2-40B4-BE49-F238E27FC236}">
                  <a16:creationId xmlns:a16="http://schemas.microsoft.com/office/drawing/2014/main" id="{A0047BC1-32B2-4E9E-930E-FFA72E689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D63167" w14:textId="71033B9F" w:rsidR="005D6F4F" w:rsidRPr="00E97D44" w:rsidRDefault="005D6F4F" w:rsidP="00AC536E">
      <w:pPr>
        <w:spacing w:after="160" w:line="240" w:lineRule="auto"/>
        <w:jc w:val="center"/>
        <w:rPr>
          <w:rFonts w:ascii="Century Gothic" w:eastAsia="Century Gothic" w:hAnsi="Century Gothic" w:cs="Century Gothic"/>
          <w:lang w:eastAsia="ru-RU"/>
        </w:rPr>
      </w:pPr>
      <w:r w:rsidRPr="003448AF">
        <w:rPr>
          <w:rFonts w:ascii="Century Gothic" w:eastAsia="Century Gothic" w:hAnsi="Century Gothic" w:cs="Century Gothic"/>
          <w:lang w:eastAsia="ru-RU"/>
        </w:rPr>
        <w:t>Рис. 2.1</w:t>
      </w:r>
      <w:r w:rsidR="003448AF" w:rsidRPr="003448AF">
        <w:rPr>
          <w:rFonts w:ascii="Century Gothic" w:eastAsia="Century Gothic" w:hAnsi="Century Gothic" w:cs="Century Gothic"/>
          <w:lang w:eastAsia="ru-RU"/>
        </w:rPr>
        <w:t>8</w:t>
      </w:r>
      <w:r w:rsidRPr="003448AF">
        <w:rPr>
          <w:rFonts w:ascii="Century Gothic" w:eastAsia="Century Gothic" w:hAnsi="Century Gothic" w:cs="Century Gothic"/>
          <w:lang w:eastAsia="ru-RU"/>
        </w:rPr>
        <w:t>. Вартісний</w:t>
      </w:r>
      <w:r w:rsidRPr="00E97D44">
        <w:rPr>
          <w:rFonts w:ascii="Century Gothic" w:eastAsia="Century Gothic" w:hAnsi="Century Gothic" w:cs="Century Gothic"/>
          <w:lang w:eastAsia="ru-RU"/>
        </w:rPr>
        <w:t xml:space="preserve"> </w:t>
      </w:r>
      <w:r w:rsidR="00642AD6" w:rsidRPr="003448AF">
        <w:rPr>
          <w:rFonts w:ascii="Century Gothic" w:eastAsia="Century Gothic" w:hAnsi="Century Gothic" w:cs="Century Gothic"/>
          <w:lang w:eastAsia="ru-RU"/>
        </w:rPr>
        <w:t>баланс</w:t>
      </w:r>
      <w:r w:rsidR="00642AD6" w:rsidRPr="00E97D44">
        <w:rPr>
          <w:rFonts w:ascii="Century Gothic" w:eastAsia="Century Gothic" w:hAnsi="Century Gothic" w:cs="Century Gothic"/>
          <w:lang w:eastAsia="ru-RU"/>
        </w:rPr>
        <w:t xml:space="preserve"> </w:t>
      </w:r>
      <w:r w:rsidR="00642AD6">
        <w:rPr>
          <w:rFonts w:ascii="Century Gothic" w:eastAsia="Century Gothic" w:hAnsi="Century Gothic" w:cs="Century Gothic"/>
          <w:lang w:eastAsia="ru-RU"/>
        </w:rPr>
        <w:t>по багатоквартирних будинках</w:t>
      </w:r>
      <w:r w:rsidR="00A56BCF">
        <w:rPr>
          <w:rFonts w:ascii="Century Gothic" w:eastAsia="Century Gothic" w:hAnsi="Century Gothic" w:cs="Century Gothic"/>
          <w:lang w:eastAsia="ru-RU"/>
        </w:rPr>
        <w:t>, тис. євро</w:t>
      </w:r>
    </w:p>
    <w:p w14:paraId="1432392D"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lastRenderedPageBreak/>
        <w:drawing>
          <wp:inline distT="0" distB="0" distL="0" distR="0" wp14:anchorId="78988782" wp14:editId="07D0B70C">
            <wp:extent cx="6118860" cy="2491740"/>
            <wp:effectExtent l="0" t="0" r="15240" b="3810"/>
            <wp:docPr id="13" name="Діаграма 13">
              <a:extLst xmlns:a="http://schemas.openxmlformats.org/drawingml/2006/main">
                <a:ext uri="{FF2B5EF4-FFF2-40B4-BE49-F238E27FC236}">
                  <a16:creationId xmlns:a16="http://schemas.microsoft.com/office/drawing/2014/main" id="{BD96B4B1-5C27-4F02-B9D9-C758B3335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C83761" w14:textId="650F825C" w:rsidR="005D6F4F" w:rsidRPr="00E97D44" w:rsidRDefault="005D6F4F" w:rsidP="00AC536E">
      <w:pPr>
        <w:spacing w:after="160" w:line="240" w:lineRule="auto"/>
        <w:jc w:val="center"/>
        <w:rPr>
          <w:rFonts w:ascii="Century Gothic" w:eastAsia="Century Gothic" w:hAnsi="Century Gothic" w:cs="Century Gothic"/>
          <w:lang w:eastAsia="ru-RU"/>
        </w:rPr>
      </w:pPr>
      <w:r w:rsidRPr="003448AF">
        <w:rPr>
          <w:rFonts w:ascii="Century Gothic" w:eastAsia="Century Gothic" w:hAnsi="Century Gothic" w:cs="Century Gothic"/>
          <w:lang w:eastAsia="ru-RU"/>
        </w:rPr>
        <w:t>Рис. 2.19. Вартісний</w:t>
      </w:r>
      <w:r w:rsidRPr="00E97D44">
        <w:rPr>
          <w:rFonts w:ascii="Century Gothic" w:eastAsia="Century Gothic" w:hAnsi="Century Gothic" w:cs="Century Gothic"/>
          <w:lang w:eastAsia="ru-RU"/>
        </w:rPr>
        <w:t xml:space="preserve"> баланс </w:t>
      </w:r>
      <w:r w:rsidR="00642AD6">
        <w:rPr>
          <w:rFonts w:ascii="Century Gothic" w:eastAsia="Century Gothic" w:hAnsi="Century Gothic" w:cs="Century Gothic"/>
          <w:lang w:eastAsia="ru-RU"/>
        </w:rPr>
        <w:t>по одноквартирних</w:t>
      </w:r>
      <w:r w:rsidRPr="00E97D44">
        <w:rPr>
          <w:rFonts w:ascii="Century Gothic" w:eastAsia="Century Gothic" w:hAnsi="Century Gothic" w:cs="Century Gothic"/>
          <w:lang w:eastAsia="ru-RU"/>
        </w:rPr>
        <w:t xml:space="preserve"> </w:t>
      </w:r>
      <w:r w:rsidR="00642AD6">
        <w:rPr>
          <w:rFonts w:ascii="Century Gothic" w:eastAsia="Century Gothic" w:hAnsi="Century Gothic" w:cs="Century Gothic"/>
          <w:lang w:eastAsia="ru-RU"/>
        </w:rPr>
        <w:t>будинках, млн</w:t>
      </w:r>
      <w:r w:rsidR="00B6506E">
        <w:rPr>
          <w:rFonts w:ascii="Century Gothic" w:eastAsia="Century Gothic" w:hAnsi="Century Gothic" w:cs="Century Gothic"/>
          <w:lang w:eastAsia="ru-RU"/>
        </w:rPr>
        <w:t xml:space="preserve"> грн</w:t>
      </w:r>
    </w:p>
    <w:p w14:paraId="4D0181BE"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drawing>
          <wp:inline distT="0" distB="0" distL="0" distR="0" wp14:anchorId="4DEF0C64" wp14:editId="66BB47F8">
            <wp:extent cx="6179820" cy="2369820"/>
            <wp:effectExtent l="0" t="0" r="11430" b="11430"/>
            <wp:docPr id="14" name="Діаграма 14">
              <a:extLst xmlns:a="http://schemas.openxmlformats.org/drawingml/2006/main">
                <a:ext uri="{FF2B5EF4-FFF2-40B4-BE49-F238E27FC236}">
                  <a16:creationId xmlns:a16="http://schemas.microsoft.com/office/drawing/2014/main" id="{9B2CF5A2-76C7-4605-9DBC-99557E928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DB3961" w14:textId="746B6F59" w:rsidR="005D6F4F" w:rsidRPr="00E97D44" w:rsidRDefault="00734321" w:rsidP="00AC536E">
      <w:pPr>
        <w:spacing w:after="160" w:line="240" w:lineRule="auto"/>
        <w:jc w:val="center"/>
        <w:rPr>
          <w:rFonts w:ascii="Century Gothic" w:eastAsia="Century Gothic" w:hAnsi="Century Gothic" w:cs="Century Gothic"/>
          <w:lang w:eastAsia="ru-RU"/>
        </w:rPr>
      </w:pPr>
      <w:r w:rsidRPr="00734321">
        <w:rPr>
          <w:rFonts w:ascii="Century Gothic" w:eastAsia="Century Gothic" w:hAnsi="Century Gothic" w:cs="Century Gothic"/>
          <w:lang w:eastAsia="ru-RU"/>
        </w:rPr>
        <w:t>Рис. 2.20</w:t>
      </w:r>
      <w:r w:rsidR="005D6F4F" w:rsidRPr="00734321">
        <w:rPr>
          <w:rFonts w:ascii="Century Gothic" w:eastAsia="Century Gothic" w:hAnsi="Century Gothic" w:cs="Century Gothic"/>
          <w:lang w:eastAsia="ru-RU"/>
        </w:rPr>
        <w:t>. Вартісний</w:t>
      </w:r>
      <w:r w:rsidR="005D6F4F" w:rsidRPr="00E97D44">
        <w:rPr>
          <w:rFonts w:ascii="Century Gothic" w:eastAsia="Century Gothic" w:hAnsi="Century Gothic" w:cs="Century Gothic"/>
          <w:lang w:eastAsia="ru-RU"/>
        </w:rPr>
        <w:t xml:space="preserve"> баланс </w:t>
      </w:r>
      <w:r w:rsidR="00642AD6">
        <w:rPr>
          <w:rFonts w:ascii="Century Gothic" w:eastAsia="Century Gothic" w:hAnsi="Century Gothic" w:cs="Century Gothic"/>
          <w:lang w:eastAsia="ru-RU"/>
        </w:rPr>
        <w:t>по одноквартирних</w:t>
      </w:r>
      <w:r w:rsidR="00642AD6" w:rsidRPr="00E97D44">
        <w:rPr>
          <w:rFonts w:ascii="Century Gothic" w:eastAsia="Century Gothic" w:hAnsi="Century Gothic" w:cs="Century Gothic"/>
          <w:lang w:eastAsia="ru-RU"/>
        </w:rPr>
        <w:t xml:space="preserve"> </w:t>
      </w:r>
      <w:r w:rsidR="00642AD6">
        <w:rPr>
          <w:rFonts w:ascii="Century Gothic" w:eastAsia="Century Gothic" w:hAnsi="Century Gothic" w:cs="Century Gothic"/>
          <w:lang w:eastAsia="ru-RU"/>
        </w:rPr>
        <w:t>будинках</w:t>
      </w:r>
      <w:r w:rsidR="005D6F4F" w:rsidRPr="00E97D44">
        <w:rPr>
          <w:rFonts w:ascii="Century Gothic" w:eastAsia="Century Gothic" w:hAnsi="Century Gothic" w:cs="Century Gothic"/>
          <w:lang w:eastAsia="ru-RU"/>
        </w:rPr>
        <w:t>, тис. євро</w:t>
      </w:r>
    </w:p>
    <w:p w14:paraId="6E351288"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drawing>
          <wp:inline distT="0" distB="0" distL="0" distR="0" wp14:anchorId="39C4E7A9" wp14:editId="3DA5C5AA">
            <wp:extent cx="5852160" cy="2659380"/>
            <wp:effectExtent l="0" t="0" r="15240" b="7620"/>
            <wp:docPr id="725484525" name="Диаграмма 725484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14D283" w14:textId="357E5E16" w:rsidR="005D6F4F" w:rsidRPr="00E97D44" w:rsidRDefault="00734321"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2.21</w:t>
      </w:r>
      <w:r w:rsidR="005D6F4F" w:rsidRPr="00E97D44">
        <w:rPr>
          <w:rFonts w:ascii="Century Gothic" w:eastAsia="Century Gothic" w:hAnsi="Century Gothic" w:cs="Century Gothic"/>
          <w:lang w:eastAsia="ru-RU"/>
        </w:rPr>
        <w:t xml:space="preserve">. Вартісний баланс у секторі </w:t>
      </w:r>
      <w:r w:rsidR="00642AD6">
        <w:rPr>
          <w:rFonts w:ascii="Century Gothic" w:eastAsia="Century Gothic" w:hAnsi="Century Gothic" w:cs="Century Gothic"/>
          <w:lang w:eastAsia="ru-RU"/>
        </w:rPr>
        <w:t>«Ж</w:t>
      </w:r>
      <w:r w:rsidR="005D6F4F" w:rsidRPr="00E97D44">
        <w:rPr>
          <w:rFonts w:ascii="Century Gothic" w:eastAsia="Century Gothic" w:hAnsi="Century Gothic" w:cs="Century Gothic"/>
          <w:lang w:eastAsia="ru-RU"/>
        </w:rPr>
        <w:t>итлові будівлі</w:t>
      </w:r>
      <w:r w:rsidR="00642AD6">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w:t>
      </w:r>
      <w:r w:rsidR="00642AD6">
        <w:rPr>
          <w:rFonts w:ascii="Century Gothic" w:eastAsia="Century Gothic" w:hAnsi="Century Gothic" w:cs="Century Gothic"/>
          <w:lang w:eastAsia="ru-RU"/>
        </w:rPr>
        <w:t xml:space="preserve"> млн</w:t>
      </w:r>
      <w:r w:rsidR="00B6506E">
        <w:rPr>
          <w:rFonts w:ascii="Century Gothic" w:eastAsia="Century Gothic" w:hAnsi="Century Gothic" w:cs="Century Gothic"/>
          <w:lang w:eastAsia="ru-RU"/>
        </w:rPr>
        <w:t xml:space="preserve"> грн</w:t>
      </w:r>
    </w:p>
    <w:p w14:paraId="0ADC9CAC"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lastRenderedPageBreak/>
        <w:drawing>
          <wp:inline distT="0" distB="0" distL="0" distR="0" wp14:anchorId="3436F972" wp14:editId="7F384948">
            <wp:extent cx="5821680" cy="2674620"/>
            <wp:effectExtent l="0" t="0" r="7620" b="11430"/>
            <wp:docPr id="725484526" name="Диаграмма 725484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7324FC" w14:textId="3914E7A7" w:rsidR="005D6F4F" w:rsidRPr="00E97D44" w:rsidRDefault="00734321"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2.22</w:t>
      </w:r>
      <w:r w:rsidR="005D6F4F" w:rsidRPr="00E97D44">
        <w:rPr>
          <w:rFonts w:ascii="Century Gothic" w:eastAsia="Century Gothic" w:hAnsi="Century Gothic" w:cs="Century Gothic"/>
          <w:lang w:eastAsia="ru-RU"/>
        </w:rPr>
        <w:t xml:space="preserve">. Вартісний баланс у секторі </w:t>
      </w:r>
      <w:r w:rsidR="00642AD6">
        <w:rPr>
          <w:rFonts w:ascii="Century Gothic" w:eastAsia="Century Gothic" w:hAnsi="Century Gothic" w:cs="Century Gothic"/>
          <w:lang w:eastAsia="ru-RU"/>
        </w:rPr>
        <w:t>«Ж</w:t>
      </w:r>
      <w:r w:rsidR="005D6F4F" w:rsidRPr="00E97D44">
        <w:rPr>
          <w:rFonts w:ascii="Century Gothic" w:eastAsia="Century Gothic" w:hAnsi="Century Gothic" w:cs="Century Gothic"/>
          <w:lang w:eastAsia="ru-RU"/>
        </w:rPr>
        <w:t>итлові будівлі</w:t>
      </w:r>
      <w:r w:rsidR="00642AD6">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w:t>
      </w:r>
      <w:r w:rsidR="00A56BCF">
        <w:rPr>
          <w:rFonts w:ascii="Century Gothic" w:eastAsia="Century Gothic" w:hAnsi="Century Gothic" w:cs="Century Gothic"/>
          <w:lang w:eastAsia="ru-RU"/>
        </w:rPr>
        <w:t>тис. євро</w:t>
      </w:r>
    </w:p>
    <w:p w14:paraId="785EC1B8" w14:textId="281EFE32"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20" w:name="_Toc209000057"/>
      <w:r w:rsidRPr="00126D5F">
        <w:rPr>
          <w:rFonts w:asciiTheme="minorHAnsi" w:eastAsiaTheme="majorEastAsia" w:hAnsiTheme="minorHAnsi" w:cstheme="majorBidi"/>
          <w:color w:val="000000"/>
          <w:sz w:val="22"/>
          <w:szCs w:val="22"/>
        </w:rPr>
        <w:t xml:space="preserve">2.3.3. Водопостачання </w:t>
      </w:r>
      <w:r w:rsidR="004A2C97">
        <w:rPr>
          <w:rFonts w:asciiTheme="minorHAnsi" w:eastAsiaTheme="majorEastAsia" w:hAnsiTheme="minorHAnsi" w:cstheme="majorBidi"/>
          <w:color w:val="000000"/>
          <w:sz w:val="22"/>
          <w:szCs w:val="22"/>
        </w:rPr>
        <w:t>і водовідведення</w:t>
      </w:r>
      <w:bookmarkEnd w:id="20"/>
    </w:p>
    <w:p w14:paraId="663A9871" w14:textId="0ACF1414" w:rsidR="005D6F4F" w:rsidRPr="00E97D44" w:rsidRDefault="00FF69CD" w:rsidP="00AC536E">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С</w:t>
      </w:r>
      <w:r w:rsidR="005D6F4F" w:rsidRPr="00E97D44">
        <w:rPr>
          <w:rFonts w:ascii="Century Gothic" w:eastAsia="Century Gothic" w:hAnsi="Century Gothic" w:cs="Century Gothic"/>
          <w:lang w:eastAsia="ru-RU"/>
        </w:rPr>
        <w:t xml:space="preserve">истема водопостачання </w:t>
      </w:r>
      <w:r w:rsidR="005C0866" w:rsidRPr="00E97D44">
        <w:rPr>
          <w:rFonts w:asciiTheme="minorHAnsi" w:eastAsia="Times New Roman" w:hAnsiTheme="minorHAnsi" w:cs="Times New Roman"/>
          <w:color w:val="000000"/>
        </w:rPr>
        <w:t>Сумської МТГ</w:t>
      </w:r>
      <w:r w:rsidR="005D6F4F" w:rsidRPr="00E97D44">
        <w:rPr>
          <w:rFonts w:ascii="Century Gothic" w:eastAsia="Century Gothic" w:hAnsi="Century Gothic" w:cs="Century Gothic"/>
          <w:lang w:eastAsia="ru-RU"/>
        </w:rPr>
        <w:t xml:space="preserve"> є централізованою. </w:t>
      </w:r>
      <w:r>
        <w:rPr>
          <w:rFonts w:ascii="Century Gothic" w:eastAsia="Century Gothic" w:hAnsi="Century Gothic" w:cs="Century Gothic"/>
          <w:lang w:eastAsia="ru-RU"/>
        </w:rPr>
        <w:t>Послуги з водопостачання</w:t>
      </w:r>
      <w:r w:rsidR="005D6F4F" w:rsidRPr="00E97D44">
        <w:rPr>
          <w:rFonts w:ascii="Century Gothic" w:eastAsia="Century Gothic" w:hAnsi="Century Gothic" w:cs="Century Gothic"/>
          <w:lang w:eastAsia="ru-RU"/>
        </w:rPr>
        <w:t xml:space="preserve"> та водові</w:t>
      </w:r>
      <w:r>
        <w:rPr>
          <w:rFonts w:ascii="Century Gothic" w:eastAsia="Century Gothic" w:hAnsi="Century Gothic" w:cs="Century Gothic"/>
          <w:lang w:eastAsia="ru-RU"/>
        </w:rPr>
        <w:t>дведення надає</w:t>
      </w:r>
      <w:r w:rsidR="005C0866">
        <w:rPr>
          <w:rFonts w:ascii="Century Gothic" w:eastAsia="Century Gothic" w:hAnsi="Century Gothic" w:cs="Century Gothic"/>
          <w:lang w:eastAsia="ru-RU"/>
        </w:rPr>
        <w:t xml:space="preserve"> </w:t>
      </w:r>
      <w:r w:rsidR="005D6F4F" w:rsidRPr="00E97D44">
        <w:rPr>
          <w:rFonts w:ascii="Century Gothic" w:eastAsia="Century Gothic" w:hAnsi="Century Gothic" w:cs="Century Gothic"/>
          <w:lang w:eastAsia="ru-RU"/>
        </w:rPr>
        <w:t>КП «Міськводоканал» СМР.</w:t>
      </w:r>
    </w:p>
    <w:p w14:paraId="70F716C4" w14:textId="682FA822" w:rsidR="005D6F4F" w:rsidRPr="00E97D44" w:rsidRDefault="00FF69CD" w:rsidP="00AC536E">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Основним</w:t>
      </w:r>
      <w:r w:rsidR="005D6F4F" w:rsidRPr="00E97D44">
        <w:rPr>
          <w:rFonts w:ascii="Century Gothic" w:eastAsia="Century Gothic" w:hAnsi="Century Gothic" w:cs="Century Gothic"/>
          <w:lang w:eastAsia="ru-RU"/>
        </w:rPr>
        <w:t xml:space="preserve"> завдання</w:t>
      </w:r>
      <w:r>
        <w:rPr>
          <w:rFonts w:ascii="Century Gothic" w:eastAsia="Century Gothic" w:hAnsi="Century Gothic" w:cs="Century Gothic"/>
          <w:lang w:eastAsia="ru-RU"/>
        </w:rPr>
        <w:t>м</w:t>
      </w:r>
      <w:r w:rsidR="005D6F4F" w:rsidRPr="00E97D44">
        <w:rPr>
          <w:rFonts w:ascii="Century Gothic" w:eastAsia="Century Gothic" w:hAnsi="Century Gothic" w:cs="Century Gothic"/>
          <w:lang w:eastAsia="ru-RU"/>
        </w:rPr>
        <w:t xml:space="preserve"> </w:t>
      </w:r>
      <w:r>
        <w:rPr>
          <w:rFonts w:ascii="Century Gothic" w:eastAsia="Century Gothic" w:hAnsi="Century Gothic" w:cs="Century Gothic"/>
          <w:lang w:eastAsia="ru-RU"/>
        </w:rPr>
        <w:t xml:space="preserve">підприємства є </w:t>
      </w:r>
      <w:r w:rsidR="005D6F4F" w:rsidRPr="00E97D44">
        <w:rPr>
          <w:rFonts w:ascii="Century Gothic" w:eastAsia="Century Gothic" w:hAnsi="Century Gothic" w:cs="Century Gothic"/>
          <w:lang w:eastAsia="ru-RU"/>
        </w:rPr>
        <w:t>забезпече</w:t>
      </w:r>
      <w:r>
        <w:rPr>
          <w:rFonts w:ascii="Century Gothic" w:eastAsia="Century Gothic" w:hAnsi="Century Gothic" w:cs="Century Gothic"/>
          <w:lang w:eastAsia="ru-RU"/>
        </w:rPr>
        <w:t>ння населення та підприємств громади</w:t>
      </w:r>
      <w:r w:rsidR="005D6F4F" w:rsidRPr="00E97D44">
        <w:rPr>
          <w:rFonts w:ascii="Century Gothic" w:eastAsia="Century Gothic" w:hAnsi="Century Gothic" w:cs="Century Gothic"/>
          <w:lang w:eastAsia="ru-RU"/>
        </w:rPr>
        <w:t xml:space="preserve"> якісною</w:t>
      </w:r>
      <w:r>
        <w:rPr>
          <w:rFonts w:ascii="Century Gothic" w:eastAsia="Century Gothic" w:hAnsi="Century Gothic" w:cs="Century Gothic"/>
          <w:lang w:eastAsia="ru-RU"/>
        </w:rPr>
        <w:t xml:space="preserve"> питною водою відповідно до вимог</w:t>
      </w:r>
      <w:r w:rsidR="005D6F4F" w:rsidRPr="00E97D44">
        <w:rPr>
          <w:rFonts w:ascii="Century Gothic" w:eastAsia="Century Gothic" w:hAnsi="Century Gothic" w:cs="Century Gothic"/>
          <w:lang w:eastAsia="ru-RU"/>
        </w:rPr>
        <w:t xml:space="preserve"> ДСТУ, водовідведення та очищення стічних вод. Водопостачання </w:t>
      </w:r>
      <w:r>
        <w:rPr>
          <w:rFonts w:ascii="Century Gothic" w:eastAsia="Century Gothic" w:hAnsi="Century Gothic" w:cs="Century Gothic"/>
          <w:lang w:eastAsia="ru-RU"/>
        </w:rPr>
        <w:t>та водовідведення у місті здійснюється цілодобово</w:t>
      </w:r>
      <w:r w:rsidR="005D6F4F" w:rsidRPr="00E97D44">
        <w:rPr>
          <w:rFonts w:ascii="Century Gothic" w:eastAsia="Century Gothic" w:hAnsi="Century Gothic" w:cs="Century Gothic"/>
          <w:lang w:eastAsia="ru-RU"/>
        </w:rPr>
        <w:t>.</w:t>
      </w:r>
    </w:p>
    <w:p w14:paraId="523156BC" w14:textId="7F5AE926"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Централізованим водопостачанням охоплено 252 244 жителів громади, а </w:t>
      </w:r>
      <w:r w:rsidR="00FF69CD">
        <w:rPr>
          <w:rFonts w:ascii="Century Gothic" w:eastAsia="Century Gothic" w:hAnsi="Century Gothic" w:cs="Century Gothic"/>
          <w:lang w:eastAsia="ru-RU"/>
        </w:rPr>
        <w:t xml:space="preserve">централізованим </w:t>
      </w:r>
      <w:r w:rsidRPr="00E97D44">
        <w:rPr>
          <w:rFonts w:ascii="Century Gothic" w:eastAsia="Century Gothic" w:hAnsi="Century Gothic" w:cs="Century Gothic"/>
          <w:lang w:eastAsia="ru-RU"/>
        </w:rPr>
        <w:t xml:space="preserve">водовідведенням – 213 054. Забір води здійснюється з 76 свердловин. Річний обсяг виробництва води становить 14 089,3 тис. м³, а водовідведення – 9 102 тис. м³. Загальна </w:t>
      </w:r>
      <w:r w:rsidR="00FF69CD">
        <w:rPr>
          <w:rFonts w:ascii="Century Gothic" w:eastAsia="Century Gothic" w:hAnsi="Century Gothic" w:cs="Century Gothic"/>
          <w:lang w:eastAsia="ru-RU"/>
        </w:rPr>
        <w:t>протяжність</w:t>
      </w:r>
      <w:r w:rsidRPr="00E97D44">
        <w:rPr>
          <w:rFonts w:ascii="Century Gothic" w:eastAsia="Century Gothic" w:hAnsi="Century Gothic" w:cs="Century Gothic"/>
          <w:lang w:eastAsia="ru-RU"/>
        </w:rPr>
        <w:t xml:space="preserve"> мереж централізованого водопостачання становить 537,1 км, а </w:t>
      </w:r>
      <w:r w:rsidR="00FF69CD">
        <w:rPr>
          <w:rFonts w:ascii="Century Gothic" w:eastAsia="Century Gothic" w:hAnsi="Century Gothic" w:cs="Century Gothic"/>
          <w:lang w:eastAsia="ru-RU"/>
        </w:rPr>
        <w:t xml:space="preserve">протяжність </w:t>
      </w:r>
      <w:r w:rsidRPr="00E97D44">
        <w:rPr>
          <w:rFonts w:ascii="Century Gothic" w:eastAsia="Century Gothic" w:hAnsi="Century Gothic" w:cs="Century Gothic"/>
          <w:lang w:eastAsia="ru-RU"/>
        </w:rPr>
        <w:t>водовідведення – 338,6 км. У громаді функціонує одна очисна споруда та 20 насосних станцій водовідведення.</w:t>
      </w:r>
    </w:p>
    <w:p w14:paraId="49D95C1D" w14:textId="025D5E3F" w:rsidR="005D6F4F" w:rsidRPr="00E97D44" w:rsidRDefault="00FF69CD" w:rsidP="00AC536E">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П</w:t>
      </w:r>
      <w:r w:rsidR="005D6F4F" w:rsidRPr="00E97D44">
        <w:rPr>
          <w:rFonts w:ascii="Century Gothic" w:eastAsia="Century Gothic" w:hAnsi="Century Gothic" w:cs="Century Gothic"/>
          <w:lang w:eastAsia="ru-RU"/>
        </w:rPr>
        <w:t>ослуг</w:t>
      </w:r>
      <w:r>
        <w:rPr>
          <w:rFonts w:ascii="Century Gothic" w:eastAsia="Century Gothic" w:hAnsi="Century Gothic" w:cs="Century Gothic"/>
          <w:lang w:eastAsia="ru-RU"/>
        </w:rPr>
        <w:t>и</w:t>
      </w:r>
      <w:r w:rsidR="005D6F4F" w:rsidRPr="00E97D44">
        <w:rPr>
          <w:rFonts w:ascii="Century Gothic" w:eastAsia="Century Gothic" w:hAnsi="Century Gothic" w:cs="Century Gothic"/>
          <w:lang w:eastAsia="ru-RU"/>
        </w:rPr>
        <w:t xml:space="preserve"> централізованого водопостачання </w:t>
      </w:r>
      <w:r>
        <w:rPr>
          <w:rFonts w:ascii="Century Gothic" w:eastAsia="Century Gothic" w:hAnsi="Century Gothic" w:cs="Century Gothic"/>
          <w:lang w:eastAsia="ru-RU"/>
        </w:rPr>
        <w:t>отримують</w:t>
      </w:r>
      <w:r w:rsidR="005D6F4F" w:rsidRPr="00E97D44">
        <w:rPr>
          <w:rFonts w:ascii="Century Gothic" w:eastAsia="Century Gothic" w:hAnsi="Century Gothic" w:cs="Century Gothic"/>
          <w:lang w:eastAsia="ru-RU"/>
        </w:rPr>
        <w:t xml:space="preserve"> 128</w:t>
      </w:r>
      <w:r>
        <w:rPr>
          <w:rFonts w:ascii="Century Gothic" w:eastAsia="Century Gothic" w:hAnsi="Century Gothic" w:cs="Century Gothic"/>
          <w:lang w:eastAsia="ru-RU"/>
        </w:rPr>
        <w:t xml:space="preserve"> 289 абоненти</w:t>
      </w:r>
      <w:r w:rsidR="005D6F4F" w:rsidRPr="00E97D44">
        <w:rPr>
          <w:rFonts w:ascii="Century Gothic" w:eastAsia="Century Gothic" w:hAnsi="Century Gothic" w:cs="Century Gothic"/>
          <w:lang w:eastAsia="ru-RU"/>
        </w:rPr>
        <w:t xml:space="preserve">, </w:t>
      </w:r>
      <w:r>
        <w:rPr>
          <w:rFonts w:ascii="Century Gothic" w:eastAsia="Century Gothic" w:hAnsi="Century Gothic" w:cs="Century Gothic"/>
          <w:lang w:eastAsia="ru-RU"/>
        </w:rPr>
        <w:t>у тому числі</w:t>
      </w:r>
      <w:r w:rsidR="005D6F4F" w:rsidRPr="00E97D44">
        <w:rPr>
          <w:rFonts w:ascii="Century Gothic" w:eastAsia="Century Gothic" w:hAnsi="Century Gothic" w:cs="Century Gothic"/>
          <w:lang w:eastAsia="ru-RU"/>
        </w:rPr>
        <w:t>:</w:t>
      </w:r>
    </w:p>
    <w:tbl>
      <w:tblPr>
        <w:tblStyle w:val="12"/>
        <w:tblW w:w="9614" w:type="dxa"/>
        <w:tblLayout w:type="fixed"/>
        <w:tblLook w:val="0600" w:firstRow="0" w:lastRow="0" w:firstColumn="0" w:lastColumn="0" w:noHBand="1" w:noVBand="1"/>
      </w:tblPr>
      <w:tblGrid>
        <w:gridCol w:w="9614"/>
      </w:tblGrid>
      <w:tr w:rsidR="005D6F4F" w:rsidRPr="00E97D44" w14:paraId="15DA405F" w14:textId="77777777" w:rsidTr="00EB79D9">
        <w:trPr>
          <w:trHeight w:val="219"/>
        </w:trPr>
        <w:tc>
          <w:tcPr>
            <w:tcW w:w="9614" w:type="dxa"/>
          </w:tcPr>
          <w:p w14:paraId="32AF9B01" w14:textId="77777777" w:rsidR="005D6F4F" w:rsidRPr="00E97D44" w:rsidRDefault="005D6F4F" w:rsidP="00AC536E">
            <w:pPr>
              <w:jc w:val="both"/>
              <w:rPr>
                <w:rFonts w:eastAsia="Century Gothic"/>
                <w:color w:val="000000"/>
                <w:lang w:eastAsia="ru-RU"/>
              </w:rPr>
            </w:pPr>
            <w:r w:rsidRPr="00E97D44">
              <w:rPr>
                <w:rFonts w:eastAsia="Century Gothic"/>
                <w:color w:val="000000"/>
                <w:lang w:eastAsia="ru-RU"/>
              </w:rPr>
              <w:t>побутові споживачі -124 168 аб.</w:t>
            </w:r>
          </w:p>
        </w:tc>
      </w:tr>
      <w:tr w:rsidR="005D6F4F" w:rsidRPr="00E97D44" w14:paraId="7C0C3A59" w14:textId="77777777" w:rsidTr="00EB79D9">
        <w:trPr>
          <w:trHeight w:val="219"/>
        </w:trPr>
        <w:tc>
          <w:tcPr>
            <w:tcW w:w="9614" w:type="dxa"/>
          </w:tcPr>
          <w:p w14:paraId="70E4292B" w14:textId="77777777" w:rsidR="005D6F4F" w:rsidRPr="00E97D44" w:rsidRDefault="005D6F4F" w:rsidP="00AC536E">
            <w:pPr>
              <w:jc w:val="both"/>
              <w:rPr>
                <w:rFonts w:eastAsia="Century Gothic"/>
                <w:color w:val="000000"/>
                <w:lang w:eastAsia="ru-RU"/>
              </w:rPr>
            </w:pPr>
            <w:r w:rsidRPr="00E97D44">
              <w:rPr>
                <w:rFonts w:eastAsia="Century Gothic"/>
                <w:color w:val="000000"/>
                <w:lang w:eastAsia="ru-RU"/>
              </w:rPr>
              <w:t>бюджетні установи - 589 аб.</w:t>
            </w:r>
          </w:p>
        </w:tc>
      </w:tr>
      <w:tr w:rsidR="005D6F4F" w:rsidRPr="00E97D44" w14:paraId="0D89310A" w14:textId="77777777" w:rsidTr="00EB79D9">
        <w:trPr>
          <w:trHeight w:val="209"/>
        </w:trPr>
        <w:tc>
          <w:tcPr>
            <w:tcW w:w="9614" w:type="dxa"/>
          </w:tcPr>
          <w:p w14:paraId="7C275F8A" w14:textId="77777777" w:rsidR="005D6F4F" w:rsidRPr="00E97D44" w:rsidRDefault="005D6F4F" w:rsidP="00AC536E">
            <w:pPr>
              <w:jc w:val="both"/>
              <w:rPr>
                <w:rFonts w:eastAsia="Century Gothic"/>
                <w:color w:val="000000"/>
                <w:lang w:eastAsia="ru-RU"/>
              </w:rPr>
            </w:pPr>
            <w:r w:rsidRPr="00E97D44">
              <w:rPr>
                <w:rFonts w:eastAsia="Century Gothic"/>
                <w:color w:val="000000"/>
                <w:lang w:eastAsia="ru-RU"/>
              </w:rPr>
              <w:t>інші споживачі - 3 532 аб.</w:t>
            </w:r>
          </w:p>
        </w:tc>
      </w:tr>
    </w:tbl>
    <w:p w14:paraId="632B0281" w14:textId="309D4D02" w:rsidR="005D6F4F" w:rsidRPr="00E97D44" w:rsidRDefault="00FF69CD" w:rsidP="007A704C">
      <w:pPr>
        <w:spacing w:before="240"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П</w:t>
      </w:r>
      <w:r w:rsidR="005D6F4F" w:rsidRPr="00E97D44">
        <w:rPr>
          <w:rFonts w:ascii="Century Gothic" w:eastAsia="Century Gothic" w:hAnsi="Century Gothic" w:cs="Century Gothic"/>
          <w:lang w:eastAsia="ru-RU"/>
        </w:rPr>
        <w:t>ослуг</w:t>
      </w:r>
      <w:r>
        <w:rPr>
          <w:rFonts w:ascii="Century Gothic" w:eastAsia="Century Gothic" w:hAnsi="Century Gothic" w:cs="Century Gothic"/>
          <w:lang w:eastAsia="ru-RU"/>
        </w:rPr>
        <w:t>и</w:t>
      </w:r>
      <w:r w:rsidR="005D6F4F" w:rsidRPr="00E97D44">
        <w:rPr>
          <w:rFonts w:ascii="Century Gothic" w:eastAsia="Century Gothic" w:hAnsi="Century Gothic" w:cs="Century Gothic"/>
          <w:lang w:eastAsia="ru-RU"/>
        </w:rPr>
        <w:t xml:space="preserve"> централізованого водовідведення </w:t>
      </w:r>
      <w:r>
        <w:rPr>
          <w:rFonts w:ascii="Century Gothic" w:eastAsia="Century Gothic" w:hAnsi="Century Gothic" w:cs="Century Gothic"/>
          <w:lang w:eastAsia="ru-RU"/>
        </w:rPr>
        <w:t>отримують</w:t>
      </w:r>
      <w:r w:rsidR="005D6F4F" w:rsidRPr="00E97D44">
        <w:rPr>
          <w:rFonts w:ascii="Century Gothic" w:eastAsia="Century Gothic" w:hAnsi="Century Gothic" w:cs="Century Gothic"/>
          <w:lang w:eastAsia="ru-RU"/>
        </w:rPr>
        <w:t xml:space="preserve"> 111</w:t>
      </w:r>
      <w:r>
        <w:rPr>
          <w:rFonts w:ascii="Century Gothic" w:eastAsia="Century Gothic" w:hAnsi="Century Gothic" w:cs="Century Gothic"/>
          <w:lang w:eastAsia="ru-RU"/>
        </w:rPr>
        <w:t xml:space="preserve"> </w:t>
      </w:r>
      <w:r w:rsidR="005D6F4F" w:rsidRPr="00E97D44">
        <w:rPr>
          <w:rFonts w:ascii="Century Gothic" w:eastAsia="Century Gothic" w:hAnsi="Century Gothic" w:cs="Century Gothic"/>
          <w:lang w:eastAsia="ru-RU"/>
        </w:rPr>
        <w:t xml:space="preserve">318 </w:t>
      </w:r>
      <w:r>
        <w:rPr>
          <w:rFonts w:ascii="Century Gothic" w:eastAsia="Century Gothic" w:hAnsi="Century Gothic" w:cs="Century Gothic"/>
          <w:lang w:eastAsia="ru-RU"/>
        </w:rPr>
        <w:t>абоненти</w:t>
      </w:r>
      <w:r w:rsidRPr="00E97D44">
        <w:rPr>
          <w:rFonts w:ascii="Century Gothic" w:eastAsia="Century Gothic" w:hAnsi="Century Gothic" w:cs="Century Gothic"/>
          <w:lang w:eastAsia="ru-RU"/>
        </w:rPr>
        <w:t xml:space="preserve">, </w:t>
      </w:r>
      <w:r>
        <w:rPr>
          <w:rFonts w:ascii="Century Gothic" w:eastAsia="Century Gothic" w:hAnsi="Century Gothic" w:cs="Century Gothic"/>
          <w:lang w:eastAsia="ru-RU"/>
        </w:rPr>
        <w:t>у тому числі</w:t>
      </w:r>
      <w:r w:rsidRPr="00E97D44">
        <w:rPr>
          <w:rFonts w:ascii="Century Gothic" w:eastAsia="Century Gothic" w:hAnsi="Century Gothic" w:cs="Century Gothic"/>
          <w:lang w:eastAsia="ru-RU"/>
        </w:rPr>
        <w:t>:</w:t>
      </w:r>
    </w:p>
    <w:tbl>
      <w:tblPr>
        <w:tblStyle w:val="12"/>
        <w:tblW w:w="9614" w:type="dxa"/>
        <w:tblLayout w:type="fixed"/>
        <w:tblLook w:val="0600" w:firstRow="0" w:lastRow="0" w:firstColumn="0" w:lastColumn="0" w:noHBand="1" w:noVBand="1"/>
      </w:tblPr>
      <w:tblGrid>
        <w:gridCol w:w="9614"/>
      </w:tblGrid>
      <w:tr w:rsidR="005D6F4F" w:rsidRPr="00E97D44" w14:paraId="5B5D8B5C" w14:textId="77777777" w:rsidTr="00EB79D9">
        <w:trPr>
          <w:trHeight w:val="219"/>
        </w:trPr>
        <w:tc>
          <w:tcPr>
            <w:tcW w:w="9614" w:type="dxa"/>
          </w:tcPr>
          <w:p w14:paraId="040BFFB6" w14:textId="77777777" w:rsidR="005D6F4F" w:rsidRPr="00E97D44" w:rsidRDefault="005D6F4F" w:rsidP="00AC536E">
            <w:pPr>
              <w:jc w:val="both"/>
              <w:rPr>
                <w:rFonts w:eastAsia="Century Gothic"/>
                <w:color w:val="000000"/>
                <w:lang w:eastAsia="ru-RU"/>
              </w:rPr>
            </w:pPr>
            <w:r w:rsidRPr="00E97D44">
              <w:rPr>
                <w:rFonts w:eastAsia="Century Gothic"/>
                <w:color w:val="000000"/>
                <w:lang w:eastAsia="ru-RU"/>
              </w:rPr>
              <w:t>побутові споживачі - 107 694 аб.</w:t>
            </w:r>
          </w:p>
        </w:tc>
      </w:tr>
      <w:tr w:rsidR="005D6F4F" w:rsidRPr="00E97D44" w14:paraId="6915955D" w14:textId="77777777" w:rsidTr="00EB79D9">
        <w:trPr>
          <w:trHeight w:val="219"/>
        </w:trPr>
        <w:tc>
          <w:tcPr>
            <w:tcW w:w="9614" w:type="dxa"/>
          </w:tcPr>
          <w:p w14:paraId="2EB822A3" w14:textId="77777777" w:rsidR="005D6F4F" w:rsidRPr="00E97D44" w:rsidRDefault="005D6F4F" w:rsidP="00AC536E">
            <w:pPr>
              <w:jc w:val="both"/>
              <w:rPr>
                <w:rFonts w:eastAsia="Century Gothic"/>
                <w:color w:val="000000"/>
                <w:lang w:eastAsia="ru-RU"/>
              </w:rPr>
            </w:pPr>
            <w:r w:rsidRPr="00E97D44">
              <w:rPr>
                <w:rFonts w:eastAsia="Century Gothic"/>
                <w:color w:val="000000"/>
                <w:lang w:eastAsia="ru-RU"/>
              </w:rPr>
              <w:t>бюджетні установи - 524 аб.</w:t>
            </w:r>
          </w:p>
        </w:tc>
      </w:tr>
      <w:tr w:rsidR="005D6F4F" w:rsidRPr="00E97D44" w14:paraId="0C40CFED" w14:textId="77777777" w:rsidTr="00EB79D9">
        <w:trPr>
          <w:trHeight w:val="209"/>
        </w:trPr>
        <w:tc>
          <w:tcPr>
            <w:tcW w:w="9614" w:type="dxa"/>
          </w:tcPr>
          <w:p w14:paraId="7C0FFBEE" w14:textId="77777777" w:rsidR="005D6F4F" w:rsidRPr="00E97D44" w:rsidRDefault="005D6F4F" w:rsidP="00AC536E">
            <w:pPr>
              <w:jc w:val="both"/>
              <w:rPr>
                <w:rFonts w:eastAsia="Century Gothic"/>
                <w:color w:val="000000"/>
                <w:lang w:eastAsia="ru-RU"/>
              </w:rPr>
            </w:pPr>
            <w:r w:rsidRPr="00E97D44">
              <w:rPr>
                <w:rFonts w:eastAsia="Century Gothic"/>
                <w:color w:val="000000"/>
                <w:lang w:eastAsia="ru-RU"/>
              </w:rPr>
              <w:t>інші споживачі - 3 100 аб.</w:t>
            </w:r>
          </w:p>
        </w:tc>
      </w:tr>
    </w:tbl>
    <w:p w14:paraId="2D757152" w14:textId="77777777" w:rsidR="005D6F4F" w:rsidRPr="00E97D44" w:rsidRDefault="005D6F4F" w:rsidP="007A704C">
      <w:pPr>
        <w:spacing w:before="240"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Станом на 01.01.2025 року на одному з водозаборів КП «Міськводоканал» СМР встановлено сонячну електростанцію потужністю 90 кВт (60 кВт – гібридна, 30 кВт– мережева).</w:t>
      </w:r>
    </w:p>
    <w:p w14:paraId="0D890F70" w14:textId="314F0D91" w:rsidR="005D6F4F" w:rsidRPr="001802F8"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За даними КП «Міськводоканал» СМР у 2023 році річний обсяг виробництва питної води с</w:t>
      </w:r>
      <w:r w:rsidR="00FF69CD">
        <w:rPr>
          <w:rFonts w:ascii="Century Gothic" w:eastAsia="Century Gothic" w:hAnsi="Century Gothic" w:cs="Century Gothic"/>
          <w:lang w:eastAsia="ru-RU"/>
        </w:rPr>
        <w:t xml:space="preserve">тановив </w:t>
      </w:r>
      <w:r w:rsidRPr="00E97D44">
        <w:rPr>
          <w:rFonts w:ascii="Century Gothic" w:eastAsia="Century Gothic" w:hAnsi="Century Gothic" w:cs="Century Gothic"/>
          <w:lang w:eastAsia="ru-RU"/>
        </w:rPr>
        <w:t>14089,3 тис</w:t>
      </w:r>
      <w:r w:rsidR="00FF69CD">
        <w:rPr>
          <w:rFonts w:ascii="Century Gothic" w:eastAsia="Century Gothic" w:hAnsi="Century Gothic" w:cs="Century Gothic"/>
          <w:lang w:eastAsia="ru-RU"/>
        </w:rPr>
        <w:t>.</w:t>
      </w:r>
      <w:r w:rsidRPr="00E97D44">
        <w:rPr>
          <w:rFonts w:ascii="Century Gothic" w:eastAsia="Century Gothic" w:hAnsi="Century Gothic" w:cs="Century Gothic"/>
          <w:lang w:eastAsia="ru-RU"/>
        </w:rPr>
        <w:t xml:space="preserve"> м³. Загальні обсяги використання води у системі централізованого водопоста</w:t>
      </w:r>
      <w:r w:rsidR="00FF69CD">
        <w:rPr>
          <w:rFonts w:ascii="Century Gothic" w:eastAsia="Century Gothic" w:hAnsi="Century Gothic" w:cs="Century Gothic"/>
          <w:lang w:eastAsia="ru-RU"/>
        </w:rPr>
        <w:t>чання та водовідведення наведені</w:t>
      </w:r>
      <w:r w:rsidRPr="00E97D44">
        <w:rPr>
          <w:rFonts w:ascii="Century Gothic" w:eastAsia="Century Gothic" w:hAnsi="Century Gothic" w:cs="Century Gothic"/>
          <w:lang w:eastAsia="ru-RU"/>
        </w:rPr>
        <w:t xml:space="preserve"> у </w:t>
      </w:r>
      <w:r w:rsidR="00FF69CD">
        <w:rPr>
          <w:rFonts w:ascii="Century Gothic" w:eastAsia="Century Gothic" w:hAnsi="Century Gothic" w:cs="Century Gothic"/>
          <w:lang w:eastAsia="ru-RU"/>
        </w:rPr>
        <w:t>таблиці</w:t>
      </w:r>
      <w:r w:rsidRPr="001802F8">
        <w:rPr>
          <w:rFonts w:ascii="Century Gothic" w:eastAsia="Century Gothic" w:hAnsi="Century Gothic" w:cs="Century Gothic"/>
          <w:lang w:eastAsia="ru-RU"/>
        </w:rPr>
        <w:t xml:space="preserve"> </w:t>
      </w:r>
      <w:r w:rsidR="001802F8" w:rsidRPr="001802F8">
        <w:rPr>
          <w:rFonts w:ascii="Century Gothic" w:eastAsia="Century Gothic" w:hAnsi="Century Gothic" w:cs="Century Gothic"/>
          <w:lang w:eastAsia="ru-RU"/>
        </w:rPr>
        <w:t>2.15</w:t>
      </w:r>
      <w:r w:rsidRPr="001802F8">
        <w:rPr>
          <w:rFonts w:ascii="Century Gothic" w:eastAsia="Century Gothic" w:hAnsi="Century Gothic" w:cs="Century Gothic"/>
          <w:lang w:eastAsia="ru-RU"/>
        </w:rPr>
        <w:t>.</w:t>
      </w:r>
    </w:p>
    <w:p w14:paraId="5E21FB73" w14:textId="1D59DF5B" w:rsidR="005D6F4F" w:rsidRPr="001802F8"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color w:val="000000"/>
          <w:lang w:eastAsia="ru-RU"/>
        </w:rPr>
        <w:lastRenderedPageBreak/>
        <w:t>Таблиця</w:t>
      </w:r>
      <w:r w:rsidRPr="001802F8">
        <w:rPr>
          <w:rFonts w:ascii="Century Gothic" w:eastAsia="Century Gothic" w:hAnsi="Century Gothic" w:cs="Century Gothic"/>
          <w:lang w:eastAsia="ru-RU"/>
        </w:rPr>
        <w:t xml:space="preserve">. </w:t>
      </w:r>
      <w:r w:rsidR="001802F8" w:rsidRPr="001802F8">
        <w:rPr>
          <w:rFonts w:ascii="Century Gothic" w:eastAsia="Century Gothic" w:hAnsi="Century Gothic" w:cs="Century Gothic"/>
          <w:lang w:eastAsia="ru-RU"/>
        </w:rPr>
        <w:t>2.15</w:t>
      </w:r>
      <w:r w:rsidRPr="001802F8">
        <w:rPr>
          <w:rFonts w:ascii="Century Gothic" w:eastAsia="Century Gothic" w:hAnsi="Century Gothic" w:cs="Century Gothic"/>
          <w:lang w:eastAsia="ru-RU"/>
        </w:rPr>
        <w:t xml:space="preserve"> </w:t>
      </w:r>
    </w:p>
    <w:p w14:paraId="58B85AB8" w14:textId="77777777" w:rsidR="005D6F4F" w:rsidRPr="00E97D44" w:rsidRDefault="005D6F4F" w:rsidP="00AC536E">
      <w:pPr>
        <w:spacing w:after="0" w:line="240" w:lineRule="auto"/>
        <w:jc w:val="center"/>
        <w:rPr>
          <w:rFonts w:ascii="Century Gothic" w:eastAsia="Century Gothic" w:hAnsi="Century Gothic" w:cs="Century Gothic"/>
          <w:lang w:eastAsia="ru-RU"/>
        </w:rPr>
      </w:pPr>
      <w:r w:rsidRPr="001802F8">
        <w:rPr>
          <w:rFonts w:ascii="Century Gothic" w:eastAsia="Century Gothic" w:hAnsi="Century Gothic" w:cs="Century Gothic"/>
          <w:lang w:eastAsia="ru-RU"/>
        </w:rPr>
        <w:t>Обсяги використання води у системі централізованого водопостачання та</w:t>
      </w:r>
      <w:r w:rsidRPr="00E97D44">
        <w:rPr>
          <w:rFonts w:ascii="Century Gothic" w:eastAsia="Century Gothic" w:hAnsi="Century Gothic" w:cs="Century Gothic"/>
          <w:lang w:eastAsia="ru-RU"/>
        </w:rPr>
        <w:t xml:space="preserve"> водовідведення, тис. м³</w:t>
      </w:r>
    </w:p>
    <w:tbl>
      <w:tblPr>
        <w:tblStyle w:val="12"/>
        <w:tblW w:w="9675" w:type="dxa"/>
        <w:jc w:val="center"/>
        <w:tblLayout w:type="fixed"/>
        <w:tblLook w:val="0420" w:firstRow="1" w:lastRow="0" w:firstColumn="0" w:lastColumn="0" w:noHBand="0" w:noVBand="1"/>
      </w:tblPr>
      <w:tblGrid>
        <w:gridCol w:w="465"/>
        <w:gridCol w:w="2655"/>
        <w:gridCol w:w="915"/>
        <w:gridCol w:w="945"/>
        <w:gridCol w:w="930"/>
        <w:gridCol w:w="960"/>
        <w:gridCol w:w="930"/>
        <w:gridCol w:w="915"/>
        <w:gridCol w:w="960"/>
      </w:tblGrid>
      <w:tr w:rsidR="005D6F4F" w:rsidRPr="00E97D44" w14:paraId="49F71781" w14:textId="77777777" w:rsidTr="00C71788">
        <w:trPr>
          <w:cnfStyle w:val="100000000000" w:firstRow="1" w:lastRow="0" w:firstColumn="0" w:lastColumn="0" w:oddVBand="0" w:evenVBand="0" w:oddHBand="0" w:evenHBand="0" w:firstRowFirstColumn="0" w:firstRowLastColumn="0" w:lastRowFirstColumn="0" w:lastRowLastColumn="0"/>
          <w:trHeight w:val="20"/>
          <w:jc w:val="center"/>
        </w:trPr>
        <w:tc>
          <w:tcPr>
            <w:tcW w:w="465" w:type="dxa"/>
            <w:vAlign w:val="center"/>
          </w:tcPr>
          <w:p w14:paraId="337D2CEC" w14:textId="77777777" w:rsidR="005D6F4F" w:rsidRPr="00EB79D9"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 з/п</w:t>
            </w:r>
          </w:p>
        </w:tc>
        <w:tc>
          <w:tcPr>
            <w:tcW w:w="2655" w:type="dxa"/>
            <w:vAlign w:val="center"/>
          </w:tcPr>
          <w:p w14:paraId="643118AC" w14:textId="77777777" w:rsidR="005D6F4F" w:rsidRPr="00EB79D9" w:rsidRDefault="005D6F4F" w:rsidP="00AC536E">
            <w:pPr>
              <w:pBdr>
                <w:top w:val="nil"/>
                <w:left w:val="nil"/>
                <w:bottom w:val="nil"/>
                <w:right w:val="nil"/>
                <w:between w:val="nil"/>
              </w:pBdr>
              <w:ind w:left="360"/>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Показник</w:t>
            </w:r>
          </w:p>
        </w:tc>
        <w:tc>
          <w:tcPr>
            <w:tcW w:w="915" w:type="dxa"/>
            <w:vAlign w:val="center"/>
          </w:tcPr>
          <w:p w14:paraId="4A8C6E80" w14:textId="77777777" w:rsidR="005D6F4F" w:rsidRPr="00EB79D9" w:rsidRDefault="005D6F4F" w:rsidP="00AC536E">
            <w:pPr>
              <w:pBdr>
                <w:top w:val="nil"/>
                <w:left w:val="nil"/>
                <w:bottom w:val="nil"/>
                <w:right w:val="nil"/>
                <w:between w:val="nil"/>
              </w:pBdr>
              <w:ind w:left="87"/>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2017</w:t>
            </w:r>
          </w:p>
        </w:tc>
        <w:tc>
          <w:tcPr>
            <w:tcW w:w="945" w:type="dxa"/>
            <w:vAlign w:val="center"/>
          </w:tcPr>
          <w:p w14:paraId="0878138C" w14:textId="77777777" w:rsidR="005D6F4F" w:rsidRPr="00EB79D9" w:rsidRDefault="005D6F4F" w:rsidP="00AC536E">
            <w:pPr>
              <w:pBdr>
                <w:top w:val="nil"/>
                <w:left w:val="nil"/>
                <w:bottom w:val="nil"/>
                <w:right w:val="nil"/>
                <w:between w:val="nil"/>
              </w:pBdr>
              <w:ind w:left="87"/>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2018</w:t>
            </w:r>
          </w:p>
        </w:tc>
        <w:tc>
          <w:tcPr>
            <w:tcW w:w="930" w:type="dxa"/>
            <w:vAlign w:val="center"/>
          </w:tcPr>
          <w:p w14:paraId="01929CAF" w14:textId="77777777" w:rsidR="005D6F4F" w:rsidRPr="00EB79D9" w:rsidRDefault="005D6F4F" w:rsidP="00AC536E">
            <w:pPr>
              <w:pBdr>
                <w:top w:val="nil"/>
                <w:left w:val="nil"/>
                <w:bottom w:val="nil"/>
                <w:right w:val="nil"/>
                <w:between w:val="nil"/>
              </w:pBdr>
              <w:ind w:left="87"/>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2019</w:t>
            </w:r>
          </w:p>
        </w:tc>
        <w:tc>
          <w:tcPr>
            <w:tcW w:w="960" w:type="dxa"/>
            <w:vAlign w:val="center"/>
          </w:tcPr>
          <w:p w14:paraId="7091893D" w14:textId="77777777" w:rsidR="005D6F4F" w:rsidRPr="00EB79D9" w:rsidRDefault="005D6F4F" w:rsidP="00AC536E">
            <w:pPr>
              <w:pBdr>
                <w:top w:val="nil"/>
                <w:left w:val="nil"/>
                <w:bottom w:val="nil"/>
                <w:right w:val="nil"/>
                <w:between w:val="nil"/>
              </w:pBdr>
              <w:ind w:left="87"/>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2020</w:t>
            </w:r>
          </w:p>
        </w:tc>
        <w:tc>
          <w:tcPr>
            <w:tcW w:w="930" w:type="dxa"/>
            <w:vAlign w:val="center"/>
          </w:tcPr>
          <w:p w14:paraId="1A4AD4B0" w14:textId="77777777" w:rsidR="005D6F4F" w:rsidRPr="00EB79D9" w:rsidRDefault="005D6F4F" w:rsidP="00AC536E">
            <w:pPr>
              <w:pBdr>
                <w:top w:val="nil"/>
                <w:left w:val="nil"/>
                <w:bottom w:val="nil"/>
                <w:right w:val="nil"/>
                <w:between w:val="nil"/>
              </w:pBdr>
              <w:ind w:left="87"/>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2021</w:t>
            </w:r>
          </w:p>
        </w:tc>
        <w:tc>
          <w:tcPr>
            <w:tcW w:w="915" w:type="dxa"/>
            <w:vAlign w:val="center"/>
          </w:tcPr>
          <w:p w14:paraId="43CE15C4" w14:textId="77777777" w:rsidR="005D6F4F" w:rsidRPr="00EB79D9" w:rsidRDefault="005D6F4F" w:rsidP="00AC536E">
            <w:pPr>
              <w:pBdr>
                <w:top w:val="nil"/>
                <w:left w:val="nil"/>
                <w:bottom w:val="nil"/>
                <w:right w:val="nil"/>
                <w:between w:val="nil"/>
              </w:pBdr>
              <w:ind w:left="87"/>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2022</w:t>
            </w:r>
          </w:p>
        </w:tc>
        <w:tc>
          <w:tcPr>
            <w:tcW w:w="960" w:type="dxa"/>
            <w:vAlign w:val="center"/>
          </w:tcPr>
          <w:p w14:paraId="5425D206" w14:textId="77777777" w:rsidR="005D6F4F" w:rsidRPr="00EB79D9" w:rsidRDefault="005D6F4F" w:rsidP="00AC536E">
            <w:pPr>
              <w:pBdr>
                <w:top w:val="nil"/>
                <w:left w:val="nil"/>
                <w:bottom w:val="nil"/>
                <w:right w:val="nil"/>
                <w:between w:val="nil"/>
              </w:pBdr>
              <w:ind w:left="87"/>
              <w:jc w:val="center"/>
              <w:rPr>
                <w:rFonts w:ascii="Corsiva" w:eastAsia="Corsiva" w:hAnsi="Corsiva" w:cs="Corsiva"/>
                <w:color w:val="FFFFFF"/>
                <w:szCs w:val="16"/>
                <w:lang w:eastAsia="ru-RU"/>
              </w:rPr>
            </w:pPr>
            <w:r w:rsidRPr="00EB79D9">
              <w:rPr>
                <w:rFonts w:ascii="Century Gothic" w:eastAsia="Century Gothic" w:hAnsi="Century Gothic"/>
                <w:color w:val="FFFFFF"/>
                <w:szCs w:val="16"/>
                <w:lang w:eastAsia="ru-RU"/>
              </w:rPr>
              <w:t>2023</w:t>
            </w:r>
          </w:p>
        </w:tc>
      </w:tr>
      <w:tr w:rsidR="005D6F4F" w:rsidRPr="00E97D44" w14:paraId="478BBAFE" w14:textId="77777777" w:rsidTr="00A56BCF">
        <w:trPr>
          <w:trHeight w:val="20"/>
          <w:jc w:val="center"/>
        </w:trPr>
        <w:tc>
          <w:tcPr>
            <w:tcW w:w="465" w:type="dxa"/>
            <w:vAlign w:val="center"/>
          </w:tcPr>
          <w:p w14:paraId="274D9C36"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1</w:t>
            </w:r>
          </w:p>
        </w:tc>
        <w:tc>
          <w:tcPr>
            <w:tcW w:w="2655" w:type="dxa"/>
          </w:tcPr>
          <w:p w14:paraId="676E901E" w14:textId="77777777" w:rsidR="005D6F4F" w:rsidRPr="00E97D44" w:rsidRDefault="005D6F4F" w:rsidP="00AC536E">
            <w:pPr>
              <w:pBdr>
                <w:top w:val="nil"/>
                <w:left w:val="nil"/>
                <w:bottom w:val="nil"/>
                <w:right w:val="nil"/>
                <w:between w:val="nil"/>
              </w:pBdr>
              <w:ind w:left="43"/>
              <w:rPr>
                <w:rFonts w:eastAsia="Century Gothic"/>
                <w:color w:val="000000"/>
                <w:szCs w:val="16"/>
                <w:lang w:eastAsia="ru-RU"/>
              </w:rPr>
            </w:pPr>
            <w:r w:rsidRPr="00E97D44">
              <w:rPr>
                <w:rFonts w:eastAsia="Century Gothic"/>
                <w:color w:val="000000"/>
                <w:szCs w:val="16"/>
                <w:lang w:eastAsia="ru-RU"/>
              </w:rPr>
              <w:t>Річний обсяг виробництва питної води</w:t>
            </w:r>
          </w:p>
        </w:tc>
        <w:tc>
          <w:tcPr>
            <w:tcW w:w="915" w:type="dxa"/>
            <w:vAlign w:val="center"/>
          </w:tcPr>
          <w:p w14:paraId="179BBA33" w14:textId="5E559E01"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16989</w:t>
            </w:r>
            <w:r w:rsidR="00FF69CD">
              <w:rPr>
                <w:rFonts w:eastAsia="Century Gothic"/>
                <w:color w:val="000000"/>
                <w:szCs w:val="16"/>
                <w:lang w:eastAsia="ru-RU"/>
              </w:rPr>
              <w:t>,0</w:t>
            </w:r>
          </w:p>
        </w:tc>
        <w:tc>
          <w:tcPr>
            <w:tcW w:w="945" w:type="dxa"/>
            <w:vAlign w:val="center"/>
          </w:tcPr>
          <w:p w14:paraId="4C42EE33" w14:textId="08364D5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17759</w:t>
            </w:r>
            <w:r w:rsidR="00FF69CD">
              <w:rPr>
                <w:rFonts w:eastAsia="Century Gothic"/>
                <w:color w:val="000000"/>
                <w:szCs w:val="16"/>
                <w:lang w:eastAsia="ru-RU"/>
              </w:rPr>
              <w:t>,0</w:t>
            </w:r>
          </w:p>
        </w:tc>
        <w:tc>
          <w:tcPr>
            <w:tcW w:w="930" w:type="dxa"/>
            <w:vAlign w:val="center"/>
          </w:tcPr>
          <w:p w14:paraId="3EB8F2CB" w14:textId="4049A871"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17448</w:t>
            </w:r>
            <w:r w:rsidR="00FF69CD">
              <w:rPr>
                <w:rFonts w:eastAsia="Century Gothic"/>
                <w:color w:val="000000"/>
                <w:szCs w:val="16"/>
                <w:lang w:eastAsia="ru-RU"/>
              </w:rPr>
              <w:t>,0</w:t>
            </w:r>
          </w:p>
        </w:tc>
        <w:tc>
          <w:tcPr>
            <w:tcW w:w="960" w:type="dxa"/>
            <w:vAlign w:val="center"/>
          </w:tcPr>
          <w:p w14:paraId="58472E89" w14:textId="12E6D401"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17452</w:t>
            </w:r>
            <w:r w:rsidR="00FF69CD">
              <w:rPr>
                <w:rFonts w:eastAsia="Century Gothic"/>
                <w:color w:val="000000"/>
                <w:szCs w:val="16"/>
                <w:lang w:eastAsia="ru-RU"/>
              </w:rPr>
              <w:t>,0</w:t>
            </w:r>
          </w:p>
        </w:tc>
        <w:tc>
          <w:tcPr>
            <w:tcW w:w="930" w:type="dxa"/>
            <w:vAlign w:val="center"/>
          </w:tcPr>
          <w:p w14:paraId="3DD120FA" w14:textId="4610444B"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17291</w:t>
            </w:r>
            <w:r w:rsidR="00FF69CD">
              <w:rPr>
                <w:rFonts w:eastAsia="Century Gothic"/>
                <w:color w:val="000000"/>
                <w:szCs w:val="16"/>
                <w:lang w:eastAsia="ru-RU"/>
              </w:rPr>
              <w:t>,0</w:t>
            </w:r>
          </w:p>
        </w:tc>
        <w:tc>
          <w:tcPr>
            <w:tcW w:w="915" w:type="dxa"/>
            <w:vAlign w:val="center"/>
          </w:tcPr>
          <w:p w14:paraId="1AEADD2E"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13519,4</w:t>
            </w:r>
          </w:p>
        </w:tc>
        <w:tc>
          <w:tcPr>
            <w:tcW w:w="960" w:type="dxa"/>
            <w:vAlign w:val="center"/>
          </w:tcPr>
          <w:p w14:paraId="3F33F6B1"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14089,3</w:t>
            </w:r>
          </w:p>
        </w:tc>
      </w:tr>
      <w:tr w:rsidR="005D6F4F" w:rsidRPr="00E97D44" w14:paraId="69F0AD20" w14:textId="77777777" w:rsidTr="00A56BCF">
        <w:trPr>
          <w:trHeight w:val="20"/>
          <w:jc w:val="center"/>
        </w:trPr>
        <w:tc>
          <w:tcPr>
            <w:tcW w:w="465" w:type="dxa"/>
            <w:vAlign w:val="center"/>
          </w:tcPr>
          <w:p w14:paraId="5691822E"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2</w:t>
            </w:r>
          </w:p>
        </w:tc>
        <w:tc>
          <w:tcPr>
            <w:tcW w:w="2655" w:type="dxa"/>
          </w:tcPr>
          <w:p w14:paraId="273C0BBC" w14:textId="77777777" w:rsidR="005D6F4F" w:rsidRPr="00E97D44" w:rsidRDefault="005D6F4F" w:rsidP="00AC536E">
            <w:pPr>
              <w:pBdr>
                <w:top w:val="nil"/>
                <w:left w:val="nil"/>
                <w:bottom w:val="nil"/>
                <w:right w:val="nil"/>
                <w:between w:val="nil"/>
              </w:pBdr>
              <w:ind w:left="43"/>
              <w:rPr>
                <w:rFonts w:eastAsia="Century Gothic"/>
                <w:color w:val="000000"/>
                <w:szCs w:val="16"/>
                <w:lang w:eastAsia="ru-RU"/>
              </w:rPr>
            </w:pPr>
            <w:r w:rsidRPr="00E97D44">
              <w:rPr>
                <w:rFonts w:eastAsia="Century Gothic"/>
                <w:color w:val="000000"/>
                <w:szCs w:val="16"/>
                <w:lang w:eastAsia="ru-RU"/>
              </w:rPr>
              <w:t>Річний обсяг втрат води</w:t>
            </w:r>
          </w:p>
        </w:tc>
        <w:tc>
          <w:tcPr>
            <w:tcW w:w="915" w:type="dxa"/>
            <w:vAlign w:val="center"/>
          </w:tcPr>
          <w:p w14:paraId="459AE9C9"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4650,2</w:t>
            </w:r>
          </w:p>
        </w:tc>
        <w:tc>
          <w:tcPr>
            <w:tcW w:w="945" w:type="dxa"/>
            <w:vAlign w:val="center"/>
          </w:tcPr>
          <w:p w14:paraId="6307B097"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5272,3</w:t>
            </w:r>
          </w:p>
        </w:tc>
        <w:tc>
          <w:tcPr>
            <w:tcW w:w="930" w:type="dxa"/>
            <w:vAlign w:val="center"/>
          </w:tcPr>
          <w:p w14:paraId="390E7243" w14:textId="46F49F82"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5021</w:t>
            </w:r>
            <w:r w:rsidR="00FF69CD">
              <w:rPr>
                <w:rFonts w:eastAsia="Century Gothic"/>
                <w:color w:val="000000"/>
                <w:szCs w:val="16"/>
                <w:lang w:eastAsia="ru-RU"/>
              </w:rPr>
              <w:t>,0</w:t>
            </w:r>
          </w:p>
        </w:tc>
        <w:tc>
          <w:tcPr>
            <w:tcW w:w="960" w:type="dxa"/>
            <w:vAlign w:val="center"/>
          </w:tcPr>
          <w:p w14:paraId="7A425345"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4823,6</w:t>
            </w:r>
          </w:p>
        </w:tc>
        <w:tc>
          <w:tcPr>
            <w:tcW w:w="930" w:type="dxa"/>
            <w:vAlign w:val="center"/>
          </w:tcPr>
          <w:p w14:paraId="5D818396"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4887,2</w:t>
            </w:r>
          </w:p>
        </w:tc>
        <w:tc>
          <w:tcPr>
            <w:tcW w:w="915" w:type="dxa"/>
            <w:vAlign w:val="center"/>
          </w:tcPr>
          <w:p w14:paraId="4CA205B5"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3762,3</w:t>
            </w:r>
          </w:p>
        </w:tc>
        <w:tc>
          <w:tcPr>
            <w:tcW w:w="960" w:type="dxa"/>
            <w:vAlign w:val="center"/>
          </w:tcPr>
          <w:p w14:paraId="7EC1C006"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3990,2</w:t>
            </w:r>
          </w:p>
        </w:tc>
      </w:tr>
      <w:tr w:rsidR="005D6F4F" w:rsidRPr="00E97D44" w14:paraId="54C2315B" w14:textId="77777777" w:rsidTr="00A56BCF">
        <w:trPr>
          <w:trHeight w:val="20"/>
          <w:jc w:val="center"/>
        </w:trPr>
        <w:tc>
          <w:tcPr>
            <w:tcW w:w="465" w:type="dxa"/>
            <w:vAlign w:val="center"/>
          </w:tcPr>
          <w:p w14:paraId="512E83B5"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3</w:t>
            </w:r>
          </w:p>
        </w:tc>
        <w:tc>
          <w:tcPr>
            <w:tcW w:w="2655" w:type="dxa"/>
          </w:tcPr>
          <w:p w14:paraId="007FA3DB" w14:textId="77777777" w:rsidR="005D6F4F" w:rsidRPr="00E97D44" w:rsidRDefault="005D6F4F" w:rsidP="00AC536E">
            <w:pPr>
              <w:pBdr>
                <w:top w:val="nil"/>
                <w:left w:val="nil"/>
                <w:bottom w:val="nil"/>
                <w:right w:val="nil"/>
                <w:between w:val="nil"/>
              </w:pBdr>
              <w:ind w:left="43"/>
              <w:rPr>
                <w:rFonts w:eastAsia="Century Gothic"/>
                <w:color w:val="000000"/>
                <w:szCs w:val="16"/>
                <w:lang w:eastAsia="ru-RU"/>
              </w:rPr>
            </w:pPr>
            <w:r w:rsidRPr="00E97D44">
              <w:rPr>
                <w:rFonts w:eastAsia="Century Gothic"/>
                <w:color w:val="000000"/>
                <w:szCs w:val="16"/>
                <w:lang w:eastAsia="ru-RU"/>
              </w:rPr>
              <w:t>Річний обсяг  питного водопостачання споживачам</w:t>
            </w:r>
          </w:p>
        </w:tc>
        <w:tc>
          <w:tcPr>
            <w:tcW w:w="915" w:type="dxa"/>
            <w:vAlign w:val="center"/>
          </w:tcPr>
          <w:p w14:paraId="3BBDA7A8"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12338,8</w:t>
            </w:r>
          </w:p>
        </w:tc>
        <w:tc>
          <w:tcPr>
            <w:tcW w:w="945" w:type="dxa"/>
            <w:vAlign w:val="center"/>
          </w:tcPr>
          <w:p w14:paraId="75D59A1E"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12486,7</w:t>
            </w:r>
          </w:p>
        </w:tc>
        <w:tc>
          <w:tcPr>
            <w:tcW w:w="930" w:type="dxa"/>
            <w:vAlign w:val="center"/>
          </w:tcPr>
          <w:p w14:paraId="1E865E25" w14:textId="34E57E92"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12427</w:t>
            </w:r>
            <w:r w:rsidR="00FF69CD">
              <w:rPr>
                <w:rFonts w:eastAsia="Century Gothic"/>
                <w:color w:val="000000"/>
                <w:szCs w:val="16"/>
                <w:lang w:eastAsia="ru-RU"/>
              </w:rPr>
              <w:t>,0</w:t>
            </w:r>
          </w:p>
        </w:tc>
        <w:tc>
          <w:tcPr>
            <w:tcW w:w="960" w:type="dxa"/>
            <w:vAlign w:val="center"/>
          </w:tcPr>
          <w:p w14:paraId="23D684FD"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12628,4</w:t>
            </w:r>
          </w:p>
        </w:tc>
        <w:tc>
          <w:tcPr>
            <w:tcW w:w="930" w:type="dxa"/>
            <w:vAlign w:val="center"/>
          </w:tcPr>
          <w:p w14:paraId="77B8A5B0"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12403,8</w:t>
            </w:r>
          </w:p>
        </w:tc>
        <w:tc>
          <w:tcPr>
            <w:tcW w:w="915" w:type="dxa"/>
            <w:vAlign w:val="center"/>
          </w:tcPr>
          <w:p w14:paraId="01B95198"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9757,1</w:t>
            </w:r>
          </w:p>
        </w:tc>
        <w:tc>
          <w:tcPr>
            <w:tcW w:w="960" w:type="dxa"/>
            <w:vAlign w:val="center"/>
          </w:tcPr>
          <w:p w14:paraId="3D7BE30D"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10099,1</w:t>
            </w:r>
          </w:p>
        </w:tc>
      </w:tr>
      <w:tr w:rsidR="005D6F4F" w:rsidRPr="00E97D44" w14:paraId="5ECE4A4D" w14:textId="77777777" w:rsidTr="00A56BCF">
        <w:trPr>
          <w:trHeight w:val="20"/>
          <w:jc w:val="center"/>
        </w:trPr>
        <w:tc>
          <w:tcPr>
            <w:tcW w:w="465" w:type="dxa"/>
            <w:vAlign w:val="center"/>
          </w:tcPr>
          <w:p w14:paraId="38EC536A"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4</w:t>
            </w:r>
          </w:p>
        </w:tc>
        <w:tc>
          <w:tcPr>
            <w:tcW w:w="2655" w:type="dxa"/>
          </w:tcPr>
          <w:p w14:paraId="5D48DDCD" w14:textId="77777777" w:rsidR="005D6F4F" w:rsidRPr="00E97D44" w:rsidRDefault="005D6F4F" w:rsidP="00AC536E">
            <w:pPr>
              <w:pBdr>
                <w:top w:val="nil"/>
                <w:left w:val="nil"/>
                <w:bottom w:val="nil"/>
                <w:right w:val="nil"/>
                <w:between w:val="nil"/>
              </w:pBdr>
              <w:ind w:left="43"/>
              <w:rPr>
                <w:rFonts w:eastAsia="Century Gothic"/>
                <w:color w:val="000000"/>
                <w:szCs w:val="16"/>
                <w:lang w:eastAsia="ru-RU"/>
              </w:rPr>
            </w:pPr>
            <w:r w:rsidRPr="00E97D44">
              <w:rPr>
                <w:rFonts w:eastAsia="Century Gothic"/>
                <w:color w:val="000000"/>
                <w:szCs w:val="16"/>
                <w:lang w:eastAsia="ru-RU"/>
              </w:rPr>
              <w:t>Річний обсяг водовідведення</w:t>
            </w:r>
          </w:p>
        </w:tc>
        <w:tc>
          <w:tcPr>
            <w:tcW w:w="915" w:type="dxa"/>
            <w:vAlign w:val="center"/>
          </w:tcPr>
          <w:p w14:paraId="4F71E893" w14:textId="635CFBF5"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11481</w:t>
            </w:r>
            <w:r w:rsidR="00FF69CD">
              <w:rPr>
                <w:rFonts w:eastAsia="Century Gothic"/>
                <w:color w:val="000000"/>
                <w:szCs w:val="16"/>
                <w:lang w:eastAsia="ru-RU"/>
              </w:rPr>
              <w:t>,0</w:t>
            </w:r>
          </w:p>
        </w:tc>
        <w:tc>
          <w:tcPr>
            <w:tcW w:w="945" w:type="dxa"/>
            <w:vAlign w:val="center"/>
          </w:tcPr>
          <w:p w14:paraId="5FF426D8"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11392,3</w:t>
            </w:r>
          </w:p>
        </w:tc>
        <w:tc>
          <w:tcPr>
            <w:tcW w:w="930" w:type="dxa"/>
            <w:vAlign w:val="center"/>
          </w:tcPr>
          <w:p w14:paraId="34830556"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11158,9</w:t>
            </w:r>
          </w:p>
        </w:tc>
        <w:tc>
          <w:tcPr>
            <w:tcW w:w="960" w:type="dxa"/>
            <w:vAlign w:val="center"/>
          </w:tcPr>
          <w:p w14:paraId="2170780E" w14:textId="0D4BC3E8"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11348</w:t>
            </w:r>
            <w:r w:rsidR="00FF69CD">
              <w:rPr>
                <w:rFonts w:eastAsia="Century Gothic"/>
                <w:color w:val="000000"/>
                <w:szCs w:val="16"/>
                <w:lang w:eastAsia="ru-RU"/>
              </w:rPr>
              <w:t>,0</w:t>
            </w:r>
          </w:p>
        </w:tc>
        <w:tc>
          <w:tcPr>
            <w:tcW w:w="930" w:type="dxa"/>
            <w:vAlign w:val="center"/>
          </w:tcPr>
          <w:p w14:paraId="72BA7352"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11312,8</w:t>
            </w:r>
          </w:p>
        </w:tc>
        <w:tc>
          <w:tcPr>
            <w:tcW w:w="915" w:type="dxa"/>
            <w:vAlign w:val="center"/>
          </w:tcPr>
          <w:p w14:paraId="75E70081" w14:textId="77777777"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8946,9</w:t>
            </w:r>
          </w:p>
        </w:tc>
        <w:tc>
          <w:tcPr>
            <w:tcW w:w="960" w:type="dxa"/>
            <w:vAlign w:val="center"/>
          </w:tcPr>
          <w:p w14:paraId="3A0B4E79" w14:textId="149E606F" w:rsidR="005D6F4F" w:rsidRPr="00E97D44" w:rsidRDefault="005D6F4F" w:rsidP="00A56BCF">
            <w:pPr>
              <w:pBdr>
                <w:top w:val="nil"/>
                <w:left w:val="nil"/>
                <w:bottom w:val="nil"/>
                <w:right w:val="nil"/>
                <w:between w:val="nil"/>
              </w:pBdr>
              <w:ind w:left="87"/>
              <w:jc w:val="center"/>
              <w:rPr>
                <w:rFonts w:eastAsia="Century Gothic"/>
                <w:color w:val="000000"/>
                <w:szCs w:val="16"/>
                <w:lang w:eastAsia="ru-RU"/>
              </w:rPr>
            </w:pPr>
            <w:r w:rsidRPr="00E97D44">
              <w:rPr>
                <w:rFonts w:eastAsia="Century Gothic"/>
                <w:color w:val="000000"/>
                <w:szCs w:val="16"/>
                <w:lang w:eastAsia="ru-RU"/>
              </w:rPr>
              <w:t>9102</w:t>
            </w:r>
            <w:r w:rsidR="00FF69CD">
              <w:rPr>
                <w:rFonts w:eastAsia="Century Gothic"/>
                <w:color w:val="000000"/>
                <w:szCs w:val="16"/>
                <w:lang w:eastAsia="ru-RU"/>
              </w:rPr>
              <w:t>,0</w:t>
            </w:r>
          </w:p>
        </w:tc>
      </w:tr>
    </w:tbl>
    <w:p w14:paraId="2B055DB7" w14:textId="41147099" w:rsidR="005D6F4F" w:rsidRPr="00E97D44" w:rsidRDefault="005D6F4F" w:rsidP="007A704C">
      <w:pPr>
        <w:spacing w:before="240"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У таблиці </w:t>
      </w:r>
      <w:r w:rsidR="001802F8" w:rsidRPr="001802F8">
        <w:rPr>
          <w:rFonts w:ascii="Century Gothic" w:eastAsia="Century Gothic" w:hAnsi="Century Gothic" w:cs="Century Gothic"/>
          <w:lang w:eastAsia="ru-RU"/>
        </w:rPr>
        <w:t>2.16</w:t>
      </w:r>
      <w:r w:rsidR="00FF69CD">
        <w:rPr>
          <w:rFonts w:ascii="Century Gothic" w:eastAsia="Century Gothic" w:hAnsi="Century Gothic" w:cs="Century Gothic"/>
          <w:lang w:eastAsia="ru-RU"/>
        </w:rPr>
        <w:t xml:space="preserve"> наведені</w:t>
      </w:r>
      <w:r w:rsidRPr="001802F8">
        <w:rPr>
          <w:rFonts w:ascii="Century Gothic" w:eastAsia="Century Gothic" w:hAnsi="Century Gothic" w:cs="Century Gothic"/>
          <w:lang w:eastAsia="ru-RU"/>
        </w:rPr>
        <w:t xml:space="preserve"> об</w:t>
      </w:r>
      <w:r w:rsidR="00FF69CD">
        <w:rPr>
          <w:rFonts w:ascii="Century Gothic" w:eastAsia="Century Gothic" w:hAnsi="Century Gothic" w:cs="Century Gothic"/>
          <w:lang w:eastAsia="ru-RU"/>
        </w:rPr>
        <w:t xml:space="preserve">сяги споживання води та у таблиці </w:t>
      </w:r>
      <w:r w:rsidR="001802F8" w:rsidRPr="001802F8">
        <w:rPr>
          <w:rFonts w:ascii="Century Gothic" w:eastAsia="Century Gothic" w:hAnsi="Century Gothic" w:cs="Century Gothic"/>
          <w:lang w:eastAsia="ru-RU"/>
        </w:rPr>
        <w:t>2.17</w:t>
      </w:r>
      <w:r w:rsidRPr="00E97D44">
        <w:rPr>
          <w:rFonts w:ascii="Century Gothic" w:eastAsia="Century Gothic" w:hAnsi="Century Gothic" w:cs="Century Gothic"/>
          <w:lang w:eastAsia="ru-RU"/>
        </w:rPr>
        <w:t xml:space="preserve"> обсяги водовідведення з розподілом за категоріями споживачів.</w:t>
      </w:r>
    </w:p>
    <w:p w14:paraId="07E904FC" w14:textId="391F022E" w:rsidR="005D6F4F" w:rsidRPr="00E97D44"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color w:val="000000"/>
          <w:lang w:eastAsia="ru-RU"/>
        </w:rPr>
        <w:t>Таблиця</w:t>
      </w:r>
      <w:r w:rsidRPr="001802F8">
        <w:rPr>
          <w:rFonts w:ascii="Century Gothic" w:eastAsia="Century Gothic" w:hAnsi="Century Gothic" w:cs="Century Gothic"/>
          <w:lang w:eastAsia="ru-RU"/>
        </w:rPr>
        <w:t xml:space="preserve"> </w:t>
      </w:r>
      <w:r w:rsidR="001802F8" w:rsidRPr="001802F8">
        <w:rPr>
          <w:rFonts w:ascii="Century Gothic" w:eastAsia="Century Gothic" w:hAnsi="Century Gothic" w:cs="Century Gothic"/>
          <w:lang w:eastAsia="ru-RU"/>
        </w:rPr>
        <w:t>2.16</w:t>
      </w:r>
      <w:r w:rsidRPr="00E97D44">
        <w:rPr>
          <w:rFonts w:ascii="Century Gothic" w:eastAsia="Century Gothic" w:hAnsi="Century Gothic" w:cs="Century Gothic"/>
          <w:lang w:eastAsia="ru-RU"/>
        </w:rPr>
        <w:t xml:space="preserve"> </w:t>
      </w:r>
    </w:p>
    <w:p w14:paraId="1170E050" w14:textId="77777777"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Обсяги споживання води з розподілом за категоріями споживачів, тис. м³</w:t>
      </w:r>
    </w:p>
    <w:tbl>
      <w:tblPr>
        <w:tblStyle w:val="12"/>
        <w:tblW w:w="9542" w:type="dxa"/>
        <w:jc w:val="center"/>
        <w:tblLayout w:type="fixed"/>
        <w:tblLook w:val="0660" w:firstRow="1" w:lastRow="1" w:firstColumn="0" w:lastColumn="0" w:noHBand="1" w:noVBand="1"/>
      </w:tblPr>
      <w:tblGrid>
        <w:gridCol w:w="567"/>
        <w:gridCol w:w="2596"/>
        <w:gridCol w:w="850"/>
        <w:gridCol w:w="851"/>
        <w:gridCol w:w="992"/>
        <w:gridCol w:w="851"/>
        <w:gridCol w:w="993"/>
        <w:gridCol w:w="992"/>
        <w:gridCol w:w="850"/>
      </w:tblGrid>
      <w:tr w:rsidR="005D6F4F" w:rsidRPr="00E97D44" w14:paraId="22EBAA7F" w14:textId="77777777" w:rsidTr="00C71788">
        <w:trPr>
          <w:cnfStyle w:val="100000000000" w:firstRow="1" w:lastRow="0" w:firstColumn="0" w:lastColumn="0" w:oddVBand="0" w:evenVBand="0" w:oddHBand="0" w:evenHBand="0" w:firstRowFirstColumn="0" w:firstRowLastColumn="0" w:lastRowFirstColumn="0" w:lastRowLastColumn="0"/>
          <w:trHeight w:val="20"/>
          <w:jc w:val="center"/>
        </w:trPr>
        <w:tc>
          <w:tcPr>
            <w:tcW w:w="567" w:type="dxa"/>
            <w:vAlign w:val="center"/>
          </w:tcPr>
          <w:p w14:paraId="325A0959"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w:t>
            </w:r>
          </w:p>
        </w:tc>
        <w:tc>
          <w:tcPr>
            <w:tcW w:w="2596" w:type="dxa"/>
            <w:vAlign w:val="center"/>
          </w:tcPr>
          <w:p w14:paraId="43255C38"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Показник</w:t>
            </w:r>
          </w:p>
        </w:tc>
        <w:tc>
          <w:tcPr>
            <w:tcW w:w="850" w:type="dxa"/>
            <w:vAlign w:val="center"/>
          </w:tcPr>
          <w:p w14:paraId="0B4FB5BA"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2017</w:t>
            </w:r>
          </w:p>
        </w:tc>
        <w:tc>
          <w:tcPr>
            <w:tcW w:w="851" w:type="dxa"/>
            <w:vAlign w:val="center"/>
          </w:tcPr>
          <w:p w14:paraId="0BFB4AD5"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2018</w:t>
            </w:r>
          </w:p>
        </w:tc>
        <w:tc>
          <w:tcPr>
            <w:tcW w:w="992" w:type="dxa"/>
            <w:vAlign w:val="center"/>
          </w:tcPr>
          <w:p w14:paraId="427291F0"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2019</w:t>
            </w:r>
          </w:p>
        </w:tc>
        <w:tc>
          <w:tcPr>
            <w:tcW w:w="851" w:type="dxa"/>
            <w:vAlign w:val="center"/>
          </w:tcPr>
          <w:p w14:paraId="405585BF"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2020</w:t>
            </w:r>
          </w:p>
        </w:tc>
        <w:tc>
          <w:tcPr>
            <w:tcW w:w="993" w:type="dxa"/>
            <w:vAlign w:val="center"/>
          </w:tcPr>
          <w:p w14:paraId="2BF8B6E5"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2021</w:t>
            </w:r>
          </w:p>
        </w:tc>
        <w:tc>
          <w:tcPr>
            <w:tcW w:w="992" w:type="dxa"/>
            <w:vAlign w:val="center"/>
          </w:tcPr>
          <w:p w14:paraId="7F8D461B"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2022</w:t>
            </w:r>
          </w:p>
        </w:tc>
        <w:tc>
          <w:tcPr>
            <w:tcW w:w="850" w:type="dxa"/>
            <w:vAlign w:val="center"/>
          </w:tcPr>
          <w:p w14:paraId="69C76E9F"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2023</w:t>
            </w:r>
          </w:p>
        </w:tc>
      </w:tr>
      <w:tr w:rsidR="005D6F4F" w:rsidRPr="00E97D44" w14:paraId="2B788FB8" w14:textId="77777777" w:rsidTr="00FF69CD">
        <w:trPr>
          <w:trHeight w:val="20"/>
          <w:jc w:val="center"/>
        </w:trPr>
        <w:tc>
          <w:tcPr>
            <w:tcW w:w="567" w:type="dxa"/>
            <w:vAlign w:val="center"/>
          </w:tcPr>
          <w:p w14:paraId="45F890B8" w14:textId="77777777" w:rsidR="005D6F4F" w:rsidRPr="00E97D44" w:rsidRDefault="005D6F4F" w:rsidP="00AC536E">
            <w:pPr>
              <w:pBdr>
                <w:top w:val="nil"/>
                <w:left w:val="nil"/>
                <w:bottom w:val="nil"/>
                <w:right w:val="nil"/>
                <w:between w:val="nil"/>
              </w:pBdr>
              <w:ind w:left="22"/>
              <w:jc w:val="center"/>
              <w:rPr>
                <w:lang w:eastAsia="ru-RU"/>
              </w:rPr>
            </w:pPr>
            <w:r w:rsidRPr="00E97D44">
              <w:rPr>
                <w:lang w:eastAsia="ru-RU"/>
              </w:rPr>
              <w:t>1</w:t>
            </w:r>
          </w:p>
        </w:tc>
        <w:tc>
          <w:tcPr>
            <w:tcW w:w="2596" w:type="dxa"/>
            <w:vAlign w:val="center"/>
          </w:tcPr>
          <w:p w14:paraId="6BD4C0BA" w14:textId="77777777" w:rsidR="005D6F4F" w:rsidRPr="00E97D44" w:rsidRDefault="005D6F4F" w:rsidP="00AC536E">
            <w:pPr>
              <w:pBdr>
                <w:top w:val="nil"/>
                <w:left w:val="nil"/>
                <w:bottom w:val="nil"/>
                <w:right w:val="nil"/>
                <w:between w:val="nil"/>
              </w:pBdr>
              <w:ind w:left="22"/>
              <w:rPr>
                <w:lang w:eastAsia="ru-RU"/>
              </w:rPr>
            </w:pPr>
            <w:r w:rsidRPr="00E97D44">
              <w:rPr>
                <w:lang w:eastAsia="ru-RU"/>
              </w:rPr>
              <w:t>Побутові споживачі</w:t>
            </w:r>
          </w:p>
        </w:tc>
        <w:tc>
          <w:tcPr>
            <w:tcW w:w="850" w:type="dxa"/>
            <w:vAlign w:val="center"/>
          </w:tcPr>
          <w:p w14:paraId="5BF29043"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8366,6</w:t>
            </w:r>
          </w:p>
        </w:tc>
        <w:tc>
          <w:tcPr>
            <w:tcW w:w="851" w:type="dxa"/>
            <w:vAlign w:val="center"/>
          </w:tcPr>
          <w:p w14:paraId="03953B60"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8523,4</w:t>
            </w:r>
          </w:p>
        </w:tc>
        <w:tc>
          <w:tcPr>
            <w:tcW w:w="992" w:type="dxa"/>
            <w:vAlign w:val="center"/>
          </w:tcPr>
          <w:p w14:paraId="0F138DF9"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8665,6</w:t>
            </w:r>
          </w:p>
        </w:tc>
        <w:tc>
          <w:tcPr>
            <w:tcW w:w="851" w:type="dxa"/>
            <w:vAlign w:val="center"/>
          </w:tcPr>
          <w:p w14:paraId="7C3A307E"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8909,2</w:t>
            </w:r>
          </w:p>
        </w:tc>
        <w:tc>
          <w:tcPr>
            <w:tcW w:w="993" w:type="dxa"/>
            <w:vAlign w:val="center"/>
          </w:tcPr>
          <w:p w14:paraId="5F6343F6"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8753,5</w:t>
            </w:r>
          </w:p>
        </w:tc>
        <w:tc>
          <w:tcPr>
            <w:tcW w:w="992" w:type="dxa"/>
            <w:vAlign w:val="center"/>
          </w:tcPr>
          <w:p w14:paraId="7E332DAC"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7158,3</w:t>
            </w:r>
          </w:p>
        </w:tc>
        <w:tc>
          <w:tcPr>
            <w:tcW w:w="850" w:type="dxa"/>
            <w:vAlign w:val="center"/>
          </w:tcPr>
          <w:p w14:paraId="0C6C229D"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7368,9</w:t>
            </w:r>
          </w:p>
        </w:tc>
      </w:tr>
      <w:tr w:rsidR="005D6F4F" w:rsidRPr="00E97D44" w14:paraId="2C024D2D" w14:textId="77777777" w:rsidTr="00FF69CD">
        <w:trPr>
          <w:trHeight w:val="243"/>
          <w:jc w:val="center"/>
        </w:trPr>
        <w:tc>
          <w:tcPr>
            <w:tcW w:w="567" w:type="dxa"/>
            <w:vAlign w:val="center"/>
          </w:tcPr>
          <w:p w14:paraId="4B2E3F8A" w14:textId="77777777" w:rsidR="005D6F4F" w:rsidRPr="00E97D44" w:rsidRDefault="005D6F4F" w:rsidP="00AC536E">
            <w:pPr>
              <w:pBdr>
                <w:top w:val="nil"/>
                <w:left w:val="nil"/>
                <w:bottom w:val="nil"/>
                <w:right w:val="nil"/>
                <w:between w:val="nil"/>
              </w:pBdr>
              <w:ind w:left="22"/>
              <w:jc w:val="center"/>
              <w:rPr>
                <w:lang w:eastAsia="ru-RU"/>
              </w:rPr>
            </w:pPr>
            <w:r w:rsidRPr="00E97D44">
              <w:rPr>
                <w:lang w:eastAsia="ru-RU"/>
              </w:rPr>
              <w:t>2</w:t>
            </w:r>
          </w:p>
        </w:tc>
        <w:tc>
          <w:tcPr>
            <w:tcW w:w="2596" w:type="dxa"/>
          </w:tcPr>
          <w:p w14:paraId="484865BA" w14:textId="77777777" w:rsidR="005D6F4F" w:rsidRPr="00E97D44" w:rsidRDefault="005D6F4F" w:rsidP="00AC536E">
            <w:pPr>
              <w:pBdr>
                <w:top w:val="nil"/>
                <w:left w:val="nil"/>
                <w:bottom w:val="nil"/>
                <w:right w:val="nil"/>
                <w:between w:val="nil"/>
              </w:pBdr>
              <w:ind w:left="22"/>
              <w:rPr>
                <w:lang w:eastAsia="ru-RU"/>
              </w:rPr>
            </w:pPr>
            <w:r w:rsidRPr="00E97D44">
              <w:rPr>
                <w:lang w:eastAsia="ru-RU"/>
              </w:rPr>
              <w:t>Бюджетні установи</w:t>
            </w:r>
          </w:p>
        </w:tc>
        <w:tc>
          <w:tcPr>
            <w:tcW w:w="850" w:type="dxa"/>
            <w:vAlign w:val="center"/>
          </w:tcPr>
          <w:p w14:paraId="1C736D2F"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709,6</w:t>
            </w:r>
          </w:p>
        </w:tc>
        <w:tc>
          <w:tcPr>
            <w:tcW w:w="851" w:type="dxa"/>
            <w:vAlign w:val="center"/>
          </w:tcPr>
          <w:p w14:paraId="13306B09" w14:textId="084DC5CC" w:rsidR="005D6F4F" w:rsidRPr="00E97D44" w:rsidRDefault="005D6F4F" w:rsidP="00FF69CD">
            <w:pPr>
              <w:pBdr>
                <w:top w:val="nil"/>
                <w:left w:val="nil"/>
                <w:bottom w:val="nil"/>
                <w:right w:val="nil"/>
                <w:between w:val="nil"/>
              </w:pBdr>
              <w:ind w:left="22"/>
              <w:jc w:val="center"/>
              <w:rPr>
                <w:lang w:eastAsia="ru-RU"/>
              </w:rPr>
            </w:pPr>
            <w:r w:rsidRPr="00E97D44">
              <w:rPr>
                <w:lang w:eastAsia="ru-RU"/>
              </w:rPr>
              <w:t>743</w:t>
            </w:r>
            <w:r w:rsidR="00FF69CD">
              <w:rPr>
                <w:lang w:eastAsia="ru-RU"/>
              </w:rPr>
              <w:t>,0</w:t>
            </w:r>
          </w:p>
        </w:tc>
        <w:tc>
          <w:tcPr>
            <w:tcW w:w="992" w:type="dxa"/>
            <w:vAlign w:val="center"/>
          </w:tcPr>
          <w:p w14:paraId="4386EC45"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742,5</w:t>
            </w:r>
          </w:p>
        </w:tc>
        <w:tc>
          <w:tcPr>
            <w:tcW w:w="851" w:type="dxa"/>
            <w:vAlign w:val="center"/>
          </w:tcPr>
          <w:p w14:paraId="2A22EF28"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607,4</w:t>
            </w:r>
          </w:p>
        </w:tc>
        <w:tc>
          <w:tcPr>
            <w:tcW w:w="993" w:type="dxa"/>
            <w:vAlign w:val="center"/>
          </w:tcPr>
          <w:p w14:paraId="193D8E13"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608,1</w:t>
            </w:r>
          </w:p>
        </w:tc>
        <w:tc>
          <w:tcPr>
            <w:tcW w:w="992" w:type="dxa"/>
            <w:vAlign w:val="center"/>
          </w:tcPr>
          <w:p w14:paraId="69803FBF" w14:textId="4E698362" w:rsidR="005D6F4F" w:rsidRPr="00E97D44" w:rsidRDefault="005D6F4F" w:rsidP="00FF69CD">
            <w:pPr>
              <w:pBdr>
                <w:top w:val="nil"/>
                <w:left w:val="nil"/>
                <w:bottom w:val="nil"/>
                <w:right w:val="nil"/>
                <w:between w:val="nil"/>
              </w:pBdr>
              <w:ind w:left="22"/>
              <w:jc w:val="center"/>
              <w:rPr>
                <w:lang w:eastAsia="ru-RU"/>
              </w:rPr>
            </w:pPr>
            <w:r w:rsidRPr="00E97D44">
              <w:rPr>
                <w:lang w:eastAsia="ru-RU"/>
              </w:rPr>
              <w:t>452</w:t>
            </w:r>
            <w:r w:rsidR="00FF69CD">
              <w:rPr>
                <w:lang w:eastAsia="ru-RU"/>
              </w:rPr>
              <w:t>,0</w:t>
            </w:r>
          </w:p>
        </w:tc>
        <w:tc>
          <w:tcPr>
            <w:tcW w:w="850" w:type="dxa"/>
            <w:vAlign w:val="center"/>
          </w:tcPr>
          <w:p w14:paraId="781A8236"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477,8</w:t>
            </w:r>
          </w:p>
        </w:tc>
      </w:tr>
      <w:tr w:rsidR="005D6F4F" w:rsidRPr="00E97D44" w14:paraId="0629F3E1" w14:textId="77777777" w:rsidTr="00FF69CD">
        <w:trPr>
          <w:trHeight w:val="20"/>
          <w:jc w:val="center"/>
        </w:trPr>
        <w:tc>
          <w:tcPr>
            <w:tcW w:w="567" w:type="dxa"/>
            <w:vAlign w:val="center"/>
          </w:tcPr>
          <w:p w14:paraId="6F577F0D" w14:textId="77777777" w:rsidR="005D6F4F" w:rsidRPr="00E97D44" w:rsidRDefault="005D6F4F" w:rsidP="00AC536E">
            <w:pPr>
              <w:pBdr>
                <w:top w:val="nil"/>
                <w:left w:val="nil"/>
                <w:bottom w:val="nil"/>
                <w:right w:val="nil"/>
                <w:between w:val="nil"/>
              </w:pBdr>
              <w:ind w:left="22"/>
              <w:jc w:val="center"/>
              <w:rPr>
                <w:lang w:eastAsia="ru-RU"/>
              </w:rPr>
            </w:pPr>
            <w:r w:rsidRPr="00E97D44">
              <w:rPr>
                <w:lang w:eastAsia="ru-RU"/>
              </w:rPr>
              <w:t>3</w:t>
            </w:r>
          </w:p>
        </w:tc>
        <w:tc>
          <w:tcPr>
            <w:tcW w:w="2596" w:type="dxa"/>
          </w:tcPr>
          <w:p w14:paraId="0AB20F69" w14:textId="77777777" w:rsidR="005D6F4F" w:rsidRPr="00E97D44" w:rsidRDefault="005D6F4F" w:rsidP="00AC536E">
            <w:pPr>
              <w:pBdr>
                <w:top w:val="nil"/>
                <w:left w:val="nil"/>
                <w:bottom w:val="nil"/>
                <w:right w:val="nil"/>
                <w:between w:val="nil"/>
              </w:pBdr>
              <w:ind w:left="22"/>
              <w:rPr>
                <w:lang w:eastAsia="ru-RU"/>
              </w:rPr>
            </w:pPr>
            <w:r w:rsidRPr="00E97D44">
              <w:rPr>
                <w:lang w:eastAsia="ru-RU"/>
              </w:rPr>
              <w:t>Інші споживачі</w:t>
            </w:r>
          </w:p>
        </w:tc>
        <w:tc>
          <w:tcPr>
            <w:tcW w:w="850" w:type="dxa"/>
            <w:vAlign w:val="center"/>
          </w:tcPr>
          <w:p w14:paraId="6C05E205"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3262,6</w:t>
            </w:r>
          </w:p>
        </w:tc>
        <w:tc>
          <w:tcPr>
            <w:tcW w:w="851" w:type="dxa"/>
            <w:vAlign w:val="center"/>
          </w:tcPr>
          <w:p w14:paraId="38BCC078"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3220,3</w:t>
            </w:r>
          </w:p>
        </w:tc>
        <w:tc>
          <w:tcPr>
            <w:tcW w:w="992" w:type="dxa"/>
            <w:vAlign w:val="center"/>
          </w:tcPr>
          <w:p w14:paraId="3C308FBD"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3018,9</w:t>
            </w:r>
          </w:p>
        </w:tc>
        <w:tc>
          <w:tcPr>
            <w:tcW w:w="851" w:type="dxa"/>
            <w:vAlign w:val="center"/>
          </w:tcPr>
          <w:p w14:paraId="2E071ED4"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3111,8</w:t>
            </w:r>
          </w:p>
        </w:tc>
        <w:tc>
          <w:tcPr>
            <w:tcW w:w="993" w:type="dxa"/>
            <w:vAlign w:val="center"/>
          </w:tcPr>
          <w:p w14:paraId="62366456"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3042,2</w:t>
            </w:r>
          </w:p>
        </w:tc>
        <w:tc>
          <w:tcPr>
            <w:tcW w:w="992" w:type="dxa"/>
            <w:vAlign w:val="center"/>
          </w:tcPr>
          <w:p w14:paraId="5BB40F5B"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2146,8</w:t>
            </w:r>
          </w:p>
        </w:tc>
        <w:tc>
          <w:tcPr>
            <w:tcW w:w="850" w:type="dxa"/>
            <w:vAlign w:val="center"/>
          </w:tcPr>
          <w:p w14:paraId="25BE0747" w14:textId="77777777" w:rsidR="005D6F4F" w:rsidRPr="00E97D44" w:rsidRDefault="005D6F4F" w:rsidP="00FF69CD">
            <w:pPr>
              <w:pBdr>
                <w:top w:val="nil"/>
                <w:left w:val="nil"/>
                <w:bottom w:val="nil"/>
                <w:right w:val="nil"/>
                <w:between w:val="nil"/>
              </w:pBdr>
              <w:ind w:left="22"/>
              <w:jc w:val="center"/>
              <w:rPr>
                <w:lang w:eastAsia="ru-RU"/>
              </w:rPr>
            </w:pPr>
            <w:r w:rsidRPr="00E97D44">
              <w:rPr>
                <w:lang w:eastAsia="ru-RU"/>
              </w:rPr>
              <w:t>2252,4</w:t>
            </w:r>
          </w:p>
        </w:tc>
      </w:tr>
      <w:tr w:rsidR="005D6F4F" w:rsidRPr="00E97D44" w14:paraId="17CF2703" w14:textId="77777777" w:rsidTr="00FF69CD">
        <w:trPr>
          <w:cnfStyle w:val="010000000000" w:firstRow="0" w:lastRow="1" w:firstColumn="0" w:lastColumn="0" w:oddVBand="0" w:evenVBand="0" w:oddHBand="0" w:evenHBand="0" w:firstRowFirstColumn="0" w:firstRowLastColumn="0" w:lastRowFirstColumn="0" w:lastRowLastColumn="0"/>
          <w:trHeight w:val="20"/>
          <w:jc w:val="center"/>
        </w:trPr>
        <w:tc>
          <w:tcPr>
            <w:tcW w:w="567" w:type="dxa"/>
            <w:vAlign w:val="center"/>
          </w:tcPr>
          <w:p w14:paraId="127DC45A" w14:textId="77777777" w:rsidR="005D6F4F" w:rsidRPr="00C71788" w:rsidRDefault="005D6F4F" w:rsidP="00AC536E">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4</w:t>
            </w:r>
          </w:p>
        </w:tc>
        <w:tc>
          <w:tcPr>
            <w:tcW w:w="2596" w:type="dxa"/>
          </w:tcPr>
          <w:p w14:paraId="7DE25A5A" w14:textId="77777777" w:rsidR="005D6F4F" w:rsidRPr="00C71788" w:rsidRDefault="005D6F4F" w:rsidP="00AC536E">
            <w:pPr>
              <w:pBdr>
                <w:top w:val="nil"/>
                <w:left w:val="nil"/>
                <w:bottom w:val="nil"/>
                <w:right w:val="nil"/>
                <w:between w:val="nil"/>
              </w:pBdr>
              <w:ind w:left="22"/>
              <w:rPr>
                <w:rFonts w:ascii="Corsiva" w:eastAsia="Corsiva" w:hAnsi="Corsiva" w:cs="Corsiva"/>
                <w:lang w:eastAsia="ru-RU"/>
              </w:rPr>
            </w:pPr>
            <w:r w:rsidRPr="00C71788">
              <w:rPr>
                <w:rFonts w:ascii="Century Gothic" w:eastAsia="Century Gothic" w:hAnsi="Century Gothic"/>
                <w:lang w:eastAsia="ru-RU"/>
              </w:rPr>
              <w:t>Загальний обсяг водопостачання</w:t>
            </w:r>
          </w:p>
        </w:tc>
        <w:tc>
          <w:tcPr>
            <w:tcW w:w="850" w:type="dxa"/>
            <w:vAlign w:val="center"/>
          </w:tcPr>
          <w:p w14:paraId="6FB12E98" w14:textId="77777777" w:rsidR="005D6F4F" w:rsidRPr="00C71788" w:rsidRDefault="005D6F4F" w:rsidP="00FF69CD">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12338,8</w:t>
            </w:r>
          </w:p>
        </w:tc>
        <w:tc>
          <w:tcPr>
            <w:tcW w:w="851" w:type="dxa"/>
            <w:vAlign w:val="center"/>
          </w:tcPr>
          <w:p w14:paraId="7B557FD1" w14:textId="77777777" w:rsidR="005D6F4F" w:rsidRPr="00C71788" w:rsidRDefault="005D6F4F" w:rsidP="00FF69CD">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12486,7</w:t>
            </w:r>
          </w:p>
        </w:tc>
        <w:tc>
          <w:tcPr>
            <w:tcW w:w="992" w:type="dxa"/>
            <w:vAlign w:val="center"/>
          </w:tcPr>
          <w:p w14:paraId="1A1565D8" w14:textId="3DA484FE" w:rsidR="005D6F4F" w:rsidRPr="00C71788" w:rsidRDefault="005D6F4F" w:rsidP="00FF69CD">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12427</w:t>
            </w:r>
            <w:r w:rsidR="00FF69CD">
              <w:rPr>
                <w:rFonts w:ascii="Century Gothic" w:eastAsia="Century Gothic" w:hAnsi="Century Gothic"/>
                <w:lang w:eastAsia="ru-RU"/>
              </w:rPr>
              <w:t>,0</w:t>
            </w:r>
          </w:p>
        </w:tc>
        <w:tc>
          <w:tcPr>
            <w:tcW w:w="851" w:type="dxa"/>
            <w:vAlign w:val="center"/>
          </w:tcPr>
          <w:p w14:paraId="41F0DF1E" w14:textId="77777777" w:rsidR="005D6F4F" w:rsidRPr="00C71788" w:rsidRDefault="005D6F4F" w:rsidP="00FF69CD">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12628,4</w:t>
            </w:r>
          </w:p>
        </w:tc>
        <w:tc>
          <w:tcPr>
            <w:tcW w:w="993" w:type="dxa"/>
            <w:vAlign w:val="center"/>
          </w:tcPr>
          <w:p w14:paraId="50AC5EF5" w14:textId="77777777" w:rsidR="005D6F4F" w:rsidRPr="00C71788" w:rsidRDefault="005D6F4F" w:rsidP="00FF69CD">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12403,8</w:t>
            </w:r>
          </w:p>
        </w:tc>
        <w:tc>
          <w:tcPr>
            <w:tcW w:w="992" w:type="dxa"/>
            <w:vAlign w:val="center"/>
          </w:tcPr>
          <w:p w14:paraId="7FC3CDC4" w14:textId="77777777" w:rsidR="005D6F4F" w:rsidRPr="00C71788" w:rsidRDefault="005D6F4F" w:rsidP="00FF69CD">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9757,1</w:t>
            </w:r>
          </w:p>
        </w:tc>
        <w:tc>
          <w:tcPr>
            <w:tcW w:w="850" w:type="dxa"/>
            <w:vAlign w:val="center"/>
          </w:tcPr>
          <w:p w14:paraId="15B9E692" w14:textId="77777777" w:rsidR="005D6F4F" w:rsidRPr="00C71788" w:rsidRDefault="005D6F4F" w:rsidP="00FF69CD">
            <w:pPr>
              <w:pBdr>
                <w:top w:val="nil"/>
                <w:left w:val="nil"/>
                <w:bottom w:val="nil"/>
                <w:right w:val="nil"/>
                <w:between w:val="nil"/>
              </w:pBdr>
              <w:ind w:left="22"/>
              <w:jc w:val="center"/>
              <w:rPr>
                <w:rFonts w:ascii="Corsiva" w:eastAsia="Corsiva" w:hAnsi="Corsiva" w:cs="Corsiva"/>
                <w:lang w:eastAsia="ru-RU"/>
              </w:rPr>
            </w:pPr>
            <w:r w:rsidRPr="00C71788">
              <w:rPr>
                <w:rFonts w:ascii="Century Gothic" w:eastAsia="Century Gothic" w:hAnsi="Century Gothic"/>
                <w:lang w:eastAsia="ru-RU"/>
              </w:rPr>
              <w:t>10099,1</w:t>
            </w:r>
          </w:p>
        </w:tc>
      </w:tr>
    </w:tbl>
    <w:p w14:paraId="01186BDF" w14:textId="77777777" w:rsidR="005D6F4F" w:rsidRPr="00E97D44" w:rsidRDefault="005D6F4F" w:rsidP="00AC536E">
      <w:pPr>
        <w:pBdr>
          <w:top w:val="nil"/>
          <w:left w:val="nil"/>
          <w:bottom w:val="nil"/>
          <w:right w:val="nil"/>
          <w:between w:val="nil"/>
        </w:pBdr>
        <w:spacing w:after="0" w:line="240" w:lineRule="auto"/>
        <w:ind w:left="360"/>
        <w:jc w:val="right"/>
        <w:rPr>
          <w:rFonts w:ascii="Century Gothic" w:eastAsia="Century Gothic" w:hAnsi="Century Gothic" w:cs="Century Gothic"/>
          <w:color w:val="000000"/>
          <w:lang w:eastAsia="ru-RU"/>
        </w:rPr>
      </w:pPr>
    </w:p>
    <w:p w14:paraId="20EEEBF5" w14:textId="5B12E246" w:rsidR="005D6F4F" w:rsidRPr="00E97D44" w:rsidRDefault="001802F8" w:rsidP="00AC536E">
      <w:pPr>
        <w:pBdr>
          <w:top w:val="nil"/>
          <w:left w:val="nil"/>
          <w:bottom w:val="nil"/>
          <w:right w:val="nil"/>
          <w:between w:val="nil"/>
        </w:pBdr>
        <w:spacing w:after="0" w:line="240" w:lineRule="auto"/>
        <w:ind w:left="360"/>
        <w:jc w:val="right"/>
        <w:rPr>
          <w:rFonts w:ascii="Century Gothic" w:eastAsia="Century Gothic" w:hAnsi="Century Gothic" w:cs="Century Gothic"/>
          <w:color w:val="000000"/>
          <w:lang w:eastAsia="ru-RU"/>
        </w:rPr>
      </w:pPr>
      <w:r>
        <w:rPr>
          <w:rFonts w:ascii="Century Gothic" w:eastAsia="Century Gothic" w:hAnsi="Century Gothic" w:cs="Century Gothic"/>
          <w:color w:val="000000"/>
          <w:lang w:eastAsia="ru-RU"/>
        </w:rPr>
        <w:t>Таблиця 2.17</w:t>
      </w:r>
      <w:r w:rsidR="005D6F4F" w:rsidRPr="00E97D44">
        <w:rPr>
          <w:rFonts w:ascii="Century Gothic" w:eastAsia="Century Gothic" w:hAnsi="Century Gothic" w:cs="Century Gothic"/>
          <w:highlight w:val="yellow"/>
          <w:lang w:eastAsia="ru-RU"/>
        </w:rPr>
        <w:t xml:space="preserve"> </w:t>
      </w:r>
    </w:p>
    <w:p w14:paraId="08DED459" w14:textId="7076D376" w:rsidR="005D6F4F" w:rsidRPr="00E97D44" w:rsidRDefault="005D6F4F" w:rsidP="00AC536E">
      <w:pPr>
        <w:pBdr>
          <w:top w:val="nil"/>
          <w:left w:val="nil"/>
          <w:bottom w:val="nil"/>
          <w:right w:val="nil"/>
          <w:between w:val="nil"/>
        </w:pBdr>
        <w:spacing w:after="0" w:line="240" w:lineRule="auto"/>
        <w:ind w:left="360"/>
        <w:jc w:val="center"/>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Обсяги водовідведення з розподілом за категоріями споживачі</w:t>
      </w:r>
      <w:r w:rsidR="00383329">
        <w:rPr>
          <w:rFonts w:ascii="Century Gothic" w:eastAsia="Century Gothic" w:hAnsi="Century Gothic" w:cs="Century Gothic"/>
          <w:color w:val="000000"/>
          <w:lang w:eastAsia="ru-RU"/>
        </w:rPr>
        <w:t>в</w:t>
      </w:r>
      <w:r w:rsidRPr="00E97D44">
        <w:rPr>
          <w:rFonts w:ascii="Century Gothic" w:eastAsia="Century Gothic" w:hAnsi="Century Gothic" w:cs="Century Gothic"/>
          <w:lang w:eastAsia="ru-RU"/>
        </w:rPr>
        <w:t>, тис. м³</w:t>
      </w:r>
    </w:p>
    <w:tbl>
      <w:tblPr>
        <w:tblStyle w:val="12"/>
        <w:tblW w:w="9720" w:type="dxa"/>
        <w:jc w:val="center"/>
        <w:tblLayout w:type="fixed"/>
        <w:tblLook w:val="0660" w:firstRow="1" w:lastRow="1" w:firstColumn="0" w:lastColumn="0" w:noHBand="1" w:noVBand="1"/>
      </w:tblPr>
      <w:tblGrid>
        <w:gridCol w:w="390"/>
        <w:gridCol w:w="2850"/>
        <w:gridCol w:w="930"/>
        <w:gridCol w:w="855"/>
        <w:gridCol w:w="885"/>
        <w:gridCol w:w="870"/>
        <w:gridCol w:w="975"/>
        <w:gridCol w:w="990"/>
        <w:gridCol w:w="975"/>
      </w:tblGrid>
      <w:tr w:rsidR="005D6F4F" w:rsidRPr="00E97D44" w14:paraId="761C6084" w14:textId="77777777" w:rsidTr="00C71788">
        <w:trPr>
          <w:cnfStyle w:val="100000000000" w:firstRow="1" w:lastRow="0" w:firstColumn="0" w:lastColumn="0" w:oddVBand="0" w:evenVBand="0" w:oddHBand="0" w:evenHBand="0" w:firstRowFirstColumn="0" w:firstRowLastColumn="0" w:lastRowFirstColumn="0" w:lastRowLastColumn="0"/>
          <w:trHeight w:val="20"/>
          <w:jc w:val="center"/>
        </w:trPr>
        <w:tc>
          <w:tcPr>
            <w:tcW w:w="390" w:type="dxa"/>
          </w:tcPr>
          <w:p w14:paraId="67851E1A"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w:t>
            </w:r>
          </w:p>
        </w:tc>
        <w:tc>
          <w:tcPr>
            <w:tcW w:w="2850" w:type="dxa"/>
          </w:tcPr>
          <w:p w14:paraId="78E0C3BD"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Показник</w:t>
            </w:r>
          </w:p>
        </w:tc>
        <w:tc>
          <w:tcPr>
            <w:tcW w:w="930" w:type="dxa"/>
            <w:vAlign w:val="center"/>
          </w:tcPr>
          <w:p w14:paraId="61C22E95"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2017</w:t>
            </w:r>
          </w:p>
        </w:tc>
        <w:tc>
          <w:tcPr>
            <w:tcW w:w="855" w:type="dxa"/>
            <w:vAlign w:val="center"/>
          </w:tcPr>
          <w:p w14:paraId="7181ECF5"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2018</w:t>
            </w:r>
          </w:p>
        </w:tc>
        <w:tc>
          <w:tcPr>
            <w:tcW w:w="885" w:type="dxa"/>
            <w:vAlign w:val="center"/>
          </w:tcPr>
          <w:p w14:paraId="206C6340"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2019</w:t>
            </w:r>
          </w:p>
        </w:tc>
        <w:tc>
          <w:tcPr>
            <w:tcW w:w="870" w:type="dxa"/>
            <w:vAlign w:val="center"/>
          </w:tcPr>
          <w:p w14:paraId="7928459E"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2020</w:t>
            </w:r>
          </w:p>
        </w:tc>
        <w:tc>
          <w:tcPr>
            <w:tcW w:w="975" w:type="dxa"/>
            <w:vAlign w:val="center"/>
          </w:tcPr>
          <w:p w14:paraId="1903C785"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2021</w:t>
            </w:r>
          </w:p>
        </w:tc>
        <w:tc>
          <w:tcPr>
            <w:tcW w:w="990" w:type="dxa"/>
            <w:vAlign w:val="center"/>
          </w:tcPr>
          <w:p w14:paraId="4109FC61"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2022</w:t>
            </w:r>
          </w:p>
        </w:tc>
        <w:tc>
          <w:tcPr>
            <w:tcW w:w="975" w:type="dxa"/>
            <w:vAlign w:val="center"/>
          </w:tcPr>
          <w:p w14:paraId="3723DE85"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2023</w:t>
            </w:r>
          </w:p>
        </w:tc>
      </w:tr>
      <w:tr w:rsidR="005D6F4F" w:rsidRPr="00E97D44" w14:paraId="6C1E09FE" w14:textId="77777777" w:rsidTr="00C71788">
        <w:trPr>
          <w:trHeight w:val="20"/>
          <w:jc w:val="center"/>
        </w:trPr>
        <w:tc>
          <w:tcPr>
            <w:tcW w:w="390" w:type="dxa"/>
          </w:tcPr>
          <w:p w14:paraId="39AF9DBE"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1</w:t>
            </w:r>
          </w:p>
        </w:tc>
        <w:tc>
          <w:tcPr>
            <w:tcW w:w="2850" w:type="dxa"/>
          </w:tcPr>
          <w:p w14:paraId="21434A2E" w14:textId="77777777" w:rsidR="005D6F4F" w:rsidRPr="00E97D44" w:rsidRDefault="005D6F4F" w:rsidP="00AC536E">
            <w:pPr>
              <w:pBdr>
                <w:top w:val="nil"/>
                <w:left w:val="nil"/>
                <w:bottom w:val="nil"/>
                <w:right w:val="nil"/>
                <w:between w:val="nil"/>
              </w:pBdr>
              <w:rPr>
                <w:rFonts w:eastAsia="Century Gothic"/>
                <w:color w:val="000000"/>
                <w:szCs w:val="16"/>
                <w:lang w:eastAsia="ru-RU"/>
              </w:rPr>
            </w:pPr>
            <w:r w:rsidRPr="00E97D44">
              <w:rPr>
                <w:rFonts w:eastAsia="Century Gothic"/>
                <w:color w:val="000000"/>
                <w:szCs w:val="16"/>
                <w:lang w:eastAsia="ru-RU"/>
              </w:rPr>
              <w:t>Побутові споживачі</w:t>
            </w:r>
          </w:p>
        </w:tc>
        <w:tc>
          <w:tcPr>
            <w:tcW w:w="930" w:type="dxa"/>
            <w:vAlign w:val="center"/>
          </w:tcPr>
          <w:p w14:paraId="2D819D7B" w14:textId="76366E63"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9235</w:t>
            </w:r>
            <w:r w:rsidR="00383329">
              <w:rPr>
                <w:rFonts w:eastAsia="Century Gothic"/>
                <w:color w:val="000000"/>
                <w:szCs w:val="16"/>
                <w:lang w:eastAsia="ru-RU"/>
              </w:rPr>
              <w:t>,0</w:t>
            </w:r>
          </w:p>
        </w:tc>
        <w:tc>
          <w:tcPr>
            <w:tcW w:w="855" w:type="dxa"/>
            <w:vAlign w:val="center"/>
          </w:tcPr>
          <w:p w14:paraId="60833832" w14:textId="241DAB0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9291</w:t>
            </w:r>
            <w:r w:rsidR="00383329">
              <w:rPr>
                <w:rFonts w:eastAsia="Century Gothic"/>
                <w:color w:val="000000"/>
                <w:szCs w:val="16"/>
                <w:lang w:eastAsia="ru-RU"/>
              </w:rPr>
              <w:t>,0</w:t>
            </w:r>
          </w:p>
        </w:tc>
        <w:tc>
          <w:tcPr>
            <w:tcW w:w="885" w:type="dxa"/>
            <w:vAlign w:val="center"/>
          </w:tcPr>
          <w:p w14:paraId="250FBF11"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8966,9</w:t>
            </w:r>
          </w:p>
        </w:tc>
        <w:tc>
          <w:tcPr>
            <w:tcW w:w="870" w:type="dxa"/>
            <w:vAlign w:val="center"/>
          </w:tcPr>
          <w:p w14:paraId="6821AE0A"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9218,5</w:t>
            </w:r>
          </w:p>
        </w:tc>
        <w:tc>
          <w:tcPr>
            <w:tcW w:w="975" w:type="dxa"/>
            <w:vAlign w:val="center"/>
          </w:tcPr>
          <w:p w14:paraId="6F1E9EAE" w14:textId="77777777"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9165,7</w:t>
            </w:r>
          </w:p>
        </w:tc>
        <w:tc>
          <w:tcPr>
            <w:tcW w:w="990" w:type="dxa"/>
            <w:vAlign w:val="center"/>
          </w:tcPr>
          <w:p w14:paraId="04BA6C61" w14:textId="77777777"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7465,7</w:t>
            </w:r>
          </w:p>
        </w:tc>
        <w:tc>
          <w:tcPr>
            <w:tcW w:w="975" w:type="dxa"/>
            <w:vAlign w:val="center"/>
          </w:tcPr>
          <w:p w14:paraId="7EDC7FC1" w14:textId="77777777"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7533,8</w:t>
            </w:r>
          </w:p>
        </w:tc>
      </w:tr>
      <w:tr w:rsidR="005D6F4F" w:rsidRPr="00E97D44" w14:paraId="3E1EEF54" w14:textId="77777777" w:rsidTr="00C71788">
        <w:trPr>
          <w:trHeight w:val="20"/>
          <w:jc w:val="center"/>
        </w:trPr>
        <w:tc>
          <w:tcPr>
            <w:tcW w:w="390" w:type="dxa"/>
          </w:tcPr>
          <w:p w14:paraId="57725147"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2</w:t>
            </w:r>
          </w:p>
        </w:tc>
        <w:tc>
          <w:tcPr>
            <w:tcW w:w="2850" w:type="dxa"/>
          </w:tcPr>
          <w:p w14:paraId="57A5024F" w14:textId="77777777" w:rsidR="005D6F4F" w:rsidRPr="00E97D44" w:rsidRDefault="005D6F4F" w:rsidP="00AC536E">
            <w:pPr>
              <w:pBdr>
                <w:top w:val="nil"/>
                <w:left w:val="nil"/>
                <w:bottom w:val="nil"/>
                <w:right w:val="nil"/>
                <w:between w:val="nil"/>
              </w:pBdr>
              <w:rPr>
                <w:rFonts w:eastAsia="Century Gothic"/>
                <w:color w:val="000000"/>
                <w:szCs w:val="16"/>
                <w:lang w:eastAsia="ru-RU"/>
              </w:rPr>
            </w:pPr>
            <w:r w:rsidRPr="00E97D44">
              <w:rPr>
                <w:rFonts w:eastAsia="Century Gothic"/>
                <w:color w:val="000000"/>
                <w:szCs w:val="16"/>
                <w:lang w:eastAsia="ru-RU"/>
              </w:rPr>
              <w:t>Бюджетні установи</w:t>
            </w:r>
          </w:p>
        </w:tc>
        <w:tc>
          <w:tcPr>
            <w:tcW w:w="930" w:type="dxa"/>
            <w:vAlign w:val="center"/>
          </w:tcPr>
          <w:p w14:paraId="705671A7"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720,4</w:t>
            </w:r>
          </w:p>
        </w:tc>
        <w:tc>
          <w:tcPr>
            <w:tcW w:w="855" w:type="dxa"/>
            <w:vAlign w:val="center"/>
          </w:tcPr>
          <w:p w14:paraId="3F531585"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748,4</w:t>
            </w:r>
          </w:p>
        </w:tc>
        <w:tc>
          <w:tcPr>
            <w:tcW w:w="885" w:type="dxa"/>
            <w:vAlign w:val="center"/>
          </w:tcPr>
          <w:p w14:paraId="716D60E9" w14:textId="54440FE3"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753</w:t>
            </w:r>
            <w:r w:rsidR="00383329">
              <w:rPr>
                <w:rFonts w:eastAsia="Century Gothic"/>
                <w:color w:val="000000"/>
                <w:szCs w:val="16"/>
                <w:lang w:eastAsia="ru-RU"/>
              </w:rPr>
              <w:t>,0</w:t>
            </w:r>
          </w:p>
        </w:tc>
        <w:tc>
          <w:tcPr>
            <w:tcW w:w="870" w:type="dxa"/>
            <w:vAlign w:val="center"/>
          </w:tcPr>
          <w:p w14:paraId="0C2BC36F"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617,2</w:t>
            </w:r>
          </w:p>
        </w:tc>
        <w:tc>
          <w:tcPr>
            <w:tcW w:w="975" w:type="dxa"/>
            <w:vAlign w:val="center"/>
          </w:tcPr>
          <w:p w14:paraId="05F52550" w14:textId="0CF72816"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665</w:t>
            </w:r>
            <w:r w:rsidR="00383329">
              <w:rPr>
                <w:rFonts w:eastAsia="Century Gothic"/>
                <w:color w:val="000000"/>
                <w:szCs w:val="16"/>
                <w:lang w:eastAsia="ru-RU"/>
              </w:rPr>
              <w:t>,0</w:t>
            </w:r>
          </w:p>
        </w:tc>
        <w:tc>
          <w:tcPr>
            <w:tcW w:w="990" w:type="dxa"/>
            <w:vAlign w:val="center"/>
          </w:tcPr>
          <w:p w14:paraId="28A51314" w14:textId="4C620F28"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489</w:t>
            </w:r>
            <w:r w:rsidR="00383329">
              <w:rPr>
                <w:rFonts w:eastAsia="Century Gothic"/>
                <w:color w:val="000000"/>
                <w:szCs w:val="16"/>
                <w:lang w:eastAsia="ru-RU"/>
              </w:rPr>
              <w:t>,0</w:t>
            </w:r>
          </w:p>
        </w:tc>
        <w:tc>
          <w:tcPr>
            <w:tcW w:w="975" w:type="dxa"/>
            <w:vAlign w:val="center"/>
          </w:tcPr>
          <w:p w14:paraId="5FD9B5C3" w14:textId="77777777"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535,4</w:t>
            </w:r>
          </w:p>
        </w:tc>
      </w:tr>
      <w:tr w:rsidR="005D6F4F" w:rsidRPr="00E97D44" w14:paraId="332232E0" w14:textId="77777777" w:rsidTr="00C71788">
        <w:trPr>
          <w:trHeight w:val="20"/>
          <w:jc w:val="center"/>
        </w:trPr>
        <w:tc>
          <w:tcPr>
            <w:tcW w:w="390" w:type="dxa"/>
          </w:tcPr>
          <w:p w14:paraId="43D03C29"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3</w:t>
            </w:r>
          </w:p>
        </w:tc>
        <w:tc>
          <w:tcPr>
            <w:tcW w:w="2850" w:type="dxa"/>
          </w:tcPr>
          <w:p w14:paraId="26A0D826" w14:textId="77777777" w:rsidR="005D6F4F" w:rsidRPr="00E97D44" w:rsidRDefault="005D6F4F" w:rsidP="00AC536E">
            <w:pPr>
              <w:pBdr>
                <w:top w:val="nil"/>
                <w:left w:val="nil"/>
                <w:bottom w:val="nil"/>
                <w:right w:val="nil"/>
                <w:between w:val="nil"/>
              </w:pBdr>
              <w:rPr>
                <w:rFonts w:eastAsia="Century Gothic"/>
                <w:color w:val="000000"/>
                <w:szCs w:val="16"/>
                <w:lang w:eastAsia="ru-RU"/>
              </w:rPr>
            </w:pPr>
            <w:r w:rsidRPr="00E97D44">
              <w:rPr>
                <w:rFonts w:eastAsia="Century Gothic"/>
                <w:color w:val="000000"/>
                <w:szCs w:val="16"/>
                <w:lang w:eastAsia="ru-RU"/>
              </w:rPr>
              <w:t>Інші споживачі</w:t>
            </w:r>
          </w:p>
        </w:tc>
        <w:tc>
          <w:tcPr>
            <w:tcW w:w="930" w:type="dxa"/>
            <w:vAlign w:val="center"/>
          </w:tcPr>
          <w:p w14:paraId="0390E8D3"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1525,6</w:t>
            </w:r>
          </w:p>
        </w:tc>
        <w:tc>
          <w:tcPr>
            <w:tcW w:w="855" w:type="dxa"/>
            <w:vAlign w:val="center"/>
          </w:tcPr>
          <w:p w14:paraId="694090E9"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1352,9</w:t>
            </w:r>
          </w:p>
        </w:tc>
        <w:tc>
          <w:tcPr>
            <w:tcW w:w="885" w:type="dxa"/>
            <w:vAlign w:val="center"/>
          </w:tcPr>
          <w:p w14:paraId="6D042591" w14:textId="1F907A65"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1439</w:t>
            </w:r>
            <w:r w:rsidR="00383329">
              <w:rPr>
                <w:rFonts w:eastAsia="Century Gothic"/>
                <w:color w:val="000000"/>
                <w:szCs w:val="16"/>
                <w:lang w:eastAsia="ru-RU"/>
              </w:rPr>
              <w:t>,0</w:t>
            </w:r>
          </w:p>
        </w:tc>
        <w:tc>
          <w:tcPr>
            <w:tcW w:w="870" w:type="dxa"/>
            <w:vAlign w:val="center"/>
          </w:tcPr>
          <w:p w14:paraId="53220D3B" w14:textId="77777777" w:rsidR="005D6F4F" w:rsidRPr="00E97D44" w:rsidRDefault="005D6F4F" w:rsidP="00AC536E">
            <w:pPr>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1512,3</w:t>
            </w:r>
          </w:p>
        </w:tc>
        <w:tc>
          <w:tcPr>
            <w:tcW w:w="975" w:type="dxa"/>
            <w:vAlign w:val="center"/>
          </w:tcPr>
          <w:p w14:paraId="5C627D74" w14:textId="77777777"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1482,1</w:t>
            </w:r>
          </w:p>
        </w:tc>
        <w:tc>
          <w:tcPr>
            <w:tcW w:w="990" w:type="dxa"/>
            <w:vAlign w:val="center"/>
          </w:tcPr>
          <w:p w14:paraId="4973AFFE" w14:textId="77777777"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992,2</w:t>
            </w:r>
          </w:p>
        </w:tc>
        <w:tc>
          <w:tcPr>
            <w:tcW w:w="975" w:type="dxa"/>
            <w:vAlign w:val="center"/>
          </w:tcPr>
          <w:p w14:paraId="76338FD7" w14:textId="77777777" w:rsidR="005D6F4F" w:rsidRPr="00E97D44" w:rsidRDefault="005D6F4F" w:rsidP="00AC536E">
            <w:pPr>
              <w:pBdr>
                <w:top w:val="nil"/>
                <w:left w:val="nil"/>
                <w:bottom w:val="nil"/>
                <w:right w:val="nil"/>
                <w:between w:val="nil"/>
              </w:pBdr>
              <w:jc w:val="center"/>
              <w:rPr>
                <w:rFonts w:eastAsia="Century Gothic"/>
                <w:color w:val="000000"/>
                <w:szCs w:val="16"/>
                <w:highlight w:val="red"/>
                <w:lang w:eastAsia="ru-RU"/>
              </w:rPr>
            </w:pPr>
            <w:r w:rsidRPr="00E97D44">
              <w:rPr>
                <w:rFonts w:eastAsia="Century Gothic"/>
                <w:color w:val="000000"/>
                <w:szCs w:val="16"/>
                <w:lang w:eastAsia="ru-RU"/>
              </w:rPr>
              <w:t>1032,8</w:t>
            </w:r>
          </w:p>
        </w:tc>
      </w:tr>
      <w:tr w:rsidR="005D6F4F" w:rsidRPr="00E97D44" w14:paraId="5A33A9C0" w14:textId="77777777" w:rsidTr="00C71788">
        <w:trPr>
          <w:cnfStyle w:val="010000000000" w:firstRow="0" w:lastRow="1" w:firstColumn="0" w:lastColumn="0" w:oddVBand="0" w:evenVBand="0" w:oddHBand="0" w:evenHBand="0" w:firstRowFirstColumn="0" w:firstRowLastColumn="0" w:lastRowFirstColumn="0" w:lastRowLastColumn="0"/>
          <w:trHeight w:val="20"/>
          <w:jc w:val="center"/>
        </w:trPr>
        <w:tc>
          <w:tcPr>
            <w:tcW w:w="390" w:type="dxa"/>
            <w:vAlign w:val="center"/>
          </w:tcPr>
          <w:p w14:paraId="42069A4F"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orsiva" w:eastAsia="Corsiva" w:hAnsi="Corsiva" w:cs="Corsiva"/>
                <w:color w:val="FFFFFF"/>
                <w:szCs w:val="16"/>
                <w:lang w:eastAsia="ru-RU"/>
              </w:rPr>
              <w:t>4</w:t>
            </w:r>
          </w:p>
        </w:tc>
        <w:tc>
          <w:tcPr>
            <w:tcW w:w="2850" w:type="dxa"/>
          </w:tcPr>
          <w:p w14:paraId="125AA7DC" w14:textId="77777777" w:rsidR="005D6F4F" w:rsidRPr="00E97D44" w:rsidRDefault="005D6F4F" w:rsidP="00AC536E">
            <w:pPr>
              <w:pBdr>
                <w:top w:val="nil"/>
                <w:left w:val="nil"/>
                <w:bottom w:val="nil"/>
                <w:right w:val="nil"/>
                <w:between w:val="nil"/>
              </w:pBdr>
              <w:rPr>
                <w:rFonts w:ascii="Corsiva" w:eastAsia="Corsiva" w:hAnsi="Corsiva" w:cs="Corsiva"/>
                <w:color w:val="FFFFFF"/>
                <w:szCs w:val="16"/>
                <w:lang w:eastAsia="ru-RU"/>
              </w:rPr>
            </w:pPr>
            <w:r w:rsidRPr="00E97D44">
              <w:rPr>
                <w:rFonts w:ascii="Century Gothic" w:hAnsi="Century Gothic"/>
                <w:color w:val="FFFFFF"/>
                <w:szCs w:val="16"/>
                <w:lang w:eastAsia="ru-RU"/>
              </w:rPr>
              <w:t xml:space="preserve">Загальний обсяг водопостачання </w:t>
            </w:r>
          </w:p>
        </w:tc>
        <w:tc>
          <w:tcPr>
            <w:tcW w:w="930" w:type="dxa"/>
            <w:vAlign w:val="center"/>
          </w:tcPr>
          <w:p w14:paraId="3AE670A0" w14:textId="7637385C"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11481</w:t>
            </w:r>
            <w:r w:rsidR="00383329">
              <w:rPr>
                <w:rFonts w:ascii="Century Gothic" w:hAnsi="Century Gothic"/>
                <w:color w:val="FFFFFF"/>
                <w:szCs w:val="16"/>
                <w:lang w:eastAsia="ru-RU"/>
              </w:rPr>
              <w:t>,0</w:t>
            </w:r>
          </w:p>
        </w:tc>
        <w:tc>
          <w:tcPr>
            <w:tcW w:w="855" w:type="dxa"/>
            <w:vAlign w:val="center"/>
          </w:tcPr>
          <w:p w14:paraId="357B6B77"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11392,3</w:t>
            </w:r>
          </w:p>
        </w:tc>
        <w:tc>
          <w:tcPr>
            <w:tcW w:w="885" w:type="dxa"/>
            <w:vAlign w:val="center"/>
          </w:tcPr>
          <w:p w14:paraId="5AD676B1"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11158,9</w:t>
            </w:r>
          </w:p>
        </w:tc>
        <w:tc>
          <w:tcPr>
            <w:tcW w:w="870" w:type="dxa"/>
            <w:vAlign w:val="center"/>
          </w:tcPr>
          <w:p w14:paraId="7094428F" w14:textId="5B9684F9" w:rsidR="005D6F4F" w:rsidRPr="00E97D44" w:rsidRDefault="005D6F4F" w:rsidP="00AC536E">
            <w:pPr>
              <w:pBdr>
                <w:top w:val="nil"/>
                <w:left w:val="nil"/>
                <w:bottom w:val="nil"/>
                <w:right w:val="nil"/>
                <w:between w:val="nil"/>
              </w:pBdr>
              <w:jc w:val="center"/>
              <w:rPr>
                <w:rFonts w:ascii="Corsiva" w:eastAsia="Corsiva" w:hAnsi="Corsiva" w:cs="Corsiva"/>
                <w:color w:val="FFFFFF"/>
                <w:szCs w:val="16"/>
                <w:lang w:eastAsia="ru-RU"/>
              </w:rPr>
            </w:pPr>
            <w:r w:rsidRPr="00E97D44">
              <w:rPr>
                <w:rFonts w:ascii="Century Gothic" w:hAnsi="Century Gothic"/>
                <w:color w:val="FFFFFF"/>
                <w:szCs w:val="16"/>
                <w:lang w:eastAsia="ru-RU"/>
              </w:rPr>
              <w:t>11348</w:t>
            </w:r>
            <w:r w:rsidR="00383329">
              <w:rPr>
                <w:rFonts w:ascii="Century Gothic" w:hAnsi="Century Gothic"/>
                <w:color w:val="FFFFFF"/>
                <w:szCs w:val="16"/>
                <w:lang w:eastAsia="ru-RU"/>
              </w:rPr>
              <w:t>,0</w:t>
            </w:r>
          </w:p>
        </w:tc>
        <w:tc>
          <w:tcPr>
            <w:tcW w:w="975" w:type="dxa"/>
            <w:vAlign w:val="center"/>
          </w:tcPr>
          <w:p w14:paraId="02CA5520"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highlight w:val="red"/>
                <w:lang w:eastAsia="ru-RU"/>
              </w:rPr>
            </w:pPr>
            <w:r w:rsidRPr="00E97D44">
              <w:rPr>
                <w:rFonts w:ascii="Century Gothic" w:hAnsi="Century Gothic"/>
                <w:color w:val="FFFFFF"/>
                <w:szCs w:val="16"/>
                <w:lang w:eastAsia="ru-RU"/>
              </w:rPr>
              <w:t>11312,8</w:t>
            </w:r>
          </w:p>
        </w:tc>
        <w:tc>
          <w:tcPr>
            <w:tcW w:w="990" w:type="dxa"/>
            <w:vAlign w:val="center"/>
          </w:tcPr>
          <w:p w14:paraId="273052C4" w14:textId="77777777" w:rsidR="005D6F4F" w:rsidRPr="00E97D44" w:rsidRDefault="005D6F4F" w:rsidP="00AC536E">
            <w:pPr>
              <w:pBdr>
                <w:top w:val="nil"/>
                <w:left w:val="nil"/>
                <w:bottom w:val="nil"/>
                <w:right w:val="nil"/>
                <w:between w:val="nil"/>
              </w:pBdr>
              <w:jc w:val="center"/>
              <w:rPr>
                <w:rFonts w:ascii="Corsiva" w:eastAsia="Corsiva" w:hAnsi="Corsiva" w:cs="Corsiva"/>
                <w:color w:val="FFFFFF"/>
                <w:szCs w:val="16"/>
                <w:highlight w:val="red"/>
                <w:lang w:eastAsia="ru-RU"/>
              </w:rPr>
            </w:pPr>
            <w:r w:rsidRPr="00E97D44">
              <w:rPr>
                <w:rFonts w:ascii="Century Gothic" w:hAnsi="Century Gothic"/>
                <w:color w:val="FFFFFF"/>
                <w:szCs w:val="16"/>
                <w:lang w:eastAsia="ru-RU"/>
              </w:rPr>
              <w:t>8946,9</w:t>
            </w:r>
          </w:p>
        </w:tc>
        <w:tc>
          <w:tcPr>
            <w:tcW w:w="975" w:type="dxa"/>
            <w:vAlign w:val="center"/>
          </w:tcPr>
          <w:p w14:paraId="03E3EE25" w14:textId="0FD19BA6" w:rsidR="005D6F4F" w:rsidRPr="00E97D44" w:rsidRDefault="005D6F4F" w:rsidP="00AC536E">
            <w:pPr>
              <w:pBdr>
                <w:top w:val="nil"/>
                <w:left w:val="nil"/>
                <w:bottom w:val="nil"/>
                <w:right w:val="nil"/>
                <w:between w:val="nil"/>
              </w:pBdr>
              <w:jc w:val="center"/>
              <w:rPr>
                <w:rFonts w:ascii="Corsiva" w:eastAsia="Corsiva" w:hAnsi="Corsiva" w:cs="Corsiva"/>
                <w:color w:val="FFFFFF"/>
                <w:szCs w:val="16"/>
                <w:highlight w:val="red"/>
                <w:lang w:eastAsia="ru-RU"/>
              </w:rPr>
            </w:pPr>
            <w:r w:rsidRPr="00E97D44">
              <w:rPr>
                <w:rFonts w:ascii="Century Gothic" w:hAnsi="Century Gothic"/>
                <w:color w:val="FFFFFF"/>
                <w:szCs w:val="16"/>
                <w:lang w:eastAsia="ru-RU"/>
              </w:rPr>
              <w:t>9102</w:t>
            </w:r>
            <w:r w:rsidR="00383329">
              <w:rPr>
                <w:rFonts w:ascii="Century Gothic" w:hAnsi="Century Gothic"/>
                <w:color w:val="FFFFFF"/>
                <w:szCs w:val="16"/>
                <w:lang w:eastAsia="ru-RU"/>
              </w:rPr>
              <w:t>,0</w:t>
            </w:r>
          </w:p>
        </w:tc>
      </w:tr>
    </w:tbl>
    <w:p w14:paraId="0B042051" w14:textId="120A1E9B" w:rsidR="005D6F4F" w:rsidRPr="001802F8" w:rsidRDefault="005D6F4F" w:rsidP="007A704C">
      <w:pPr>
        <w:spacing w:before="240"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Обсяги спожитої електричної енергії на централізоване водопостачання і водовідведення наведено у табл</w:t>
      </w:r>
      <w:r w:rsidR="00530303">
        <w:rPr>
          <w:rFonts w:ascii="Century Gothic" w:eastAsia="Century Gothic" w:hAnsi="Century Gothic" w:cs="Century Gothic"/>
          <w:lang w:eastAsia="ru-RU"/>
        </w:rPr>
        <w:t>иці</w:t>
      </w:r>
      <w:r w:rsidRPr="001802F8">
        <w:rPr>
          <w:rFonts w:ascii="Century Gothic" w:eastAsia="Century Gothic" w:hAnsi="Century Gothic" w:cs="Century Gothic"/>
          <w:lang w:eastAsia="ru-RU"/>
        </w:rPr>
        <w:t xml:space="preserve"> </w:t>
      </w:r>
      <w:r w:rsidR="001802F8" w:rsidRPr="001802F8">
        <w:rPr>
          <w:rFonts w:ascii="Century Gothic" w:eastAsia="Century Gothic" w:hAnsi="Century Gothic" w:cs="Century Gothic"/>
          <w:lang w:eastAsia="ru-RU"/>
        </w:rPr>
        <w:t>2.18</w:t>
      </w:r>
      <w:r w:rsidR="00530303">
        <w:rPr>
          <w:rFonts w:ascii="Century Gothic" w:eastAsia="Century Gothic" w:hAnsi="Century Gothic" w:cs="Century Gothic"/>
          <w:lang w:eastAsia="ru-RU"/>
        </w:rPr>
        <w:t>.</w:t>
      </w:r>
    </w:p>
    <w:p w14:paraId="385876AD" w14:textId="2407A1DF" w:rsidR="005D6F4F" w:rsidRPr="00E97D44" w:rsidRDefault="005D6F4F" w:rsidP="00AC536E">
      <w:pPr>
        <w:pBdr>
          <w:top w:val="nil"/>
          <w:left w:val="nil"/>
          <w:bottom w:val="nil"/>
          <w:right w:val="nil"/>
          <w:between w:val="nil"/>
        </w:pBdr>
        <w:spacing w:after="0" w:line="240" w:lineRule="auto"/>
        <w:jc w:val="right"/>
        <w:rPr>
          <w:rFonts w:ascii="Century Gothic" w:eastAsia="Century Gothic" w:hAnsi="Century Gothic" w:cs="Century Gothic"/>
          <w:color w:val="000000"/>
          <w:lang w:eastAsia="ru-RU"/>
        </w:rPr>
      </w:pPr>
      <w:r w:rsidRPr="001802F8">
        <w:rPr>
          <w:rFonts w:ascii="Century Gothic" w:eastAsia="Century Gothic" w:hAnsi="Century Gothic" w:cs="Century Gothic"/>
          <w:color w:val="000000"/>
          <w:lang w:eastAsia="ru-RU"/>
        </w:rPr>
        <w:t>Таблиця</w:t>
      </w:r>
      <w:r w:rsidR="001802F8" w:rsidRPr="001802F8">
        <w:rPr>
          <w:rFonts w:ascii="Century Gothic" w:eastAsia="Century Gothic" w:hAnsi="Century Gothic" w:cs="Century Gothic"/>
          <w:color w:val="000000"/>
          <w:lang w:eastAsia="ru-RU"/>
        </w:rPr>
        <w:t xml:space="preserve"> 2.18</w:t>
      </w:r>
    </w:p>
    <w:p w14:paraId="34CDADFB" w14:textId="77777777" w:rsidR="005D6F4F" w:rsidRPr="00E97D44" w:rsidRDefault="005D6F4F" w:rsidP="00AC536E">
      <w:pPr>
        <w:pBdr>
          <w:top w:val="nil"/>
          <w:left w:val="nil"/>
          <w:bottom w:val="nil"/>
          <w:right w:val="nil"/>
          <w:between w:val="nil"/>
        </w:pBdr>
        <w:spacing w:after="0" w:line="240" w:lineRule="auto"/>
        <w:jc w:val="center"/>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Обсяги споживання електричної енергії на централізоване водопостачання і водовідведення,</w:t>
      </w:r>
      <w:r w:rsidRPr="00E97D44">
        <w:rPr>
          <w:rFonts w:ascii="Century Gothic" w:eastAsia="Century Gothic" w:hAnsi="Century Gothic" w:cs="Century Gothic"/>
          <w:lang w:eastAsia="ru-RU"/>
        </w:rPr>
        <w:t xml:space="preserve"> </w:t>
      </w:r>
      <w:r w:rsidRPr="00E97D44">
        <w:rPr>
          <w:rFonts w:ascii="Century Gothic" w:eastAsia="Century Gothic" w:hAnsi="Century Gothic" w:cs="Century Gothic"/>
          <w:color w:val="000000"/>
          <w:lang w:eastAsia="ru-RU"/>
        </w:rPr>
        <w:t>тис. кВт·год</w:t>
      </w:r>
    </w:p>
    <w:tbl>
      <w:tblPr>
        <w:tblStyle w:val="12"/>
        <w:tblW w:w="10020" w:type="dxa"/>
        <w:jc w:val="center"/>
        <w:tblLayout w:type="fixed"/>
        <w:tblLook w:val="0460" w:firstRow="1" w:lastRow="1" w:firstColumn="0" w:lastColumn="0" w:noHBand="0" w:noVBand="1"/>
      </w:tblPr>
      <w:tblGrid>
        <w:gridCol w:w="540"/>
        <w:gridCol w:w="3780"/>
        <w:gridCol w:w="780"/>
        <w:gridCol w:w="855"/>
        <w:gridCol w:w="825"/>
        <w:gridCol w:w="825"/>
        <w:gridCol w:w="795"/>
        <w:gridCol w:w="810"/>
        <w:gridCol w:w="810"/>
      </w:tblGrid>
      <w:tr w:rsidR="005D6F4F" w:rsidRPr="00E97D44" w14:paraId="50FA53FD" w14:textId="77777777" w:rsidTr="00C71788">
        <w:trPr>
          <w:cnfStyle w:val="100000000000" w:firstRow="1" w:lastRow="0" w:firstColumn="0" w:lastColumn="0" w:oddVBand="0" w:evenVBand="0" w:oddHBand="0" w:evenHBand="0" w:firstRowFirstColumn="0" w:firstRowLastColumn="0" w:lastRowFirstColumn="0" w:lastRowLastColumn="0"/>
          <w:trHeight w:val="20"/>
          <w:jc w:val="center"/>
        </w:trPr>
        <w:tc>
          <w:tcPr>
            <w:tcW w:w="540" w:type="dxa"/>
            <w:vAlign w:val="center"/>
          </w:tcPr>
          <w:p w14:paraId="51983592"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w:t>
            </w:r>
          </w:p>
        </w:tc>
        <w:tc>
          <w:tcPr>
            <w:tcW w:w="3780" w:type="dxa"/>
            <w:vAlign w:val="center"/>
          </w:tcPr>
          <w:p w14:paraId="574C1581"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Показник</w:t>
            </w:r>
          </w:p>
        </w:tc>
        <w:tc>
          <w:tcPr>
            <w:tcW w:w="780" w:type="dxa"/>
            <w:vAlign w:val="center"/>
          </w:tcPr>
          <w:p w14:paraId="1CE1CC2F"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2017</w:t>
            </w:r>
          </w:p>
        </w:tc>
        <w:tc>
          <w:tcPr>
            <w:tcW w:w="855" w:type="dxa"/>
            <w:vAlign w:val="center"/>
          </w:tcPr>
          <w:p w14:paraId="1D62E425"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2018</w:t>
            </w:r>
          </w:p>
        </w:tc>
        <w:tc>
          <w:tcPr>
            <w:tcW w:w="825" w:type="dxa"/>
            <w:vAlign w:val="center"/>
          </w:tcPr>
          <w:p w14:paraId="75D71456"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2019</w:t>
            </w:r>
          </w:p>
        </w:tc>
        <w:tc>
          <w:tcPr>
            <w:tcW w:w="825" w:type="dxa"/>
            <w:vAlign w:val="center"/>
          </w:tcPr>
          <w:p w14:paraId="57343096"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2020</w:t>
            </w:r>
          </w:p>
        </w:tc>
        <w:tc>
          <w:tcPr>
            <w:tcW w:w="795" w:type="dxa"/>
            <w:vAlign w:val="center"/>
          </w:tcPr>
          <w:p w14:paraId="0838C263"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2021</w:t>
            </w:r>
          </w:p>
        </w:tc>
        <w:tc>
          <w:tcPr>
            <w:tcW w:w="810" w:type="dxa"/>
            <w:vAlign w:val="center"/>
          </w:tcPr>
          <w:p w14:paraId="048605EB"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2022</w:t>
            </w:r>
          </w:p>
        </w:tc>
        <w:tc>
          <w:tcPr>
            <w:tcW w:w="810" w:type="dxa"/>
            <w:vAlign w:val="center"/>
          </w:tcPr>
          <w:p w14:paraId="249DB375"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2023</w:t>
            </w:r>
          </w:p>
        </w:tc>
      </w:tr>
      <w:tr w:rsidR="005D6F4F" w:rsidRPr="00E97D44" w14:paraId="1572B0ED" w14:textId="77777777" w:rsidTr="00C71788">
        <w:trPr>
          <w:trHeight w:val="20"/>
          <w:jc w:val="center"/>
        </w:trPr>
        <w:tc>
          <w:tcPr>
            <w:tcW w:w="540" w:type="dxa"/>
            <w:vAlign w:val="center"/>
          </w:tcPr>
          <w:p w14:paraId="2E74EB80"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1</w:t>
            </w:r>
          </w:p>
        </w:tc>
        <w:tc>
          <w:tcPr>
            <w:tcW w:w="3780" w:type="dxa"/>
            <w:vAlign w:val="center"/>
          </w:tcPr>
          <w:p w14:paraId="567B5821" w14:textId="77777777" w:rsidR="005D6F4F" w:rsidRPr="00E97D44" w:rsidRDefault="005D6F4F" w:rsidP="00AC536E">
            <w:pPr>
              <w:ind w:left="32"/>
              <w:rPr>
                <w:rFonts w:eastAsia="Century Gothic"/>
                <w:szCs w:val="16"/>
                <w:lang w:eastAsia="ru-RU"/>
              </w:rPr>
            </w:pPr>
            <w:r w:rsidRPr="00E97D44">
              <w:rPr>
                <w:rFonts w:eastAsia="Century Gothic"/>
                <w:szCs w:val="16"/>
                <w:lang w:eastAsia="ru-RU"/>
              </w:rPr>
              <w:t>Електрична енергія, спожита в системі водопостачання, всього</w:t>
            </w:r>
          </w:p>
        </w:tc>
        <w:tc>
          <w:tcPr>
            <w:tcW w:w="780" w:type="dxa"/>
            <w:vAlign w:val="center"/>
          </w:tcPr>
          <w:p w14:paraId="54F0C088"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15697</w:t>
            </w:r>
          </w:p>
        </w:tc>
        <w:tc>
          <w:tcPr>
            <w:tcW w:w="855" w:type="dxa"/>
            <w:vAlign w:val="center"/>
          </w:tcPr>
          <w:p w14:paraId="3316F361"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16173</w:t>
            </w:r>
          </w:p>
        </w:tc>
        <w:tc>
          <w:tcPr>
            <w:tcW w:w="825" w:type="dxa"/>
            <w:vAlign w:val="center"/>
          </w:tcPr>
          <w:p w14:paraId="12839F24"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14966</w:t>
            </w:r>
          </w:p>
        </w:tc>
        <w:tc>
          <w:tcPr>
            <w:tcW w:w="825" w:type="dxa"/>
            <w:vAlign w:val="center"/>
          </w:tcPr>
          <w:p w14:paraId="5E7CE5D1"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14522</w:t>
            </w:r>
          </w:p>
        </w:tc>
        <w:tc>
          <w:tcPr>
            <w:tcW w:w="795" w:type="dxa"/>
            <w:vAlign w:val="center"/>
          </w:tcPr>
          <w:p w14:paraId="78897689"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15283</w:t>
            </w:r>
          </w:p>
        </w:tc>
        <w:tc>
          <w:tcPr>
            <w:tcW w:w="810" w:type="dxa"/>
            <w:vAlign w:val="center"/>
          </w:tcPr>
          <w:p w14:paraId="4C957063"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12469</w:t>
            </w:r>
          </w:p>
        </w:tc>
        <w:tc>
          <w:tcPr>
            <w:tcW w:w="810" w:type="dxa"/>
            <w:vAlign w:val="center"/>
          </w:tcPr>
          <w:p w14:paraId="1C05614E"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11892</w:t>
            </w:r>
          </w:p>
        </w:tc>
      </w:tr>
      <w:tr w:rsidR="005D6F4F" w:rsidRPr="00E97D44" w14:paraId="0A0130A1" w14:textId="77777777" w:rsidTr="00C71788">
        <w:trPr>
          <w:trHeight w:val="20"/>
          <w:jc w:val="center"/>
        </w:trPr>
        <w:tc>
          <w:tcPr>
            <w:tcW w:w="540" w:type="dxa"/>
            <w:vAlign w:val="center"/>
          </w:tcPr>
          <w:p w14:paraId="6BFA216D"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2</w:t>
            </w:r>
          </w:p>
        </w:tc>
        <w:tc>
          <w:tcPr>
            <w:tcW w:w="3780" w:type="dxa"/>
            <w:vAlign w:val="center"/>
          </w:tcPr>
          <w:p w14:paraId="75E14EAD" w14:textId="77777777" w:rsidR="005D6F4F" w:rsidRPr="00E97D44" w:rsidRDefault="005D6F4F" w:rsidP="00AC536E">
            <w:pPr>
              <w:ind w:left="32"/>
              <w:rPr>
                <w:rFonts w:eastAsia="Century Gothic"/>
                <w:szCs w:val="16"/>
                <w:lang w:eastAsia="ru-RU"/>
              </w:rPr>
            </w:pPr>
            <w:r w:rsidRPr="00E97D44">
              <w:rPr>
                <w:rFonts w:eastAsia="Century Gothic"/>
                <w:szCs w:val="16"/>
                <w:lang w:eastAsia="ru-RU"/>
              </w:rPr>
              <w:t>Електрична енергія, спожита в системі водовідведення та водоочистки, всього</w:t>
            </w:r>
          </w:p>
        </w:tc>
        <w:tc>
          <w:tcPr>
            <w:tcW w:w="780" w:type="dxa"/>
            <w:vAlign w:val="center"/>
          </w:tcPr>
          <w:p w14:paraId="5F943B41"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11430</w:t>
            </w:r>
          </w:p>
        </w:tc>
        <w:tc>
          <w:tcPr>
            <w:tcW w:w="855" w:type="dxa"/>
            <w:vAlign w:val="center"/>
          </w:tcPr>
          <w:p w14:paraId="54B228EB"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12258</w:t>
            </w:r>
          </w:p>
        </w:tc>
        <w:tc>
          <w:tcPr>
            <w:tcW w:w="825" w:type="dxa"/>
            <w:vAlign w:val="center"/>
          </w:tcPr>
          <w:p w14:paraId="51D8A652"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11700</w:t>
            </w:r>
          </w:p>
        </w:tc>
        <w:tc>
          <w:tcPr>
            <w:tcW w:w="825" w:type="dxa"/>
            <w:vAlign w:val="center"/>
          </w:tcPr>
          <w:p w14:paraId="7F7187A7"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11650</w:t>
            </w:r>
          </w:p>
        </w:tc>
        <w:tc>
          <w:tcPr>
            <w:tcW w:w="795" w:type="dxa"/>
            <w:vAlign w:val="center"/>
          </w:tcPr>
          <w:p w14:paraId="416E1923"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10764</w:t>
            </w:r>
          </w:p>
        </w:tc>
        <w:tc>
          <w:tcPr>
            <w:tcW w:w="810" w:type="dxa"/>
            <w:vAlign w:val="center"/>
          </w:tcPr>
          <w:p w14:paraId="37C73D24"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7807</w:t>
            </w:r>
          </w:p>
        </w:tc>
        <w:tc>
          <w:tcPr>
            <w:tcW w:w="810" w:type="dxa"/>
            <w:vAlign w:val="center"/>
          </w:tcPr>
          <w:p w14:paraId="7181575B"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6920</w:t>
            </w:r>
          </w:p>
        </w:tc>
      </w:tr>
      <w:tr w:rsidR="005D6F4F" w:rsidRPr="00E97D44" w14:paraId="45C30308" w14:textId="77777777" w:rsidTr="00C71788">
        <w:trPr>
          <w:trHeight w:val="20"/>
          <w:jc w:val="center"/>
        </w:trPr>
        <w:tc>
          <w:tcPr>
            <w:tcW w:w="540" w:type="dxa"/>
            <w:vAlign w:val="center"/>
          </w:tcPr>
          <w:p w14:paraId="6AB3399F"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2.1</w:t>
            </w:r>
          </w:p>
        </w:tc>
        <w:tc>
          <w:tcPr>
            <w:tcW w:w="3780" w:type="dxa"/>
            <w:vAlign w:val="center"/>
          </w:tcPr>
          <w:p w14:paraId="78B67E3F" w14:textId="77777777" w:rsidR="005D6F4F" w:rsidRPr="00E97D44" w:rsidRDefault="005D6F4F" w:rsidP="00AC536E">
            <w:pPr>
              <w:ind w:left="32"/>
              <w:rPr>
                <w:rFonts w:eastAsia="Century Gothic"/>
                <w:szCs w:val="16"/>
                <w:lang w:eastAsia="ru-RU"/>
              </w:rPr>
            </w:pPr>
            <w:r w:rsidRPr="00E97D44">
              <w:rPr>
                <w:rFonts w:eastAsia="Century Gothic"/>
                <w:szCs w:val="16"/>
                <w:lang w:eastAsia="ru-RU"/>
              </w:rPr>
              <w:t>- на транспортування стічних вод</w:t>
            </w:r>
          </w:p>
        </w:tc>
        <w:tc>
          <w:tcPr>
            <w:tcW w:w="780" w:type="dxa"/>
            <w:vAlign w:val="center"/>
          </w:tcPr>
          <w:p w14:paraId="0C162FE6"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3725</w:t>
            </w:r>
          </w:p>
        </w:tc>
        <w:tc>
          <w:tcPr>
            <w:tcW w:w="855" w:type="dxa"/>
            <w:vAlign w:val="center"/>
          </w:tcPr>
          <w:p w14:paraId="4A384B84"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3493</w:t>
            </w:r>
          </w:p>
        </w:tc>
        <w:tc>
          <w:tcPr>
            <w:tcW w:w="825" w:type="dxa"/>
            <w:vAlign w:val="center"/>
          </w:tcPr>
          <w:p w14:paraId="6CB5F34C"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3169</w:t>
            </w:r>
          </w:p>
        </w:tc>
        <w:tc>
          <w:tcPr>
            <w:tcW w:w="825" w:type="dxa"/>
            <w:vAlign w:val="center"/>
          </w:tcPr>
          <w:p w14:paraId="1B439D7A"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3183</w:t>
            </w:r>
          </w:p>
        </w:tc>
        <w:tc>
          <w:tcPr>
            <w:tcW w:w="795" w:type="dxa"/>
            <w:vAlign w:val="center"/>
          </w:tcPr>
          <w:p w14:paraId="0BFD1655"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3323</w:t>
            </w:r>
          </w:p>
        </w:tc>
        <w:tc>
          <w:tcPr>
            <w:tcW w:w="810" w:type="dxa"/>
            <w:vAlign w:val="center"/>
          </w:tcPr>
          <w:p w14:paraId="074E7986"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2800</w:t>
            </w:r>
          </w:p>
        </w:tc>
        <w:tc>
          <w:tcPr>
            <w:tcW w:w="810" w:type="dxa"/>
            <w:vAlign w:val="center"/>
          </w:tcPr>
          <w:p w14:paraId="6898B775"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2721</w:t>
            </w:r>
          </w:p>
        </w:tc>
      </w:tr>
      <w:tr w:rsidR="005D6F4F" w:rsidRPr="00E97D44" w14:paraId="66D6FD34" w14:textId="77777777" w:rsidTr="00C71788">
        <w:trPr>
          <w:trHeight w:val="20"/>
          <w:jc w:val="center"/>
        </w:trPr>
        <w:tc>
          <w:tcPr>
            <w:tcW w:w="540" w:type="dxa"/>
            <w:vAlign w:val="center"/>
          </w:tcPr>
          <w:p w14:paraId="65582996"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2.2</w:t>
            </w:r>
          </w:p>
        </w:tc>
        <w:tc>
          <w:tcPr>
            <w:tcW w:w="3780" w:type="dxa"/>
            <w:vAlign w:val="center"/>
          </w:tcPr>
          <w:p w14:paraId="02405DFA" w14:textId="77777777" w:rsidR="005D6F4F" w:rsidRPr="00E97D44" w:rsidRDefault="005D6F4F" w:rsidP="00AC536E">
            <w:pPr>
              <w:ind w:left="32"/>
              <w:rPr>
                <w:rFonts w:eastAsia="Century Gothic"/>
                <w:szCs w:val="16"/>
                <w:lang w:eastAsia="ru-RU"/>
              </w:rPr>
            </w:pPr>
            <w:r w:rsidRPr="00E97D44">
              <w:rPr>
                <w:rFonts w:eastAsia="Century Gothic"/>
                <w:szCs w:val="16"/>
                <w:lang w:eastAsia="ru-RU"/>
              </w:rPr>
              <w:t>- на очищення стічних вод</w:t>
            </w:r>
          </w:p>
        </w:tc>
        <w:tc>
          <w:tcPr>
            <w:tcW w:w="780" w:type="dxa"/>
            <w:vAlign w:val="center"/>
          </w:tcPr>
          <w:p w14:paraId="7A61E44F"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7515</w:t>
            </w:r>
          </w:p>
        </w:tc>
        <w:tc>
          <w:tcPr>
            <w:tcW w:w="855" w:type="dxa"/>
            <w:vAlign w:val="center"/>
          </w:tcPr>
          <w:p w14:paraId="18809627"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8580</w:t>
            </w:r>
          </w:p>
        </w:tc>
        <w:tc>
          <w:tcPr>
            <w:tcW w:w="825" w:type="dxa"/>
            <w:vAlign w:val="center"/>
          </w:tcPr>
          <w:p w14:paraId="180D0C7E"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8353</w:t>
            </w:r>
          </w:p>
        </w:tc>
        <w:tc>
          <w:tcPr>
            <w:tcW w:w="825" w:type="dxa"/>
            <w:vAlign w:val="center"/>
          </w:tcPr>
          <w:p w14:paraId="47A50BB3"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8262</w:t>
            </w:r>
          </w:p>
        </w:tc>
        <w:tc>
          <w:tcPr>
            <w:tcW w:w="795" w:type="dxa"/>
            <w:vAlign w:val="center"/>
          </w:tcPr>
          <w:p w14:paraId="21BEA846"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7216</w:t>
            </w:r>
          </w:p>
        </w:tc>
        <w:tc>
          <w:tcPr>
            <w:tcW w:w="810" w:type="dxa"/>
            <w:vAlign w:val="center"/>
          </w:tcPr>
          <w:p w14:paraId="2A4A3B88"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4815</w:t>
            </w:r>
          </w:p>
        </w:tc>
        <w:tc>
          <w:tcPr>
            <w:tcW w:w="810" w:type="dxa"/>
            <w:vAlign w:val="center"/>
          </w:tcPr>
          <w:p w14:paraId="7CDA896C" w14:textId="77777777" w:rsidR="005D6F4F" w:rsidRPr="00E97D44" w:rsidRDefault="005D6F4F" w:rsidP="00AC536E">
            <w:pPr>
              <w:ind w:left="32"/>
              <w:jc w:val="center"/>
              <w:rPr>
                <w:rFonts w:eastAsia="Century Gothic"/>
                <w:szCs w:val="16"/>
                <w:highlight w:val="red"/>
                <w:lang w:eastAsia="ru-RU"/>
              </w:rPr>
            </w:pPr>
            <w:r w:rsidRPr="00E97D44">
              <w:rPr>
                <w:rFonts w:eastAsia="Century Gothic"/>
                <w:szCs w:val="16"/>
                <w:lang w:eastAsia="ru-RU"/>
              </w:rPr>
              <w:t>4010</w:t>
            </w:r>
          </w:p>
        </w:tc>
      </w:tr>
      <w:tr w:rsidR="005D6F4F" w:rsidRPr="00E97D44" w14:paraId="27EC41F3" w14:textId="77777777" w:rsidTr="00C71788">
        <w:trPr>
          <w:trHeight w:val="20"/>
          <w:jc w:val="center"/>
        </w:trPr>
        <w:tc>
          <w:tcPr>
            <w:tcW w:w="540" w:type="dxa"/>
            <w:vAlign w:val="center"/>
          </w:tcPr>
          <w:p w14:paraId="60BC8F3A"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2.3</w:t>
            </w:r>
          </w:p>
        </w:tc>
        <w:tc>
          <w:tcPr>
            <w:tcW w:w="3780" w:type="dxa"/>
            <w:vAlign w:val="center"/>
          </w:tcPr>
          <w:p w14:paraId="3CCF8E05" w14:textId="77777777" w:rsidR="005D6F4F" w:rsidRPr="00E97D44" w:rsidRDefault="005D6F4F" w:rsidP="00AC536E">
            <w:pPr>
              <w:ind w:left="32"/>
              <w:rPr>
                <w:rFonts w:eastAsia="Century Gothic"/>
                <w:szCs w:val="16"/>
                <w:lang w:eastAsia="ru-RU"/>
              </w:rPr>
            </w:pPr>
            <w:r w:rsidRPr="00E97D44">
              <w:rPr>
                <w:rFonts w:eastAsia="Century Gothic"/>
                <w:szCs w:val="16"/>
                <w:lang w:eastAsia="ru-RU"/>
              </w:rPr>
              <w:t>- на інші потреби</w:t>
            </w:r>
          </w:p>
        </w:tc>
        <w:tc>
          <w:tcPr>
            <w:tcW w:w="780" w:type="dxa"/>
            <w:vAlign w:val="center"/>
          </w:tcPr>
          <w:p w14:paraId="01882984"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190</w:t>
            </w:r>
          </w:p>
        </w:tc>
        <w:tc>
          <w:tcPr>
            <w:tcW w:w="855" w:type="dxa"/>
            <w:vAlign w:val="center"/>
          </w:tcPr>
          <w:p w14:paraId="5FAD5C4E"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185</w:t>
            </w:r>
          </w:p>
        </w:tc>
        <w:tc>
          <w:tcPr>
            <w:tcW w:w="825" w:type="dxa"/>
            <w:vAlign w:val="center"/>
          </w:tcPr>
          <w:p w14:paraId="18BB14C0"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178</w:t>
            </w:r>
          </w:p>
        </w:tc>
        <w:tc>
          <w:tcPr>
            <w:tcW w:w="825" w:type="dxa"/>
            <w:vAlign w:val="center"/>
          </w:tcPr>
          <w:p w14:paraId="5C17C4B8"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205</w:t>
            </w:r>
          </w:p>
        </w:tc>
        <w:tc>
          <w:tcPr>
            <w:tcW w:w="795" w:type="dxa"/>
            <w:vAlign w:val="center"/>
          </w:tcPr>
          <w:p w14:paraId="16E29ED0"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225</w:t>
            </w:r>
          </w:p>
        </w:tc>
        <w:tc>
          <w:tcPr>
            <w:tcW w:w="810" w:type="dxa"/>
            <w:vAlign w:val="center"/>
          </w:tcPr>
          <w:p w14:paraId="0EF34E7C"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192</w:t>
            </w:r>
          </w:p>
        </w:tc>
        <w:tc>
          <w:tcPr>
            <w:tcW w:w="810" w:type="dxa"/>
            <w:vAlign w:val="center"/>
          </w:tcPr>
          <w:p w14:paraId="27169203" w14:textId="77777777" w:rsidR="005D6F4F" w:rsidRPr="00E97D44" w:rsidRDefault="005D6F4F" w:rsidP="00AC536E">
            <w:pPr>
              <w:ind w:left="32"/>
              <w:jc w:val="center"/>
              <w:rPr>
                <w:rFonts w:eastAsia="Century Gothic"/>
                <w:szCs w:val="16"/>
                <w:lang w:eastAsia="ru-RU"/>
              </w:rPr>
            </w:pPr>
            <w:r w:rsidRPr="00E97D44">
              <w:rPr>
                <w:rFonts w:eastAsia="Century Gothic"/>
                <w:szCs w:val="16"/>
                <w:lang w:eastAsia="ru-RU"/>
              </w:rPr>
              <w:t>189</w:t>
            </w:r>
          </w:p>
        </w:tc>
      </w:tr>
      <w:tr w:rsidR="005D6F4F" w:rsidRPr="00E97D44" w14:paraId="3AA3C5A4" w14:textId="77777777" w:rsidTr="00C71788">
        <w:trPr>
          <w:cnfStyle w:val="010000000000" w:firstRow="0" w:lastRow="1" w:firstColumn="0" w:lastColumn="0" w:oddVBand="0" w:evenVBand="0" w:oddHBand="0" w:evenHBand="0" w:firstRowFirstColumn="0" w:firstRowLastColumn="0" w:lastRowFirstColumn="0" w:lastRowLastColumn="0"/>
          <w:trHeight w:val="20"/>
          <w:jc w:val="center"/>
        </w:trPr>
        <w:tc>
          <w:tcPr>
            <w:tcW w:w="540" w:type="dxa"/>
            <w:vAlign w:val="center"/>
          </w:tcPr>
          <w:p w14:paraId="2DAADE58" w14:textId="77777777" w:rsidR="005D6F4F" w:rsidRPr="00E97D44" w:rsidRDefault="005D6F4F" w:rsidP="00AC536E">
            <w:pPr>
              <w:ind w:left="32"/>
              <w:jc w:val="center"/>
              <w:rPr>
                <w:rFonts w:ascii="Corsiva" w:eastAsia="Corsiva" w:hAnsi="Corsiva" w:cs="Corsiva"/>
                <w:szCs w:val="16"/>
                <w:lang w:eastAsia="ru-RU"/>
              </w:rPr>
            </w:pPr>
            <w:r w:rsidRPr="00E97D44">
              <w:rPr>
                <w:rFonts w:ascii="Century Gothic" w:hAnsi="Century Gothic"/>
                <w:szCs w:val="16"/>
                <w:lang w:eastAsia="ru-RU"/>
              </w:rPr>
              <w:t>3</w:t>
            </w:r>
          </w:p>
        </w:tc>
        <w:tc>
          <w:tcPr>
            <w:tcW w:w="3780" w:type="dxa"/>
            <w:vAlign w:val="center"/>
          </w:tcPr>
          <w:p w14:paraId="0F20B25C" w14:textId="77777777" w:rsidR="005D6F4F" w:rsidRPr="00E97D44" w:rsidRDefault="005D6F4F" w:rsidP="00AC536E">
            <w:pPr>
              <w:ind w:left="32"/>
              <w:rPr>
                <w:rFonts w:ascii="Corsiva" w:eastAsia="Corsiva" w:hAnsi="Corsiva" w:cs="Corsiva"/>
                <w:szCs w:val="16"/>
                <w:lang w:eastAsia="ru-RU"/>
              </w:rPr>
            </w:pPr>
            <w:r w:rsidRPr="00E97D44">
              <w:rPr>
                <w:rFonts w:ascii="Century Gothic" w:hAnsi="Century Gothic"/>
                <w:szCs w:val="16"/>
                <w:lang w:eastAsia="ru-RU"/>
              </w:rPr>
              <w:t>Загальне споживання електричної енергії на водопостачання, водовідведення та водоочистку</w:t>
            </w:r>
          </w:p>
        </w:tc>
        <w:tc>
          <w:tcPr>
            <w:tcW w:w="780" w:type="dxa"/>
            <w:vAlign w:val="center"/>
          </w:tcPr>
          <w:p w14:paraId="74672579" w14:textId="77777777" w:rsidR="005D6F4F" w:rsidRPr="00E97D44" w:rsidRDefault="005D6F4F" w:rsidP="00AC536E">
            <w:pPr>
              <w:ind w:left="32"/>
              <w:jc w:val="center"/>
              <w:rPr>
                <w:rFonts w:ascii="Corsiva" w:eastAsia="Corsiva" w:hAnsi="Corsiva" w:cs="Corsiva"/>
                <w:szCs w:val="16"/>
                <w:highlight w:val="red"/>
                <w:lang w:eastAsia="ru-RU"/>
              </w:rPr>
            </w:pPr>
            <w:r w:rsidRPr="00E97D44">
              <w:rPr>
                <w:rFonts w:ascii="Century Gothic" w:hAnsi="Century Gothic"/>
                <w:szCs w:val="16"/>
                <w:lang w:eastAsia="ru-RU"/>
              </w:rPr>
              <w:t>27127</w:t>
            </w:r>
          </w:p>
        </w:tc>
        <w:tc>
          <w:tcPr>
            <w:tcW w:w="855" w:type="dxa"/>
            <w:vAlign w:val="center"/>
          </w:tcPr>
          <w:p w14:paraId="341579AF" w14:textId="77777777" w:rsidR="005D6F4F" w:rsidRPr="00E97D44" w:rsidRDefault="005D6F4F" w:rsidP="00AC536E">
            <w:pPr>
              <w:ind w:left="32"/>
              <w:jc w:val="center"/>
              <w:rPr>
                <w:rFonts w:ascii="Corsiva" w:eastAsia="Corsiva" w:hAnsi="Corsiva" w:cs="Corsiva"/>
                <w:szCs w:val="16"/>
                <w:highlight w:val="red"/>
                <w:lang w:eastAsia="ru-RU"/>
              </w:rPr>
            </w:pPr>
            <w:r w:rsidRPr="00E97D44">
              <w:rPr>
                <w:rFonts w:ascii="Century Gothic" w:hAnsi="Century Gothic"/>
                <w:szCs w:val="16"/>
                <w:lang w:eastAsia="ru-RU"/>
              </w:rPr>
              <w:t>28431</w:t>
            </w:r>
          </w:p>
        </w:tc>
        <w:tc>
          <w:tcPr>
            <w:tcW w:w="825" w:type="dxa"/>
            <w:vAlign w:val="center"/>
          </w:tcPr>
          <w:p w14:paraId="36EA099D" w14:textId="77777777" w:rsidR="005D6F4F" w:rsidRPr="00E97D44" w:rsidRDefault="005D6F4F" w:rsidP="00AC536E">
            <w:pPr>
              <w:ind w:left="32"/>
              <w:jc w:val="center"/>
              <w:rPr>
                <w:rFonts w:ascii="Corsiva" w:eastAsia="Corsiva" w:hAnsi="Corsiva" w:cs="Corsiva"/>
                <w:szCs w:val="16"/>
                <w:highlight w:val="red"/>
                <w:lang w:eastAsia="ru-RU"/>
              </w:rPr>
            </w:pPr>
            <w:r w:rsidRPr="00E97D44">
              <w:rPr>
                <w:rFonts w:ascii="Century Gothic" w:hAnsi="Century Gothic"/>
                <w:szCs w:val="16"/>
                <w:lang w:eastAsia="ru-RU"/>
              </w:rPr>
              <w:t>26666</w:t>
            </w:r>
          </w:p>
        </w:tc>
        <w:tc>
          <w:tcPr>
            <w:tcW w:w="825" w:type="dxa"/>
            <w:vAlign w:val="center"/>
          </w:tcPr>
          <w:p w14:paraId="4B7F9A1C" w14:textId="77777777" w:rsidR="005D6F4F" w:rsidRPr="00E97D44" w:rsidRDefault="005D6F4F" w:rsidP="00AC536E">
            <w:pPr>
              <w:ind w:left="32"/>
              <w:jc w:val="center"/>
              <w:rPr>
                <w:rFonts w:ascii="Corsiva" w:eastAsia="Corsiva" w:hAnsi="Corsiva" w:cs="Corsiva"/>
                <w:szCs w:val="16"/>
                <w:highlight w:val="red"/>
                <w:lang w:eastAsia="ru-RU"/>
              </w:rPr>
            </w:pPr>
            <w:r w:rsidRPr="00E97D44">
              <w:rPr>
                <w:rFonts w:ascii="Century Gothic" w:hAnsi="Century Gothic"/>
                <w:szCs w:val="16"/>
                <w:lang w:eastAsia="ru-RU"/>
              </w:rPr>
              <w:t>26172</w:t>
            </w:r>
          </w:p>
        </w:tc>
        <w:tc>
          <w:tcPr>
            <w:tcW w:w="795" w:type="dxa"/>
            <w:vAlign w:val="center"/>
          </w:tcPr>
          <w:p w14:paraId="79480859" w14:textId="77777777" w:rsidR="005D6F4F" w:rsidRPr="00E97D44" w:rsidRDefault="005D6F4F" w:rsidP="00AC536E">
            <w:pPr>
              <w:ind w:left="32"/>
              <w:jc w:val="center"/>
              <w:rPr>
                <w:rFonts w:ascii="Corsiva" w:eastAsia="Corsiva" w:hAnsi="Corsiva" w:cs="Corsiva"/>
                <w:szCs w:val="16"/>
                <w:highlight w:val="red"/>
                <w:lang w:eastAsia="ru-RU"/>
              </w:rPr>
            </w:pPr>
            <w:r w:rsidRPr="00E97D44">
              <w:rPr>
                <w:rFonts w:ascii="Century Gothic" w:hAnsi="Century Gothic"/>
                <w:szCs w:val="16"/>
                <w:lang w:eastAsia="ru-RU"/>
              </w:rPr>
              <w:t>26047</w:t>
            </w:r>
          </w:p>
        </w:tc>
        <w:tc>
          <w:tcPr>
            <w:tcW w:w="810" w:type="dxa"/>
            <w:vAlign w:val="center"/>
          </w:tcPr>
          <w:p w14:paraId="5B7538EA" w14:textId="77777777" w:rsidR="005D6F4F" w:rsidRPr="00E97D44" w:rsidRDefault="005D6F4F" w:rsidP="00AC536E">
            <w:pPr>
              <w:ind w:left="32"/>
              <w:jc w:val="center"/>
              <w:rPr>
                <w:rFonts w:ascii="Corsiva" w:eastAsia="Corsiva" w:hAnsi="Corsiva" w:cs="Corsiva"/>
                <w:szCs w:val="16"/>
                <w:highlight w:val="red"/>
                <w:lang w:eastAsia="ru-RU"/>
              </w:rPr>
            </w:pPr>
            <w:r w:rsidRPr="00E97D44">
              <w:rPr>
                <w:rFonts w:ascii="Century Gothic" w:hAnsi="Century Gothic"/>
                <w:szCs w:val="16"/>
                <w:lang w:eastAsia="ru-RU"/>
              </w:rPr>
              <w:t>20276</w:t>
            </w:r>
          </w:p>
        </w:tc>
        <w:tc>
          <w:tcPr>
            <w:tcW w:w="810" w:type="dxa"/>
            <w:vAlign w:val="center"/>
          </w:tcPr>
          <w:p w14:paraId="3B154924" w14:textId="77777777" w:rsidR="005D6F4F" w:rsidRPr="00E97D44" w:rsidRDefault="005D6F4F" w:rsidP="00AC536E">
            <w:pPr>
              <w:ind w:left="32"/>
              <w:jc w:val="center"/>
              <w:rPr>
                <w:rFonts w:ascii="Corsiva" w:eastAsia="Corsiva" w:hAnsi="Corsiva" w:cs="Corsiva"/>
                <w:szCs w:val="16"/>
                <w:highlight w:val="red"/>
                <w:lang w:eastAsia="ru-RU"/>
              </w:rPr>
            </w:pPr>
            <w:r w:rsidRPr="00E97D44">
              <w:rPr>
                <w:rFonts w:ascii="Century Gothic" w:hAnsi="Century Gothic"/>
                <w:szCs w:val="16"/>
                <w:lang w:eastAsia="ru-RU"/>
              </w:rPr>
              <w:t>18812</w:t>
            </w:r>
          </w:p>
        </w:tc>
      </w:tr>
    </w:tbl>
    <w:p w14:paraId="37E1FD12" w14:textId="4AAA4697" w:rsidR="005D6F4F" w:rsidRPr="00E97D44" w:rsidRDefault="005D6F4F" w:rsidP="007A704C">
      <w:pPr>
        <w:spacing w:before="240"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Обсяги споживання енергії </w:t>
      </w:r>
      <w:r w:rsidR="00530303" w:rsidRPr="00E97D44">
        <w:rPr>
          <w:rFonts w:ascii="Century Gothic" w:eastAsia="Century Gothic" w:hAnsi="Century Gothic" w:cs="Century Gothic"/>
          <w:color w:val="000000"/>
          <w:lang w:eastAsia="ru-RU"/>
        </w:rPr>
        <w:t>на централізоване водопостачання і водовідведення</w:t>
      </w:r>
      <w:r w:rsidR="00530303" w:rsidRPr="00E97D44">
        <w:rPr>
          <w:rFonts w:ascii="Century Gothic" w:eastAsia="Century Gothic" w:hAnsi="Century Gothic" w:cs="Century Gothic"/>
          <w:lang w:eastAsia="ru-RU"/>
        </w:rPr>
        <w:t xml:space="preserve"> </w:t>
      </w:r>
      <w:r w:rsidR="00530303">
        <w:rPr>
          <w:rFonts w:ascii="Century Gothic" w:eastAsia="Century Gothic" w:hAnsi="Century Gothic" w:cs="Century Gothic"/>
          <w:lang w:eastAsia="ru-RU"/>
        </w:rPr>
        <w:t>наведені</w:t>
      </w:r>
      <w:r w:rsidRPr="00E97D44">
        <w:rPr>
          <w:rFonts w:ascii="Century Gothic" w:eastAsia="Century Gothic" w:hAnsi="Century Gothic" w:cs="Century Gothic"/>
          <w:lang w:eastAsia="ru-RU"/>
        </w:rPr>
        <w:t xml:space="preserve"> у </w:t>
      </w:r>
      <w:r w:rsidRPr="001802F8">
        <w:rPr>
          <w:rFonts w:ascii="Century Gothic" w:eastAsia="Century Gothic" w:hAnsi="Century Gothic" w:cs="Century Gothic"/>
          <w:lang w:eastAsia="ru-RU"/>
        </w:rPr>
        <w:t xml:space="preserve">таблиці </w:t>
      </w:r>
      <w:r w:rsidR="001802F8" w:rsidRPr="001802F8">
        <w:rPr>
          <w:rFonts w:ascii="Century Gothic" w:eastAsia="Century Gothic" w:hAnsi="Century Gothic" w:cs="Century Gothic"/>
          <w:lang w:eastAsia="ru-RU"/>
        </w:rPr>
        <w:t>2.19</w:t>
      </w:r>
    </w:p>
    <w:p w14:paraId="73B662DE" w14:textId="4AD7318B" w:rsidR="005D6F4F" w:rsidRPr="00E97D44" w:rsidRDefault="005D6F4F" w:rsidP="00AC536E">
      <w:pPr>
        <w:pBdr>
          <w:top w:val="nil"/>
          <w:left w:val="nil"/>
          <w:bottom w:val="nil"/>
          <w:right w:val="nil"/>
          <w:between w:val="nil"/>
        </w:pBdr>
        <w:spacing w:after="0" w:line="240" w:lineRule="auto"/>
        <w:jc w:val="right"/>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Таблиця</w:t>
      </w:r>
      <w:r w:rsidR="001802F8">
        <w:rPr>
          <w:rFonts w:ascii="Century Gothic" w:eastAsia="Century Gothic" w:hAnsi="Century Gothic" w:cs="Century Gothic"/>
          <w:color w:val="000000"/>
          <w:lang w:eastAsia="ru-RU"/>
        </w:rPr>
        <w:t xml:space="preserve"> 2.19</w:t>
      </w:r>
    </w:p>
    <w:p w14:paraId="36FBDBDB" w14:textId="77777777" w:rsidR="005D6F4F" w:rsidRPr="00E97D44" w:rsidRDefault="005D6F4F" w:rsidP="00AC536E">
      <w:pPr>
        <w:pBdr>
          <w:top w:val="nil"/>
          <w:left w:val="nil"/>
          <w:bottom w:val="nil"/>
          <w:right w:val="nil"/>
          <w:between w:val="nil"/>
        </w:pBdr>
        <w:spacing w:after="0" w:line="240" w:lineRule="auto"/>
        <w:jc w:val="center"/>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Обсяги споживання енергії на централізоване водопостачання і водовідведення</w:t>
      </w:r>
    </w:p>
    <w:tbl>
      <w:tblPr>
        <w:tblStyle w:val="12"/>
        <w:tblW w:w="9995" w:type="dxa"/>
        <w:jc w:val="center"/>
        <w:tblLayout w:type="fixed"/>
        <w:tblLook w:val="0620" w:firstRow="1" w:lastRow="0" w:firstColumn="0" w:lastColumn="0" w:noHBand="1" w:noVBand="1"/>
      </w:tblPr>
      <w:tblGrid>
        <w:gridCol w:w="741"/>
        <w:gridCol w:w="1954"/>
        <w:gridCol w:w="1134"/>
        <w:gridCol w:w="859"/>
        <w:gridCol w:w="851"/>
        <w:gridCol w:w="850"/>
        <w:gridCol w:w="865"/>
        <w:gridCol w:w="850"/>
        <w:gridCol w:w="1009"/>
        <w:gridCol w:w="882"/>
      </w:tblGrid>
      <w:tr w:rsidR="005D6F4F" w:rsidRPr="00E97D44" w14:paraId="008D66F4" w14:textId="77777777" w:rsidTr="003665BF">
        <w:trPr>
          <w:cnfStyle w:val="100000000000" w:firstRow="1" w:lastRow="0" w:firstColumn="0" w:lastColumn="0" w:oddVBand="0" w:evenVBand="0" w:oddHBand="0" w:evenHBand="0" w:firstRowFirstColumn="0" w:firstRowLastColumn="0" w:lastRowFirstColumn="0" w:lastRowLastColumn="0"/>
          <w:trHeight w:val="20"/>
          <w:jc w:val="center"/>
        </w:trPr>
        <w:tc>
          <w:tcPr>
            <w:tcW w:w="741" w:type="dxa"/>
            <w:vAlign w:val="center"/>
          </w:tcPr>
          <w:p w14:paraId="772E281D"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w:t>
            </w:r>
          </w:p>
        </w:tc>
        <w:tc>
          <w:tcPr>
            <w:tcW w:w="1954" w:type="dxa"/>
            <w:vAlign w:val="center"/>
          </w:tcPr>
          <w:p w14:paraId="40C5CC48"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Показник</w:t>
            </w:r>
          </w:p>
        </w:tc>
        <w:tc>
          <w:tcPr>
            <w:tcW w:w="1134" w:type="dxa"/>
            <w:vAlign w:val="center"/>
          </w:tcPr>
          <w:p w14:paraId="7F3AC7C9"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Од. вим.</w:t>
            </w:r>
          </w:p>
        </w:tc>
        <w:tc>
          <w:tcPr>
            <w:tcW w:w="859" w:type="dxa"/>
            <w:vAlign w:val="center"/>
          </w:tcPr>
          <w:p w14:paraId="0D0F5DDD"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2017</w:t>
            </w:r>
          </w:p>
        </w:tc>
        <w:tc>
          <w:tcPr>
            <w:tcW w:w="851" w:type="dxa"/>
            <w:vAlign w:val="center"/>
          </w:tcPr>
          <w:p w14:paraId="219093DF"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2018</w:t>
            </w:r>
          </w:p>
        </w:tc>
        <w:tc>
          <w:tcPr>
            <w:tcW w:w="850" w:type="dxa"/>
            <w:vAlign w:val="center"/>
          </w:tcPr>
          <w:p w14:paraId="42858869"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2019</w:t>
            </w:r>
          </w:p>
        </w:tc>
        <w:tc>
          <w:tcPr>
            <w:tcW w:w="865" w:type="dxa"/>
            <w:vAlign w:val="center"/>
          </w:tcPr>
          <w:p w14:paraId="17CEF90B"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2020</w:t>
            </w:r>
          </w:p>
        </w:tc>
        <w:tc>
          <w:tcPr>
            <w:tcW w:w="850" w:type="dxa"/>
            <w:vAlign w:val="center"/>
          </w:tcPr>
          <w:p w14:paraId="7A34C6C0"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2021</w:t>
            </w:r>
          </w:p>
        </w:tc>
        <w:tc>
          <w:tcPr>
            <w:tcW w:w="1009" w:type="dxa"/>
            <w:vAlign w:val="center"/>
          </w:tcPr>
          <w:p w14:paraId="55B9B6F3"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2022</w:t>
            </w:r>
          </w:p>
        </w:tc>
        <w:tc>
          <w:tcPr>
            <w:tcW w:w="882" w:type="dxa"/>
            <w:vAlign w:val="center"/>
          </w:tcPr>
          <w:p w14:paraId="50AC6437" w14:textId="77777777" w:rsidR="005D6F4F" w:rsidRPr="00E97D44" w:rsidRDefault="005D6F4F" w:rsidP="00AC536E">
            <w:pPr>
              <w:jc w:val="center"/>
              <w:rPr>
                <w:rFonts w:ascii="Corsiva" w:eastAsia="Corsiva" w:hAnsi="Corsiva" w:cs="Corsiva"/>
                <w:color w:val="FFFFFF"/>
                <w:szCs w:val="16"/>
                <w:lang w:eastAsia="ru-RU"/>
              </w:rPr>
            </w:pPr>
            <w:r w:rsidRPr="00E97D44">
              <w:rPr>
                <w:color w:val="FFFFFF"/>
                <w:szCs w:val="16"/>
                <w:lang w:eastAsia="ru-RU"/>
              </w:rPr>
              <w:t>2023</w:t>
            </w:r>
          </w:p>
        </w:tc>
      </w:tr>
      <w:tr w:rsidR="005D6F4F" w:rsidRPr="00E97D44" w14:paraId="49BCBA0A" w14:textId="77777777" w:rsidTr="003665BF">
        <w:trPr>
          <w:trHeight w:val="20"/>
          <w:jc w:val="center"/>
        </w:trPr>
        <w:tc>
          <w:tcPr>
            <w:tcW w:w="741" w:type="dxa"/>
            <w:vAlign w:val="center"/>
          </w:tcPr>
          <w:p w14:paraId="4BB3515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1954" w:type="dxa"/>
            <w:vAlign w:val="center"/>
          </w:tcPr>
          <w:p w14:paraId="39455BDE"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Електрична енергія (активна)</w:t>
            </w:r>
          </w:p>
        </w:tc>
        <w:tc>
          <w:tcPr>
            <w:tcW w:w="1134" w:type="dxa"/>
            <w:vAlign w:val="center"/>
          </w:tcPr>
          <w:p w14:paraId="34E214F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кВт·год</w:t>
            </w:r>
          </w:p>
        </w:tc>
        <w:tc>
          <w:tcPr>
            <w:tcW w:w="859" w:type="dxa"/>
            <w:vAlign w:val="center"/>
          </w:tcPr>
          <w:p w14:paraId="604BF05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27127</w:t>
            </w:r>
          </w:p>
        </w:tc>
        <w:tc>
          <w:tcPr>
            <w:tcW w:w="851" w:type="dxa"/>
            <w:vAlign w:val="center"/>
          </w:tcPr>
          <w:p w14:paraId="5C514AC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28431</w:t>
            </w:r>
          </w:p>
        </w:tc>
        <w:tc>
          <w:tcPr>
            <w:tcW w:w="850" w:type="dxa"/>
            <w:vAlign w:val="center"/>
          </w:tcPr>
          <w:p w14:paraId="35AE54B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26666</w:t>
            </w:r>
          </w:p>
        </w:tc>
        <w:tc>
          <w:tcPr>
            <w:tcW w:w="865" w:type="dxa"/>
            <w:vAlign w:val="center"/>
          </w:tcPr>
          <w:p w14:paraId="7BF5A31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26172</w:t>
            </w:r>
          </w:p>
        </w:tc>
        <w:tc>
          <w:tcPr>
            <w:tcW w:w="850" w:type="dxa"/>
            <w:vAlign w:val="center"/>
          </w:tcPr>
          <w:p w14:paraId="197E675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26047</w:t>
            </w:r>
          </w:p>
        </w:tc>
        <w:tc>
          <w:tcPr>
            <w:tcW w:w="1009" w:type="dxa"/>
            <w:vAlign w:val="center"/>
          </w:tcPr>
          <w:p w14:paraId="214E970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20276</w:t>
            </w:r>
          </w:p>
        </w:tc>
        <w:tc>
          <w:tcPr>
            <w:tcW w:w="882" w:type="dxa"/>
            <w:vAlign w:val="center"/>
          </w:tcPr>
          <w:p w14:paraId="5F0479A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18812</w:t>
            </w:r>
          </w:p>
        </w:tc>
      </w:tr>
      <w:tr w:rsidR="005D6F4F" w:rsidRPr="00E97D44" w14:paraId="034A86D0" w14:textId="77777777" w:rsidTr="003665BF">
        <w:trPr>
          <w:trHeight w:val="20"/>
          <w:jc w:val="center"/>
        </w:trPr>
        <w:tc>
          <w:tcPr>
            <w:tcW w:w="741" w:type="dxa"/>
            <w:vAlign w:val="center"/>
          </w:tcPr>
          <w:p w14:paraId="6839E37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lastRenderedPageBreak/>
              <w:t>2</w:t>
            </w:r>
          </w:p>
        </w:tc>
        <w:tc>
          <w:tcPr>
            <w:tcW w:w="1954" w:type="dxa"/>
            <w:vAlign w:val="center"/>
          </w:tcPr>
          <w:p w14:paraId="0FD7C078"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Бензин</w:t>
            </w:r>
          </w:p>
        </w:tc>
        <w:tc>
          <w:tcPr>
            <w:tcW w:w="1134" w:type="dxa"/>
            <w:vAlign w:val="center"/>
          </w:tcPr>
          <w:p w14:paraId="62FF819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859" w:type="dxa"/>
            <w:vAlign w:val="center"/>
          </w:tcPr>
          <w:p w14:paraId="7F1AD74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116,7</w:t>
            </w:r>
          </w:p>
        </w:tc>
        <w:tc>
          <w:tcPr>
            <w:tcW w:w="851" w:type="dxa"/>
            <w:vAlign w:val="center"/>
          </w:tcPr>
          <w:p w14:paraId="43C1370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105,7</w:t>
            </w:r>
          </w:p>
        </w:tc>
        <w:tc>
          <w:tcPr>
            <w:tcW w:w="850" w:type="dxa"/>
            <w:vAlign w:val="center"/>
          </w:tcPr>
          <w:p w14:paraId="6667D90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108,4</w:t>
            </w:r>
          </w:p>
        </w:tc>
        <w:tc>
          <w:tcPr>
            <w:tcW w:w="865" w:type="dxa"/>
            <w:vAlign w:val="center"/>
          </w:tcPr>
          <w:p w14:paraId="38FE068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105,4</w:t>
            </w:r>
          </w:p>
        </w:tc>
        <w:tc>
          <w:tcPr>
            <w:tcW w:w="850" w:type="dxa"/>
            <w:vAlign w:val="center"/>
          </w:tcPr>
          <w:p w14:paraId="044D8E9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123,3</w:t>
            </w:r>
          </w:p>
        </w:tc>
        <w:tc>
          <w:tcPr>
            <w:tcW w:w="1009" w:type="dxa"/>
            <w:vAlign w:val="center"/>
          </w:tcPr>
          <w:p w14:paraId="2E62E72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125,7</w:t>
            </w:r>
          </w:p>
        </w:tc>
        <w:tc>
          <w:tcPr>
            <w:tcW w:w="882" w:type="dxa"/>
            <w:vAlign w:val="center"/>
          </w:tcPr>
          <w:p w14:paraId="234AAFE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139,7</w:t>
            </w:r>
          </w:p>
        </w:tc>
      </w:tr>
      <w:tr w:rsidR="005D6F4F" w:rsidRPr="00E97D44" w14:paraId="0F333C06" w14:textId="77777777" w:rsidTr="003665BF">
        <w:trPr>
          <w:trHeight w:val="20"/>
          <w:jc w:val="center"/>
        </w:trPr>
        <w:tc>
          <w:tcPr>
            <w:tcW w:w="741" w:type="dxa"/>
            <w:vAlign w:val="center"/>
          </w:tcPr>
          <w:p w14:paraId="5D2289E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w:t>
            </w:r>
          </w:p>
        </w:tc>
        <w:tc>
          <w:tcPr>
            <w:tcW w:w="1954" w:type="dxa"/>
            <w:vAlign w:val="center"/>
          </w:tcPr>
          <w:p w14:paraId="1110CFBE"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Дизель</w:t>
            </w:r>
          </w:p>
        </w:tc>
        <w:tc>
          <w:tcPr>
            <w:tcW w:w="1134" w:type="dxa"/>
            <w:vAlign w:val="center"/>
          </w:tcPr>
          <w:p w14:paraId="4CFE635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859" w:type="dxa"/>
            <w:vAlign w:val="center"/>
          </w:tcPr>
          <w:p w14:paraId="56351C9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104,5</w:t>
            </w:r>
          </w:p>
        </w:tc>
        <w:tc>
          <w:tcPr>
            <w:tcW w:w="851" w:type="dxa"/>
            <w:vAlign w:val="center"/>
          </w:tcPr>
          <w:p w14:paraId="4E9620C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101,5</w:t>
            </w:r>
          </w:p>
        </w:tc>
        <w:tc>
          <w:tcPr>
            <w:tcW w:w="850" w:type="dxa"/>
            <w:vAlign w:val="center"/>
          </w:tcPr>
          <w:p w14:paraId="7075137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112,0</w:t>
            </w:r>
          </w:p>
        </w:tc>
        <w:tc>
          <w:tcPr>
            <w:tcW w:w="865" w:type="dxa"/>
            <w:vAlign w:val="center"/>
          </w:tcPr>
          <w:p w14:paraId="5677AE0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128,0</w:t>
            </w:r>
          </w:p>
        </w:tc>
        <w:tc>
          <w:tcPr>
            <w:tcW w:w="850" w:type="dxa"/>
            <w:vAlign w:val="center"/>
          </w:tcPr>
          <w:p w14:paraId="485BB2E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131,4</w:t>
            </w:r>
          </w:p>
        </w:tc>
        <w:tc>
          <w:tcPr>
            <w:tcW w:w="1009" w:type="dxa"/>
            <w:vAlign w:val="center"/>
          </w:tcPr>
          <w:p w14:paraId="00EA635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113,5</w:t>
            </w:r>
          </w:p>
        </w:tc>
        <w:tc>
          <w:tcPr>
            <w:tcW w:w="882" w:type="dxa"/>
            <w:vAlign w:val="center"/>
          </w:tcPr>
          <w:p w14:paraId="3AF2C9C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142,9</w:t>
            </w:r>
          </w:p>
        </w:tc>
      </w:tr>
      <w:tr w:rsidR="005D6F4F" w:rsidRPr="00E97D44" w14:paraId="09B9E3E8" w14:textId="77777777" w:rsidTr="003665BF">
        <w:trPr>
          <w:trHeight w:val="20"/>
          <w:jc w:val="center"/>
        </w:trPr>
        <w:tc>
          <w:tcPr>
            <w:tcW w:w="741" w:type="dxa"/>
            <w:vAlign w:val="center"/>
          </w:tcPr>
          <w:p w14:paraId="3B926CA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w:t>
            </w:r>
          </w:p>
        </w:tc>
        <w:tc>
          <w:tcPr>
            <w:tcW w:w="1954" w:type="dxa"/>
            <w:vAlign w:val="center"/>
          </w:tcPr>
          <w:p w14:paraId="7B5E03AC"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Скраплений (зріджений) газ</w:t>
            </w:r>
          </w:p>
        </w:tc>
        <w:tc>
          <w:tcPr>
            <w:tcW w:w="1134" w:type="dxa"/>
            <w:vAlign w:val="center"/>
          </w:tcPr>
          <w:p w14:paraId="60BFDD9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859" w:type="dxa"/>
            <w:vAlign w:val="center"/>
          </w:tcPr>
          <w:p w14:paraId="3BA59AE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2,30</w:t>
            </w:r>
          </w:p>
        </w:tc>
        <w:tc>
          <w:tcPr>
            <w:tcW w:w="851" w:type="dxa"/>
            <w:vAlign w:val="center"/>
          </w:tcPr>
          <w:p w14:paraId="5B33E1E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2,60</w:t>
            </w:r>
          </w:p>
        </w:tc>
        <w:tc>
          <w:tcPr>
            <w:tcW w:w="850" w:type="dxa"/>
            <w:vAlign w:val="center"/>
          </w:tcPr>
          <w:p w14:paraId="706E939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2,55</w:t>
            </w:r>
          </w:p>
        </w:tc>
        <w:tc>
          <w:tcPr>
            <w:tcW w:w="865" w:type="dxa"/>
            <w:vAlign w:val="center"/>
          </w:tcPr>
          <w:p w14:paraId="5D21E46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2,45</w:t>
            </w:r>
          </w:p>
        </w:tc>
        <w:tc>
          <w:tcPr>
            <w:tcW w:w="850" w:type="dxa"/>
            <w:vAlign w:val="center"/>
          </w:tcPr>
          <w:p w14:paraId="7844DCC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2,45</w:t>
            </w:r>
          </w:p>
        </w:tc>
        <w:tc>
          <w:tcPr>
            <w:tcW w:w="1009" w:type="dxa"/>
            <w:vAlign w:val="center"/>
          </w:tcPr>
          <w:p w14:paraId="04D6741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5,4</w:t>
            </w:r>
          </w:p>
        </w:tc>
        <w:tc>
          <w:tcPr>
            <w:tcW w:w="882" w:type="dxa"/>
            <w:vAlign w:val="center"/>
          </w:tcPr>
          <w:p w14:paraId="3230806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1,6</w:t>
            </w:r>
          </w:p>
        </w:tc>
      </w:tr>
      <w:tr w:rsidR="005D6F4F" w:rsidRPr="00E97D44" w14:paraId="2CFEE306" w14:textId="77777777" w:rsidTr="003665BF">
        <w:trPr>
          <w:trHeight w:val="20"/>
          <w:jc w:val="center"/>
        </w:trPr>
        <w:tc>
          <w:tcPr>
            <w:tcW w:w="741" w:type="dxa"/>
            <w:vAlign w:val="center"/>
          </w:tcPr>
          <w:p w14:paraId="3B68E68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w:t>
            </w:r>
          </w:p>
        </w:tc>
        <w:tc>
          <w:tcPr>
            <w:tcW w:w="1954" w:type="dxa"/>
            <w:vAlign w:val="center"/>
          </w:tcPr>
          <w:p w14:paraId="42602860"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Природний газ</w:t>
            </w:r>
          </w:p>
        </w:tc>
        <w:tc>
          <w:tcPr>
            <w:tcW w:w="1134" w:type="dxa"/>
            <w:vAlign w:val="center"/>
          </w:tcPr>
          <w:p w14:paraId="7DF9BD3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м</w:t>
            </w:r>
            <w:r w:rsidRPr="00E97D44">
              <w:rPr>
                <w:rFonts w:eastAsia="Century Gothic"/>
                <w:color w:val="000000"/>
                <w:szCs w:val="16"/>
                <w:vertAlign w:val="superscript"/>
                <w:lang w:eastAsia="ru-RU"/>
              </w:rPr>
              <w:t>3</w:t>
            </w:r>
          </w:p>
        </w:tc>
        <w:tc>
          <w:tcPr>
            <w:tcW w:w="859" w:type="dxa"/>
            <w:vAlign w:val="center"/>
          </w:tcPr>
          <w:p w14:paraId="70DCFF1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238,8</w:t>
            </w:r>
          </w:p>
        </w:tc>
        <w:tc>
          <w:tcPr>
            <w:tcW w:w="851" w:type="dxa"/>
            <w:vAlign w:val="center"/>
          </w:tcPr>
          <w:p w14:paraId="6932BEA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254,9</w:t>
            </w:r>
          </w:p>
        </w:tc>
        <w:tc>
          <w:tcPr>
            <w:tcW w:w="850" w:type="dxa"/>
            <w:vAlign w:val="center"/>
          </w:tcPr>
          <w:p w14:paraId="5AC876B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217,1</w:t>
            </w:r>
          </w:p>
        </w:tc>
        <w:tc>
          <w:tcPr>
            <w:tcW w:w="865" w:type="dxa"/>
            <w:vAlign w:val="center"/>
          </w:tcPr>
          <w:p w14:paraId="577F1BD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222,0</w:t>
            </w:r>
          </w:p>
        </w:tc>
        <w:tc>
          <w:tcPr>
            <w:tcW w:w="850" w:type="dxa"/>
            <w:vAlign w:val="center"/>
          </w:tcPr>
          <w:p w14:paraId="425C5E1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228,9</w:t>
            </w:r>
          </w:p>
        </w:tc>
        <w:tc>
          <w:tcPr>
            <w:tcW w:w="1009" w:type="dxa"/>
            <w:vAlign w:val="center"/>
          </w:tcPr>
          <w:p w14:paraId="6C91DD9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184,7</w:t>
            </w:r>
          </w:p>
        </w:tc>
        <w:tc>
          <w:tcPr>
            <w:tcW w:w="882" w:type="dxa"/>
            <w:vAlign w:val="center"/>
          </w:tcPr>
          <w:p w14:paraId="32EF9A4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185,5</w:t>
            </w:r>
          </w:p>
        </w:tc>
      </w:tr>
    </w:tbl>
    <w:p w14:paraId="3330EC50" w14:textId="6CB6430E" w:rsidR="008B7B5F" w:rsidRPr="00E97D44" w:rsidRDefault="008B7B5F" w:rsidP="008B7B5F">
      <w:pPr>
        <w:spacing w:before="240" w:after="160" w:line="240" w:lineRule="auto"/>
        <w:jc w:val="both"/>
        <w:rPr>
          <w:rFonts w:ascii="Century Gothic" w:eastAsia="Century Gothic" w:hAnsi="Century Gothic" w:cs="Century Gothic"/>
        </w:rPr>
      </w:pPr>
      <w:r>
        <w:rPr>
          <w:rFonts w:ascii="Century Gothic" w:eastAsia="Century Gothic" w:hAnsi="Century Gothic" w:cs="Century Gothic"/>
          <w:color w:val="000000"/>
          <w:lang w:eastAsia="ru-RU"/>
        </w:rPr>
        <w:t xml:space="preserve">Для побудови балансу споживання енергії наведено у </w:t>
      </w:r>
      <w:r w:rsidR="00E57472" w:rsidRPr="00E97D44">
        <w:rPr>
          <w:rFonts w:ascii="Century Gothic" w:eastAsia="Century Gothic" w:hAnsi="Century Gothic" w:cs="Century Gothic"/>
          <w:lang w:eastAsia="ru-RU"/>
        </w:rPr>
        <w:t>МВт·год</w:t>
      </w:r>
      <w:r>
        <w:rPr>
          <w:rFonts w:ascii="Century Gothic" w:eastAsia="Century Gothic" w:hAnsi="Century Gothic" w:cs="Century Gothic"/>
          <w:color w:val="000000"/>
          <w:lang w:eastAsia="ru-RU"/>
        </w:rPr>
        <w:t xml:space="preserve">. Для цього застосовано перевідні коефіцієнти. </w:t>
      </w:r>
      <w:r w:rsidRPr="00E97D44">
        <w:rPr>
          <w:rFonts w:ascii="Century Gothic" w:eastAsia="Century Gothic" w:hAnsi="Century Gothic" w:cs="Century Gothic"/>
          <w:color w:val="000000"/>
          <w:lang w:eastAsia="ru-RU"/>
        </w:rPr>
        <w:t>Загалом енергетичний баланс в даному секторі наведений</w:t>
      </w:r>
      <w:r>
        <w:rPr>
          <w:rFonts w:ascii="Century Gothic" w:eastAsia="Century Gothic" w:hAnsi="Century Gothic" w:cs="Century Gothic"/>
          <w:color w:val="000000"/>
          <w:lang w:eastAsia="ru-RU"/>
        </w:rPr>
        <w:t xml:space="preserve"> в</w:t>
      </w:r>
      <w:r w:rsidRPr="00E97D44">
        <w:rPr>
          <w:rFonts w:ascii="Century Gothic" w:eastAsia="Century Gothic" w:hAnsi="Century Gothic" w:cs="Century Gothic"/>
          <w:color w:val="000000"/>
          <w:lang w:eastAsia="ru-RU"/>
        </w:rPr>
        <w:t xml:space="preserve"> </w:t>
      </w:r>
      <w:r w:rsidRPr="001802F8">
        <w:rPr>
          <w:rFonts w:ascii="Century Gothic" w:eastAsia="Century Gothic" w:hAnsi="Century Gothic" w:cs="Century Gothic"/>
        </w:rPr>
        <w:t xml:space="preserve">таблиці </w:t>
      </w:r>
      <w:r>
        <w:rPr>
          <w:rFonts w:ascii="Century Gothic" w:eastAsia="Century Gothic" w:hAnsi="Century Gothic" w:cs="Century Gothic"/>
        </w:rPr>
        <w:t>2.20</w:t>
      </w:r>
      <w:r w:rsidRPr="001802F8">
        <w:rPr>
          <w:rFonts w:ascii="Century Gothic" w:eastAsia="Century Gothic" w:hAnsi="Century Gothic" w:cs="Century Gothic"/>
        </w:rPr>
        <w:t xml:space="preserve"> та </w:t>
      </w:r>
      <w:r w:rsidRPr="007B7EB4">
        <w:rPr>
          <w:rFonts w:ascii="Century Gothic" w:eastAsia="Century Gothic" w:hAnsi="Century Gothic" w:cs="Century Gothic"/>
        </w:rPr>
        <w:t xml:space="preserve">на рис. </w:t>
      </w:r>
      <w:r>
        <w:rPr>
          <w:rFonts w:ascii="Century Gothic" w:eastAsia="Century Gothic" w:hAnsi="Century Gothic" w:cs="Century Gothic"/>
        </w:rPr>
        <w:t>2.23.</w:t>
      </w:r>
    </w:p>
    <w:p w14:paraId="5577CCB0" w14:textId="12A2E957" w:rsidR="005D6F4F" w:rsidRPr="001802F8" w:rsidRDefault="005D6F4F" w:rsidP="00AC536E">
      <w:pPr>
        <w:pBdr>
          <w:top w:val="nil"/>
          <w:left w:val="nil"/>
          <w:bottom w:val="nil"/>
          <w:right w:val="nil"/>
          <w:between w:val="nil"/>
        </w:pBdr>
        <w:spacing w:after="0" w:line="240" w:lineRule="auto"/>
        <w:jc w:val="right"/>
        <w:rPr>
          <w:rFonts w:ascii="Century Gothic" w:eastAsia="Century Gothic" w:hAnsi="Century Gothic" w:cs="Century Gothic"/>
          <w:color w:val="000000"/>
          <w:lang w:eastAsia="ru-RU"/>
        </w:rPr>
      </w:pPr>
      <w:r w:rsidRPr="001802F8">
        <w:rPr>
          <w:rFonts w:ascii="Century Gothic" w:eastAsia="Century Gothic" w:hAnsi="Century Gothic" w:cs="Century Gothic"/>
          <w:color w:val="000000"/>
          <w:lang w:eastAsia="ru-RU"/>
        </w:rPr>
        <w:t>Таблиця</w:t>
      </w:r>
      <w:r w:rsidR="001802F8" w:rsidRPr="001802F8">
        <w:rPr>
          <w:rFonts w:ascii="Century Gothic" w:eastAsia="Century Gothic" w:hAnsi="Century Gothic" w:cs="Century Gothic"/>
          <w:color w:val="000000"/>
          <w:lang w:eastAsia="ru-RU"/>
        </w:rPr>
        <w:t xml:space="preserve"> 2.20</w:t>
      </w:r>
    </w:p>
    <w:p w14:paraId="6FF47206" w14:textId="493ABF77" w:rsidR="005D6F4F" w:rsidRPr="00E97D44" w:rsidRDefault="005D6F4F" w:rsidP="00AC536E">
      <w:pPr>
        <w:pBdr>
          <w:top w:val="nil"/>
          <w:left w:val="nil"/>
          <w:bottom w:val="nil"/>
          <w:right w:val="nil"/>
          <w:between w:val="nil"/>
        </w:pBdr>
        <w:spacing w:after="0" w:line="240" w:lineRule="auto"/>
        <w:jc w:val="center"/>
        <w:rPr>
          <w:rFonts w:ascii="Century Gothic" w:eastAsia="Century Gothic" w:hAnsi="Century Gothic" w:cs="Century Gothic"/>
          <w:color w:val="000000"/>
          <w:lang w:eastAsia="ru-RU"/>
        </w:rPr>
      </w:pPr>
      <w:r w:rsidRPr="001802F8">
        <w:rPr>
          <w:rFonts w:ascii="Century Gothic" w:eastAsia="Century Gothic" w:hAnsi="Century Gothic" w:cs="Century Gothic"/>
          <w:lang w:eastAsia="ru-RU"/>
        </w:rPr>
        <w:t xml:space="preserve">Енергетичний баланс сектору </w:t>
      </w:r>
      <w:r w:rsidR="00207429">
        <w:rPr>
          <w:rFonts w:ascii="Century Gothic" w:eastAsia="Century Gothic" w:hAnsi="Century Gothic" w:cs="Century Gothic"/>
          <w:lang w:eastAsia="ru-RU"/>
        </w:rPr>
        <w:t>«В</w:t>
      </w:r>
      <w:r w:rsidRPr="001802F8">
        <w:rPr>
          <w:rFonts w:ascii="Century Gothic" w:eastAsia="Century Gothic" w:hAnsi="Century Gothic" w:cs="Century Gothic"/>
          <w:color w:val="000000"/>
          <w:lang w:eastAsia="ru-RU"/>
        </w:rPr>
        <w:t>одопостачання і водовідведення</w:t>
      </w:r>
      <w:r w:rsidR="00207429">
        <w:rPr>
          <w:rFonts w:ascii="Century Gothic" w:eastAsia="Century Gothic" w:hAnsi="Century Gothic" w:cs="Century Gothic"/>
          <w:color w:val="000000"/>
          <w:lang w:eastAsia="ru-RU"/>
        </w:rPr>
        <w:t>»</w:t>
      </w:r>
      <w:r w:rsidRPr="001802F8">
        <w:rPr>
          <w:rFonts w:ascii="Century Gothic" w:eastAsia="Century Gothic" w:hAnsi="Century Gothic" w:cs="Century Gothic"/>
          <w:lang w:eastAsia="ru-RU"/>
        </w:rPr>
        <w:t>, МВт·год</w:t>
      </w:r>
    </w:p>
    <w:tbl>
      <w:tblPr>
        <w:tblStyle w:val="12"/>
        <w:tblW w:w="9933" w:type="dxa"/>
        <w:jc w:val="center"/>
        <w:tblLayout w:type="fixed"/>
        <w:tblLook w:val="0460" w:firstRow="1" w:lastRow="1" w:firstColumn="0" w:lastColumn="0" w:noHBand="0" w:noVBand="1"/>
      </w:tblPr>
      <w:tblGrid>
        <w:gridCol w:w="887"/>
        <w:gridCol w:w="2657"/>
        <w:gridCol w:w="861"/>
        <w:gridCol w:w="850"/>
        <w:gridCol w:w="992"/>
        <w:gridCol w:w="851"/>
        <w:gridCol w:w="851"/>
        <w:gridCol w:w="1134"/>
        <w:gridCol w:w="850"/>
      </w:tblGrid>
      <w:tr w:rsidR="005D6F4F" w:rsidRPr="00E97D44" w14:paraId="37695792" w14:textId="77777777" w:rsidTr="00846B58">
        <w:trPr>
          <w:cnfStyle w:val="100000000000" w:firstRow="1" w:lastRow="0" w:firstColumn="0" w:lastColumn="0" w:oddVBand="0" w:evenVBand="0" w:oddHBand="0" w:evenHBand="0" w:firstRowFirstColumn="0" w:firstRowLastColumn="0" w:lastRowFirstColumn="0" w:lastRowLastColumn="0"/>
          <w:trHeight w:val="24"/>
          <w:jc w:val="center"/>
        </w:trPr>
        <w:tc>
          <w:tcPr>
            <w:tcW w:w="887" w:type="dxa"/>
          </w:tcPr>
          <w:p w14:paraId="0FC73436"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w:t>
            </w:r>
          </w:p>
        </w:tc>
        <w:tc>
          <w:tcPr>
            <w:tcW w:w="2657" w:type="dxa"/>
          </w:tcPr>
          <w:p w14:paraId="682AC1F9"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Показник</w:t>
            </w:r>
          </w:p>
        </w:tc>
        <w:tc>
          <w:tcPr>
            <w:tcW w:w="861" w:type="dxa"/>
          </w:tcPr>
          <w:p w14:paraId="4B605CCD"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2017</w:t>
            </w:r>
          </w:p>
        </w:tc>
        <w:tc>
          <w:tcPr>
            <w:tcW w:w="850" w:type="dxa"/>
          </w:tcPr>
          <w:p w14:paraId="4AD4FB2A"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2018</w:t>
            </w:r>
          </w:p>
        </w:tc>
        <w:tc>
          <w:tcPr>
            <w:tcW w:w="992" w:type="dxa"/>
          </w:tcPr>
          <w:p w14:paraId="67B45A2A"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2019</w:t>
            </w:r>
          </w:p>
        </w:tc>
        <w:tc>
          <w:tcPr>
            <w:tcW w:w="851" w:type="dxa"/>
          </w:tcPr>
          <w:p w14:paraId="0CF3EA48"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2020</w:t>
            </w:r>
          </w:p>
        </w:tc>
        <w:tc>
          <w:tcPr>
            <w:tcW w:w="851" w:type="dxa"/>
          </w:tcPr>
          <w:p w14:paraId="046F8AA7"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2021</w:t>
            </w:r>
          </w:p>
        </w:tc>
        <w:tc>
          <w:tcPr>
            <w:tcW w:w="1134" w:type="dxa"/>
          </w:tcPr>
          <w:p w14:paraId="4626C883"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2022</w:t>
            </w:r>
          </w:p>
        </w:tc>
        <w:tc>
          <w:tcPr>
            <w:tcW w:w="850" w:type="dxa"/>
          </w:tcPr>
          <w:p w14:paraId="58E72AFF"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2023</w:t>
            </w:r>
          </w:p>
        </w:tc>
      </w:tr>
      <w:tr w:rsidR="005D6F4F" w:rsidRPr="00E97D44" w14:paraId="120213F7" w14:textId="77777777" w:rsidTr="00846B58">
        <w:trPr>
          <w:trHeight w:val="24"/>
          <w:jc w:val="center"/>
        </w:trPr>
        <w:tc>
          <w:tcPr>
            <w:tcW w:w="887" w:type="dxa"/>
          </w:tcPr>
          <w:p w14:paraId="5F515B32"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w:t>
            </w:r>
          </w:p>
        </w:tc>
        <w:tc>
          <w:tcPr>
            <w:tcW w:w="2657" w:type="dxa"/>
          </w:tcPr>
          <w:p w14:paraId="4F24813A" w14:textId="77777777" w:rsidR="005D6F4F" w:rsidRPr="00E97D44" w:rsidRDefault="005D6F4F" w:rsidP="00AC536E">
            <w:pPr>
              <w:rPr>
                <w:rFonts w:eastAsia="Century Gothic"/>
                <w:szCs w:val="16"/>
                <w:lang w:eastAsia="ru-RU"/>
              </w:rPr>
            </w:pPr>
            <w:r w:rsidRPr="00E97D44">
              <w:rPr>
                <w:rFonts w:eastAsia="Century Gothic"/>
                <w:szCs w:val="16"/>
                <w:lang w:eastAsia="ru-RU"/>
              </w:rPr>
              <w:t>Електрична енергія (активна)</w:t>
            </w:r>
          </w:p>
        </w:tc>
        <w:tc>
          <w:tcPr>
            <w:tcW w:w="861" w:type="dxa"/>
          </w:tcPr>
          <w:p w14:paraId="467E75C5"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27127</w:t>
            </w:r>
          </w:p>
        </w:tc>
        <w:tc>
          <w:tcPr>
            <w:tcW w:w="850" w:type="dxa"/>
          </w:tcPr>
          <w:p w14:paraId="7C78EF63"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28431</w:t>
            </w:r>
          </w:p>
        </w:tc>
        <w:tc>
          <w:tcPr>
            <w:tcW w:w="992" w:type="dxa"/>
          </w:tcPr>
          <w:p w14:paraId="4684AD96"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26666</w:t>
            </w:r>
          </w:p>
        </w:tc>
        <w:tc>
          <w:tcPr>
            <w:tcW w:w="851" w:type="dxa"/>
          </w:tcPr>
          <w:p w14:paraId="6B0440CF"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26172</w:t>
            </w:r>
          </w:p>
        </w:tc>
        <w:tc>
          <w:tcPr>
            <w:tcW w:w="851" w:type="dxa"/>
          </w:tcPr>
          <w:p w14:paraId="1D3745EE"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26047</w:t>
            </w:r>
          </w:p>
        </w:tc>
        <w:tc>
          <w:tcPr>
            <w:tcW w:w="1134" w:type="dxa"/>
          </w:tcPr>
          <w:p w14:paraId="6C827155"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20276</w:t>
            </w:r>
          </w:p>
        </w:tc>
        <w:tc>
          <w:tcPr>
            <w:tcW w:w="850" w:type="dxa"/>
          </w:tcPr>
          <w:p w14:paraId="6342BAB8"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18812</w:t>
            </w:r>
          </w:p>
        </w:tc>
      </w:tr>
      <w:tr w:rsidR="005D6F4F" w:rsidRPr="00E97D44" w14:paraId="3D23485B" w14:textId="77777777" w:rsidTr="00846B58">
        <w:trPr>
          <w:trHeight w:val="24"/>
          <w:jc w:val="center"/>
        </w:trPr>
        <w:tc>
          <w:tcPr>
            <w:tcW w:w="887" w:type="dxa"/>
          </w:tcPr>
          <w:p w14:paraId="74C4AC84"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w:t>
            </w:r>
          </w:p>
        </w:tc>
        <w:tc>
          <w:tcPr>
            <w:tcW w:w="2657" w:type="dxa"/>
          </w:tcPr>
          <w:p w14:paraId="381B303A" w14:textId="77777777" w:rsidR="005D6F4F" w:rsidRPr="00E97D44" w:rsidRDefault="005D6F4F" w:rsidP="00AC536E">
            <w:pPr>
              <w:rPr>
                <w:rFonts w:eastAsia="Century Gothic"/>
                <w:szCs w:val="16"/>
                <w:lang w:eastAsia="ru-RU"/>
              </w:rPr>
            </w:pPr>
            <w:r w:rsidRPr="00E97D44">
              <w:rPr>
                <w:rFonts w:eastAsia="Century Gothic"/>
                <w:szCs w:val="16"/>
                <w:lang w:eastAsia="ru-RU"/>
              </w:rPr>
              <w:t>Нафтопродукти</w:t>
            </w:r>
          </w:p>
        </w:tc>
        <w:tc>
          <w:tcPr>
            <w:tcW w:w="861" w:type="dxa"/>
          </w:tcPr>
          <w:p w14:paraId="0615E6AF"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2 145</w:t>
            </w:r>
          </w:p>
        </w:tc>
        <w:tc>
          <w:tcPr>
            <w:tcW w:w="850" w:type="dxa"/>
          </w:tcPr>
          <w:p w14:paraId="113F713D"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2 016</w:t>
            </w:r>
          </w:p>
        </w:tc>
        <w:tc>
          <w:tcPr>
            <w:tcW w:w="992" w:type="dxa"/>
          </w:tcPr>
          <w:p w14:paraId="49E7E456"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2 148</w:t>
            </w:r>
          </w:p>
        </w:tc>
        <w:tc>
          <w:tcPr>
            <w:tcW w:w="851" w:type="dxa"/>
          </w:tcPr>
          <w:p w14:paraId="602F9367"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2 285</w:t>
            </w:r>
          </w:p>
        </w:tc>
        <w:tc>
          <w:tcPr>
            <w:tcW w:w="851" w:type="dxa"/>
          </w:tcPr>
          <w:p w14:paraId="1C36C04B"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2 482</w:t>
            </w:r>
          </w:p>
        </w:tc>
        <w:tc>
          <w:tcPr>
            <w:tcW w:w="1134" w:type="dxa"/>
          </w:tcPr>
          <w:p w14:paraId="7B7BC9F8"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2 340</w:t>
            </w:r>
          </w:p>
        </w:tc>
        <w:tc>
          <w:tcPr>
            <w:tcW w:w="850" w:type="dxa"/>
          </w:tcPr>
          <w:p w14:paraId="57002F4C"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2 742</w:t>
            </w:r>
          </w:p>
        </w:tc>
      </w:tr>
      <w:tr w:rsidR="005D6F4F" w:rsidRPr="00E97D44" w14:paraId="2D812940" w14:textId="77777777" w:rsidTr="00846B58">
        <w:trPr>
          <w:trHeight w:val="24"/>
          <w:jc w:val="center"/>
        </w:trPr>
        <w:tc>
          <w:tcPr>
            <w:tcW w:w="887" w:type="dxa"/>
          </w:tcPr>
          <w:p w14:paraId="0D9BAB6B"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3</w:t>
            </w:r>
          </w:p>
        </w:tc>
        <w:tc>
          <w:tcPr>
            <w:tcW w:w="2657" w:type="dxa"/>
          </w:tcPr>
          <w:p w14:paraId="280BF1FA" w14:textId="77777777" w:rsidR="005D6F4F" w:rsidRPr="00E97D44" w:rsidRDefault="005D6F4F" w:rsidP="00AC536E">
            <w:pPr>
              <w:rPr>
                <w:rFonts w:eastAsia="Century Gothic"/>
                <w:szCs w:val="16"/>
                <w:lang w:eastAsia="ru-RU"/>
              </w:rPr>
            </w:pPr>
            <w:r w:rsidRPr="00E97D44">
              <w:rPr>
                <w:rFonts w:eastAsia="Century Gothic"/>
                <w:szCs w:val="16"/>
                <w:lang w:eastAsia="ru-RU"/>
              </w:rPr>
              <w:t>Природний газ</w:t>
            </w:r>
          </w:p>
        </w:tc>
        <w:tc>
          <w:tcPr>
            <w:tcW w:w="861" w:type="dxa"/>
          </w:tcPr>
          <w:p w14:paraId="6D4ECFF2"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2 228</w:t>
            </w:r>
          </w:p>
        </w:tc>
        <w:tc>
          <w:tcPr>
            <w:tcW w:w="850" w:type="dxa"/>
          </w:tcPr>
          <w:p w14:paraId="038C65BD"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2 378</w:t>
            </w:r>
          </w:p>
        </w:tc>
        <w:tc>
          <w:tcPr>
            <w:tcW w:w="992" w:type="dxa"/>
          </w:tcPr>
          <w:p w14:paraId="3C27A9A6"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2 026</w:t>
            </w:r>
          </w:p>
        </w:tc>
        <w:tc>
          <w:tcPr>
            <w:tcW w:w="851" w:type="dxa"/>
          </w:tcPr>
          <w:p w14:paraId="58A422AA"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2 071</w:t>
            </w:r>
          </w:p>
        </w:tc>
        <w:tc>
          <w:tcPr>
            <w:tcW w:w="851" w:type="dxa"/>
          </w:tcPr>
          <w:p w14:paraId="2BD2BA09"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2 136</w:t>
            </w:r>
          </w:p>
        </w:tc>
        <w:tc>
          <w:tcPr>
            <w:tcW w:w="1134" w:type="dxa"/>
          </w:tcPr>
          <w:p w14:paraId="4E37C2C9"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1 723</w:t>
            </w:r>
          </w:p>
        </w:tc>
        <w:tc>
          <w:tcPr>
            <w:tcW w:w="850" w:type="dxa"/>
          </w:tcPr>
          <w:p w14:paraId="4C3878DA"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1 731</w:t>
            </w:r>
          </w:p>
        </w:tc>
      </w:tr>
      <w:tr w:rsidR="005D6F4F" w:rsidRPr="00E97D44" w14:paraId="42D429A0" w14:textId="77777777" w:rsidTr="00846B58">
        <w:trPr>
          <w:cnfStyle w:val="010000000000" w:firstRow="0" w:lastRow="1" w:firstColumn="0" w:lastColumn="0" w:oddVBand="0" w:evenVBand="0" w:oddHBand="0" w:evenHBand="0" w:firstRowFirstColumn="0" w:firstRowLastColumn="0" w:lastRowFirstColumn="0" w:lastRowLastColumn="0"/>
          <w:trHeight w:val="24"/>
          <w:jc w:val="center"/>
        </w:trPr>
        <w:tc>
          <w:tcPr>
            <w:tcW w:w="887" w:type="dxa"/>
          </w:tcPr>
          <w:p w14:paraId="4F183EDC" w14:textId="3C8F0143" w:rsidR="005D6F4F" w:rsidRPr="00E97D44" w:rsidRDefault="005D6F4F" w:rsidP="00AC536E">
            <w:pPr>
              <w:jc w:val="center"/>
              <w:rPr>
                <w:rFonts w:ascii="Century Gothic" w:eastAsia="Century Gothic" w:hAnsi="Century Gothic"/>
                <w:b w:val="0"/>
                <w:color w:val="FFFFFF"/>
                <w:szCs w:val="16"/>
                <w:lang w:eastAsia="ru-RU"/>
              </w:rPr>
            </w:pPr>
          </w:p>
        </w:tc>
        <w:tc>
          <w:tcPr>
            <w:tcW w:w="2657" w:type="dxa"/>
          </w:tcPr>
          <w:p w14:paraId="70306A1E" w14:textId="77777777" w:rsidR="005D6F4F" w:rsidRPr="00E97D44" w:rsidRDefault="005D6F4F" w:rsidP="00AC536E">
            <w:pPr>
              <w:rPr>
                <w:rFonts w:ascii="Century Gothic" w:eastAsia="Century Gothic" w:hAnsi="Century Gothic"/>
                <w:b w:val="0"/>
                <w:color w:val="FFFFFF"/>
                <w:szCs w:val="16"/>
                <w:lang w:eastAsia="ru-RU"/>
              </w:rPr>
            </w:pPr>
            <w:r w:rsidRPr="00E97D44">
              <w:rPr>
                <w:rFonts w:ascii="Century Gothic" w:eastAsia="Century Gothic" w:hAnsi="Century Gothic"/>
                <w:color w:val="FFFFFF"/>
                <w:szCs w:val="16"/>
                <w:lang w:eastAsia="ru-RU"/>
              </w:rPr>
              <w:t>Разом</w:t>
            </w:r>
          </w:p>
        </w:tc>
        <w:tc>
          <w:tcPr>
            <w:tcW w:w="861" w:type="dxa"/>
          </w:tcPr>
          <w:p w14:paraId="0C63E5D5" w14:textId="77777777" w:rsidR="005D6F4F" w:rsidRPr="00E97D44" w:rsidRDefault="005D6F4F" w:rsidP="00AC536E">
            <w:pPr>
              <w:jc w:val="center"/>
              <w:rPr>
                <w:rFonts w:ascii="Century Gothic" w:eastAsia="Century Gothic" w:hAnsi="Century Gothic"/>
                <w:b w:val="0"/>
                <w:color w:val="FFFFFF"/>
                <w:szCs w:val="16"/>
                <w:lang w:eastAsia="ru-RU"/>
              </w:rPr>
            </w:pPr>
            <w:r w:rsidRPr="00E97D44">
              <w:rPr>
                <w:rFonts w:ascii="Century Gothic" w:eastAsia="Century Gothic" w:hAnsi="Century Gothic"/>
                <w:color w:val="FFFFFF"/>
                <w:szCs w:val="16"/>
                <w:lang w:eastAsia="ru-RU"/>
              </w:rPr>
              <w:t>31 500</w:t>
            </w:r>
          </w:p>
        </w:tc>
        <w:tc>
          <w:tcPr>
            <w:tcW w:w="850" w:type="dxa"/>
          </w:tcPr>
          <w:p w14:paraId="6F74C344" w14:textId="77777777" w:rsidR="005D6F4F" w:rsidRPr="00E97D44" w:rsidRDefault="005D6F4F" w:rsidP="00AC536E">
            <w:pPr>
              <w:jc w:val="center"/>
              <w:rPr>
                <w:rFonts w:ascii="Century Gothic" w:eastAsia="Century Gothic" w:hAnsi="Century Gothic"/>
                <w:b w:val="0"/>
                <w:color w:val="FFFFFF"/>
                <w:szCs w:val="16"/>
                <w:lang w:eastAsia="ru-RU"/>
              </w:rPr>
            </w:pPr>
            <w:r w:rsidRPr="00E97D44">
              <w:rPr>
                <w:rFonts w:ascii="Century Gothic" w:eastAsia="Century Gothic" w:hAnsi="Century Gothic"/>
                <w:color w:val="FFFFFF"/>
                <w:szCs w:val="16"/>
                <w:lang w:eastAsia="ru-RU"/>
              </w:rPr>
              <w:t>32 826</w:t>
            </w:r>
          </w:p>
        </w:tc>
        <w:tc>
          <w:tcPr>
            <w:tcW w:w="992" w:type="dxa"/>
          </w:tcPr>
          <w:p w14:paraId="6D73EBF4" w14:textId="77777777" w:rsidR="005D6F4F" w:rsidRPr="00E97D44" w:rsidRDefault="005D6F4F" w:rsidP="00AC536E">
            <w:pPr>
              <w:jc w:val="center"/>
              <w:rPr>
                <w:rFonts w:ascii="Century Gothic" w:eastAsia="Century Gothic" w:hAnsi="Century Gothic"/>
                <w:b w:val="0"/>
                <w:color w:val="FFFFFF"/>
                <w:szCs w:val="16"/>
                <w:lang w:eastAsia="ru-RU"/>
              </w:rPr>
            </w:pPr>
            <w:r w:rsidRPr="00E97D44">
              <w:rPr>
                <w:rFonts w:ascii="Century Gothic" w:eastAsia="Century Gothic" w:hAnsi="Century Gothic"/>
                <w:color w:val="FFFFFF"/>
                <w:szCs w:val="16"/>
                <w:lang w:eastAsia="ru-RU"/>
              </w:rPr>
              <w:t>30 840</w:t>
            </w:r>
          </w:p>
        </w:tc>
        <w:tc>
          <w:tcPr>
            <w:tcW w:w="851" w:type="dxa"/>
          </w:tcPr>
          <w:p w14:paraId="132FF158" w14:textId="77777777" w:rsidR="005D6F4F" w:rsidRPr="00E97D44" w:rsidRDefault="005D6F4F" w:rsidP="00AC536E">
            <w:pPr>
              <w:jc w:val="center"/>
              <w:rPr>
                <w:rFonts w:ascii="Century Gothic" w:eastAsia="Century Gothic" w:hAnsi="Century Gothic"/>
                <w:b w:val="0"/>
                <w:color w:val="FFFFFF"/>
                <w:szCs w:val="16"/>
                <w:lang w:eastAsia="ru-RU"/>
              </w:rPr>
            </w:pPr>
            <w:r w:rsidRPr="00E97D44">
              <w:rPr>
                <w:rFonts w:ascii="Century Gothic" w:eastAsia="Century Gothic" w:hAnsi="Century Gothic"/>
                <w:color w:val="FFFFFF"/>
                <w:szCs w:val="16"/>
                <w:lang w:eastAsia="ru-RU"/>
              </w:rPr>
              <w:t>30 528</w:t>
            </w:r>
          </w:p>
        </w:tc>
        <w:tc>
          <w:tcPr>
            <w:tcW w:w="851" w:type="dxa"/>
          </w:tcPr>
          <w:p w14:paraId="314A80A1" w14:textId="77777777" w:rsidR="005D6F4F" w:rsidRPr="00E97D44" w:rsidRDefault="005D6F4F" w:rsidP="00AC536E">
            <w:pPr>
              <w:jc w:val="center"/>
              <w:rPr>
                <w:rFonts w:ascii="Century Gothic" w:eastAsia="Century Gothic" w:hAnsi="Century Gothic"/>
                <w:b w:val="0"/>
                <w:color w:val="FFFFFF"/>
                <w:szCs w:val="16"/>
                <w:lang w:eastAsia="ru-RU"/>
              </w:rPr>
            </w:pPr>
            <w:r w:rsidRPr="00E97D44">
              <w:rPr>
                <w:rFonts w:ascii="Century Gothic" w:eastAsia="Century Gothic" w:hAnsi="Century Gothic"/>
                <w:color w:val="FFFFFF"/>
                <w:szCs w:val="16"/>
                <w:lang w:eastAsia="ru-RU"/>
              </w:rPr>
              <w:t>30 664</w:t>
            </w:r>
          </w:p>
        </w:tc>
        <w:tc>
          <w:tcPr>
            <w:tcW w:w="1134" w:type="dxa"/>
          </w:tcPr>
          <w:p w14:paraId="12357B28" w14:textId="77777777" w:rsidR="005D6F4F" w:rsidRPr="00E97D44" w:rsidRDefault="005D6F4F" w:rsidP="00AC536E">
            <w:pPr>
              <w:jc w:val="center"/>
              <w:rPr>
                <w:rFonts w:ascii="Century Gothic" w:eastAsia="Century Gothic" w:hAnsi="Century Gothic"/>
                <w:b w:val="0"/>
                <w:color w:val="FFFFFF"/>
                <w:szCs w:val="16"/>
                <w:lang w:eastAsia="ru-RU"/>
              </w:rPr>
            </w:pPr>
            <w:r w:rsidRPr="00E97D44">
              <w:rPr>
                <w:rFonts w:ascii="Century Gothic" w:eastAsia="Century Gothic" w:hAnsi="Century Gothic"/>
                <w:color w:val="FFFFFF"/>
                <w:szCs w:val="16"/>
                <w:lang w:eastAsia="ru-RU"/>
              </w:rPr>
              <w:t>24 339</w:t>
            </w:r>
          </w:p>
        </w:tc>
        <w:tc>
          <w:tcPr>
            <w:tcW w:w="850" w:type="dxa"/>
          </w:tcPr>
          <w:p w14:paraId="28C258C4" w14:textId="77777777" w:rsidR="005D6F4F" w:rsidRPr="00E97D44" w:rsidRDefault="005D6F4F" w:rsidP="00AC536E">
            <w:pPr>
              <w:jc w:val="center"/>
              <w:rPr>
                <w:rFonts w:ascii="Century Gothic" w:eastAsia="Century Gothic" w:hAnsi="Century Gothic"/>
                <w:b w:val="0"/>
                <w:color w:val="FFFFFF"/>
                <w:szCs w:val="16"/>
                <w:lang w:eastAsia="ru-RU"/>
              </w:rPr>
            </w:pPr>
            <w:r w:rsidRPr="00E97D44">
              <w:rPr>
                <w:rFonts w:ascii="Century Gothic" w:eastAsia="Century Gothic" w:hAnsi="Century Gothic"/>
                <w:color w:val="FFFFFF"/>
                <w:szCs w:val="16"/>
                <w:lang w:eastAsia="ru-RU"/>
              </w:rPr>
              <w:t>23 285</w:t>
            </w:r>
          </w:p>
        </w:tc>
      </w:tr>
    </w:tbl>
    <w:p w14:paraId="1F9E3A56" w14:textId="77777777" w:rsidR="005D6F4F" w:rsidRPr="00E97D44" w:rsidRDefault="005D6F4F" w:rsidP="00A54CA8">
      <w:pPr>
        <w:pBdr>
          <w:top w:val="nil"/>
          <w:left w:val="nil"/>
          <w:bottom w:val="nil"/>
          <w:right w:val="nil"/>
          <w:between w:val="nil"/>
        </w:pBdr>
        <w:spacing w:before="240" w:after="0" w:line="240" w:lineRule="auto"/>
        <w:jc w:val="center"/>
        <w:rPr>
          <w:rFonts w:ascii="Century Gothic" w:eastAsia="Century Gothic" w:hAnsi="Century Gothic" w:cs="Century Gothic"/>
          <w:lang w:eastAsia="ru-RU"/>
        </w:rPr>
      </w:pPr>
      <w:r w:rsidRPr="00E97D44">
        <w:rPr>
          <w:noProof/>
        </w:rPr>
        <w:drawing>
          <wp:inline distT="0" distB="0" distL="0" distR="0" wp14:anchorId="41F90896" wp14:editId="6F744C23">
            <wp:extent cx="6141720" cy="2872740"/>
            <wp:effectExtent l="0" t="0" r="11430" b="3810"/>
            <wp:docPr id="16" name="Диаграмма 16">
              <a:extLst xmlns:a="http://schemas.openxmlformats.org/drawingml/2006/main">
                <a:ext uri="{FF2B5EF4-FFF2-40B4-BE49-F238E27FC236}">
                  <a16:creationId xmlns:a16="http://schemas.microsoft.com/office/drawing/2014/main" id="{36E98185-6753-4ABD-96C5-EE2CC254D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30C4BE" w14:textId="6FD428A4" w:rsidR="005D6F4F" w:rsidRPr="00E97D44" w:rsidRDefault="005D6F4F" w:rsidP="00AC536E">
      <w:pPr>
        <w:spacing w:after="160" w:line="240" w:lineRule="auto"/>
        <w:jc w:val="center"/>
        <w:rPr>
          <w:rFonts w:ascii="Century Gothic" w:eastAsia="Century Gothic" w:hAnsi="Century Gothic" w:cs="Century Gothic"/>
          <w:lang w:eastAsia="ru-RU"/>
        </w:rPr>
      </w:pPr>
      <w:r w:rsidRPr="00B04CCC">
        <w:rPr>
          <w:rFonts w:ascii="Century Gothic" w:eastAsia="Century Gothic" w:hAnsi="Century Gothic" w:cs="Century Gothic"/>
          <w:lang w:eastAsia="ru-RU"/>
        </w:rPr>
        <w:t xml:space="preserve">Рис. </w:t>
      </w:r>
      <w:r w:rsidR="00B04CCC" w:rsidRPr="00B04CCC">
        <w:rPr>
          <w:rFonts w:ascii="Century Gothic" w:eastAsia="Century Gothic" w:hAnsi="Century Gothic" w:cs="Century Gothic"/>
          <w:lang w:eastAsia="ru-RU"/>
        </w:rPr>
        <w:t>2.23</w:t>
      </w:r>
      <w:r w:rsidR="000E0153">
        <w:rPr>
          <w:rFonts w:ascii="Century Gothic" w:eastAsia="Century Gothic" w:hAnsi="Century Gothic" w:cs="Century Gothic"/>
          <w:lang w:eastAsia="ru-RU"/>
        </w:rPr>
        <w:t>.</w:t>
      </w:r>
      <w:r w:rsidRPr="00B04CCC">
        <w:rPr>
          <w:rFonts w:ascii="Century Gothic" w:eastAsia="Century Gothic" w:hAnsi="Century Gothic" w:cs="Century Gothic"/>
          <w:lang w:eastAsia="ru-RU"/>
        </w:rPr>
        <w:t xml:space="preserve"> Енергетичний</w:t>
      </w:r>
      <w:r w:rsidRPr="00E97D44">
        <w:rPr>
          <w:rFonts w:ascii="Century Gothic" w:eastAsia="Century Gothic" w:hAnsi="Century Gothic" w:cs="Century Gothic"/>
          <w:lang w:eastAsia="ru-RU"/>
        </w:rPr>
        <w:t xml:space="preserve"> баланс у секторі </w:t>
      </w:r>
      <w:r w:rsidR="00207429">
        <w:rPr>
          <w:rFonts w:ascii="Century Gothic" w:eastAsia="Century Gothic" w:hAnsi="Century Gothic" w:cs="Century Gothic"/>
          <w:lang w:eastAsia="ru-RU"/>
        </w:rPr>
        <w:t>«В</w:t>
      </w:r>
      <w:r w:rsidR="00207429" w:rsidRPr="001802F8">
        <w:rPr>
          <w:rFonts w:ascii="Century Gothic" w:eastAsia="Century Gothic" w:hAnsi="Century Gothic" w:cs="Century Gothic"/>
          <w:color w:val="000000"/>
          <w:lang w:eastAsia="ru-RU"/>
        </w:rPr>
        <w:t>одопостачання і водовідведення</w:t>
      </w:r>
      <w:r w:rsidR="00207429">
        <w:rPr>
          <w:rFonts w:ascii="Century Gothic" w:eastAsia="Century Gothic" w:hAnsi="Century Gothic" w:cs="Century Gothic"/>
          <w:color w:val="000000"/>
          <w:lang w:eastAsia="ru-RU"/>
        </w:rPr>
        <w:t>»</w:t>
      </w:r>
      <w:r w:rsidRPr="00E97D44">
        <w:rPr>
          <w:rFonts w:ascii="Century Gothic" w:eastAsia="Century Gothic" w:hAnsi="Century Gothic" w:cs="Century Gothic"/>
          <w:lang w:eastAsia="ru-RU"/>
        </w:rPr>
        <w:t>, МВт·год</w:t>
      </w:r>
    </w:p>
    <w:p w14:paraId="484167C5" w14:textId="0FF6D8D2" w:rsidR="00421064" w:rsidRPr="00E97D44" w:rsidRDefault="00421064" w:rsidP="00421064">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Для формування</w:t>
      </w:r>
      <w:r w:rsidRPr="00E97D44">
        <w:rPr>
          <w:rFonts w:ascii="Century Gothic" w:eastAsia="Century Gothic" w:hAnsi="Century Gothic" w:cs="Century Gothic"/>
          <w:lang w:eastAsia="ru-RU"/>
        </w:rPr>
        <w:t xml:space="preserve"> вартісних балансів </w:t>
      </w:r>
      <w:r>
        <w:rPr>
          <w:rFonts w:ascii="Century Gothic" w:eastAsia="Century Gothic" w:hAnsi="Century Gothic" w:cs="Century Gothic"/>
          <w:lang w:eastAsia="ru-RU"/>
        </w:rPr>
        <w:t>використано дані наведені у табл. 2.21.</w:t>
      </w:r>
      <w:r w:rsidRPr="001802F8">
        <w:rPr>
          <w:rFonts w:ascii="Century Gothic" w:eastAsia="Century Gothic" w:hAnsi="Century Gothic" w:cs="Century Gothic"/>
          <w:lang w:eastAsia="ru-RU"/>
        </w:rPr>
        <w:t xml:space="preserve"> </w:t>
      </w:r>
      <w:r>
        <w:rPr>
          <w:rFonts w:ascii="Century Gothic" w:eastAsia="Century Gothic" w:hAnsi="Century Gothic" w:cs="Century Gothic"/>
          <w:lang w:eastAsia="ru-RU"/>
        </w:rPr>
        <w:t>В</w:t>
      </w:r>
      <w:r w:rsidRPr="00E97D44">
        <w:rPr>
          <w:rFonts w:ascii="Century Gothic" w:eastAsia="Century Gothic" w:hAnsi="Century Gothic" w:cs="Century Gothic"/>
          <w:lang w:eastAsia="ru-RU"/>
        </w:rPr>
        <w:t xml:space="preserve">артісні </w:t>
      </w:r>
      <w:r>
        <w:rPr>
          <w:rFonts w:ascii="Century Gothic" w:eastAsia="Century Gothic" w:hAnsi="Century Gothic" w:cs="Century Gothic"/>
          <w:lang w:eastAsia="ru-RU"/>
        </w:rPr>
        <w:t>баланси розраховано як в гривнях</w:t>
      </w:r>
      <w:r w:rsidRPr="00E97D44">
        <w:rPr>
          <w:rFonts w:ascii="Century Gothic" w:eastAsia="Century Gothic" w:hAnsi="Century Gothic" w:cs="Century Gothic"/>
          <w:lang w:eastAsia="ru-RU"/>
        </w:rPr>
        <w:t xml:space="preserve"> так і в євро. Для </w:t>
      </w:r>
      <w:r>
        <w:rPr>
          <w:rFonts w:ascii="Century Gothic" w:eastAsia="Century Gothic" w:hAnsi="Century Gothic" w:cs="Century Gothic"/>
          <w:lang w:eastAsia="ru-RU"/>
        </w:rPr>
        <w:t>перерахунку</w:t>
      </w:r>
      <w:r w:rsidRPr="00E97D44">
        <w:rPr>
          <w:rFonts w:ascii="Century Gothic" w:eastAsia="Century Gothic" w:hAnsi="Century Gothic" w:cs="Century Gothic"/>
          <w:lang w:eastAsia="ru-RU"/>
        </w:rPr>
        <w:t xml:space="preserve"> в євро </w:t>
      </w:r>
      <w:r>
        <w:rPr>
          <w:rFonts w:ascii="Century Gothic" w:eastAsia="Century Gothic" w:hAnsi="Century Gothic" w:cs="Century Gothic"/>
          <w:lang w:eastAsia="ru-RU"/>
        </w:rPr>
        <w:t xml:space="preserve">застосовано офіційний середньорічний курс </w:t>
      </w:r>
      <w:r w:rsidRPr="00E97D44">
        <w:rPr>
          <w:rFonts w:ascii="Century Gothic" w:eastAsia="Century Gothic" w:hAnsi="Century Gothic" w:cs="Century Gothic"/>
          <w:lang w:eastAsia="ru-RU"/>
        </w:rPr>
        <w:t>НБУ.</w:t>
      </w:r>
    </w:p>
    <w:p w14:paraId="30BF9074" w14:textId="3676FD93" w:rsidR="005D6F4F" w:rsidRPr="00E97D44" w:rsidRDefault="005D6F4F" w:rsidP="00AC536E">
      <w:pPr>
        <w:pBdr>
          <w:top w:val="nil"/>
          <w:left w:val="nil"/>
          <w:bottom w:val="nil"/>
          <w:right w:val="nil"/>
          <w:between w:val="nil"/>
        </w:pBdr>
        <w:spacing w:after="0" w:line="240" w:lineRule="auto"/>
        <w:ind w:left="360"/>
        <w:jc w:val="right"/>
        <w:rPr>
          <w:rFonts w:ascii="Century Gothic" w:eastAsia="Century Gothic" w:hAnsi="Century Gothic" w:cs="Century Gothic"/>
          <w:color w:val="000000"/>
          <w:lang w:eastAsia="ru-RU"/>
        </w:rPr>
      </w:pPr>
      <w:r w:rsidRPr="001802F8">
        <w:rPr>
          <w:rFonts w:ascii="Century Gothic" w:eastAsia="Century Gothic" w:hAnsi="Century Gothic" w:cs="Century Gothic"/>
          <w:color w:val="000000"/>
          <w:lang w:eastAsia="ru-RU"/>
        </w:rPr>
        <w:t xml:space="preserve">Таблиця </w:t>
      </w:r>
      <w:r w:rsidR="001802F8" w:rsidRPr="001802F8">
        <w:rPr>
          <w:rFonts w:ascii="Century Gothic" w:eastAsia="Century Gothic" w:hAnsi="Century Gothic" w:cs="Century Gothic"/>
          <w:lang w:eastAsia="ru-RU"/>
        </w:rPr>
        <w:t>2.21</w:t>
      </w:r>
    </w:p>
    <w:p w14:paraId="40157307" w14:textId="4451F9D6" w:rsidR="005D6F4F" w:rsidRPr="00E97D44" w:rsidRDefault="005D6F4F" w:rsidP="00AC536E">
      <w:pPr>
        <w:pBdr>
          <w:top w:val="nil"/>
          <w:left w:val="nil"/>
          <w:bottom w:val="nil"/>
          <w:right w:val="nil"/>
          <w:between w:val="nil"/>
        </w:pBdr>
        <w:spacing w:after="0" w:line="240" w:lineRule="auto"/>
        <w:ind w:left="360"/>
        <w:jc w:val="center"/>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 xml:space="preserve">Вартісні баланси у секторі </w:t>
      </w:r>
      <w:r w:rsidR="00BC25E1">
        <w:rPr>
          <w:rFonts w:ascii="Century Gothic" w:eastAsia="Century Gothic" w:hAnsi="Century Gothic" w:cs="Century Gothic"/>
          <w:lang w:eastAsia="ru-RU"/>
        </w:rPr>
        <w:t>«В</w:t>
      </w:r>
      <w:r w:rsidR="00BC25E1" w:rsidRPr="001802F8">
        <w:rPr>
          <w:rFonts w:ascii="Century Gothic" w:eastAsia="Century Gothic" w:hAnsi="Century Gothic" w:cs="Century Gothic"/>
          <w:color w:val="000000"/>
          <w:lang w:eastAsia="ru-RU"/>
        </w:rPr>
        <w:t>одопостачання і водовідведення</w:t>
      </w:r>
      <w:r w:rsidR="00BC25E1">
        <w:rPr>
          <w:rFonts w:ascii="Century Gothic" w:eastAsia="Century Gothic" w:hAnsi="Century Gothic" w:cs="Century Gothic"/>
          <w:color w:val="000000"/>
          <w:lang w:eastAsia="ru-RU"/>
        </w:rPr>
        <w:t>»</w:t>
      </w:r>
    </w:p>
    <w:tbl>
      <w:tblPr>
        <w:tblStyle w:val="12"/>
        <w:tblW w:w="9598" w:type="dxa"/>
        <w:jc w:val="center"/>
        <w:tblLayout w:type="fixed"/>
        <w:tblLook w:val="0420" w:firstRow="1" w:lastRow="0" w:firstColumn="0" w:lastColumn="0" w:noHBand="0" w:noVBand="1"/>
      </w:tblPr>
      <w:tblGrid>
        <w:gridCol w:w="562"/>
        <w:gridCol w:w="2139"/>
        <w:gridCol w:w="1276"/>
        <w:gridCol w:w="803"/>
        <w:gridCol w:w="803"/>
        <w:gridCol w:w="803"/>
        <w:gridCol w:w="803"/>
        <w:gridCol w:w="803"/>
        <w:gridCol w:w="803"/>
        <w:gridCol w:w="803"/>
      </w:tblGrid>
      <w:tr w:rsidR="005D6F4F" w:rsidRPr="00E97D44" w14:paraId="33933574" w14:textId="77777777" w:rsidTr="00846B58">
        <w:trPr>
          <w:cnfStyle w:val="100000000000" w:firstRow="1" w:lastRow="0" w:firstColumn="0" w:lastColumn="0" w:oddVBand="0" w:evenVBand="0" w:oddHBand="0" w:evenHBand="0" w:firstRowFirstColumn="0" w:firstRowLastColumn="0" w:lastRowFirstColumn="0" w:lastRowLastColumn="0"/>
          <w:trHeight w:val="17"/>
          <w:jc w:val="center"/>
        </w:trPr>
        <w:tc>
          <w:tcPr>
            <w:tcW w:w="562" w:type="dxa"/>
          </w:tcPr>
          <w:p w14:paraId="11EAB8ED"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w:t>
            </w:r>
          </w:p>
        </w:tc>
        <w:tc>
          <w:tcPr>
            <w:tcW w:w="2139" w:type="dxa"/>
          </w:tcPr>
          <w:p w14:paraId="74C5065B"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Показник</w:t>
            </w:r>
          </w:p>
        </w:tc>
        <w:tc>
          <w:tcPr>
            <w:tcW w:w="1276" w:type="dxa"/>
          </w:tcPr>
          <w:p w14:paraId="4591BBFB"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Од. вим.</w:t>
            </w:r>
          </w:p>
        </w:tc>
        <w:tc>
          <w:tcPr>
            <w:tcW w:w="803" w:type="dxa"/>
          </w:tcPr>
          <w:p w14:paraId="02E56DD2"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2017</w:t>
            </w:r>
          </w:p>
        </w:tc>
        <w:tc>
          <w:tcPr>
            <w:tcW w:w="803" w:type="dxa"/>
          </w:tcPr>
          <w:p w14:paraId="36B2B867"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2018</w:t>
            </w:r>
          </w:p>
        </w:tc>
        <w:tc>
          <w:tcPr>
            <w:tcW w:w="803" w:type="dxa"/>
          </w:tcPr>
          <w:p w14:paraId="01591A38"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2019</w:t>
            </w:r>
          </w:p>
        </w:tc>
        <w:tc>
          <w:tcPr>
            <w:tcW w:w="803" w:type="dxa"/>
          </w:tcPr>
          <w:p w14:paraId="524F95CF"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2020</w:t>
            </w:r>
          </w:p>
        </w:tc>
        <w:tc>
          <w:tcPr>
            <w:tcW w:w="803" w:type="dxa"/>
          </w:tcPr>
          <w:p w14:paraId="5232FA45"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2021</w:t>
            </w:r>
          </w:p>
        </w:tc>
        <w:tc>
          <w:tcPr>
            <w:tcW w:w="803" w:type="dxa"/>
          </w:tcPr>
          <w:p w14:paraId="08B806BB"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2022</w:t>
            </w:r>
          </w:p>
        </w:tc>
        <w:tc>
          <w:tcPr>
            <w:tcW w:w="803" w:type="dxa"/>
          </w:tcPr>
          <w:p w14:paraId="16E6E95C" w14:textId="77777777" w:rsidR="005D6F4F" w:rsidRPr="00E97D44" w:rsidRDefault="005D6F4F" w:rsidP="00AC536E">
            <w:pPr>
              <w:ind w:left="36"/>
              <w:jc w:val="center"/>
              <w:rPr>
                <w:rFonts w:ascii="Corsiva" w:eastAsia="Corsiva" w:hAnsi="Corsiva" w:cs="Corsiva"/>
                <w:color w:val="FFFFFF"/>
                <w:lang w:eastAsia="ru-RU"/>
              </w:rPr>
            </w:pPr>
            <w:r w:rsidRPr="00E97D44">
              <w:rPr>
                <w:rFonts w:ascii="Century Gothic" w:hAnsi="Century Gothic"/>
                <w:color w:val="FFFFFF"/>
                <w:lang w:eastAsia="ru-RU"/>
              </w:rPr>
              <w:t>2023</w:t>
            </w:r>
          </w:p>
        </w:tc>
      </w:tr>
      <w:tr w:rsidR="005D6F4F" w:rsidRPr="00E97D44" w14:paraId="595BD64E" w14:textId="77777777" w:rsidTr="00846B58">
        <w:trPr>
          <w:trHeight w:val="17"/>
          <w:jc w:val="center"/>
        </w:trPr>
        <w:tc>
          <w:tcPr>
            <w:tcW w:w="562" w:type="dxa"/>
            <w:vMerge w:val="restart"/>
            <w:vAlign w:val="center"/>
          </w:tcPr>
          <w:p w14:paraId="31768479"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1</w:t>
            </w:r>
          </w:p>
        </w:tc>
        <w:tc>
          <w:tcPr>
            <w:tcW w:w="2139" w:type="dxa"/>
            <w:vMerge w:val="restart"/>
            <w:vAlign w:val="center"/>
          </w:tcPr>
          <w:p w14:paraId="2AC4EDED" w14:textId="77777777" w:rsidR="005D6F4F" w:rsidRPr="00E97D44" w:rsidRDefault="005D6F4F" w:rsidP="00AC536E">
            <w:pPr>
              <w:ind w:left="36"/>
              <w:rPr>
                <w:rFonts w:eastAsia="Century Gothic"/>
                <w:color w:val="000000"/>
                <w:szCs w:val="16"/>
                <w:lang w:eastAsia="ru-RU"/>
              </w:rPr>
            </w:pPr>
            <w:r w:rsidRPr="00E97D44">
              <w:rPr>
                <w:rFonts w:eastAsia="Century Gothic"/>
                <w:color w:val="000000"/>
                <w:szCs w:val="16"/>
                <w:lang w:eastAsia="ru-RU"/>
              </w:rPr>
              <w:t>Електрична енергія (активна)</w:t>
            </w:r>
          </w:p>
        </w:tc>
        <w:tc>
          <w:tcPr>
            <w:tcW w:w="1276" w:type="dxa"/>
          </w:tcPr>
          <w:p w14:paraId="5FE85A03"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млн грн</w:t>
            </w:r>
          </w:p>
        </w:tc>
        <w:tc>
          <w:tcPr>
            <w:tcW w:w="803" w:type="dxa"/>
          </w:tcPr>
          <w:p w14:paraId="6FD218C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64,6</w:t>
            </w:r>
          </w:p>
        </w:tc>
        <w:tc>
          <w:tcPr>
            <w:tcW w:w="803" w:type="dxa"/>
          </w:tcPr>
          <w:p w14:paraId="6A0D758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79,3</w:t>
            </w:r>
          </w:p>
        </w:tc>
        <w:tc>
          <w:tcPr>
            <w:tcW w:w="803" w:type="dxa"/>
          </w:tcPr>
          <w:p w14:paraId="21622019"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80,5</w:t>
            </w:r>
          </w:p>
        </w:tc>
        <w:tc>
          <w:tcPr>
            <w:tcW w:w="803" w:type="dxa"/>
          </w:tcPr>
          <w:p w14:paraId="4C761C1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73,0</w:t>
            </w:r>
          </w:p>
        </w:tc>
        <w:tc>
          <w:tcPr>
            <w:tcW w:w="803" w:type="dxa"/>
          </w:tcPr>
          <w:p w14:paraId="6A1FD932"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100,0</w:t>
            </w:r>
          </w:p>
        </w:tc>
        <w:tc>
          <w:tcPr>
            <w:tcW w:w="803" w:type="dxa"/>
          </w:tcPr>
          <w:p w14:paraId="62DC3A4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128,3</w:t>
            </w:r>
          </w:p>
        </w:tc>
        <w:tc>
          <w:tcPr>
            <w:tcW w:w="803" w:type="dxa"/>
          </w:tcPr>
          <w:p w14:paraId="35B41A2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147,3</w:t>
            </w:r>
          </w:p>
        </w:tc>
      </w:tr>
      <w:tr w:rsidR="005D6F4F" w:rsidRPr="00E97D44" w14:paraId="6E93526B" w14:textId="77777777" w:rsidTr="00846B58">
        <w:trPr>
          <w:trHeight w:val="17"/>
          <w:jc w:val="center"/>
        </w:trPr>
        <w:tc>
          <w:tcPr>
            <w:tcW w:w="562" w:type="dxa"/>
            <w:vMerge/>
            <w:vAlign w:val="center"/>
          </w:tcPr>
          <w:p w14:paraId="33395883"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2139" w:type="dxa"/>
            <w:vMerge/>
            <w:vAlign w:val="center"/>
          </w:tcPr>
          <w:p w14:paraId="3A055BD4" w14:textId="77777777" w:rsidR="005D6F4F" w:rsidRPr="00E97D44" w:rsidRDefault="005D6F4F" w:rsidP="00AC536E">
            <w:pPr>
              <w:widowControl w:val="0"/>
              <w:pBdr>
                <w:top w:val="nil"/>
                <w:left w:val="nil"/>
                <w:bottom w:val="nil"/>
                <w:right w:val="nil"/>
                <w:between w:val="nil"/>
              </w:pBdr>
              <w:rPr>
                <w:rFonts w:eastAsia="Century Gothic"/>
                <w:color w:val="000000"/>
                <w:szCs w:val="16"/>
                <w:lang w:eastAsia="ru-RU"/>
              </w:rPr>
            </w:pPr>
          </w:p>
        </w:tc>
        <w:tc>
          <w:tcPr>
            <w:tcW w:w="1276" w:type="dxa"/>
          </w:tcPr>
          <w:p w14:paraId="7AA09D5E"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тис. євро</w:t>
            </w:r>
          </w:p>
        </w:tc>
        <w:tc>
          <w:tcPr>
            <w:tcW w:w="803" w:type="dxa"/>
          </w:tcPr>
          <w:p w14:paraId="7EC218AE"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2 152</w:t>
            </w:r>
          </w:p>
        </w:tc>
        <w:tc>
          <w:tcPr>
            <w:tcW w:w="803" w:type="dxa"/>
          </w:tcPr>
          <w:p w14:paraId="7739BD06"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2 468</w:t>
            </w:r>
          </w:p>
        </w:tc>
        <w:tc>
          <w:tcPr>
            <w:tcW w:w="803" w:type="dxa"/>
          </w:tcPr>
          <w:p w14:paraId="7D158C1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2 782</w:t>
            </w:r>
          </w:p>
        </w:tc>
        <w:tc>
          <w:tcPr>
            <w:tcW w:w="803" w:type="dxa"/>
          </w:tcPr>
          <w:p w14:paraId="3EABFA0A"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2 372</w:t>
            </w:r>
          </w:p>
        </w:tc>
        <w:tc>
          <w:tcPr>
            <w:tcW w:w="803" w:type="dxa"/>
          </w:tcPr>
          <w:p w14:paraId="66A4279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3 096</w:t>
            </w:r>
          </w:p>
        </w:tc>
        <w:tc>
          <w:tcPr>
            <w:tcW w:w="803" w:type="dxa"/>
          </w:tcPr>
          <w:p w14:paraId="428F195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3 777</w:t>
            </w:r>
          </w:p>
        </w:tc>
        <w:tc>
          <w:tcPr>
            <w:tcW w:w="803" w:type="dxa"/>
          </w:tcPr>
          <w:p w14:paraId="06CC8191"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3 724</w:t>
            </w:r>
          </w:p>
        </w:tc>
      </w:tr>
      <w:tr w:rsidR="005D6F4F" w:rsidRPr="00E97D44" w14:paraId="48730B89" w14:textId="77777777" w:rsidTr="00846B58">
        <w:trPr>
          <w:trHeight w:val="17"/>
          <w:jc w:val="center"/>
        </w:trPr>
        <w:tc>
          <w:tcPr>
            <w:tcW w:w="562" w:type="dxa"/>
            <w:vMerge w:val="restart"/>
            <w:vAlign w:val="center"/>
          </w:tcPr>
          <w:p w14:paraId="24CDBC4C"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2</w:t>
            </w:r>
          </w:p>
        </w:tc>
        <w:tc>
          <w:tcPr>
            <w:tcW w:w="2139" w:type="dxa"/>
            <w:vMerge w:val="restart"/>
            <w:vAlign w:val="center"/>
          </w:tcPr>
          <w:p w14:paraId="03BD78F8" w14:textId="77777777" w:rsidR="005D6F4F" w:rsidRPr="00E97D44" w:rsidRDefault="005D6F4F" w:rsidP="00AC536E">
            <w:pPr>
              <w:ind w:left="36"/>
              <w:rPr>
                <w:rFonts w:eastAsia="Century Gothic"/>
                <w:color w:val="000000"/>
                <w:szCs w:val="16"/>
                <w:lang w:eastAsia="ru-RU"/>
              </w:rPr>
            </w:pPr>
            <w:r w:rsidRPr="00E97D44">
              <w:rPr>
                <w:rFonts w:eastAsia="Century Gothic"/>
                <w:color w:val="000000"/>
                <w:szCs w:val="16"/>
                <w:lang w:eastAsia="ru-RU"/>
              </w:rPr>
              <w:t>Нафтопродукти</w:t>
            </w:r>
          </w:p>
        </w:tc>
        <w:tc>
          <w:tcPr>
            <w:tcW w:w="1276" w:type="dxa"/>
          </w:tcPr>
          <w:p w14:paraId="16D66EE7"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млн грн</w:t>
            </w:r>
          </w:p>
        </w:tc>
        <w:tc>
          <w:tcPr>
            <w:tcW w:w="803" w:type="dxa"/>
          </w:tcPr>
          <w:p w14:paraId="3B695F39"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5,6</w:t>
            </w:r>
          </w:p>
        </w:tc>
        <w:tc>
          <w:tcPr>
            <w:tcW w:w="803" w:type="dxa"/>
          </w:tcPr>
          <w:p w14:paraId="5476D63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6,5</w:t>
            </w:r>
          </w:p>
        </w:tc>
        <w:tc>
          <w:tcPr>
            <w:tcW w:w="803" w:type="dxa"/>
          </w:tcPr>
          <w:p w14:paraId="6E05B56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6,5</w:t>
            </w:r>
          </w:p>
        </w:tc>
        <w:tc>
          <w:tcPr>
            <w:tcW w:w="803" w:type="dxa"/>
          </w:tcPr>
          <w:p w14:paraId="6C0D290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5,3</w:t>
            </w:r>
          </w:p>
        </w:tc>
        <w:tc>
          <w:tcPr>
            <w:tcW w:w="803" w:type="dxa"/>
          </w:tcPr>
          <w:p w14:paraId="4FECC2A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7,8</w:t>
            </w:r>
          </w:p>
        </w:tc>
        <w:tc>
          <w:tcPr>
            <w:tcW w:w="803" w:type="dxa"/>
          </w:tcPr>
          <w:p w14:paraId="48F4159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12,9</w:t>
            </w:r>
          </w:p>
        </w:tc>
        <w:tc>
          <w:tcPr>
            <w:tcW w:w="803" w:type="dxa"/>
          </w:tcPr>
          <w:p w14:paraId="56EC75E1"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15,3</w:t>
            </w:r>
          </w:p>
        </w:tc>
      </w:tr>
      <w:tr w:rsidR="005D6F4F" w:rsidRPr="00E97D44" w14:paraId="424F0014" w14:textId="77777777" w:rsidTr="00846B58">
        <w:trPr>
          <w:trHeight w:val="17"/>
          <w:jc w:val="center"/>
        </w:trPr>
        <w:tc>
          <w:tcPr>
            <w:tcW w:w="562" w:type="dxa"/>
            <w:vMerge/>
            <w:vAlign w:val="center"/>
          </w:tcPr>
          <w:p w14:paraId="008E5599"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2139" w:type="dxa"/>
            <w:vMerge/>
            <w:vAlign w:val="center"/>
          </w:tcPr>
          <w:p w14:paraId="6F76855A" w14:textId="77777777" w:rsidR="005D6F4F" w:rsidRPr="00E97D44" w:rsidRDefault="005D6F4F" w:rsidP="00AC536E">
            <w:pPr>
              <w:widowControl w:val="0"/>
              <w:pBdr>
                <w:top w:val="nil"/>
                <w:left w:val="nil"/>
                <w:bottom w:val="nil"/>
                <w:right w:val="nil"/>
                <w:between w:val="nil"/>
              </w:pBdr>
              <w:rPr>
                <w:rFonts w:eastAsia="Century Gothic"/>
                <w:color w:val="000000"/>
                <w:szCs w:val="16"/>
                <w:lang w:eastAsia="ru-RU"/>
              </w:rPr>
            </w:pPr>
          </w:p>
        </w:tc>
        <w:tc>
          <w:tcPr>
            <w:tcW w:w="1276" w:type="dxa"/>
          </w:tcPr>
          <w:p w14:paraId="30E6C56F"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тис. євро</w:t>
            </w:r>
          </w:p>
        </w:tc>
        <w:tc>
          <w:tcPr>
            <w:tcW w:w="803" w:type="dxa"/>
          </w:tcPr>
          <w:p w14:paraId="2030FC62"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186</w:t>
            </w:r>
          </w:p>
        </w:tc>
        <w:tc>
          <w:tcPr>
            <w:tcW w:w="803" w:type="dxa"/>
          </w:tcPr>
          <w:p w14:paraId="124EF2E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202</w:t>
            </w:r>
          </w:p>
        </w:tc>
        <w:tc>
          <w:tcPr>
            <w:tcW w:w="803" w:type="dxa"/>
          </w:tcPr>
          <w:p w14:paraId="79C93D5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223</w:t>
            </w:r>
          </w:p>
        </w:tc>
        <w:tc>
          <w:tcPr>
            <w:tcW w:w="803" w:type="dxa"/>
          </w:tcPr>
          <w:p w14:paraId="38432000"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174</w:t>
            </w:r>
          </w:p>
        </w:tc>
        <w:tc>
          <w:tcPr>
            <w:tcW w:w="803" w:type="dxa"/>
          </w:tcPr>
          <w:p w14:paraId="022F8156"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242</w:t>
            </w:r>
          </w:p>
        </w:tc>
        <w:tc>
          <w:tcPr>
            <w:tcW w:w="803" w:type="dxa"/>
          </w:tcPr>
          <w:p w14:paraId="738171D8"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380</w:t>
            </w:r>
          </w:p>
        </w:tc>
        <w:tc>
          <w:tcPr>
            <w:tcW w:w="803" w:type="dxa"/>
          </w:tcPr>
          <w:p w14:paraId="47F94EC0"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388</w:t>
            </w:r>
          </w:p>
        </w:tc>
      </w:tr>
      <w:tr w:rsidR="005D6F4F" w:rsidRPr="00E97D44" w14:paraId="504B7564" w14:textId="77777777" w:rsidTr="00846B58">
        <w:trPr>
          <w:trHeight w:val="17"/>
          <w:jc w:val="center"/>
        </w:trPr>
        <w:tc>
          <w:tcPr>
            <w:tcW w:w="562" w:type="dxa"/>
            <w:vMerge w:val="restart"/>
            <w:vAlign w:val="center"/>
          </w:tcPr>
          <w:p w14:paraId="6BC2E16B"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3</w:t>
            </w:r>
          </w:p>
        </w:tc>
        <w:tc>
          <w:tcPr>
            <w:tcW w:w="2139" w:type="dxa"/>
            <w:vMerge w:val="restart"/>
            <w:vAlign w:val="center"/>
          </w:tcPr>
          <w:p w14:paraId="2E4EC420" w14:textId="77777777" w:rsidR="005D6F4F" w:rsidRPr="00E97D44" w:rsidRDefault="005D6F4F" w:rsidP="00AC536E">
            <w:pPr>
              <w:ind w:left="36"/>
              <w:rPr>
                <w:rFonts w:eastAsia="Century Gothic"/>
                <w:color w:val="000000"/>
                <w:szCs w:val="16"/>
                <w:lang w:eastAsia="ru-RU"/>
              </w:rPr>
            </w:pPr>
            <w:r w:rsidRPr="00E97D44">
              <w:rPr>
                <w:rFonts w:eastAsia="Century Gothic"/>
                <w:color w:val="000000"/>
                <w:szCs w:val="16"/>
                <w:lang w:eastAsia="ru-RU"/>
              </w:rPr>
              <w:t>Природний газ</w:t>
            </w:r>
          </w:p>
        </w:tc>
        <w:tc>
          <w:tcPr>
            <w:tcW w:w="1276" w:type="dxa"/>
          </w:tcPr>
          <w:p w14:paraId="1EC6DC04"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млн грн</w:t>
            </w:r>
          </w:p>
        </w:tc>
        <w:tc>
          <w:tcPr>
            <w:tcW w:w="803" w:type="dxa"/>
          </w:tcPr>
          <w:p w14:paraId="4DF33781"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2,1</w:t>
            </w:r>
          </w:p>
        </w:tc>
        <w:tc>
          <w:tcPr>
            <w:tcW w:w="803" w:type="dxa"/>
          </w:tcPr>
          <w:p w14:paraId="06A53698"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2,4</w:t>
            </w:r>
          </w:p>
        </w:tc>
        <w:tc>
          <w:tcPr>
            <w:tcW w:w="803" w:type="dxa"/>
          </w:tcPr>
          <w:p w14:paraId="0B2C19D2"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2,6</w:t>
            </w:r>
          </w:p>
        </w:tc>
        <w:tc>
          <w:tcPr>
            <w:tcW w:w="803" w:type="dxa"/>
          </w:tcPr>
          <w:p w14:paraId="35E75466"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2,8</w:t>
            </w:r>
          </w:p>
        </w:tc>
        <w:tc>
          <w:tcPr>
            <w:tcW w:w="803" w:type="dxa"/>
          </w:tcPr>
          <w:p w14:paraId="069D8EFF"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5,0</w:t>
            </w:r>
          </w:p>
        </w:tc>
        <w:tc>
          <w:tcPr>
            <w:tcW w:w="803" w:type="dxa"/>
          </w:tcPr>
          <w:p w14:paraId="65837A1E"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7,2</w:t>
            </w:r>
          </w:p>
        </w:tc>
        <w:tc>
          <w:tcPr>
            <w:tcW w:w="803" w:type="dxa"/>
          </w:tcPr>
          <w:p w14:paraId="7FF0B48D"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5,0</w:t>
            </w:r>
          </w:p>
        </w:tc>
      </w:tr>
      <w:tr w:rsidR="005D6F4F" w:rsidRPr="00E97D44" w14:paraId="3A07927E" w14:textId="77777777" w:rsidTr="00846B58">
        <w:trPr>
          <w:trHeight w:val="17"/>
          <w:jc w:val="center"/>
        </w:trPr>
        <w:tc>
          <w:tcPr>
            <w:tcW w:w="562" w:type="dxa"/>
            <w:vMerge/>
            <w:vAlign w:val="center"/>
          </w:tcPr>
          <w:p w14:paraId="79E35404" w14:textId="77777777" w:rsidR="005D6F4F" w:rsidRPr="00E97D44" w:rsidRDefault="005D6F4F" w:rsidP="00AC536E">
            <w:pPr>
              <w:ind w:left="36"/>
              <w:jc w:val="center"/>
              <w:rPr>
                <w:rFonts w:eastAsia="Century Gothic"/>
                <w:color w:val="000000"/>
                <w:szCs w:val="16"/>
                <w:lang w:eastAsia="ru-RU"/>
              </w:rPr>
            </w:pPr>
          </w:p>
        </w:tc>
        <w:tc>
          <w:tcPr>
            <w:tcW w:w="2139" w:type="dxa"/>
            <w:vMerge/>
            <w:vAlign w:val="center"/>
          </w:tcPr>
          <w:p w14:paraId="211B23BA" w14:textId="77777777" w:rsidR="005D6F4F" w:rsidRPr="00E97D44" w:rsidRDefault="005D6F4F" w:rsidP="00AC536E">
            <w:pPr>
              <w:ind w:left="36"/>
              <w:rPr>
                <w:rFonts w:eastAsia="Century Gothic"/>
                <w:color w:val="000000"/>
                <w:szCs w:val="16"/>
                <w:lang w:eastAsia="ru-RU"/>
              </w:rPr>
            </w:pPr>
          </w:p>
        </w:tc>
        <w:tc>
          <w:tcPr>
            <w:tcW w:w="1276" w:type="dxa"/>
          </w:tcPr>
          <w:p w14:paraId="29365D3B"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тис. євро</w:t>
            </w:r>
          </w:p>
        </w:tc>
        <w:tc>
          <w:tcPr>
            <w:tcW w:w="803" w:type="dxa"/>
          </w:tcPr>
          <w:p w14:paraId="25A35EED"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70</w:t>
            </w:r>
          </w:p>
        </w:tc>
        <w:tc>
          <w:tcPr>
            <w:tcW w:w="803" w:type="dxa"/>
          </w:tcPr>
          <w:p w14:paraId="077D704F"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75</w:t>
            </w:r>
          </w:p>
        </w:tc>
        <w:tc>
          <w:tcPr>
            <w:tcW w:w="803" w:type="dxa"/>
          </w:tcPr>
          <w:p w14:paraId="724A41BD"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89</w:t>
            </w:r>
          </w:p>
        </w:tc>
        <w:tc>
          <w:tcPr>
            <w:tcW w:w="803" w:type="dxa"/>
          </w:tcPr>
          <w:p w14:paraId="25C8F4F6"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92</w:t>
            </w:r>
          </w:p>
        </w:tc>
        <w:tc>
          <w:tcPr>
            <w:tcW w:w="803" w:type="dxa"/>
          </w:tcPr>
          <w:p w14:paraId="296A3A3D"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154</w:t>
            </w:r>
          </w:p>
        </w:tc>
        <w:tc>
          <w:tcPr>
            <w:tcW w:w="803" w:type="dxa"/>
          </w:tcPr>
          <w:p w14:paraId="6B490AD4"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213</w:t>
            </w:r>
          </w:p>
        </w:tc>
        <w:tc>
          <w:tcPr>
            <w:tcW w:w="803" w:type="dxa"/>
          </w:tcPr>
          <w:p w14:paraId="6C314A98"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127</w:t>
            </w:r>
          </w:p>
        </w:tc>
      </w:tr>
      <w:tr w:rsidR="005D6F4F" w:rsidRPr="00E97D44" w14:paraId="750639E1" w14:textId="77777777" w:rsidTr="00846B58">
        <w:trPr>
          <w:trHeight w:val="213"/>
          <w:jc w:val="center"/>
        </w:trPr>
        <w:tc>
          <w:tcPr>
            <w:tcW w:w="562" w:type="dxa"/>
            <w:vMerge w:val="restart"/>
            <w:vAlign w:val="center"/>
          </w:tcPr>
          <w:p w14:paraId="4F8BCD8E" w14:textId="3558A95F" w:rsidR="005D6F4F" w:rsidRPr="00E97D44" w:rsidRDefault="005D6F4F" w:rsidP="00AC536E">
            <w:pPr>
              <w:ind w:left="36"/>
              <w:jc w:val="center"/>
              <w:rPr>
                <w:rFonts w:eastAsia="Century Gothic"/>
                <w:b/>
                <w:color w:val="000000"/>
                <w:szCs w:val="16"/>
                <w:lang w:eastAsia="ru-RU"/>
              </w:rPr>
            </w:pPr>
          </w:p>
        </w:tc>
        <w:tc>
          <w:tcPr>
            <w:tcW w:w="2139" w:type="dxa"/>
            <w:vMerge w:val="restart"/>
            <w:vAlign w:val="center"/>
          </w:tcPr>
          <w:p w14:paraId="41599C00" w14:textId="77777777" w:rsidR="005D6F4F" w:rsidRPr="00E97D44" w:rsidRDefault="005D6F4F" w:rsidP="00AC536E">
            <w:pPr>
              <w:ind w:left="36"/>
              <w:rPr>
                <w:rFonts w:eastAsia="Century Gothic"/>
                <w:b/>
                <w:color w:val="000000"/>
                <w:szCs w:val="16"/>
                <w:lang w:eastAsia="ru-RU"/>
              </w:rPr>
            </w:pPr>
            <w:r w:rsidRPr="00E97D44">
              <w:rPr>
                <w:rFonts w:eastAsia="Century Gothic"/>
                <w:b/>
                <w:color w:val="000000"/>
                <w:szCs w:val="16"/>
                <w:lang w:eastAsia="ru-RU"/>
              </w:rPr>
              <w:t>Разом</w:t>
            </w:r>
          </w:p>
        </w:tc>
        <w:tc>
          <w:tcPr>
            <w:tcW w:w="1276" w:type="dxa"/>
          </w:tcPr>
          <w:p w14:paraId="25C2768E"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млн грн</w:t>
            </w:r>
          </w:p>
        </w:tc>
        <w:tc>
          <w:tcPr>
            <w:tcW w:w="803" w:type="dxa"/>
          </w:tcPr>
          <w:p w14:paraId="304AF529"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72,2</w:t>
            </w:r>
          </w:p>
        </w:tc>
        <w:tc>
          <w:tcPr>
            <w:tcW w:w="803" w:type="dxa"/>
          </w:tcPr>
          <w:p w14:paraId="46ABFBFD"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88,2</w:t>
            </w:r>
          </w:p>
        </w:tc>
        <w:tc>
          <w:tcPr>
            <w:tcW w:w="803" w:type="dxa"/>
          </w:tcPr>
          <w:p w14:paraId="4EEEE76F"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89,6</w:t>
            </w:r>
          </w:p>
        </w:tc>
        <w:tc>
          <w:tcPr>
            <w:tcW w:w="803" w:type="dxa"/>
          </w:tcPr>
          <w:p w14:paraId="3E3174F3"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81,2</w:t>
            </w:r>
          </w:p>
        </w:tc>
        <w:tc>
          <w:tcPr>
            <w:tcW w:w="803" w:type="dxa"/>
          </w:tcPr>
          <w:p w14:paraId="0A607023"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112,8</w:t>
            </w:r>
          </w:p>
        </w:tc>
        <w:tc>
          <w:tcPr>
            <w:tcW w:w="803" w:type="dxa"/>
          </w:tcPr>
          <w:p w14:paraId="30BAAABC"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148,5</w:t>
            </w:r>
          </w:p>
        </w:tc>
        <w:tc>
          <w:tcPr>
            <w:tcW w:w="803" w:type="dxa"/>
          </w:tcPr>
          <w:p w14:paraId="0434B4BC"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167,6</w:t>
            </w:r>
          </w:p>
        </w:tc>
      </w:tr>
      <w:tr w:rsidR="005D6F4F" w:rsidRPr="00E97D44" w14:paraId="60675C31" w14:textId="77777777" w:rsidTr="00846B58">
        <w:trPr>
          <w:trHeight w:val="17"/>
          <w:jc w:val="center"/>
        </w:trPr>
        <w:tc>
          <w:tcPr>
            <w:tcW w:w="562" w:type="dxa"/>
            <w:vMerge/>
          </w:tcPr>
          <w:p w14:paraId="0AE765AD" w14:textId="77777777" w:rsidR="005D6F4F" w:rsidRPr="00E97D44" w:rsidRDefault="005D6F4F" w:rsidP="00AC536E">
            <w:pPr>
              <w:widowControl w:val="0"/>
              <w:pBdr>
                <w:top w:val="nil"/>
                <w:left w:val="nil"/>
                <w:bottom w:val="nil"/>
                <w:right w:val="nil"/>
                <w:between w:val="nil"/>
              </w:pBdr>
              <w:rPr>
                <w:rFonts w:eastAsia="Century Gothic"/>
                <w:b/>
                <w:color w:val="000000"/>
                <w:szCs w:val="16"/>
                <w:lang w:eastAsia="ru-RU"/>
              </w:rPr>
            </w:pPr>
          </w:p>
        </w:tc>
        <w:tc>
          <w:tcPr>
            <w:tcW w:w="2139" w:type="dxa"/>
            <w:vMerge/>
          </w:tcPr>
          <w:p w14:paraId="6A3457EA" w14:textId="77777777" w:rsidR="005D6F4F" w:rsidRPr="00E97D44" w:rsidRDefault="005D6F4F" w:rsidP="00AC536E">
            <w:pPr>
              <w:widowControl w:val="0"/>
              <w:pBdr>
                <w:top w:val="nil"/>
                <w:left w:val="nil"/>
                <w:bottom w:val="nil"/>
                <w:right w:val="nil"/>
                <w:between w:val="nil"/>
              </w:pBdr>
              <w:rPr>
                <w:rFonts w:eastAsia="Century Gothic"/>
                <w:b/>
                <w:color w:val="000000"/>
                <w:szCs w:val="16"/>
                <w:lang w:eastAsia="ru-RU"/>
              </w:rPr>
            </w:pPr>
          </w:p>
        </w:tc>
        <w:tc>
          <w:tcPr>
            <w:tcW w:w="1276" w:type="dxa"/>
          </w:tcPr>
          <w:p w14:paraId="751DA371"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тис. євро</w:t>
            </w:r>
          </w:p>
        </w:tc>
        <w:tc>
          <w:tcPr>
            <w:tcW w:w="803" w:type="dxa"/>
          </w:tcPr>
          <w:p w14:paraId="0D14146C"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8"/>
                <w:lang w:eastAsia="ru-RU"/>
              </w:rPr>
              <w:t>2 408</w:t>
            </w:r>
          </w:p>
        </w:tc>
        <w:tc>
          <w:tcPr>
            <w:tcW w:w="803" w:type="dxa"/>
          </w:tcPr>
          <w:p w14:paraId="56603C23"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8"/>
                <w:lang w:eastAsia="ru-RU"/>
              </w:rPr>
              <w:t>2 745</w:t>
            </w:r>
          </w:p>
        </w:tc>
        <w:tc>
          <w:tcPr>
            <w:tcW w:w="803" w:type="dxa"/>
          </w:tcPr>
          <w:p w14:paraId="44F000CD"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8"/>
                <w:lang w:eastAsia="ru-RU"/>
              </w:rPr>
              <w:t>3 093</w:t>
            </w:r>
          </w:p>
        </w:tc>
        <w:tc>
          <w:tcPr>
            <w:tcW w:w="803" w:type="dxa"/>
          </w:tcPr>
          <w:p w14:paraId="465B9C80"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8"/>
                <w:lang w:eastAsia="ru-RU"/>
              </w:rPr>
              <w:t>2 637</w:t>
            </w:r>
          </w:p>
        </w:tc>
        <w:tc>
          <w:tcPr>
            <w:tcW w:w="803" w:type="dxa"/>
          </w:tcPr>
          <w:p w14:paraId="438FC725"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8"/>
                <w:lang w:eastAsia="ru-RU"/>
              </w:rPr>
              <w:t>3 492</w:t>
            </w:r>
          </w:p>
        </w:tc>
        <w:tc>
          <w:tcPr>
            <w:tcW w:w="803" w:type="dxa"/>
          </w:tcPr>
          <w:p w14:paraId="7DD7BED0"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8"/>
                <w:lang w:eastAsia="ru-RU"/>
              </w:rPr>
              <w:t>4 370</w:t>
            </w:r>
          </w:p>
        </w:tc>
        <w:tc>
          <w:tcPr>
            <w:tcW w:w="803" w:type="dxa"/>
          </w:tcPr>
          <w:p w14:paraId="58C032BD"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8"/>
                <w:lang w:eastAsia="ru-RU"/>
              </w:rPr>
              <w:t>4 238</w:t>
            </w:r>
          </w:p>
        </w:tc>
      </w:tr>
    </w:tbl>
    <w:p w14:paraId="7848B457" w14:textId="77777777" w:rsidR="005D6F4F" w:rsidRPr="00E97D44" w:rsidRDefault="005D6F4F" w:rsidP="00AC536E">
      <w:pPr>
        <w:spacing w:after="160" w:line="240" w:lineRule="auto"/>
        <w:jc w:val="center"/>
        <w:rPr>
          <w:lang w:eastAsia="ru-RU"/>
        </w:rPr>
      </w:pPr>
      <w:r w:rsidRPr="00E97D44">
        <w:rPr>
          <w:noProof/>
        </w:rPr>
        <w:lastRenderedPageBreak/>
        <w:drawing>
          <wp:inline distT="0" distB="0" distL="0" distR="0" wp14:anchorId="5718208E" wp14:editId="36FE74DA">
            <wp:extent cx="5753100" cy="2682240"/>
            <wp:effectExtent l="0" t="0" r="0" b="3810"/>
            <wp:docPr id="17" name="Диаграмма 17">
              <a:extLst xmlns:a="http://schemas.openxmlformats.org/drawingml/2006/main">
                <a:ext uri="{FF2B5EF4-FFF2-40B4-BE49-F238E27FC236}">
                  <a16:creationId xmlns:a16="http://schemas.microsoft.com/office/drawing/2014/main" id="{53A5BA99-B2A1-42A6-B799-401AECFB8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83B6711" w14:textId="412932F1" w:rsidR="005D6F4F" w:rsidRPr="00E97D44" w:rsidRDefault="00B04CCC"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2.24</w:t>
      </w:r>
      <w:r w:rsidR="000E0153">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Вартісний баланс у секторі </w:t>
      </w:r>
      <w:r w:rsidR="00207429">
        <w:rPr>
          <w:rFonts w:ascii="Century Gothic" w:eastAsia="Century Gothic" w:hAnsi="Century Gothic" w:cs="Century Gothic"/>
          <w:lang w:eastAsia="ru-RU"/>
        </w:rPr>
        <w:t>«В</w:t>
      </w:r>
      <w:r w:rsidR="00207429" w:rsidRPr="001802F8">
        <w:rPr>
          <w:rFonts w:ascii="Century Gothic" w:eastAsia="Century Gothic" w:hAnsi="Century Gothic" w:cs="Century Gothic"/>
          <w:color w:val="000000"/>
          <w:lang w:eastAsia="ru-RU"/>
        </w:rPr>
        <w:t>одопостачання і водовідведення</w:t>
      </w:r>
      <w:r w:rsidR="00207429">
        <w:rPr>
          <w:rFonts w:ascii="Century Gothic" w:eastAsia="Century Gothic" w:hAnsi="Century Gothic" w:cs="Century Gothic"/>
          <w:color w:val="000000"/>
          <w:lang w:eastAsia="ru-RU"/>
        </w:rPr>
        <w:t>»</w:t>
      </w:r>
      <w:r w:rsidR="00207429">
        <w:rPr>
          <w:rFonts w:ascii="Century Gothic" w:eastAsia="Century Gothic" w:hAnsi="Century Gothic" w:cs="Century Gothic"/>
          <w:lang w:eastAsia="ru-RU"/>
        </w:rPr>
        <w:t>, млн</w:t>
      </w:r>
      <w:r w:rsidR="00B6506E">
        <w:rPr>
          <w:rFonts w:ascii="Century Gothic" w:eastAsia="Century Gothic" w:hAnsi="Century Gothic" w:cs="Century Gothic"/>
          <w:lang w:eastAsia="ru-RU"/>
        </w:rPr>
        <w:t xml:space="preserve"> грн</w:t>
      </w:r>
    </w:p>
    <w:p w14:paraId="39EDBB96"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drawing>
          <wp:inline distT="0" distB="0" distL="0" distR="0" wp14:anchorId="1B41CA05" wp14:editId="65A239CC">
            <wp:extent cx="5875020" cy="2606040"/>
            <wp:effectExtent l="0" t="0" r="11430" b="3810"/>
            <wp:docPr id="18" name="Диаграмма 18">
              <a:extLst xmlns:a="http://schemas.openxmlformats.org/drawingml/2006/main">
                <a:ext uri="{FF2B5EF4-FFF2-40B4-BE49-F238E27FC236}">
                  <a16:creationId xmlns:a16="http://schemas.microsoft.com/office/drawing/2014/main" id="{2FE5C16C-78B6-400D-BEE5-EA722C9AE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423D1C" w14:textId="157106D7" w:rsidR="005D6F4F" w:rsidRPr="00E97D44" w:rsidRDefault="00B04CCC"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2.25</w:t>
      </w:r>
      <w:r w:rsidR="000E0153">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Вартісний баланс у секторі </w:t>
      </w:r>
      <w:r w:rsidR="00BC25E1">
        <w:rPr>
          <w:rFonts w:ascii="Century Gothic" w:eastAsia="Century Gothic" w:hAnsi="Century Gothic" w:cs="Century Gothic"/>
          <w:lang w:eastAsia="ru-RU"/>
        </w:rPr>
        <w:t>«В</w:t>
      </w:r>
      <w:r w:rsidR="00BC25E1" w:rsidRPr="001802F8">
        <w:rPr>
          <w:rFonts w:ascii="Century Gothic" w:eastAsia="Century Gothic" w:hAnsi="Century Gothic" w:cs="Century Gothic"/>
          <w:color w:val="000000"/>
          <w:lang w:eastAsia="ru-RU"/>
        </w:rPr>
        <w:t>одопостачання і водовідведення</w:t>
      </w:r>
      <w:r w:rsidR="00BC25E1">
        <w:rPr>
          <w:rFonts w:ascii="Century Gothic" w:eastAsia="Century Gothic" w:hAnsi="Century Gothic" w:cs="Century Gothic"/>
          <w:color w:val="000000"/>
          <w:lang w:eastAsia="ru-RU"/>
        </w:rPr>
        <w:t>»</w:t>
      </w:r>
      <w:r w:rsidR="005D6F4F" w:rsidRPr="00E97D44">
        <w:rPr>
          <w:rFonts w:ascii="Century Gothic" w:eastAsia="Century Gothic" w:hAnsi="Century Gothic" w:cs="Century Gothic"/>
          <w:lang w:eastAsia="ru-RU"/>
        </w:rPr>
        <w:t>, тис. євро</w:t>
      </w:r>
    </w:p>
    <w:p w14:paraId="382F5049" w14:textId="497F5098"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21" w:name="_Toc209000058"/>
      <w:r w:rsidRPr="00126D5F">
        <w:rPr>
          <w:rFonts w:asciiTheme="minorHAnsi" w:eastAsiaTheme="majorEastAsia" w:hAnsiTheme="minorHAnsi" w:cstheme="majorBidi"/>
          <w:color w:val="000000"/>
          <w:sz w:val="22"/>
          <w:szCs w:val="22"/>
        </w:rPr>
        <w:t>2.3.4. Зовнішнє освітлення</w:t>
      </w:r>
      <w:bookmarkEnd w:id="21"/>
    </w:p>
    <w:p w14:paraId="0A27D6C4" w14:textId="506FB0A8"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Технічне обслуговування системи зовнішнього освітлення у Сумській </w:t>
      </w:r>
      <w:r w:rsidR="005C0866">
        <w:rPr>
          <w:rFonts w:ascii="Century Gothic" w:eastAsia="Century Gothic" w:hAnsi="Century Gothic" w:cs="Century Gothic"/>
          <w:lang w:eastAsia="ru-RU"/>
        </w:rPr>
        <w:t>МТГ</w:t>
      </w:r>
      <w:r w:rsidRPr="00E97D44">
        <w:rPr>
          <w:rFonts w:ascii="Century Gothic" w:eastAsia="Century Gothic" w:hAnsi="Century Gothic" w:cs="Century Gothic"/>
          <w:lang w:eastAsia="ru-RU"/>
        </w:rPr>
        <w:t xml:space="preserve"> </w:t>
      </w:r>
      <w:r w:rsidR="00D7306D">
        <w:rPr>
          <w:rFonts w:ascii="Century Gothic" w:eastAsia="Century Gothic" w:hAnsi="Century Gothic" w:cs="Century Gothic"/>
          <w:lang w:eastAsia="ru-RU"/>
        </w:rPr>
        <w:t>забезпечує</w:t>
      </w:r>
      <w:r w:rsidRPr="00E97D44">
        <w:rPr>
          <w:rFonts w:ascii="Century Gothic" w:eastAsia="Century Gothic" w:hAnsi="Century Gothic" w:cs="Century Gothic"/>
          <w:lang w:eastAsia="ru-RU"/>
        </w:rPr>
        <w:t xml:space="preserve"> </w:t>
      </w:r>
      <w:r w:rsidR="005C0866">
        <w:rPr>
          <w:rFonts w:ascii="Century Gothic" w:eastAsia="Century Gothic" w:hAnsi="Century Gothic" w:cs="Century Gothic"/>
          <w:lang w:eastAsia="ru-RU"/>
        </w:rPr>
        <w:br/>
      </w:r>
      <w:r w:rsidRPr="00E97D44">
        <w:rPr>
          <w:rFonts w:ascii="Century Gothic" w:eastAsia="Century Gothic" w:hAnsi="Century Gothic" w:cs="Century Gothic"/>
          <w:lang w:eastAsia="ru-RU"/>
        </w:rPr>
        <w:t>КП ЕЗО «Міськсвітло» Сумської міської ради.</w:t>
      </w:r>
    </w:p>
    <w:p w14:paraId="3566D34D" w14:textId="4F804F51" w:rsidR="005D6F4F" w:rsidRPr="001802F8"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Загальна інформація про систему зовнішнього освітлення</w:t>
      </w:r>
      <w:r w:rsidR="00D7306D">
        <w:rPr>
          <w:rFonts w:ascii="Century Gothic" w:eastAsia="Century Gothic" w:hAnsi="Century Gothic" w:cs="Century Gothic"/>
          <w:lang w:eastAsia="ru-RU"/>
        </w:rPr>
        <w:t xml:space="preserve"> подано</w:t>
      </w:r>
      <w:r w:rsidRPr="00E97D44">
        <w:rPr>
          <w:rFonts w:ascii="Century Gothic" w:eastAsia="Century Gothic" w:hAnsi="Century Gothic" w:cs="Century Gothic"/>
          <w:lang w:eastAsia="ru-RU"/>
        </w:rPr>
        <w:t xml:space="preserve"> у </w:t>
      </w:r>
      <w:r w:rsidRPr="001802F8">
        <w:rPr>
          <w:rFonts w:ascii="Century Gothic" w:eastAsia="Century Gothic" w:hAnsi="Century Gothic" w:cs="Century Gothic"/>
          <w:lang w:eastAsia="ru-RU"/>
        </w:rPr>
        <w:t xml:space="preserve">таблиці </w:t>
      </w:r>
      <w:r w:rsidR="001802F8" w:rsidRPr="001802F8">
        <w:rPr>
          <w:rFonts w:ascii="Century Gothic" w:eastAsia="Century Gothic" w:hAnsi="Century Gothic" w:cs="Century Gothic"/>
          <w:color w:val="000000"/>
          <w:lang w:eastAsia="ru-RU"/>
        </w:rPr>
        <w:t>2.22</w:t>
      </w:r>
      <w:r w:rsidRPr="001802F8">
        <w:rPr>
          <w:rFonts w:ascii="Century Gothic" w:eastAsia="Century Gothic" w:hAnsi="Century Gothic" w:cs="Century Gothic"/>
          <w:color w:val="000000"/>
          <w:lang w:eastAsia="ru-RU"/>
        </w:rPr>
        <w:t>.</w:t>
      </w:r>
    </w:p>
    <w:p w14:paraId="4F103618" w14:textId="6DF34E95" w:rsidR="005D6F4F" w:rsidRPr="00E97D44" w:rsidRDefault="001802F8"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t>Таблиця 2.22</w:t>
      </w:r>
    </w:p>
    <w:p w14:paraId="3BF820AB" w14:textId="77777777"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Загальна інформація про систему зовнішнього освітлення</w:t>
      </w:r>
    </w:p>
    <w:tbl>
      <w:tblPr>
        <w:tblStyle w:val="1100"/>
        <w:tblW w:w="9695" w:type="dxa"/>
        <w:jc w:val="center"/>
        <w:tblLayout w:type="fixed"/>
        <w:tblLook w:val="0420" w:firstRow="1" w:lastRow="0" w:firstColumn="0" w:lastColumn="0" w:noHBand="0" w:noVBand="1"/>
      </w:tblPr>
      <w:tblGrid>
        <w:gridCol w:w="522"/>
        <w:gridCol w:w="6979"/>
        <w:gridCol w:w="1186"/>
        <w:gridCol w:w="1008"/>
      </w:tblGrid>
      <w:tr w:rsidR="005D6F4F" w:rsidRPr="00E97D44" w14:paraId="6C407E6C" w14:textId="77777777" w:rsidTr="00846B58">
        <w:trPr>
          <w:cnfStyle w:val="100000000000" w:firstRow="1" w:lastRow="0" w:firstColumn="0" w:lastColumn="0" w:oddVBand="0" w:evenVBand="0" w:oddHBand="0" w:evenHBand="0" w:firstRowFirstColumn="0" w:firstRowLastColumn="0" w:lastRowFirstColumn="0" w:lastRowLastColumn="0"/>
          <w:trHeight w:val="20"/>
          <w:jc w:val="center"/>
        </w:trPr>
        <w:tc>
          <w:tcPr>
            <w:tcW w:w="522" w:type="dxa"/>
          </w:tcPr>
          <w:p w14:paraId="390A13D1"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w:t>
            </w:r>
          </w:p>
        </w:tc>
        <w:tc>
          <w:tcPr>
            <w:tcW w:w="6979" w:type="dxa"/>
          </w:tcPr>
          <w:p w14:paraId="52A70EA5"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Показник</w:t>
            </w:r>
          </w:p>
        </w:tc>
        <w:tc>
          <w:tcPr>
            <w:tcW w:w="1186" w:type="dxa"/>
          </w:tcPr>
          <w:p w14:paraId="6DE9A1FC"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Од. вим.</w:t>
            </w:r>
          </w:p>
        </w:tc>
        <w:tc>
          <w:tcPr>
            <w:tcW w:w="1008" w:type="dxa"/>
          </w:tcPr>
          <w:p w14:paraId="36F83CC7" w14:textId="77777777" w:rsidR="005D6F4F" w:rsidRPr="00E97D44" w:rsidRDefault="005D6F4F" w:rsidP="00AC536E">
            <w:pPr>
              <w:jc w:val="center"/>
              <w:rPr>
                <w:rFonts w:ascii="Corsiva" w:eastAsia="Corsiva" w:hAnsi="Corsiva" w:cs="Corsiva"/>
                <w:szCs w:val="16"/>
                <w:lang w:eastAsia="ru-RU"/>
              </w:rPr>
            </w:pPr>
            <w:r w:rsidRPr="00E97D44">
              <w:rPr>
                <w:rFonts w:ascii="Century Gothic" w:hAnsi="Century Gothic"/>
                <w:szCs w:val="16"/>
                <w:lang w:eastAsia="ru-RU"/>
              </w:rPr>
              <w:t>Всього</w:t>
            </w:r>
          </w:p>
        </w:tc>
      </w:tr>
      <w:tr w:rsidR="005D6F4F" w:rsidRPr="00E97D44" w14:paraId="003E853F" w14:textId="77777777" w:rsidTr="00846B58">
        <w:trPr>
          <w:trHeight w:val="20"/>
          <w:jc w:val="center"/>
        </w:trPr>
        <w:tc>
          <w:tcPr>
            <w:tcW w:w="522" w:type="dxa"/>
          </w:tcPr>
          <w:p w14:paraId="013EF72A"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w:t>
            </w:r>
          </w:p>
        </w:tc>
        <w:tc>
          <w:tcPr>
            <w:tcW w:w="6979" w:type="dxa"/>
          </w:tcPr>
          <w:p w14:paraId="679CB888" w14:textId="77777777" w:rsidR="005D6F4F" w:rsidRPr="00E97D44" w:rsidRDefault="005D6F4F" w:rsidP="00AC536E">
            <w:pPr>
              <w:rPr>
                <w:rFonts w:eastAsia="Century Gothic"/>
                <w:szCs w:val="16"/>
                <w:lang w:eastAsia="ru-RU"/>
              </w:rPr>
            </w:pPr>
            <w:r w:rsidRPr="00E97D44">
              <w:rPr>
                <w:rFonts w:eastAsia="Century Gothic"/>
                <w:szCs w:val="16"/>
                <w:lang w:eastAsia="ru-RU"/>
              </w:rPr>
              <w:t>Кількість опор зовнішнього освітлення</w:t>
            </w:r>
          </w:p>
        </w:tc>
        <w:tc>
          <w:tcPr>
            <w:tcW w:w="1186" w:type="dxa"/>
          </w:tcPr>
          <w:p w14:paraId="0260350B"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шт.</w:t>
            </w:r>
          </w:p>
        </w:tc>
        <w:tc>
          <w:tcPr>
            <w:tcW w:w="1008" w:type="dxa"/>
          </w:tcPr>
          <w:p w14:paraId="3FDF9AB2"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4432</w:t>
            </w:r>
          </w:p>
        </w:tc>
      </w:tr>
      <w:tr w:rsidR="005D6F4F" w:rsidRPr="00E97D44" w14:paraId="5BF85FD0" w14:textId="77777777" w:rsidTr="00846B58">
        <w:trPr>
          <w:trHeight w:val="20"/>
          <w:jc w:val="center"/>
        </w:trPr>
        <w:tc>
          <w:tcPr>
            <w:tcW w:w="522" w:type="dxa"/>
          </w:tcPr>
          <w:p w14:paraId="798A7F8D"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w:t>
            </w:r>
          </w:p>
        </w:tc>
        <w:tc>
          <w:tcPr>
            <w:tcW w:w="6979" w:type="dxa"/>
          </w:tcPr>
          <w:p w14:paraId="514C30DF" w14:textId="77777777" w:rsidR="005D6F4F" w:rsidRPr="00E97D44" w:rsidRDefault="005D6F4F" w:rsidP="00AC536E">
            <w:pPr>
              <w:rPr>
                <w:rFonts w:eastAsia="Century Gothic"/>
                <w:szCs w:val="16"/>
                <w:lang w:eastAsia="ru-RU"/>
              </w:rPr>
            </w:pPr>
            <w:r w:rsidRPr="00E97D44">
              <w:rPr>
                <w:rFonts w:eastAsia="Century Gothic"/>
                <w:szCs w:val="16"/>
                <w:lang w:eastAsia="ru-RU"/>
              </w:rPr>
              <w:t>Кількість світлоточок (світильників) зовнішнього освітлення</w:t>
            </w:r>
          </w:p>
        </w:tc>
        <w:tc>
          <w:tcPr>
            <w:tcW w:w="1186" w:type="dxa"/>
          </w:tcPr>
          <w:p w14:paraId="72FBAB68"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шт.</w:t>
            </w:r>
          </w:p>
        </w:tc>
        <w:tc>
          <w:tcPr>
            <w:tcW w:w="1008" w:type="dxa"/>
          </w:tcPr>
          <w:p w14:paraId="3BEBB12A"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17711</w:t>
            </w:r>
          </w:p>
        </w:tc>
      </w:tr>
      <w:tr w:rsidR="005D6F4F" w:rsidRPr="00E97D44" w14:paraId="5AAE2CFA" w14:textId="77777777" w:rsidTr="00846B58">
        <w:trPr>
          <w:trHeight w:val="20"/>
          <w:jc w:val="center"/>
        </w:trPr>
        <w:tc>
          <w:tcPr>
            <w:tcW w:w="522" w:type="dxa"/>
          </w:tcPr>
          <w:p w14:paraId="62809A4F"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3</w:t>
            </w:r>
          </w:p>
        </w:tc>
        <w:tc>
          <w:tcPr>
            <w:tcW w:w="6979" w:type="dxa"/>
          </w:tcPr>
          <w:p w14:paraId="7AACAA2D" w14:textId="77777777" w:rsidR="005D6F4F" w:rsidRPr="00E97D44" w:rsidRDefault="005D6F4F" w:rsidP="00AC536E">
            <w:pPr>
              <w:rPr>
                <w:rFonts w:eastAsia="Century Gothic"/>
                <w:szCs w:val="16"/>
                <w:lang w:eastAsia="ru-RU"/>
              </w:rPr>
            </w:pPr>
            <w:r w:rsidRPr="00E97D44">
              <w:rPr>
                <w:rFonts w:eastAsia="Century Gothic"/>
                <w:szCs w:val="16"/>
                <w:lang w:eastAsia="ru-RU"/>
              </w:rPr>
              <w:t xml:space="preserve">Кількість ламп </w:t>
            </w:r>
          </w:p>
        </w:tc>
        <w:tc>
          <w:tcPr>
            <w:tcW w:w="1186" w:type="dxa"/>
          </w:tcPr>
          <w:p w14:paraId="4D098C9D"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шт.</w:t>
            </w:r>
          </w:p>
        </w:tc>
        <w:tc>
          <w:tcPr>
            <w:tcW w:w="1008" w:type="dxa"/>
          </w:tcPr>
          <w:p w14:paraId="02643E14"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17711</w:t>
            </w:r>
          </w:p>
        </w:tc>
      </w:tr>
      <w:tr w:rsidR="005D6F4F" w:rsidRPr="00E97D44" w14:paraId="1F432AD8" w14:textId="77777777" w:rsidTr="00846B58">
        <w:trPr>
          <w:trHeight w:val="20"/>
          <w:jc w:val="center"/>
        </w:trPr>
        <w:tc>
          <w:tcPr>
            <w:tcW w:w="522" w:type="dxa"/>
          </w:tcPr>
          <w:p w14:paraId="67005700"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4</w:t>
            </w:r>
          </w:p>
        </w:tc>
        <w:tc>
          <w:tcPr>
            <w:tcW w:w="6979" w:type="dxa"/>
          </w:tcPr>
          <w:p w14:paraId="1316863A" w14:textId="77777777" w:rsidR="005D6F4F" w:rsidRPr="00E97D44" w:rsidRDefault="005D6F4F" w:rsidP="00AC536E">
            <w:pPr>
              <w:rPr>
                <w:rFonts w:eastAsia="Century Gothic"/>
                <w:szCs w:val="16"/>
                <w:lang w:eastAsia="ru-RU"/>
              </w:rPr>
            </w:pPr>
            <w:r w:rsidRPr="00E97D44">
              <w:rPr>
                <w:rFonts w:eastAsia="Century Gothic"/>
                <w:szCs w:val="16"/>
                <w:lang w:eastAsia="ru-RU"/>
              </w:rPr>
              <w:t>Довжина лінії електропередач зовнішнього освітлення, всього</w:t>
            </w:r>
          </w:p>
        </w:tc>
        <w:tc>
          <w:tcPr>
            <w:tcW w:w="1186" w:type="dxa"/>
          </w:tcPr>
          <w:p w14:paraId="62280FC6"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км</w:t>
            </w:r>
          </w:p>
        </w:tc>
        <w:tc>
          <w:tcPr>
            <w:tcW w:w="1008" w:type="dxa"/>
          </w:tcPr>
          <w:p w14:paraId="35F1FB51"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643,2</w:t>
            </w:r>
          </w:p>
        </w:tc>
      </w:tr>
      <w:tr w:rsidR="005D6F4F" w:rsidRPr="00E97D44" w14:paraId="7A3BBC83" w14:textId="77777777" w:rsidTr="00846B58">
        <w:trPr>
          <w:trHeight w:val="20"/>
          <w:jc w:val="center"/>
        </w:trPr>
        <w:tc>
          <w:tcPr>
            <w:tcW w:w="522" w:type="dxa"/>
          </w:tcPr>
          <w:p w14:paraId="6ECF60D4"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 </w:t>
            </w:r>
          </w:p>
        </w:tc>
        <w:tc>
          <w:tcPr>
            <w:tcW w:w="6979" w:type="dxa"/>
          </w:tcPr>
          <w:p w14:paraId="24C2A658" w14:textId="77777777" w:rsidR="005D6F4F" w:rsidRPr="00E97D44" w:rsidRDefault="005D6F4F" w:rsidP="00AC536E">
            <w:pPr>
              <w:rPr>
                <w:rFonts w:eastAsia="Century Gothic"/>
                <w:szCs w:val="16"/>
                <w:lang w:eastAsia="ru-RU"/>
              </w:rPr>
            </w:pPr>
            <w:r w:rsidRPr="00E97D44">
              <w:rPr>
                <w:rFonts w:eastAsia="Century Gothic"/>
                <w:szCs w:val="16"/>
                <w:lang w:eastAsia="ru-RU"/>
              </w:rPr>
              <w:t xml:space="preserve"> - повітряних ліній</w:t>
            </w:r>
          </w:p>
        </w:tc>
        <w:tc>
          <w:tcPr>
            <w:tcW w:w="1186" w:type="dxa"/>
          </w:tcPr>
          <w:p w14:paraId="5A744539"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км</w:t>
            </w:r>
          </w:p>
        </w:tc>
        <w:tc>
          <w:tcPr>
            <w:tcW w:w="1008" w:type="dxa"/>
          </w:tcPr>
          <w:p w14:paraId="399091F2"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492,7</w:t>
            </w:r>
          </w:p>
        </w:tc>
      </w:tr>
      <w:tr w:rsidR="005D6F4F" w:rsidRPr="00E97D44" w14:paraId="03E4BD76" w14:textId="77777777" w:rsidTr="00846B58">
        <w:trPr>
          <w:trHeight w:val="20"/>
          <w:jc w:val="center"/>
        </w:trPr>
        <w:tc>
          <w:tcPr>
            <w:tcW w:w="522" w:type="dxa"/>
          </w:tcPr>
          <w:p w14:paraId="60BBF85B"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 </w:t>
            </w:r>
          </w:p>
        </w:tc>
        <w:tc>
          <w:tcPr>
            <w:tcW w:w="6979" w:type="dxa"/>
          </w:tcPr>
          <w:p w14:paraId="2633A42F" w14:textId="77777777" w:rsidR="005D6F4F" w:rsidRPr="00E97D44" w:rsidRDefault="005D6F4F" w:rsidP="00AC536E">
            <w:pPr>
              <w:rPr>
                <w:rFonts w:eastAsia="Century Gothic"/>
                <w:szCs w:val="16"/>
                <w:lang w:eastAsia="ru-RU"/>
              </w:rPr>
            </w:pPr>
            <w:r w:rsidRPr="00E97D44">
              <w:rPr>
                <w:rFonts w:eastAsia="Century Gothic"/>
                <w:szCs w:val="16"/>
                <w:lang w:eastAsia="ru-RU"/>
              </w:rPr>
              <w:t xml:space="preserve"> - кабельних ліній</w:t>
            </w:r>
          </w:p>
        </w:tc>
        <w:tc>
          <w:tcPr>
            <w:tcW w:w="1186" w:type="dxa"/>
          </w:tcPr>
          <w:p w14:paraId="262E72D9"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км</w:t>
            </w:r>
          </w:p>
        </w:tc>
        <w:tc>
          <w:tcPr>
            <w:tcW w:w="1008" w:type="dxa"/>
          </w:tcPr>
          <w:p w14:paraId="5EF8A527"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150,5</w:t>
            </w:r>
          </w:p>
        </w:tc>
      </w:tr>
      <w:tr w:rsidR="005D6F4F" w:rsidRPr="00E97D44" w14:paraId="5EA76B9C" w14:textId="77777777" w:rsidTr="00846B58">
        <w:trPr>
          <w:trHeight w:val="20"/>
          <w:jc w:val="center"/>
        </w:trPr>
        <w:tc>
          <w:tcPr>
            <w:tcW w:w="522" w:type="dxa"/>
          </w:tcPr>
          <w:p w14:paraId="794507BE"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5</w:t>
            </w:r>
          </w:p>
        </w:tc>
        <w:tc>
          <w:tcPr>
            <w:tcW w:w="6979" w:type="dxa"/>
          </w:tcPr>
          <w:p w14:paraId="684706D9" w14:textId="77777777" w:rsidR="005D6F4F" w:rsidRPr="00E97D44" w:rsidRDefault="005D6F4F" w:rsidP="00AC536E">
            <w:pPr>
              <w:rPr>
                <w:rFonts w:eastAsia="Century Gothic"/>
                <w:szCs w:val="16"/>
                <w:lang w:eastAsia="ru-RU"/>
              </w:rPr>
            </w:pPr>
            <w:r w:rsidRPr="00E97D44">
              <w:rPr>
                <w:rFonts w:eastAsia="Century Gothic"/>
                <w:szCs w:val="16"/>
                <w:lang w:eastAsia="ru-RU"/>
              </w:rPr>
              <w:t>Кількість електричних лічильників</w:t>
            </w:r>
          </w:p>
        </w:tc>
        <w:tc>
          <w:tcPr>
            <w:tcW w:w="1186" w:type="dxa"/>
          </w:tcPr>
          <w:p w14:paraId="07DE925F"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шт.</w:t>
            </w:r>
          </w:p>
        </w:tc>
        <w:tc>
          <w:tcPr>
            <w:tcW w:w="1008" w:type="dxa"/>
          </w:tcPr>
          <w:p w14:paraId="00A1EA55"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159</w:t>
            </w:r>
          </w:p>
        </w:tc>
      </w:tr>
      <w:tr w:rsidR="005D6F4F" w:rsidRPr="00E97D44" w14:paraId="4FDE10B2" w14:textId="77777777" w:rsidTr="00846B58">
        <w:trPr>
          <w:trHeight w:val="20"/>
          <w:jc w:val="center"/>
        </w:trPr>
        <w:tc>
          <w:tcPr>
            <w:tcW w:w="522" w:type="dxa"/>
          </w:tcPr>
          <w:p w14:paraId="57D82A5F"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6</w:t>
            </w:r>
          </w:p>
        </w:tc>
        <w:tc>
          <w:tcPr>
            <w:tcW w:w="6979" w:type="dxa"/>
          </w:tcPr>
          <w:p w14:paraId="1ADE56A1" w14:textId="77777777" w:rsidR="005D6F4F" w:rsidRPr="00E97D44" w:rsidRDefault="005D6F4F" w:rsidP="00AC536E">
            <w:pPr>
              <w:rPr>
                <w:rFonts w:eastAsia="Century Gothic"/>
                <w:szCs w:val="16"/>
                <w:lang w:eastAsia="ru-RU"/>
              </w:rPr>
            </w:pPr>
            <w:r w:rsidRPr="00E97D44">
              <w:rPr>
                <w:rFonts w:eastAsia="Century Gothic"/>
                <w:szCs w:val="16"/>
                <w:lang w:eastAsia="ru-RU"/>
              </w:rPr>
              <w:t>Протяжність вулиць</w:t>
            </w:r>
          </w:p>
        </w:tc>
        <w:tc>
          <w:tcPr>
            <w:tcW w:w="1186" w:type="dxa"/>
          </w:tcPr>
          <w:p w14:paraId="5EAE2957"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км</w:t>
            </w:r>
          </w:p>
        </w:tc>
        <w:tc>
          <w:tcPr>
            <w:tcW w:w="1008" w:type="dxa"/>
          </w:tcPr>
          <w:p w14:paraId="5A74DA0D"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362,8</w:t>
            </w:r>
          </w:p>
        </w:tc>
      </w:tr>
      <w:tr w:rsidR="005D6F4F" w:rsidRPr="00E97D44" w14:paraId="5B635F6B" w14:textId="77777777" w:rsidTr="00846B58">
        <w:trPr>
          <w:trHeight w:val="20"/>
          <w:jc w:val="center"/>
        </w:trPr>
        <w:tc>
          <w:tcPr>
            <w:tcW w:w="522" w:type="dxa"/>
          </w:tcPr>
          <w:p w14:paraId="15334CB1"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lastRenderedPageBreak/>
              <w:t>7</w:t>
            </w:r>
          </w:p>
        </w:tc>
        <w:tc>
          <w:tcPr>
            <w:tcW w:w="6979" w:type="dxa"/>
          </w:tcPr>
          <w:p w14:paraId="6C11D579" w14:textId="77777777" w:rsidR="005D6F4F" w:rsidRPr="00E97D44" w:rsidRDefault="005D6F4F" w:rsidP="00AC536E">
            <w:pPr>
              <w:rPr>
                <w:rFonts w:eastAsia="Century Gothic"/>
                <w:szCs w:val="16"/>
                <w:lang w:eastAsia="ru-RU"/>
              </w:rPr>
            </w:pPr>
            <w:r w:rsidRPr="00E97D44">
              <w:rPr>
                <w:rFonts w:eastAsia="Century Gothic"/>
                <w:szCs w:val="16"/>
                <w:lang w:eastAsia="ru-RU"/>
              </w:rPr>
              <w:t>Кількість шаф управління зовнішнім освітленням</w:t>
            </w:r>
          </w:p>
        </w:tc>
        <w:tc>
          <w:tcPr>
            <w:tcW w:w="1186" w:type="dxa"/>
          </w:tcPr>
          <w:p w14:paraId="0337857C"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шт.</w:t>
            </w:r>
          </w:p>
        </w:tc>
        <w:tc>
          <w:tcPr>
            <w:tcW w:w="1008" w:type="dxa"/>
          </w:tcPr>
          <w:p w14:paraId="0408A9B6"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179</w:t>
            </w:r>
          </w:p>
        </w:tc>
      </w:tr>
      <w:tr w:rsidR="005D6F4F" w:rsidRPr="00E97D44" w14:paraId="125894FB" w14:textId="77777777" w:rsidTr="00846B58">
        <w:trPr>
          <w:trHeight w:val="20"/>
          <w:jc w:val="center"/>
        </w:trPr>
        <w:tc>
          <w:tcPr>
            <w:tcW w:w="522" w:type="dxa"/>
          </w:tcPr>
          <w:p w14:paraId="0E507477"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8</w:t>
            </w:r>
          </w:p>
        </w:tc>
        <w:tc>
          <w:tcPr>
            <w:tcW w:w="6979" w:type="dxa"/>
          </w:tcPr>
          <w:p w14:paraId="3F90B34D" w14:textId="77777777" w:rsidR="005D6F4F" w:rsidRPr="00E97D44" w:rsidRDefault="005D6F4F" w:rsidP="00AC536E">
            <w:pPr>
              <w:rPr>
                <w:rFonts w:eastAsia="Century Gothic"/>
                <w:szCs w:val="16"/>
                <w:lang w:eastAsia="ru-RU"/>
              </w:rPr>
            </w:pPr>
            <w:r w:rsidRPr="00E97D44">
              <w:rPr>
                <w:rFonts w:eastAsia="Century Gothic"/>
                <w:szCs w:val="16"/>
                <w:lang w:eastAsia="ru-RU"/>
              </w:rPr>
              <w:t>Загальна кількість світлоточок, всього</w:t>
            </w:r>
          </w:p>
        </w:tc>
        <w:tc>
          <w:tcPr>
            <w:tcW w:w="1186" w:type="dxa"/>
          </w:tcPr>
          <w:p w14:paraId="2D3B620C"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шт.</w:t>
            </w:r>
          </w:p>
        </w:tc>
        <w:tc>
          <w:tcPr>
            <w:tcW w:w="1008" w:type="dxa"/>
          </w:tcPr>
          <w:p w14:paraId="5A2D2E5D"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17711</w:t>
            </w:r>
          </w:p>
        </w:tc>
      </w:tr>
      <w:tr w:rsidR="005D6F4F" w:rsidRPr="00E97D44" w14:paraId="2C28EC40" w14:textId="77777777" w:rsidTr="00846B58">
        <w:trPr>
          <w:trHeight w:val="20"/>
          <w:jc w:val="center"/>
        </w:trPr>
        <w:tc>
          <w:tcPr>
            <w:tcW w:w="522" w:type="dxa"/>
          </w:tcPr>
          <w:p w14:paraId="6B5829F0" w14:textId="77777777" w:rsidR="005D6F4F" w:rsidRPr="00E97D44" w:rsidRDefault="005D6F4F" w:rsidP="00AC536E">
            <w:pPr>
              <w:jc w:val="center"/>
              <w:rPr>
                <w:rFonts w:eastAsia="Century Gothic"/>
                <w:szCs w:val="16"/>
                <w:lang w:eastAsia="ru-RU"/>
              </w:rPr>
            </w:pPr>
          </w:p>
        </w:tc>
        <w:tc>
          <w:tcPr>
            <w:tcW w:w="6979" w:type="dxa"/>
          </w:tcPr>
          <w:p w14:paraId="304DC457" w14:textId="77777777" w:rsidR="005D6F4F" w:rsidRPr="00E97D44" w:rsidRDefault="005D6F4F" w:rsidP="00AC536E">
            <w:pPr>
              <w:rPr>
                <w:rFonts w:eastAsia="Century Gothic"/>
                <w:szCs w:val="16"/>
                <w:lang w:eastAsia="ru-RU"/>
              </w:rPr>
            </w:pPr>
            <w:r w:rsidRPr="00E97D44">
              <w:rPr>
                <w:rFonts w:eastAsia="Century Gothic"/>
                <w:szCs w:val="16"/>
                <w:lang w:eastAsia="ru-RU"/>
              </w:rPr>
              <w:t>- в т. ч. на вулицях, дорогах, площах в межах населених пунктів</w:t>
            </w:r>
          </w:p>
        </w:tc>
        <w:tc>
          <w:tcPr>
            <w:tcW w:w="1186" w:type="dxa"/>
          </w:tcPr>
          <w:p w14:paraId="327203AA"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шт.</w:t>
            </w:r>
          </w:p>
        </w:tc>
        <w:tc>
          <w:tcPr>
            <w:tcW w:w="1008" w:type="dxa"/>
          </w:tcPr>
          <w:p w14:paraId="5B03643A" w14:textId="77777777" w:rsidR="005D6F4F" w:rsidRPr="00E97D44" w:rsidRDefault="005D6F4F" w:rsidP="00AC536E">
            <w:pPr>
              <w:jc w:val="center"/>
              <w:rPr>
                <w:rFonts w:eastAsia="Century Gothic"/>
                <w:szCs w:val="16"/>
                <w:highlight w:val="red"/>
                <w:lang w:eastAsia="ru-RU"/>
              </w:rPr>
            </w:pPr>
            <w:r w:rsidRPr="00E97D44">
              <w:rPr>
                <w:rFonts w:eastAsia="Century Gothic"/>
                <w:szCs w:val="16"/>
                <w:lang w:eastAsia="ru-RU"/>
              </w:rPr>
              <w:t>17711</w:t>
            </w:r>
          </w:p>
        </w:tc>
      </w:tr>
      <w:tr w:rsidR="005D6F4F" w:rsidRPr="00E97D44" w14:paraId="455DF40F" w14:textId="77777777" w:rsidTr="00846B58">
        <w:trPr>
          <w:trHeight w:val="48"/>
          <w:jc w:val="center"/>
        </w:trPr>
        <w:tc>
          <w:tcPr>
            <w:tcW w:w="522" w:type="dxa"/>
          </w:tcPr>
          <w:p w14:paraId="38FC0B4C"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9</w:t>
            </w:r>
          </w:p>
        </w:tc>
        <w:tc>
          <w:tcPr>
            <w:tcW w:w="6979" w:type="dxa"/>
          </w:tcPr>
          <w:p w14:paraId="384A375B" w14:textId="77777777" w:rsidR="005D6F4F" w:rsidRPr="00E97D44" w:rsidRDefault="005D6F4F" w:rsidP="00AC536E">
            <w:pPr>
              <w:rPr>
                <w:rFonts w:eastAsia="Century Gothic"/>
                <w:szCs w:val="16"/>
                <w:lang w:eastAsia="ru-RU"/>
              </w:rPr>
            </w:pPr>
            <w:r w:rsidRPr="00E97D44">
              <w:rPr>
                <w:rFonts w:eastAsia="Century Gothic"/>
                <w:szCs w:val="16"/>
                <w:lang w:eastAsia="ru-RU"/>
              </w:rPr>
              <w:t>Кількість необхідних додаткових світлоточок</w:t>
            </w:r>
          </w:p>
        </w:tc>
        <w:tc>
          <w:tcPr>
            <w:tcW w:w="1186" w:type="dxa"/>
          </w:tcPr>
          <w:p w14:paraId="123A623F"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шт.</w:t>
            </w:r>
          </w:p>
        </w:tc>
        <w:tc>
          <w:tcPr>
            <w:tcW w:w="1008" w:type="dxa"/>
          </w:tcPr>
          <w:p w14:paraId="64D7C99A"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2300</w:t>
            </w:r>
          </w:p>
        </w:tc>
      </w:tr>
    </w:tbl>
    <w:p w14:paraId="4068B87E" w14:textId="1B326800" w:rsidR="005D6F4F" w:rsidRPr="00E97D44" w:rsidRDefault="005D6F4F" w:rsidP="007A704C">
      <w:pPr>
        <w:spacing w:before="240"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Річне споживання енергії (палива) об'єктами зовнішнього освітлення і транспортом, щ</w:t>
      </w:r>
      <w:r w:rsidR="001802F8">
        <w:rPr>
          <w:rFonts w:ascii="Century Gothic" w:eastAsia="Century Gothic" w:hAnsi="Century Gothic" w:cs="Century Gothic"/>
          <w:lang w:eastAsia="ru-RU"/>
        </w:rPr>
        <w:t>о їх обслуговує</w:t>
      </w:r>
      <w:r w:rsidR="00D7306D">
        <w:rPr>
          <w:rFonts w:ascii="Century Gothic" w:eastAsia="Century Gothic" w:hAnsi="Century Gothic" w:cs="Century Gothic"/>
          <w:lang w:eastAsia="ru-RU"/>
        </w:rPr>
        <w:t>, наведене</w:t>
      </w:r>
      <w:r w:rsidR="001802F8">
        <w:rPr>
          <w:rFonts w:ascii="Century Gothic" w:eastAsia="Century Gothic" w:hAnsi="Century Gothic" w:cs="Century Gothic"/>
          <w:lang w:eastAsia="ru-RU"/>
        </w:rPr>
        <w:t xml:space="preserve"> у табл</w:t>
      </w:r>
      <w:r w:rsidR="00D7306D">
        <w:rPr>
          <w:rFonts w:ascii="Century Gothic" w:eastAsia="Century Gothic" w:hAnsi="Century Gothic" w:cs="Century Gothic"/>
          <w:color w:val="000000"/>
          <w:lang w:eastAsia="ru-RU"/>
        </w:rPr>
        <w:t>иці</w:t>
      </w:r>
      <w:r w:rsidR="001802F8">
        <w:rPr>
          <w:rFonts w:ascii="Century Gothic" w:eastAsia="Century Gothic" w:hAnsi="Century Gothic" w:cs="Century Gothic"/>
          <w:color w:val="000000"/>
          <w:lang w:eastAsia="ru-RU"/>
        </w:rPr>
        <w:t xml:space="preserve"> 2.23.</w:t>
      </w:r>
    </w:p>
    <w:p w14:paraId="0C7A99D6" w14:textId="311401BC" w:rsidR="005D6F4F" w:rsidRPr="00E97D44"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t xml:space="preserve">Таблиця </w:t>
      </w:r>
      <w:r w:rsidR="001802F8" w:rsidRPr="001802F8">
        <w:rPr>
          <w:rFonts w:ascii="Century Gothic" w:eastAsia="Century Gothic" w:hAnsi="Century Gothic" w:cs="Century Gothic"/>
          <w:color w:val="000000"/>
          <w:lang w:eastAsia="ru-RU"/>
        </w:rPr>
        <w:t>2.23</w:t>
      </w:r>
    </w:p>
    <w:p w14:paraId="566C54F9" w14:textId="77777777" w:rsidR="005D6F4F" w:rsidRPr="00E97D44" w:rsidRDefault="005D6F4F" w:rsidP="00AC536E">
      <w:pPr>
        <w:spacing w:after="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Річне споживання енергії (палива) об'єктами зовнішнього освітлення і транспортом</w:t>
      </w:r>
    </w:p>
    <w:tbl>
      <w:tblPr>
        <w:tblStyle w:val="12"/>
        <w:tblW w:w="10119" w:type="dxa"/>
        <w:jc w:val="center"/>
        <w:tblLayout w:type="fixed"/>
        <w:tblLook w:val="0420" w:firstRow="1" w:lastRow="0" w:firstColumn="0" w:lastColumn="0" w:noHBand="0" w:noVBand="1"/>
      </w:tblPr>
      <w:tblGrid>
        <w:gridCol w:w="305"/>
        <w:gridCol w:w="1822"/>
        <w:gridCol w:w="992"/>
        <w:gridCol w:w="993"/>
        <w:gridCol w:w="850"/>
        <w:gridCol w:w="851"/>
        <w:gridCol w:w="992"/>
        <w:gridCol w:w="1135"/>
        <w:gridCol w:w="1152"/>
        <w:gridCol w:w="1027"/>
      </w:tblGrid>
      <w:tr w:rsidR="005D6F4F" w:rsidRPr="00E97D44" w14:paraId="6CF28D1F" w14:textId="77777777" w:rsidTr="003665BF">
        <w:trPr>
          <w:cnfStyle w:val="100000000000" w:firstRow="1" w:lastRow="0" w:firstColumn="0" w:lastColumn="0" w:oddVBand="0" w:evenVBand="0" w:oddHBand="0" w:evenHBand="0" w:firstRowFirstColumn="0" w:firstRowLastColumn="0" w:lastRowFirstColumn="0" w:lastRowLastColumn="0"/>
          <w:trHeight w:val="20"/>
          <w:jc w:val="center"/>
        </w:trPr>
        <w:tc>
          <w:tcPr>
            <w:tcW w:w="305" w:type="dxa"/>
          </w:tcPr>
          <w:p w14:paraId="1504B112" w14:textId="77777777" w:rsidR="005D6F4F" w:rsidRPr="00E97D44" w:rsidRDefault="005D6F4F" w:rsidP="00AC536E">
            <w:pPr>
              <w:jc w:val="center"/>
              <w:rPr>
                <w:rFonts w:ascii="Corsiva" w:eastAsia="Corsiva" w:hAnsi="Corsiva" w:cs="Corsiva"/>
                <w:b w:val="0"/>
                <w:color w:val="FFFFFF"/>
                <w:szCs w:val="16"/>
                <w:lang w:eastAsia="ru-RU"/>
              </w:rPr>
            </w:pPr>
          </w:p>
        </w:tc>
        <w:tc>
          <w:tcPr>
            <w:tcW w:w="1822" w:type="dxa"/>
            <w:vAlign w:val="center"/>
          </w:tcPr>
          <w:p w14:paraId="7009C67E" w14:textId="77777777" w:rsidR="005D6F4F" w:rsidRPr="00E97D44" w:rsidRDefault="005D6F4F" w:rsidP="00AC536E">
            <w:pPr>
              <w:ind w:firstLine="160"/>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Вид енергії (палива)</w:t>
            </w:r>
          </w:p>
        </w:tc>
        <w:tc>
          <w:tcPr>
            <w:tcW w:w="992" w:type="dxa"/>
            <w:vAlign w:val="center"/>
          </w:tcPr>
          <w:p w14:paraId="4210D080"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Од. вим.</w:t>
            </w:r>
          </w:p>
        </w:tc>
        <w:tc>
          <w:tcPr>
            <w:tcW w:w="993" w:type="dxa"/>
            <w:vAlign w:val="center"/>
          </w:tcPr>
          <w:p w14:paraId="1A1B9ABD"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2017</w:t>
            </w:r>
          </w:p>
        </w:tc>
        <w:tc>
          <w:tcPr>
            <w:tcW w:w="850" w:type="dxa"/>
            <w:vAlign w:val="center"/>
          </w:tcPr>
          <w:p w14:paraId="300C0F24"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2018</w:t>
            </w:r>
          </w:p>
        </w:tc>
        <w:tc>
          <w:tcPr>
            <w:tcW w:w="851" w:type="dxa"/>
            <w:vAlign w:val="center"/>
          </w:tcPr>
          <w:p w14:paraId="59ADA0AF"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2019</w:t>
            </w:r>
          </w:p>
        </w:tc>
        <w:tc>
          <w:tcPr>
            <w:tcW w:w="992" w:type="dxa"/>
            <w:vAlign w:val="center"/>
          </w:tcPr>
          <w:p w14:paraId="74FA33C9"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2020</w:t>
            </w:r>
          </w:p>
        </w:tc>
        <w:tc>
          <w:tcPr>
            <w:tcW w:w="1135" w:type="dxa"/>
            <w:vAlign w:val="center"/>
          </w:tcPr>
          <w:p w14:paraId="3DA19A89"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2021</w:t>
            </w:r>
          </w:p>
        </w:tc>
        <w:tc>
          <w:tcPr>
            <w:tcW w:w="1152" w:type="dxa"/>
            <w:vAlign w:val="center"/>
          </w:tcPr>
          <w:p w14:paraId="7BB23EA0"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2022</w:t>
            </w:r>
          </w:p>
        </w:tc>
        <w:tc>
          <w:tcPr>
            <w:tcW w:w="1027" w:type="dxa"/>
            <w:vAlign w:val="center"/>
          </w:tcPr>
          <w:p w14:paraId="00197D8F"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2023</w:t>
            </w:r>
          </w:p>
        </w:tc>
      </w:tr>
      <w:tr w:rsidR="005D6F4F" w:rsidRPr="00E97D44" w14:paraId="19158301" w14:textId="77777777" w:rsidTr="003665BF">
        <w:trPr>
          <w:trHeight w:val="20"/>
          <w:jc w:val="center"/>
        </w:trPr>
        <w:tc>
          <w:tcPr>
            <w:tcW w:w="305" w:type="dxa"/>
            <w:vAlign w:val="center"/>
          </w:tcPr>
          <w:p w14:paraId="301CC49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1822" w:type="dxa"/>
            <w:vAlign w:val="center"/>
          </w:tcPr>
          <w:p w14:paraId="5AAFA74E"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Електрична енергія</w:t>
            </w:r>
          </w:p>
        </w:tc>
        <w:tc>
          <w:tcPr>
            <w:tcW w:w="992" w:type="dxa"/>
            <w:vAlign w:val="center"/>
          </w:tcPr>
          <w:p w14:paraId="1FB2473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МВт·год</w:t>
            </w:r>
          </w:p>
        </w:tc>
        <w:tc>
          <w:tcPr>
            <w:tcW w:w="993" w:type="dxa"/>
            <w:vAlign w:val="center"/>
          </w:tcPr>
          <w:p w14:paraId="156391D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7 430,2</w:t>
            </w:r>
          </w:p>
        </w:tc>
        <w:tc>
          <w:tcPr>
            <w:tcW w:w="850" w:type="dxa"/>
            <w:vAlign w:val="center"/>
          </w:tcPr>
          <w:p w14:paraId="27DF35D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7 527,0</w:t>
            </w:r>
          </w:p>
        </w:tc>
        <w:tc>
          <w:tcPr>
            <w:tcW w:w="851" w:type="dxa"/>
            <w:vAlign w:val="center"/>
          </w:tcPr>
          <w:p w14:paraId="3921EE5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7 761,3</w:t>
            </w:r>
          </w:p>
        </w:tc>
        <w:tc>
          <w:tcPr>
            <w:tcW w:w="992" w:type="dxa"/>
            <w:vAlign w:val="center"/>
          </w:tcPr>
          <w:p w14:paraId="65C1935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8 285,8</w:t>
            </w:r>
          </w:p>
        </w:tc>
        <w:tc>
          <w:tcPr>
            <w:tcW w:w="1135" w:type="dxa"/>
            <w:vAlign w:val="center"/>
          </w:tcPr>
          <w:p w14:paraId="4E3F381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7681,5</w:t>
            </w:r>
          </w:p>
        </w:tc>
        <w:tc>
          <w:tcPr>
            <w:tcW w:w="1152" w:type="dxa"/>
            <w:vAlign w:val="center"/>
          </w:tcPr>
          <w:p w14:paraId="6A58AED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1921,5</w:t>
            </w:r>
          </w:p>
        </w:tc>
        <w:tc>
          <w:tcPr>
            <w:tcW w:w="1027" w:type="dxa"/>
            <w:vAlign w:val="center"/>
          </w:tcPr>
          <w:p w14:paraId="6739379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1604,6</w:t>
            </w:r>
          </w:p>
        </w:tc>
      </w:tr>
      <w:tr w:rsidR="005D6F4F" w:rsidRPr="00E97D44" w14:paraId="2D855172" w14:textId="77777777" w:rsidTr="003665BF">
        <w:trPr>
          <w:trHeight w:val="20"/>
          <w:jc w:val="center"/>
        </w:trPr>
        <w:tc>
          <w:tcPr>
            <w:tcW w:w="305" w:type="dxa"/>
            <w:vAlign w:val="center"/>
          </w:tcPr>
          <w:p w14:paraId="694F823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w:t>
            </w:r>
          </w:p>
        </w:tc>
        <w:tc>
          <w:tcPr>
            <w:tcW w:w="1822" w:type="dxa"/>
            <w:vAlign w:val="center"/>
          </w:tcPr>
          <w:p w14:paraId="2A439BC6"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Бензин</w:t>
            </w:r>
          </w:p>
        </w:tc>
        <w:tc>
          <w:tcPr>
            <w:tcW w:w="992" w:type="dxa"/>
            <w:vAlign w:val="center"/>
          </w:tcPr>
          <w:p w14:paraId="7EBBD75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993" w:type="dxa"/>
            <w:vAlign w:val="center"/>
          </w:tcPr>
          <w:p w14:paraId="074016D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21,5</w:t>
            </w:r>
          </w:p>
        </w:tc>
        <w:tc>
          <w:tcPr>
            <w:tcW w:w="850" w:type="dxa"/>
            <w:vAlign w:val="center"/>
          </w:tcPr>
          <w:p w14:paraId="40B91CD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12,3</w:t>
            </w:r>
          </w:p>
        </w:tc>
        <w:tc>
          <w:tcPr>
            <w:tcW w:w="851" w:type="dxa"/>
            <w:vAlign w:val="center"/>
          </w:tcPr>
          <w:p w14:paraId="1893F25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10,7</w:t>
            </w:r>
          </w:p>
        </w:tc>
        <w:tc>
          <w:tcPr>
            <w:tcW w:w="992" w:type="dxa"/>
            <w:vAlign w:val="center"/>
          </w:tcPr>
          <w:p w14:paraId="7EC4E11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9,3</w:t>
            </w:r>
          </w:p>
        </w:tc>
        <w:tc>
          <w:tcPr>
            <w:tcW w:w="1135" w:type="dxa"/>
            <w:vAlign w:val="center"/>
          </w:tcPr>
          <w:p w14:paraId="61FB7E3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9,5</w:t>
            </w:r>
          </w:p>
        </w:tc>
        <w:tc>
          <w:tcPr>
            <w:tcW w:w="1152" w:type="dxa"/>
            <w:vAlign w:val="center"/>
          </w:tcPr>
          <w:p w14:paraId="082564B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6,5</w:t>
            </w:r>
          </w:p>
        </w:tc>
        <w:tc>
          <w:tcPr>
            <w:tcW w:w="1027" w:type="dxa"/>
            <w:vAlign w:val="center"/>
          </w:tcPr>
          <w:p w14:paraId="1D9663F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6,2</w:t>
            </w:r>
          </w:p>
        </w:tc>
      </w:tr>
      <w:tr w:rsidR="00846B58" w:rsidRPr="00E97D44" w14:paraId="1DE7DDD9" w14:textId="77777777" w:rsidTr="003665BF">
        <w:trPr>
          <w:trHeight w:val="20"/>
          <w:jc w:val="center"/>
        </w:trPr>
        <w:tc>
          <w:tcPr>
            <w:tcW w:w="305" w:type="dxa"/>
            <w:vAlign w:val="center"/>
          </w:tcPr>
          <w:p w14:paraId="6E925907"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3</w:t>
            </w:r>
          </w:p>
        </w:tc>
        <w:tc>
          <w:tcPr>
            <w:tcW w:w="1822" w:type="dxa"/>
            <w:vAlign w:val="center"/>
          </w:tcPr>
          <w:p w14:paraId="7F6E60D8" w14:textId="77777777" w:rsidR="005D6F4F" w:rsidRPr="00E97D44" w:rsidRDefault="005D6F4F" w:rsidP="00AC536E">
            <w:pP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Дизель</w:t>
            </w:r>
          </w:p>
        </w:tc>
        <w:tc>
          <w:tcPr>
            <w:tcW w:w="992" w:type="dxa"/>
            <w:vAlign w:val="center"/>
          </w:tcPr>
          <w:p w14:paraId="48862FAF"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тис. л</w:t>
            </w:r>
          </w:p>
        </w:tc>
        <w:tc>
          <w:tcPr>
            <w:tcW w:w="993" w:type="dxa"/>
            <w:vAlign w:val="center"/>
          </w:tcPr>
          <w:p w14:paraId="5EE03818"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13,2</w:t>
            </w:r>
          </w:p>
        </w:tc>
        <w:tc>
          <w:tcPr>
            <w:tcW w:w="850" w:type="dxa"/>
            <w:vAlign w:val="center"/>
          </w:tcPr>
          <w:p w14:paraId="5AD4E3A8"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17,9</w:t>
            </w:r>
          </w:p>
        </w:tc>
        <w:tc>
          <w:tcPr>
            <w:tcW w:w="851" w:type="dxa"/>
            <w:vAlign w:val="center"/>
          </w:tcPr>
          <w:p w14:paraId="342E964C"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17,5</w:t>
            </w:r>
          </w:p>
        </w:tc>
        <w:tc>
          <w:tcPr>
            <w:tcW w:w="992" w:type="dxa"/>
            <w:vAlign w:val="center"/>
          </w:tcPr>
          <w:p w14:paraId="7A48BB85"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19,3</w:t>
            </w:r>
          </w:p>
        </w:tc>
        <w:tc>
          <w:tcPr>
            <w:tcW w:w="1135" w:type="dxa"/>
            <w:vAlign w:val="center"/>
          </w:tcPr>
          <w:p w14:paraId="534EDC52"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10,8</w:t>
            </w:r>
          </w:p>
        </w:tc>
        <w:tc>
          <w:tcPr>
            <w:tcW w:w="1152" w:type="dxa"/>
            <w:vAlign w:val="center"/>
          </w:tcPr>
          <w:p w14:paraId="13670B23"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10,9</w:t>
            </w:r>
          </w:p>
        </w:tc>
        <w:tc>
          <w:tcPr>
            <w:tcW w:w="1027" w:type="dxa"/>
            <w:vAlign w:val="center"/>
          </w:tcPr>
          <w:p w14:paraId="7322ECEB" w14:textId="77777777" w:rsidR="005D6F4F" w:rsidRPr="00E97D44" w:rsidRDefault="005D6F4F" w:rsidP="00AC536E">
            <w:pPr>
              <w:jc w:val="center"/>
              <w:rPr>
                <w:rFonts w:ascii="Corsiva" w:eastAsia="Corsiva" w:hAnsi="Corsiva" w:cs="Corsiva"/>
                <w:b/>
                <w:color w:val="FFFFFF"/>
                <w:szCs w:val="16"/>
                <w:shd w:val="clear" w:color="auto" w:fill="B1D3FB"/>
                <w:lang w:eastAsia="ru-RU"/>
              </w:rPr>
            </w:pPr>
            <w:r w:rsidRPr="00E97D44">
              <w:rPr>
                <w:rFonts w:eastAsia="Century Gothic"/>
                <w:color w:val="000000"/>
                <w:szCs w:val="16"/>
                <w:shd w:val="clear" w:color="auto" w:fill="B1D3FB"/>
                <w:lang w:eastAsia="ru-RU"/>
              </w:rPr>
              <w:t>12,4</w:t>
            </w:r>
          </w:p>
        </w:tc>
      </w:tr>
    </w:tbl>
    <w:p w14:paraId="4F4A61E6" w14:textId="15512D89" w:rsidR="003173BD" w:rsidRPr="00E97D44" w:rsidRDefault="003173BD" w:rsidP="003173BD">
      <w:pPr>
        <w:spacing w:before="240" w:after="160" w:line="240" w:lineRule="auto"/>
        <w:jc w:val="both"/>
        <w:rPr>
          <w:rFonts w:ascii="Century Gothic" w:eastAsia="Century Gothic" w:hAnsi="Century Gothic" w:cs="Century Gothic"/>
        </w:rPr>
      </w:pPr>
      <w:r>
        <w:rPr>
          <w:rFonts w:ascii="Century Gothic" w:eastAsia="Century Gothic" w:hAnsi="Century Gothic" w:cs="Century Gothic"/>
          <w:color w:val="000000"/>
          <w:lang w:eastAsia="ru-RU"/>
        </w:rPr>
        <w:t xml:space="preserve">Для побудови балансу споживання енергії наведено у </w:t>
      </w:r>
      <w:r w:rsidR="00E57472" w:rsidRPr="00E97D44">
        <w:rPr>
          <w:rFonts w:ascii="Century Gothic" w:eastAsia="Century Gothic" w:hAnsi="Century Gothic" w:cs="Century Gothic"/>
          <w:lang w:eastAsia="ru-RU"/>
        </w:rPr>
        <w:t>МВт·год</w:t>
      </w:r>
      <w:r>
        <w:rPr>
          <w:rFonts w:ascii="Century Gothic" w:eastAsia="Century Gothic" w:hAnsi="Century Gothic" w:cs="Century Gothic"/>
          <w:color w:val="000000"/>
          <w:lang w:eastAsia="ru-RU"/>
        </w:rPr>
        <w:t xml:space="preserve">. Для цього застосовано перевідні коефіцієнти. </w:t>
      </w:r>
      <w:r w:rsidRPr="00E97D44">
        <w:rPr>
          <w:rFonts w:ascii="Century Gothic" w:eastAsia="Century Gothic" w:hAnsi="Century Gothic" w:cs="Century Gothic"/>
          <w:color w:val="000000"/>
          <w:lang w:eastAsia="ru-RU"/>
        </w:rPr>
        <w:t>Загалом енергетичний баланс в даному секторі наведений</w:t>
      </w:r>
      <w:r>
        <w:rPr>
          <w:rFonts w:ascii="Century Gothic" w:eastAsia="Century Gothic" w:hAnsi="Century Gothic" w:cs="Century Gothic"/>
          <w:color w:val="000000"/>
          <w:lang w:eastAsia="ru-RU"/>
        </w:rPr>
        <w:t xml:space="preserve"> в</w:t>
      </w:r>
      <w:r w:rsidRPr="00E97D44">
        <w:rPr>
          <w:rFonts w:ascii="Century Gothic" w:eastAsia="Century Gothic" w:hAnsi="Century Gothic" w:cs="Century Gothic"/>
          <w:color w:val="000000"/>
          <w:lang w:eastAsia="ru-RU"/>
        </w:rPr>
        <w:t xml:space="preserve"> </w:t>
      </w:r>
      <w:r w:rsidRPr="001802F8">
        <w:rPr>
          <w:rFonts w:ascii="Century Gothic" w:eastAsia="Century Gothic" w:hAnsi="Century Gothic" w:cs="Century Gothic"/>
        </w:rPr>
        <w:t xml:space="preserve">таблиці </w:t>
      </w:r>
      <w:r>
        <w:rPr>
          <w:rFonts w:ascii="Century Gothic" w:eastAsia="Century Gothic" w:hAnsi="Century Gothic" w:cs="Century Gothic"/>
        </w:rPr>
        <w:t>2.24</w:t>
      </w:r>
      <w:r w:rsidRPr="001802F8">
        <w:rPr>
          <w:rFonts w:ascii="Century Gothic" w:eastAsia="Century Gothic" w:hAnsi="Century Gothic" w:cs="Century Gothic"/>
        </w:rPr>
        <w:t xml:space="preserve"> та </w:t>
      </w:r>
      <w:r w:rsidRPr="007B7EB4">
        <w:rPr>
          <w:rFonts w:ascii="Century Gothic" w:eastAsia="Century Gothic" w:hAnsi="Century Gothic" w:cs="Century Gothic"/>
        </w:rPr>
        <w:t xml:space="preserve">на рис. </w:t>
      </w:r>
      <w:r>
        <w:rPr>
          <w:rFonts w:ascii="Century Gothic" w:eastAsia="Century Gothic" w:hAnsi="Century Gothic" w:cs="Century Gothic"/>
        </w:rPr>
        <w:t>2.26.</w:t>
      </w:r>
    </w:p>
    <w:p w14:paraId="3DB23DDF" w14:textId="7FCBB8CB" w:rsidR="005D6F4F" w:rsidRPr="00E97D44"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t>Таблиця</w:t>
      </w:r>
      <w:r w:rsidR="001802F8" w:rsidRPr="001802F8">
        <w:rPr>
          <w:rFonts w:ascii="Century Gothic" w:eastAsia="Century Gothic" w:hAnsi="Century Gothic" w:cs="Century Gothic"/>
          <w:lang w:eastAsia="ru-RU"/>
        </w:rPr>
        <w:t xml:space="preserve"> 2.24</w:t>
      </w:r>
    </w:p>
    <w:p w14:paraId="79FC648E" w14:textId="24B59D7A"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Енергетичний баланс сектору </w:t>
      </w:r>
      <w:r w:rsidR="00307690">
        <w:rPr>
          <w:rFonts w:ascii="Century Gothic" w:eastAsia="Century Gothic" w:hAnsi="Century Gothic" w:cs="Century Gothic"/>
          <w:lang w:eastAsia="ru-RU"/>
        </w:rPr>
        <w:t>«Зовнішнє</w:t>
      </w:r>
      <w:r w:rsidRPr="00E97D44">
        <w:rPr>
          <w:rFonts w:ascii="Century Gothic" w:eastAsia="Century Gothic" w:hAnsi="Century Gothic" w:cs="Century Gothic"/>
          <w:lang w:eastAsia="ru-RU"/>
        </w:rPr>
        <w:t xml:space="preserve"> освітлення</w:t>
      </w:r>
      <w:r w:rsidR="00307690">
        <w:rPr>
          <w:rFonts w:ascii="Century Gothic" w:eastAsia="Century Gothic" w:hAnsi="Century Gothic" w:cs="Century Gothic"/>
          <w:lang w:eastAsia="ru-RU"/>
        </w:rPr>
        <w:t>»</w:t>
      </w:r>
      <w:r w:rsidRPr="00E97D44">
        <w:rPr>
          <w:rFonts w:ascii="Century Gothic" w:eastAsia="Century Gothic" w:hAnsi="Century Gothic" w:cs="Century Gothic"/>
          <w:lang w:eastAsia="ru-RU"/>
        </w:rPr>
        <w:t>, МВт·год</w:t>
      </w:r>
    </w:p>
    <w:tbl>
      <w:tblPr>
        <w:tblStyle w:val="1100"/>
        <w:tblW w:w="9933" w:type="dxa"/>
        <w:jc w:val="center"/>
        <w:tblLayout w:type="fixed"/>
        <w:tblLook w:val="0460" w:firstRow="1" w:lastRow="1" w:firstColumn="0" w:lastColumn="0" w:noHBand="0" w:noVBand="1"/>
      </w:tblPr>
      <w:tblGrid>
        <w:gridCol w:w="887"/>
        <w:gridCol w:w="2657"/>
        <w:gridCol w:w="861"/>
        <w:gridCol w:w="850"/>
        <w:gridCol w:w="992"/>
        <w:gridCol w:w="851"/>
        <w:gridCol w:w="851"/>
        <w:gridCol w:w="1134"/>
        <w:gridCol w:w="850"/>
      </w:tblGrid>
      <w:tr w:rsidR="005D6F4F" w:rsidRPr="00E97D44" w14:paraId="44BCF616" w14:textId="77777777" w:rsidTr="00B80FAF">
        <w:trPr>
          <w:cnfStyle w:val="100000000000" w:firstRow="1" w:lastRow="0" w:firstColumn="0" w:lastColumn="0" w:oddVBand="0" w:evenVBand="0" w:oddHBand="0" w:evenHBand="0" w:firstRowFirstColumn="0" w:firstRowLastColumn="0" w:lastRowFirstColumn="0" w:lastRowLastColumn="0"/>
          <w:trHeight w:val="24"/>
          <w:jc w:val="center"/>
        </w:trPr>
        <w:tc>
          <w:tcPr>
            <w:tcW w:w="887" w:type="dxa"/>
            <w:vAlign w:val="center"/>
          </w:tcPr>
          <w:p w14:paraId="62AAA5E7"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w:t>
            </w:r>
          </w:p>
        </w:tc>
        <w:tc>
          <w:tcPr>
            <w:tcW w:w="2657" w:type="dxa"/>
            <w:vAlign w:val="center"/>
          </w:tcPr>
          <w:p w14:paraId="47AB74BF"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Показник</w:t>
            </w:r>
          </w:p>
        </w:tc>
        <w:tc>
          <w:tcPr>
            <w:tcW w:w="861" w:type="dxa"/>
            <w:vAlign w:val="center"/>
          </w:tcPr>
          <w:p w14:paraId="17AA9776"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2017</w:t>
            </w:r>
          </w:p>
        </w:tc>
        <w:tc>
          <w:tcPr>
            <w:tcW w:w="850" w:type="dxa"/>
            <w:vAlign w:val="center"/>
          </w:tcPr>
          <w:p w14:paraId="068135B4"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2018</w:t>
            </w:r>
          </w:p>
        </w:tc>
        <w:tc>
          <w:tcPr>
            <w:tcW w:w="992" w:type="dxa"/>
            <w:vAlign w:val="center"/>
          </w:tcPr>
          <w:p w14:paraId="25F5F7D5"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2019</w:t>
            </w:r>
          </w:p>
        </w:tc>
        <w:tc>
          <w:tcPr>
            <w:tcW w:w="851" w:type="dxa"/>
            <w:vAlign w:val="center"/>
          </w:tcPr>
          <w:p w14:paraId="68317E1E"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2020</w:t>
            </w:r>
          </w:p>
        </w:tc>
        <w:tc>
          <w:tcPr>
            <w:tcW w:w="851" w:type="dxa"/>
            <w:vAlign w:val="center"/>
          </w:tcPr>
          <w:p w14:paraId="4DC039A3"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2021</w:t>
            </w:r>
          </w:p>
        </w:tc>
        <w:tc>
          <w:tcPr>
            <w:tcW w:w="1134" w:type="dxa"/>
            <w:vAlign w:val="center"/>
          </w:tcPr>
          <w:p w14:paraId="626FFBE7"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2022</w:t>
            </w:r>
          </w:p>
        </w:tc>
        <w:tc>
          <w:tcPr>
            <w:tcW w:w="850" w:type="dxa"/>
            <w:vAlign w:val="center"/>
          </w:tcPr>
          <w:p w14:paraId="7D1FB703"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szCs w:val="16"/>
                <w:lang w:eastAsia="ru-RU"/>
              </w:rPr>
              <w:t>2023</w:t>
            </w:r>
          </w:p>
        </w:tc>
      </w:tr>
      <w:tr w:rsidR="005D6F4F" w:rsidRPr="00E97D44" w14:paraId="1535E4F4" w14:textId="77777777" w:rsidTr="00B80FAF">
        <w:trPr>
          <w:trHeight w:val="24"/>
          <w:jc w:val="center"/>
        </w:trPr>
        <w:tc>
          <w:tcPr>
            <w:tcW w:w="887" w:type="dxa"/>
            <w:vAlign w:val="center"/>
          </w:tcPr>
          <w:p w14:paraId="2039778C"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w:t>
            </w:r>
          </w:p>
        </w:tc>
        <w:tc>
          <w:tcPr>
            <w:tcW w:w="2657" w:type="dxa"/>
            <w:vAlign w:val="center"/>
          </w:tcPr>
          <w:p w14:paraId="57ABE942" w14:textId="77777777" w:rsidR="005D6F4F" w:rsidRPr="00E97D44" w:rsidRDefault="005D6F4F" w:rsidP="00AC536E">
            <w:pPr>
              <w:rPr>
                <w:rFonts w:eastAsia="Century Gothic"/>
                <w:szCs w:val="16"/>
                <w:lang w:eastAsia="ru-RU"/>
              </w:rPr>
            </w:pPr>
            <w:r w:rsidRPr="00E97D44">
              <w:rPr>
                <w:rFonts w:eastAsia="Century Gothic"/>
                <w:szCs w:val="16"/>
                <w:lang w:eastAsia="ru-RU"/>
              </w:rPr>
              <w:t>Електрична енергія (активна)</w:t>
            </w:r>
          </w:p>
        </w:tc>
        <w:tc>
          <w:tcPr>
            <w:tcW w:w="861" w:type="dxa"/>
            <w:vAlign w:val="center"/>
          </w:tcPr>
          <w:p w14:paraId="79207A0A"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7 430,2</w:t>
            </w:r>
          </w:p>
        </w:tc>
        <w:tc>
          <w:tcPr>
            <w:tcW w:w="850" w:type="dxa"/>
            <w:vAlign w:val="center"/>
          </w:tcPr>
          <w:p w14:paraId="6DF6D581"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7 527,0</w:t>
            </w:r>
          </w:p>
        </w:tc>
        <w:tc>
          <w:tcPr>
            <w:tcW w:w="992" w:type="dxa"/>
            <w:vAlign w:val="center"/>
          </w:tcPr>
          <w:p w14:paraId="3169AA14"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7 761,3</w:t>
            </w:r>
          </w:p>
        </w:tc>
        <w:tc>
          <w:tcPr>
            <w:tcW w:w="851" w:type="dxa"/>
            <w:vAlign w:val="center"/>
          </w:tcPr>
          <w:p w14:paraId="3DAE909D"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8 285,8</w:t>
            </w:r>
          </w:p>
        </w:tc>
        <w:tc>
          <w:tcPr>
            <w:tcW w:w="851" w:type="dxa"/>
            <w:vAlign w:val="center"/>
          </w:tcPr>
          <w:p w14:paraId="6CEEBE95"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7681,5</w:t>
            </w:r>
          </w:p>
        </w:tc>
        <w:tc>
          <w:tcPr>
            <w:tcW w:w="1134" w:type="dxa"/>
            <w:vAlign w:val="center"/>
          </w:tcPr>
          <w:p w14:paraId="1E125B62"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1921,5</w:t>
            </w:r>
          </w:p>
        </w:tc>
        <w:tc>
          <w:tcPr>
            <w:tcW w:w="850" w:type="dxa"/>
            <w:vAlign w:val="center"/>
          </w:tcPr>
          <w:p w14:paraId="41487ED1"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1604,6</w:t>
            </w:r>
          </w:p>
        </w:tc>
      </w:tr>
      <w:tr w:rsidR="005D6F4F" w:rsidRPr="00E97D44" w14:paraId="3D540C2D" w14:textId="77777777" w:rsidTr="00B80FAF">
        <w:trPr>
          <w:trHeight w:val="24"/>
          <w:jc w:val="center"/>
        </w:trPr>
        <w:tc>
          <w:tcPr>
            <w:tcW w:w="887" w:type="dxa"/>
            <w:vAlign w:val="center"/>
          </w:tcPr>
          <w:p w14:paraId="4F9D33FD"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w:t>
            </w:r>
          </w:p>
        </w:tc>
        <w:tc>
          <w:tcPr>
            <w:tcW w:w="2657" w:type="dxa"/>
            <w:vAlign w:val="center"/>
          </w:tcPr>
          <w:p w14:paraId="5CE05876" w14:textId="77777777" w:rsidR="005D6F4F" w:rsidRPr="00E97D44" w:rsidRDefault="005D6F4F" w:rsidP="00AC536E">
            <w:pPr>
              <w:rPr>
                <w:rFonts w:eastAsia="Century Gothic"/>
                <w:szCs w:val="16"/>
                <w:lang w:eastAsia="ru-RU"/>
              </w:rPr>
            </w:pPr>
            <w:r w:rsidRPr="00E97D44">
              <w:rPr>
                <w:rFonts w:eastAsia="Century Gothic"/>
                <w:szCs w:val="16"/>
                <w:lang w:eastAsia="ru-RU"/>
              </w:rPr>
              <w:t>Нафтопродукти</w:t>
            </w:r>
          </w:p>
        </w:tc>
        <w:tc>
          <w:tcPr>
            <w:tcW w:w="861" w:type="dxa"/>
            <w:vAlign w:val="center"/>
          </w:tcPr>
          <w:p w14:paraId="25AE81C2"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330</w:t>
            </w:r>
          </w:p>
        </w:tc>
        <w:tc>
          <w:tcPr>
            <w:tcW w:w="850" w:type="dxa"/>
            <w:vAlign w:val="center"/>
          </w:tcPr>
          <w:p w14:paraId="32B4AF9E"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295</w:t>
            </w:r>
          </w:p>
        </w:tc>
        <w:tc>
          <w:tcPr>
            <w:tcW w:w="992" w:type="dxa"/>
            <w:vAlign w:val="center"/>
          </w:tcPr>
          <w:p w14:paraId="58C20675"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277</w:t>
            </w:r>
          </w:p>
        </w:tc>
        <w:tc>
          <w:tcPr>
            <w:tcW w:w="851" w:type="dxa"/>
            <w:vAlign w:val="center"/>
          </w:tcPr>
          <w:p w14:paraId="267E89FA"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282</w:t>
            </w:r>
          </w:p>
        </w:tc>
        <w:tc>
          <w:tcPr>
            <w:tcW w:w="851" w:type="dxa"/>
            <w:vAlign w:val="center"/>
          </w:tcPr>
          <w:p w14:paraId="5F7FFCA2"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197</w:t>
            </w:r>
          </w:p>
        </w:tc>
        <w:tc>
          <w:tcPr>
            <w:tcW w:w="1134" w:type="dxa"/>
            <w:vAlign w:val="center"/>
          </w:tcPr>
          <w:p w14:paraId="4C0BB143"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171</w:t>
            </w:r>
          </w:p>
        </w:tc>
        <w:tc>
          <w:tcPr>
            <w:tcW w:w="850" w:type="dxa"/>
            <w:vAlign w:val="center"/>
          </w:tcPr>
          <w:p w14:paraId="779C2C15" w14:textId="77777777" w:rsidR="005D6F4F" w:rsidRPr="00E97D44" w:rsidRDefault="005D6F4F" w:rsidP="00AC536E">
            <w:pPr>
              <w:jc w:val="center"/>
              <w:rPr>
                <w:rFonts w:eastAsia="Century Gothic"/>
                <w:szCs w:val="16"/>
                <w:lang w:eastAsia="ru-RU"/>
              </w:rPr>
            </w:pPr>
            <w:r w:rsidRPr="00E97D44">
              <w:rPr>
                <w:rFonts w:eastAsia="Century Gothic"/>
                <w:szCs w:val="16"/>
                <w:lang w:eastAsia="ru-RU"/>
              </w:rPr>
              <w:t>183</w:t>
            </w:r>
          </w:p>
        </w:tc>
      </w:tr>
      <w:tr w:rsidR="005D6F4F" w:rsidRPr="00E97D44" w14:paraId="131CB4A8" w14:textId="77777777" w:rsidTr="00B80FAF">
        <w:trPr>
          <w:cnfStyle w:val="010000000000" w:firstRow="0" w:lastRow="1" w:firstColumn="0" w:lastColumn="0" w:oddVBand="0" w:evenVBand="0" w:oddHBand="0" w:evenHBand="0" w:firstRowFirstColumn="0" w:firstRowLastColumn="0" w:lastRowFirstColumn="0" w:lastRowLastColumn="0"/>
          <w:trHeight w:val="24"/>
          <w:jc w:val="center"/>
        </w:trPr>
        <w:tc>
          <w:tcPr>
            <w:tcW w:w="887" w:type="dxa"/>
            <w:vAlign w:val="center"/>
          </w:tcPr>
          <w:p w14:paraId="5C63FF93" w14:textId="4EF024D6" w:rsidR="005D6F4F" w:rsidRPr="00E97D44" w:rsidRDefault="005D6F4F" w:rsidP="00AC536E">
            <w:pPr>
              <w:jc w:val="center"/>
              <w:rPr>
                <w:rFonts w:ascii="Century Gothic" w:eastAsia="Century Gothic" w:hAnsi="Century Gothic"/>
                <w:b w:val="0"/>
                <w:szCs w:val="16"/>
                <w:lang w:eastAsia="ru-RU"/>
              </w:rPr>
            </w:pPr>
          </w:p>
        </w:tc>
        <w:tc>
          <w:tcPr>
            <w:tcW w:w="2657" w:type="dxa"/>
            <w:vAlign w:val="center"/>
          </w:tcPr>
          <w:p w14:paraId="03509375" w14:textId="77777777" w:rsidR="005D6F4F" w:rsidRPr="00E97D44" w:rsidRDefault="005D6F4F" w:rsidP="00AC536E">
            <w:pPr>
              <w:rPr>
                <w:rFonts w:ascii="Century Gothic" w:eastAsia="Century Gothic" w:hAnsi="Century Gothic"/>
                <w:b w:val="0"/>
                <w:szCs w:val="16"/>
                <w:lang w:eastAsia="ru-RU"/>
              </w:rPr>
            </w:pPr>
            <w:r w:rsidRPr="00E97D44">
              <w:rPr>
                <w:rFonts w:ascii="Century Gothic" w:eastAsia="Century Gothic" w:hAnsi="Century Gothic"/>
                <w:szCs w:val="16"/>
                <w:lang w:eastAsia="ru-RU"/>
              </w:rPr>
              <w:t>Разом</w:t>
            </w:r>
          </w:p>
        </w:tc>
        <w:tc>
          <w:tcPr>
            <w:tcW w:w="861" w:type="dxa"/>
            <w:vAlign w:val="center"/>
          </w:tcPr>
          <w:p w14:paraId="453595F1" w14:textId="77777777" w:rsidR="005D6F4F" w:rsidRPr="00E97D44" w:rsidRDefault="005D6F4F" w:rsidP="00AC536E">
            <w:pPr>
              <w:jc w:val="center"/>
              <w:rPr>
                <w:rFonts w:ascii="Century Gothic" w:eastAsia="Century Gothic" w:hAnsi="Century Gothic"/>
                <w:b w:val="0"/>
                <w:szCs w:val="16"/>
                <w:lang w:eastAsia="ru-RU"/>
              </w:rPr>
            </w:pPr>
            <w:r w:rsidRPr="00E97D44">
              <w:rPr>
                <w:rFonts w:ascii="Century Gothic" w:eastAsia="Century Gothic" w:hAnsi="Century Gothic"/>
                <w:szCs w:val="16"/>
                <w:lang w:eastAsia="ru-RU"/>
              </w:rPr>
              <w:t>7 760,2</w:t>
            </w:r>
          </w:p>
        </w:tc>
        <w:tc>
          <w:tcPr>
            <w:tcW w:w="850" w:type="dxa"/>
            <w:vAlign w:val="center"/>
          </w:tcPr>
          <w:p w14:paraId="33C61F5D" w14:textId="77777777" w:rsidR="005D6F4F" w:rsidRPr="00E97D44" w:rsidRDefault="005D6F4F" w:rsidP="00AC536E">
            <w:pPr>
              <w:jc w:val="center"/>
              <w:rPr>
                <w:rFonts w:ascii="Century Gothic" w:eastAsia="Century Gothic" w:hAnsi="Century Gothic"/>
                <w:b w:val="0"/>
                <w:szCs w:val="16"/>
                <w:lang w:eastAsia="ru-RU"/>
              </w:rPr>
            </w:pPr>
            <w:r w:rsidRPr="00E97D44">
              <w:rPr>
                <w:rFonts w:ascii="Century Gothic" w:eastAsia="Century Gothic" w:hAnsi="Century Gothic"/>
                <w:szCs w:val="16"/>
                <w:lang w:eastAsia="ru-RU"/>
              </w:rPr>
              <w:t>7 822,2</w:t>
            </w:r>
          </w:p>
        </w:tc>
        <w:tc>
          <w:tcPr>
            <w:tcW w:w="992" w:type="dxa"/>
            <w:vAlign w:val="center"/>
          </w:tcPr>
          <w:p w14:paraId="52ADF0FA" w14:textId="77777777" w:rsidR="005D6F4F" w:rsidRPr="00E97D44" w:rsidRDefault="005D6F4F" w:rsidP="00AC536E">
            <w:pPr>
              <w:jc w:val="center"/>
              <w:rPr>
                <w:rFonts w:ascii="Century Gothic" w:eastAsia="Century Gothic" w:hAnsi="Century Gothic"/>
                <w:b w:val="0"/>
                <w:szCs w:val="16"/>
                <w:lang w:eastAsia="ru-RU"/>
              </w:rPr>
            </w:pPr>
            <w:r w:rsidRPr="00E97D44">
              <w:rPr>
                <w:rFonts w:ascii="Century Gothic" w:eastAsia="Century Gothic" w:hAnsi="Century Gothic"/>
                <w:szCs w:val="16"/>
                <w:lang w:eastAsia="ru-RU"/>
              </w:rPr>
              <w:t>8 037,9</w:t>
            </w:r>
          </w:p>
        </w:tc>
        <w:tc>
          <w:tcPr>
            <w:tcW w:w="851" w:type="dxa"/>
            <w:vAlign w:val="center"/>
          </w:tcPr>
          <w:p w14:paraId="76027784" w14:textId="77777777" w:rsidR="005D6F4F" w:rsidRPr="00E97D44" w:rsidRDefault="005D6F4F" w:rsidP="00AC536E">
            <w:pPr>
              <w:jc w:val="center"/>
              <w:rPr>
                <w:rFonts w:ascii="Century Gothic" w:eastAsia="Century Gothic" w:hAnsi="Century Gothic"/>
                <w:b w:val="0"/>
                <w:szCs w:val="16"/>
                <w:lang w:eastAsia="ru-RU"/>
              </w:rPr>
            </w:pPr>
            <w:r w:rsidRPr="00E97D44">
              <w:rPr>
                <w:rFonts w:ascii="Century Gothic" w:eastAsia="Century Gothic" w:hAnsi="Century Gothic"/>
                <w:szCs w:val="16"/>
                <w:lang w:eastAsia="ru-RU"/>
              </w:rPr>
              <w:t>8 568,2</w:t>
            </w:r>
          </w:p>
        </w:tc>
        <w:tc>
          <w:tcPr>
            <w:tcW w:w="851" w:type="dxa"/>
            <w:vAlign w:val="center"/>
          </w:tcPr>
          <w:p w14:paraId="57AFF4D8" w14:textId="77777777" w:rsidR="005D6F4F" w:rsidRPr="00E97D44" w:rsidRDefault="005D6F4F" w:rsidP="00AC536E">
            <w:pPr>
              <w:jc w:val="center"/>
              <w:rPr>
                <w:rFonts w:ascii="Century Gothic" w:eastAsia="Century Gothic" w:hAnsi="Century Gothic"/>
                <w:b w:val="0"/>
                <w:szCs w:val="16"/>
                <w:lang w:eastAsia="ru-RU"/>
              </w:rPr>
            </w:pPr>
            <w:r w:rsidRPr="00E97D44">
              <w:rPr>
                <w:rFonts w:ascii="Century Gothic" w:eastAsia="Century Gothic" w:hAnsi="Century Gothic"/>
                <w:szCs w:val="16"/>
                <w:lang w:eastAsia="ru-RU"/>
              </w:rPr>
              <w:t>7 878,4</w:t>
            </w:r>
          </w:p>
        </w:tc>
        <w:tc>
          <w:tcPr>
            <w:tcW w:w="1134" w:type="dxa"/>
            <w:vAlign w:val="center"/>
          </w:tcPr>
          <w:p w14:paraId="1450DFE8" w14:textId="77777777" w:rsidR="005D6F4F" w:rsidRPr="00E97D44" w:rsidRDefault="005D6F4F" w:rsidP="00AC536E">
            <w:pPr>
              <w:jc w:val="center"/>
              <w:rPr>
                <w:rFonts w:ascii="Century Gothic" w:eastAsia="Century Gothic" w:hAnsi="Century Gothic"/>
                <w:b w:val="0"/>
                <w:szCs w:val="16"/>
                <w:lang w:eastAsia="ru-RU"/>
              </w:rPr>
            </w:pPr>
            <w:r w:rsidRPr="00E97D44">
              <w:rPr>
                <w:rFonts w:ascii="Century Gothic" w:eastAsia="Century Gothic" w:hAnsi="Century Gothic"/>
                <w:szCs w:val="16"/>
                <w:lang w:eastAsia="ru-RU"/>
              </w:rPr>
              <w:t>2 092,3</w:t>
            </w:r>
          </w:p>
        </w:tc>
        <w:tc>
          <w:tcPr>
            <w:tcW w:w="850" w:type="dxa"/>
            <w:vAlign w:val="center"/>
          </w:tcPr>
          <w:p w14:paraId="7DAA8E29" w14:textId="77777777" w:rsidR="005D6F4F" w:rsidRPr="00E97D44" w:rsidRDefault="005D6F4F" w:rsidP="00AC536E">
            <w:pPr>
              <w:jc w:val="center"/>
              <w:rPr>
                <w:rFonts w:ascii="Century Gothic" w:eastAsia="Century Gothic" w:hAnsi="Century Gothic"/>
                <w:b w:val="0"/>
                <w:szCs w:val="16"/>
                <w:lang w:eastAsia="ru-RU"/>
              </w:rPr>
            </w:pPr>
            <w:r w:rsidRPr="00E97D44">
              <w:rPr>
                <w:rFonts w:ascii="Century Gothic" w:eastAsia="Century Gothic" w:hAnsi="Century Gothic"/>
                <w:szCs w:val="16"/>
                <w:lang w:eastAsia="ru-RU"/>
              </w:rPr>
              <w:t>1 788,1</w:t>
            </w:r>
          </w:p>
        </w:tc>
      </w:tr>
    </w:tbl>
    <w:p w14:paraId="4F4B4AF3" w14:textId="77777777" w:rsidR="005D6F4F" w:rsidRPr="00E97D44" w:rsidRDefault="005D6F4F" w:rsidP="007A704C">
      <w:pPr>
        <w:spacing w:before="240" w:after="0" w:line="240" w:lineRule="auto"/>
        <w:jc w:val="center"/>
        <w:rPr>
          <w:rFonts w:ascii="Century Gothic" w:eastAsia="Century Gothic" w:hAnsi="Century Gothic" w:cs="Century Gothic"/>
          <w:lang w:eastAsia="ru-RU"/>
        </w:rPr>
      </w:pPr>
      <w:r w:rsidRPr="00E97D44">
        <w:rPr>
          <w:noProof/>
        </w:rPr>
        <w:drawing>
          <wp:inline distT="0" distB="0" distL="0" distR="0" wp14:anchorId="1DE1C3E5" wp14:editId="7924DB97">
            <wp:extent cx="6301740" cy="2232660"/>
            <wp:effectExtent l="0" t="0" r="3810" b="15240"/>
            <wp:docPr id="19" name="Диаграмма 19">
              <a:extLst xmlns:a="http://schemas.openxmlformats.org/drawingml/2006/main">
                <a:ext uri="{FF2B5EF4-FFF2-40B4-BE49-F238E27FC236}">
                  <a16:creationId xmlns:a16="http://schemas.microsoft.com/office/drawing/2014/main" id="{CFC33ABE-7581-4CE6-8BC1-4F8FCC7C9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68735C7" w14:textId="39FF0719" w:rsidR="005D6F4F" w:rsidRPr="00E97D44" w:rsidRDefault="00B04CCC" w:rsidP="00AC536E">
      <w:pPr>
        <w:spacing w:after="160" w:line="240" w:lineRule="auto"/>
        <w:jc w:val="center"/>
        <w:rPr>
          <w:rFonts w:ascii="Century Gothic" w:eastAsia="Century Gothic" w:hAnsi="Century Gothic" w:cs="Century Gothic"/>
          <w:lang w:eastAsia="ru-RU"/>
        </w:rPr>
      </w:pPr>
      <w:r w:rsidRPr="00B04CCC">
        <w:rPr>
          <w:rFonts w:ascii="Century Gothic" w:eastAsia="Century Gothic" w:hAnsi="Century Gothic" w:cs="Century Gothic"/>
          <w:lang w:eastAsia="ru-RU"/>
        </w:rPr>
        <w:t>Рис. 2.26</w:t>
      </w:r>
      <w:r w:rsidR="005D6F4F" w:rsidRPr="00B04CCC">
        <w:rPr>
          <w:rFonts w:ascii="Century Gothic" w:eastAsia="Century Gothic" w:hAnsi="Century Gothic" w:cs="Century Gothic"/>
          <w:lang w:eastAsia="ru-RU"/>
        </w:rPr>
        <w:t>. Енергетичний</w:t>
      </w:r>
      <w:r w:rsidR="005D6F4F" w:rsidRPr="00E97D44">
        <w:rPr>
          <w:rFonts w:ascii="Century Gothic" w:eastAsia="Century Gothic" w:hAnsi="Century Gothic" w:cs="Century Gothic"/>
          <w:lang w:eastAsia="ru-RU"/>
        </w:rPr>
        <w:t xml:space="preserve"> баланс сектору </w:t>
      </w:r>
      <w:r w:rsidR="00307690">
        <w:rPr>
          <w:rFonts w:ascii="Century Gothic" w:eastAsia="Century Gothic" w:hAnsi="Century Gothic" w:cs="Century Gothic"/>
          <w:lang w:eastAsia="ru-RU"/>
        </w:rPr>
        <w:t>«Зовнішнє</w:t>
      </w:r>
      <w:r w:rsidR="00307690" w:rsidRPr="00E97D44">
        <w:rPr>
          <w:rFonts w:ascii="Century Gothic" w:eastAsia="Century Gothic" w:hAnsi="Century Gothic" w:cs="Century Gothic"/>
          <w:lang w:eastAsia="ru-RU"/>
        </w:rPr>
        <w:t xml:space="preserve"> освітлення</w:t>
      </w:r>
      <w:r w:rsidR="00307690">
        <w:rPr>
          <w:rFonts w:ascii="Century Gothic" w:eastAsia="Century Gothic" w:hAnsi="Century Gothic" w:cs="Century Gothic"/>
          <w:lang w:eastAsia="ru-RU"/>
        </w:rPr>
        <w:t>»</w:t>
      </w:r>
      <w:r w:rsidR="00307690" w:rsidRPr="00E97D44">
        <w:rPr>
          <w:rFonts w:ascii="Century Gothic" w:eastAsia="Century Gothic" w:hAnsi="Century Gothic" w:cs="Century Gothic"/>
          <w:lang w:eastAsia="ru-RU"/>
        </w:rPr>
        <w:t xml:space="preserve">, </w:t>
      </w:r>
      <w:r w:rsidR="002A35B0" w:rsidRPr="00E97D44">
        <w:rPr>
          <w:rFonts w:ascii="Century Gothic" w:eastAsia="Century Gothic" w:hAnsi="Century Gothic" w:cs="Century Gothic"/>
          <w:lang w:eastAsia="ru-RU"/>
        </w:rPr>
        <w:t>МВт·год</w:t>
      </w:r>
    </w:p>
    <w:p w14:paraId="28F33D78" w14:textId="7EBAFA95" w:rsidR="003173BD" w:rsidRPr="00E97D44" w:rsidRDefault="003173BD" w:rsidP="003173BD">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Для формування</w:t>
      </w:r>
      <w:r w:rsidRPr="00E97D44">
        <w:rPr>
          <w:rFonts w:ascii="Century Gothic" w:eastAsia="Century Gothic" w:hAnsi="Century Gothic" w:cs="Century Gothic"/>
          <w:lang w:eastAsia="ru-RU"/>
        </w:rPr>
        <w:t xml:space="preserve"> вартісних балансів </w:t>
      </w:r>
      <w:r>
        <w:rPr>
          <w:rFonts w:ascii="Century Gothic" w:eastAsia="Century Gothic" w:hAnsi="Century Gothic" w:cs="Century Gothic"/>
          <w:lang w:eastAsia="ru-RU"/>
        </w:rPr>
        <w:t>використано дані наведені у табл. 2.25.</w:t>
      </w:r>
      <w:r w:rsidRPr="001802F8">
        <w:rPr>
          <w:rFonts w:ascii="Century Gothic" w:eastAsia="Century Gothic" w:hAnsi="Century Gothic" w:cs="Century Gothic"/>
          <w:lang w:eastAsia="ru-RU"/>
        </w:rPr>
        <w:t xml:space="preserve"> </w:t>
      </w:r>
      <w:r>
        <w:rPr>
          <w:rFonts w:ascii="Century Gothic" w:eastAsia="Century Gothic" w:hAnsi="Century Gothic" w:cs="Century Gothic"/>
          <w:lang w:eastAsia="ru-RU"/>
        </w:rPr>
        <w:t>В</w:t>
      </w:r>
      <w:r w:rsidRPr="00E97D44">
        <w:rPr>
          <w:rFonts w:ascii="Century Gothic" w:eastAsia="Century Gothic" w:hAnsi="Century Gothic" w:cs="Century Gothic"/>
          <w:lang w:eastAsia="ru-RU"/>
        </w:rPr>
        <w:t xml:space="preserve">артісні </w:t>
      </w:r>
      <w:r>
        <w:rPr>
          <w:rFonts w:ascii="Century Gothic" w:eastAsia="Century Gothic" w:hAnsi="Century Gothic" w:cs="Century Gothic"/>
          <w:lang w:eastAsia="ru-RU"/>
        </w:rPr>
        <w:t>баланси розраховано як в гривнях</w:t>
      </w:r>
      <w:r w:rsidRPr="00E97D44">
        <w:rPr>
          <w:rFonts w:ascii="Century Gothic" w:eastAsia="Century Gothic" w:hAnsi="Century Gothic" w:cs="Century Gothic"/>
          <w:lang w:eastAsia="ru-RU"/>
        </w:rPr>
        <w:t xml:space="preserve"> так і в євро. Для </w:t>
      </w:r>
      <w:r>
        <w:rPr>
          <w:rFonts w:ascii="Century Gothic" w:eastAsia="Century Gothic" w:hAnsi="Century Gothic" w:cs="Century Gothic"/>
          <w:lang w:eastAsia="ru-RU"/>
        </w:rPr>
        <w:t>перерахунку</w:t>
      </w:r>
      <w:r w:rsidRPr="00E97D44">
        <w:rPr>
          <w:rFonts w:ascii="Century Gothic" w:eastAsia="Century Gothic" w:hAnsi="Century Gothic" w:cs="Century Gothic"/>
          <w:lang w:eastAsia="ru-RU"/>
        </w:rPr>
        <w:t xml:space="preserve"> в євро </w:t>
      </w:r>
      <w:r>
        <w:rPr>
          <w:rFonts w:ascii="Century Gothic" w:eastAsia="Century Gothic" w:hAnsi="Century Gothic" w:cs="Century Gothic"/>
          <w:lang w:eastAsia="ru-RU"/>
        </w:rPr>
        <w:t xml:space="preserve">застосовано офіційний середньорічний курс </w:t>
      </w:r>
      <w:r w:rsidRPr="00E97D44">
        <w:rPr>
          <w:rFonts w:ascii="Century Gothic" w:eastAsia="Century Gothic" w:hAnsi="Century Gothic" w:cs="Century Gothic"/>
          <w:lang w:eastAsia="ru-RU"/>
        </w:rPr>
        <w:t>НБУ.</w:t>
      </w:r>
    </w:p>
    <w:p w14:paraId="5AF41393" w14:textId="74FA1030" w:rsidR="005D6F4F" w:rsidRPr="001802F8"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t xml:space="preserve">Таблиця </w:t>
      </w:r>
      <w:r w:rsidR="001802F8" w:rsidRPr="001802F8">
        <w:rPr>
          <w:rFonts w:ascii="Century Gothic" w:eastAsia="Century Gothic" w:hAnsi="Century Gothic" w:cs="Century Gothic"/>
          <w:color w:val="000000"/>
          <w:lang w:eastAsia="ru-RU"/>
        </w:rPr>
        <w:t>2.25</w:t>
      </w:r>
    </w:p>
    <w:p w14:paraId="609FE490" w14:textId="74BA4C50" w:rsidR="005D6F4F" w:rsidRPr="00E97D44" w:rsidRDefault="005D6F4F" w:rsidP="00AC536E">
      <w:pPr>
        <w:spacing w:after="0" w:line="240" w:lineRule="auto"/>
        <w:jc w:val="center"/>
        <w:rPr>
          <w:rFonts w:ascii="Century Gothic" w:eastAsia="Century Gothic" w:hAnsi="Century Gothic" w:cs="Century Gothic"/>
          <w:lang w:eastAsia="ru-RU"/>
        </w:rPr>
      </w:pPr>
      <w:r w:rsidRPr="001802F8">
        <w:rPr>
          <w:rFonts w:ascii="Century Gothic" w:eastAsia="Century Gothic" w:hAnsi="Century Gothic" w:cs="Century Gothic"/>
          <w:lang w:eastAsia="ru-RU"/>
        </w:rPr>
        <w:t xml:space="preserve">Вартісні баланси у секторі </w:t>
      </w:r>
      <w:r w:rsidR="00307690">
        <w:rPr>
          <w:rFonts w:ascii="Century Gothic" w:eastAsia="Century Gothic" w:hAnsi="Century Gothic" w:cs="Century Gothic"/>
          <w:lang w:eastAsia="ru-RU"/>
        </w:rPr>
        <w:t>«Зовнішнє</w:t>
      </w:r>
      <w:r w:rsidR="00307690" w:rsidRPr="00E97D44">
        <w:rPr>
          <w:rFonts w:ascii="Century Gothic" w:eastAsia="Century Gothic" w:hAnsi="Century Gothic" w:cs="Century Gothic"/>
          <w:lang w:eastAsia="ru-RU"/>
        </w:rPr>
        <w:t xml:space="preserve"> освітлення</w:t>
      </w:r>
      <w:r w:rsidR="00307690">
        <w:rPr>
          <w:rFonts w:ascii="Century Gothic" w:eastAsia="Century Gothic" w:hAnsi="Century Gothic" w:cs="Century Gothic"/>
          <w:lang w:eastAsia="ru-RU"/>
        </w:rPr>
        <w:t>»</w:t>
      </w:r>
    </w:p>
    <w:tbl>
      <w:tblPr>
        <w:tblStyle w:val="12"/>
        <w:tblW w:w="10017" w:type="dxa"/>
        <w:jc w:val="center"/>
        <w:tblLayout w:type="fixed"/>
        <w:tblLook w:val="0420" w:firstRow="1" w:lastRow="0" w:firstColumn="0" w:lastColumn="0" w:noHBand="0" w:noVBand="1"/>
      </w:tblPr>
      <w:tblGrid>
        <w:gridCol w:w="740"/>
        <w:gridCol w:w="2095"/>
        <w:gridCol w:w="1286"/>
        <w:gridCol w:w="851"/>
        <w:gridCol w:w="850"/>
        <w:gridCol w:w="851"/>
        <w:gridCol w:w="708"/>
        <w:gridCol w:w="992"/>
        <w:gridCol w:w="851"/>
        <w:gridCol w:w="793"/>
      </w:tblGrid>
      <w:tr w:rsidR="005D6F4F" w:rsidRPr="00E97D44" w14:paraId="5919C9D1" w14:textId="77777777" w:rsidTr="00BB1B1A">
        <w:trPr>
          <w:cnfStyle w:val="100000000000" w:firstRow="1" w:lastRow="0" w:firstColumn="0" w:lastColumn="0" w:oddVBand="0" w:evenVBand="0" w:oddHBand="0" w:evenHBand="0" w:firstRowFirstColumn="0" w:firstRowLastColumn="0" w:lastRowFirstColumn="0" w:lastRowLastColumn="0"/>
          <w:trHeight w:val="20"/>
          <w:jc w:val="center"/>
        </w:trPr>
        <w:tc>
          <w:tcPr>
            <w:tcW w:w="740" w:type="dxa"/>
            <w:vAlign w:val="center"/>
          </w:tcPr>
          <w:p w14:paraId="7110534F"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w:t>
            </w:r>
          </w:p>
        </w:tc>
        <w:tc>
          <w:tcPr>
            <w:tcW w:w="2095" w:type="dxa"/>
            <w:vAlign w:val="center"/>
          </w:tcPr>
          <w:p w14:paraId="1A58E63A"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Показник</w:t>
            </w:r>
          </w:p>
        </w:tc>
        <w:tc>
          <w:tcPr>
            <w:tcW w:w="1286" w:type="dxa"/>
            <w:vAlign w:val="center"/>
          </w:tcPr>
          <w:p w14:paraId="5F850188"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Од. вим.</w:t>
            </w:r>
          </w:p>
        </w:tc>
        <w:tc>
          <w:tcPr>
            <w:tcW w:w="851" w:type="dxa"/>
            <w:vAlign w:val="center"/>
          </w:tcPr>
          <w:p w14:paraId="0C989CAB"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2017</w:t>
            </w:r>
          </w:p>
        </w:tc>
        <w:tc>
          <w:tcPr>
            <w:tcW w:w="850" w:type="dxa"/>
            <w:vAlign w:val="center"/>
          </w:tcPr>
          <w:p w14:paraId="55BF12ED"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2018</w:t>
            </w:r>
          </w:p>
        </w:tc>
        <w:tc>
          <w:tcPr>
            <w:tcW w:w="851" w:type="dxa"/>
            <w:vAlign w:val="center"/>
          </w:tcPr>
          <w:p w14:paraId="1E4600E4"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2019</w:t>
            </w:r>
          </w:p>
        </w:tc>
        <w:tc>
          <w:tcPr>
            <w:tcW w:w="708" w:type="dxa"/>
            <w:vAlign w:val="center"/>
          </w:tcPr>
          <w:p w14:paraId="7E9CE8CA"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2020</w:t>
            </w:r>
          </w:p>
        </w:tc>
        <w:tc>
          <w:tcPr>
            <w:tcW w:w="992" w:type="dxa"/>
            <w:vAlign w:val="center"/>
          </w:tcPr>
          <w:p w14:paraId="649B95E6"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2021</w:t>
            </w:r>
          </w:p>
        </w:tc>
        <w:tc>
          <w:tcPr>
            <w:tcW w:w="851" w:type="dxa"/>
            <w:vAlign w:val="center"/>
          </w:tcPr>
          <w:p w14:paraId="3FD296F6"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2022</w:t>
            </w:r>
          </w:p>
        </w:tc>
        <w:tc>
          <w:tcPr>
            <w:tcW w:w="793" w:type="dxa"/>
            <w:vAlign w:val="center"/>
          </w:tcPr>
          <w:p w14:paraId="0CF61F41"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2023</w:t>
            </w:r>
          </w:p>
        </w:tc>
      </w:tr>
      <w:tr w:rsidR="005D6F4F" w:rsidRPr="00E97D44" w14:paraId="20B8AF98" w14:textId="77777777" w:rsidTr="00BB1B1A">
        <w:trPr>
          <w:trHeight w:val="20"/>
          <w:jc w:val="center"/>
        </w:trPr>
        <w:tc>
          <w:tcPr>
            <w:tcW w:w="740" w:type="dxa"/>
            <w:vMerge w:val="restart"/>
            <w:vAlign w:val="center"/>
          </w:tcPr>
          <w:p w14:paraId="4D60428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2095" w:type="dxa"/>
            <w:vMerge w:val="restart"/>
            <w:vAlign w:val="center"/>
          </w:tcPr>
          <w:p w14:paraId="00E4E23B"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Електрична енергія (активна)</w:t>
            </w:r>
          </w:p>
        </w:tc>
        <w:tc>
          <w:tcPr>
            <w:tcW w:w="1286" w:type="dxa"/>
            <w:vAlign w:val="center"/>
          </w:tcPr>
          <w:p w14:paraId="67C792D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851" w:type="dxa"/>
            <w:vAlign w:val="center"/>
          </w:tcPr>
          <w:p w14:paraId="6E598F7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11,9</w:t>
            </w:r>
          </w:p>
        </w:tc>
        <w:tc>
          <w:tcPr>
            <w:tcW w:w="850" w:type="dxa"/>
            <w:vAlign w:val="center"/>
          </w:tcPr>
          <w:p w14:paraId="7CE268A0"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8,5</w:t>
            </w:r>
          </w:p>
        </w:tc>
        <w:tc>
          <w:tcPr>
            <w:tcW w:w="851" w:type="dxa"/>
            <w:vAlign w:val="center"/>
          </w:tcPr>
          <w:p w14:paraId="14D4C79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8,8</w:t>
            </w:r>
          </w:p>
        </w:tc>
        <w:tc>
          <w:tcPr>
            <w:tcW w:w="708" w:type="dxa"/>
            <w:vAlign w:val="center"/>
          </w:tcPr>
          <w:p w14:paraId="41F91936"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9,7</w:t>
            </w:r>
          </w:p>
        </w:tc>
        <w:tc>
          <w:tcPr>
            <w:tcW w:w="992" w:type="dxa"/>
            <w:vAlign w:val="center"/>
          </w:tcPr>
          <w:p w14:paraId="0C48F90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8,9</w:t>
            </w:r>
          </w:p>
        </w:tc>
        <w:tc>
          <w:tcPr>
            <w:tcW w:w="851" w:type="dxa"/>
            <w:vAlign w:val="center"/>
          </w:tcPr>
          <w:p w14:paraId="6686FF5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8,9</w:t>
            </w:r>
          </w:p>
        </w:tc>
        <w:tc>
          <w:tcPr>
            <w:tcW w:w="793" w:type="dxa"/>
            <w:vAlign w:val="center"/>
          </w:tcPr>
          <w:p w14:paraId="63FDF54E"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9,3</w:t>
            </w:r>
          </w:p>
        </w:tc>
      </w:tr>
      <w:tr w:rsidR="005D6F4F" w:rsidRPr="00E97D44" w14:paraId="63B4580C" w14:textId="77777777" w:rsidTr="00BB1B1A">
        <w:trPr>
          <w:trHeight w:val="20"/>
          <w:jc w:val="center"/>
        </w:trPr>
        <w:tc>
          <w:tcPr>
            <w:tcW w:w="740" w:type="dxa"/>
            <w:vMerge/>
            <w:vAlign w:val="center"/>
          </w:tcPr>
          <w:p w14:paraId="6835102A"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2095" w:type="dxa"/>
            <w:vMerge/>
            <w:vAlign w:val="center"/>
          </w:tcPr>
          <w:p w14:paraId="56BA1311" w14:textId="77777777" w:rsidR="005D6F4F" w:rsidRPr="00E97D44" w:rsidRDefault="005D6F4F" w:rsidP="00AC536E">
            <w:pPr>
              <w:widowControl w:val="0"/>
              <w:pBdr>
                <w:top w:val="nil"/>
                <w:left w:val="nil"/>
                <w:bottom w:val="nil"/>
                <w:right w:val="nil"/>
                <w:between w:val="nil"/>
              </w:pBdr>
              <w:rPr>
                <w:rFonts w:eastAsia="Century Gothic"/>
                <w:color w:val="000000"/>
                <w:szCs w:val="16"/>
                <w:lang w:eastAsia="ru-RU"/>
              </w:rPr>
            </w:pPr>
          </w:p>
        </w:tc>
        <w:tc>
          <w:tcPr>
            <w:tcW w:w="1286" w:type="dxa"/>
            <w:vAlign w:val="center"/>
          </w:tcPr>
          <w:p w14:paraId="3B7A5E0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851" w:type="dxa"/>
            <w:vAlign w:val="center"/>
          </w:tcPr>
          <w:p w14:paraId="6075E6C4"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396,2</w:t>
            </w:r>
          </w:p>
        </w:tc>
        <w:tc>
          <w:tcPr>
            <w:tcW w:w="850" w:type="dxa"/>
            <w:vAlign w:val="center"/>
          </w:tcPr>
          <w:p w14:paraId="2622DE32"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264,6</w:t>
            </w:r>
          </w:p>
        </w:tc>
        <w:tc>
          <w:tcPr>
            <w:tcW w:w="851" w:type="dxa"/>
            <w:vAlign w:val="center"/>
          </w:tcPr>
          <w:p w14:paraId="22B2FAB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302,9</w:t>
            </w:r>
          </w:p>
        </w:tc>
        <w:tc>
          <w:tcPr>
            <w:tcW w:w="708" w:type="dxa"/>
            <w:vAlign w:val="center"/>
          </w:tcPr>
          <w:p w14:paraId="4748C3BA"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314,9</w:t>
            </w:r>
          </w:p>
        </w:tc>
        <w:tc>
          <w:tcPr>
            <w:tcW w:w="992" w:type="dxa"/>
            <w:vAlign w:val="center"/>
          </w:tcPr>
          <w:p w14:paraId="4D898578"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275,8</w:t>
            </w:r>
          </w:p>
        </w:tc>
        <w:tc>
          <w:tcPr>
            <w:tcW w:w="851" w:type="dxa"/>
            <w:vAlign w:val="center"/>
          </w:tcPr>
          <w:p w14:paraId="2FD230B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262,9</w:t>
            </w:r>
          </w:p>
        </w:tc>
        <w:tc>
          <w:tcPr>
            <w:tcW w:w="793" w:type="dxa"/>
            <w:vAlign w:val="center"/>
          </w:tcPr>
          <w:p w14:paraId="2DA31048"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236,1</w:t>
            </w:r>
          </w:p>
        </w:tc>
      </w:tr>
      <w:tr w:rsidR="005D6F4F" w:rsidRPr="00E97D44" w14:paraId="7864D8DD" w14:textId="77777777" w:rsidTr="00BB1B1A">
        <w:trPr>
          <w:trHeight w:val="20"/>
          <w:jc w:val="center"/>
        </w:trPr>
        <w:tc>
          <w:tcPr>
            <w:tcW w:w="740" w:type="dxa"/>
            <w:vMerge w:val="restart"/>
            <w:vAlign w:val="center"/>
          </w:tcPr>
          <w:p w14:paraId="18A29F8D"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2</w:t>
            </w:r>
          </w:p>
        </w:tc>
        <w:tc>
          <w:tcPr>
            <w:tcW w:w="2095" w:type="dxa"/>
            <w:vMerge w:val="restart"/>
            <w:vAlign w:val="center"/>
          </w:tcPr>
          <w:p w14:paraId="31CF99DF" w14:textId="77777777" w:rsidR="005D6F4F" w:rsidRPr="00E97D44" w:rsidRDefault="005D6F4F" w:rsidP="00AC536E">
            <w:pPr>
              <w:ind w:left="36"/>
              <w:rPr>
                <w:rFonts w:eastAsia="Century Gothic"/>
                <w:color w:val="000000"/>
                <w:szCs w:val="16"/>
                <w:lang w:eastAsia="ru-RU"/>
              </w:rPr>
            </w:pPr>
            <w:r w:rsidRPr="00E97D44">
              <w:rPr>
                <w:rFonts w:eastAsia="Century Gothic"/>
                <w:color w:val="000000"/>
                <w:szCs w:val="16"/>
                <w:lang w:eastAsia="ru-RU"/>
              </w:rPr>
              <w:t>Нафтопродукти</w:t>
            </w:r>
          </w:p>
        </w:tc>
        <w:tc>
          <w:tcPr>
            <w:tcW w:w="1286" w:type="dxa"/>
            <w:vAlign w:val="center"/>
          </w:tcPr>
          <w:p w14:paraId="044EDBF4"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млн грн</w:t>
            </w:r>
          </w:p>
        </w:tc>
        <w:tc>
          <w:tcPr>
            <w:tcW w:w="851" w:type="dxa"/>
            <w:vAlign w:val="center"/>
          </w:tcPr>
          <w:p w14:paraId="6058CE3F"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0,9</w:t>
            </w:r>
          </w:p>
        </w:tc>
        <w:tc>
          <w:tcPr>
            <w:tcW w:w="850" w:type="dxa"/>
            <w:vAlign w:val="center"/>
          </w:tcPr>
          <w:p w14:paraId="49ED1FFA"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0,9</w:t>
            </w:r>
          </w:p>
        </w:tc>
        <w:tc>
          <w:tcPr>
            <w:tcW w:w="851" w:type="dxa"/>
            <w:vAlign w:val="center"/>
          </w:tcPr>
          <w:p w14:paraId="28F0928A"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0,8</w:t>
            </w:r>
          </w:p>
        </w:tc>
        <w:tc>
          <w:tcPr>
            <w:tcW w:w="708" w:type="dxa"/>
            <w:vAlign w:val="center"/>
          </w:tcPr>
          <w:p w14:paraId="30326E02"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0,6</w:t>
            </w:r>
          </w:p>
        </w:tc>
        <w:tc>
          <w:tcPr>
            <w:tcW w:w="992" w:type="dxa"/>
            <w:vAlign w:val="center"/>
          </w:tcPr>
          <w:p w14:paraId="19B30D3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0,6</w:t>
            </w:r>
          </w:p>
        </w:tc>
        <w:tc>
          <w:tcPr>
            <w:tcW w:w="851" w:type="dxa"/>
            <w:vAlign w:val="center"/>
          </w:tcPr>
          <w:p w14:paraId="050E72D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0,9</w:t>
            </w:r>
          </w:p>
        </w:tc>
        <w:tc>
          <w:tcPr>
            <w:tcW w:w="793" w:type="dxa"/>
            <w:vAlign w:val="center"/>
          </w:tcPr>
          <w:p w14:paraId="16593C2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1,0</w:t>
            </w:r>
          </w:p>
        </w:tc>
      </w:tr>
      <w:tr w:rsidR="005D6F4F" w:rsidRPr="00E97D44" w14:paraId="6B1870FD" w14:textId="77777777" w:rsidTr="00BB1B1A">
        <w:trPr>
          <w:trHeight w:val="20"/>
          <w:jc w:val="center"/>
        </w:trPr>
        <w:tc>
          <w:tcPr>
            <w:tcW w:w="740" w:type="dxa"/>
            <w:vMerge/>
            <w:vAlign w:val="center"/>
          </w:tcPr>
          <w:p w14:paraId="4FE0816F"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2095" w:type="dxa"/>
            <w:vMerge/>
            <w:vAlign w:val="center"/>
          </w:tcPr>
          <w:p w14:paraId="72D24F92" w14:textId="77777777" w:rsidR="005D6F4F" w:rsidRPr="00E97D44" w:rsidRDefault="005D6F4F" w:rsidP="00AC536E">
            <w:pPr>
              <w:widowControl w:val="0"/>
              <w:pBdr>
                <w:top w:val="nil"/>
                <w:left w:val="nil"/>
                <w:bottom w:val="nil"/>
                <w:right w:val="nil"/>
                <w:between w:val="nil"/>
              </w:pBdr>
              <w:rPr>
                <w:rFonts w:eastAsia="Century Gothic"/>
                <w:color w:val="000000"/>
                <w:szCs w:val="16"/>
                <w:lang w:eastAsia="ru-RU"/>
              </w:rPr>
            </w:pPr>
          </w:p>
        </w:tc>
        <w:tc>
          <w:tcPr>
            <w:tcW w:w="1286" w:type="dxa"/>
            <w:vAlign w:val="center"/>
          </w:tcPr>
          <w:p w14:paraId="0943827D" w14:textId="77777777" w:rsidR="005D6F4F" w:rsidRPr="00E97D44" w:rsidRDefault="005D6F4F" w:rsidP="00AC536E">
            <w:pPr>
              <w:ind w:left="36"/>
              <w:jc w:val="center"/>
              <w:rPr>
                <w:rFonts w:eastAsia="Century Gothic"/>
                <w:color w:val="000000"/>
                <w:szCs w:val="16"/>
                <w:lang w:eastAsia="ru-RU"/>
              </w:rPr>
            </w:pPr>
            <w:r w:rsidRPr="00E97D44">
              <w:rPr>
                <w:rFonts w:eastAsia="Century Gothic"/>
                <w:color w:val="000000"/>
                <w:szCs w:val="16"/>
                <w:lang w:eastAsia="ru-RU"/>
              </w:rPr>
              <w:t>тис. євро</w:t>
            </w:r>
          </w:p>
        </w:tc>
        <w:tc>
          <w:tcPr>
            <w:tcW w:w="851" w:type="dxa"/>
            <w:vAlign w:val="center"/>
          </w:tcPr>
          <w:p w14:paraId="7DF19EFE"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29,3</w:t>
            </w:r>
          </w:p>
        </w:tc>
        <w:tc>
          <w:tcPr>
            <w:tcW w:w="850" w:type="dxa"/>
            <w:vAlign w:val="center"/>
          </w:tcPr>
          <w:p w14:paraId="396D6F3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29,1</w:t>
            </w:r>
          </w:p>
        </w:tc>
        <w:tc>
          <w:tcPr>
            <w:tcW w:w="851" w:type="dxa"/>
            <w:vAlign w:val="center"/>
          </w:tcPr>
          <w:p w14:paraId="365024B0"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28,4</w:t>
            </w:r>
          </w:p>
        </w:tc>
        <w:tc>
          <w:tcPr>
            <w:tcW w:w="708" w:type="dxa"/>
            <w:vAlign w:val="center"/>
          </w:tcPr>
          <w:p w14:paraId="3B9C450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21,1</w:t>
            </w:r>
          </w:p>
        </w:tc>
        <w:tc>
          <w:tcPr>
            <w:tcW w:w="992" w:type="dxa"/>
            <w:vAlign w:val="center"/>
          </w:tcPr>
          <w:p w14:paraId="75104C18"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19,1</w:t>
            </w:r>
          </w:p>
        </w:tc>
        <w:tc>
          <w:tcPr>
            <w:tcW w:w="851" w:type="dxa"/>
            <w:vAlign w:val="center"/>
          </w:tcPr>
          <w:p w14:paraId="0D4423EA"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27,6</w:t>
            </w:r>
          </w:p>
        </w:tc>
        <w:tc>
          <w:tcPr>
            <w:tcW w:w="793" w:type="dxa"/>
            <w:vAlign w:val="center"/>
          </w:tcPr>
          <w:p w14:paraId="0A2290C4"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25,4</w:t>
            </w:r>
          </w:p>
        </w:tc>
      </w:tr>
      <w:tr w:rsidR="005D6F4F" w:rsidRPr="00E97D44" w14:paraId="1C6518BB" w14:textId="77777777" w:rsidTr="00BB1B1A">
        <w:trPr>
          <w:trHeight w:val="20"/>
          <w:jc w:val="center"/>
        </w:trPr>
        <w:tc>
          <w:tcPr>
            <w:tcW w:w="740" w:type="dxa"/>
            <w:vMerge w:val="restart"/>
            <w:vAlign w:val="center"/>
          </w:tcPr>
          <w:p w14:paraId="23B3862F" w14:textId="45E70F44" w:rsidR="005D6F4F" w:rsidRPr="00E97D44" w:rsidRDefault="005D6F4F" w:rsidP="00AC536E">
            <w:pPr>
              <w:ind w:left="36"/>
              <w:jc w:val="center"/>
              <w:rPr>
                <w:rFonts w:eastAsia="Century Gothic"/>
                <w:b/>
                <w:color w:val="000000"/>
                <w:szCs w:val="16"/>
                <w:lang w:eastAsia="ru-RU"/>
              </w:rPr>
            </w:pPr>
          </w:p>
        </w:tc>
        <w:tc>
          <w:tcPr>
            <w:tcW w:w="2095" w:type="dxa"/>
            <w:vMerge w:val="restart"/>
            <w:vAlign w:val="center"/>
          </w:tcPr>
          <w:p w14:paraId="392F7EAF" w14:textId="77777777" w:rsidR="005D6F4F" w:rsidRPr="00E97D44" w:rsidRDefault="005D6F4F" w:rsidP="00AC536E">
            <w:pPr>
              <w:ind w:left="36"/>
              <w:rPr>
                <w:rFonts w:eastAsia="Century Gothic"/>
                <w:b/>
                <w:color w:val="000000"/>
                <w:szCs w:val="16"/>
                <w:lang w:eastAsia="ru-RU"/>
              </w:rPr>
            </w:pPr>
            <w:r w:rsidRPr="00E97D44">
              <w:rPr>
                <w:rFonts w:eastAsia="Century Gothic"/>
                <w:b/>
                <w:color w:val="000000"/>
                <w:szCs w:val="16"/>
                <w:lang w:eastAsia="ru-RU"/>
              </w:rPr>
              <w:t>Разом</w:t>
            </w:r>
          </w:p>
        </w:tc>
        <w:tc>
          <w:tcPr>
            <w:tcW w:w="1286" w:type="dxa"/>
            <w:vAlign w:val="center"/>
          </w:tcPr>
          <w:p w14:paraId="6E1BCF98" w14:textId="77777777" w:rsidR="005D6F4F" w:rsidRPr="00E97D44" w:rsidRDefault="005D6F4F" w:rsidP="00AC536E">
            <w:pPr>
              <w:ind w:left="36"/>
              <w:jc w:val="center"/>
              <w:rPr>
                <w:rFonts w:eastAsia="Century Gothic"/>
                <w:b/>
                <w:color w:val="000000"/>
                <w:szCs w:val="16"/>
                <w:lang w:eastAsia="ru-RU"/>
              </w:rPr>
            </w:pPr>
            <w:r w:rsidRPr="00E97D44">
              <w:rPr>
                <w:rFonts w:eastAsia="Century Gothic"/>
                <w:b/>
                <w:color w:val="000000"/>
                <w:szCs w:val="16"/>
                <w:lang w:eastAsia="ru-RU"/>
              </w:rPr>
              <w:t>млн грн</w:t>
            </w:r>
          </w:p>
        </w:tc>
        <w:tc>
          <w:tcPr>
            <w:tcW w:w="851" w:type="dxa"/>
            <w:vAlign w:val="center"/>
          </w:tcPr>
          <w:p w14:paraId="3BF7FA1F"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12,8</w:t>
            </w:r>
          </w:p>
        </w:tc>
        <w:tc>
          <w:tcPr>
            <w:tcW w:w="850" w:type="dxa"/>
            <w:vAlign w:val="center"/>
          </w:tcPr>
          <w:p w14:paraId="33435380"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9,4</w:t>
            </w:r>
          </w:p>
        </w:tc>
        <w:tc>
          <w:tcPr>
            <w:tcW w:w="851" w:type="dxa"/>
            <w:vAlign w:val="center"/>
          </w:tcPr>
          <w:p w14:paraId="38E71FFB"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9,6</w:t>
            </w:r>
          </w:p>
        </w:tc>
        <w:tc>
          <w:tcPr>
            <w:tcW w:w="708" w:type="dxa"/>
            <w:vAlign w:val="center"/>
          </w:tcPr>
          <w:p w14:paraId="15C2A8CB"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10,3</w:t>
            </w:r>
          </w:p>
        </w:tc>
        <w:tc>
          <w:tcPr>
            <w:tcW w:w="992" w:type="dxa"/>
            <w:vAlign w:val="center"/>
          </w:tcPr>
          <w:p w14:paraId="67D22798"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9,5</w:t>
            </w:r>
          </w:p>
        </w:tc>
        <w:tc>
          <w:tcPr>
            <w:tcW w:w="851" w:type="dxa"/>
            <w:vAlign w:val="center"/>
          </w:tcPr>
          <w:p w14:paraId="0445E6BC"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9,9</w:t>
            </w:r>
          </w:p>
        </w:tc>
        <w:tc>
          <w:tcPr>
            <w:tcW w:w="793" w:type="dxa"/>
            <w:vAlign w:val="center"/>
          </w:tcPr>
          <w:p w14:paraId="08B17F16"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10,3</w:t>
            </w:r>
          </w:p>
        </w:tc>
      </w:tr>
      <w:tr w:rsidR="005D6F4F" w:rsidRPr="00E97D44" w14:paraId="4FD34B65" w14:textId="77777777" w:rsidTr="00BB1B1A">
        <w:trPr>
          <w:trHeight w:val="20"/>
          <w:jc w:val="center"/>
        </w:trPr>
        <w:tc>
          <w:tcPr>
            <w:tcW w:w="740" w:type="dxa"/>
            <w:vMerge/>
            <w:vAlign w:val="center"/>
          </w:tcPr>
          <w:p w14:paraId="6D727813" w14:textId="77777777" w:rsidR="005D6F4F" w:rsidRPr="00E97D44" w:rsidRDefault="005D6F4F" w:rsidP="00AC536E">
            <w:pPr>
              <w:widowControl w:val="0"/>
              <w:pBdr>
                <w:top w:val="nil"/>
                <w:left w:val="nil"/>
                <w:bottom w:val="nil"/>
                <w:right w:val="nil"/>
                <w:between w:val="nil"/>
              </w:pBdr>
              <w:jc w:val="center"/>
              <w:rPr>
                <w:rFonts w:eastAsia="Century Gothic"/>
                <w:b/>
                <w:color w:val="000000"/>
                <w:szCs w:val="16"/>
                <w:lang w:eastAsia="ru-RU"/>
              </w:rPr>
            </w:pPr>
          </w:p>
        </w:tc>
        <w:tc>
          <w:tcPr>
            <w:tcW w:w="2095" w:type="dxa"/>
            <w:vMerge/>
            <w:vAlign w:val="center"/>
          </w:tcPr>
          <w:p w14:paraId="5B756F4E" w14:textId="77777777" w:rsidR="005D6F4F" w:rsidRPr="00E97D44" w:rsidRDefault="005D6F4F" w:rsidP="00AC536E">
            <w:pPr>
              <w:widowControl w:val="0"/>
              <w:pBdr>
                <w:top w:val="nil"/>
                <w:left w:val="nil"/>
                <w:bottom w:val="nil"/>
                <w:right w:val="nil"/>
                <w:between w:val="nil"/>
              </w:pBdr>
              <w:jc w:val="center"/>
              <w:rPr>
                <w:rFonts w:eastAsia="Century Gothic"/>
                <w:b/>
                <w:color w:val="000000"/>
                <w:szCs w:val="16"/>
                <w:lang w:eastAsia="ru-RU"/>
              </w:rPr>
            </w:pPr>
          </w:p>
        </w:tc>
        <w:tc>
          <w:tcPr>
            <w:tcW w:w="1286" w:type="dxa"/>
            <w:vAlign w:val="center"/>
          </w:tcPr>
          <w:p w14:paraId="433BEDA9" w14:textId="77777777" w:rsidR="005D6F4F" w:rsidRPr="00E97D44" w:rsidRDefault="005D6F4F" w:rsidP="00AC536E">
            <w:pPr>
              <w:jc w:val="center"/>
              <w:rPr>
                <w:rFonts w:eastAsia="Century Gothic"/>
                <w:color w:val="000000"/>
                <w:szCs w:val="16"/>
                <w:lang w:eastAsia="ru-RU"/>
              </w:rPr>
            </w:pPr>
            <w:r w:rsidRPr="00E97D44">
              <w:rPr>
                <w:rFonts w:eastAsia="Century Gothic"/>
                <w:b/>
                <w:color w:val="000000"/>
                <w:szCs w:val="16"/>
                <w:lang w:eastAsia="ru-RU"/>
              </w:rPr>
              <w:t>тис. євро</w:t>
            </w:r>
          </w:p>
        </w:tc>
        <w:tc>
          <w:tcPr>
            <w:tcW w:w="851" w:type="dxa"/>
            <w:vAlign w:val="center"/>
          </w:tcPr>
          <w:p w14:paraId="6D193C91"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425,5</w:t>
            </w:r>
          </w:p>
        </w:tc>
        <w:tc>
          <w:tcPr>
            <w:tcW w:w="850" w:type="dxa"/>
            <w:vAlign w:val="center"/>
          </w:tcPr>
          <w:p w14:paraId="7C356E26"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293,7</w:t>
            </w:r>
          </w:p>
        </w:tc>
        <w:tc>
          <w:tcPr>
            <w:tcW w:w="851" w:type="dxa"/>
            <w:vAlign w:val="center"/>
          </w:tcPr>
          <w:p w14:paraId="28CFA22A"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331,3</w:t>
            </w:r>
          </w:p>
        </w:tc>
        <w:tc>
          <w:tcPr>
            <w:tcW w:w="708" w:type="dxa"/>
            <w:vAlign w:val="center"/>
          </w:tcPr>
          <w:p w14:paraId="408CF090"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336,0</w:t>
            </w:r>
          </w:p>
        </w:tc>
        <w:tc>
          <w:tcPr>
            <w:tcW w:w="992" w:type="dxa"/>
            <w:vAlign w:val="center"/>
          </w:tcPr>
          <w:p w14:paraId="79F58CD7"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294,9</w:t>
            </w:r>
          </w:p>
        </w:tc>
        <w:tc>
          <w:tcPr>
            <w:tcW w:w="851" w:type="dxa"/>
            <w:vAlign w:val="center"/>
          </w:tcPr>
          <w:p w14:paraId="5C290DB6"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290,6</w:t>
            </w:r>
          </w:p>
        </w:tc>
        <w:tc>
          <w:tcPr>
            <w:tcW w:w="793" w:type="dxa"/>
            <w:vAlign w:val="center"/>
          </w:tcPr>
          <w:p w14:paraId="2DFFF7D4"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261,5</w:t>
            </w:r>
          </w:p>
        </w:tc>
      </w:tr>
    </w:tbl>
    <w:p w14:paraId="78003130" w14:textId="77777777" w:rsidR="005D6F4F" w:rsidRPr="00E97D44" w:rsidRDefault="005D6F4F" w:rsidP="00AC536E">
      <w:pPr>
        <w:pBdr>
          <w:top w:val="nil"/>
          <w:left w:val="nil"/>
          <w:bottom w:val="nil"/>
          <w:right w:val="nil"/>
          <w:between w:val="nil"/>
        </w:pBdr>
        <w:spacing w:after="0" w:line="240" w:lineRule="auto"/>
        <w:jc w:val="center"/>
        <w:rPr>
          <w:rFonts w:ascii="Century Gothic" w:eastAsia="Century Gothic" w:hAnsi="Century Gothic" w:cs="Century Gothic"/>
          <w:lang w:eastAsia="ru-RU"/>
        </w:rPr>
      </w:pPr>
    </w:p>
    <w:p w14:paraId="3A6BF3ED" w14:textId="77777777" w:rsidR="005D6F4F" w:rsidRPr="00E97D44" w:rsidRDefault="005D6F4F" w:rsidP="00AC536E">
      <w:pPr>
        <w:pBdr>
          <w:top w:val="nil"/>
          <w:left w:val="nil"/>
          <w:bottom w:val="nil"/>
          <w:right w:val="nil"/>
          <w:between w:val="nil"/>
        </w:pBdr>
        <w:spacing w:after="0" w:line="240" w:lineRule="auto"/>
        <w:jc w:val="center"/>
        <w:rPr>
          <w:rFonts w:ascii="Century Gothic" w:eastAsia="Century Gothic" w:hAnsi="Century Gothic" w:cs="Century Gothic"/>
          <w:lang w:eastAsia="ru-RU"/>
        </w:rPr>
      </w:pPr>
      <w:r w:rsidRPr="00E97D44">
        <w:rPr>
          <w:noProof/>
        </w:rPr>
        <w:lastRenderedPageBreak/>
        <w:drawing>
          <wp:inline distT="0" distB="0" distL="0" distR="0" wp14:anchorId="160920ED" wp14:editId="33772819">
            <wp:extent cx="5890260" cy="2727960"/>
            <wp:effectExtent l="0" t="0" r="15240" b="15240"/>
            <wp:docPr id="20" name="Диаграмма 20">
              <a:extLst xmlns:a="http://schemas.openxmlformats.org/drawingml/2006/main">
                <a:ext uri="{FF2B5EF4-FFF2-40B4-BE49-F238E27FC236}">
                  <a16:creationId xmlns:a16="http://schemas.microsoft.com/office/drawing/2014/main" id="{C3896CBD-C484-4142-8692-7FC887F85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A799DBE" w14:textId="21D4AADF" w:rsidR="005D6F4F" w:rsidRPr="00E97D44" w:rsidRDefault="005D6F4F" w:rsidP="00AC536E">
      <w:pPr>
        <w:spacing w:after="160" w:line="240" w:lineRule="auto"/>
        <w:jc w:val="center"/>
        <w:rPr>
          <w:rFonts w:ascii="Century Gothic" w:eastAsia="Century Gothic" w:hAnsi="Century Gothic" w:cs="Century Gothic"/>
          <w:lang w:eastAsia="ru-RU"/>
        </w:rPr>
      </w:pPr>
      <w:r w:rsidRPr="00B04CCC">
        <w:rPr>
          <w:rFonts w:ascii="Century Gothic" w:eastAsia="Century Gothic" w:hAnsi="Century Gothic" w:cs="Century Gothic"/>
          <w:lang w:eastAsia="ru-RU"/>
        </w:rPr>
        <w:t>Рис. 2.2</w:t>
      </w:r>
      <w:r w:rsidR="00B04CCC" w:rsidRPr="00B04CCC">
        <w:rPr>
          <w:rFonts w:ascii="Century Gothic" w:eastAsia="Century Gothic" w:hAnsi="Century Gothic" w:cs="Century Gothic"/>
          <w:lang w:eastAsia="ru-RU"/>
        </w:rPr>
        <w:t>7</w:t>
      </w:r>
      <w:r w:rsidR="000E0153">
        <w:rPr>
          <w:rFonts w:ascii="Century Gothic" w:eastAsia="Century Gothic" w:hAnsi="Century Gothic" w:cs="Century Gothic"/>
          <w:lang w:eastAsia="ru-RU"/>
        </w:rPr>
        <w:t>.</w:t>
      </w:r>
      <w:r w:rsidRPr="00B04CCC">
        <w:rPr>
          <w:rFonts w:ascii="Century Gothic" w:eastAsia="Century Gothic" w:hAnsi="Century Gothic" w:cs="Century Gothic"/>
          <w:lang w:eastAsia="ru-RU"/>
        </w:rPr>
        <w:t xml:space="preserve"> Вартісний</w:t>
      </w:r>
      <w:r w:rsidRPr="00E97D44">
        <w:rPr>
          <w:rFonts w:ascii="Century Gothic" w:eastAsia="Century Gothic" w:hAnsi="Century Gothic" w:cs="Century Gothic"/>
          <w:lang w:eastAsia="ru-RU"/>
        </w:rPr>
        <w:t xml:space="preserve"> баланс у секторі </w:t>
      </w:r>
      <w:r w:rsidR="00307690">
        <w:rPr>
          <w:rFonts w:ascii="Century Gothic" w:eastAsia="Century Gothic" w:hAnsi="Century Gothic" w:cs="Century Gothic"/>
          <w:lang w:eastAsia="ru-RU"/>
        </w:rPr>
        <w:t>«Зовнішнє</w:t>
      </w:r>
      <w:r w:rsidR="00307690" w:rsidRPr="00E97D44">
        <w:rPr>
          <w:rFonts w:ascii="Century Gothic" w:eastAsia="Century Gothic" w:hAnsi="Century Gothic" w:cs="Century Gothic"/>
          <w:lang w:eastAsia="ru-RU"/>
        </w:rPr>
        <w:t xml:space="preserve"> освітлення</w:t>
      </w:r>
      <w:r w:rsidR="00307690">
        <w:rPr>
          <w:rFonts w:ascii="Century Gothic" w:eastAsia="Century Gothic" w:hAnsi="Century Gothic" w:cs="Century Gothic"/>
          <w:lang w:eastAsia="ru-RU"/>
        </w:rPr>
        <w:t>», млн</w:t>
      </w:r>
      <w:r w:rsidR="00B6506E">
        <w:rPr>
          <w:rFonts w:ascii="Century Gothic" w:eastAsia="Century Gothic" w:hAnsi="Century Gothic" w:cs="Century Gothic"/>
          <w:lang w:eastAsia="ru-RU"/>
        </w:rPr>
        <w:t xml:space="preserve"> грн</w:t>
      </w:r>
    </w:p>
    <w:p w14:paraId="06A56947"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drawing>
          <wp:inline distT="0" distB="0" distL="0" distR="0" wp14:anchorId="0E2AAD9C" wp14:editId="605C63FB">
            <wp:extent cx="6149340" cy="2750820"/>
            <wp:effectExtent l="0" t="0" r="3810" b="11430"/>
            <wp:docPr id="22" name="Диаграмма 22">
              <a:extLst xmlns:a="http://schemas.openxmlformats.org/drawingml/2006/main">
                <a:ext uri="{FF2B5EF4-FFF2-40B4-BE49-F238E27FC236}">
                  <a16:creationId xmlns:a16="http://schemas.microsoft.com/office/drawing/2014/main" id="{7BC9F4B8-8A12-4CD4-B5C6-BEF940AB6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C487D0" w14:textId="51F73838" w:rsidR="005D6F4F" w:rsidRPr="00E97D44" w:rsidRDefault="00B04CCC"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2.28</w:t>
      </w:r>
      <w:r w:rsidR="000E0153">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Вартісний баланс у секторі </w:t>
      </w:r>
      <w:r w:rsidR="00482249">
        <w:rPr>
          <w:rFonts w:ascii="Century Gothic" w:eastAsia="Century Gothic" w:hAnsi="Century Gothic" w:cs="Century Gothic"/>
          <w:lang w:eastAsia="ru-RU"/>
        </w:rPr>
        <w:t>«Зовнішнє</w:t>
      </w:r>
      <w:r w:rsidR="00482249" w:rsidRPr="00E97D44">
        <w:rPr>
          <w:rFonts w:ascii="Century Gothic" w:eastAsia="Century Gothic" w:hAnsi="Century Gothic" w:cs="Century Gothic"/>
          <w:lang w:eastAsia="ru-RU"/>
        </w:rPr>
        <w:t xml:space="preserve"> освітлення</w:t>
      </w:r>
      <w:r w:rsidR="00482249">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тис. євро</w:t>
      </w:r>
    </w:p>
    <w:p w14:paraId="189AE0D3" w14:textId="74617398"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22" w:name="_Toc209000059"/>
      <w:r w:rsidRPr="00126D5F">
        <w:rPr>
          <w:rFonts w:asciiTheme="minorHAnsi" w:eastAsiaTheme="majorEastAsia" w:hAnsiTheme="minorHAnsi" w:cstheme="majorBidi"/>
          <w:color w:val="000000"/>
          <w:sz w:val="22"/>
          <w:szCs w:val="22"/>
        </w:rPr>
        <w:t>2.3.5. Теплопостачання</w:t>
      </w:r>
      <w:bookmarkEnd w:id="22"/>
    </w:p>
    <w:p w14:paraId="08AFC337" w14:textId="7549694A" w:rsidR="005D6F4F" w:rsidRPr="00E97D44" w:rsidRDefault="00682DA0" w:rsidP="00AC536E">
      <w:pPr>
        <w:spacing w:after="160" w:line="240" w:lineRule="auto"/>
        <w:jc w:val="both"/>
        <w:rPr>
          <w:rFonts w:ascii="Century Gothic" w:eastAsia="Century Gothic" w:hAnsi="Century Gothic" w:cs="Century Gothic"/>
          <w:lang w:eastAsia="ru-RU"/>
        </w:rPr>
      </w:pPr>
      <w:r w:rsidRPr="00682DA0">
        <w:rPr>
          <w:rFonts w:ascii="Century Gothic" w:eastAsia="Century Gothic" w:hAnsi="Century Gothic" w:cs="Century Gothic"/>
          <w:lang w:eastAsia="ru-RU"/>
        </w:rPr>
        <w:t>Послуги з теплопостачання у місті надає два підприємства: ТОВ «Сумитеплоенерго» та ТОВ «Котельня північного промислового вузла». У громаді функціонують наступні енергооб’єкти: котельня з встановленою потужністю 405,6 Гкал/год (471 МВт), Сумська</w:t>
      </w:r>
      <w:r w:rsidR="005D6F4F" w:rsidRPr="00682DA0">
        <w:rPr>
          <w:rFonts w:ascii="Century Gothic" w:eastAsia="Century Gothic" w:hAnsi="Century Gothic" w:cs="Century Gothic"/>
          <w:lang w:eastAsia="ru-RU"/>
        </w:rPr>
        <w:t xml:space="preserve"> ТЕЦ із встановленою потужністю 469,2 Гкал/год (545,7 МВт) та 20 відокремлених котелень із загальною потужніст</w:t>
      </w:r>
      <w:r w:rsidRPr="00682DA0">
        <w:rPr>
          <w:rFonts w:ascii="Century Gothic" w:eastAsia="Century Gothic" w:hAnsi="Century Gothic" w:cs="Century Gothic"/>
          <w:lang w:eastAsia="ru-RU"/>
        </w:rPr>
        <w:t>ю 142,489 Гкал/год (165,46 МВт), у тому числі 2</w:t>
      </w:r>
      <w:r w:rsidR="005D6F4F" w:rsidRPr="00682DA0">
        <w:rPr>
          <w:rFonts w:ascii="Century Gothic" w:eastAsia="Century Gothic" w:hAnsi="Century Gothic" w:cs="Century Gothic"/>
          <w:lang w:eastAsia="ru-RU"/>
        </w:rPr>
        <w:t xml:space="preserve"> </w:t>
      </w:r>
      <w:r w:rsidRPr="00682DA0">
        <w:rPr>
          <w:rFonts w:ascii="Century Gothic" w:eastAsia="Century Gothic" w:hAnsi="Century Gothic" w:cs="Century Gothic"/>
          <w:lang w:eastAsia="ru-RU"/>
        </w:rPr>
        <w:t>котельні</w:t>
      </w:r>
      <w:r w:rsidR="005D6F4F" w:rsidRPr="00682DA0">
        <w:rPr>
          <w:rFonts w:ascii="Century Gothic" w:eastAsia="Century Gothic" w:hAnsi="Century Gothic" w:cs="Century Gothic"/>
          <w:lang w:eastAsia="ru-RU"/>
        </w:rPr>
        <w:t xml:space="preserve"> за</w:t>
      </w:r>
      <w:r w:rsidRPr="00682DA0">
        <w:rPr>
          <w:rFonts w:ascii="Century Gothic" w:eastAsia="Century Gothic" w:hAnsi="Century Gothic" w:cs="Century Gothic"/>
          <w:lang w:eastAsia="ru-RU"/>
        </w:rPr>
        <w:t>безпечують медичні заклади</w:t>
      </w:r>
      <w:r w:rsidR="005D6F4F" w:rsidRPr="00682DA0">
        <w:rPr>
          <w:rFonts w:ascii="Century Gothic" w:eastAsia="Century Gothic" w:hAnsi="Century Gothic" w:cs="Century Gothic"/>
          <w:lang w:eastAsia="ru-RU"/>
        </w:rPr>
        <w:t xml:space="preserve"> технологічною водяною парою. </w:t>
      </w:r>
    </w:p>
    <w:p w14:paraId="59E0D02C" w14:textId="10F80F4E" w:rsidR="005D6F4F" w:rsidRPr="001802F8" w:rsidRDefault="005D6F4F" w:rsidP="00AC536E">
      <w:pPr>
        <w:spacing w:after="160" w:line="240" w:lineRule="auto"/>
        <w:jc w:val="both"/>
        <w:rPr>
          <w:rFonts w:ascii="Century Gothic" w:eastAsia="Century Gothic" w:hAnsi="Century Gothic" w:cs="Century Gothic"/>
          <w:lang w:eastAsia="ru-RU"/>
        </w:rPr>
      </w:pPr>
      <w:r w:rsidRPr="001802F8">
        <w:rPr>
          <w:rFonts w:ascii="Century Gothic" w:eastAsia="Century Gothic" w:hAnsi="Century Gothic" w:cs="Century Gothic"/>
          <w:lang w:eastAsia="ru-RU"/>
        </w:rPr>
        <w:t>Основні технічні параметри котельног</w:t>
      </w:r>
      <w:r w:rsidR="000F6967">
        <w:rPr>
          <w:rFonts w:ascii="Century Gothic" w:eastAsia="Century Gothic" w:hAnsi="Century Gothic" w:cs="Century Gothic"/>
          <w:lang w:eastAsia="ru-RU"/>
        </w:rPr>
        <w:t xml:space="preserve">о господарства приведено у </w:t>
      </w:r>
      <w:r w:rsidR="00F23BEA">
        <w:rPr>
          <w:rFonts w:ascii="Century Gothic" w:eastAsia="Century Gothic" w:hAnsi="Century Gothic" w:cs="Century Gothic"/>
          <w:lang w:eastAsia="ru-RU"/>
        </w:rPr>
        <w:t>додатку 2.</w:t>
      </w:r>
    </w:p>
    <w:p w14:paraId="3977572A" w14:textId="7FCC2100" w:rsidR="005D6F4F" w:rsidRPr="001802F8" w:rsidRDefault="005D6F4F" w:rsidP="007A704C">
      <w:pPr>
        <w:spacing w:before="240"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Основні показники роботи т</w:t>
      </w:r>
      <w:r w:rsidR="000F6967">
        <w:rPr>
          <w:rFonts w:ascii="Century Gothic" w:eastAsia="Century Gothic" w:hAnsi="Century Gothic" w:cs="Century Gothic"/>
          <w:lang w:eastAsia="ru-RU"/>
        </w:rPr>
        <w:t>еплопостачальних підприємств на</w:t>
      </w:r>
      <w:r w:rsidRPr="00E97D44">
        <w:rPr>
          <w:rFonts w:ascii="Century Gothic" w:eastAsia="Century Gothic" w:hAnsi="Century Gothic" w:cs="Century Gothic"/>
          <w:lang w:eastAsia="ru-RU"/>
        </w:rPr>
        <w:t xml:space="preserve">ведено у </w:t>
      </w:r>
      <w:r w:rsidR="000F6967">
        <w:rPr>
          <w:rFonts w:ascii="Century Gothic" w:eastAsia="Century Gothic" w:hAnsi="Century Gothic" w:cs="Century Gothic"/>
          <w:lang w:eastAsia="ru-RU"/>
        </w:rPr>
        <w:t>таблиці</w:t>
      </w:r>
      <w:r w:rsidRPr="001802F8">
        <w:rPr>
          <w:rFonts w:ascii="Century Gothic" w:eastAsia="Century Gothic" w:hAnsi="Century Gothic" w:cs="Century Gothic"/>
          <w:lang w:eastAsia="ru-RU"/>
        </w:rPr>
        <w:t xml:space="preserve"> </w:t>
      </w:r>
      <w:r w:rsidR="00D00567">
        <w:rPr>
          <w:rFonts w:ascii="Century Gothic" w:eastAsia="Century Gothic" w:hAnsi="Century Gothic" w:cs="Century Gothic"/>
          <w:color w:val="000000"/>
          <w:lang w:eastAsia="ru-RU"/>
        </w:rPr>
        <w:t>2.26</w:t>
      </w:r>
      <w:r w:rsidRPr="001802F8">
        <w:rPr>
          <w:rFonts w:ascii="Century Gothic" w:eastAsia="Century Gothic" w:hAnsi="Century Gothic" w:cs="Century Gothic"/>
          <w:color w:val="000000"/>
          <w:lang w:eastAsia="ru-RU"/>
        </w:rPr>
        <w:t>.</w:t>
      </w:r>
    </w:p>
    <w:p w14:paraId="5B8E7E6F" w14:textId="77777777" w:rsidR="00D00567" w:rsidRDefault="00D00567" w:rsidP="00AC536E">
      <w:pPr>
        <w:spacing w:after="160" w:line="240" w:lineRule="auto"/>
        <w:jc w:val="right"/>
        <w:rPr>
          <w:rFonts w:ascii="Century Gothic" w:eastAsia="Century Gothic" w:hAnsi="Century Gothic" w:cs="Century Gothic"/>
          <w:lang w:eastAsia="ru-RU"/>
        </w:rPr>
      </w:pPr>
    </w:p>
    <w:p w14:paraId="719BA2F0" w14:textId="77777777" w:rsidR="00D00567" w:rsidRDefault="00D00567" w:rsidP="00AC536E">
      <w:pPr>
        <w:spacing w:after="160" w:line="240" w:lineRule="auto"/>
        <w:jc w:val="right"/>
        <w:rPr>
          <w:rFonts w:ascii="Century Gothic" w:eastAsia="Century Gothic" w:hAnsi="Century Gothic" w:cs="Century Gothic"/>
          <w:lang w:eastAsia="ru-RU"/>
        </w:rPr>
      </w:pPr>
    </w:p>
    <w:p w14:paraId="3257B59C" w14:textId="0495604A" w:rsidR="005D6F4F" w:rsidRPr="00E97D44" w:rsidRDefault="005D6F4F" w:rsidP="00AC536E">
      <w:pPr>
        <w:spacing w:after="160" w:line="240" w:lineRule="auto"/>
        <w:jc w:val="right"/>
        <w:rPr>
          <w:rFonts w:ascii="Century Gothic" w:eastAsia="Century Gothic" w:hAnsi="Century Gothic" w:cs="Century Gothic"/>
          <w:color w:val="000000"/>
          <w:lang w:eastAsia="ru-RU"/>
        </w:rPr>
      </w:pPr>
      <w:r w:rsidRPr="001802F8">
        <w:rPr>
          <w:rFonts w:ascii="Century Gothic" w:eastAsia="Century Gothic" w:hAnsi="Century Gothic" w:cs="Century Gothic"/>
          <w:lang w:eastAsia="ru-RU"/>
        </w:rPr>
        <w:lastRenderedPageBreak/>
        <w:t xml:space="preserve">Таблиця </w:t>
      </w:r>
      <w:r w:rsidR="00D00567">
        <w:rPr>
          <w:rFonts w:ascii="Century Gothic" w:eastAsia="Century Gothic" w:hAnsi="Century Gothic" w:cs="Century Gothic"/>
          <w:color w:val="000000"/>
          <w:lang w:eastAsia="ru-RU"/>
        </w:rPr>
        <w:t>2.26</w:t>
      </w:r>
    </w:p>
    <w:p w14:paraId="69DEE2DB" w14:textId="77777777"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Основні параметри теплопостачальних підприємств</w:t>
      </w:r>
    </w:p>
    <w:tbl>
      <w:tblPr>
        <w:tblStyle w:val="112"/>
        <w:tblW w:w="10437" w:type="dxa"/>
        <w:jc w:val="center"/>
        <w:tblLayout w:type="fixed"/>
        <w:tblLook w:val="0420" w:firstRow="1" w:lastRow="0" w:firstColumn="0" w:lastColumn="0" w:noHBand="0" w:noVBand="1"/>
      </w:tblPr>
      <w:tblGrid>
        <w:gridCol w:w="567"/>
        <w:gridCol w:w="1500"/>
        <w:gridCol w:w="825"/>
        <w:gridCol w:w="1020"/>
        <w:gridCol w:w="1065"/>
        <w:gridCol w:w="1020"/>
        <w:gridCol w:w="1050"/>
        <w:gridCol w:w="1170"/>
        <w:gridCol w:w="1065"/>
        <w:gridCol w:w="1155"/>
      </w:tblGrid>
      <w:tr w:rsidR="005D6F4F" w:rsidRPr="00E97D44" w14:paraId="23FDF4E8" w14:textId="77777777" w:rsidTr="000C46D1">
        <w:trPr>
          <w:cnfStyle w:val="100000000000" w:firstRow="1" w:lastRow="0" w:firstColumn="0" w:lastColumn="0" w:oddVBand="0" w:evenVBand="0" w:oddHBand="0" w:evenHBand="0" w:firstRowFirstColumn="0" w:firstRowLastColumn="0" w:lastRowFirstColumn="0" w:lastRowLastColumn="0"/>
          <w:trHeight w:val="24"/>
          <w:jc w:val="center"/>
        </w:trPr>
        <w:tc>
          <w:tcPr>
            <w:tcW w:w="567" w:type="dxa"/>
            <w:vAlign w:val="center"/>
          </w:tcPr>
          <w:p w14:paraId="26B1ECD0"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w:t>
            </w:r>
          </w:p>
        </w:tc>
        <w:tc>
          <w:tcPr>
            <w:tcW w:w="1500" w:type="dxa"/>
            <w:vAlign w:val="center"/>
          </w:tcPr>
          <w:p w14:paraId="12D6A7B4"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Найменування</w:t>
            </w:r>
          </w:p>
        </w:tc>
        <w:tc>
          <w:tcPr>
            <w:tcW w:w="825" w:type="dxa"/>
            <w:vAlign w:val="center"/>
          </w:tcPr>
          <w:p w14:paraId="4FEC6A73"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од. вим.</w:t>
            </w:r>
          </w:p>
        </w:tc>
        <w:tc>
          <w:tcPr>
            <w:tcW w:w="1020" w:type="dxa"/>
            <w:vAlign w:val="center"/>
          </w:tcPr>
          <w:p w14:paraId="3BBC9140"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2017</w:t>
            </w:r>
          </w:p>
        </w:tc>
        <w:tc>
          <w:tcPr>
            <w:tcW w:w="1065" w:type="dxa"/>
            <w:vAlign w:val="center"/>
          </w:tcPr>
          <w:p w14:paraId="4C1D0510"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2018</w:t>
            </w:r>
          </w:p>
        </w:tc>
        <w:tc>
          <w:tcPr>
            <w:tcW w:w="1020" w:type="dxa"/>
            <w:vAlign w:val="center"/>
          </w:tcPr>
          <w:p w14:paraId="1058153A"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2019</w:t>
            </w:r>
          </w:p>
        </w:tc>
        <w:tc>
          <w:tcPr>
            <w:tcW w:w="1050" w:type="dxa"/>
            <w:vAlign w:val="center"/>
          </w:tcPr>
          <w:p w14:paraId="1E330074"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2020</w:t>
            </w:r>
          </w:p>
        </w:tc>
        <w:tc>
          <w:tcPr>
            <w:tcW w:w="1170" w:type="dxa"/>
            <w:vAlign w:val="center"/>
          </w:tcPr>
          <w:p w14:paraId="25A52654"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2021</w:t>
            </w:r>
          </w:p>
        </w:tc>
        <w:tc>
          <w:tcPr>
            <w:tcW w:w="1065" w:type="dxa"/>
            <w:vAlign w:val="center"/>
          </w:tcPr>
          <w:p w14:paraId="4BBC233B"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2022</w:t>
            </w:r>
          </w:p>
        </w:tc>
        <w:tc>
          <w:tcPr>
            <w:tcW w:w="1155" w:type="dxa"/>
            <w:vAlign w:val="center"/>
          </w:tcPr>
          <w:p w14:paraId="0BA0698D"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2023</w:t>
            </w:r>
          </w:p>
        </w:tc>
      </w:tr>
      <w:tr w:rsidR="005D6F4F" w:rsidRPr="00E97D44" w14:paraId="547518F5" w14:textId="77777777" w:rsidTr="000C46D1">
        <w:trPr>
          <w:trHeight w:val="24"/>
          <w:jc w:val="center"/>
        </w:trPr>
        <w:tc>
          <w:tcPr>
            <w:tcW w:w="567" w:type="dxa"/>
            <w:vAlign w:val="center"/>
          </w:tcPr>
          <w:p w14:paraId="60A921F9"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w:t>
            </w:r>
          </w:p>
        </w:tc>
        <w:tc>
          <w:tcPr>
            <w:tcW w:w="1500" w:type="dxa"/>
            <w:vAlign w:val="center"/>
          </w:tcPr>
          <w:p w14:paraId="5389486A"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Виробництво теплової енергії всього</w:t>
            </w:r>
          </w:p>
        </w:tc>
        <w:tc>
          <w:tcPr>
            <w:tcW w:w="825" w:type="dxa"/>
            <w:vAlign w:val="center"/>
          </w:tcPr>
          <w:p w14:paraId="54ABE71E"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w:t>
            </w:r>
          </w:p>
        </w:tc>
        <w:tc>
          <w:tcPr>
            <w:tcW w:w="1020" w:type="dxa"/>
            <w:vAlign w:val="center"/>
          </w:tcPr>
          <w:p w14:paraId="61CE5738"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928575,0</w:t>
            </w:r>
          </w:p>
        </w:tc>
        <w:tc>
          <w:tcPr>
            <w:tcW w:w="1065" w:type="dxa"/>
            <w:vAlign w:val="center"/>
          </w:tcPr>
          <w:p w14:paraId="43F4D9B5"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903553,7</w:t>
            </w:r>
          </w:p>
        </w:tc>
        <w:tc>
          <w:tcPr>
            <w:tcW w:w="1020" w:type="dxa"/>
            <w:vAlign w:val="center"/>
          </w:tcPr>
          <w:p w14:paraId="2350D0D8"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771513,8</w:t>
            </w:r>
          </w:p>
        </w:tc>
        <w:tc>
          <w:tcPr>
            <w:tcW w:w="1050" w:type="dxa"/>
            <w:vAlign w:val="center"/>
          </w:tcPr>
          <w:p w14:paraId="6E68AB0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748862,1</w:t>
            </w:r>
          </w:p>
        </w:tc>
        <w:tc>
          <w:tcPr>
            <w:tcW w:w="1170" w:type="dxa"/>
            <w:vAlign w:val="center"/>
          </w:tcPr>
          <w:p w14:paraId="407562F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846208,4</w:t>
            </w:r>
          </w:p>
        </w:tc>
        <w:tc>
          <w:tcPr>
            <w:tcW w:w="1065" w:type="dxa"/>
            <w:vAlign w:val="center"/>
          </w:tcPr>
          <w:p w14:paraId="72616AB9"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713165,6</w:t>
            </w:r>
          </w:p>
        </w:tc>
        <w:tc>
          <w:tcPr>
            <w:tcW w:w="1155" w:type="dxa"/>
            <w:vAlign w:val="center"/>
          </w:tcPr>
          <w:p w14:paraId="1E483DBC"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711151,8</w:t>
            </w:r>
          </w:p>
        </w:tc>
      </w:tr>
      <w:tr w:rsidR="005D6F4F" w:rsidRPr="00E97D44" w14:paraId="060075EC" w14:textId="77777777" w:rsidTr="000C46D1">
        <w:trPr>
          <w:trHeight w:val="24"/>
          <w:jc w:val="center"/>
        </w:trPr>
        <w:tc>
          <w:tcPr>
            <w:tcW w:w="567" w:type="dxa"/>
            <w:vAlign w:val="center"/>
          </w:tcPr>
          <w:p w14:paraId="2B4B49A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w:t>
            </w:r>
          </w:p>
        </w:tc>
        <w:tc>
          <w:tcPr>
            <w:tcW w:w="1500" w:type="dxa"/>
            <w:vAlign w:val="center"/>
          </w:tcPr>
          <w:p w14:paraId="0255F6B9"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Витрати на власні потреби</w:t>
            </w:r>
          </w:p>
        </w:tc>
        <w:tc>
          <w:tcPr>
            <w:tcW w:w="825" w:type="dxa"/>
            <w:vAlign w:val="center"/>
          </w:tcPr>
          <w:p w14:paraId="36E6C344"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w:t>
            </w:r>
          </w:p>
        </w:tc>
        <w:tc>
          <w:tcPr>
            <w:tcW w:w="1020" w:type="dxa"/>
            <w:vAlign w:val="center"/>
          </w:tcPr>
          <w:p w14:paraId="4DDDDA0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24409,9</w:t>
            </w:r>
          </w:p>
        </w:tc>
        <w:tc>
          <w:tcPr>
            <w:tcW w:w="1065" w:type="dxa"/>
            <w:vAlign w:val="center"/>
          </w:tcPr>
          <w:p w14:paraId="5303071A"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28326,0</w:t>
            </w:r>
          </w:p>
        </w:tc>
        <w:tc>
          <w:tcPr>
            <w:tcW w:w="1020" w:type="dxa"/>
            <w:vAlign w:val="center"/>
          </w:tcPr>
          <w:p w14:paraId="36345D3E"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19686,7</w:t>
            </w:r>
          </w:p>
        </w:tc>
        <w:tc>
          <w:tcPr>
            <w:tcW w:w="1050" w:type="dxa"/>
            <w:vAlign w:val="center"/>
          </w:tcPr>
          <w:p w14:paraId="11E9E37A"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18686,0</w:t>
            </w:r>
          </w:p>
        </w:tc>
        <w:tc>
          <w:tcPr>
            <w:tcW w:w="1170" w:type="dxa"/>
            <w:vAlign w:val="center"/>
          </w:tcPr>
          <w:p w14:paraId="54C86B8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23218,6</w:t>
            </w:r>
          </w:p>
        </w:tc>
        <w:tc>
          <w:tcPr>
            <w:tcW w:w="1065" w:type="dxa"/>
            <w:vAlign w:val="center"/>
          </w:tcPr>
          <w:p w14:paraId="27D1FA54"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16792,1</w:t>
            </w:r>
          </w:p>
        </w:tc>
        <w:tc>
          <w:tcPr>
            <w:tcW w:w="1155" w:type="dxa"/>
            <w:vAlign w:val="center"/>
          </w:tcPr>
          <w:p w14:paraId="3D7D2BA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19975,4</w:t>
            </w:r>
          </w:p>
        </w:tc>
      </w:tr>
      <w:tr w:rsidR="005D6F4F" w:rsidRPr="00E97D44" w14:paraId="64A71E87" w14:textId="77777777" w:rsidTr="000C46D1">
        <w:trPr>
          <w:trHeight w:val="24"/>
          <w:jc w:val="center"/>
        </w:trPr>
        <w:tc>
          <w:tcPr>
            <w:tcW w:w="567" w:type="dxa"/>
            <w:vAlign w:val="center"/>
          </w:tcPr>
          <w:p w14:paraId="5AB88073"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w:t>
            </w:r>
          </w:p>
        </w:tc>
        <w:tc>
          <w:tcPr>
            <w:tcW w:w="1500" w:type="dxa"/>
            <w:vAlign w:val="center"/>
          </w:tcPr>
          <w:p w14:paraId="7324B1F0"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Відпуск теплової енергії з колекторів</w:t>
            </w:r>
          </w:p>
        </w:tc>
        <w:tc>
          <w:tcPr>
            <w:tcW w:w="825" w:type="dxa"/>
            <w:vAlign w:val="center"/>
          </w:tcPr>
          <w:p w14:paraId="61CB2F2F"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w:t>
            </w:r>
          </w:p>
        </w:tc>
        <w:tc>
          <w:tcPr>
            <w:tcW w:w="1020" w:type="dxa"/>
            <w:vAlign w:val="center"/>
          </w:tcPr>
          <w:p w14:paraId="4ADE0699"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904165,2</w:t>
            </w:r>
          </w:p>
        </w:tc>
        <w:tc>
          <w:tcPr>
            <w:tcW w:w="1065" w:type="dxa"/>
            <w:vAlign w:val="center"/>
          </w:tcPr>
          <w:p w14:paraId="42B00455"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875227,9</w:t>
            </w:r>
          </w:p>
        </w:tc>
        <w:tc>
          <w:tcPr>
            <w:tcW w:w="1020" w:type="dxa"/>
            <w:vAlign w:val="center"/>
          </w:tcPr>
          <w:p w14:paraId="75A3082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751827,2</w:t>
            </w:r>
          </w:p>
        </w:tc>
        <w:tc>
          <w:tcPr>
            <w:tcW w:w="1050" w:type="dxa"/>
            <w:vAlign w:val="center"/>
          </w:tcPr>
          <w:p w14:paraId="0A7D4AE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730176,1</w:t>
            </w:r>
          </w:p>
        </w:tc>
        <w:tc>
          <w:tcPr>
            <w:tcW w:w="1170" w:type="dxa"/>
            <w:vAlign w:val="center"/>
          </w:tcPr>
          <w:p w14:paraId="03AFBF1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822989,8</w:t>
            </w:r>
          </w:p>
        </w:tc>
        <w:tc>
          <w:tcPr>
            <w:tcW w:w="1065" w:type="dxa"/>
            <w:vAlign w:val="center"/>
          </w:tcPr>
          <w:p w14:paraId="08418A4E"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696373,5</w:t>
            </w:r>
          </w:p>
        </w:tc>
        <w:tc>
          <w:tcPr>
            <w:tcW w:w="1155" w:type="dxa"/>
            <w:vAlign w:val="center"/>
          </w:tcPr>
          <w:p w14:paraId="55637C5F"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691176,4</w:t>
            </w:r>
          </w:p>
        </w:tc>
      </w:tr>
      <w:tr w:rsidR="005D6F4F" w:rsidRPr="00E97D44" w14:paraId="7033B0C5" w14:textId="77777777" w:rsidTr="000C46D1">
        <w:trPr>
          <w:trHeight w:val="24"/>
          <w:jc w:val="center"/>
        </w:trPr>
        <w:tc>
          <w:tcPr>
            <w:tcW w:w="567" w:type="dxa"/>
            <w:vAlign w:val="center"/>
          </w:tcPr>
          <w:p w14:paraId="7A4B0EF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w:t>
            </w:r>
          </w:p>
        </w:tc>
        <w:tc>
          <w:tcPr>
            <w:tcW w:w="1500" w:type="dxa"/>
            <w:vAlign w:val="center"/>
          </w:tcPr>
          <w:p w14:paraId="2C89DF1E"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Втрати в мережах</w:t>
            </w:r>
          </w:p>
        </w:tc>
        <w:tc>
          <w:tcPr>
            <w:tcW w:w="825" w:type="dxa"/>
            <w:vAlign w:val="center"/>
          </w:tcPr>
          <w:p w14:paraId="40413D2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w:t>
            </w:r>
          </w:p>
        </w:tc>
        <w:tc>
          <w:tcPr>
            <w:tcW w:w="1020" w:type="dxa"/>
            <w:vAlign w:val="center"/>
          </w:tcPr>
          <w:p w14:paraId="21D46819"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248247,5</w:t>
            </w:r>
          </w:p>
        </w:tc>
        <w:tc>
          <w:tcPr>
            <w:tcW w:w="1065" w:type="dxa"/>
            <w:vAlign w:val="center"/>
          </w:tcPr>
          <w:p w14:paraId="6CAA59E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222054,7</w:t>
            </w:r>
          </w:p>
        </w:tc>
        <w:tc>
          <w:tcPr>
            <w:tcW w:w="1020" w:type="dxa"/>
            <w:vAlign w:val="center"/>
          </w:tcPr>
          <w:p w14:paraId="5E46DB9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194240,9</w:t>
            </w:r>
          </w:p>
        </w:tc>
        <w:tc>
          <w:tcPr>
            <w:tcW w:w="1050" w:type="dxa"/>
            <w:vAlign w:val="center"/>
          </w:tcPr>
          <w:p w14:paraId="5F62007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188867,8</w:t>
            </w:r>
          </w:p>
        </w:tc>
        <w:tc>
          <w:tcPr>
            <w:tcW w:w="1170" w:type="dxa"/>
            <w:vAlign w:val="center"/>
          </w:tcPr>
          <w:p w14:paraId="4DB80D2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236899,9</w:t>
            </w:r>
          </w:p>
        </w:tc>
        <w:tc>
          <w:tcPr>
            <w:tcW w:w="1065" w:type="dxa"/>
            <w:vAlign w:val="center"/>
          </w:tcPr>
          <w:p w14:paraId="28DD4EB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197307,5</w:t>
            </w:r>
          </w:p>
        </w:tc>
        <w:tc>
          <w:tcPr>
            <w:tcW w:w="1155" w:type="dxa"/>
            <w:vAlign w:val="center"/>
          </w:tcPr>
          <w:p w14:paraId="4D206E48"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194451,2</w:t>
            </w:r>
          </w:p>
        </w:tc>
      </w:tr>
      <w:tr w:rsidR="005D6F4F" w:rsidRPr="00E97D44" w14:paraId="1478DC04" w14:textId="77777777" w:rsidTr="000C46D1">
        <w:trPr>
          <w:trHeight w:val="24"/>
          <w:jc w:val="center"/>
        </w:trPr>
        <w:tc>
          <w:tcPr>
            <w:tcW w:w="567" w:type="dxa"/>
            <w:vAlign w:val="center"/>
          </w:tcPr>
          <w:p w14:paraId="0A1175FF"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w:t>
            </w:r>
          </w:p>
        </w:tc>
        <w:tc>
          <w:tcPr>
            <w:tcW w:w="1500" w:type="dxa"/>
            <w:vAlign w:val="center"/>
          </w:tcPr>
          <w:p w14:paraId="5AE87800"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Корисний відпуск теплової енергії, в т.ч.:</w:t>
            </w:r>
          </w:p>
        </w:tc>
        <w:tc>
          <w:tcPr>
            <w:tcW w:w="825" w:type="dxa"/>
            <w:vAlign w:val="center"/>
          </w:tcPr>
          <w:p w14:paraId="235072F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w:t>
            </w:r>
          </w:p>
        </w:tc>
        <w:tc>
          <w:tcPr>
            <w:tcW w:w="1020" w:type="dxa"/>
            <w:vAlign w:val="center"/>
          </w:tcPr>
          <w:p w14:paraId="605734D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706950,3</w:t>
            </w:r>
          </w:p>
        </w:tc>
        <w:tc>
          <w:tcPr>
            <w:tcW w:w="1065" w:type="dxa"/>
            <w:vAlign w:val="center"/>
          </w:tcPr>
          <w:p w14:paraId="0C92DE0C"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689840,3</w:t>
            </w:r>
          </w:p>
        </w:tc>
        <w:tc>
          <w:tcPr>
            <w:tcW w:w="1020" w:type="dxa"/>
            <w:vAlign w:val="center"/>
          </w:tcPr>
          <w:p w14:paraId="795D1FD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580858,5</w:t>
            </w:r>
          </w:p>
        </w:tc>
        <w:tc>
          <w:tcPr>
            <w:tcW w:w="1050" w:type="dxa"/>
            <w:vAlign w:val="center"/>
          </w:tcPr>
          <w:p w14:paraId="049B5EC4"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576853,3</w:t>
            </w:r>
          </w:p>
        </w:tc>
        <w:tc>
          <w:tcPr>
            <w:tcW w:w="1170" w:type="dxa"/>
            <w:vAlign w:val="center"/>
          </w:tcPr>
          <w:p w14:paraId="578F28C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580786,4</w:t>
            </w:r>
          </w:p>
        </w:tc>
        <w:tc>
          <w:tcPr>
            <w:tcW w:w="1065" w:type="dxa"/>
            <w:vAlign w:val="center"/>
          </w:tcPr>
          <w:p w14:paraId="2A1CD84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499066,0</w:t>
            </w:r>
          </w:p>
        </w:tc>
        <w:tc>
          <w:tcPr>
            <w:tcW w:w="1155" w:type="dxa"/>
            <w:vAlign w:val="center"/>
          </w:tcPr>
          <w:p w14:paraId="2FA2D2AC"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496725,2</w:t>
            </w:r>
          </w:p>
        </w:tc>
      </w:tr>
      <w:tr w:rsidR="005D6F4F" w:rsidRPr="00E97D44" w14:paraId="4A205A9F" w14:textId="77777777" w:rsidTr="000C46D1">
        <w:trPr>
          <w:trHeight w:val="24"/>
          <w:jc w:val="center"/>
        </w:trPr>
        <w:tc>
          <w:tcPr>
            <w:tcW w:w="567" w:type="dxa"/>
            <w:vAlign w:val="center"/>
          </w:tcPr>
          <w:p w14:paraId="7B9D3C8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5.1</w:t>
            </w:r>
          </w:p>
        </w:tc>
        <w:tc>
          <w:tcPr>
            <w:tcW w:w="1500" w:type="dxa"/>
            <w:vAlign w:val="center"/>
          </w:tcPr>
          <w:p w14:paraId="5A27CDED"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Населення</w:t>
            </w:r>
          </w:p>
        </w:tc>
        <w:tc>
          <w:tcPr>
            <w:tcW w:w="825" w:type="dxa"/>
            <w:vAlign w:val="center"/>
          </w:tcPr>
          <w:p w14:paraId="4413D0A5"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w:t>
            </w:r>
          </w:p>
        </w:tc>
        <w:tc>
          <w:tcPr>
            <w:tcW w:w="1020" w:type="dxa"/>
            <w:vAlign w:val="center"/>
          </w:tcPr>
          <w:p w14:paraId="473811B9"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518687,7</w:t>
            </w:r>
          </w:p>
        </w:tc>
        <w:tc>
          <w:tcPr>
            <w:tcW w:w="1065" w:type="dxa"/>
            <w:vAlign w:val="center"/>
          </w:tcPr>
          <w:p w14:paraId="4D0CC07F"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521932,2</w:t>
            </w:r>
          </w:p>
        </w:tc>
        <w:tc>
          <w:tcPr>
            <w:tcW w:w="1020" w:type="dxa"/>
            <w:vAlign w:val="center"/>
          </w:tcPr>
          <w:p w14:paraId="7D419D4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446315,0</w:t>
            </w:r>
          </w:p>
        </w:tc>
        <w:tc>
          <w:tcPr>
            <w:tcW w:w="1050" w:type="dxa"/>
            <w:vAlign w:val="center"/>
          </w:tcPr>
          <w:p w14:paraId="593AADA3"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443773,3</w:t>
            </w:r>
          </w:p>
        </w:tc>
        <w:tc>
          <w:tcPr>
            <w:tcW w:w="1170" w:type="dxa"/>
            <w:vAlign w:val="center"/>
          </w:tcPr>
          <w:p w14:paraId="3B243D2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450968,2</w:t>
            </w:r>
          </w:p>
        </w:tc>
        <w:tc>
          <w:tcPr>
            <w:tcW w:w="1065" w:type="dxa"/>
            <w:vAlign w:val="center"/>
          </w:tcPr>
          <w:p w14:paraId="7849D894"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395898,3</w:t>
            </w:r>
          </w:p>
        </w:tc>
        <w:tc>
          <w:tcPr>
            <w:tcW w:w="1155" w:type="dxa"/>
            <w:vAlign w:val="center"/>
          </w:tcPr>
          <w:p w14:paraId="44068B7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402352,4</w:t>
            </w:r>
          </w:p>
        </w:tc>
      </w:tr>
      <w:tr w:rsidR="005D6F4F" w:rsidRPr="00E97D44" w14:paraId="1BE4CCA0" w14:textId="77777777" w:rsidTr="000C46D1">
        <w:trPr>
          <w:trHeight w:val="24"/>
          <w:jc w:val="center"/>
        </w:trPr>
        <w:tc>
          <w:tcPr>
            <w:tcW w:w="567" w:type="dxa"/>
            <w:vAlign w:val="center"/>
          </w:tcPr>
          <w:p w14:paraId="5641672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5.2</w:t>
            </w:r>
          </w:p>
        </w:tc>
        <w:tc>
          <w:tcPr>
            <w:tcW w:w="1500" w:type="dxa"/>
            <w:vAlign w:val="center"/>
          </w:tcPr>
          <w:p w14:paraId="261FBB8F"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Бюджетна сфера</w:t>
            </w:r>
          </w:p>
        </w:tc>
        <w:tc>
          <w:tcPr>
            <w:tcW w:w="825" w:type="dxa"/>
            <w:vAlign w:val="center"/>
          </w:tcPr>
          <w:p w14:paraId="2A6B15BF"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w:t>
            </w:r>
          </w:p>
        </w:tc>
        <w:tc>
          <w:tcPr>
            <w:tcW w:w="1020" w:type="dxa"/>
            <w:vAlign w:val="center"/>
          </w:tcPr>
          <w:p w14:paraId="692E0E1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96820,3</w:t>
            </w:r>
          </w:p>
        </w:tc>
        <w:tc>
          <w:tcPr>
            <w:tcW w:w="1065" w:type="dxa"/>
            <w:vAlign w:val="center"/>
          </w:tcPr>
          <w:p w14:paraId="26DF49B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90703,1</w:t>
            </w:r>
          </w:p>
        </w:tc>
        <w:tc>
          <w:tcPr>
            <w:tcW w:w="1020" w:type="dxa"/>
            <w:vAlign w:val="center"/>
          </w:tcPr>
          <w:p w14:paraId="5F1AF42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87048,2</w:t>
            </w:r>
          </w:p>
        </w:tc>
        <w:tc>
          <w:tcPr>
            <w:tcW w:w="1050" w:type="dxa"/>
            <w:vAlign w:val="center"/>
          </w:tcPr>
          <w:p w14:paraId="28144DE3"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78311,7</w:t>
            </w:r>
          </w:p>
        </w:tc>
        <w:tc>
          <w:tcPr>
            <w:tcW w:w="1170" w:type="dxa"/>
            <w:vAlign w:val="center"/>
          </w:tcPr>
          <w:p w14:paraId="2DFCC44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81978,6</w:t>
            </w:r>
          </w:p>
        </w:tc>
        <w:tc>
          <w:tcPr>
            <w:tcW w:w="1065" w:type="dxa"/>
            <w:vAlign w:val="center"/>
          </w:tcPr>
          <w:p w14:paraId="55027DD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72196,8</w:t>
            </w:r>
          </w:p>
        </w:tc>
        <w:tc>
          <w:tcPr>
            <w:tcW w:w="1155" w:type="dxa"/>
            <w:vAlign w:val="center"/>
          </w:tcPr>
          <w:p w14:paraId="5BA31EE3"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69152,8</w:t>
            </w:r>
          </w:p>
        </w:tc>
      </w:tr>
      <w:tr w:rsidR="005D6F4F" w:rsidRPr="00E97D44" w14:paraId="524A8BEB" w14:textId="77777777" w:rsidTr="000C46D1">
        <w:trPr>
          <w:trHeight w:val="24"/>
          <w:jc w:val="center"/>
        </w:trPr>
        <w:tc>
          <w:tcPr>
            <w:tcW w:w="567" w:type="dxa"/>
            <w:vAlign w:val="center"/>
          </w:tcPr>
          <w:p w14:paraId="338AC7A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5.3</w:t>
            </w:r>
          </w:p>
        </w:tc>
        <w:tc>
          <w:tcPr>
            <w:tcW w:w="1500" w:type="dxa"/>
            <w:vAlign w:val="center"/>
          </w:tcPr>
          <w:p w14:paraId="6E1A2DFA"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Інші споживачі (не промислові)</w:t>
            </w:r>
          </w:p>
        </w:tc>
        <w:tc>
          <w:tcPr>
            <w:tcW w:w="825" w:type="dxa"/>
            <w:vAlign w:val="center"/>
          </w:tcPr>
          <w:p w14:paraId="7D62C7A1"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w:t>
            </w:r>
          </w:p>
        </w:tc>
        <w:tc>
          <w:tcPr>
            <w:tcW w:w="1020" w:type="dxa"/>
            <w:vAlign w:val="center"/>
          </w:tcPr>
          <w:p w14:paraId="51915669"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91442,3</w:t>
            </w:r>
          </w:p>
        </w:tc>
        <w:tc>
          <w:tcPr>
            <w:tcW w:w="1065" w:type="dxa"/>
            <w:vAlign w:val="center"/>
          </w:tcPr>
          <w:p w14:paraId="4FACDBC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77205,1</w:t>
            </w:r>
          </w:p>
        </w:tc>
        <w:tc>
          <w:tcPr>
            <w:tcW w:w="1020" w:type="dxa"/>
            <w:vAlign w:val="center"/>
          </w:tcPr>
          <w:p w14:paraId="35782EC5"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47495,2</w:t>
            </w:r>
          </w:p>
        </w:tc>
        <w:tc>
          <w:tcPr>
            <w:tcW w:w="1050" w:type="dxa"/>
            <w:vAlign w:val="center"/>
          </w:tcPr>
          <w:p w14:paraId="5EA70E5C"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54768,3</w:t>
            </w:r>
          </w:p>
        </w:tc>
        <w:tc>
          <w:tcPr>
            <w:tcW w:w="1170" w:type="dxa"/>
            <w:vAlign w:val="center"/>
          </w:tcPr>
          <w:p w14:paraId="49DED49C"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47839,6</w:t>
            </w:r>
          </w:p>
        </w:tc>
        <w:tc>
          <w:tcPr>
            <w:tcW w:w="1065" w:type="dxa"/>
            <w:vAlign w:val="center"/>
          </w:tcPr>
          <w:p w14:paraId="048F41D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30970,9</w:t>
            </w:r>
          </w:p>
        </w:tc>
        <w:tc>
          <w:tcPr>
            <w:tcW w:w="1155" w:type="dxa"/>
            <w:vAlign w:val="center"/>
          </w:tcPr>
          <w:p w14:paraId="06DC7393"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25220,1</w:t>
            </w:r>
          </w:p>
        </w:tc>
      </w:tr>
      <w:tr w:rsidR="005D6F4F" w:rsidRPr="00E97D44" w14:paraId="65656662" w14:textId="77777777" w:rsidTr="000C46D1">
        <w:trPr>
          <w:trHeight w:val="24"/>
          <w:jc w:val="center"/>
        </w:trPr>
        <w:tc>
          <w:tcPr>
            <w:tcW w:w="567" w:type="dxa"/>
            <w:vAlign w:val="center"/>
          </w:tcPr>
          <w:p w14:paraId="10E69515"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6</w:t>
            </w:r>
          </w:p>
        </w:tc>
        <w:tc>
          <w:tcPr>
            <w:tcW w:w="1500" w:type="dxa"/>
            <w:vAlign w:val="center"/>
          </w:tcPr>
          <w:p w14:paraId="78F210E1"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Приведене теплове навантаження</w:t>
            </w:r>
          </w:p>
        </w:tc>
        <w:tc>
          <w:tcPr>
            <w:tcW w:w="825" w:type="dxa"/>
            <w:vAlign w:val="center"/>
          </w:tcPr>
          <w:p w14:paraId="797E882A"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Гкал/год</w:t>
            </w:r>
          </w:p>
        </w:tc>
        <w:tc>
          <w:tcPr>
            <w:tcW w:w="1020" w:type="dxa"/>
            <w:vAlign w:val="center"/>
          </w:tcPr>
          <w:p w14:paraId="063A99F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351,9</w:t>
            </w:r>
          </w:p>
        </w:tc>
        <w:tc>
          <w:tcPr>
            <w:tcW w:w="1065" w:type="dxa"/>
            <w:vAlign w:val="center"/>
          </w:tcPr>
          <w:p w14:paraId="1132339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351,9</w:t>
            </w:r>
          </w:p>
        </w:tc>
        <w:tc>
          <w:tcPr>
            <w:tcW w:w="1020" w:type="dxa"/>
            <w:vAlign w:val="center"/>
          </w:tcPr>
          <w:p w14:paraId="4DF1CF91"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492,2</w:t>
            </w:r>
          </w:p>
        </w:tc>
        <w:tc>
          <w:tcPr>
            <w:tcW w:w="1050" w:type="dxa"/>
            <w:vAlign w:val="center"/>
          </w:tcPr>
          <w:p w14:paraId="50B4D1D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519,1</w:t>
            </w:r>
          </w:p>
        </w:tc>
        <w:tc>
          <w:tcPr>
            <w:tcW w:w="1170" w:type="dxa"/>
            <w:vAlign w:val="center"/>
          </w:tcPr>
          <w:p w14:paraId="43E392C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480,3</w:t>
            </w:r>
          </w:p>
        </w:tc>
        <w:tc>
          <w:tcPr>
            <w:tcW w:w="1065" w:type="dxa"/>
            <w:vAlign w:val="center"/>
          </w:tcPr>
          <w:p w14:paraId="0C82BC6E"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446,2</w:t>
            </w:r>
          </w:p>
        </w:tc>
        <w:tc>
          <w:tcPr>
            <w:tcW w:w="1155" w:type="dxa"/>
            <w:vAlign w:val="center"/>
          </w:tcPr>
          <w:p w14:paraId="0E837D2A"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446,4</w:t>
            </w:r>
          </w:p>
        </w:tc>
      </w:tr>
      <w:tr w:rsidR="005D6F4F" w:rsidRPr="00E97D44" w14:paraId="70DAB39B" w14:textId="77777777" w:rsidTr="000C46D1">
        <w:trPr>
          <w:trHeight w:val="24"/>
          <w:jc w:val="center"/>
        </w:trPr>
        <w:tc>
          <w:tcPr>
            <w:tcW w:w="567" w:type="dxa"/>
            <w:vAlign w:val="center"/>
          </w:tcPr>
          <w:p w14:paraId="7E15AB4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w:t>
            </w:r>
          </w:p>
        </w:tc>
        <w:tc>
          <w:tcPr>
            <w:tcW w:w="1500" w:type="dxa"/>
            <w:vAlign w:val="center"/>
          </w:tcPr>
          <w:p w14:paraId="20595974"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Споживання газу</w:t>
            </w:r>
          </w:p>
        </w:tc>
        <w:tc>
          <w:tcPr>
            <w:tcW w:w="825" w:type="dxa"/>
            <w:vAlign w:val="center"/>
          </w:tcPr>
          <w:p w14:paraId="1EC97EB3"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тис. м</w:t>
            </w:r>
            <w:r w:rsidRPr="00E97D44">
              <w:rPr>
                <w:rFonts w:ascii="Century Gothic" w:eastAsia="Century Gothic" w:hAnsi="Century Gothic" w:cs="Century Gothic"/>
                <w:szCs w:val="16"/>
                <w:vertAlign w:val="superscript"/>
                <w:lang w:eastAsia="ru-RU"/>
              </w:rPr>
              <w:t>3</w:t>
            </w:r>
          </w:p>
        </w:tc>
        <w:tc>
          <w:tcPr>
            <w:tcW w:w="1020" w:type="dxa"/>
            <w:vAlign w:val="center"/>
          </w:tcPr>
          <w:p w14:paraId="330E5E69"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21 835,9</w:t>
            </w:r>
          </w:p>
        </w:tc>
        <w:tc>
          <w:tcPr>
            <w:tcW w:w="1065" w:type="dxa"/>
            <w:vAlign w:val="center"/>
          </w:tcPr>
          <w:p w14:paraId="4948C3A0"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17 412,7</w:t>
            </w:r>
          </w:p>
        </w:tc>
        <w:tc>
          <w:tcPr>
            <w:tcW w:w="1020" w:type="dxa"/>
            <w:vAlign w:val="center"/>
          </w:tcPr>
          <w:p w14:paraId="0785B708"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16 367,3</w:t>
            </w:r>
          </w:p>
        </w:tc>
        <w:tc>
          <w:tcPr>
            <w:tcW w:w="1050" w:type="dxa"/>
            <w:vAlign w:val="center"/>
          </w:tcPr>
          <w:p w14:paraId="2FCB6295"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18 905,9</w:t>
            </w:r>
          </w:p>
        </w:tc>
        <w:tc>
          <w:tcPr>
            <w:tcW w:w="1170" w:type="dxa"/>
            <w:vAlign w:val="center"/>
          </w:tcPr>
          <w:p w14:paraId="2891BC35"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20 975,5</w:t>
            </w:r>
          </w:p>
        </w:tc>
        <w:tc>
          <w:tcPr>
            <w:tcW w:w="1065" w:type="dxa"/>
            <w:vAlign w:val="center"/>
          </w:tcPr>
          <w:p w14:paraId="79EDFB11"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26 573,2</w:t>
            </w:r>
          </w:p>
        </w:tc>
        <w:tc>
          <w:tcPr>
            <w:tcW w:w="1155" w:type="dxa"/>
            <w:vAlign w:val="center"/>
          </w:tcPr>
          <w:p w14:paraId="39C5B5C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19 644,2</w:t>
            </w:r>
          </w:p>
        </w:tc>
      </w:tr>
      <w:tr w:rsidR="005D6F4F" w:rsidRPr="00E97D44" w14:paraId="6C43BE44" w14:textId="77777777" w:rsidTr="000C46D1">
        <w:trPr>
          <w:trHeight w:val="24"/>
          <w:jc w:val="center"/>
        </w:trPr>
        <w:tc>
          <w:tcPr>
            <w:tcW w:w="567" w:type="dxa"/>
            <w:vAlign w:val="center"/>
          </w:tcPr>
          <w:p w14:paraId="1129433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w:t>
            </w:r>
          </w:p>
        </w:tc>
        <w:tc>
          <w:tcPr>
            <w:tcW w:w="1500" w:type="dxa"/>
            <w:vAlign w:val="center"/>
          </w:tcPr>
          <w:p w14:paraId="77052D6F"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Споживання електроенергії</w:t>
            </w:r>
          </w:p>
        </w:tc>
        <w:tc>
          <w:tcPr>
            <w:tcW w:w="825" w:type="dxa"/>
            <w:vAlign w:val="center"/>
          </w:tcPr>
          <w:p w14:paraId="1CACF6F5"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тис.кВт*год</w:t>
            </w:r>
          </w:p>
        </w:tc>
        <w:tc>
          <w:tcPr>
            <w:tcW w:w="1020" w:type="dxa"/>
            <w:vAlign w:val="center"/>
          </w:tcPr>
          <w:p w14:paraId="328AE3C1"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4 941,7</w:t>
            </w:r>
          </w:p>
        </w:tc>
        <w:tc>
          <w:tcPr>
            <w:tcW w:w="1065" w:type="dxa"/>
            <w:vAlign w:val="center"/>
          </w:tcPr>
          <w:p w14:paraId="15503949"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4 560,8</w:t>
            </w:r>
          </w:p>
        </w:tc>
        <w:tc>
          <w:tcPr>
            <w:tcW w:w="1020" w:type="dxa"/>
            <w:vAlign w:val="center"/>
          </w:tcPr>
          <w:p w14:paraId="41B254A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4 922,3</w:t>
            </w:r>
          </w:p>
        </w:tc>
        <w:tc>
          <w:tcPr>
            <w:tcW w:w="1050" w:type="dxa"/>
            <w:vAlign w:val="center"/>
          </w:tcPr>
          <w:p w14:paraId="716647CF"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5 355,0</w:t>
            </w:r>
          </w:p>
        </w:tc>
        <w:tc>
          <w:tcPr>
            <w:tcW w:w="1170" w:type="dxa"/>
            <w:vAlign w:val="center"/>
          </w:tcPr>
          <w:p w14:paraId="7BDDB26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5 106,6</w:t>
            </w:r>
          </w:p>
        </w:tc>
        <w:tc>
          <w:tcPr>
            <w:tcW w:w="1065" w:type="dxa"/>
            <w:vAlign w:val="center"/>
          </w:tcPr>
          <w:p w14:paraId="031304E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5 966,8</w:t>
            </w:r>
          </w:p>
        </w:tc>
        <w:tc>
          <w:tcPr>
            <w:tcW w:w="1155" w:type="dxa"/>
            <w:vAlign w:val="center"/>
          </w:tcPr>
          <w:p w14:paraId="0BAFA46E"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4 854,1</w:t>
            </w:r>
          </w:p>
        </w:tc>
      </w:tr>
      <w:tr w:rsidR="005D6F4F" w:rsidRPr="00E97D44" w14:paraId="5A12DB4E" w14:textId="77777777" w:rsidTr="000C46D1">
        <w:trPr>
          <w:trHeight w:val="24"/>
          <w:jc w:val="center"/>
        </w:trPr>
        <w:tc>
          <w:tcPr>
            <w:tcW w:w="567" w:type="dxa"/>
            <w:vAlign w:val="center"/>
          </w:tcPr>
          <w:p w14:paraId="7DE73146"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9</w:t>
            </w:r>
          </w:p>
        </w:tc>
        <w:tc>
          <w:tcPr>
            <w:tcW w:w="1500" w:type="dxa"/>
            <w:vAlign w:val="center"/>
          </w:tcPr>
          <w:p w14:paraId="295A41CB"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Споживання вугілля</w:t>
            </w:r>
          </w:p>
        </w:tc>
        <w:tc>
          <w:tcPr>
            <w:tcW w:w="825" w:type="dxa"/>
            <w:vAlign w:val="center"/>
          </w:tcPr>
          <w:p w14:paraId="069AC9D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тонн</w:t>
            </w:r>
          </w:p>
        </w:tc>
        <w:tc>
          <w:tcPr>
            <w:tcW w:w="1020" w:type="dxa"/>
            <w:vAlign w:val="center"/>
          </w:tcPr>
          <w:p w14:paraId="7B3ED0D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24 930,6</w:t>
            </w:r>
          </w:p>
        </w:tc>
        <w:tc>
          <w:tcPr>
            <w:tcW w:w="1065" w:type="dxa"/>
            <w:vAlign w:val="center"/>
          </w:tcPr>
          <w:p w14:paraId="33DEB2B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28 819,1</w:t>
            </w:r>
          </w:p>
        </w:tc>
        <w:tc>
          <w:tcPr>
            <w:tcW w:w="1020" w:type="dxa"/>
            <w:vAlign w:val="center"/>
          </w:tcPr>
          <w:p w14:paraId="017B75B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21 611,7</w:t>
            </w:r>
          </w:p>
        </w:tc>
        <w:tc>
          <w:tcPr>
            <w:tcW w:w="1050" w:type="dxa"/>
            <w:vAlign w:val="center"/>
          </w:tcPr>
          <w:p w14:paraId="785EE54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17 044,8</w:t>
            </w:r>
          </w:p>
        </w:tc>
        <w:tc>
          <w:tcPr>
            <w:tcW w:w="1170" w:type="dxa"/>
            <w:vAlign w:val="center"/>
          </w:tcPr>
          <w:p w14:paraId="6B8E0CA3"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25 537,3</w:t>
            </w:r>
          </w:p>
        </w:tc>
        <w:tc>
          <w:tcPr>
            <w:tcW w:w="1065" w:type="dxa"/>
            <w:vAlign w:val="center"/>
          </w:tcPr>
          <w:p w14:paraId="4387B1B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7 756,5</w:t>
            </w:r>
          </w:p>
        </w:tc>
        <w:tc>
          <w:tcPr>
            <w:tcW w:w="1155" w:type="dxa"/>
            <w:vAlign w:val="center"/>
          </w:tcPr>
          <w:p w14:paraId="47BA887C"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21 128,1</w:t>
            </w:r>
          </w:p>
        </w:tc>
      </w:tr>
      <w:tr w:rsidR="005D6F4F" w:rsidRPr="00E97D44" w14:paraId="7F9F08E0" w14:textId="77777777" w:rsidTr="000C46D1">
        <w:trPr>
          <w:trHeight w:val="24"/>
          <w:jc w:val="center"/>
        </w:trPr>
        <w:tc>
          <w:tcPr>
            <w:tcW w:w="567" w:type="dxa"/>
            <w:vAlign w:val="center"/>
          </w:tcPr>
          <w:p w14:paraId="20742C8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10</w:t>
            </w:r>
          </w:p>
        </w:tc>
        <w:tc>
          <w:tcPr>
            <w:tcW w:w="1500" w:type="dxa"/>
            <w:vAlign w:val="center"/>
          </w:tcPr>
          <w:p w14:paraId="23DC43A8"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Інші види палива (вказати) – дрова, брикети</w:t>
            </w:r>
          </w:p>
        </w:tc>
        <w:tc>
          <w:tcPr>
            <w:tcW w:w="825" w:type="dxa"/>
            <w:vAlign w:val="center"/>
          </w:tcPr>
          <w:p w14:paraId="541C41FF"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w:t>
            </w:r>
          </w:p>
        </w:tc>
        <w:tc>
          <w:tcPr>
            <w:tcW w:w="1020" w:type="dxa"/>
            <w:vAlign w:val="center"/>
          </w:tcPr>
          <w:p w14:paraId="5B1CB5CB"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0,0</w:t>
            </w:r>
          </w:p>
        </w:tc>
        <w:tc>
          <w:tcPr>
            <w:tcW w:w="1065" w:type="dxa"/>
            <w:vAlign w:val="center"/>
          </w:tcPr>
          <w:p w14:paraId="777704A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0,0</w:t>
            </w:r>
          </w:p>
        </w:tc>
        <w:tc>
          <w:tcPr>
            <w:tcW w:w="1020" w:type="dxa"/>
            <w:vAlign w:val="center"/>
          </w:tcPr>
          <w:p w14:paraId="2BF9BD8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0,0</w:t>
            </w:r>
          </w:p>
        </w:tc>
        <w:tc>
          <w:tcPr>
            <w:tcW w:w="1050" w:type="dxa"/>
            <w:vAlign w:val="center"/>
          </w:tcPr>
          <w:p w14:paraId="26E8B57E"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0,0</w:t>
            </w:r>
          </w:p>
        </w:tc>
        <w:tc>
          <w:tcPr>
            <w:tcW w:w="1170" w:type="dxa"/>
            <w:vAlign w:val="center"/>
          </w:tcPr>
          <w:p w14:paraId="48876742"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0,0</w:t>
            </w:r>
          </w:p>
        </w:tc>
        <w:tc>
          <w:tcPr>
            <w:tcW w:w="1065" w:type="dxa"/>
            <w:vAlign w:val="center"/>
          </w:tcPr>
          <w:p w14:paraId="0D912991"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0,0</w:t>
            </w:r>
          </w:p>
        </w:tc>
        <w:tc>
          <w:tcPr>
            <w:tcW w:w="1155" w:type="dxa"/>
            <w:vAlign w:val="center"/>
          </w:tcPr>
          <w:p w14:paraId="14F46A4F"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0,0</w:t>
            </w:r>
          </w:p>
        </w:tc>
      </w:tr>
      <w:tr w:rsidR="005D6F4F" w:rsidRPr="00E97D44" w14:paraId="1BA815B2" w14:textId="77777777" w:rsidTr="000C46D1">
        <w:trPr>
          <w:trHeight w:val="24"/>
          <w:jc w:val="center"/>
        </w:trPr>
        <w:tc>
          <w:tcPr>
            <w:tcW w:w="567" w:type="dxa"/>
            <w:vAlign w:val="center"/>
          </w:tcPr>
          <w:p w14:paraId="132471B7"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11</w:t>
            </w:r>
          </w:p>
        </w:tc>
        <w:tc>
          <w:tcPr>
            <w:tcW w:w="1500" w:type="dxa"/>
            <w:vAlign w:val="center"/>
          </w:tcPr>
          <w:p w14:paraId="782B222A"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Споживання води на підживлення мереж</w:t>
            </w:r>
          </w:p>
        </w:tc>
        <w:tc>
          <w:tcPr>
            <w:tcW w:w="825" w:type="dxa"/>
            <w:vAlign w:val="center"/>
          </w:tcPr>
          <w:p w14:paraId="29CA974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тис. м</w:t>
            </w:r>
            <w:r w:rsidRPr="00E97D44">
              <w:rPr>
                <w:rFonts w:ascii="Century Gothic" w:eastAsia="Century Gothic" w:hAnsi="Century Gothic" w:cs="Century Gothic"/>
                <w:szCs w:val="16"/>
                <w:vertAlign w:val="superscript"/>
                <w:lang w:eastAsia="ru-RU"/>
              </w:rPr>
              <w:t>3</w:t>
            </w:r>
          </w:p>
        </w:tc>
        <w:tc>
          <w:tcPr>
            <w:tcW w:w="1020" w:type="dxa"/>
            <w:vAlign w:val="center"/>
          </w:tcPr>
          <w:p w14:paraId="5C1B2A21"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728,6</w:t>
            </w:r>
          </w:p>
        </w:tc>
        <w:tc>
          <w:tcPr>
            <w:tcW w:w="1065" w:type="dxa"/>
            <w:vAlign w:val="center"/>
          </w:tcPr>
          <w:p w14:paraId="192C26EE"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762,9</w:t>
            </w:r>
          </w:p>
        </w:tc>
        <w:tc>
          <w:tcPr>
            <w:tcW w:w="1020" w:type="dxa"/>
            <w:vAlign w:val="center"/>
          </w:tcPr>
          <w:p w14:paraId="4DDE445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811,7</w:t>
            </w:r>
          </w:p>
        </w:tc>
        <w:tc>
          <w:tcPr>
            <w:tcW w:w="1050" w:type="dxa"/>
            <w:vAlign w:val="center"/>
          </w:tcPr>
          <w:p w14:paraId="62F17DB3"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834,3</w:t>
            </w:r>
          </w:p>
        </w:tc>
        <w:tc>
          <w:tcPr>
            <w:tcW w:w="1170" w:type="dxa"/>
            <w:vAlign w:val="center"/>
          </w:tcPr>
          <w:p w14:paraId="657014AA"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647,8</w:t>
            </w:r>
          </w:p>
        </w:tc>
        <w:tc>
          <w:tcPr>
            <w:tcW w:w="1065" w:type="dxa"/>
            <w:vAlign w:val="center"/>
          </w:tcPr>
          <w:p w14:paraId="17D5B964"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646,5</w:t>
            </w:r>
          </w:p>
        </w:tc>
        <w:tc>
          <w:tcPr>
            <w:tcW w:w="1155" w:type="dxa"/>
            <w:vAlign w:val="center"/>
          </w:tcPr>
          <w:p w14:paraId="7D35FFED" w14:textId="77777777" w:rsidR="005D6F4F" w:rsidRPr="00E97D44" w:rsidRDefault="005D6F4F" w:rsidP="00AC536E">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834,0</w:t>
            </w:r>
          </w:p>
        </w:tc>
      </w:tr>
    </w:tbl>
    <w:p w14:paraId="1A55050A" w14:textId="1EA34B45" w:rsidR="005D6F4F" w:rsidRPr="001802F8" w:rsidRDefault="005D6F4F" w:rsidP="007A704C">
      <w:pPr>
        <w:spacing w:before="240"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Річне споживання енергетичних ресурсів сектором </w:t>
      </w:r>
      <w:r w:rsidR="00C32A4C">
        <w:rPr>
          <w:rFonts w:ascii="Century Gothic" w:eastAsia="Century Gothic" w:hAnsi="Century Gothic" w:cs="Century Gothic"/>
          <w:lang w:eastAsia="ru-RU"/>
        </w:rPr>
        <w:t>«Т</w:t>
      </w:r>
      <w:r w:rsidRPr="00E97D44">
        <w:rPr>
          <w:rFonts w:ascii="Century Gothic" w:eastAsia="Century Gothic" w:hAnsi="Century Gothic" w:cs="Century Gothic"/>
          <w:lang w:eastAsia="ru-RU"/>
        </w:rPr>
        <w:t>еплопостачання</w:t>
      </w:r>
      <w:r w:rsidR="00C32A4C">
        <w:rPr>
          <w:rFonts w:ascii="Century Gothic" w:eastAsia="Century Gothic" w:hAnsi="Century Gothic" w:cs="Century Gothic"/>
          <w:lang w:eastAsia="ru-RU"/>
        </w:rPr>
        <w:t>»</w:t>
      </w:r>
      <w:r w:rsidRPr="00E97D44">
        <w:rPr>
          <w:rFonts w:ascii="Century Gothic" w:eastAsia="Century Gothic" w:hAnsi="Century Gothic" w:cs="Century Gothic"/>
          <w:lang w:eastAsia="ru-RU"/>
        </w:rPr>
        <w:t xml:space="preserve"> наведено у </w:t>
      </w:r>
      <w:r w:rsidRPr="00E97D44">
        <w:rPr>
          <w:rFonts w:ascii="Century Gothic" w:eastAsia="Century Gothic" w:hAnsi="Century Gothic" w:cs="Century Gothic"/>
          <w:lang w:eastAsia="ru-RU"/>
        </w:rPr>
        <w:br/>
      </w:r>
      <w:r w:rsidR="00C32A4C">
        <w:rPr>
          <w:rFonts w:ascii="Century Gothic" w:eastAsia="Century Gothic" w:hAnsi="Century Gothic" w:cs="Century Gothic"/>
          <w:lang w:eastAsia="ru-RU"/>
        </w:rPr>
        <w:t xml:space="preserve">таблиці </w:t>
      </w:r>
      <w:r w:rsidR="00D00567">
        <w:rPr>
          <w:rFonts w:ascii="Century Gothic" w:eastAsia="Century Gothic" w:hAnsi="Century Gothic" w:cs="Century Gothic"/>
          <w:color w:val="000000"/>
          <w:lang w:eastAsia="ru-RU"/>
        </w:rPr>
        <w:t>2.27</w:t>
      </w:r>
      <w:r w:rsidRPr="001802F8">
        <w:rPr>
          <w:rFonts w:ascii="Century Gothic" w:eastAsia="Century Gothic" w:hAnsi="Century Gothic" w:cs="Century Gothic"/>
          <w:color w:val="000000"/>
          <w:lang w:eastAsia="ru-RU"/>
        </w:rPr>
        <w:t>.</w:t>
      </w:r>
    </w:p>
    <w:p w14:paraId="4AAF0D06" w14:textId="01244397" w:rsidR="005D6F4F" w:rsidRPr="00E97D44"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t xml:space="preserve">Таблиця </w:t>
      </w:r>
      <w:r w:rsidR="00D00567">
        <w:rPr>
          <w:rFonts w:ascii="Century Gothic" w:eastAsia="Century Gothic" w:hAnsi="Century Gothic" w:cs="Century Gothic"/>
          <w:color w:val="000000"/>
          <w:lang w:eastAsia="ru-RU"/>
        </w:rPr>
        <w:t>2.27</w:t>
      </w:r>
    </w:p>
    <w:p w14:paraId="38938874" w14:textId="6E01D743"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Річне споживання енергії (палива) у секторі </w:t>
      </w:r>
      <w:r w:rsidR="00C32A4C">
        <w:rPr>
          <w:rFonts w:ascii="Century Gothic" w:eastAsia="Century Gothic" w:hAnsi="Century Gothic" w:cs="Century Gothic"/>
          <w:lang w:eastAsia="ru-RU"/>
        </w:rPr>
        <w:t>«Т</w:t>
      </w:r>
      <w:r w:rsidR="00C32A4C" w:rsidRPr="00E97D44">
        <w:rPr>
          <w:rFonts w:ascii="Century Gothic" w:eastAsia="Century Gothic" w:hAnsi="Century Gothic" w:cs="Century Gothic"/>
          <w:lang w:eastAsia="ru-RU"/>
        </w:rPr>
        <w:t>еплопостачання</w:t>
      </w:r>
      <w:r w:rsidR="00C32A4C">
        <w:rPr>
          <w:rFonts w:ascii="Century Gothic" w:eastAsia="Century Gothic" w:hAnsi="Century Gothic" w:cs="Century Gothic"/>
          <w:lang w:eastAsia="ru-RU"/>
        </w:rPr>
        <w:t>»</w:t>
      </w:r>
    </w:p>
    <w:tbl>
      <w:tblPr>
        <w:tblStyle w:val="140"/>
        <w:tblW w:w="9683" w:type="dxa"/>
        <w:jc w:val="center"/>
        <w:tblLayout w:type="fixed"/>
        <w:tblLook w:val="0420" w:firstRow="1" w:lastRow="0" w:firstColumn="0" w:lastColumn="0" w:noHBand="0" w:noVBand="1"/>
      </w:tblPr>
      <w:tblGrid>
        <w:gridCol w:w="305"/>
        <w:gridCol w:w="1538"/>
        <w:gridCol w:w="840"/>
        <w:gridCol w:w="993"/>
        <w:gridCol w:w="1286"/>
        <w:gridCol w:w="850"/>
        <w:gridCol w:w="1134"/>
        <w:gridCol w:w="851"/>
        <w:gridCol w:w="992"/>
        <w:gridCol w:w="894"/>
      </w:tblGrid>
      <w:tr w:rsidR="005D6F4F" w:rsidRPr="00E97D44" w14:paraId="4B93EFD6" w14:textId="77777777" w:rsidTr="003665BF">
        <w:trPr>
          <w:cnfStyle w:val="100000000000" w:firstRow="1" w:lastRow="0" w:firstColumn="0" w:lastColumn="0" w:oddVBand="0" w:evenVBand="0" w:oddHBand="0" w:evenHBand="0" w:firstRowFirstColumn="0" w:firstRowLastColumn="0" w:lastRowFirstColumn="0" w:lastRowLastColumn="0"/>
          <w:trHeight w:val="20"/>
          <w:jc w:val="center"/>
        </w:trPr>
        <w:tc>
          <w:tcPr>
            <w:tcW w:w="305" w:type="dxa"/>
          </w:tcPr>
          <w:p w14:paraId="0EE6ABDA" w14:textId="77777777" w:rsidR="005D6F4F" w:rsidRPr="00E97D44" w:rsidRDefault="005D6F4F" w:rsidP="00AC536E">
            <w:pPr>
              <w:jc w:val="center"/>
            </w:pPr>
          </w:p>
        </w:tc>
        <w:tc>
          <w:tcPr>
            <w:tcW w:w="1538" w:type="dxa"/>
            <w:vAlign w:val="center"/>
          </w:tcPr>
          <w:p w14:paraId="425B7847" w14:textId="77777777" w:rsidR="005D6F4F" w:rsidRPr="00E97D44" w:rsidRDefault="005D6F4F" w:rsidP="00AC536E">
            <w:pPr>
              <w:ind w:firstLine="160"/>
              <w:jc w:val="center"/>
            </w:pPr>
            <w:r w:rsidRPr="00E97D44">
              <w:rPr>
                <w:rFonts w:ascii="Century Gothic" w:eastAsia="Century Gothic" w:hAnsi="Century Gothic"/>
              </w:rPr>
              <w:t>Вид енергії (палива)</w:t>
            </w:r>
          </w:p>
        </w:tc>
        <w:tc>
          <w:tcPr>
            <w:tcW w:w="840" w:type="dxa"/>
            <w:vAlign w:val="center"/>
          </w:tcPr>
          <w:p w14:paraId="4A220A78" w14:textId="77777777" w:rsidR="005D6F4F" w:rsidRPr="00E97D44" w:rsidRDefault="005D6F4F" w:rsidP="00AC536E">
            <w:pPr>
              <w:jc w:val="center"/>
            </w:pPr>
            <w:r w:rsidRPr="00E97D44">
              <w:rPr>
                <w:rFonts w:ascii="Century Gothic" w:eastAsia="Century Gothic" w:hAnsi="Century Gothic"/>
              </w:rPr>
              <w:t>Од. вим.</w:t>
            </w:r>
          </w:p>
        </w:tc>
        <w:tc>
          <w:tcPr>
            <w:tcW w:w="993" w:type="dxa"/>
            <w:vAlign w:val="center"/>
          </w:tcPr>
          <w:p w14:paraId="16F86CCC" w14:textId="77777777" w:rsidR="005D6F4F" w:rsidRPr="00E97D44" w:rsidRDefault="005D6F4F" w:rsidP="00AC536E">
            <w:pPr>
              <w:jc w:val="center"/>
            </w:pPr>
            <w:r w:rsidRPr="00E97D44">
              <w:rPr>
                <w:rFonts w:ascii="Century Gothic" w:eastAsia="Century Gothic" w:hAnsi="Century Gothic"/>
              </w:rPr>
              <w:t>2017</w:t>
            </w:r>
          </w:p>
        </w:tc>
        <w:tc>
          <w:tcPr>
            <w:tcW w:w="1286" w:type="dxa"/>
            <w:vAlign w:val="center"/>
          </w:tcPr>
          <w:p w14:paraId="5372815C" w14:textId="77777777" w:rsidR="005D6F4F" w:rsidRPr="00E97D44" w:rsidRDefault="005D6F4F" w:rsidP="00AC536E">
            <w:pPr>
              <w:jc w:val="center"/>
            </w:pPr>
            <w:r w:rsidRPr="00E97D44">
              <w:rPr>
                <w:rFonts w:ascii="Century Gothic" w:eastAsia="Century Gothic" w:hAnsi="Century Gothic"/>
              </w:rPr>
              <w:t>2018</w:t>
            </w:r>
          </w:p>
        </w:tc>
        <w:tc>
          <w:tcPr>
            <w:tcW w:w="850" w:type="dxa"/>
            <w:vAlign w:val="center"/>
          </w:tcPr>
          <w:p w14:paraId="6AD9898D" w14:textId="77777777" w:rsidR="005D6F4F" w:rsidRPr="00E97D44" w:rsidRDefault="005D6F4F" w:rsidP="00AC536E">
            <w:pPr>
              <w:jc w:val="center"/>
            </w:pPr>
            <w:r w:rsidRPr="00E97D44">
              <w:rPr>
                <w:rFonts w:ascii="Century Gothic" w:eastAsia="Century Gothic" w:hAnsi="Century Gothic"/>
              </w:rPr>
              <w:t>2019</w:t>
            </w:r>
          </w:p>
        </w:tc>
        <w:tc>
          <w:tcPr>
            <w:tcW w:w="1134" w:type="dxa"/>
            <w:vAlign w:val="center"/>
          </w:tcPr>
          <w:p w14:paraId="367ECBFA" w14:textId="77777777" w:rsidR="005D6F4F" w:rsidRPr="00E97D44" w:rsidRDefault="005D6F4F" w:rsidP="00AC536E">
            <w:pPr>
              <w:jc w:val="center"/>
            </w:pPr>
            <w:r w:rsidRPr="00E97D44">
              <w:rPr>
                <w:rFonts w:ascii="Century Gothic" w:eastAsia="Century Gothic" w:hAnsi="Century Gothic"/>
              </w:rPr>
              <w:t>2020</w:t>
            </w:r>
          </w:p>
        </w:tc>
        <w:tc>
          <w:tcPr>
            <w:tcW w:w="851" w:type="dxa"/>
            <w:vAlign w:val="center"/>
          </w:tcPr>
          <w:p w14:paraId="39640312" w14:textId="77777777" w:rsidR="005D6F4F" w:rsidRPr="00E97D44" w:rsidRDefault="005D6F4F" w:rsidP="00AC536E">
            <w:pPr>
              <w:jc w:val="center"/>
            </w:pPr>
            <w:r w:rsidRPr="00E97D44">
              <w:rPr>
                <w:rFonts w:ascii="Century Gothic" w:eastAsia="Century Gothic" w:hAnsi="Century Gothic"/>
              </w:rPr>
              <w:t>2021</w:t>
            </w:r>
          </w:p>
        </w:tc>
        <w:tc>
          <w:tcPr>
            <w:tcW w:w="992" w:type="dxa"/>
            <w:vAlign w:val="center"/>
          </w:tcPr>
          <w:p w14:paraId="4CD6ADCB" w14:textId="77777777" w:rsidR="005D6F4F" w:rsidRPr="00E97D44" w:rsidRDefault="005D6F4F" w:rsidP="00AC536E">
            <w:pPr>
              <w:jc w:val="center"/>
            </w:pPr>
            <w:r w:rsidRPr="00E97D44">
              <w:rPr>
                <w:rFonts w:ascii="Century Gothic" w:eastAsia="Century Gothic" w:hAnsi="Century Gothic"/>
              </w:rPr>
              <w:t>2022</w:t>
            </w:r>
          </w:p>
        </w:tc>
        <w:tc>
          <w:tcPr>
            <w:tcW w:w="894" w:type="dxa"/>
            <w:vAlign w:val="center"/>
          </w:tcPr>
          <w:p w14:paraId="62D61FEF" w14:textId="77777777" w:rsidR="005D6F4F" w:rsidRPr="00E97D44" w:rsidRDefault="005D6F4F" w:rsidP="00AC536E">
            <w:pPr>
              <w:jc w:val="center"/>
            </w:pPr>
            <w:r w:rsidRPr="00E97D44">
              <w:rPr>
                <w:rFonts w:ascii="Century Gothic" w:eastAsia="Century Gothic" w:hAnsi="Century Gothic"/>
              </w:rPr>
              <w:t>2023</w:t>
            </w:r>
          </w:p>
        </w:tc>
      </w:tr>
      <w:tr w:rsidR="005D6F4F" w:rsidRPr="00E97D44" w14:paraId="28F2A120" w14:textId="77777777" w:rsidTr="003665BF">
        <w:trPr>
          <w:trHeight w:val="20"/>
          <w:jc w:val="center"/>
        </w:trPr>
        <w:tc>
          <w:tcPr>
            <w:tcW w:w="305" w:type="dxa"/>
            <w:vAlign w:val="center"/>
          </w:tcPr>
          <w:p w14:paraId="0564C0AF" w14:textId="77777777" w:rsidR="005D6F4F" w:rsidRPr="00E97D44" w:rsidRDefault="005D6F4F" w:rsidP="00AC536E">
            <w:pPr>
              <w:jc w:val="center"/>
            </w:pPr>
            <w:r w:rsidRPr="00E97D44">
              <w:t>1</w:t>
            </w:r>
          </w:p>
        </w:tc>
        <w:tc>
          <w:tcPr>
            <w:tcW w:w="1538" w:type="dxa"/>
          </w:tcPr>
          <w:p w14:paraId="0540A82F" w14:textId="77777777" w:rsidR="005D6F4F" w:rsidRPr="00E97D44" w:rsidRDefault="005D6F4F" w:rsidP="00AC536E">
            <w:r w:rsidRPr="00E97D44">
              <w:t>Електрична енергія</w:t>
            </w:r>
          </w:p>
        </w:tc>
        <w:tc>
          <w:tcPr>
            <w:tcW w:w="840" w:type="dxa"/>
            <w:vAlign w:val="center"/>
          </w:tcPr>
          <w:p w14:paraId="1C80C5CE" w14:textId="77777777" w:rsidR="005D6F4F" w:rsidRPr="00E97D44" w:rsidRDefault="005D6F4F" w:rsidP="00AC536E">
            <w:pPr>
              <w:jc w:val="center"/>
            </w:pPr>
            <w:r w:rsidRPr="00E97D44">
              <w:t>тис. кВт*год</w:t>
            </w:r>
          </w:p>
        </w:tc>
        <w:tc>
          <w:tcPr>
            <w:tcW w:w="993" w:type="dxa"/>
            <w:vAlign w:val="center"/>
          </w:tcPr>
          <w:p w14:paraId="13312231" w14:textId="77777777" w:rsidR="005D6F4F" w:rsidRPr="00E97D44" w:rsidRDefault="005D6F4F" w:rsidP="00AC536E">
            <w:pPr>
              <w:jc w:val="center"/>
              <w:rPr>
                <w:szCs w:val="16"/>
              </w:rPr>
            </w:pPr>
            <w:r w:rsidRPr="00E97D44">
              <w:t>4 941,7</w:t>
            </w:r>
          </w:p>
        </w:tc>
        <w:tc>
          <w:tcPr>
            <w:tcW w:w="1286" w:type="dxa"/>
            <w:vAlign w:val="center"/>
          </w:tcPr>
          <w:p w14:paraId="5EF967AC" w14:textId="77777777" w:rsidR="005D6F4F" w:rsidRPr="00E97D44" w:rsidRDefault="005D6F4F" w:rsidP="00AC536E">
            <w:pPr>
              <w:jc w:val="center"/>
              <w:rPr>
                <w:szCs w:val="16"/>
              </w:rPr>
            </w:pPr>
            <w:r w:rsidRPr="00E97D44">
              <w:t>4 560,8</w:t>
            </w:r>
          </w:p>
        </w:tc>
        <w:tc>
          <w:tcPr>
            <w:tcW w:w="850" w:type="dxa"/>
            <w:vAlign w:val="center"/>
          </w:tcPr>
          <w:p w14:paraId="210B2254" w14:textId="77777777" w:rsidR="005D6F4F" w:rsidRPr="00E97D44" w:rsidRDefault="005D6F4F" w:rsidP="00AC536E">
            <w:pPr>
              <w:jc w:val="center"/>
              <w:rPr>
                <w:szCs w:val="16"/>
              </w:rPr>
            </w:pPr>
            <w:r w:rsidRPr="00E97D44">
              <w:t>4 922,3</w:t>
            </w:r>
          </w:p>
        </w:tc>
        <w:tc>
          <w:tcPr>
            <w:tcW w:w="1134" w:type="dxa"/>
            <w:vAlign w:val="center"/>
          </w:tcPr>
          <w:p w14:paraId="4330B91F" w14:textId="77777777" w:rsidR="005D6F4F" w:rsidRPr="00E97D44" w:rsidRDefault="005D6F4F" w:rsidP="00AC536E">
            <w:pPr>
              <w:jc w:val="center"/>
              <w:rPr>
                <w:szCs w:val="16"/>
              </w:rPr>
            </w:pPr>
            <w:r w:rsidRPr="00E97D44">
              <w:t>5 355,0</w:t>
            </w:r>
          </w:p>
        </w:tc>
        <w:tc>
          <w:tcPr>
            <w:tcW w:w="851" w:type="dxa"/>
            <w:vAlign w:val="center"/>
          </w:tcPr>
          <w:p w14:paraId="3F3AB47A" w14:textId="77777777" w:rsidR="005D6F4F" w:rsidRPr="00E97D44" w:rsidRDefault="005D6F4F" w:rsidP="00AC536E">
            <w:pPr>
              <w:jc w:val="center"/>
              <w:rPr>
                <w:szCs w:val="16"/>
              </w:rPr>
            </w:pPr>
            <w:r w:rsidRPr="00E97D44">
              <w:t>5 106,6</w:t>
            </w:r>
          </w:p>
        </w:tc>
        <w:tc>
          <w:tcPr>
            <w:tcW w:w="992" w:type="dxa"/>
            <w:vAlign w:val="center"/>
          </w:tcPr>
          <w:p w14:paraId="4A2A7A78" w14:textId="77777777" w:rsidR="005D6F4F" w:rsidRPr="00E97D44" w:rsidRDefault="005D6F4F" w:rsidP="00AC536E">
            <w:pPr>
              <w:jc w:val="center"/>
              <w:rPr>
                <w:szCs w:val="16"/>
              </w:rPr>
            </w:pPr>
            <w:r w:rsidRPr="00E97D44">
              <w:t>5 966,8</w:t>
            </w:r>
          </w:p>
        </w:tc>
        <w:tc>
          <w:tcPr>
            <w:tcW w:w="894" w:type="dxa"/>
            <w:vAlign w:val="center"/>
          </w:tcPr>
          <w:p w14:paraId="5AA938BD" w14:textId="77777777" w:rsidR="005D6F4F" w:rsidRPr="00E97D44" w:rsidRDefault="005D6F4F" w:rsidP="00AC536E">
            <w:pPr>
              <w:jc w:val="center"/>
              <w:rPr>
                <w:szCs w:val="16"/>
              </w:rPr>
            </w:pPr>
            <w:r w:rsidRPr="00E97D44">
              <w:t>4 854,1</w:t>
            </w:r>
          </w:p>
        </w:tc>
      </w:tr>
      <w:tr w:rsidR="005D6F4F" w:rsidRPr="00E97D44" w14:paraId="5920E3C5" w14:textId="77777777" w:rsidTr="003665BF">
        <w:trPr>
          <w:trHeight w:val="20"/>
          <w:jc w:val="center"/>
        </w:trPr>
        <w:tc>
          <w:tcPr>
            <w:tcW w:w="305" w:type="dxa"/>
            <w:vAlign w:val="center"/>
          </w:tcPr>
          <w:p w14:paraId="7F1C02C4" w14:textId="77777777" w:rsidR="005D6F4F" w:rsidRPr="00E97D44" w:rsidRDefault="005D6F4F" w:rsidP="00AC536E">
            <w:pPr>
              <w:jc w:val="center"/>
            </w:pPr>
            <w:r w:rsidRPr="00E97D44">
              <w:t>2</w:t>
            </w:r>
          </w:p>
        </w:tc>
        <w:tc>
          <w:tcPr>
            <w:tcW w:w="1538" w:type="dxa"/>
          </w:tcPr>
          <w:p w14:paraId="70A3179B" w14:textId="77777777" w:rsidR="005D6F4F" w:rsidRPr="00E97D44" w:rsidRDefault="005D6F4F" w:rsidP="00AC536E">
            <w:r w:rsidRPr="00E97D44">
              <w:t>Природний газ</w:t>
            </w:r>
          </w:p>
        </w:tc>
        <w:tc>
          <w:tcPr>
            <w:tcW w:w="840" w:type="dxa"/>
            <w:vAlign w:val="center"/>
          </w:tcPr>
          <w:p w14:paraId="3BCD7FA2" w14:textId="77777777" w:rsidR="005D6F4F" w:rsidRPr="00E97D44" w:rsidRDefault="005D6F4F" w:rsidP="00AC536E">
            <w:pPr>
              <w:jc w:val="center"/>
            </w:pPr>
            <w:r w:rsidRPr="00E97D44">
              <w:t>тис. м</w:t>
            </w:r>
            <w:r w:rsidRPr="00E97D44">
              <w:rPr>
                <w:vertAlign w:val="superscript"/>
              </w:rPr>
              <w:t>3</w:t>
            </w:r>
          </w:p>
        </w:tc>
        <w:tc>
          <w:tcPr>
            <w:tcW w:w="993" w:type="dxa"/>
            <w:vAlign w:val="center"/>
          </w:tcPr>
          <w:p w14:paraId="55A63A19" w14:textId="77777777" w:rsidR="005D6F4F" w:rsidRPr="00E97D44" w:rsidRDefault="005D6F4F" w:rsidP="00AC536E">
            <w:pPr>
              <w:jc w:val="center"/>
              <w:rPr>
                <w:szCs w:val="16"/>
              </w:rPr>
            </w:pPr>
            <w:r w:rsidRPr="00E97D44">
              <w:t>21 835,9</w:t>
            </w:r>
          </w:p>
        </w:tc>
        <w:tc>
          <w:tcPr>
            <w:tcW w:w="1286" w:type="dxa"/>
            <w:vAlign w:val="center"/>
          </w:tcPr>
          <w:p w14:paraId="650FBF86" w14:textId="77777777" w:rsidR="005D6F4F" w:rsidRPr="00E97D44" w:rsidRDefault="005D6F4F" w:rsidP="00AC536E">
            <w:pPr>
              <w:jc w:val="center"/>
              <w:rPr>
                <w:szCs w:val="16"/>
              </w:rPr>
            </w:pPr>
            <w:r w:rsidRPr="00E97D44">
              <w:t>17 412,7</w:t>
            </w:r>
          </w:p>
        </w:tc>
        <w:tc>
          <w:tcPr>
            <w:tcW w:w="850" w:type="dxa"/>
            <w:vAlign w:val="center"/>
          </w:tcPr>
          <w:p w14:paraId="28336DD8" w14:textId="77777777" w:rsidR="005D6F4F" w:rsidRPr="00E97D44" w:rsidRDefault="005D6F4F" w:rsidP="00AC536E">
            <w:pPr>
              <w:jc w:val="center"/>
              <w:rPr>
                <w:szCs w:val="16"/>
              </w:rPr>
            </w:pPr>
            <w:r w:rsidRPr="00E97D44">
              <w:t>16 367,3</w:t>
            </w:r>
          </w:p>
        </w:tc>
        <w:tc>
          <w:tcPr>
            <w:tcW w:w="1134" w:type="dxa"/>
            <w:vAlign w:val="center"/>
          </w:tcPr>
          <w:p w14:paraId="5809BC1A" w14:textId="77777777" w:rsidR="005D6F4F" w:rsidRPr="00E97D44" w:rsidRDefault="005D6F4F" w:rsidP="00AC536E">
            <w:pPr>
              <w:jc w:val="center"/>
              <w:rPr>
                <w:szCs w:val="16"/>
              </w:rPr>
            </w:pPr>
            <w:r w:rsidRPr="00E97D44">
              <w:t>18 905,9</w:t>
            </w:r>
          </w:p>
        </w:tc>
        <w:tc>
          <w:tcPr>
            <w:tcW w:w="851" w:type="dxa"/>
            <w:vAlign w:val="center"/>
          </w:tcPr>
          <w:p w14:paraId="088219F9" w14:textId="77777777" w:rsidR="005D6F4F" w:rsidRPr="00E97D44" w:rsidRDefault="005D6F4F" w:rsidP="00AC536E">
            <w:pPr>
              <w:jc w:val="center"/>
              <w:rPr>
                <w:szCs w:val="16"/>
              </w:rPr>
            </w:pPr>
            <w:r w:rsidRPr="00E97D44">
              <w:t>20 975,5</w:t>
            </w:r>
          </w:p>
        </w:tc>
        <w:tc>
          <w:tcPr>
            <w:tcW w:w="992" w:type="dxa"/>
            <w:vAlign w:val="center"/>
          </w:tcPr>
          <w:p w14:paraId="022B27D9" w14:textId="77777777" w:rsidR="005D6F4F" w:rsidRPr="00E97D44" w:rsidRDefault="005D6F4F" w:rsidP="00AC536E">
            <w:pPr>
              <w:jc w:val="center"/>
              <w:rPr>
                <w:szCs w:val="16"/>
              </w:rPr>
            </w:pPr>
            <w:r w:rsidRPr="00E97D44">
              <w:t>26 573,2</w:t>
            </w:r>
          </w:p>
        </w:tc>
        <w:tc>
          <w:tcPr>
            <w:tcW w:w="894" w:type="dxa"/>
            <w:vAlign w:val="center"/>
          </w:tcPr>
          <w:p w14:paraId="4CA460C2" w14:textId="77777777" w:rsidR="005D6F4F" w:rsidRPr="00E97D44" w:rsidRDefault="005D6F4F" w:rsidP="00AC536E">
            <w:pPr>
              <w:jc w:val="center"/>
              <w:rPr>
                <w:szCs w:val="16"/>
              </w:rPr>
            </w:pPr>
            <w:r w:rsidRPr="00E97D44">
              <w:t>19 644,2</w:t>
            </w:r>
          </w:p>
        </w:tc>
      </w:tr>
      <w:tr w:rsidR="005D6F4F" w:rsidRPr="00E97D44" w14:paraId="38363D10" w14:textId="77777777" w:rsidTr="003665BF">
        <w:trPr>
          <w:trHeight w:val="20"/>
          <w:jc w:val="center"/>
        </w:trPr>
        <w:tc>
          <w:tcPr>
            <w:tcW w:w="305" w:type="dxa"/>
            <w:vAlign w:val="center"/>
          </w:tcPr>
          <w:p w14:paraId="5DCEDF9F" w14:textId="77777777" w:rsidR="005D6F4F" w:rsidRPr="00E97D44" w:rsidRDefault="005D6F4F" w:rsidP="00AC536E">
            <w:pPr>
              <w:jc w:val="center"/>
              <w:rPr>
                <w:shd w:val="clear" w:color="auto" w:fill="B1D3FB"/>
              </w:rPr>
            </w:pPr>
            <w:r w:rsidRPr="00E97D44">
              <w:rPr>
                <w:rFonts w:eastAsia="Century Gothic"/>
                <w:shd w:val="clear" w:color="auto" w:fill="B1D3FB"/>
              </w:rPr>
              <w:t>3</w:t>
            </w:r>
          </w:p>
        </w:tc>
        <w:tc>
          <w:tcPr>
            <w:tcW w:w="1538" w:type="dxa"/>
          </w:tcPr>
          <w:p w14:paraId="6465B58B" w14:textId="77777777" w:rsidR="005D6F4F" w:rsidRPr="00E97D44" w:rsidRDefault="005D6F4F" w:rsidP="00AC536E">
            <w:pPr>
              <w:rPr>
                <w:shd w:val="clear" w:color="auto" w:fill="B1D3FB"/>
              </w:rPr>
            </w:pPr>
            <w:r w:rsidRPr="00E97D44">
              <w:rPr>
                <w:rFonts w:eastAsia="Century Gothic"/>
                <w:shd w:val="clear" w:color="auto" w:fill="B1D3FB"/>
              </w:rPr>
              <w:t>Кам’яне вугілля</w:t>
            </w:r>
          </w:p>
        </w:tc>
        <w:tc>
          <w:tcPr>
            <w:tcW w:w="840" w:type="dxa"/>
            <w:vAlign w:val="center"/>
          </w:tcPr>
          <w:p w14:paraId="2CF28D15" w14:textId="77777777" w:rsidR="005D6F4F" w:rsidRPr="00E97D44" w:rsidRDefault="005D6F4F" w:rsidP="00AC536E">
            <w:pPr>
              <w:jc w:val="center"/>
              <w:rPr>
                <w:shd w:val="clear" w:color="auto" w:fill="B1D3FB"/>
              </w:rPr>
            </w:pPr>
            <w:r w:rsidRPr="00E97D44">
              <w:rPr>
                <w:rFonts w:eastAsia="Century Gothic"/>
                <w:shd w:val="clear" w:color="auto" w:fill="B1D3FB"/>
              </w:rPr>
              <w:t>тонн</w:t>
            </w:r>
          </w:p>
        </w:tc>
        <w:tc>
          <w:tcPr>
            <w:tcW w:w="993" w:type="dxa"/>
            <w:vAlign w:val="center"/>
          </w:tcPr>
          <w:p w14:paraId="701B3492" w14:textId="77777777" w:rsidR="005D6F4F" w:rsidRPr="00E97D44" w:rsidRDefault="005D6F4F" w:rsidP="00AC536E">
            <w:pPr>
              <w:jc w:val="center"/>
              <w:rPr>
                <w:szCs w:val="16"/>
              </w:rPr>
            </w:pPr>
            <w:r w:rsidRPr="00E97D44">
              <w:t>24 930,6</w:t>
            </w:r>
          </w:p>
        </w:tc>
        <w:tc>
          <w:tcPr>
            <w:tcW w:w="1286" w:type="dxa"/>
            <w:vAlign w:val="center"/>
          </w:tcPr>
          <w:p w14:paraId="5EBCABFD" w14:textId="77777777" w:rsidR="005D6F4F" w:rsidRPr="00E97D44" w:rsidRDefault="005D6F4F" w:rsidP="00AC536E">
            <w:pPr>
              <w:jc w:val="center"/>
              <w:rPr>
                <w:szCs w:val="16"/>
              </w:rPr>
            </w:pPr>
            <w:r w:rsidRPr="00E97D44">
              <w:t>28 819,1</w:t>
            </w:r>
          </w:p>
        </w:tc>
        <w:tc>
          <w:tcPr>
            <w:tcW w:w="850" w:type="dxa"/>
            <w:vAlign w:val="center"/>
          </w:tcPr>
          <w:p w14:paraId="071EF8EF" w14:textId="77777777" w:rsidR="005D6F4F" w:rsidRPr="00E97D44" w:rsidRDefault="005D6F4F" w:rsidP="00AC536E">
            <w:pPr>
              <w:jc w:val="center"/>
              <w:rPr>
                <w:szCs w:val="16"/>
              </w:rPr>
            </w:pPr>
            <w:r w:rsidRPr="00E97D44">
              <w:t>21 611,7</w:t>
            </w:r>
          </w:p>
        </w:tc>
        <w:tc>
          <w:tcPr>
            <w:tcW w:w="1134" w:type="dxa"/>
            <w:vAlign w:val="center"/>
          </w:tcPr>
          <w:p w14:paraId="4A408B24" w14:textId="77777777" w:rsidR="005D6F4F" w:rsidRPr="00E97D44" w:rsidRDefault="005D6F4F" w:rsidP="00AC536E">
            <w:pPr>
              <w:jc w:val="center"/>
              <w:rPr>
                <w:szCs w:val="16"/>
              </w:rPr>
            </w:pPr>
            <w:r w:rsidRPr="00E97D44">
              <w:t>17 044,8</w:t>
            </w:r>
          </w:p>
        </w:tc>
        <w:tc>
          <w:tcPr>
            <w:tcW w:w="851" w:type="dxa"/>
            <w:vAlign w:val="center"/>
          </w:tcPr>
          <w:p w14:paraId="2926C543" w14:textId="77777777" w:rsidR="005D6F4F" w:rsidRPr="00E97D44" w:rsidRDefault="005D6F4F" w:rsidP="00AC536E">
            <w:pPr>
              <w:jc w:val="center"/>
              <w:rPr>
                <w:szCs w:val="16"/>
              </w:rPr>
            </w:pPr>
            <w:r w:rsidRPr="00E97D44">
              <w:t>25 537,3</w:t>
            </w:r>
          </w:p>
        </w:tc>
        <w:tc>
          <w:tcPr>
            <w:tcW w:w="992" w:type="dxa"/>
            <w:vAlign w:val="center"/>
          </w:tcPr>
          <w:p w14:paraId="4F6A655E" w14:textId="77777777" w:rsidR="005D6F4F" w:rsidRPr="00E97D44" w:rsidRDefault="005D6F4F" w:rsidP="00AC536E">
            <w:pPr>
              <w:jc w:val="center"/>
              <w:rPr>
                <w:szCs w:val="16"/>
              </w:rPr>
            </w:pPr>
            <w:r w:rsidRPr="00E97D44">
              <w:t>7 756,5</w:t>
            </w:r>
          </w:p>
        </w:tc>
        <w:tc>
          <w:tcPr>
            <w:tcW w:w="894" w:type="dxa"/>
            <w:vAlign w:val="center"/>
          </w:tcPr>
          <w:p w14:paraId="3FBFB2AC" w14:textId="77777777" w:rsidR="005D6F4F" w:rsidRPr="00E97D44" w:rsidRDefault="005D6F4F" w:rsidP="00AC536E">
            <w:pPr>
              <w:jc w:val="center"/>
              <w:rPr>
                <w:szCs w:val="16"/>
              </w:rPr>
            </w:pPr>
            <w:r w:rsidRPr="00E97D44">
              <w:t>21 128,1</w:t>
            </w:r>
          </w:p>
        </w:tc>
      </w:tr>
      <w:tr w:rsidR="005D6F4F" w:rsidRPr="00E97D44" w14:paraId="4631F7E1" w14:textId="77777777" w:rsidTr="003665BF">
        <w:trPr>
          <w:trHeight w:val="20"/>
          <w:jc w:val="center"/>
        </w:trPr>
        <w:tc>
          <w:tcPr>
            <w:tcW w:w="305" w:type="dxa"/>
            <w:vAlign w:val="center"/>
          </w:tcPr>
          <w:p w14:paraId="13D15AB8" w14:textId="77777777" w:rsidR="005D6F4F" w:rsidRPr="00E97D44" w:rsidRDefault="005D6F4F" w:rsidP="00AC536E">
            <w:pPr>
              <w:jc w:val="center"/>
              <w:rPr>
                <w:rFonts w:eastAsia="Century Gothic"/>
                <w:shd w:val="clear" w:color="auto" w:fill="B1D3FB"/>
              </w:rPr>
            </w:pPr>
            <w:r w:rsidRPr="00E97D44">
              <w:rPr>
                <w:rFonts w:eastAsia="Century Gothic"/>
                <w:shd w:val="clear" w:color="auto" w:fill="B1D3FB"/>
              </w:rPr>
              <w:t>4</w:t>
            </w:r>
          </w:p>
        </w:tc>
        <w:tc>
          <w:tcPr>
            <w:tcW w:w="1538" w:type="dxa"/>
          </w:tcPr>
          <w:p w14:paraId="6191F865" w14:textId="77777777" w:rsidR="005D6F4F" w:rsidRPr="00E97D44" w:rsidRDefault="005D6F4F" w:rsidP="00AC536E">
            <w:pPr>
              <w:rPr>
                <w:rFonts w:eastAsia="Century Gothic"/>
                <w:shd w:val="clear" w:color="auto" w:fill="B1D3FB"/>
              </w:rPr>
            </w:pPr>
            <w:r w:rsidRPr="00E97D44">
              <w:rPr>
                <w:rFonts w:eastAsia="Century Gothic"/>
                <w:shd w:val="clear" w:color="auto" w:fill="B1D3FB"/>
              </w:rPr>
              <w:t>Бензин</w:t>
            </w:r>
          </w:p>
        </w:tc>
        <w:tc>
          <w:tcPr>
            <w:tcW w:w="840" w:type="dxa"/>
            <w:vAlign w:val="center"/>
          </w:tcPr>
          <w:p w14:paraId="37F31355" w14:textId="77777777" w:rsidR="005D6F4F" w:rsidRPr="00E97D44" w:rsidRDefault="005D6F4F" w:rsidP="00AC536E">
            <w:pPr>
              <w:jc w:val="center"/>
              <w:rPr>
                <w:rFonts w:eastAsia="Century Gothic"/>
                <w:shd w:val="clear" w:color="auto" w:fill="B1D3FB"/>
              </w:rPr>
            </w:pPr>
            <w:r w:rsidRPr="00E97D44">
              <w:rPr>
                <w:rFonts w:eastAsia="Century Gothic"/>
                <w:shd w:val="clear" w:color="auto" w:fill="B1D3FB"/>
              </w:rPr>
              <w:t>тис. л</w:t>
            </w:r>
          </w:p>
        </w:tc>
        <w:tc>
          <w:tcPr>
            <w:tcW w:w="993" w:type="dxa"/>
            <w:vAlign w:val="center"/>
          </w:tcPr>
          <w:p w14:paraId="03397927" w14:textId="77777777" w:rsidR="005D6F4F" w:rsidRPr="00E97D44" w:rsidRDefault="005D6F4F" w:rsidP="00AC536E">
            <w:pPr>
              <w:jc w:val="center"/>
            </w:pPr>
            <w:r w:rsidRPr="00E97D44">
              <w:t>115,4</w:t>
            </w:r>
          </w:p>
        </w:tc>
        <w:tc>
          <w:tcPr>
            <w:tcW w:w="1286" w:type="dxa"/>
            <w:vAlign w:val="center"/>
          </w:tcPr>
          <w:p w14:paraId="4EE97567" w14:textId="77777777" w:rsidR="005D6F4F" w:rsidRPr="00E97D44" w:rsidRDefault="005D6F4F" w:rsidP="00AC536E">
            <w:pPr>
              <w:jc w:val="center"/>
            </w:pPr>
            <w:r w:rsidRPr="00E97D44">
              <w:t>112,0</w:t>
            </w:r>
          </w:p>
        </w:tc>
        <w:tc>
          <w:tcPr>
            <w:tcW w:w="850" w:type="dxa"/>
            <w:vAlign w:val="center"/>
          </w:tcPr>
          <w:p w14:paraId="6D49DF03" w14:textId="77777777" w:rsidR="005D6F4F" w:rsidRPr="00E97D44" w:rsidRDefault="005D6F4F" w:rsidP="00AC536E">
            <w:pPr>
              <w:jc w:val="center"/>
            </w:pPr>
            <w:r w:rsidRPr="00E97D44">
              <w:t>93,4</w:t>
            </w:r>
          </w:p>
        </w:tc>
        <w:tc>
          <w:tcPr>
            <w:tcW w:w="1134" w:type="dxa"/>
            <w:vAlign w:val="center"/>
          </w:tcPr>
          <w:p w14:paraId="45FD6AD4" w14:textId="77777777" w:rsidR="005D6F4F" w:rsidRPr="00E97D44" w:rsidRDefault="005D6F4F" w:rsidP="00AC536E">
            <w:pPr>
              <w:jc w:val="center"/>
            </w:pPr>
            <w:r w:rsidRPr="00E97D44">
              <w:t>101,1</w:t>
            </w:r>
          </w:p>
        </w:tc>
        <w:tc>
          <w:tcPr>
            <w:tcW w:w="851" w:type="dxa"/>
            <w:vAlign w:val="center"/>
          </w:tcPr>
          <w:p w14:paraId="25F820DB" w14:textId="77777777" w:rsidR="005D6F4F" w:rsidRPr="00E97D44" w:rsidRDefault="005D6F4F" w:rsidP="00AC536E">
            <w:pPr>
              <w:jc w:val="center"/>
            </w:pPr>
            <w:r w:rsidRPr="00E97D44">
              <w:t>108,1</w:t>
            </w:r>
          </w:p>
        </w:tc>
        <w:tc>
          <w:tcPr>
            <w:tcW w:w="992" w:type="dxa"/>
            <w:vAlign w:val="center"/>
          </w:tcPr>
          <w:p w14:paraId="3B11433B" w14:textId="77777777" w:rsidR="005D6F4F" w:rsidRPr="00E97D44" w:rsidRDefault="005D6F4F" w:rsidP="00AC536E">
            <w:pPr>
              <w:jc w:val="center"/>
            </w:pPr>
            <w:r w:rsidRPr="00E97D44">
              <w:t>103,8</w:t>
            </w:r>
          </w:p>
        </w:tc>
        <w:tc>
          <w:tcPr>
            <w:tcW w:w="894" w:type="dxa"/>
            <w:vAlign w:val="center"/>
          </w:tcPr>
          <w:p w14:paraId="204D07D3" w14:textId="77777777" w:rsidR="005D6F4F" w:rsidRPr="00E97D44" w:rsidRDefault="005D6F4F" w:rsidP="00AC536E">
            <w:pPr>
              <w:jc w:val="center"/>
            </w:pPr>
            <w:r w:rsidRPr="00E97D44">
              <w:t>112,1</w:t>
            </w:r>
          </w:p>
        </w:tc>
      </w:tr>
      <w:tr w:rsidR="005D6F4F" w:rsidRPr="00E97D44" w14:paraId="2237B242" w14:textId="77777777" w:rsidTr="003665BF">
        <w:trPr>
          <w:trHeight w:val="20"/>
          <w:jc w:val="center"/>
        </w:trPr>
        <w:tc>
          <w:tcPr>
            <w:tcW w:w="305" w:type="dxa"/>
            <w:vAlign w:val="center"/>
          </w:tcPr>
          <w:p w14:paraId="05FF3E7F" w14:textId="77777777" w:rsidR="005D6F4F" w:rsidRPr="00E97D44" w:rsidRDefault="005D6F4F" w:rsidP="00AC536E">
            <w:pPr>
              <w:jc w:val="center"/>
              <w:rPr>
                <w:rFonts w:eastAsia="Century Gothic"/>
                <w:shd w:val="clear" w:color="auto" w:fill="B1D3FB"/>
              </w:rPr>
            </w:pPr>
            <w:r w:rsidRPr="00E97D44">
              <w:rPr>
                <w:rFonts w:eastAsia="Century Gothic"/>
                <w:shd w:val="clear" w:color="auto" w:fill="B1D3FB"/>
              </w:rPr>
              <w:t>5</w:t>
            </w:r>
          </w:p>
        </w:tc>
        <w:tc>
          <w:tcPr>
            <w:tcW w:w="1538" w:type="dxa"/>
          </w:tcPr>
          <w:p w14:paraId="2C0D33C1" w14:textId="77777777" w:rsidR="005D6F4F" w:rsidRPr="00E97D44" w:rsidRDefault="005D6F4F" w:rsidP="00AC536E">
            <w:pPr>
              <w:rPr>
                <w:rFonts w:eastAsia="Century Gothic"/>
                <w:shd w:val="clear" w:color="auto" w:fill="B1D3FB"/>
              </w:rPr>
            </w:pPr>
            <w:r w:rsidRPr="00E97D44">
              <w:rPr>
                <w:rFonts w:eastAsia="Century Gothic"/>
                <w:shd w:val="clear" w:color="auto" w:fill="B1D3FB"/>
              </w:rPr>
              <w:t>Дизель</w:t>
            </w:r>
          </w:p>
        </w:tc>
        <w:tc>
          <w:tcPr>
            <w:tcW w:w="840" w:type="dxa"/>
            <w:vAlign w:val="center"/>
          </w:tcPr>
          <w:p w14:paraId="11872DA3" w14:textId="77777777" w:rsidR="005D6F4F" w:rsidRPr="00E97D44" w:rsidRDefault="005D6F4F" w:rsidP="00AC536E">
            <w:pPr>
              <w:jc w:val="center"/>
              <w:rPr>
                <w:rFonts w:eastAsia="Century Gothic"/>
                <w:shd w:val="clear" w:color="auto" w:fill="B1D3FB"/>
              </w:rPr>
            </w:pPr>
            <w:r w:rsidRPr="00E97D44">
              <w:rPr>
                <w:rFonts w:eastAsia="Century Gothic"/>
                <w:shd w:val="clear" w:color="auto" w:fill="B1D3FB"/>
              </w:rPr>
              <w:t>тис. л</w:t>
            </w:r>
          </w:p>
        </w:tc>
        <w:tc>
          <w:tcPr>
            <w:tcW w:w="993" w:type="dxa"/>
            <w:vAlign w:val="center"/>
          </w:tcPr>
          <w:p w14:paraId="09EE7460" w14:textId="77777777" w:rsidR="005D6F4F" w:rsidRPr="00E97D44" w:rsidRDefault="005D6F4F" w:rsidP="00AC536E">
            <w:pPr>
              <w:jc w:val="center"/>
            </w:pPr>
            <w:r w:rsidRPr="00E97D44">
              <w:t>131,9</w:t>
            </w:r>
          </w:p>
        </w:tc>
        <w:tc>
          <w:tcPr>
            <w:tcW w:w="1286" w:type="dxa"/>
            <w:vAlign w:val="center"/>
          </w:tcPr>
          <w:p w14:paraId="1BF33628" w14:textId="77777777" w:rsidR="005D6F4F" w:rsidRPr="00E97D44" w:rsidRDefault="005D6F4F" w:rsidP="00AC536E">
            <w:pPr>
              <w:jc w:val="center"/>
            </w:pPr>
            <w:r w:rsidRPr="00E97D44">
              <w:t>117,5</w:t>
            </w:r>
          </w:p>
        </w:tc>
        <w:tc>
          <w:tcPr>
            <w:tcW w:w="850" w:type="dxa"/>
            <w:vAlign w:val="center"/>
          </w:tcPr>
          <w:p w14:paraId="5C71679C" w14:textId="77777777" w:rsidR="005D6F4F" w:rsidRPr="00E97D44" w:rsidRDefault="005D6F4F" w:rsidP="00AC536E">
            <w:pPr>
              <w:jc w:val="center"/>
            </w:pPr>
            <w:r w:rsidRPr="00E97D44">
              <w:t>91,6</w:t>
            </w:r>
          </w:p>
        </w:tc>
        <w:tc>
          <w:tcPr>
            <w:tcW w:w="1134" w:type="dxa"/>
            <w:vAlign w:val="center"/>
          </w:tcPr>
          <w:p w14:paraId="05A0A5AA" w14:textId="77777777" w:rsidR="005D6F4F" w:rsidRPr="00E97D44" w:rsidRDefault="005D6F4F" w:rsidP="00AC536E">
            <w:pPr>
              <w:jc w:val="center"/>
            </w:pPr>
            <w:r w:rsidRPr="00E97D44">
              <w:t>105,7</w:t>
            </w:r>
          </w:p>
        </w:tc>
        <w:tc>
          <w:tcPr>
            <w:tcW w:w="851" w:type="dxa"/>
            <w:vAlign w:val="center"/>
          </w:tcPr>
          <w:p w14:paraId="7F002400" w14:textId="77777777" w:rsidR="005D6F4F" w:rsidRPr="00E97D44" w:rsidRDefault="005D6F4F" w:rsidP="00AC536E">
            <w:pPr>
              <w:jc w:val="center"/>
            </w:pPr>
            <w:r w:rsidRPr="00E97D44">
              <w:t>112,3</w:t>
            </w:r>
          </w:p>
        </w:tc>
        <w:tc>
          <w:tcPr>
            <w:tcW w:w="992" w:type="dxa"/>
            <w:vAlign w:val="center"/>
          </w:tcPr>
          <w:p w14:paraId="43720B83" w14:textId="77777777" w:rsidR="005D6F4F" w:rsidRPr="00E97D44" w:rsidRDefault="005D6F4F" w:rsidP="00AC536E">
            <w:pPr>
              <w:jc w:val="center"/>
            </w:pPr>
            <w:r w:rsidRPr="00E97D44">
              <w:t>107,8</w:t>
            </w:r>
          </w:p>
        </w:tc>
        <w:tc>
          <w:tcPr>
            <w:tcW w:w="894" w:type="dxa"/>
            <w:vAlign w:val="center"/>
          </w:tcPr>
          <w:p w14:paraId="09306FA5" w14:textId="77777777" w:rsidR="005D6F4F" w:rsidRPr="00E97D44" w:rsidRDefault="005D6F4F" w:rsidP="00AC536E">
            <w:pPr>
              <w:jc w:val="center"/>
            </w:pPr>
            <w:r w:rsidRPr="00E97D44">
              <w:t>116,4</w:t>
            </w:r>
          </w:p>
        </w:tc>
      </w:tr>
      <w:tr w:rsidR="005D6F4F" w:rsidRPr="00E97D44" w14:paraId="759C9AD9" w14:textId="77777777" w:rsidTr="003665BF">
        <w:trPr>
          <w:trHeight w:val="20"/>
          <w:jc w:val="center"/>
        </w:trPr>
        <w:tc>
          <w:tcPr>
            <w:tcW w:w="305" w:type="dxa"/>
            <w:vAlign w:val="center"/>
          </w:tcPr>
          <w:p w14:paraId="4DBE52FC" w14:textId="77777777" w:rsidR="005D6F4F" w:rsidRPr="00E97D44" w:rsidRDefault="005D6F4F" w:rsidP="00AC536E">
            <w:pPr>
              <w:jc w:val="center"/>
              <w:rPr>
                <w:rFonts w:eastAsia="Century Gothic"/>
                <w:shd w:val="clear" w:color="auto" w:fill="B1D3FB"/>
              </w:rPr>
            </w:pPr>
            <w:r w:rsidRPr="00E97D44">
              <w:rPr>
                <w:rFonts w:eastAsia="Century Gothic"/>
                <w:shd w:val="clear" w:color="auto" w:fill="B1D3FB"/>
              </w:rPr>
              <w:t>6</w:t>
            </w:r>
          </w:p>
        </w:tc>
        <w:tc>
          <w:tcPr>
            <w:tcW w:w="1538" w:type="dxa"/>
          </w:tcPr>
          <w:p w14:paraId="1982728E" w14:textId="77777777" w:rsidR="005D6F4F" w:rsidRPr="00E97D44" w:rsidRDefault="005D6F4F" w:rsidP="00AC536E">
            <w:pPr>
              <w:rPr>
                <w:rFonts w:eastAsia="Century Gothic"/>
                <w:shd w:val="clear" w:color="auto" w:fill="B1D3FB"/>
              </w:rPr>
            </w:pPr>
            <w:r w:rsidRPr="00E97D44">
              <w:rPr>
                <w:rFonts w:eastAsia="Century Gothic"/>
                <w:shd w:val="clear" w:color="auto" w:fill="B1D3FB"/>
              </w:rPr>
              <w:t>Скраплений (зріджений) газ</w:t>
            </w:r>
          </w:p>
        </w:tc>
        <w:tc>
          <w:tcPr>
            <w:tcW w:w="840" w:type="dxa"/>
            <w:vAlign w:val="center"/>
          </w:tcPr>
          <w:p w14:paraId="3C715F5E" w14:textId="77777777" w:rsidR="005D6F4F" w:rsidRPr="00E97D44" w:rsidRDefault="005D6F4F" w:rsidP="00AC536E">
            <w:pPr>
              <w:jc w:val="center"/>
              <w:rPr>
                <w:rFonts w:eastAsia="Century Gothic"/>
                <w:shd w:val="clear" w:color="auto" w:fill="B1D3FB"/>
              </w:rPr>
            </w:pPr>
            <w:r w:rsidRPr="00E97D44">
              <w:rPr>
                <w:rFonts w:eastAsia="Century Gothic"/>
                <w:shd w:val="clear" w:color="auto" w:fill="B1D3FB"/>
              </w:rPr>
              <w:t>тис. л</w:t>
            </w:r>
          </w:p>
        </w:tc>
        <w:tc>
          <w:tcPr>
            <w:tcW w:w="993" w:type="dxa"/>
            <w:vAlign w:val="center"/>
          </w:tcPr>
          <w:p w14:paraId="64647250" w14:textId="77777777" w:rsidR="005D6F4F" w:rsidRPr="00E97D44" w:rsidRDefault="005D6F4F" w:rsidP="00AC536E">
            <w:pPr>
              <w:jc w:val="center"/>
            </w:pPr>
            <w:r w:rsidRPr="00E97D44">
              <w:t>20,5</w:t>
            </w:r>
          </w:p>
        </w:tc>
        <w:tc>
          <w:tcPr>
            <w:tcW w:w="1286" w:type="dxa"/>
            <w:vAlign w:val="center"/>
          </w:tcPr>
          <w:p w14:paraId="7C8246BE" w14:textId="77777777" w:rsidR="005D6F4F" w:rsidRPr="00E97D44" w:rsidRDefault="005D6F4F" w:rsidP="00AC536E">
            <w:pPr>
              <w:jc w:val="center"/>
            </w:pPr>
            <w:r w:rsidRPr="00E97D44">
              <w:t>16,5</w:t>
            </w:r>
          </w:p>
        </w:tc>
        <w:tc>
          <w:tcPr>
            <w:tcW w:w="850" w:type="dxa"/>
            <w:vAlign w:val="center"/>
          </w:tcPr>
          <w:p w14:paraId="2CE0E581" w14:textId="77777777" w:rsidR="005D6F4F" w:rsidRPr="00E97D44" w:rsidRDefault="005D6F4F" w:rsidP="00AC536E">
            <w:pPr>
              <w:jc w:val="center"/>
            </w:pPr>
            <w:r w:rsidRPr="00E97D44">
              <w:t>10,6</w:t>
            </w:r>
          </w:p>
        </w:tc>
        <w:tc>
          <w:tcPr>
            <w:tcW w:w="1134" w:type="dxa"/>
            <w:vAlign w:val="center"/>
          </w:tcPr>
          <w:p w14:paraId="4AD150B7" w14:textId="77777777" w:rsidR="005D6F4F" w:rsidRPr="00E97D44" w:rsidRDefault="005D6F4F" w:rsidP="00AC536E">
            <w:pPr>
              <w:jc w:val="center"/>
            </w:pPr>
            <w:r w:rsidRPr="00E97D44">
              <w:t>9,8</w:t>
            </w:r>
          </w:p>
        </w:tc>
        <w:tc>
          <w:tcPr>
            <w:tcW w:w="851" w:type="dxa"/>
            <w:vAlign w:val="center"/>
          </w:tcPr>
          <w:p w14:paraId="5B1267ED" w14:textId="77777777" w:rsidR="005D6F4F" w:rsidRPr="00E97D44" w:rsidRDefault="005D6F4F" w:rsidP="00AC536E">
            <w:pPr>
              <w:jc w:val="center"/>
            </w:pPr>
            <w:r w:rsidRPr="00E97D44">
              <w:t>12,5</w:t>
            </w:r>
          </w:p>
        </w:tc>
        <w:tc>
          <w:tcPr>
            <w:tcW w:w="992" w:type="dxa"/>
            <w:vAlign w:val="center"/>
          </w:tcPr>
          <w:p w14:paraId="6C29DB11" w14:textId="77777777" w:rsidR="005D6F4F" w:rsidRPr="00E97D44" w:rsidRDefault="005D6F4F" w:rsidP="00AC536E">
            <w:pPr>
              <w:jc w:val="center"/>
            </w:pPr>
            <w:r w:rsidRPr="00E97D44">
              <w:t>11,9</w:t>
            </w:r>
          </w:p>
        </w:tc>
        <w:tc>
          <w:tcPr>
            <w:tcW w:w="894" w:type="dxa"/>
            <w:vAlign w:val="center"/>
          </w:tcPr>
          <w:p w14:paraId="1CC61191" w14:textId="77777777" w:rsidR="005D6F4F" w:rsidRPr="00E97D44" w:rsidRDefault="005D6F4F" w:rsidP="00AC536E">
            <w:pPr>
              <w:jc w:val="center"/>
            </w:pPr>
            <w:r w:rsidRPr="00E97D44">
              <w:t>12,9</w:t>
            </w:r>
          </w:p>
        </w:tc>
      </w:tr>
    </w:tbl>
    <w:p w14:paraId="329BD702" w14:textId="5C81F71F" w:rsidR="0009506A" w:rsidRDefault="0009506A" w:rsidP="007A704C">
      <w:pPr>
        <w:spacing w:before="240" w:after="160" w:line="240" w:lineRule="auto"/>
        <w:jc w:val="both"/>
        <w:rPr>
          <w:rFonts w:ascii="Century Gothic" w:eastAsia="Century Gothic" w:hAnsi="Century Gothic" w:cs="Century Gothic"/>
          <w:color w:val="000000"/>
          <w:lang w:eastAsia="ru-RU"/>
        </w:rPr>
      </w:pPr>
      <w:r>
        <w:rPr>
          <w:rFonts w:ascii="Century Gothic" w:eastAsia="Century Gothic" w:hAnsi="Century Gothic" w:cs="Century Gothic"/>
          <w:color w:val="000000"/>
          <w:lang w:eastAsia="ru-RU"/>
        </w:rPr>
        <w:t xml:space="preserve">Для побудови балансу споживання енергії наведено у </w:t>
      </w:r>
      <w:r w:rsidR="00E57472" w:rsidRPr="00E97D44">
        <w:rPr>
          <w:rFonts w:ascii="Century Gothic" w:eastAsia="Century Gothic" w:hAnsi="Century Gothic" w:cs="Century Gothic"/>
          <w:lang w:eastAsia="ru-RU"/>
        </w:rPr>
        <w:t>МВт·год</w:t>
      </w:r>
      <w:r>
        <w:rPr>
          <w:rFonts w:ascii="Century Gothic" w:eastAsia="Century Gothic" w:hAnsi="Century Gothic" w:cs="Century Gothic"/>
          <w:color w:val="000000"/>
          <w:lang w:eastAsia="ru-RU"/>
        </w:rPr>
        <w:t xml:space="preserve">. Для цього застосовано перевідні коефіцієнти. </w:t>
      </w:r>
      <w:r w:rsidRPr="00E97D44">
        <w:rPr>
          <w:rFonts w:ascii="Century Gothic" w:eastAsia="Century Gothic" w:hAnsi="Century Gothic" w:cs="Century Gothic"/>
          <w:color w:val="000000"/>
          <w:lang w:eastAsia="ru-RU"/>
        </w:rPr>
        <w:t>Загалом енергетичний баланс в даному секторі наведений</w:t>
      </w:r>
      <w:r>
        <w:rPr>
          <w:rFonts w:ascii="Century Gothic" w:eastAsia="Century Gothic" w:hAnsi="Century Gothic" w:cs="Century Gothic"/>
          <w:color w:val="000000"/>
          <w:lang w:eastAsia="ru-RU"/>
        </w:rPr>
        <w:t xml:space="preserve"> в</w:t>
      </w:r>
      <w:r w:rsidRPr="00E97D44">
        <w:rPr>
          <w:rFonts w:ascii="Century Gothic" w:eastAsia="Century Gothic" w:hAnsi="Century Gothic" w:cs="Century Gothic"/>
          <w:color w:val="000000"/>
          <w:lang w:eastAsia="ru-RU"/>
        </w:rPr>
        <w:t xml:space="preserve"> </w:t>
      </w:r>
      <w:r w:rsidRPr="001802F8">
        <w:rPr>
          <w:rFonts w:ascii="Century Gothic" w:eastAsia="Century Gothic" w:hAnsi="Century Gothic" w:cs="Century Gothic"/>
        </w:rPr>
        <w:t xml:space="preserve">таблиці </w:t>
      </w:r>
      <w:r w:rsidR="00667700">
        <w:rPr>
          <w:rFonts w:ascii="Century Gothic" w:eastAsia="Century Gothic" w:hAnsi="Century Gothic" w:cs="Century Gothic"/>
        </w:rPr>
        <w:t>2.2</w:t>
      </w:r>
      <w:r w:rsidR="00D00567">
        <w:rPr>
          <w:rFonts w:ascii="Century Gothic" w:eastAsia="Century Gothic" w:hAnsi="Century Gothic" w:cs="Century Gothic"/>
        </w:rPr>
        <w:t>8</w:t>
      </w:r>
      <w:r>
        <w:rPr>
          <w:rFonts w:ascii="Century Gothic" w:eastAsia="Century Gothic" w:hAnsi="Century Gothic" w:cs="Century Gothic"/>
        </w:rPr>
        <w:t>.</w:t>
      </w:r>
    </w:p>
    <w:p w14:paraId="3F73CBC9" w14:textId="77777777" w:rsidR="00D00567" w:rsidRDefault="00D00567" w:rsidP="00AC536E">
      <w:pPr>
        <w:spacing w:after="0" w:line="240" w:lineRule="auto"/>
        <w:jc w:val="right"/>
        <w:rPr>
          <w:rFonts w:ascii="Century Gothic" w:eastAsia="Century Gothic" w:hAnsi="Century Gothic" w:cs="Century Gothic"/>
          <w:lang w:eastAsia="ru-RU"/>
        </w:rPr>
      </w:pPr>
    </w:p>
    <w:p w14:paraId="18558216" w14:textId="42CCA21B" w:rsidR="005D6F4F" w:rsidRPr="00E97D44"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lastRenderedPageBreak/>
        <w:t xml:space="preserve">Таблиця </w:t>
      </w:r>
      <w:r w:rsidR="00D00567">
        <w:rPr>
          <w:rFonts w:ascii="Century Gothic" w:eastAsia="Century Gothic" w:hAnsi="Century Gothic" w:cs="Century Gothic"/>
          <w:color w:val="000000"/>
          <w:lang w:eastAsia="ru-RU"/>
        </w:rPr>
        <w:t>2.28</w:t>
      </w:r>
      <w:r w:rsidRPr="00E97D44">
        <w:rPr>
          <w:rFonts w:ascii="Century Gothic" w:eastAsia="Century Gothic" w:hAnsi="Century Gothic" w:cs="Century Gothic"/>
          <w:lang w:eastAsia="ru-RU"/>
        </w:rPr>
        <w:t xml:space="preserve"> </w:t>
      </w:r>
    </w:p>
    <w:p w14:paraId="236C3A4B" w14:textId="7F65F70E"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Споживання енергії у енергетичному виразі у секторі </w:t>
      </w:r>
      <w:r w:rsidR="00C32A4C">
        <w:rPr>
          <w:rFonts w:ascii="Century Gothic" w:eastAsia="Century Gothic" w:hAnsi="Century Gothic" w:cs="Century Gothic"/>
          <w:lang w:eastAsia="ru-RU"/>
        </w:rPr>
        <w:t>«Т</w:t>
      </w:r>
      <w:r w:rsidR="00C32A4C" w:rsidRPr="00E97D44">
        <w:rPr>
          <w:rFonts w:ascii="Century Gothic" w:eastAsia="Century Gothic" w:hAnsi="Century Gothic" w:cs="Century Gothic"/>
          <w:lang w:eastAsia="ru-RU"/>
        </w:rPr>
        <w:t>еплопостачання</w:t>
      </w:r>
      <w:r w:rsidR="00C32A4C">
        <w:rPr>
          <w:rFonts w:ascii="Century Gothic" w:eastAsia="Century Gothic" w:hAnsi="Century Gothic" w:cs="Century Gothic"/>
          <w:lang w:eastAsia="ru-RU"/>
        </w:rPr>
        <w:t>»</w:t>
      </w:r>
    </w:p>
    <w:tbl>
      <w:tblPr>
        <w:tblStyle w:val="12"/>
        <w:tblW w:w="9771" w:type="dxa"/>
        <w:tblInd w:w="10" w:type="dxa"/>
        <w:tblLayout w:type="fixed"/>
        <w:tblLook w:val="0460" w:firstRow="1" w:lastRow="1" w:firstColumn="0" w:lastColumn="0" w:noHBand="0" w:noVBand="1"/>
      </w:tblPr>
      <w:tblGrid>
        <w:gridCol w:w="284"/>
        <w:gridCol w:w="1275"/>
        <w:gridCol w:w="993"/>
        <w:gridCol w:w="982"/>
        <w:gridCol w:w="1134"/>
        <w:gridCol w:w="1134"/>
        <w:gridCol w:w="992"/>
        <w:gridCol w:w="993"/>
        <w:gridCol w:w="992"/>
        <w:gridCol w:w="992"/>
      </w:tblGrid>
      <w:tr w:rsidR="005D6F4F" w:rsidRPr="00E97D44" w14:paraId="3FA3379A" w14:textId="77777777" w:rsidTr="006461C5">
        <w:trPr>
          <w:cnfStyle w:val="100000000000" w:firstRow="1" w:lastRow="0" w:firstColumn="0" w:lastColumn="0" w:oddVBand="0" w:evenVBand="0" w:oddHBand="0" w:evenHBand="0" w:firstRowFirstColumn="0" w:firstRowLastColumn="0" w:lastRowFirstColumn="0" w:lastRowLastColumn="0"/>
          <w:trHeight w:val="20"/>
        </w:trPr>
        <w:tc>
          <w:tcPr>
            <w:tcW w:w="284" w:type="dxa"/>
            <w:vAlign w:val="center"/>
          </w:tcPr>
          <w:p w14:paraId="0A0520D9"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w:t>
            </w:r>
          </w:p>
        </w:tc>
        <w:tc>
          <w:tcPr>
            <w:tcW w:w="1275" w:type="dxa"/>
            <w:vAlign w:val="center"/>
          </w:tcPr>
          <w:p w14:paraId="01C9D0E5"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Показник</w:t>
            </w:r>
          </w:p>
        </w:tc>
        <w:tc>
          <w:tcPr>
            <w:tcW w:w="993" w:type="dxa"/>
            <w:vAlign w:val="center"/>
          </w:tcPr>
          <w:p w14:paraId="365F8D2D" w14:textId="77777777" w:rsidR="005D6F4F" w:rsidRPr="00E97D44" w:rsidRDefault="005D6F4F" w:rsidP="00AC536E">
            <w:pPr>
              <w:jc w:val="center"/>
              <w:rPr>
                <w:rFonts w:ascii="Corsiva" w:eastAsia="Corsiva" w:hAnsi="Corsiva" w:cs="Corsiva"/>
                <w:b w:val="0"/>
                <w:color w:val="FFFFFF"/>
                <w:sz w:val="18"/>
                <w:szCs w:val="18"/>
                <w:lang w:eastAsia="ru-RU"/>
              </w:rPr>
            </w:pPr>
            <w:r w:rsidRPr="00E97D44">
              <w:rPr>
                <w:rFonts w:ascii="Century Gothic" w:eastAsia="Century Gothic" w:hAnsi="Century Gothic"/>
                <w:color w:val="FFFFFF"/>
                <w:sz w:val="18"/>
                <w:szCs w:val="18"/>
                <w:lang w:eastAsia="ru-RU"/>
              </w:rPr>
              <w:t>Од. вим.</w:t>
            </w:r>
          </w:p>
        </w:tc>
        <w:tc>
          <w:tcPr>
            <w:tcW w:w="982" w:type="dxa"/>
            <w:vAlign w:val="center"/>
          </w:tcPr>
          <w:p w14:paraId="0AB7C2BB"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2017</w:t>
            </w:r>
          </w:p>
        </w:tc>
        <w:tc>
          <w:tcPr>
            <w:tcW w:w="1134" w:type="dxa"/>
            <w:vAlign w:val="center"/>
          </w:tcPr>
          <w:p w14:paraId="46B64012"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2018</w:t>
            </w:r>
          </w:p>
        </w:tc>
        <w:tc>
          <w:tcPr>
            <w:tcW w:w="1134" w:type="dxa"/>
            <w:vAlign w:val="center"/>
          </w:tcPr>
          <w:p w14:paraId="58C4DEF6"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2019</w:t>
            </w:r>
          </w:p>
        </w:tc>
        <w:tc>
          <w:tcPr>
            <w:tcW w:w="992" w:type="dxa"/>
            <w:vAlign w:val="center"/>
          </w:tcPr>
          <w:p w14:paraId="13AA56D7"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2020</w:t>
            </w:r>
          </w:p>
        </w:tc>
        <w:tc>
          <w:tcPr>
            <w:tcW w:w="993" w:type="dxa"/>
            <w:vAlign w:val="center"/>
          </w:tcPr>
          <w:p w14:paraId="08D236EC"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2021</w:t>
            </w:r>
          </w:p>
        </w:tc>
        <w:tc>
          <w:tcPr>
            <w:tcW w:w="992" w:type="dxa"/>
            <w:vAlign w:val="center"/>
          </w:tcPr>
          <w:p w14:paraId="0391B3C9"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2022</w:t>
            </w:r>
          </w:p>
        </w:tc>
        <w:tc>
          <w:tcPr>
            <w:tcW w:w="992" w:type="dxa"/>
            <w:vAlign w:val="center"/>
          </w:tcPr>
          <w:p w14:paraId="07AAD467"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2023</w:t>
            </w:r>
          </w:p>
        </w:tc>
      </w:tr>
      <w:tr w:rsidR="005D6F4F" w:rsidRPr="00E97D44" w14:paraId="264C8AFB" w14:textId="77777777" w:rsidTr="006461C5">
        <w:trPr>
          <w:trHeight w:val="20"/>
        </w:trPr>
        <w:tc>
          <w:tcPr>
            <w:tcW w:w="284" w:type="dxa"/>
            <w:vAlign w:val="center"/>
          </w:tcPr>
          <w:p w14:paraId="7398F40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1275" w:type="dxa"/>
            <w:vAlign w:val="center"/>
          </w:tcPr>
          <w:p w14:paraId="4DD6654B"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Електрична енергія</w:t>
            </w:r>
          </w:p>
        </w:tc>
        <w:tc>
          <w:tcPr>
            <w:tcW w:w="993" w:type="dxa"/>
            <w:vAlign w:val="center"/>
          </w:tcPr>
          <w:p w14:paraId="34F8C34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МВт·год</w:t>
            </w:r>
          </w:p>
        </w:tc>
        <w:tc>
          <w:tcPr>
            <w:tcW w:w="982" w:type="dxa"/>
            <w:vAlign w:val="center"/>
          </w:tcPr>
          <w:p w14:paraId="4668CDF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4 941,7</w:t>
            </w:r>
          </w:p>
        </w:tc>
        <w:tc>
          <w:tcPr>
            <w:tcW w:w="1134" w:type="dxa"/>
            <w:vAlign w:val="center"/>
          </w:tcPr>
          <w:p w14:paraId="3DB16B2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4 560,8</w:t>
            </w:r>
          </w:p>
        </w:tc>
        <w:tc>
          <w:tcPr>
            <w:tcW w:w="1134" w:type="dxa"/>
            <w:vAlign w:val="center"/>
          </w:tcPr>
          <w:p w14:paraId="5A68470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4 922,3</w:t>
            </w:r>
          </w:p>
        </w:tc>
        <w:tc>
          <w:tcPr>
            <w:tcW w:w="992" w:type="dxa"/>
            <w:vAlign w:val="center"/>
          </w:tcPr>
          <w:p w14:paraId="6D7AAB0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5 355,0</w:t>
            </w:r>
          </w:p>
        </w:tc>
        <w:tc>
          <w:tcPr>
            <w:tcW w:w="993" w:type="dxa"/>
            <w:vAlign w:val="center"/>
          </w:tcPr>
          <w:p w14:paraId="16009F5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5 106,6</w:t>
            </w:r>
          </w:p>
        </w:tc>
        <w:tc>
          <w:tcPr>
            <w:tcW w:w="992" w:type="dxa"/>
            <w:vAlign w:val="center"/>
          </w:tcPr>
          <w:p w14:paraId="30EE68A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5 966,8</w:t>
            </w:r>
          </w:p>
        </w:tc>
        <w:tc>
          <w:tcPr>
            <w:tcW w:w="992" w:type="dxa"/>
            <w:vAlign w:val="center"/>
          </w:tcPr>
          <w:p w14:paraId="4531E5E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4 854,1</w:t>
            </w:r>
          </w:p>
        </w:tc>
      </w:tr>
      <w:tr w:rsidR="005D6F4F" w:rsidRPr="00E97D44" w14:paraId="078F7D55" w14:textId="77777777" w:rsidTr="006461C5">
        <w:trPr>
          <w:trHeight w:val="20"/>
        </w:trPr>
        <w:tc>
          <w:tcPr>
            <w:tcW w:w="284" w:type="dxa"/>
            <w:vAlign w:val="center"/>
          </w:tcPr>
          <w:p w14:paraId="617C996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w:t>
            </w:r>
          </w:p>
        </w:tc>
        <w:tc>
          <w:tcPr>
            <w:tcW w:w="1275" w:type="dxa"/>
            <w:vAlign w:val="center"/>
          </w:tcPr>
          <w:p w14:paraId="0415AC35"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Природний газ</w:t>
            </w:r>
          </w:p>
        </w:tc>
        <w:tc>
          <w:tcPr>
            <w:tcW w:w="993" w:type="dxa"/>
            <w:vAlign w:val="center"/>
          </w:tcPr>
          <w:p w14:paraId="4E7C320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МВт·год</w:t>
            </w:r>
          </w:p>
        </w:tc>
        <w:tc>
          <w:tcPr>
            <w:tcW w:w="982" w:type="dxa"/>
            <w:vAlign w:val="center"/>
          </w:tcPr>
          <w:p w14:paraId="0D9879B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203 728,9</w:t>
            </w:r>
          </w:p>
        </w:tc>
        <w:tc>
          <w:tcPr>
            <w:tcW w:w="1134" w:type="dxa"/>
            <w:vAlign w:val="center"/>
          </w:tcPr>
          <w:p w14:paraId="2D82DB7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162 460,6</w:t>
            </w:r>
          </w:p>
        </w:tc>
        <w:tc>
          <w:tcPr>
            <w:tcW w:w="1134" w:type="dxa"/>
            <w:vAlign w:val="center"/>
          </w:tcPr>
          <w:p w14:paraId="1029561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152 706,6</w:t>
            </w:r>
          </w:p>
        </w:tc>
        <w:tc>
          <w:tcPr>
            <w:tcW w:w="992" w:type="dxa"/>
            <w:vAlign w:val="center"/>
          </w:tcPr>
          <w:p w14:paraId="1CD89A9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176 392,0</w:t>
            </w:r>
          </w:p>
        </w:tc>
        <w:tc>
          <w:tcPr>
            <w:tcW w:w="993" w:type="dxa"/>
            <w:vAlign w:val="center"/>
          </w:tcPr>
          <w:p w14:paraId="3CAFF58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195 701,3</w:t>
            </w:r>
          </w:p>
        </w:tc>
        <w:tc>
          <w:tcPr>
            <w:tcW w:w="992" w:type="dxa"/>
            <w:vAlign w:val="center"/>
          </w:tcPr>
          <w:p w14:paraId="456A8E3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247 927,8</w:t>
            </w:r>
          </w:p>
        </w:tc>
        <w:tc>
          <w:tcPr>
            <w:tcW w:w="992" w:type="dxa"/>
            <w:vAlign w:val="center"/>
          </w:tcPr>
          <w:p w14:paraId="23DD9AF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183 280,0</w:t>
            </w:r>
          </w:p>
        </w:tc>
      </w:tr>
      <w:tr w:rsidR="005D6F4F" w:rsidRPr="00E97D44" w14:paraId="7E28E832" w14:textId="77777777" w:rsidTr="006461C5">
        <w:trPr>
          <w:trHeight w:val="20"/>
        </w:trPr>
        <w:tc>
          <w:tcPr>
            <w:tcW w:w="284" w:type="dxa"/>
            <w:vAlign w:val="center"/>
          </w:tcPr>
          <w:p w14:paraId="26C7D9C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w:t>
            </w:r>
          </w:p>
        </w:tc>
        <w:tc>
          <w:tcPr>
            <w:tcW w:w="1275" w:type="dxa"/>
            <w:vAlign w:val="center"/>
          </w:tcPr>
          <w:p w14:paraId="5BFB88F4"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shd w:val="clear" w:color="auto" w:fill="B1D3FB"/>
                <w:lang w:eastAsia="ru-RU"/>
              </w:rPr>
              <w:t>Кам’яне вугілля</w:t>
            </w:r>
          </w:p>
        </w:tc>
        <w:tc>
          <w:tcPr>
            <w:tcW w:w="993" w:type="dxa"/>
            <w:vAlign w:val="center"/>
          </w:tcPr>
          <w:p w14:paraId="5BC1DFA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МВт·год</w:t>
            </w:r>
          </w:p>
        </w:tc>
        <w:tc>
          <w:tcPr>
            <w:tcW w:w="982" w:type="dxa"/>
            <w:vAlign w:val="center"/>
          </w:tcPr>
          <w:p w14:paraId="37AE739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202 935,4</w:t>
            </w:r>
          </w:p>
        </w:tc>
        <w:tc>
          <w:tcPr>
            <w:tcW w:w="1134" w:type="dxa"/>
            <w:vAlign w:val="center"/>
          </w:tcPr>
          <w:p w14:paraId="3A956B3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234 587,3</w:t>
            </w:r>
          </w:p>
        </w:tc>
        <w:tc>
          <w:tcPr>
            <w:tcW w:w="1134" w:type="dxa"/>
            <w:vAlign w:val="center"/>
          </w:tcPr>
          <w:p w14:paraId="113E93B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175 919,2</w:t>
            </w:r>
          </w:p>
        </w:tc>
        <w:tc>
          <w:tcPr>
            <w:tcW w:w="992" w:type="dxa"/>
            <w:vAlign w:val="center"/>
          </w:tcPr>
          <w:p w14:paraId="28B4B31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138 744,6</w:t>
            </w:r>
          </w:p>
        </w:tc>
        <w:tc>
          <w:tcPr>
            <w:tcW w:w="993" w:type="dxa"/>
            <w:vAlign w:val="center"/>
          </w:tcPr>
          <w:p w14:paraId="3746246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207 873,5</w:t>
            </w:r>
          </w:p>
        </w:tc>
        <w:tc>
          <w:tcPr>
            <w:tcW w:w="992" w:type="dxa"/>
            <w:vAlign w:val="center"/>
          </w:tcPr>
          <w:p w14:paraId="18EFA17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63 138,2</w:t>
            </w:r>
          </w:p>
        </w:tc>
        <w:tc>
          <w:tcPr>
            <w:tcW w:w="992" w:type="dxa"/>
            <w:vAlign w:val="center"/>
          </w:tcPr>
          <w:p w14:paraId="3C1148F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171 982,9</w:t>
            </w:r>
          </w:p>
        </w:tc>
      </w:tr>
      <w:tr w:rsidR="005D6F4F" w:rsidRPr="00E97D44" w14:paraId="4D1D11B5" w14:textId="77777777" w:rsidTr="006461C5">
        <w:trPr>
          <w:trHeight w:val="20"/>
        </w:trPr>
        <w:tc>
          <w:tcPr>
            <w:tcW w:w="284" w:type="dxa"/>
            <w:vAlign w:val="center"/>
          </w:tcPr>
          <w:p w14:paraId="0260B66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w:t>
            </w:r>
          </w:p>
        </w:tc>
        <w:tc>
          <w:tcPr>
            <w:tcW w:w="1275" w:type="dxa"/>
            <w:vAlign w:val="center"/>
          </w:tcPr>
          <w:p w14:paraId="53429184" w14:textId="77777777" w:rsidR="005D6F4F" w:rsidRPr="00E97D44" w:rsidRDefault="005D6F4F" w:rsidP="00AC536E">
            <w:pPr>
              <w:rPr>
                <w:rFonts w:eastAsia="Century Gothic"/>
                <w:color w:val="000000"/>
                <w:szCs w:val="16"/>
                <w:shd w:val="clear" w:color="auto" w:fill="B1D3FB"/>
                <w:lang w:eastAsia="ru-RU"/>
              </w:rPr>
            </w:pPr>
            <w:r w:rsidRPr="00E97D44">
              <w:rPr>
                <w:rFonts w:eastAsia="Century Gothic"/>
                <w:color w:val="000000"/>
                <w:szCs w:val="16"/>
                <w:shd w:val="clear" w:color="auto" w:fill="B1D3FB"/>
                <w:lang w:eastAsia="ru-RU"/>
              </w:rPr>
              <w:t>Нафтопро-дукти</w:t>
            </w:r>
          </w:p>
        </w:tc>
        <w:tc>
          <w:tcPr>
            <w:tcW w:w="993" w:type="dxa"/>
            <w:vAlign w:val="center"/>
          </w:tcPr>
          <w:p w14:paraId="3BD557B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МВт·год</w:t>
            </w:r>
          </w:p>
        </w:tc>
        <w:tc>
          <w:tcPr>
            <w:tcW w:w="982" w:type="dxa"/>
            <w:vAlign w:val="center"/>
          </w:tcPr>
          <w:p w14:paraId="0292BB0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2 538,8</w:t>
            </w:r>
          </w:p>
        </w:tc>
        <w:tc>
          <w:tcPr>
            <w:tcW w:w="1134" w:type="dxa"/>
            <w:vAlign w:val="center"/>
          </w:tcPr>
          <w:p w14:paraId="521DFA8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2 332,7</w:t>
            </w:r>
          </w:p>
        </w:tc>
        <w:tc>
          <w:tcPr>
            <w:tcW w:w="1134" w:type="dxa"/>
            <w:vAlign w:val="center"/>
          </w:tcPr>
          <w:p w14:paraId="6321A22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1 858,1</w:t>
            </w:r>
          </w:p>
        </w:tc>
        <w:tc>
          <w:tcPr>
            <w:tcW w:w="992" w:type="dxa"/>
            <w:vAlign w:val="center"/>
          </w:tcPr>
          <w:p w14:paraId="1C55B19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2 067,2</w:t>
            </w:r>
          </w:p>
        </w:tc>
        <w:tc>
          <w:tcPr>
            <w:tcW w:w="993" w:type="dxa"/>
            <w:vAlign w:val="center"/>
          </w:tcPr>
          <w:p w14:paraId="1E8AD36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2 216,7</w:t>
            </w:r>
          </w:p>
        </w:tc>
        <w:tc>
          <w:tcPr>
            <w:tcW w:w="992" w:type="dxa"/>
            <w:vAlign w:val="center"/>
          </w:tcPr>
          <w:p w14:paraId="4EDC352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2 127,5</w:t>
            </w:r>
          </w:p>
        </w:tc>
        <w:tc>
          <w:tcPr>
            <w:tcW w:w="992" w:type="dxa"/>
            <w:vAlign w:val="center"/>
          </w:tcPr>
          <w:p w14:paraId="70F0489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2 297,7</w:t>
            </w:r>
          </w:p>
        </w:tc>
      </w:tr>
      <w:tr w:rsidR="005D6F4F" w:rsidRPr="00E97D44" w14:paraId="24AEE768" w14:textId="77777777" w:rsidTr="006461C5">
        <w:trPr>
          <w:cnfStyle w:val="010000000000" w:firstRow="0" w:lastRow="1" w:firstColumn="0" w:lastColumn="0" w:oddVBand="0" w:evenVBand="0" w:oddHBand="0" w:evenHBand="0" w:firstRowFirstColumn="0" w:firstRowLastColumn="0" w:lastRowFirstColumn="0" w:lastRowLastColumn="0"/>
          <w:trHeight w:val="20"/>
        </w:trPr>
        <w:tc>
          <w:tcPr>
            <w:tcW w:w="284" w:type="dxa"/>
            <w:vAlign w:val="center"/>
          </w:tcPr>
          <w:p w14:paraId="6F3D3294" w14:textId="77777777" w:rsidR="005D6F4F" w:rsidRPr="00E97D44" w:rsidRDefault="005D6F4F" w:rsidP="00AC536E">
            <w:pPr>
              <w:jc w:val="center"/>
              <w:rPr>
                <w:rFonts w:ascii="Corsiva" w:eastAsia="Corsiva" w:hAnsi="Corsiva" w:cs="Corsiva"/>
                <w:b w:val="0"/>
                <w:color w:val="FFFFFF"/>
                <w:szCs w:val="16"/>
                <w:lang w:eastAsia="ru-RU"/>
              </w:rPr>
            </w:pPr>
          </w:p>
        </w:tc>
        <w:tc>
          <w:tcPr>
            <w:tcW w:w="1275" w:type="dxa"/>
            <w:vAlign w:val="center"/>
          </w:tcPr>
          <w:p w14:paraId="19CA5233" w14:textId="77777777" w:rsidR="005D6F4F" w:rsidRPr="00E97D44" w:rsidRDefault="005D6F4F" w:rsidP="00AC536E">
            <w:pPr>
              <w:ind w:firstLine="160"/>
              <w:rPr>
                <w:rFonts w:ascii="Century Gothic" w:eastAsia="Corsiva" w:hAnsi="Century Gothic" w:cs="Corsiva"/>
                <w:b w:val="0"/>
                <w:color w:val="FFFFFF"/>
                <w:szCs w:val="16"/>
                <w:lang w:eastAsia="ru-RU"/>
              </w:rPr>
            </w:pPr>
            <w:r w:rsidRPr="00E97D44">
              <w:rPr>
                <w:rFonts w:ascii="Century Gothic" w:eastAsia="Century Gothic" w:hAnsi="Century Gothic"/>
                <w:color w:val="FFFFFF"/>
                <w:szCs w:val="16"/>
                <w:lang w:eastAsia="ru-RU"/>
              </w:rPr>
              <w:t>Разом</w:t>
            </w:r>
          </w:p>
        </w:tc>
        <w:tc>
          <w:tcPr>
            <w:tcW w:w="993" w:type="dxa"/>
            <w:vAlign w:val="center"/>
          </w:tcPr>
          <w:p w14:paraId="01C040E1"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МВт·год</w:t>
            </w:r>
          </w:p>
        </w:tc>
        <w:tc>
          <w:tcPr>
            <w:tcW w:w="982" w:type="dxa"/>
            <w:vAlign w:val="center"/>
          </w:tcPr>
          <w:p w14:paraId="47859CC1"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414 144,8</w:t>
            </w:r>
          </w:p>
        </w:tc>
        <w:tc>
          <w:tcPr>
            <w:tcW w:w="1134" w:type="dxa"/>
            <w:vAlign w:val="center"/>
          </w:tcPr>
          <w:p w14:paraId="6BDB679D"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403 941,4</w:t>
            </w:r>
          </w:p>
        </w:tc>
        <w:tc>
          <w:tcPr>
            <w:tcW w:w="1134" w:type="dxa"/>
            <w:vAlign w:val="center"/>
          </w:tcPr>
          <w:p w14:paraId="5B22D829"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335 406,3</w:t>
            </w:r>
          </w:p>
        </w:tc>
        <w:tc>
          <w:tcPr>
            <w:tcW w:w="992" w:type="dxa"/>
            <w:vAlign w:val="center"/>
          </w:tcPr>
          <w:p w14:paraId="62CB8CE9"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322 558,8</w:t>
            </w:r>
          </w:p>
        </w:tc>
        <w:tc>
          <w:tcPr>
            <w:tcW w:w="993" w:type="dxa"/>
            <w:vAlign w:val="center"/>
          </w:tcPr>
          <w:p w14:paraId="35E9B5B0"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410 898,2</w:t>
            </w:r>
          </w:p>
        </w:tc>
        <w:tc>
          <w:tcPr>
            <w:tcW w:w="992" w:type="dxa"/>
            <w:vAlign w:val="center"/>
          </w:tcPr>
          <w:p w14:paraId="61EC021E"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319 160,2</w:t>
            </w:r>
          </w:p>
        </w:tc>
        <w:tc>
          <w:tcPr>
            <w:tcW w:w="992" w:type="dxa"/>
            <w:vAlign w:val="center"/>
          </w:tcPr>
          <w:p w14:paraId="361A294B"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362 414,7</w:t>
            </w:r>
          </w:p>
        </w:tc>
      </w:tr>
    </w:tbl>
    <w:p w14:paraId="64F04D5B" w14:textId="79149EB5" w:rsidR="005D6F4F" w:rsidRPr="00E97D44" w:rsidRDefault="005D6F4F" w:rsidP="00B04CCC">
      <w:pPr>
        <w:spacing w:before="240" w:after="160" w:line="240" w:lineRule="auto"/>
        <w:jc w:val="both"/>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 xml:space="preserve">Енергетичний баланс у секторі </w:t>
      </w:r>
      <w:r w:rsidR="00C32A4C">
        <w:rPr>
          <w:rFonts w:ascii="Century Gothic" w:eastAsia="Century Gothic" w:hAnsi="Century Gothic" w:cs="Century Gothic"/>
          <w:lang w:eastAsia="ru-RU"/>
        </w:rPr>
        <w:t>«Т</w:t>
      </w:r>
      <w:r w:rsidR="00C32A4C" w:rsidRPr="00E97D44">
        <w:rPr>
          <w:rFonts w:ascii="Century Gothic" w:eastAsia="Century Gothic" w:hAnsi="Century Gothic" w:cs="Century Gothic"/>
          <w:lang w:eastAsia="ru-RU"/>
        </w:rPr>
        <w:t>еплопостачання</w:t>
      </w:r>
      <w:r w:rsidR="00C32A4C">
        <w:rPr>
          <w:rFonts w:ascii="Century Gothic" w:eastAsia="Century Gothic" w:hAnsi="Century Gothic" w:cs="Century Gothic"/>
          <w:lang w:eastAsia="ru-RU"/>
        </w:rPr>
        <w:t>»</w:t>
      </w:r>
      <w:r w:rsidR="00C32A4C" w:rsidRPr="00E97D44">
        <w:rPr>
          <w:rFonts w:ascii="Century Gothic" w:eastAsia="Century Gothic" w:hAnsi="Century Gothic" w:cs="Century Gothic"/>
          <w:lang w:eastAsia="ru-RU"/>
        </w:rPr>
        <w:t xml:space="preserve"> </w:t>
      </w:r>
      <w:r w:rsidRPr="00E97D44">
        <w:rPr>
          <w:rFonts w:ascii="Century Gothic" w:eastAsia="Century Gothic" w:hAnsi="Century Gothic" w:cs="Century Gothic"/>
          <w:color w:val="000000"/>
          <w:lang w:eastAsia="ru-RU"/>
        </w:rPr>
        <w:t xml:space="preserve"> </w:t>
      </w:r>
      <w:r w:rsidRPr="00B04CCC">
        <w:rPr>
          <w:rFonts w:ascii="Century Gothic" w:eastAsia="Century Gothic" w:hAnsi="Century Gothic" w:cs="Century Gothic"/>
          <w:color w:val="000000"/>
          <w:lang w:eastAsia="ru-RU"/>
        </w:rPr>
        <w:t xml:space="preserve">приведено на рис. </w:t>
      </w:r>
      <w:r w:rsidR="00B04CCC" w:rsidRPr="00B04CCC">
        <w:rPr>
          <w:rFonts w:ascii="Century Gothic" w:eastAsia="Century Gothic" w:hAnsi="Century Gothic" w:cs="Century Gothic"/>
          <w:color w:val="000000"/>
          <w:lang w:eastAsia="ru-RU"/>
        </w:rPr>
        <w:t>2.29</w:t>
      </w:r>
      <w:r w:rsidR="006F38F5">
        <w:rPr>
          <w:rFonts w:ascii="Century Gothic" w:eastAsia="Century Gothic" w:hAnsi="Century Gothic" w:cs="Century Gothic"/>
          <w:color w:val="000000"/>
          <w:lang w:eastAsia="ru-RU"/>
        </w:rPr>
        <w:t>.</w:t>
      </w:r>
    </w:p>
    <w:p w14:paraId="71D48E52" w14:textId="77777777" w:rsidR="005D6F4F" w:rsidRPr="00E97D44" w:rsidRDefault="005D6F4F" w:rsidP="00AC536E">
      <w:pPr>
        <w:spacing w:after="160" w:line="240" w:lineRule="auto"/>
        <w:jc w:val="center"/>
        <w:rPr>
          <w:rFonts w:ascii="Century Gothic" w:eastAsia="Century Gothic" w:hAnsi="Century Gothic" w:cs="Century Gothic"/>
          <w:color w:val="000000"/>
          <w:lang w:eastAsia="ru-RU"/>
        </w:rPr>
      </w:pPr>
      <w:r w:rsidRPr="00E97D44">
        <w:rPr>
          <w:noProof/>
        </w:rPr>
        <w:drawing>
          <wp:inline distT="0" distB="0" distL="0" distR="0" wp14:anchorId="09ECF39D" wp14:editId="624A8328">
            <wp:extent cx="6152515" cy="2322195"/>
            <wp:effectExtent l="0" t="0" r="635" b="1905"/>
            <wp:docPr id="21" name="Диаграмма 21">
              <a:extLst xmlns:a="http://schemas.openxmlformats.org/drawingml/2006/main">
                <a:ext uri="{FF2B5EF4-FFF2-40B4-BE49-F238E27FC236}">
                  <a16:creationId xmlns:a16="http://schemas.microsoft.com/office/drawing/2014/main" id="{48EB0BB5-7546-420D-8943-D821A8EC9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64E012" w14:textId="6F51BBDF" w:rsidR="005D6F4F" w:rsidRPr="00E97D44" w:rsidRDefault="00B04CCC" w:rsidP="00AC536E">
      <w:pPr>
        <w:spacing w:after="160" w:line="240" w:lineRule="auto"/>
        <w:jc w:val="center"/>
        <w:rPr>
          <w:rFonts w:ascii="Century Gothic" w:eastAsia="Century Gothic" w:hAnsi="Century Gothic" w:cs="Century Gothic"/>
          <w:lang w:eastAsia="ru-RU"/>
        </w:rPr>
      </w:pPr>
      <w:r w:rsidRPr="00B04CCC">
        <w:rPr>
          <w:rFonts w:ascii="Century Gothic" w:eastAsia="Century Gothic" w:hAnsi="Century Gothic" w:cs="Century Gothic"/>
          <w:lang w:eastAsia="ru-RU"/>
        </w:rPr>
        <w:t>Рис. 2.29</w:t>
      </w:r>
      <w:r w:rsidR="005D6F4F" w:rsidRPr="00B04CCC">
        <w:rPr>
          <w:rFonts w:ascii="Century Gothic" w:eastAsia="Century Gothic" w:hAnsi="Century Gothic" w:cs="Century Gothic"/>
          <w:lang w:eastAsia="ru-RU"/>
        </w:rPr>
        <w:t>. Енергетичний</w:t>
      </w:r>
      <w:r w:rsidR="005D6F4F" w:rsidRPr="00E97D44">
        <w:rPr>
          <w:rFonts w:ascii="Century Gothic" w:eastAsia="Century Gothic" w:hAnsi="Century Gothic" w:cs="Century Gothic"/>
          <w:lang w:eastAsia="ru-RU"/>
        </w:rPr>
        <w:t xml:space="preserve"> баланс сектору</w:t>
      </w:r>
      <w:r w:rsidR="00C32A4C">
        <w:rPr>
          <w:rFonts w:ascii="Century Gothic" w:eastAsia="Century Gothic" w:hAnsi="Century Gothic" w:cs="Century Gothic"/>
          <w:lang w:eastAsia="ru-RU"/>
        </w:rPr>
        <w:t xml:space="preserve"> «Т</w:t>
      </w:r>
      <w:r w:rsidR="00C32A4C" w:rsidRPr="00E97D44">
        <w:rPr>
          <w:rFonts w:ascii="Century Gothic" w:eastAsia="Century Gothic" w:hAnsi="Century Gothic" w:cs="Century Gothic"/>
          <w:lang w:eastAsia="ru-RU"/>
        </w:rPr>
        <w:t>еплопостачання</w:t>
      </w:r>
      <w:r w:rsidR="00C32A4C">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w:t>
      </w:r>
      <w:r w:rsidR="002A35B0" w:rsidRPr="00E97D44">
        <w:rPr>
          <w:rFonts w:ascii="Century Gothic" w:eastAsia="Century Gothic" w:hAnsi="Century Gothic" w:cs="Century Gothic"/>
          <w:lang w:eastAsia="ru-RU"/>
        </w:rPr>
        <w:t>МВт·год</w:t>
      </w:r>
    </w:p>
    <w:p w14:paraId="5FAB904A" w14:textId="55CCA087" w:rsidR="00022509" w:rsidRPr="00E97D44" w:rsidRDefault="00022509" w:rsidP="00022509">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Для формування</w:t>
      </w:r>
      <w:r w:rsidRPr="00E97D44">
        <w:rPr>
          <w:rFonts w:ascii="Century Gothic" w:eastAsia="Century Gothic" w:hAnsi="Century Gothic" w:cs="Century Gothic"/>
          <w:lang w:eastAsia="ru-RU"/>
        </w:rPr>
        <w:t xml:space="preserve"> вартісних балансів </w:t>
      </w:r>
      <w:r>
        <w:rPr>
          <w:rFonts w:ascii="Century Gothic" w:eastAsia="Century Gothic" w:hAnsi="Century Gothic" w:cs="Century Gothic"/>
          <w:lang w:eastAsia="ru-RU"/>
        </w:rPr>
        <w:t>викори</w:t>
      </w:r>
      <w:r w:rsidR="00D00567">
        <w:rPr>
          <w:rFonts w:ascii="Century Gothic" w:eastAsia="Century Gothic" w:hAnsi="Century Gothic" w:cs="Century Gothic"/>
          <w:lang w:eastAsia="ru-RU"/>
        </w:rPr>
        <w:t>стано дані наведені у табл. 2.29</w:t>
      </w:r>
      <w:r>
        <w:rPr>
          <w:rFonts w:ascii="Century Gothic" w:eastAsia="Century Gothic" w:hAnsi="Century Gothic" w:cs="Century Gothic"/>
          <w:lang w:eastAsia="ru-RU"/>
        </w:rPr>
        <w:t>.</w:t>
      </w:r>
      <w:r w:rsidRPr="001802F8">
        <w:rPr>
          <w:rFonts w:ascii="Century Gothic" w:eastAsia="Century Gothic" w:hAnsi="Century Gothic" w:cs="Century Gothic"/>
          <w:lang w:eastAsia="ru-RU"/>
        </w:rPr>
        <w:t xml:space="preserve"> </w:t>
      </w:r>
      <w:r>
        <w:rPr>
          <w:rFonts w:ascii="Century Gothic" w:eastAsia="Century Gothic" w:hAnsi="Century Gothic" w:cs="Century Gothic"/>
          <w:lang w:eastAsia="ru-RU"/>
        </w:rPr>
        <w:t>В</w:t>
      </w:r>
      <w:r w:rsidRPr="00E97D44">
        <w:rPr>
          <w:rFonts w:ascii="Century Gothic" w:eastAsia="Century Gothic" w:hAnsi="Century Gothic" w:cs="Century Gothic"/>
          <w:lang w:eastAsia="ru-RU"/>
        </w:rPr>
        <w:t xml:space="preserve">артісні </w:t>
      </w:r>
      <w:r>
        <w:rPr>
          <w:rFonts w:ascii="Century Gothic" w:eastAsia="Century Gothic" w:hAnsi="Century Gothic" w:cs="Century Gothic"/>
          <w:lang w:eastAsia="ru-RU"/>
        </w:rPr>
        <w:t>баланси розраховано як в гривнях</w:t>
      </w:r>
      <w:r w:rsidRPr="00E97D44">
        <w:rPr>
          <w:rFonts w:ascii="Century Gothic" w:eastAsia="Century Gothic" w:hAnsi="Century Gothic" w:cs="Century Gothic"/>
          <w:lang w:eastAsia="ru-RU"/>
        </w:rPr>
        <w:t xml:space="preserve"> так і в євро. Для </w:t>
      </w:r>
      <w:r>
        <w:rPr>
          <w:rFonts w:ascii="Century Gothic" w:eastAsia="Century Gothic" w:hAnsi="Century Gothic" w:cs="Century Gothic"/>
          <w:lang w:eastAsia="ru-RU"/>
        </w:rPr>
        <w:t>перерахунку</w:t>
      </w:r>
      <w:r w:rsidRPr="00E97D44">
        <w:rPr>
          <w:rFonts w:ascii="Century Gothic" w:eastAsia="Century Gothic" w:hAnsi="Century Gothic" w:cs="Century Gothic"/>
          <w:lang w:eastAsia="ru-RU"/>
        </w:rPr>
        <w:t xml:space="preserve"> в євро </w:t>
      </w:r>
      <w:r>
        <w:rPr>
          <w:rFonts w:ascii="Century Gothic" w:eastAsia="Century Gothic" w:hAnsi="Century Gothic" w:cs="Century Gothic"/>
          <w:lang w:eastAsia="ru-RU"/>
        </w:rPr>
        <w:t xml:space="preserve">застосовано офіційний середньорічний курс </w:t>
      </w:r>
      <w:r w:rsidRPr="00E97D44">
        <w:rPr>
          <w:rFonts w:ascii="Century Gothic" w:eastAsia="Century Gothic" w:hAnsi="Century Gothic" w:cs="Century Gothic"/>
          <w:lang w:eastAsia="ru-RU"/>
        </w:rPr>
        <w:t>НБУ.</w:t>
      </w:r>
    </w:p>
    <w:p w14:paraId="332F5B33" w14:textId="0515CAEC" w:rsidR="005D6F4F" w:rsidRPr="00E97D44" w:rsidRDefault="005D6F4F" w:rsidP="00AC536E">
      <w:pPr>
        <w:spacing w:after="0" w:line="240" w:lineRule="auto"/>
        <w:jc w:val="right"/>
        <w:rPr>
          <w:rFonts w:ascii="Century Gothic" w:eastAsia="Century Gothic" w:hAnsi="Century Gothic" w:cs="Century Gothic"/>
          <w:color w:val="000000"/>
          <w:lang w:eastAsia="ru-RU"/>
        </w:rPr>
      </w:pPr>
      <w:r w:rsidRPr="001802F8">
        <w:rPr>
          <w:rFonts w:ascii="Century Gothic" w:eastAsia="Century Gothic" w:hAnsi="Century Gothic" w:cs="Century Gothic"/>
          <w:color w:val="000000"/>
          <w:lang w:eastAsia="ru-RU"/>
        </w:rPr>
        <w:t xml:space="preserve">Таблиця </w:t>
      </w:r>
      <w:r w:rsidR="00D00567">
        <w:rPr>
          <w:rFonts w:ascii="Century Gothic" w:eastAsia="Century Gothic" w:hAnsi="Century Gothic" w:cs="Century Gothic"/>
          <w:color w:val="000000"/>
          <w:lang w:eastAsia="ru-RU"/>
        </w:rPr>
        <w:t>2.29</w:t>
      </w:r>
    </w:p>
    <w:p w14:paraId="3ACA72D8" w14:textId="15198381" w:rsidR="005D6F4F" w:rsidRPr="00E97D44" w:rsidRDefault="005D6F4F" w:rsidP="00AC536E">
      <w:pPr>
        <w:spacing w:after="0" w:line="240" w:lineRule="auto"/>
        <w:jc w:val="center"/>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 xml:space="preserve">Вартісні баланси у секторі </w:t>
      </w:r>
      <w:r w:rsidR="00C32A4C">
        <w:rPr>
          <w:rFonts w:ascii="Century Gothic" w:eastAsia="Century Gothic" w:hAnsi="Century Gothic" w:cs="Century Gothic"/>
          <w:lang w:eastAsia="ru-RU"/>
        </w:rPr>
        <w:t>«Т</w:t>
      </w:r>
      <w:r w:rsidR="00C32A4C" w:rsidRPr="00E97D44">
        <w:rPr>
          <w:rFonts w:ascii="Century Gothic" w:eastAsia="Century Gothic" w:hAnsi="Century Gothic" w:cs="Century Gothic"/>
          <w:lang w:eastAsia="ru-RU"/>
        </w:rPr>
        <w:t>еплопостачання</w:t>
      </w:r>
      <w:r w:rsidR="00C32A4C">
        <w:rPr>
          <w:rFonts w:ascii="Century Gothic" w:eastAsia="Century Gothic" w:hAnsi="Century Gothic" w:cs="Century Gothic"/>
          <w:lang w:eastAsia="ru-RU"/>
        </w:rPr>
        <w:t>»</w:t>
      </w:r>
    </w:p>
    <w:tbl>
      <w:tblPr>
        <w:tblStyle w:val="140"/>
        <w:tblW w:w="9623" w:type="dxa"/>
        <w:jc w:val="center"/>
        <w:tblLayout w:type="fixed"/>
        <w:tblLook w:val="0620" w:firstRow="1" w:lastRow="0" w:firstColumn="0" w:lastColumn="0" w:noHBand="1" w:noVBand="1"/>
      </w:tblPr>
      <w:tblGrid>
        <w:gridCol w:w="406"/>
        <w:gridCol w:w="1720"/>
        <w:gridCol w:w="993"/>
        <w:gridCol w:w="1012"/>
        <w:gridCol w:w="871"/>
        <w:gridCol w:w="992"/>
        <w:gridCol w:w="871"/>
        <w:gridCol w:w="1014"/>
        <w:gridCol w:w="872"/>
        <w:gridCol w:w="872"/>
      </w:tblGrid>
      <w:tr w:rsidR="005D6F4F" w:rsidRPr="00E97D44" w14:paraId="336269A0" w14:textId="77777777" w:rsidTr="000259C9">
        <w:trPr>
          <w:cnfStyle w:val="100000000000" w:firstRow="1" w:lastRow="0" w:firstColumn="0" w:lastColumn="0" w:oddVBand="0" w:evenVBand="0" w:oddHBand="0" w:evenHBand="0" w:firstRowFirstColumn="0" w:firstRowLastColumn="0" w:lastRowFirstColumn="0" w:lastRowLastColumn="0"/>
          <w:trHeight w:val="20"/>
          <w:jc w:val="center"/>
        </w:trPr>
        <w:tc>
          <w:tcPr>
            <w:tcW w:w="406" w:type="dxa"/>
          </w:tcPr>
          <w:p w14:paraId="03A48E9B" w14:textId="77777777" w:rsidR="005D6F4F" w:rsidRPr="00E97D44" w:rsidRDefault="005D6F4F" w:rsidP="00AC536E">
            <w:pPr>
              <w:jc w:val="center"/>
              <w:rPr>
                <w:rFonts w:ascii="Century Gothic" w:hAnsi="Century Gothic"/>
              </w:rPr>
            </w:pPr>
            <w:r w:rsidRPr="00E97D44">
              <w:rPr>
                <w:rFonts w:ascii="Century Gothic" w:hAnsi="Century Gothic"/>
              </w:rPr>
              <w:t>№</w:t>
            </w:r>
          </w:p>
        </w:tc>
        <w:tc>
          <w:tcPr>
            <w:tcW w:w="1720" w:type="dxa"/>
          </w:tcPr>
          <w:p w14:paraId="5AFF8462" w14:textId="77777777" w:rsidR="005D6F4F" w:rsidRPr="00E97D44" w:rsidRDefault="005D6F4F" w:rsidP="00AC536E">
            <w:pPr>
              <w:jc w:val="center"/>
              <w:rPr>
                <w:rFonts w:ascii="Century Gothic" w:hAnsi="Century Gothic"/>
              </w:rPr>
            </w:pPr>
            <w:r w:rsidRPr="00E97D44">
              <w:rPr>
                <w:rFonts w:ascii="Century Gothic" w:hAnsi="Century Gothic"/>
              </w:rPr>
              <w:t>Показник</w:t>
            </w:r>
          </w:p>
        </w:tc>
        <w:tc>
          <w:tcPr>
            <w:tcW w:w="993" w:type="dxa"/>
          </w:tcPr>
          <w:p w14:paraId="178686A9" w14:textId="77777777" w:rsidR="005D6F4F" w:rsidRPr="00E97D44" w:rsidRDefault="005D6F4F" w:rsidP="00AC536E">
            <w:pPr>
              <w:jc w:val="center"/>
              <w:rPr>
                <w:rFonts w:ascii="Century Gothic" w:hAnsi="Century Gothic"/>
              </w:rPr>
            </w:pPr>
            <w:r w:rsidRPr="00E97D44">
              <w:rPr>
                <w:rFonts w:ascii="Century Gothic" w:hAnsi="Century Gothic"/>
              </w:rPr>
              <w:t>Од. вим.</w:t>
            </w:r>
          </w:p>
        </w:tc>
        <w:tc>
          <w:tcPr>
            <w:tcW w:w="1012" w:type="dxa"/>
          </w:tcPr>
          <w:p w14:paraId="1EE8B9D1" w14:textId="77777777" w:rsidR="005D6F4F" w:rsidRPr="00E97D44" w:rsidRDefault="005D6F4F" w:rsidP="00AC536E">
            <w:pPr>
              <w:jc w:val="center"/>
              <w:rPr>
                <w:rFonts w:ascii="Century Gothic" w:hAnsi="Century Gothic"/>
              </w:rPr>
            </w:pPr>
            <w:r w:rsidRPr="00E97D44">
              <w:rPr>
                <w:rFonts w:ascii="Century Gothic" w:hAnsi="Century Gothic"/>
              </w:rPr>
              <w:t>2017</w:t>
            </w:r>
          </w:p>
        </w:tc>
        <w:tc>
          <w:tcPr>
            <w:tcW w:w="871" w:type="dxa"/>
          </w:tcPr>
          <w:p w14:paraId="612D5825" w14:textId="77777777" w:rsidR="005D6F4F" w:rsidRPr="00E97D44" w:rsidRDefault="005D6F4F" w:rsidP="00AC536E">
            <w:pPr>
              <w:jc w:val="center"/>
              <w:rPr>
                <w:rFonts w:ascii="Century Gothic" w:hAnsi="Century Gothic"/>
              </w:rPr>
            </w:pPr>
            <w:r w:rsidRPr="00E97D44">
              <w:rPr>
                <w:rFonts w:ascii="Century Gothic" w:hAnsi="Century Gothic"/>
              </w:rPr>
              <w:t>2018</w:t>
            </w:r>
          </w:p>
        </w:tc>
        <w:tc>
          <w:tcPr>
            <w:tcW w:w="992" w:type="dxa"/>
          </w:tcPr>
          <w:p w14:paraId="239B7FC0" w14:textId="77777777" w:rsidR="005D6F4F" w:rsidRPr="00E97D44" w:rsidRDefault="005D6F4F" w:rsidP="00AC536E">
            <w:pPr>
              <w:jc w:val="center"/>
              <w:rPr>
                <w:rFonts w:ascii="Century Gothic" w:hAnsi="Century Gothic"/>
              </w:rPr>
            </w:pPr>
            <w:r w:rsidRPr="00E97D44">
              <w:rPr>
                <w:rFonts w:ascii="Century Gothic" w:hAnsi="Century Gothic"/>
              </w:rPr>
              <w:t>2019</w:t>
            </w:r>
          </w:p>
        </w:tc>
        <w:tc>
          <w:tcPr>
            <w:tcW w:w="871" w:type="dxa"/>
          </w:tcPr>
          <w:p w14:paraId="1F80A957" w14:textId="77777777" w:rsidR="005D6F4F" w:rsidRPr="00E97D44" w:rsidRDefault="005D6F4F" w:rsidP="00AC536E">
            <w:pPr>
              <w:jc w:val="center"/>
              <w:rPr>
                <w:rFonts w:ascii="Century Gothic" w:hAnsi="Century Gothic"/>
              </w:rPr>
            </w:pPr>
            <w:r w:rsidRPr="00E97D44">
              <w:rPr>
                <w:rFonts w:ascii="Century Gothic" w:hAnsi="Century Gothic"/>
              </w:rPr>
              <w:t>2020</w:t>
            </w:r>
          </w:p>
        </w:tc>
        <w:tc>
          <w:tcPr>
            <w:tcW w:w="1014" w:type="dxa"/>
          </w:tcPr>
          <w:p w14:paraId="25ED381D" w14:textId="77777777" w:rsidR="005D6F4F" w:rsidRPr="00E97D44" w:rsidRDefault="005D6F4F" w:rsidP="00AC536E">
            <w:pPr>
              <w:jc w:val="center"/>
              <w:rPr>
                <w:rFonts w:ascii="Century Gothic" w:hAnsi="Century Gothic"/>
              </w:rPr>
            </w:pPr>
            <w:r w:rsidRPr="00E97D44">
              <w:rPr>
                <w:rFonts w:ascii="Century Gothic" w:hAnsi="Century Gothic"/>
              </w:rPr>
              <w:t>2021</w:t>
            </w:r>
          </w:p>
        </w:tc>
        <w:tc>
          <w:tcPr>
            <w:tcW w:w="872" w:type="dxa"/>
          </w:tcPr>
          <w:p w14:paraId="188E6B48" w14:textId="77777777" w:rsidR="005D6F4F" w:rsidRPr="00E97D44" w:rsidRDefault="005D6F4F" w:rsidP="00AC536E">
            <w:pPr>
              <w:jc w:val="center"/>
              <w:rPr>
                <w:rFonts w:ascii="Century Gothic" w:hAnsi="Century Gothic"/>
              </w:rPr>
            </w:pPr>
            <w:r w:rsidRPr="00E97D44">
              <w:rPr>
                <w:rFonts w:ascii="Century Gothic" w:hAnsi="Century Gothic"/>
              </w:rPr>
              <w:t>2022</w:t>
            </w:r>
          </w:p>
        </w:tc>
        <w:tc>
          <w:tcPr>
            <w:tcW w:w="872" w:type="dxa"/>
          </w:tcPr>
          <w:p w14:paraId="2AB66C38" w14:textId="77777777" w:rsidR="005D6F4F" w:rsidRPr="00E97D44" w:rsidRDefault="005D6F4F" w:rsidP="00AC536E">
            <w:pPr>
              <w:jc w:val="center"/>
              <w:rPr>
                <w:rFonts w:ascii="Century Gothic" w:hAnsi="Century Gothic"/>
              </w:rPr>
            </w:pPr>
            <w:r w:rsidRPr="00E97D44">
              <w:rPr>
                <w:rFonts w:ascii="Century Gothic" w:hAnsi="Century Gothic"/>
              </w:rPr>
              <w:t>2023</w:t>
            </w:r>
          </w:p>
        </w:tc>
      </w:tr>
      <w:tr w:rsidR="005D6F4F" w:rsidRPr="00E97D44" w14:paraId="178F75E7" w14:textId="77777777" w:rsidTr="000259C9">
        <w:trPr>
          <w:trHeight w:val="20"/>
          <w:jc w:val="center"/>
        </w:trPr>
        <w:tc>
          <w:tcPr>
            <w:tcW w:w="406" w:type="dxa"/>
            <w:vMerge w:val="restart"/>
            <w:vAlign w:val="center"/>
          </w:tcPr>
          <w:p w14:paraId="617AEB53" w14:textId="77777777" w:rsidR="005D6F4F" w:rsidRPr="00E97D44" w:rsidRDefault="005D6F4F" w:rsidP="00AC536E">
            <w:pPr>
              <w:jc w:val="center"/>
            </w:pPr>
            <w:r w:rsidRPr="00E97D44">
              <w:t>1</w:t>
            </w:r>
          </w:p>
        </w:tc>
        <w:tc>
          <w:tcPr>
            <w:tcW w:w="1720" w:type="dxa"/>
            <w:vMerge w:val="restart"/>
          </w:tcPr>
          <w:p w14:paraId="43A2C4F1" w14:textId="77777777" w:rsidR="005D6F4F" w:rsidRPr="00E97D44" w:rsidRDefault="005D6F4F" w:rsidP="00AC536E">
            <w:r w:rsidRPr="00E97D44">
              <w:t>Електрична енергія (активна)</w:t>
            </w:r>
          </w:p>
        </w:tc>
        <w:tc>
          <w:tcPr>
            <w:tcW w:w="993" w:type="dxa"/>
          </w:tcPr>
          <w:p w14:paraId="566A19B5" w14:textId="77777777" w:rsidR="005D6F4F" w:rsidRPr="00E97D44" w:rsidRDefault="005D6F4F" w:rsidP="00AC536E">
            <w:pPr>
              <w:jc w:val="center"/>
            </w:pPr>
            <w:r w:rsidRPr="00E97D44">
              <w:t>млн грн</w:t>
            </w:r>
          </w:p>
        </w:tc>
        <w:tc>
          <w:tcPr>
            <w:tcW w:w="1012" w:type="dxa"/>
            <w:vAlign w:val="center"/>
          </w:tcPr>
          <w:p w14:paraId="3F690B85" w14:textId="77777777" w:rsidR="005D6F4F" w:rsidRPr="00E97D44" w:rsidRDefault="005D6F4F" w:rsidP="00AC536E">
            <w:pPr>
              <w:ind w:left="-118"/>
              <w:jc w:val="center"/>
            </w:pPr>
            <w:r w:rsidRPr="00E97D44">
              <w:t>11,4</w:t>
            </w:r>
          </w:p>
        </w:tc>
        <w:tc>
          <w:tcPr>
            <w:tcW w:w="871" w:type="dxa"/>
            <w:vAlign w:val="center"/>
          </w:tcPr>
          <w:p w14:paraId="3BEBD432" w14:textId="77777777" w:rsidR="005D6F4F" w:rsidRPr="00E97D44" w:rsidRDefault="005D6F4F" w:rsidP="00AC536E">
            <w:pPr>
              <w:ind w:left="-118"/>
              <w:jc w:val="center"/>
            </w:pPr>
            <w:r w:rsidRPr="00E97D44">
              <w:t>12,1</w:t>
            </w:r>
          </w:p>
        </w:tc>
        <w:tc>
          <w:tcPr>
            <w:tcW w:w="992" w:type="dxa"/>
            <w:vAlign w:val="center"/>
          </w:tcPr>
          <w:p w14:paraId="613844B3" w14:textId="77777777" w:rsidR="005D6F4F" w:rsidRPr="00E97D44" w:rsidRDefault="005D6F4F" w:rsidP="00AC536E">
            <w:pPr>
              <w:ind w:left="-118"/>
              <w:jc w:val="center"/>
            </w:pPr>
            <w:r w:rsidRPr="00E97D44">
              <w:t>13,3</w:t>
            </w:r>
          </w:p>
        </w:tc>
        <w:tc>
          <w:tcPr>
            <w:tcW w:w="871" w:type="dxa"/>
            <w:vAlign w:val="center"/>
          </w:tcPr>
          <w:p w14:paraId="46B06C41" w14:textId="77777777" w:rsidR="005D6F4F" w:rsidRPr="00E97D44" w:rsidRDefault="005D6F4F" w:rsidP="00AC536E">
            <w:pPr>
              <w:ind w:left="-118"/>
              <w:jc w:val="center"/>
            </w:pPr>
            <w:r w:rsidRPr="00E97D44">
              <w:t>14,4</w:t>
            </w:r>
          </w:p>
        </w:tc>
        <w:tc>
          <w:tcPr>
            <w:tcW w:w="1014" w:type="dxa"/>
            <w:vAlign w:val="center"/>
          </w:tcPr>
          <w:p w14:paraId="7935E2A9" w14:textId="77777777" w:rsidR="005D6F4F" w:rsidRPr="00E97D44" w:rsidRDefault="005D6F4F" w:rsidP="00AC536E">
            <w:pPr>
              <w:ind w:left="-118"/>
              <w:jc w:val="center"/>
            </w:pPr>
            <w:r w:rsidRPr="00E97D44">
              <w:t>20,2</w:t>
            </w:r>
          </w:p>
        </w:tc>
        <w:tc>
          <w:tcPr>
            <w:tcW w:w="872" w:type="dxa"/>
            <w:vAlign w:val="center"/>
          </w:tcPr>
          <w:p w14:paraId="23456090" w14:textId="77777777" w:rsidR="005D6F4F" w:rsidRPr="00E97D44" w:rsidRDefault="005D6F4F" w:rsidP="00AC536E">
            <w:pPr>
              <w:ind w:left="-118"/>
              <w:jc w:val="center"/>
            </w:pPr>
            <w:r w:rsidRPr="00E97D44">
              <w:t>28,5</w:t>
            </w:r>
          </w:p>
        </w:tc>
        <w:tc>
          <w:tcPr>
            <w:tcW w:w="872" w:type="dxa"/>
            <w:vAlign w:val="center"/>
          </w:tcPr>
          <w:p w14:paraId="37962ED5" w14:textId="77777777" w:rsidR="005D6F4F" w:rsidRPr="00E97D44" w:rsidRDefault="005D6F4F" w:rsidP="00AC536E">
            <w:pPr>
              <w:ind w:left="-118"/>
              <w:jc w:val="center"/>
            </w:pPr>
            <w:r w:rsidRPr="00E97D44">
              <w:t>31,1</w:t>
            </w:r>
          </w:p>
        </w:tc>
      </w:tr>
      <w:tr w:rsidR="005D6F4F" w:rsidRPr="00E97D44" w14:paraId="01DFC885" w14:textId="77777777" w:rsidTr="000259C9">
        <w:trPr>
          <w:trHeight w:val="20"/>
          <w:jc w:val="center"/>
        </w:trPr>
        <w:tc>
          <w:tcPr>
            <w:tcW w:w="406" w:type="dxa"/>
            <w:vMerge/>
            <w:vAlign w:val="center"/>
          </w:tcPr>
          <w:p w14:paraId="75AACE32" w14:textId="77777777" w:rsidR="005D6F4F" w:rsidRPr="00E97D44" w:rsidRDefault="005D6F4F" w:rsidP="00AC536E">
            <w:pPr>
              <w:widowControl w:val="0"/>
              <w:pBdr>
                <w:top w:val="nil"/>
                <w:left w:val="nil"/>
                <w:bottom w:val="nil"/>
                <w:right w:val="nil"/>
                <w:between w:val="nil"/>
              </w:pBdr>
              <w:jc w:val="center"/>
            </w:pPr>
          </w:p>
        </w:tc>
        <w:tc>
          <w:tcPr>
            <w:tcW w:w="1720" w:type="dxa"/>
            <w:vMerge/>
          </w:tcPr>
          <w:p w14:paraId="34B5459B" w14:textId="77777777" w:rsidR="005D6F4F" w:rsidRPr="00E97D44" w:rsidRDefault="005D6F4F" w:rsidP="00AC536E">
            <w:pPr>
              <w:widowControl w:val="0"/>
              <w:pBdr>
                <w:top w:val="nil"/>
                <w:left w:val="nil"/>
                <w:bottom w:val="nil"/>
                <w:right w:val="nil"/>
                <w:between w:val="nil"/>
              </w:pBdr>
            </w:pPr>
          </w:p>
        </w:tc>
        <w:tc>
          <w:tcPr>
            <w:tcW w:w="993" w:type="dxa"/>
            <w:vAlign w:val="center"/>
          </w:tcPr>
          <w:p w14:paraId="293C2573" w14:textId="77777777" w:rsidR="005D6F4F" w:rsidRPr="00E97D44" w:rsidRDefault="005D6F4F" w:rsidP="00AC536E">
            <w:pPr>
              <w:jc w:val="center"/>
            </w:pPr>
            <w:r w:rsidRPr="00E97D44">
              <w:t>тис. євро</w:t>
            </w:r>
          </w:p>
        </w:tc>
        <w:tc>
          <w:tcPr>
            <w:tcW w:w="1012" w:type="dxa"/>
            <w:vAlign w:val="center"/>
          </w:tcPr>
          <w:p w14:paraId="037573F7" w14:textId="77777777" w:rsidR="005D6F4F" w:rsidRPr="00E97D44" w:rsidRDefault="005D6F4F" w:rsidP="00AC536E">
            <w:pPr>
              <w:jc w:val="center"/>
            </w:pPr>
            <w:r w:rsidRPr="00E97D44">
              <w:t>378,8</w:t>
            </w:r>
          </w:p>
        </w:tc>
        <w:tc>
          <w:tcPr>
            <w:tcW w:w="871" w:type="dxa"/>
            <w:vAlign w:val="center"/>
          </w:tcPr>
          <w:p w14:paraId="4BEE6D46" w14:textId="77777777" w:rsidR="005D6F4F" w:rsidRPr="00E97D44" w:rsidRDefault="005D6F4F" w:rsidP="00AC536E">
            <w:pPr>
              <w:jc w:val="center"/>
            </w:pPr>
            <w:r w:rsidRPr="00E97D44">
              <w:t>377,4</w:t>
            </w:r>
          </w:p>
        </w:tc>
        <w:tc>
          <w:tcPr>
            <w:tcW w:w="992" w:type="dxa"/>
            <w:vAlign w:val="center"/>
          </w:tcPr>
          <w:p w14:paraId="14E2E628" w14:textId="77777777" w:rsidR="005D6F4F" w:rsidRPr="00E97D44" w:rsidRDefault="005D6F4F" w:rsidP="00AC536E">
            <w:pPr>
              <w:jc w:val="center"/>
            </w:pPr>
            <w:r w:rsidRPr="00E97D44">
              <w:t>459,0</w:t>
            </w:r>
          </w:p>
        </w:tc>
        <w:tc>
          <w:tcPr>
            <w:tcW w:w="871" w:type="dxa"/>
            <w:vAlign w:val="center"/>
          </w:tcPr>
          <w:p w14:paraId="5FA44A32" w14:textId="77777777" w:rsidR="005D6F4F" w:rsidRPr="00E97D44" w:rsidRDefault="005D6F4F" w:rsidP="00AC536E">
            <w:pPr>
              <w:jc w:val="center"/>
            </w:pPr>
            <w:r w:rsidRPr="00E97D44">
              <w:t>467,9</w:t>
            </w:r>
          </w:p>
        </w:tc>
        <w:tc>
          <w:tcPr>
            <w:tcW w:w="1014" w:type="dxa"/>
            <w:vAlign w:val="center"/>
          </w:tcPr>
          <w:p w14:paraId="3CBF4CD0" w14:textId="77777777" w:rsidR="005D6F4F" w:rsidRPr="00E97D44" w:rsidRDefault="005D6F4F" w:rsidP="00AC536E">
            <w:pPr>
              <w:jc w:val="center"/>
            </w:pPr>
            <w:r w:rsidRPr="00E97D44">
              <w:t>624,3</w:t>
            </w:r>
          </w:p>
        </w:tc>
        <w:tc>
          <w:tcPr>
            <w:tcW w:w="872" w:type="dxa"/>
            <w:vAlign w:val="center"/>
          </w:tcPr>
          <w:p w14:paraId="11F28994" w14:textId="77777777" w:rsidR="005D6F4F" w:rsidRPr="00E97D44" w:rsidRDefault="005D6F4F" w:rsidP="00AC536E">
            <w:pPr>
              <w:jc w:val="center"/>
            </w:pPr>
            <w:r w:rsidRPr="00E97D44">
              <w:t>837,5</w:t>
            </w:r>
          </w:p>
        </w:tc>
        <w:tc>
          <w:tcPr>
            <w:tcW w:w="872" w:type="dxa"/>
            <w:vAlign w:val="center"/>
          </w:tcPr>
          <w:p w14:paraId="2094A738" w14:textId="77777777" w:rsidR="005D6F4F" w:rsidRPr="00E97D44" w:rsidRDefault="005D6F4F" w:rsidP="00AC536E">
            <w:pPr>
              <w:jc w:val="center"/>
            </w:pPr>
            <w:r w:rsidRPr="00E97D44">
              <w:t>786,6</w:t>
            </w:r>
          </w:p>
        </w:tc>
      </w:tr>
      <w:tr w:rsidR="005D6F4F" w:rsidRPr="00E97D44" w14:paraId="091EA6F4" w14:textId="77777777" w:rsidTr="000259C9">
        <w:trPr>
          <w:trHeight w:val="20"/>
          <w:jc w:val="center"/>
        </w:trPr>
        <w:tc>
          <w:tcPr>
            <w:tcW w:w="406" w:type="dxa"/>
            <w:vMerge w:val="restart"/>
            <w:vAlign w:val="center"/>
          </w:tcPr>
          <w:p w14:paraId="011C3A23" w14:textId="77777777" w:rsidR="005D6F4F" w:rsidRPr="00E97D44" w:rsidRDefault="005D6F4F" w:rsidP="00AC536E">
            <w:pPr>
              <w:jc w:val="center"/>
            </w:pPr>
            <w:r w:rsidRPr="00E97D44">
              <w:t>2</w:t>
            </w:r>
          </w:p>
        </w:tc>
        <w:tc>
          <w:tcPr>
            <w:tcW w:w="1720" w:type="dxa"/>
            <w:vMerge w:val="restart"/>
            <w:vAlign w:val="center"/>
          </w:tcPr>
          <w:p w14:paraId="32EEFD73" w14:textId="77777777" w:rsidR="005D6F4F" w:rsidRPr="00E97D44" w:rsidRDefault="005D6F4F" w:rsidP="00AC536E">
            <w:r w:rsidRPr="00E97D44">
              <w:t>Природний газ</w:t>
            </w:r>
          </w:p>
        </w:tc>
        <w:tc>
          <w:tcPr>
            <w:tcW w:w="993" w:type="dxa"/>
          </w:tcPr>
          <w:p w14:paraId="157E001D" w14:textId="77777777" w:rsidR="005D6F4F" w:rsidRPr="00E97D44" w:rsidRDefault="005D6F4F" w:rsidP="00AC536E">
            <w:pPr>
              <w:jc w:val="center"/>
            </w:pPr>
            <w:r w:rsidRPr="00E97D44">
              <w:t>млн грн</w:t>
            </w:r>
          </w:p>
        </w:tc>
        <w:tc>
          <w:tcPr>
            <w:tcW w:w="1012" w:type="dxa"/>
            <w:vAlign w:val="center"/>
          </w:tcPr>
          <w:p w14:paraId="1DD708FB" w14:textId="77777777" w:rsidR="005D6F4F" w:rsidRPr="00E97D44" w:rsidRDefault="005D6F4F" w:rsidP="00AC536E">
            <w:pPr>
              <w:jc w:val="center"/>
            </w:pPr>
            <w:r w:rsidRPr="00E97D44">
              <w:t>64,7</w:t>
            </w:r>
          </w:p>
        </w:tc>
        <w:tc>
          <w:tcPr>
            <w:tcW w:w="871" w:type="dxa"/>
            <w:vAlign w:val="center"/>
          </w:tcPr>
          <w:p w14:paraId="5D8035FF" w14:textId="77777777" w:rsidR="005D6F4F" w:rsidRPr="00E97D44" w:rsidRDefault="005D6F4F" w:rsidP="00AC536E">
            <w:pPr>
              <w:jc w:val="center"/>
            </w:pPr>
            <w:r w:rsidRPr="00E97D44">
              <w:t>130,3</w:t>
            </w:r>
          </w:p>
        </w:tc>
        <w:tc>
          <w:tcPr>
            <w:tcW w:w="992" w:type="dxa"/>
            <w:vAlign w:val="center"/>
          </w:tcPr>
          <w:p w14:paraId="1AA471A9" w14:textId="77777777" w:rsidR="005D6F4F" w:rsidRPr="00E97D44" w:rsidRDefault="005D6F4F" w:rsidP="00AC536E">
            <w:pPr>
              <w:jc w:val="center"/>
            </w:pPr>
            <w:r w:rsidRPr="00E97D44">
              <w:t>84,0</w:t>
            </w:r>
          </w:p>
        </w:tc>
        <w:tc>
          <w:tcPr>
            <w:tcW w:w="871" w:type="dxa"/>
            <w:vAlign w:val="center"/>
          </w:tcPr>
          <w:p w14:paraId="31A91F7C" w14:textId="77777777" w:rsidR="005D6F4F" w:rsidRPr="00E97D44" w:rsidRDefault="005D6F4F" w:rsidP="00AC536E">
            <w:pPr>
              <w:jc w:val="center"/>
            </w:pPr>
            <w:r w:rsidRPr="00E97D44">
              <w:t>138,5</w:t>
            </w:r>
          </w:p>
        </w:tc>
        <w:tc>
          <w:tcPr>
            <w:tcW w:w="1014" w:type="dxa"/>
            <w:vAlign w:val="center"/>
          </w:tcPr>
          <w:p w14:paraId="4029AFA3" w14:textId="77777777" w:rsidR="005D6F4F" w:rsidRPr="00E97D44" w:rsidRDefault="005D6F4F" w:rsidP="00AC536E">
            <w:pPr>
              <w:jc w:val="center"/>
            </w:pPr>
            <w:r w:rsidRPr="00E97D44">
              <w:t>309,1</w:t>
            </w:r>
          </w:p>
        </w:tc>
        <w:tc>
          <w:tcPr>
            <w:tcW w:w="872" w:type="dxa"/>
            <w:vAlign w:val="center"/>
          </w:tcPr>
          <w:p w14:paraId="1A43E705" w14:textId="77777777" w:rsidR="005D6F4F" w:rsidRPr="00E97D44" w:rsidRDefault="005D6F4F" w:rsidP="00AC536E">
            <w:pPr>
              <w:jc w:val="center"/>
            </w:pPr>
            <w:r w:rsidRPr="00E97D44">
              <w:t>197,2</w:t>
            </w:r>
          </w:p>
        </w:tc>
        <w:tc>
          <w:tcPr>
            <w:tcW w:w="872" w:type="dxa"/>
            <w:vAlign w:val="center"/>
          </w:tcPr>
          <w:p w14:paraId="3A026663" w14:textId="77777777" w:rsidR="005D6F4F" w:rsidRPr="00E97D44" w:rsidRDefault="005D6F4F" w:rsidP="00AC536E">
            <w:pPr>
              <w:jc w:val="center"/>
            </w:pPr>
            <w:r w:rsidRPr="00E97D44">
              <w:t>145,8</w:t>
            </w:r>
          </w:p>
        </w:tc>
      </w:tr>
      <w:tr w:rsidR="005D6F4F" w:rsidRPr="00E97D44" w14:paraId="78E49476" w14:textId="77777777" w:rsidTr="000259C9">
        <w:trPr>
          <w:trHeight w:val="20"/>
          <w:jc w:val="center"/>
        </w:trPr>
        <w:tc>
          <w:tcPr>
            <w:tcW w:w="406" w:type="dxa"/>
            <w:vMerge/>
            <w:vAlign w:val="center"/>
          </w:tcPr>
          <w:p w14:paraId="77F7A0F3" w14:textId="77777777" w:rsidR="005D6F4F" w:rsidRPr="00E97D44" w:rsidRDefault="005D6F4F" w:rsidP="00AC536E">
            <w:pPr>
              <w:widowControl w:val="0"/>
              <w:pBdr>
                <w:top w:val="nil"/>
                <w:left w:val="nil"/>
                <w:bottom w:val="nil"/>
                <w:right w:val="nil"/>
                <w:between w:val="nil"/>
              </w:pBdr>
              <w:jc w:val="center"/>
            </w:pPr>
          </w:p>
        </w:tc>
        <w:tc>
          <w:tcPr>
            <w:tcW w:w="1720" w:type="dxa"/>
            <w:vMerge/>
            <w:vAlign w:val="center"/>
          </w:tcPr>
          <w:p w14:paraId="71E680F6" w14:textId="77777777" w:rsidR="005D6F4F" w:rsidRPr="00E97D44" w:rsidRDefault="005D6F4F" w:rsidP="00AC536E">
            <w:pPr>
              <w:widowControl w:val="0"/>
              <w:pBdr>
                <w:top w:val="nil"/>
                <w:left w:val="nil"/>
                <w:bottom w:val="nil"/>
                <w:right w:val="nil"/>
                <w:between w:val="nil"/>
              </w:pBdr>
            </w:pPr>
          </w:p>
        </w:tc>
        <w:tc>
          <w:tcPr>
            <w:tcW w:w="993" w:type="dxa"/>
          </w:tcPr>
          <w:p w14:paraId="32EE52C8" w14:textId="77777777" w:rsidR="005D6F4F" w:rsidRPr="00E97D44" w:rsidRDefault="005D6F4F" w:rsidP="00AC536E">
            <w:pPr>
              <w:jc w:val="center"/>
            </w:pPr>
            <w:r w:rsidRPr="00E97D44">
              <w:t>тис. євро</w:t>
            </w:r>
          </w:p>
        </w:tc>
        <w:tc>
          <w:tcPr>
            <w:tcW w:w="1012" w:type="dxa"/>
            <w:vAlign w:val="center"/>
          </w:tcPr>
          <w:p w14:paraId="7BEA8E68" w14:textId="77777777" w:rsidR="005D6F4F" w:rsidRPr="00E97D44" w:rsidRDefault="005D6F4F" w:rsidP="00AC536E">
            <w:pPr>
              <w:jc w:val="center"/>
            </w:pPr>
            <w:r w:rsidRPr="00E97D44">
              <w:t>2 158</w:t>
            </w:r>
          </w:p>
        </w:tc>
        <w:tc>
          <w:tcPr>
            <w:tcW w:w="871" w:type="dxa"/>
            <w:vAlign w:val="center"/>
          </w:tcPr>
          <w:p w14:paraId="70661E1F" w14:textId="77777777" w:rsidR="005D6F4F" w:rsidRPr="00E97D44" w:rsidRDefault="005D6F4F" w:rsidP="00AC536E">
            <w:pPr>
              <w:jc w:val="center"/>
            </w:pPr>
            <w:r w:rsidRPr="00E97D44">
              <w:t>4 054</w:t>
            </w:r>
          </w:p>
        </w:tc>
        <w:tc>
          <w:tcPr>
            <w:tcW w:w="992" w:type="dxa"/>
            <w:vAlign w:val="center"/>
          </w:tcPr>
          <w:p w14:paraId="189E6C4C" w14:textId="77777777" w:rsidR="005D6F4F" w:rsidRPr="00E97D44" w:rsidRDefault="005D6F4F" w:rsidP="00AC536E">
            <w:pPr>
              <w:jc w:val="center"/>
            </w:pPr>
            <w:r w:rsidRPr="00E97D44">
              <w:t>2 901</w:t>
            </w:r>
          </w:p>
        </w:tc>
        <w:tc>
          <w:tcPr>
            <w:tcW w:w="871" w:type="dxa"/>
            <w:vAlign w:val="center"/>
          </w:tcPr>
          <w:p w14:paraId="10AD5BC8" w14:textId="77777777" w:rsidR="005D6F4F" w:rsidRPr="00E97D44" w:rsidRDefault="005D6F4F" w:rsidP="00AC536E">
            <w:pPr>
              <w:jc w:val="center"/>
            </w:pPr>
            <w:r w:rsidRPr="00E97D44">
              <w:t>4 497</w:t>
            </w:r>
          </w:p>
        </w:tc>
        <w:tc>
          <w:tcPr>
            <w:tcW w:w="1014" w:type="dxa"/>
            <w:vAlign w:val="center"/>
          </w:tcPr>
          <w:p w14:paraId="65A6B5A9" w14:textId="77777777" w:rsidR="005D6F4F" w:rsidRPr="00E97D44" w:rsidRDefault="005D6F4F" w:rsidP="00AC536E">
            <w:pPr>
              <w:jc w:val="center"/>
            </w:pPr>
            <w:r w:rsidRPr="00E97D44">
              <w:t>9 567</w:t>
            </w:r>
          </w:p>
        </w:tc>
        <w:tc>
          <w:tcPr>
            <w:tcW w:w="872" w:type="dxa"/>
            <w:vAlign w:val="center"/>
          </w:tcPr>
          <w:p w14:paraId="47940277" w14:textId="77777777" w:rsidR="005D6F4F" w:rsidRPr="00E97D44" w:rsidRDefault="005D6F4F" w:rsidP="00AC536E">
            <w:pPr>
              <w:jc w:val="center"/>
            </w:pPr>
            <w:r w:rsidRPr="00E97D44">
              <w:t>5 802</w:t>
            </w:r>
          </w:p>
        </w:tc>
        <w:tc>
          <w:tcPr>
            <w:tcW w:w="872" w:type="dxa"/>
            <w:vAlign w:val="center"/>
          </w:tcPr>
          <w:p w14:paraId="142F628E" w14:textId="77777777" w:rsidR="005D6F4F" w:rsidRPr="00E97D44" w:rsidRDefault="005D6F4F" w:rsidP="00AC536E">
            <w:pPr>
              <w:jc w:val="center"/>
            </w:pPr>
            <w:r w:rsidRPr="00E97D44">
              <w:t>3 685</w:t>
            </w:r>
          </w:p>
        </w:tc>
      </w:tr>
      <w:tr w:rsidR="005D6F4F" w:rsidRPr="00E97D44" w14:paraId="248B82E0" w14:textId="77777777" w:rsidTr="000259C9">
        <w:trPr>
          <w:trHeight w:val="20"/>
          <w:jc w:val="center"/>
        </w:trPr>
        <w:tc>
          <w:tcPr>
            <w:tcW w:w="406" w:type="dxa"/>
            <w:vMerge w:val="restart"/>
            <w:vAlign w:val="center"/>
          </w:tcPr>
          <w:p w14:paraId="74205984" w14:textId="77777777" w:rsidR="005D6F4F" w:rsidRPr="00E97D44" w:rsidRDefault="005D6F4F" w:rsidP="00AC536E">
            <w:pPr>
              <w:jc w:val="center"/>
            </w:pPr>
            <w:r w:rsidRPr="00E97D44">
              <w:t>3</w:t>
            </w:r>
          </w:p>
        </w:tc>
        <w:tc>
          <w:tcPr>
            <w:tcW w:w="1720" w:type="dxa"/>
            <w:vMerge w:val="restart"/>
            <w:vAlign w:val="center"/>
          </w:tcPr>
          <w:p w14:paraId="18171777" w14:textId="77777777" w:rsidR="005D6F4F" w:rsidRPr="00E97D44" w:rsidRDefault="005D6F4F" w:rsidP="00AC536E">
            <w:r w:rsidRPr="00E97D44">
              <w:t>Кам’яне вугілля</w:t>
            </w:r>
          </w:p>
        </w:tc>
        <w:tc>
          <w:tcPr>
            <w:tcW w:w="993" w:type="dxa"/>
          </w:tcPr>
          <w:p w14:paraId="48EBE31B" w14:textId="77777777" w:rsidR="005D6F4F" w:rsidRPr="00E97D44" w:rsidRDefault="005D6F4F" w:rsidP="00AC536E">
            <w:pPr>
              <w:jc w:val="center"/>
            </w:pPr>
            <w:r w:rsidRPr="00E97D44">
              <w:t>млн грн</w:t>
            </w:r>
          </w:p>
        </w:tc>
        <w:tc>
          <w:tcPr>
            <w:tcW w:w="1012" w:type="dxa"/>
            <w:vAlign w:val="center"/>
          </w:tcPr>
          <w:p w14:paraId="1C746976" w14:textId="77777777" w:rsidR="005D6F4F" w:rsidRPr="00E97D44" w:rsidRDefault="005D6F4F" w:rsidP="00AC536E">
            <w:pPr>
              <w:ind w:left="-118"/>
              <w:jc w:val="center"/>
            </w:pPr>
            <w:r w:rsidRPr="00E97D44">
              <w:t>96,5</w:t>
            </w:r>
          </w:p>
        </w:tc>
        <w:tc>
          <w:tcPr>
            <w:tcW w:w="871" w:type="dxa"/>
            <w:vAlign w:val="center"/>
          </w:tcPr>
          <w:p w14:paraId="38FEA7DD" w14:textId="77777777" w:rsidR="005D6F4F" w:rsidRPr="00E97D44" w:rsidRDefault="005D6F4F" w:rsidP="00AC536E">
            <w:pPr>
              <w:ind w:left="-118"/>
              <w:jc w:val="center"/>
            </w:pPr>
            <w:r w:rsidRPr="00E97D44">
              <w:t>111,3</w:t>
            </w:r>
          </w:p>
        </w:tc>
        <w:tc>
          <w:tcPr>
            <w:tcW w:w="992" w:type="dxa"/>
            <w:vAlign w:val="center"/>
          </w:tcPr>
          <w:p w14:paraId="1C7A9484" w14:textId="77777777" w:rsidR="005D6F4F" w:rsidRPr="00E97D44" w:rsidRDefault="005D6F4F" w:rsidP="00AC536E">
            <w:pPr>
              <w:ind w:left="-118"/>
              <w:jc w:val="center"/>
            </w:pPr>
            <w:r w:rsidRPr="00E97D44">
              <w:t>47,9</w:t>
            </w:r>
          </w:p>
        </w:tc>
        <w:tc>
          <w:tcPr>
            <w:tcW w:w="871" w:type="dxa"/>
            <w:vAlign w:val="center"/>
          </w:tcPr>
          <w:p w14:paraId="25A04D84" w14:textId="77777777" w:rsidR="005D6F4F" w:rsidRPr="00E97D44" w:rsidRDefault="005D6F4F" w:rsidP="00AC536E">
            <w:pPr>
              <w:ind w:left="-118"/>
              <w:jc w:val="center"/>
            </w:pPr>
            <w:r w:rsidRPr="00E97D44">
              <w:t>29,8</w:t>
            </w:r>
          </w:p>
        </w:tc>
        <w:tc>
          <w:tcPr>
            <w:tcW w:w="1014" w:type="dxa"/>
            <w:vAlign w:val="center"/>
          </w:tcPr>
          <w:p w14:paraId="11CA9853" w14:textId="77777777" w:rsidR="005D6F4F" w:rsidRPr="00E97D44" w:rsidRDefault="005D6F4F" w:rsidP="00AC536E">
            <w:pPr>
              <w:ind w:left="-118"/>
              <w:jc w:val="center"/>
            </w:pPr>
            <w:r w:rsidRPr="00E97D44">
              <w:t>85,9</w:t>
            </w:r>
          </w:p>
        </w:tc>
        <w:tc>
          <w:tcPr>
            <w:tcW w:w="872" w:type="dxa"/>
            <w:vAlign w:val="center"/>
          </w:tcPr>
          <w:p w14:paraId="244253B0" w14:textId="77777777" w:rsidR="005D6F4F" w:rsidRPr="00E97D44" w:rsidRDefault="005D6F4F" w:rsidP="00AC536E">
            <w:pPr>
              <w:ind w:left="-118"/>
              <w:jc w:val="center"/>
            </w:pPr>
            <w:r w:rsidRPr="00E97D44">
              <w:t>40,1</w:t>
            </w:r>
          </w:p>
        </w:tc>
        <w:tc>
          <w:tcPr>
            <w:tcW w:w="872" w:type="dxa"/>
            <w:vAlign w:val="center"/>
          </w:tcPr>
          <w:p w14:paraId="1F914EDF" w14:textId="77777777" w:rsidR="005D6F4F" w:rsidRPr="00E97D44" w:rsidRDefault="005D6F4F" w:rsidP="00AC536E">
            <w:pPr>
              <w:ind w:left="-118"/>
              <w:jc w:val="center"/>
            </w:pPr>
            <w:r w:rsidRPr="00E97D44">
              <w:t>86,3</w:t>
            </w:r>
          </w:p>
        </w:tc>
      </w:tr>
      <w:tr w:rsidR="005D6F4F" w:rsidRPr="00E97D44" w14:paraId="4B60672B" w14:textId="77777777" w:rsidTr="000259C9">
        <w:trPr>
          <w:trHeight w:val="20"/>
          <w:jc w:val="center"/>
        </w:trPr>
        <w:tc>
          <w:tcPr>
            <w:tcW w:w="406" w:type="dxa"/>
            <w:vMerge/>
            <w:vAlign w:val="center"/>
          </w:tcPr>
          <w:p w14:paraId="17289841" w14:textId="77777777" w:rsidR="005D6F4F" w:rsidRPr="00E97D44" w:rsidRDefault="005D6F4F" w:rsidP="00AC536E">
            <w:pPr>
              <w:widowControl w:val="0"/>
              <w:pBdr>
                <w:top w:val="nil"/>
                <w:left w:val="nil"/>
                <w:bottom w:val="nil"/>
                <w:right w:val="nil"/>
                <w:between w:val="nil"/>
              </w:pBdr>
              <w:jc w:val="center"/>
            </w:pPr>
          </w:p>
        </w:tc>
        <w:tc>
          <w:tcPr>
            <w:tcW w:w="1720" w:type="dxa"/>
            <w:vMerge/>
          </w:tcPr>
          <w:p w14:paraId="0B65B707" w14:textId="77777777" w:rsidR="005D6F4F" w:rsidRPr="00E97D44" w:rsidRDefault="005D6F4F" w:rsidP="00AC536E">
            <w:pPr>
              <w:widowControl w:val="0"/>
              <w:pBdr>
                <w:top w:val="nil"/>
                <w:left w:val="nil"/>
                <w:bottom w:val="nil"/>
                <w:right w:val="nil"/>
                <w:between w:val="nil"/>
              </w:pBdr>
            </w:pPr>
          </w:p>
        </w:tc>
        <w:tc>
          <w:tcPr>
            <w:tcW w:w="993" w:type="dxa"/>
          </w:tcPr>
          <w:p w14:paraId="582B50F9" w14:textId="77777777" w:rsidR="005D6F4F" w:rsidRPr="00E97D44" w:rsidRDefault="005D6F4F" w:rsidP="00AC536E">
            <w:pPr>
              <w:jc w:val="center"/>
            </w:pPr>
            <w:r w:rsidRPr="00E97D44">
              <w:t>тис. євро</w:t>
            </w:r>
          </w:p>
        </w:tc>
        <w:tc>
          <w:tcPr>
            <w:tcW w:w="1012" w:type="dxa"/>
            <w:vAlign w:val="center"/>
          </w:tcPr>
          <w:p w14:paraId="10CE3A99" w14:textId="77777777" w:rsidR="005D6F4F" w:rsidRPr="00E97D44" w:rsidRDefault="005D6F4F" w:rsidP="00AC536E">
            <w:pPr>
              <w:jc w:val="center"/>
            </w:pPr>
            <w:r w:rsidRPr="00E97D44">
              <w:t>3 216,7</w:t>
            </w:r>
          </w:p>
        </w:tc>
        <w:tc>
          <w:tcPr>
            <w:tcW w:w="871" w:type="dxa"/>
            <w:vAlign w:val="center"/>
          </w:tcPr>
          <w:p w14:paraId="52AAC6C3" w14:textId="77777777" w:rsidR="005D6F4F" w:rsidRPr="00E97D44" w:rsidRDefault="005D6F4F" w:rsidP="00AC536E">
            <w:pPr>
              <w:jc w:val="center"/>
            </w:pPr>
            <w:r w:rsidRPr="00E97D44">
              <w:t>3 462,8</w:t>
            </w:r>
          </w:p>
        </w:tc>
        <w:tc>
          <w:tcPr>
            <w:tcW w:w="992" w:type="dxa"/>
            <w:vAlign w:val="center"/>
          </w:tcPr>
          <w:p w14:paraId="7C98161B" w14:textId="77777777" w:rsidR="005D6F4F" w:rsidRPr="00E97D44" w:rsidRDefault="005D6F4F" w:rsidP="00AC536E">
            <w:pPr>
              <w:jc w:val="center"/>
            </w:pPr>
            <w:r w:rsidRPr="00E97D44">
              <w:t>1 654,4</w:t>
            </w:r>
          </w:p>
        </w:tc>
        <w:tc>
          <w:tcPr>
            <w:tcW w:w="871" w:type="dxa"/>
            <w:vAlign w:val="center"/>
          </w:tcPr>
          <w:p w14:paraId="7194FFE5" w14:textId="77777777" w:rsidR="005D6F4F" w:rsidRPr="00E97D44" w:rsidRDefault="005D6F4F" w:rsidP="00AC536E">
            <w:pPr>
              <w:jc w:val="center"/>
            </w:pPr>
            <w:r w:rsidRPr="00E97D44">
              <w:t>966,9</w:t>
            </w:r>
          </w:p>
        </w:tc>
        <w:tc>
          <w:tcPr>
            <w:tcW w:w="1014" w:type="dxa"/>
            <w:vAlign w:val="center"/>
          </w:tcPr>
          <w:p w14:paraId="7C29D838" w14:textId="77777777" w:rsidR="005D6F4F" w:rsidRPr="00E97D44" w:rsidRDefault="005D6F4F" w:rsidP="00AC536E">
            <w:pPr>
              <w:jc w:val="center"/>
            </w:pPr>
            <w:r w:rsidRPr="00E97D44">
              <w:t>2 660,2</w:t>
            </w:r>
          </w:p>
        </w:tc>
        <w:tc>
          <w:tcPr>
            <w:tcW w:w="872" w:type="dxa"/>
            <w:vAlign w:val="center"/>
          </w:tcPr>
          <w:p w14:paraId="6C58C910" w14:textId="77777777" w:rsidR="005D6F4F" w:rsidRPr="00E97D44" w:rsidRDefault="005D6F4F" w:rsidP="00AC536E">
            <w:pPr>
              <w:jc w:val="center"/>
            </w:pPr>
            <w:r w:rsidRPr="00E97D44">
              <w:t>1 179,9</w:t>
            </w:r>
          </w:p>
        </w:tc>
        <w:tc>
          <w:tcPr>
            <w:tcW w:w="872" w:type="dxa"/>
            <w:vAlign w:val="center"/>
          </w:tcPr>
          <w:p w14:paraId="25265A3C" w14:textId="77777777" w:rsidR="005D6F4F" w:rsidRPr="00E97D44" w:rsidRDefault="005D6F4F" w:rsidP="00AC536E">
            <w:pPr>
              <w:jc w:val="center"/>
            </w:pPr>
            <w:r w:rsidRPr="00E97D44">
              <w:t>2 180,6</w:t>
            </w:r>
          </w:p>
        </w:tc>
      </w:tr>
      <w:tr w:rsidR="005D6F4F" w:rsidRPr="00E97D44" w14:paraId="6722F262" w14:textId="77777777" w:rsidTr="000259C9">
        <w:trPr>
          <w:trHeight w:val="20"/>
          <w:jc w:val="center"/>
        </w:trPr>
        <w:tc>
          <w:tcPr>
            <w:tcW w:w="406" w:type="dxa"/>
            <w:vMerge w:val="restart"/>
            <w:vAlign w:val="center"/>
          </w:tcPr>
          <w:p w14:paraId="4C62BF60" w14:textId="77777777" w:rsidR="005D6F4F" w:rsidRPr="00E97D44" w:rsidRDefault="005D6F4F" w:rsidP="00AC536E">
            <w:pPr>
              <w:widowControl w:val="0"/>
              <w:pBdr>
                <w:top w:val="nil"/>
                <w:left w:val="nil"/>
                <w:bottom w:val="nil"/>
                <w:right w:val="nil"/>
                <w:between w:val="nil"/>
              </w:pBdr>
              <w:jc w:val="center"/>
            </w:pPr>
            <w:r w:rsidRPr="00E97D44">
              <w:t>4</w:t>
            </w:r>
          </w:p>
        </w:tc>
        <w:tc>
          <w:tcPr>
            <w:tcW w:w="1720" w:type="dxa"/>
            <w:vMerge w:val="restart"/>
            <w:vAlign w:val="center"/>
          </w:tcPr>
          <w:p w14:paraId="0354AF27" w14:textId="77777777" w:rsidR="005D6F4F" w:rsidRPr="00E97D44" w:rsidRDefault="005D6F4F" w:rsidP="00AC536E">
            <w:pPr>
              <w:widowControl w:val="0"/>
              <w:pBdr>
                <w:top w:val="nil"/>
                <w:left w:val="nil"/>
                <w:bottom w:val="nil"/>
                <w:right w:val="nil"/>
                <w:between w:val="nil"/>
              </w:pBdr>
            </w:pPr>
            <w:r w:rsidRPr="00E97D44">
              <w:t>Нафтопродукти</w:t>
            </w:r>
          </w:p>
        </w:tc>
        <w:tc>
          <w:tcPr>
            <w:tcW w:w="993" w:type="dxa"/>
          </w:tcPr>
          <w:p w14:paraId="62D02682" w14:textId="77777777" w:rsidR="005D6F4F" w:rsidRPr="00E97D44" w:rsidRDefault="005D6F4F" w:rsidP="00AC536E">
            <w:pPr>
              <w:jc w:val="center"/>
            </w:pPr>
            <w:r w:rsidRPr="00E97D44">
              <w:t>млн грн</w:t>
            </w:r>
          </w:p>
        </w:tc>
        <w:tc>
          <w:tcPr>
            <w:tcW w:w="1012" w:type="dxa"/>
          </w:tcPr>
          <w:p w14:paraId="66624409" w14:textId="77777777" w:rsidR="005D6F4F" w:rsidRPr="00E97D44" w:rsidRDefault="005D6F4F" w:rsidP="00AC536E">
            <w:pPr>
              <w:jc w:val="center"/>
            </w:pPr>
            <w:r w:rsidRPr="00E97D44">
              <w:t>6,4</w:t>
            </w:r>
          </w:p>
        </w:tc>
        <w:tc>
          <w:tcPr>
            <w:tcW w:w="871" w:type="dxa"/>
          </w:tcPr>
          <w:p w14:paraId="62D8F2F2" w14:textId="77777777" w:rsidR="005D6F4F" w:rsidRPr="00E97D44" w:rsidRDefault="005D6F4F" w:rsidP="00AC536E">
            <w:pPr>
              <w:jc w:val="center"/>
            </w:pPr>
            <w:r w:rsidRPr="00E97D44">
              <w:t>7,4</w:t>
            </w:r>
          </w:p>
        </w:tc>
        <w:tc>
          <w:tcPr>
            <w:tcW w:w="992" w:type="dxa"/>
          </w:tcPr>
          <w:p w14:paraId="37ED1A69" w14:textId="77777777" w:rsidR="005D6F4F" w:rsidRPr="00E97D44" w:rsidRDefault="005D6F4F" w:rsidP="00AC536E">
            <w:pPr>
              <w:jc w:val="center"/>
            </w:pPr>
            <w:r w:rsidRPr="00E97D44">
              <w:t>5,5</w:t>
            </w:r>
          </w:p>
        </w:tc>
        <w:tc>
          <w:tcPr>
            <w:tcW w:w="871" w:type="dxa"/>
          </w:tcPr>
          <w:p w14:paraId="1E1B0896" w14:textId="77777777" w:rsidR="005D6F4F" w:rsidRPr="00E97D44" w:rsidRDefault="005D6F4F" w:rsidP="00AC536E">
            <w:pPr>
              <w:jc w:val="center"/>
            </w:pPr>
            <w:r w:rsidRPr="00E97D44">
              <w:t>4,8</w:t>
            </w:r>
          </w:p>
        </w:tc>
        <w:tc>
          <w:tcPr>
            <w:tcW w:w="1014" w:type="dxa"/>
          </w:tcPr>
          <w:p w14:paraId="0E251F30" w14:textId="77777777" w:rsidR="005D6F4F" w:rsidRPr="00E97D44" w:rsidRDefault="005D6F4F" w:rsidP="00AC536E">
            <w:pPr>
              <w:jc w:val="center"/>
            </w:pPr>
            <w:r w:rsidRPr="00E97D44">
              <w:t>7,0</w:t>
            </w:r>
          </w:p>
        </w:tc>
        <w:tc>
          <w:tcPr>
            <w:tcW w:w="872" w:type="dxa"/>
          </w:tcPr>
          <w:p w14:paraId="412A2CDC" w14:textId="77777777" w:rsidR="005D6F4F" w:rsidRPr="00E97D44" w:rsidRDefault="005D6F4F" w:rsidP="00AC536E">
            <w:pPr>
              <w:jc w:val="center"/>
            </w:pPr>
            <w:r w:rsidRPr="00E97D44">
              <w:t>11,7</w:t>
            </w:r>
          </w:p>
        </w:tc>
        <w:tc>
          <w:tcPr>
            <w:tcW w:w="872" w:type="dxa"/>
          </w:tcPr>
          <w:p w14:paraId="0A07C526" w14:textId="77777777" w:rsidR="005D6F4F" w:rsidRPr="00E97D44" w:rsidRDefault="005D6F4F" w:rsidP="00AC536E">
            <w:pPr>
              <w:jc w:val="center"/>
            </w:pPr>
            <w:r w:rsidRPr="00E97D44">
              <w:t>12,8</w:t>
            </w:r>
          </w:p>
        </w:tc>
      </w:tr>
      <w:tr w:rsidR="005D6F4F" w:rsidRPr="00E97D44" w14:paraId="6B66E6D4" w14:textId="77777777" w:rsidTr="000259C9">
        <w:trPr>
          <w:trHeight w:val="20"/>
          <w:jc w:val="center"/>
        </w:trPr>
        <w:tc>
          <w:tcPr>
            <w:tcW w:w="406" w:type="dxa"/>
            <w:vMerge/>
            <w:vAlign w:val="center"/>
          </w:tcPr>
          <w:p w14:paraId="42B9808E" w14:textId="77777777" w:rsidR="005D6F4F" w:rsidRPr="00E97D44" w:rsidRDefault="005D6F4F" w:rsidP="00AC536E">
            <w:pPr>
              <w:widowControl w:val="0"/>
              <w:pBdr>
                <w:top w:val="nil"/>
                <w:left w:val="nil"/>
                <w:bottom w:val="nil"/>
                <w:right w:val="nil"/>
                <w:between w:val="nil"/>
              </w:pBdr>
              <w:jc w:val="center"/>
            </w:pPr>
          </w:p>
        </w:tc>
        <w:tc>
          <w:tcPr>
            <w:tcW w:w="1720" w:type="dxa"/>
            <w:vMerge/>
          </w:tcPr>
          <w:p w14:paraId="61859117" w14:textId="77777777" w:rsidR="005D6F4F" w:rsidRPr="00E97D44" w:rsidRDefault="005D6F4F" w:rsidP="00AC536E">
            <w:pPr>
              <w:widowControl w:val="0"/>
              <w:pBdr>
                <w:top w:val="nil"/>
                <w:left w:val="nil"/>
                <w:bottom w:val="nil"/>
                <w:right w:val="nil"/>
                <w:between w:val="nil"/>
              </w:pBdr>
            </w:pPr>
          </w:p>
        </w:tc>
        <w:tc>
          <w:tcPr>
            <w:tcW w:w="993" w:type="dxa"/>
          </w:tcPr>
          <w:p w14:paraId="5C1C0076" w14:textId="77777777" w:rsidR="005D6F4F" w:rsidRPr="00E97D44" w:rsidRDefault="005D6F4F" w:rsidP="00AC536E">
            <w:pPr>
              <w:jc w:val="center"/>
            </w:pPr>
            <w:r w:rsidRPr="00E97D44">
              <w:t>тис. євро</w:t>
            </w:r>
          </w:p>
        </w:tc>
        <w:tc>
          <w:tcPr>
            <w:tcW w:w="1012" w:type="dxa"/>
          </w:tcPr>
          <w:p w14:paraId="394A984B" w14:textId="77777777" w:rsidR="005D6F4F" w:rsidRPr="00E97D44" w:rsidRDefault="005D6F4F" w:rsidP="00AC536E">
            <w:pPr>
              <w:jc w:val="center"/>
            </w:pPr>
            <w:r w:rsidRPr="00E97D44">
              <w:t>214,6</w:t>
            </w:r>
          </w:p>
        </w:tc>
        <w:tc>
          <w:tcPr>
            <w:tcW w:w="871" w:type="dxa"/>
          </w:tcPr>
          <w:p w14:paraId="7DC13E86" w14:textId="77777777" w:rsidR="005D6F4F" w:rsidRPr="00E97D44" w:rsidRDefault="005D6F4F" w:rsidP="00AC536E">
            <w:pPr>
              <w:jc w:val="center"/>
            </w:pPr>
            <w:r w:rsidRPr="00E97D44">
              <w:t>229,8</w:t>
            </w:r>
          </w:p>
        </w:tc>
        <w:tc>
          <w:tcPr>
            <w:tcW w:w="992" w:type="dxa"/>
          </w:tcPr>
          <w:p w14:paraId="79888D3E" w14:textId="77777777" w:rsidR="005D6F4F" w:rsidRPr="00E97D44" w:rsidRDefault="005D6F4F" w:rsidP="00AC536E">
            <w:pPr>
              <w:jc w:val="center"/>
            </w:pPr>
            <w:r w:rsidRPr="00E97D44">
              <w:t>191,1</w:t>
            </w:r>
          </w:p>
        </w:tc>
        <w:tc>
          <w:tcPr>
            <w:tcW w:w="871" w:type="dxa"/>
          </w:tcPr>
          <w:p w14:paraId="069F7964" w14:textId="77777777" w:rsidR="005D6F4F" w:rsidRPr="00E97D44" w:rsidRDefault="005D6F4F" w:rsidP="00AC536E">
            <w:pPr>
              <w:jc w:val="center"/>
            </w:pPr>
            <w:r w:rsidRPr="00E97D44">
              <w:t>157,1</w:t>
            </w:r>
          </w:p>
        </w:tc>
        <w:tc>
          <w:tcPr>
            <w:tcW w:w="1014" w:type="dxa"/>
          </w:tcPr>
          <w:p w14:paraId="2F009A2A" w14:textId="77777777" w:rsidR="005D6F4F" w:rsidRPr="00E97D44" w:rsidRDefault="005D6F4F" w:rsidP="00AC536E">
            <w:pPr>
              <w:jc w:val="center"/>
            </w:pPr>
            <w:r w:rsidRPr="00E97D44">
              <w:t>215,5</w:t>
            </w:r>
          </w:p>
        </w:tc>
        <w:tc>
          <w:tcPr>
            <w:tcW w:w="872" w:type="dxa"/>
          </w:tcPr>
          <w:p w14:paraId="452716DF" w14:textId="77777777" w:rsidR="005D6F4F" w:rsidRPr="00E97D44" w:rsidRDefault="005D6F4F" w:rsidP="00AC536E">
            <w:pPr>
              <w:jc w:val="center"/>
            </w:pPr>
            <w:r w:rsidRPr="00E97D44">
              <w:t>343,5</w:t>
            </w:r>
          </w:p>
        </w:tc>
        <w:tc>
          <w:tcPr>
            <w:tcW w:w="872" w:type="dxa"/>
          </w:tcPr>
          <w:p w14:paraId="07A54C25" w14:textId="77777777" w:rsidR="005D6F4F" w:rsidRPr="00E97D44" w:rsidRDefault="005D6F4F" w:rsidP="00AC536E">
            <w:pPr>
              <w:jc w:val="center"/>
            </w:pPr>
            <w:r w:rsidRPr="00E97D44">
              <w:t>324,1</w:t>
            </w:r>
          </w:p>
        </w:tc>
      </w:tr>
      <w:tr w:rsidR="005D6F4F" w:rsidRPr="00E97D44" w14:paraId="7EAAB5A7" w14:textId="77777777" w:rsidTr="000259C9">
        <w:trPr>
          <w:trHeight w:val="20"/>
          <w:jc w:val="center"/>
        </w:trPr>
        <w:tc>
          <w:tcPr>
            <w:tcW w:w="406" w:type="dxa"/>
            <w:vMerge w:val="restart"/>
            <w:vAlign w:val="center"/>
          </w:tcPr>
          <w:p w14:paraId="65B2467A" w14:textId="11FCD087" w:rsidR="005D6F4F" w:rsidRPr="00E97D44" w:rsidRDefault="005D6F4F" w:rsidP="00AC536E">
            <w:pPr>
              <w:jc w:val="center"/>
              <w:rPr>
                <w:b/>
                <w:szCs w:val="16"/>
              </w:rPr>
            </w:pPr>
          </w:p>
        </w:tc>
        <w:tc>
          <w:tcPr>
            <w:tcW w:w="1720" w:type="dxa"/>
            <w:vMerge w:val="restart"/>
            <w:vAlign w:val="center"/>
          </w:tcPr>
          <w:p w14:paraId="0346B314" w14:textId="77777777" w:rsidR="005D6F4F" w:rsidRPr="00E97D44" w:rsidRDefault="005D6F4F" w:rsidP="00AC536E">
            <w:pPr>
              <w:rPr>
                <w:b/>
                <w:szCs w:val="16"/>
              </w:rPr>
            </w:pPr>
            <w:r w:rsidRPr="00E97D44">
              <w:rPr>
                <w:b/>
                <w:szCs w:val="16"/>
              </w:rPr>
              <w:t>Разом</w:t>
            </w:r>
          </w:p>
        </w:tc>
        <w:tc>
          <w:tcPr>
            <w:tcW w:w="993" w:type="dxa"/>
          </w:tcPr>
          <w:p w14:paraId="4A50CA4D" w14:textId="77777777" w:rsidR="005D6F4F" w:rsidRPr="00E97D44" w:rsidRDefault="005D6F4F" w:rsidP="00AC536E">
            <w:pPr>
              <w:jc w:val="center"/>
              <w:rPr>
                <w:b/>
                <w:szCs w:val="16"/>
              </w:rPr>
            </w:pPr>
            <w:r w:rsidRPr="00E97D44">
              <w:rPr>
                <w:b/>
                <w:szCs w:val="16"/>
              </w:rPr>
              <w:t>млн грн</w:t>
            </w:r>
          </w:p>
        </w:tc>
        <w:tc>
          <w:tcPr>
            <w:tcW w:w="1012" w:type="dxa"/>
          </w:tcPr>
          <w:p w14:paraId="186DC31F" w14:textId="77777777" w:rsidR="005D6F4F" w:rsidRPr="00E97D44" w:rsidRDefault="005D6F4F" w:rsidP="00AC536E">
            <w:pPr>
              <w:jc w:val="center"/>
              <w:rPr>
                <w:b/>
                <w:szCs w:val="16"/>
              </w:rPr>
            </w:pPr>
            <w:r w:rsidRPr="00E97D44">
              <w:rPr>
                <w:b/>
              </w:rPr>
              <w:t>172,6</w:t>
            </w:r>
          </w:p>
        </w:tc>
        <w:tc>
          <w:tcPr>
            <w:tcW w:w="871" w:type="dxa"/>
          </w:tcPr>
          <w:p w14:paraId="45E329E5" w14:textId="77777777" w:rsidR="005D6F4F" w:rsidRPr="00E97D44" w:rsidRDefault="005D6F4F" w:rsidP="00AC536E">
            <w:pPr>
              <w:jc w:val="center"/>
              <w:rPr>
                <w:b/>
                <w:szCs w:val="16"/>
              </w:rPr>
            </w:pPr>
            <w:r w:rsidRPr="00E97D44">
              <w:rPr>
                <w:b/>
              </w:rPr>
              <w:t>253,7</w:t>
            </w:r>
          </w:p>
        </w:tc>
        <w:tc>
          <w:tcPr>
            <w:tcW w:w="992" w:type="dxa"/>
          </w:tcPr>
          <w:p w14:paraId="36CB016C" w14:textId="77777777" w:rsidR="005D6F4F" w:rsidRPr="00E97D44" w:rsidRDefault="005D6F4F" w:rsidP="00AC536E">
            <w:pPr>
              <w:jc w:val="center"/>
              <w:rPr>
                <w:b/>
                <w:szCs w:val="16"/>
              </w:rPr>
            </w:pPr>
            <w:r w:rsidRPr="00E97D44">
              <w:rPr>
                <w:b/>
              </w:rPr>
              <w:t>145,2</w:t>
            </w:r>
          </w:p>
        </w:tc>
        <w:tc>
          <w:tcPr>
            <w:tcW w:w="871" w:type="dxa"/>
          </w:tcPr>
          <w:p w14:paraId="25024DCC" w14:textId="77777777" w:rsidR="005D6F4F" w:rsidRPr="00E97D44" w:rsidRDefault="005D6F4F" w:rsidP="00AC536E">
            <w:pPr>
              <w:jc w:val="center"/>
              <w:rPr>
                <w:b/>
                <w:szCs w:val="16"/>
              </w:rPr>
            </w:pPr>
            <w:r w:rsidRPr="00E97D44">
              <w:rPr>
                <w:b/>
              </w:rPr>
              <w:t>182,6</w:t>
            </w:r>
          </w:p>
        </w:tc>
        <w:tc>
          <w:tcPr>
            <w:tcW w:w="1014" w:type="dxa"/>
          </w:tcPr>
          <w:p w14:paraId="646F6279" w14:textId="77777777" w:rsidR="005D6F4F" w:rsidRPr="00E97D44" w:rsidRDefault="005D6F4F" w:rsidP="00AC536E">
            <w:pPr>
              <w:jc w:val="center"/>
              <w:rPr>
                <w:b/>
                <w:szCs w:val="16"/>
              </w:rPr>
            </w:pPr>
            <w:r w:rsidRPr="00E97D44">
              <w:rPr>
                <w:b/>
              </w:rPr>
              <w:t>415,2</w:t>
            </w:r>
          </w:p>
        </w:tc>
        <w:tc>
          <w:tcPr>
            <w:tcW w:w="872" w:type="dxa"/>
          </w:tcPr>
          <w:p w14:paraId="2021B438" w14:textId="77777777" w:rsidR="005D6F4F" w:rsidRPr="00E97D44" w:rsidRDefault="005D6F4F" w:rsidP="00AC536E">
            <w:pPr>
              <w:jc w:val="center"/>
              <w:rPr>
                <w:b/>
                <w:szCs w:val="16"/>
              </w:rPr>
            </w:pPr>
            <w:r w:rsidRPr="00E97D44">
              <w:rPr>
                <w:b/>
              </w:rPr>
              <w:t>265,7</w:t>
            </w:r>
          </w:p>
        </w:tc>
        <w:tc>
          <w:tcPr>
            <w:tcW w:w="872" w:type="dxa"/>
          </w:tcPr>
          <w:p w14:paraId="480B9046" w14:textId="77777777" w:rsidR="005D6F4F" w:rsidRPr="00E97D44" w:rsidRDefault="005D6F4F" w:rsidP="00AC536E">
            <w:pPr>
              <w:jc w:val="center"/>
              <w:rPr>
                <w:b/>
                <w:szCs w:val="16"/>
              </w:rPr>
            </w:pPr>
            <w:r w:rsidRPr="00E97D44">
              <w:rPr>
                <w:b/>
              </w:rPr>
              <w:t>263,1</w:t>
            </w:r>
          </w:p>
        </w:tc>
      </w:tr>
      <w:tr w:rsidR="005D6F4F" w:rsidRPr="00E97D44" w14:paraId="11E90516" w14:textId="77777777" w:rsidTr="000259C9">
        <w:trPr>
          <w:trHeight w:val="20"/>
          <w:jc w:val="center"/>
        </w:trPr>
        <w:tc>
          <w:tcPr>
            <w:tcW w:w="406" w:type="dxa"/>
            <w:vMerge/>
          </w:tcPr>
          <w:p w14:paraId="7607BAE8" w14:textId="77777777" w:rsidR="005D6F4F" w:rsidRPr="00E97D44" w:rsidRDefault="005D6F4F" w:rsidP="00AC536E">
            <w:pPr>
              <w:widowControl w:val="0"/>
              <w:pBdr>
                <w:top w:val="nil"/>
                <w:left w:val="nil"/>
                <w:bottom w:val="nil"/>
                <w:right w:val="nil"/>
                <w:between w:val="nil"/>
              </w:pBdr>
              <w:rPr>
                <w:szCs w:val="16"/>
              </w:rPr>
            </w:pPr>
          </w:p>
        </w:tc>
        <w:tc>
          <w:tcPr>
            <w:tcW w:w="1720" w:type="dxa"/>
            <w:vMerge/>
          </w:tcPr>
          <w:p w14:paraId="219A3E35" w14:textId="77777777" w:rsidR="005D6F4F" w:rsidRPr="00E97D44" w:rsidRDefault="005D6F4F" w:rsidP="00AC536E">
            <w:pPr>
              <w:widowControl w:val="0"/>
              <w:pBdr>
                <w:top w:val="nil"/>
                <w:left w:val="nil"/>
                <w:bottom w:val="nil"/>
                <w:right w:val="nil"/>
                <w:between w:val="nil"/>
              </w:pBdr>
              <w:rPr>
                <w:szCs w:val="16"/>
              </w:rPr>
            </w:pPr>
          </w:p>
        </w:tc>
        <w:tc>
          <w:tcPr>
            <w:tcW w:w="993" w:type="dxa"/>
          </w:tcPr>
          <w:p w14:paraId="35514EB2" w14:textId="77777777" w:rsidR="005D6F4F" w:rsidRPr="00E97D44" w:rsidRDefault="005D6F4F" w:rsidP="00AC536E">
            <w:pPr>
              <w:jc w:val="center"/>
              <w:rPr>
                <w:b/>
                <w:szCs w:val="16"/>
              </w:rPr>
            </w:pPr>
            <w:r w:rsidRPr="00E97D44">
              <w:rPr>
                <w:b/>
                <w:szCs w:val="16"/>
              </w:rPr>
              <w:t>тис. євро</w:t>
            </w:r>
          </w:p>
        </w:tc>
        <w:tc>
          <w:tcPr>
            <w:tcW w:w="1012" w:type="dxa"/>
          </w:tcPr>
          <w:p w14:paraId="0B44DB88" w14:textId="77777777" w:rsidR="005D6F4F" w:rsidRPr="00E97D44" w:rsidRDefault="005D6F4F" w:rsidP="00AC536E">
            <w:pPr>
              <w:jc w:val="center"/>
              <w:rPr>
                <w:b/>
                <w:szCs w:val="16"/>
              </w:rPr>
            </w:pPr>
            <w:r w:rsidRPr="00E97D44">
              <w:rPr>
                <w:b/>
              </w:rPr>
              <w:t>5 753,5</w:t>
            </w:r>
          </w:p>
        </w:tc>
        <w:tc>
          <w:tcPr>
            <w:tcW w:w="871" w:type="dxa"/>
          </w:tcPr>
          <w:p w14:paraId="6BA6B437" w14:textId="77777777" w:rsidR="005D6F4F" w:rsidRPr="00E97D44" w:rsidRDefault="005D6F4F" w:rsidP="00AC536E">
            <w:pPr>
              <w:jc w:val="center"/>
              <w:rPr>
                <w:b/>
                <w:szCs w:val="16"/>
              </w:rPr>
            </w:pPr>
            <w:r w:rsidRPr="00E97D44">
              <w:rPr>
                <w:b/>
              </w:rPr>
              <w:t>7 893,8</w:t>
            </w:r>
          </w:p>
        </w:tc>
        <w:tc>
          <w:tcPr>
            <w:tcW w:w="992" w:type="dxa"/>
          </w:tcPr>
          <w:p w14:paraId="755C8A94" w14:textId="77777777" w:rsidR="005D6F4F" w:rsidRPr="00E97D44" w:rsidRDefault="005D6F4F" w:rsidP="00AC536E">
            <w:pPr>
              <w:jc w:val="center"/>
              <w:rPr>
                <w:b/>
                <w:szCs w:val="16"/>
              </w:rPr>
            </w:pPr>
            <w:r w:rsidRPr="00E97D44">
              <w:rPr>
                <w:b/>
              </w:rPr>
              <w:t>5 014,8</w:t>
            </w:r>
          </w:p>
        </w:tc>
        <w:tc>
          <w:tcPr>
            <w:tcW w:w="871" w:type="dxa"/>
          </w:tcPr>
          <w:p w14:paraId="7A3D3F7B" w14:textId="77777777" w:rsidR="005D6F4F" w:rsidRPr="00E97D44" w:rsidRDefault="005D6F4F" w:rsidP="00AC536E">
            <w:pPr>
              <w:jc w:val="center"/>
              <w:rPr>
                <w:b/>
                <w:szCs w:val="16"/>
              </w:rPr>
            </w:pPr>
            <w:r w:rsidRPr="00E97D44">
              <w:rPr>
                <w:b/>
              </w:rPr>
              <w:t>5 932,0</w:t>
            </w:r>
          </w:p>
        </w:tc>
        <w:tc>
          <w:tcPr>
            <w:tcW w:w="1014" w:type="dxa"/>
          </w:tcPr>
          <w:p w14:paraId="1AB94B4B" w14:textId="77777777" w:rsidR="005D6F4F" w:rsidRPr="00E97D44" w:rsidRDefault="005D6F4F" w:rsidP="00AC536E">
            <w:pPr>
              <w:jc w:val="center"/>
              <w:rPr>
                <w:b/>
                <w:szCs w:val="16"/>
              </w:rPr>
            </w:pPr>
            <w:r w:rsidRPr="00E97D44">
              <w:rPr>
                <w:b/>
              </w:rPr>
              <w:t>12 851,1</w:t>
            </w:r>
          </w:p>
        </w:tc>
        <w:tc>
          <w:tcPr>
            <w:tcW w:w="872" w:type="dxa"/>
          </w:tcPr>
          <w:p w14:paraId="518A4E97" w14:textId="77777777" w:rsidR="005D6F4F" w:rsidRPr="00E97D44" w:rsidRDefault="005D6F4F" w:rsidP="00AC536E">
            <w:pPr>
              <w:jc w:val="center"/>
              <w:rPr>
                <w:b/>
                <w:szCs w:val="16"/>
              </w:rPr>
            </w:pPr>
            <w:r w:rsidRPr="00E97D44">
              <w:rPr>
                <w:b/>
              </w:rPr>
              <w:t>7 819,8</w:t>
            </w:r>
          </w:p>
        </w:tc>
        <w:tc>
          <w:tcPr>
            <w:tcW w:w="872" w:type="dxa"/>
          </w:tcPr>
          <w:p w14:paraId="41F5E899" w14:textId="77777777" w:rsidR="005D6F4F" w:rsidRPr="00E97D44" w:rsidRDefault="005D6F4F" w:rsidP="00AC536E">
            <w:pPr>
              <w:jc w:val="center"/>
              <w:rPr>
                <w:b/>
                <w:szCs w:val="16"/>
              </w:rPr>
            </w:pPr>
            <w:r w:rsidRPr="00E97D44">
              <w:rPr>
                <w:b/>
              </w:rPr>
              <w:t>6 651,8</w:t>
            </w:r>
          </w:p>
        </w:tc>
      </w:tr>
    </w:tbl>
    <w:p w14:paraId="3374C5C1" w14:textId="77777777" w:rsidR="005D6F4F" w:rsidRPr="00E97D44" w:rsidRDefault="005D6F4F" w:rsidP="007A704C">
      <w:pPr>
        <w:pBdr>
          <w:top w:val="nil"/>
          <w:left w:val="nil"/>
          <w:bottom w:val="nil"/>
          <w:right w:val="nil"/>
          <w:between w:val="nil"/>
        </w:pBdr>
        <w:spacing w:before="240" w:after="0" w:line="240" w:lineRule="auto"/>
        <w:jc w:val="center"/>
        <w:rPr>
          <w:rFonts w:ascii="Century Gothic" w:eastAsia="Century Gothic" w:hAnsi="Century Gothic" w:cs="Century Gothic"/>
          <w:color w:val="000000"/>
          <w:lang w:eastAsia="ru-RU"/>
        </w:rPr>
      </w:pPr>
      <w:r w:rsidRPr="00E97D44">
        <w:rPr>
          <w:noProof/>
        </w:rPr>
        <w:lastRenderedPageBreak/>
        <w:drawing>
          <wp:inline distT="0" distB="0" distL="0" distR="0" wp14:anchorId="5F968D6A" wp14:editId="2DBC0D53">
            <wp:extent cx="6152515" cy="2843530"/>
            <wp:effectExtent l="0" t="0" r="635" b="13970"/>
            <wp:docPr id="28" name="Диаграмма 28">
              <a:extLst xmlns:a="http://schemas.openxmlformats.org/drawingml/2006/main">
                <a:ext uri="{FF2B5EF4-FFF2-40B4-BE49-F238E27FC236}">
                  <a16:creationId xmlns:a16="http://schemas.microsoft.com/office/drawing/2014/main" id="{DE4E3FF1-BD84-4AE5-80E8-0BDFA0B79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D34FC3" w14:textId="6DB43B02" w:rsidR="005D6F4F" w:rsidRPr="00E97D44" w:rsidRDefault="00B04CCC" w:rsidP="00AC536E">
      <w:pPr>
        <w:spacing w:after="160" w:line="240" w:lineRule="auto"/>
        <w:jc w:val="center"/>
        <w:rPr>
          <w:rFonts w:ascii="Century Gothic" w:eastAsia="Century Gothic" w:hAnsi="Century Gothic" w:cs="Century Gothic"/>
          <w:lang w:eastAsia="ru-RU"/>
        </w:rPr>
      </w:pPr>
      <w:r w:rsidRPr="00B04CCC">
        <w:rPr>
          <w:rFonts w:ascii="Century Gothic" w:eastAsia="Century Gothic" w:hAnsi="Century Gothic" w:cs="Century Gothic"/>
          <w:lang w:eastAsia="ru-RU"/>
        </w:rPr>
        <w:t>Рис. 2.30</w:t>
      </w:r>
      <w:r w:rsidR="000E0153">
        <w:rPr>
          <w:rFonts w:ascii="Century Gothic" w:eastAsia="Century Gothic" w:hAnsi="Century Gothic" w:cs="Century Gothic"/>
          <w:lang w:eastAsia="ru-RU"/>
        </w:rPr>
        <w:t>.</w:t>
      </w:r>
      <w:r w:rsidR="005D6F4F" w:rsidRPr="00B04CCC">
        <w:rPr>
          <w:rFonts w:ascii="Century Gothic" w:eastAsia="Century Gothic" w:hAnsi="Century Gothic" w:cs="Century Gothic"/>
          <w:lang w:eastAsia="ru-RU"/>
        </w:rPr>
        <w:t xml:space="preserve"> </w:t>
      </w:r>
      <w:r w:rsidR="00BB0F13" w:rsidRPr="00B04CCC">
        <w:rPr>
          <w:rFonts w:ascii="Century Gothic" w:eastAsia="Century Gothic" w:hAnsi="Century Gothic" w:cs="Century Gothic"/>
          <w:lang w:eastAsia="ru-RU"/>
        </w:rPr>
        <w:t>Вартісний</w:t>
      </w:r>
      <w:r w:rsidR="00BB0F13" w:rsidRPr="00E97D44">
        <w:rPr>
          <w:rFonts w:ascii="Century Gothic" w:eastAsia="Century Gothic" w:hAnsi="Century Gothic" w:cs="Century Gothic"/>
          <w:lang w:eastAsia="ru-RU"/>
        </w:rPr>
        <w:t xml:space="preserve"> баланс у секторі </w:t>
      </w:r>
      <w:r w:rsidR="00BB0F13">
        <w:rPr>
          <w:rFonts w:ascii="Century Gothic" w:eastAsia="Century Gothic" w:hAnsi="Century Gothic" w:cs="Century Gothic"/>
          <w:lang w:eastAsia="ru-RU"/>
        </w:rPr>
        <w:t>«Т</w:t>
      </w:r>
      <w:r w:rsidR="00BB0F13" w:rsidRPr="00E97D44">
        <w:rPr>
          <w:rFonts w:ascii="Century Gothic" w:eastAsia="Century Gothic" w:hAnsi="Century Gothic" w:cs="Century Gothic"/>
          <w:lang w:eastAsia="ru-RU"/>
        </w:rPr>
        <w:t>еплопостачання</w:t>
      </w:r>
      <w:r w:rsidR="00BB0F13">
        <w:rPr>
          <w:rFonts w:ascii="Century Gothic" w:eastAsia="Century Gothic" w:hAnsi="Century Gothic" w:cs="Century Gothic"/>
          <w:lang w:eastAsia="ru-RU"/>
        </w:rPr>
        <w:t>», млн грн</w:t>
      </w:r>
    </w:p>
    <w:p w14:paraId="42A7ACBA" w14:textId="77777777" w:rsidR="005D6F4F" w:rsidRPr="00E97D44" w:rsidRDefault="005D6F4F" w:rsidP="00AC536E">
      <w:pPr>
        <w:pBdr>
          <w:top w:val="nil"/>
          <w:left w:val="nil"/>
          <w:bottom w:val="nil"/>
          <w:right w:val="nil"/>
          <w:between w:val="nil"/>
        </w:pBdr>
        <w:spacing w:after="0" w:line="240" w:lineRule="auto"/>
        <w:jc w:val="center"/>
        <w:rPr>
          <w:rFonts w:ascii="Century Gothic" w:eastAsia="Century Gothic" w:hAnsi="Century Gothic" w:cs="Century Gothic"/>
          <w:color w:val="000000"/>
          <w:lang w:eastAsia="ru-RU"/>
        </w:rPr>
      </w:pPr>
      <w:r w:rsidRPr="00E97D44">
        <w:rPr>
          <w:noProof/>
        </w:rPr>
        <w:drawing>
          <wp:inline distT="0" distB="0" distL="0" distR="0" wp14:anchorId="2257FF9F" wp14:editId="6A8F37E9">
            <wp:extent cx="6042660" cy="2491740"/>
            <wp:effectExtent l="0" t="0" r="15240" b="3810"/>
            <wp:docPr id="29" name="Диаграмма 29">
              <a:extLst xmlns:a="http://schemas.openxmlformats.org/drawingml/2006/main">
                <a:ext uri="{FF2B5EF4-FFF2-40B4-BE49-F238E27FC236}">
                  <a16:creationId xmlns:a16="http://schemas.microsoft.com/office/drawing/2014/main" id="{AF0718D5-A5DF-40F8-AC06-0C4305569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9A40F3" w14:textId="70D61CB8" w:rsidR="005D6F4F" w:rsidRPr="00E97D44" w:rsidRDefault="00B04CCC" w:rsidP="00AC536E">
      <w:pPr>
        <w:spacing w:after="160" w:line="240" w:lineRule="auto"/>
        <w:jc w:val="center"/>
        <w:rPr>
          <w:rFonts w:ascii="Century Gothic" w:eastAsia="Century Gothic" w:hAnsi="Century Gothic" w:cs="Century Gothic"/>
          <w:lang w:eastAsia="ru-RU"/>
        </w:rPr>
      </w:pPr>
      <w:r w:rsidRPr="00B04CCC">
        <w:rPr>
          <w:rFonts w:ascii="Century Gothic" w:eastAsia="Century Gothic" w:hAnsi="Century Gothic" w:cs="Century Gothic"/>
          <w:lang w:eastAsia="ru-RU"/>
        </w:rPr>
        <w:t>Рис. 2.31</w:t>
      </w:r>
      <w:r w:rsidR="000E0153">
        <w:rPr>
          <w:rFonts w:ascii="Century Gothic" w:eastAsia="Century Gothic" w:hAnsi="Century Gothic" w:cs="Century Gothic"/>
          <w:lang w:eastAsia="ru-RU"/>
        </w:rPr>
        <w:t>.</w:t>
      </w:r>
      <w:r w:rsidR="005D6F4F" w:rsidRPr="00B04CCC">
        <w:rPr>
          <w:rFonts w:ascii="Century Gothic" w:eastAsia="Century Gothic" w:hAnsi="Century Gothic" w:cs="Century Gothic"/>
          <w:lang w:eastAsia="ru-RU"/>
        </w:rPr>
        <w:t xml:space="preserve"> Вартісний</w:t>
      </w:r>
      <w:r w:rsidR="00C32A4C">
        <w:rPr>
          <w:rFonts w:ascii="Century Gothic" w:eastAsia="Century Gothic" w:hAnsi="Century Gothic" w:cs="Century Gothic"/>
          <w:lang w:eastAsia="ru-RU"/>
        </w:rPr>
        <w:t xml:space="preserve"> баланс у секторі «Т</w:t>
      </w:r>
      <w:r w:rsidR="00C32A4C" w:rsidRPr="00E97D44">
        <w:rPr>
          <w:rFonts w:ascii="Century Gothic" w:eastAsia="Century Gothic" w:hAnsi="Century Gothic" w:cs="Century Gothic"/>
          <w:lang w:eastAsia="ru-RU"/>
        </w:rPr>
        <w:t>еплопостачання</w:t>
      </w:r>
      <w:r w:rsidR="00C32A4C">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тис. євро</w:t>
      </w:r>
    </w:p>
    <w:p w14:paraId="79BA7AE6" w14:textId="30524393"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23" w:name="_heading=h.gjdgxs" w:colFirst="0" w:colLast="0"/>
      <w:bookmarkStart w:id="24" w:name="_Toc209000060"/>
      <w:bookmarkEnd w:id="23"/>
      <w:r w:rsidRPr="00293DAE">
        <w:rPr>
          <w:rFonts w:asciiTheme="minorHAnsi" w:eastAsiaTheme="majorEastAsia" w:hAnsiTheme="minorHAnsi" w:cstheme="majorBidi"/>
          <w:color w:val="000000"/>
          <w:sz w:val="22"/>
          <w:szCs w:val="22"/>
        </w:rPr>
        <w:t>2.3.6. Управління відходами</w:t>
      </w:r>
      <w:bookmarkEnd w:id="24"/>
    </w:p>
    <w:p w14:paraId="0209B47B" w14:textId="1C748F5E" w:rsidR="005D6F4F"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Побутові відходи, що утворюються в Сумській МТГ, включають тверді побутові, великогабаритні, будівельні, рідкі відходи від неканалізованих домогосподарств, а також небезпечні відходи у складі побутових.</w:t>
      </w:r>
    </w:p>
    <w:p w14:paraId="3EACBDAC" w14:textId="770A6767" w:rsidR="00293DAE" w:rsidRPr="00E97D44" w:rsidRDefault="00293DAE" w:rsidP="00AC536E">
      <w:pPr>
        <w:spacing w:after="160" w:line="240" w:lineRule="auto"/>
        <w:jc w:val="both"/>
        <w:rPr>
          <w:rFonts w:ascii="Century Gothic" w:eastAsia="Century Gothic" w:hAnsi="Century Gothic" w:cs="Century Gothic"/>
          <w:lang w:eastAsia="ru-RU"/>
        </w:rPr>
      </w:pPr>
      <w:r w:rsidRPr="00293DAE">
        <w:rPr>
          <w:rFonts w:ascii="Century Gothic" w:eastAsia="Century Gothic" w:hAnsi="Century Gothic" w:cs="Century Gothic"/>
          <w:lang w:eastAsia="ru-RU"/>
        </w:rPr>
        <w:t>Захоронення побутових</w:t>
      </w:r>
      <w:r>
        <w:rPr>
          <w:rFonts w:ascii="Century Gothic" w:eastAsia="Century Gothic" w:hAnsi="Century Gothic" w:cs="Century Gothic"/>
          <w:lang w:eastAsia="ru-RU"/>
        </w:rPr>
        <w:t xml:space="preserve"> </w:t>
      </w:r>
      <w:r w:rsidRPr="00293DAE">
        <w:rPr>
          <w:rFonts w:ascii="Century Gothic" w:eastAsia="Century Gothic" w:hAnsi="Century Gothic" w:cs="Century Gothic"/>
          <w:lang w:eastAsia="ru-RU"/>
        </w:rPr>
        <w:t>відходів з території С</w:t>
      </w:r>
      <w:r>
        <w:rPr>
          <w:rFonts w:ascii="Century Gothic" w:eastAsia="Century Gothic" w:hAnsi="Century Gothic" w:cs="Century Gothic"/>
          <w:lang w:eastAsia="ru-RU"/>
        </w:rPr>
        <w:t xml:space="preserve">умської </w:t>
      </w:r>
      <w:r w:rsidRPr="00293DAE">
        <w:rPr>
          <w:rFonts w:ascii="Century Gothic" w:eastAsia="Century Gothic" w:hAnsi="Century Gothic" w:cs="Century Gothic"/>
          <w:lang w:eastAsia="ru-RU"/>
        </w:rPr>
        <w:t>МТГ здійснюється на існуючому полігоні, що розташований на території В. Бобрицького старостинського округу Верхньосироватської</w:t>
      </w:r>
      <w:r>
        <w:rPr>
          <w:rFonts w:ascii="Century Gothic" w:eastAsia="Century Gothic" w:hAnsi="Century Gothic" w:cs="Century Gothic"/>
          <w:lang w:eastAsia="ru-RU"/>
        </w:rPr>
        <w:t xml:space="preserve"> </w:t>
      </w:r>
      <w:r w:rsidRPr="00293DAE">
        <w:rPr>
          <w:rFonts w:ascii="Century Gothic" w:eastAsia="Century Gothic" w:hAnsi="Century Gothic" w:cs="Century Gothic"/>
          <w:lang w:eastAsia="ru-RU"/>
        </w:rPr>
        <w:t>сільської ради Сумського району, Сумської області. Починаючи з 2022 року експлуатацію полігону здійснює КП «Чисте місто».</w:t>
      </w:r>
    </w:p>
    <w:p w14:paraId="495D8DF4" w14:textId="4946DE27"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Послуги з вивезення відходів у м. Суми на</w:t>
      </w:r>
      <w:r w:rsidR="00797B40">
        <w:rPr>
          <w:rFonts w:ascii="Century Gothic" w:eastAsia="Century Gothic" w:hAnsi="Century Gothic" w:cs="Century Gothic"/>
          <w:lang w:eastAsia="ru-RU"/>
        </w:rPr>
        <w:t>дає ТОВ «А-МУССОН», яке забезпечує</w:t>
      </w:r>
      <w:r w:rsidRPr="00E97D44">
        <w:rPr>
          <w:rFonts w:ascii="Century Gothic" w:eastAsia="Century Gothic" w:hAnsi="Century Gothic" w:cs="Century Gothic"/>
          <w:lang w:eastAsia="ru-RU"/>
        </w:rPr>
        <w:t xml:space="preserve"> вивезення побутових відходів із контейнерних майданчикі</w:t>
      </w:r>
      <w:r w:rsidR="00797B40">
        <w:rPr>
          <w:rFonts w:ascii="Century Gothic" w:eastAsia="Century Gothic" w:hAnsi="Century Gothic" w:cs="Century Gothic"/>
          <w:lang w:eastAsia="ru-RU"/>
        </w:rPr>
        <w:t>в багатоквартирних будинків</w:t>
      </w:r>
      <w:r w:rsidRPr="00E97D44">
        <w:rPr>
          <w:rFonts w:ascii="Century Gothic" w:eastAsia="Century Gothic" w:hAnsi="Century Gothic" w:cs="Century Gothic"/>
          <w:lang w:eastAsia="ru-RU"/>
        </w:rPr>
        <w:t>, приватного сектору та н</w:t>
      </w:r>
      <w:r w:rsidR="00797B40">
        <w:rPr>
          <w:rFonts w:ascii="Century Gothic" w:eastAsia="Century Gothic" w:hAnsi="Century Gothic" w:cs="Century Gothic"/>
          <w:lang w:eastAsia="ru-RU"/>
        </w:rPr>
        <w:t>а замовлення підприємств. На</w:t>
      </w:r>
      <w:r w:rsidRPr="00E97D44">
        <w:rPr>
          <w:rFonts w:ascii="Century Gothic" w:eastAsia="Century Gothic" w:hAnsi="Century Gothic" w:cs="Century Gothic"/>
          <w:lang w:eastAsia="ru-RU"/>
        </w:rPr>
        <w:t xml:space="preserve"> підприємств</w:t>
      </w:r>
      <w:r w:rsidR="00797B40">
        <w:rPr>
          <w:rFonts w:ascii="Century Gothic" w:eastAsia="Century Gothic" w:hAnsi="Century Gothic" w:cs="Century Gothic"/>
          <w:lang w:eastAsia="ru-RU"/>
        </w:rPr>
        <w:t>і фуекціону</w:t>
      </w:r>
      <w:r w:rsidRPr="00E97D44">
        <w:rPr>
          <w:rFonts w:ascii="Century Gothic" w:eastAsia="Century Gothic" w:hAnsi="Century Gothic" w:cs="Century Gothic"/>
          <w:lang w:eastAsia="ru-RU"/>
        </w:rPr>
        <w:t xml:space="preserve">є сміттєсортувальна лінія, </w:t>
      </w:r>
      <w:r w:rsidR="00797B40">
        <w:rPr>
          <w:rFonts w:ascii="Century Gothic" w:eastAsia="Century Gothic" w:hAnsi="Century Gothic" w:cs="Century Gothic"/>
          <w:lang w:eastAsia="ru-RU"/>
        </w:rPr>
        <w:t>на якій здійснюється відбір паперу</w:t>
      </w:r>
      <w:r w:rsidRPr="00E97D44">
        <w:rPr>
          <w:rFonts w:ascii="Century Gothic" w:eastAsia="Century Gothic" w:hAnsi="Century Gothic" w:cs="Century Gothic"/>
          <w:lang w:eastAsia="ru-RU"/>
        </w:rPr>
        <w:t>, картон</w:t>
      </w:r>
      <w:r w:rsidR="00797B40">
        <w:rPr>
          <w:rFonts w:ascii="Century Gothic" w:eastAsia="Century Gothic" w:hAnsi="Century Gothic" w:cs="Century Gothic"/>
          <w:lang w:eastAsia="ru-RU"/>
        </w:rPr>
        <w:t>у, скла</w:t>
      </w:r>
      <w:r w:rsidRPr="00E97D44">
        <w:rPr>
          <w:rFonts w:ascii="Century Gothic" w:eastAsia="Century Gothic" w:hAnsi="Century Gothic" w:cs="Century Gothic"/>
          <w:lang w:eastAsia="ru-RU"/>
        </w:rPr>
        <w:t xml:space="preserve"> та пластик</w:t>
      </w:r>
      <w:r w:rsidR="00797B40">
        <w:rPr>
          <w:rFonts w:ascii="Century Gothic" w:eastAsia="Century Gothic" w:hAnsi="Century Gothic" w:cs="Century Gothic"/>
          <w:lang w:eastAsia="ru-RU"/>
        </w:rPr>
        <w:t>у</w:t>
      </w:r>
      <w:r w:rsidRPr="00E97D44">
        <w:rPr>
          <w:rFonts w:ascii="Century Gothic" w:eastAsia="Century Gothic" w:hAnsi="Century Gothic" w:cs="Century Gothic"/>
          <w:lang w:eastAsia="ru-RU"/>
        </w:rPr>
        <w:t xml:space="preserve"> для подальшої переробки.</w:t>
      </w:r>
    </w:p>
    <w:p w14:paraId="251B971F" w14:textId="5873CDDB"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lastRenderedPageBreak/>
        <w:t xml:space="preserve">Сортування </w:t>
      </w:r>
      <w:r w:rsidR="00797B40">
        <w:rPr>
          <w:rFonts w:ascii="Century Gothic" w:eastAsia="Century Gothic" w:hAnsi="Century Gothic" w:cs="Century Gothic"/>
          <w:lang w:eastAsia="ru-RU"/>
        </w:rPr>
        <w:t>відходів також здійснює ТОВ «Сервісресурс», яке застосовує</w:t>
      </w:r>
      <w:r w:rsidRPr="00E97D44">
        <w:rPr>
          <w:rFonts w:ascii="Century Gothic" w:eastAsia="Century Gothic" w:hAnsi="Century Gothic" w:cs="Century Gothic"/>
          <w:lang w:eastAsia="ru-RU"/>
        </w:rPr>
        <w:t xml:space="preserve"> сучасні технології для ефективної переробки. КП «Чисте місто» СМР </w:t>
      </w:r>
      <w:r w:rsidR="00797B40">
        <w:rPr>
          <w:rFonts w:ascii="Century Gothic" w:eastAsia="Century Gothic" w:hAnsi="Century Gothic" w:cs="Century Gothic"/>
          <w:lang w:eastAsia="ru-RU"/>
        </w:rPr>
        <w:t>забезпечує</w:t>
      </w:r>
      <w:r w:rsidRPr="00E97D44">
        <w:rPr>
          <w:rFonts w:ascii="Century Gothic" w:eastAsia="Century Gothic" w:hAnsi="Century Gothic" w:cs="Century Gothic"/>
          <w:lang w:eastAsia="ru-RU"/>
        </w:rPr>
        <w:t xml:space="preserve"> за збір, обробку та утилізацію як безпечних, так і небезпечних відходів громади.</w:t>
      </w:r>
    </w:p>
    <w:p w14:paraId="2E8143B3" w14:textId="6ED8CBD7" w:rsidR="005D6F4F" w:rsidRPr="00E97D44" w:rsidRDefault="005D6F4F" w:rsidP="00AC536E">
      <w:pPr>
        <w:spacing w:after="160" w:line="240" w:lineRule="auto"/>
        <w:jc w:val="both"/>
        <w:rPr>
          <w:rFonts w:ascii="Century Gothic" w:eastAsia="Century Gothic" w:hAnsi="Century Gothic" w:cs="Century Gothic"/>
          <w:highlight w:val="yellow"/>
          <w:lang w:eastAsia="ru-RU"/>
        </w:rPr>
      </w:pPr>
      <w:r w:rsidRPr="00E97D44">
        <w:rPr>
          <w:rFonts w:ascii="Century Gothic" w:eastAsia="Century Gothic" w:hAnsi="Century Gothic" w:cs="Century Gothic"/>
          <w:lang w:eastAsia="ru-RU"/>
        </w:rPr>
        <w:t xml:space="preserve">Послугами з вивезення відходів охоплено 274,3 тис. жителів громади. Автопарк </w:t>
      </w:r>
      <w:r w:rsidR="00797B40">
        <w:rPr>
          <w:rFonts w:ascii="Century Gothic" w:eastAsia="Century Gothic" w:hAnsi="Century Gothic" w:cs="Century Gothic"/>
          <w:lang w:eastAsia="ru-RU"/>
        </w:rPr>
        <w:t xml:space="preserve">підприємств </w:t>
      </w:r>
      <w:r w:rsidRPr="00E97D44">
        <w:rPr>
          <w:rFonts w:ascii="Century Gothic" w:eastAsia="Century Gothic" w:hAnsi="Century Gothic" w:cs="Century Gothic"/>
          <w:lang w:eastAsia="ru-RU"/>
        </w:rPr>
        <w:t>для збору та перев</w:t>
      </w:r>
      <w:r w:rsidR="00797B40">
        <w:rPr>
          <w:rFonts w:ascii="Century Gothic" w:eastAsia="Century Gothic" w:hAnsi="Century Gothic" w:cs="Century Gothic"/>
          <w:lang w:eastAsia="ru-RU"/>
        </w:rPr>
        <w:t>езення сміття включає</w:t>
      </w:r>
      <w:r w:rsidRPr="00E97D44">
        <w:rPr>
          <w:rFonts w:ascii="Century Gothic" w:eastAsia="Century Gothic" w:hAnsi="Century Gothic" w:cs="Century Gothic"/>
          <w:lang w:eastAsia="ru-RU"/>
        </w:rPr>
        <w:t xml:space="preserve"> 27 сміттєвозів з ущільненням, 3 транспортні сміттєвози, 4 трактори, 1 бульдозер та 11 інших спеціалізованих машин.</w:t>
      </w:r>
    </w:p>
    <w:p w14:paraId="300EEFC9" w14:textId="3F2BCA94" w:rsidR="005D6F4F" w:rsidRPr="001802F8"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Обсяги споживання енергії (палива) у секторі управління відходами наведено у </w:t>
      </w:r>
      <w:r w:rsidRPr="00E97D44">
        <w:rPr>
          <w:rFonts w:ascii="Century Gothic" w:eastAsia="Century Gothic" w:hAnsi="Century Gothic" w:cs="Century Gothic"/>
          <w:lang w:eastAsia="ru-RU"/>
        </w:rPr>
        <w:br/>
      </w:r>
      <w:r w:rsidRPr="001802F8">
        <w:rPr>
          <w:rFonts w:ascii="Century Gothic" w:eastAsia="Century Gothic" w:hAnsi="Century Gothic" w:cs="Century Gothic"/>
          <w:lang w:eastAsia="ru-RU"/>
        </w:rPr>
        <w:t xml:space="preserve">таблиці </w:t>
      </w:r>
      <w:r w:rsidR="00D00567">
        <w:rPr>
          <w:rFonts w:ascii="Century Gothic" w:eastAsia="Century Gothic" w:hAnsi="Century Gothic" w:cs="Century Gothic"/>
          <w:lang w:eastAsia="ru-RU"/>
        </w:rPr>
        <w:t>2.30</w:t>
      </w:r>
      <w:r w:rsidR="001802F8" w:rsidRPr="001802F8">
        <w:rPr>
          <w:rFonts w:ascii="Century Gothic" w:eastAsia="Century Gothic" w:hAnsi="Century Gothic" w:cs="Century Gothic"/>
          <w:lang w:eastAsia="ru-RU"/>
        </w:rPr>
        <w:t>.</w:t>
      </w:r>
    </w:p>
    <w:p w14:paraId="4811CFFB" w14:textId="699FB244" w:rsidR="005D6F4F" w:rsidRPr="001802F8"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t xml:space="preserve"> Таблиця</w:t>
      </w:r>
      <w:r w:rsidR="00D00567">
        <w:rPr>
          <w:rFonts w:ascii="Century Gothic" w:eastAsia="Century Gothic" w:hAnsi="Century Gothic" w:cs="Century Gothic"/>
          <w:lang w:eastAsia="ru-RU"/>
        </w:rPr>
        <w:t xml:space="preserve"> 2.30</w:t>
      </w:r>
    </w:p>
    <w:p w14:paraId="6E64A17A" w14:textId="5EC243E3" w:rsidR="005D6F4F" w:rsidRPr="00E97D44" w:rsidRDefault="005D6F4F" w:rsidP="00AC536E">
      <w:pPr>
        <w:spacing w:after="0" w:line="240" w:lineRule="auto"/>
        <w:jc w:val="center"/>
        <w:rPr>
          <w:rFonts w:ascii="Century Gothic" w:eastAsia="Century Gothic" w:hAnsi="Century Gothic" w:cs="Century Gothic"/>
          <w:lang w:eastAsia="ru-RU"/>
        </w:rPr>
      </w:pPr>
      <w:r w:rsidRPr="001802F8">
        <w:rPr>
          <w:rFonts w:ascii="Century Gothic" w:eastAsia="Century Gothic" w:hAnsi="Century Gothic" w:cs="Century Gothic"/>
          <w:lang w:eastAsia="ru-RU"/>
        </w:rPr>
        <w:t xml:space="preserve">Обсяги споживання енергії (палива) у секторі </w:t>
      </w:r>
      <w:r w:rsidR="00797B40">
        <w:rPr>
          <w:rFonts w:ascii="Century Gothic" w:eastAsia="Century Gothic" w:hAnsi="Century Gothic" w:cs="Century Gothic"/>
          <w:lang w:eastAsia="ru-RU"/>
        </w:rPr>
        <w:t>«У</w:t>
      </w:r>
      <w:r w:rsidRPr="001802F8">
        <w:rPr>
          <w:rFonts w:ascii="Century Gothic" w:eastAsia="Century Gothic" w:hAnsi="Century Gothic" w:cs="Century Gothic"/>
          <w:lang w:eastAsia="ru-RU"/>
        </w:rPr>
        <w:t>правління відходами</w:t>
      </w:r>
      <w:r w:rsidR="00797B40">
        <w:rPr>
          <w:rFonts w:ascii="Century Gothic" w:eastAsia="Century Gothic" w:hAnsi="Century Gothic" w:cs="Century Gothic"/>
          <w:lang w:eastAsia="ru-RU"/>
        </w:rPr>
        <w:t>»</w:t>
      </w:r>
    </w:p>
    <w:tbl>
      <w:tblPr>
        <w:tblStyle w:val="12"/>
        <w:tblW w:w="9995" w:type="dxa"/>
        <w:tblInd w:w="10" w:type="dxa"/>
        <w:tblLayout w:type="fixed"/>
        <w:tblLook w:val="0620" w:firstRow="1" w:lastRow="0" w:firstColumn="0" w:lastColumn="0" w:noHBand="1" w:noVBand="1"/>
      </w:tblPr>
      <w:tblGrid>
        <w:gridCol w:w="577"/>
        <w:gridCol w:w="1560"/>
        <w:gridCol w:w="982"/>
        <w:gridCol w:w="992"/>
        <w:gridCol w:w="992"/>
        <w:gridCol w:w="851"/>
        <w:gridCol w:w="1134"/>
        <w:gridCol w:w="1016"/>
        <w:gridCol w:w="1009"/>
        <w:gridCol w:w="882"/>
      </w:tblGrid>
      <w:tr w:rsidR="005D6F4F" w:rsidRPr="00E97D44" w14:paraId="6386C20C" w14:textId="77777777" w:rsidTr="00937E29">
        <w:trPr>
          <w:cnfStyle w:val="100000000000" w:firstRow="1" w:lastRow="0" w:firstColumn="0" w:lastColumn="0" w:oddVBand="0" w:evenVBand="0" w:oddHBand="0" w:evenHBand="0" w:firstRowFirstColumn="0" w:firstRowLastColumn="0" w:lastRowFirstColumn="0" w:lastRowLastColumn="0"/>
          <w:trHeight w:val="20"/>
        </w:trPr>
        <w:tc>
          <w:tcPr>
            <w:tcW w:w="577" w:type="dxa"/>
          </w:tcPr>
          <w:p w14:paraId="2593C899"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w:t>
            </w:r>
          </w:p>
        </w:tc>
        <w:tc>
          <w:tcPr>
            <w:tcW w:w="1560" w:type="dxa"/>
          </w:tcPr>
          <w:p w14:paraId="3183520D"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Показник</w:t>
            </w:r>
          </w:p>
        </w:tc>
        <w:tc>
          <w:tcPr>
            <w:tcW w:w="982" w:type="dxa"/>
          </w:tcPr>
          <w:p w14:paraId="15EF869B"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Од. вим.</w:t>
            </w:r>
          </w:p>
        </w:tc>
        <w:tc>
          <w:tcPr>
            <w:tcW w:w="992" w:type="dxa"/>
          </w:tcPr>
          <w:p w14:paraId="210B9F88"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2017</w:t>
            </w:r>
          </w:p>
        </w:tc>
        <w:tc>
          <w:tcPr>
            <w:tcW w:w="992" w:type="dxa"/>
          </w:tcPr>
          <w:p w14:paraId="55F3F939"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2018</w:t>
            </w:r>
          </w:p>
        </w:tc>
        <w:tc>
          <w:tcPr>
            <w:tcW w:w="851" w:type="dxa"/>
          </w:tcPr>
          <w:p w14:paraId="0BACF13A"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2019</w:t>
            </w:r>
          </w:p>
        </w:tc>
        <w:tc>
          <w:tcPr>
            <w:tcW w:w="1134" w:type="dxa"/>
          </w:tcPr>
          <w:p w14:paraId="04AEF8AB"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2020</w:t>
            </w:r>
          </w:p>
        </w:tc>
        <w:tc>
          <w:tcPr>
            <w:tcW w:w="1016" w:type="dxa"/>
          </w:tcPr>
          <w:p w14:paraId="47866D3F"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2021</w:t>
            </w:r>
          </w:p>
        </w:tc>
        <w:tc>
          <w:tcPr>
            <w:tcW w:w="1009" w:type="dxa"/>
          </w:tcPr>
          <w:p w14:paraId="0B19DB6A"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2022</w:t>
            </w:r>
          </w:p>
        </w:tc>
        <w:tc>
          <w:tcPr>
            <w:tcW w:w="882" w:type="dxa"/>
          </w:tcPr>
          <w:p w14:paraId="7A031698"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2023</w:t>
            </w:r>
          </w:p>
        </w:tc>
      </w:tr>
      <w:tr w:rsidR="005D6F4F" w:rsidRPr="00E97D44" w14:paraId="09E1739F" w14:textId="77777777" w:rsidTr="00937E29">
        <w:trPr>
          <w:trHeight w:val="20"/>
        </w:trPr>
        <w:tc>
          <w:tcPr>
            <w:tcW w:w="577" w:type="dxa"/>
            <w:vAlign w:val="center"/>
          </w:tcPr>
          <w:p w14:paraId="43CF37E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1560" w:type="dxa"/>
          </w:tcPr>
          <w:p w14:paraId="7F9F6D54"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Бензин</w:t>
            </w:r>
          </w:p>
        </w:tc>
        <w:tc>
          <w:tcPr>
            <w:tcW w:w="982" w:type="dxa"/>
            <w:vAlign w:val="center"/>
          </w:tcPr>
          <w:p w14:paraId="2232315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992" w:type="dxa"/>
            <w:vAlign w:val="center"/>
          </w:tcPr>
          <w:p w14:paraId="7A9CB4B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7,9</w:t>
            </w:r>
          </w:p>
        </w:tc>
        <w:tc>
          <w:tcPr>
            <w:tcW w:w="992" w:type="dxa"/>
            <w:vAlign w:val="center"/>
          </w:tcPr>
          <w:p w14:paraId="68CED5C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13,8</w:t>
            </w:r>
          </w:p>
        </w:tc>
        <w:tc>
          <w:tcPr>
            <w:tcW w:w="851" w:type="dxa"/>
            <w:vAlign w:val="center"/>
          </w:tcPr>
          <w:p w14:paraId="61ED388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14,4</w:t>
            </w:r>
          </w:p>
        </w:tc>
        <w:tc>
          <w:tcPr>
            <w:tcW w:w="1134" w:type="dxa"/>
            <w:vAlign w:val="center"/>
          </w:tcPr>
          <w:p w14:paraId="649F1E3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25,2</w:t>
            </w:r>
          </w:p>
        </w:tc>
        <w:tc>
          <w:tcPr>
            <w:tcW w:w="1016" w:type="dxa"/>
            <w:vAlign w:val="center"/>
          </w:tcPr>
          <w:p w14:paraId="4757D9A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21,4</w:t>
            </w:r>
          </w:p>
        </w:tc>
        <w:tc>
          <w:tcPr>
            <w:tcW w:w="1009" w:type="dxa"/>
            <w:vAlign w:val="center"/>
          </w:tcPr>
          <w:p w14:paraId="1045F78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12,2</w:t>
            </w:r>
          </w:p>
        </w:tc>
        <w:tc>
          <w:tcPr>
            <w:tcW w:w="882" w:type="dxa"/>
            <w:vAlign w:val="center"/>
          </w:tcPr>
          <w:p w14:paraId="67357BF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10,7</w:t>
            </w:r>
          </w:p>
        </w:tc>
      </w:tr>
      <w:tr w:rsidR="005D6F4F" w:rsidRPr="00E97D44" w14:paraId="2F07D3CE" w14:textId="77777777" w:rsidTr="00937E29">
        <w:trPr>
          <w:trHeight w:val="20"/>
        </w:trPr>
        <w:tc>
          <w:tcPr>
            <w:tcW w:w="577" w:type="dxa"/>
            <w:vAlign w:val="center"/>
          </w:tcPr>
          <w:p w14:paraId="291D59C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w:t>
            </w:r>
          </w:p>
        </w:tc>
        <w:tc>
          <w:tcPr>
            <w:tcW w:w="1560" w:type="dxa"/>
          </w:tcPr>
          <w:p w14:paraId="6609F7EA"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Дизель</w:t>
            </w:r>
          </w:p>
        </w:tc>
        <w:tc>
          <w:tcPr>
            <w:tcW w:w="982" w:type="dxa"/>
            <w:vAlign w:val="center"/>
          </w:tcPr>
          <w:p w14:paraId="2778B6E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992" w:type="dxa"/>
            <w:vAlign w:val="center"/>
          </w:tcPr>
          <w:p w14:paraId="5D0EAA0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305,1</w:t>
            </w:r>
          </w:p>
        </w:tc>
        <w:tc>
          <w:tcPr>
            <w:tcW w:w="992" w:type="dxa"/>
            <w:vAlign w:val="center"/>
          </w:tcPr>
          <w:p w14:paraId="169D485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287,3</w:t>
            </w:r>
          </w:p>
        </w:tc>
        <w:tc>
          <w:tcPr>
            <w:tcW w:w="851" w:type="dxa"/>
            <w:vAlign w:val="center"/>
          </w:tcPr>
          <w:p w14:paraId="2AEC6F1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304,2</w:t>
            </w:r>
          </w:p>
        </w:tc>
        <w:tc>
          <w:tcPr>
            <w:tcW w:w="1134" w:type="dxa"/>
            <w:vAlign w:val="center"/>
          </w:tcPr>
          <w:p w14:paraId="4B6DD3F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480,1</w:t>
            </w:r>
          </w:p>
        </w:tc>
        <w:tc>
          <w:tcPr>
            <w:tcW w:w="1016" w:type="dxa"/>
            <w:vAlign w:val="center"/>
          </w:tcPr>
          <w:p w14:paraId="4F6A719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492,1</w:t>
            </w:r>
          </w:p>
        </w:tc>
        <w:tc>
          <w:tcPr>
            <w:tcW w:w="1009" w:type="dxa"/>
            <w:vAlign w:val="center"/>
          </w:tcPr>
          <w:p w14:paraId="4193ADA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305,5</w:t>
            </w:r>
          </w:p>
        </w:tc>
        <w:tc>
          <w:tcPr>
            <w:tcW w:w="882" w:type="dxa"/>
            <w:vAlign w:val="center"/>
          </w:tcPr>
          <w:p w14:paraId="5979C1A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344,6</w:t>
            </w:r>
          </w:p>
        </w:tc>
      </w:tr>
      <w:tr w:rsidR="005D6F4F" w:rsidRPr="00E97D44" w14:paraId="5F129AAE" w14:textId="77777777" w:rsidTr="00937E29">
        <w:trPr>
          <w:trHeight w:val="20"/>
        </w:trPr>
        <w:tc>
          <w:tcPr>
            <w:tcW w:w="577" w:type="dxa"/>
            <w:vAlign w:val="center"/>
          </w:tcPr>
          <w:p w14:paraId="5A55440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w:t>
            </w:r>
          </w:p>
        </w:tc>
        <w:tc>
          <w:tcPr>
            <w:tcW w:w="1560" w:type="dxa"/>
          </w:tcPr>
          <w:p w14:paraId="141F913E"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Скраплений (зріджений) газ</w:t>
            </w:r>
          </w:p>
        </w:tc>
        <w:tc>
          <w:tcPr>
            <w:tcW w:w="982" w:type="dxa"/>
            <w:vAlign w:val="center"/>
          </w:tcPr>
          <w:p w14:paraId="1A13C30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992" w:type="dxa"/>
            <w:vAlign w:val="center"/>
          </w:tcPr>
          <w:p w14:paraId="032EA72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28,0</w:t>
            </w:r>
          </w:p>
        </w:tc>
        <w:tc>
          <w:tcPr>
            <w:tcW w:w="992" w:type="dxa"/>
            <w:vAlign w:val="center"/>
          </w:tcPr>
          <w:p w14:paraId="2FCF96C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6,9</w:t>
            </w:r>
          </w:p>
        </w:tc>
        <w:tc>
          <w:tcPr>
            <w:tcW w:w="851" w:type="dxa"/>
            <w:vAlign w:val="center"/>
          </w:tcPr>
          <w:p w14:paraId="49D823B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8,3</w:t>
            </w:r>
          </w:p>
        </w:tc>
        <w:tc>
          <w:tcPr>
            <w:tcW w:w="1134" w:type="dxa"/>
            <w:vAlign w:val="center"/>
          </w:tcPr>
          <w:p w14:paraId="03DE0E2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29,1</w:t>
            </w:r>
          </w:p>
        </w:tc>
        <w:tc>
          <w:tcPr>
            <w:tcW w:w="1016" w:type="dxa"/>
            <w:vAlign w:val="center"/>
          </w:tcPr>
          <w:p w14:paraId="78D1A14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44,9</w:t>
            </w:r>
          </w:p>
        </w:tc>
        <w:tc>
          <w:tcPr>
            <w:tcW w:w="1009" w:type="dxa"/>
            <w:vAlign w:val="center"/>
          </w:tcPr>
          <w:p w14:paraId="1D24A94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8,3</w:t>
            </w:r>
          </w:p>
        </w:tc>
        <w:tc>
          <w:tcPr>
            <w:tcW w:w="882" w:type="dxa"/>
            <w:vAlign w:val="center"/>
          </w:tcPr>
          <w:p w14:paraId="227E370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6,4</w:t>
            </w:r>
          </w:p>
        </w:tc>
      </w:tr>
      <w:tr w:rsidR="00397E8B" w:rsidRPr="00E97D44" w14:paraId="5A7B04DB" w14:textId="77777777" w:rsidTr="00937E29">
        <w:trPr>
          <w:trHeight w:val="20"/>
        </w:trPr>
        <w:tc>
          <w:tcPr>
            <w:tcW w:w="577" w:type="dxa"/>
            <w:vAlign w:val="center"/>
          </w:tcPr>
          <w:p w14:paraId="67C4DE73" w14:textId="77777777" w:rsidR="00397E8B" w:rsidRPr="00E97D44" w:rsidRDefault="00397E8B" w:rsidP="00397E8B">
            <w:pPr>
              <w:jc w:val="center"/>
              <w:rPr>
                <w:rFonts w:eastAsia="Century Gothic"/>
                <w:color w:val="000000"/>
                <w:szCs w:val="16"/>
                <w:lang w:eastAsia="ru-RU"/>
              </w:rPr>
            </w:pPr>
            <w:r w:rsidRPr="00E97D44">
              <w:rPr>
                <w:rFonts w:eastAsia="Century Gothic"/>
                <w:color w:val="000000"/>
                <w:szCs w:val="16"/>
                <w:lang w:eastAsia="ru-RU"/>
              </w:rPr>
              <w:t>4</w:t>
            </w:r>
          </w:p>
        </w:tc>
        <w:tc>
          <w:tcPr>
            <w:tcW w:w="1560" w:type="dxa"/>
          </w:tcPr>
          <w:p w14:paraId="0696C86F" w14:textId="77777777" w:rsidR="00397E8B" w:rsidRPr="00E97D44" w:rsidRDefault="00397E8B" w:rsidP="00397E8B">
            <w:pPr>
              <w:rPr>
                <w:rFonts w:eastAsia="Century Gothic"/>
                <w:color w:val="000000"/>
                <w:szCs w:val="16"/>
                <w:lang w:eastAsia="ru-RU"/>
              </w:rPr>
            </w:pPr>
            <w:r w:rsidRPr="00E97D44">
              <w:rPr>
                <w:rFonts w:eastAsia="Century Gothic"/>
                <w:color w:val="000000"/>
                <w:szCs w:val="16"/>
                <w:lang w:eastAsia="ru-RU"/>
              </w:rPr>
              <w:t>Стиснений газ (метан)</w:t>
            </w:r>
          </w:p>
        </w:tc>
        <w:tc>
          <w:tcPr>
            <w:tcW w:w="982" w:type="dxa"/>
            <w:vAlign w:val="center"/>
          </w:tcPr>
          <w:p w14:paraId="6193F7F4" w14:textId="6C6AD224" w:rsidR="00397E8B" w:rsidRPr="00E97D44" w:rsidRDefault="00397E8B" w:rsidP="00397E8B">
            <w:pPr>
              <w:jc w:val="center"/>
              <w:rPr>
                <w:rFonts w:eastAsia="Century Gothic"/>
                <w:color w:val="000000"/>
                <w:szCs w:val="16"/>
                <w:lang w:eastAsia="ru-RU"/>
              </w:rPr>
            </w:pPr>
            <w:r>
              <w:rPr>
                <w:rFonts w:eastAsia="Century Gothic"/>
                <w:color w:val="000000"/>
                <w:szCs w:val="16"/>
                <w:lang w:eastAsia="ru-RU"/>
              </w:rPr>
              <w:t xml:space="preserve">тис. </w:t>
            </w:r>
            <w:r w:rsidRPr="00E97D44">
              <w:rPr>
                <w:rFonts w:eastAsia="Century Gothic"/>
                <w:color w:val="000000"/>
                <w:szCs w:val="16"/>
                <w:lang w:eastAsia="ru-RU"/>
              </w:rPr>
              <w:t>м</w:t>
            </w:r>
            <w:r w:rsidRPr="00E97D44">
              <w:rPr>
                <w:rFonts w:eastAsia="Century Gothic"/>
                <w:color w:val="000000"/>
                <w:szCs w:val="16"/>
                <w:vertAlign w:val="superscript"/>
                <w:lang w:eastAsia="ru-RU"/>
              </w:rPr>
              <w:t>3</w:t>
            </w:r>
          </w:p>
        </w:tc>
        <w:tc>
          <w:tcPr>
            <w:tcW w:w="992" w:type="dxa"/>
            <w:vAlign w:val="center"/>
          </w:tcPr>
          <w:p w14:paraId="049C3D3C" w14:textId="0D35F0AA" w:rsidR="00397E8B" w:rsidRPr="00397E8B" w:rsidRDefault="00397E8B" w:rsidP="00397E8B">
            <w:pPr>
              <w:jc w:val="center"/>
              <w:rPr>
                <w:rFonts w:eastAsia="Century Gothic"/>
                <w:color w:val="auto"/>
                <w:szCs w:val="16"/>
                <w:lang w:eastAsia="ru-RU"/>
              </w:rPr>
            </w:pPr>
            <w:r w:rsidRPr="00397E8B">
              <w:rPr>
                <w:color w:val="auto"/>
                <w:szCs w:val="18"/>
              </w:rPr>
              <w:t>5,4</w:t>
            </w:r>
          </w:p>
        </w:tc>
        <w:tc>
          <w:tcPr>
            <w:tcW w:w="992" w:type="dxa"/>
            <w:vAlign w:val="center"/>
          </w:tcPr>
          <w:p w14:paraId="78E5E85B" w14:textId="675BF3BD" w:rsidR="00397E8B" w:rsidRPr="00397E8B" w:rsidRDefault="00397E8B" w:rsidP="00397E8B">
            <w:pPr>
              <w:jc w:val="center"/>
              <w:rPr>
                <w:rFonts w:eastAsia="Century Gothic"/>
                <w:color w:val="auto"/>
                <w:szCs w:val="16"/>
                <w:lang w:eastAsia="ru-RU"/>
              </w:rPr>
            </w:pPr>
            <w:r w:rsidRPr="00397E8B">
              <w:rPr>
                <w:color w:val="auto"/>
                <w:szCs w:val="18"/>
              </w:rPr>
              <w:t>15,4</w:t>
            </w:r>
          </w:p>
        </w:tc>
        <w:tc>
          <w:tcPr>
            <w:tcW w:w="851" w:type="dxa"/>
            <w:vAlign w:val="center"/>
          </w:tcPr>
          <w:p w14:paraId="270FE8CA" w14:textId="6EF8E75B" w:rsidR="00397E8B" w:rsidRPr="00397E8B" w:rsidRDefault="00397E8B" w:rsidP="00397E8B">
            <w:pPr>
              <w:jc w:val="center"/>
              <w:rPr>
                <w:rFonts w:eastAsia="Century Gothic"/>
                <w:color w:val="auto"/>
                <w:szCs w:val="16"/>
                <w:lang w:eastAsia="ru-RU"/>
              </w:rPr>
            </w:pPr>
            <w:r w:rsidRPr="00397E8B">
              <w:rPr>
                <w:color w:val="auto"/>
                <w:szCs w:val="18"/>
              </w:rPr>
              <w:t>17,7</w:t>
            </w:r>
          </w:p>
        </w:tc>
        <w:tc>
          <w:tcPr>
            <w:tcW w:w="1134" w:type="dxa"/>
            <w:vAlign w:val="center"/>
          </w:tcPr>
          <w:p w14:paraId="28625F6E" w14:textId="226A8F0F" w:rsidR="00397E8B" w:rsidRPr="00397E8B" w:rsidRDefault="00397E8B" w:rsidP="00397E8B">
            <w:pPr>
              <w:jc w:val="center"/>
              <w:rPr>
                <w:rFonts w:eastAsia="Century Gothic"/>
                <w:color w:val="auto"/>
                <w:szCs w:val="16"/>
                <w:lang w:eastAsia="ru-RU"/>
              </w:rPr>
            </w:pPr>
            <w:r w:rsidRPr="00397E8B">
              <w:rPr>
                <w:color w:val="auto"/>
                <w:szCs w:val="18"/>
              </w:rPr>
              <w:t>19,4</w:t>
            </w:r>
          </w:p>
        </w:tc>
        <w:tc>
          <w:tcPr>
            <w:tcW w:w="1016" w:type="dxa"/>
            <w:vAlign w:val="center"/>
          </w:tcPr>
          <w:p w14:paraId="60F3D4D4" w14:textId="0B1D9762" w:rsidR="00397E8B" w:rsidRPr="00397E8B" w:rsidRDefault="00397E8B" w:rsidP="00397E8B">
            <w:pPr>
              <w:jc w:val="center"/>
              <w:rPr>
                <w:rFonts w:eastAsia="Century Gothic"/>
                <w:color w:val="auto"/>
                <w:szCs w:val="16"/>
                <w:lang w:eastAsia="ru-RU"/>
              </w:rPr>
            </w:pPr>
            <w:r w:rsidRPr="00397E8B">
              <w:rPr>
                <w:color w:val="auto"/>
                <w:szCs w:val="18"/>
              </w:rPr>
              <w:t>21,3</w:t>
            </w:r>
          </w:p>
        </w:tc>
        <w:tc>
          <w:tcPr>
            <w:tcW w:w="1009" w:type="dxa"/>
            <w:vAlign w:val="center"/>
          </w:tcPr>
          <w:p w14:paraId="0538A901" w14:textId="419C093B" w:rsidR="00397E8B" w:rsidRPr="00397E8B" w:rsidRDefault="00397E8B" w:rsidP="00397E8B">
            <w:pPr>
              <w:jc w:val="center"/>
              <w:rPr>
                <w:rFonts w:eastAsia="Century Gothic"/>
                <w:color w:val="auto"/>
                <w:szCs w:val="16"/>
                <w:lang w:eastAsia="ru-RU"/>
              </w:rPr>
            </w:pPr>
            <w:r w:rsidRPr="00397E8B">
              <w:rPr>
                <w:color w:val="auto"/>
                <w:szCs w:val="18"/>
              </w:rPr>
              <w:t>11,2</w:t>
            </w:r>
          </w:p>
        </w:tc>
        <w:tc>
          <w:tcPr>
            <w:tcW w:w="882" w:type="dxa"/>
            <w:vAlign w:val="center"/>
          </w:tcPr>
          <w:p w14:paraId="69B832A0" w14:textId="151C477D" w:rsidR="00397E8B" w:rsidRPr="00397E8B" w:rsidRDefault="00397E8B" w:rsidP="00397E8B">
            <w:pPr>
              <w:jc w:val="center"/>
              <w:rPr>
                <w:rFonts w:eastAsia="Century Gothic"/>
                <w:color w:val="auto"/>
                <w:szCs w:val="16"/>
                <w:lang w:eastAsia="ru-RU"/>
              </w:rPr>
            </w:pPr>
            <w:r w:rsidRPr="00397E8B">
              <w:rPr>
                <w:color w:val="auto"/>
                <w:szCs w:val="18"/>
              </w:rPr>
              <w:t>14,4</w:t>
            </w:r>
          </w:p>
        </w:tc>
      </w:tr>
    </w:tbl>
    <w:p w14:paraId="4AE7A3F8" w14:textId="77777777" w:rsidR="00937E29" w:rsidRDefault="00937E29" w:rsidP="00937E29">
      <w:pPr>
        <w:spacing w:after="0" w:line="240" w:lineRule="auto"/>
        <w:jc w:val="right"/>
        <w:rPr>
          <w:rFonts w:ascii="Century Gothic" w:eastAsia="Century Gothic" w:hAnsi="Century Gothic" w:cs="Century Gothic"/>
          <w:lang w:eastAsia="ru-RU"/>
        </w:rPr>
      </w:pPr>
    </w:p>
    <w:p w14:paraId="77799257" w14:textId="7841227C" w:rsidR="00937E29" w:rsidRPr="001802F8" w:rsidRDefault="00937E29" w:rsidP="00937E29">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t>Таблиця</w:t>
      </w:r>
      <w:r w:rsidR="00D00567">
        <w:rPr>
          <w:rFonts w:ascii="Century Gothic" w:eastAsia="Century Gothic" w:hAnsi="Century Gothic" w:cs="Century Gothic"/>
          <w:lang w:eastAsia="ru-RU"/>
        </w:rPr>
        <w:t xml:space="preserve"> 2.31</w:t>
      </w:r>
    </w:p>
    <w:p w14:paraId="46FEFC14" w14:textId="21064DA1" w:rsidR="005D6F4F" w:rsidRPr="00797B40" w:rsidRDefault="005D6F4F" w:rsidP="00937E29">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Річне споживання енергії</w:t>
      </w:r>
      <w:r w:rsidRPr="00E97D44">
        <w:rPr>
          <w:rFonts w:ascii="Century Gothic" w:eastAsia="Century Gothic" w:hAnsi="Century Gothic" w:cs="Century Gothic"/>
          <w:sz w:val="23"/>
          <w:szCs w:val="23"/>
          <w:lang w:eastAsia="ru-RU"/>
        </w:rPr>
        <w:t xml:space="preserve"> (палива) транспортом у секторі </w:t>
      </w:r>
      <w:r w:rsidR="00797B40">
        <w:rPr>
          <w:rFonts w:ascii="Century Gothic" w:eastAsia="Century Gothic" w:hAnsi="Century Gothic" w:cs="Century Gothic"/>
          <w:lang w:eastAsia="ru-RU"/>
        </w:rPr>
        <w:t>«У</w:t>
      </w:r>
      <w:r w:rsidR="00797B40" w:rsidRPr="001802F8">
        <w:rPr>
          <w:rFonts w:ascii="Century Gothic" w:eastAsia="Century Gothic" w:hAnsi="Century Gothic" w:cs="Century Gothic"/>
          <w:lang w:eastAsia="ru-RU"/>
        </w:rPr>
        <w:t>правління відходами</w:t>
      </w:r>
      <w:r w:rsidR="00797B40">
        <w:rPr>
          <w:rFonts w:ascii="Century Gothic" w:eastAsia="Century Gothic" w:hAnsi="Century Gothic" w:cs="Century Gothic"/>
          <w:lang w:eastAsia="ru-RU"/>
        </w:rPr>
        <w:t>»</w:t>
      </w:r>
      <w:r w:rsidRPr="00E97D44">
        <w:rPr>
          <w:rFonts w:ascii="Century Gothic" w:eastAsia="Century Gothic" w:hAnsi="Century Gothic" w:cs="Century Gothic"/>
          <w:sz w:val="23"/>
          <w:szCs w:val="23"/>
          <w:lang w:eastAsia="ru-RU"/>
        </w:rPr>
        <w:t xml:space="preserve">, </w:t>
      </w:r>
      <w:r w:rsidR="002A35B0" w:rsidRPr="00E97D44">
        <w:rPr>
          <w:rFonts w:ascii="Century Gothic" w:eastAsia="Century Gothic" w:hAnsi="Century Gothic" w:cs="Century Gothic"/>
          <w:lang w:eastAsia="ru-RU"/>
        </w:rPr>
        <w:t>МВт·год</w:t>
      </w:r>
    </w:p>
    <w:tbl>
      <w:tblPr>
        <w:tblStyle w:val="12"/>
        <w:tblW w:w="9913" w:type="dxa"/>
        <w:jc w:val="center"/>
        <w:tblLayout w:type="fixed"/>
        <w:tblLook w:val="0620" w:firstRow="1" w:lastRow="0" w:firstColumn="0" w:lastColumn="0" w:noHBand="1" w:noVBand="1"/>
      </w:tblPr>
      <w:tblGrid>
        <w:gridCol w:w="305"/>
        <w:gridCol w:w="2383"/>
        <w:gridCol w:w="1031"/>
        <w:gridCol w:w="840"/>
        <w:gridCol w:w="960"/>
        <w:gridCol w:w="850"/>
        <w:gridCol w:w="992"/>
        <w:gridCol w:w="851"/>
        <w:gridCol w:w="850"/>
        <w:gridCol w:w="851"/>
      </w:tblGrid>
      <w:tr w:rsidR="005D6F4F" w:rsidRPr="00E97D44" w14:paraId="614FC480" w14:textId="77777777" w:rsidTr="009F796F">
        <w:trPr>
          <w:cnfStyle w:val="100000000000" w:firstRow="1" w:lastRow="0" w:firstColumn="0" w:lastColumn="0" w:oddVBand="0" w:evenVBand="0" w:oddHBand="0" w:evenHBand="0" w:firstRowFirstColumn="0" w:firstRowLastColumn="0" w:lastRowFirstColumn="0" w:lastRowLastColumn="0"/>
          <w:trHeight w:val="20"/>
          <w:jc w:val="center"/>
        </w:trPr>
        <w:tc>
          <w:tcPr>
            <w:tcW w:w="305" w:type="dxa"/>
          </w:tcPr>
          <w:p w14:paraId="3F196C4C" w14:textId="77777777" w:rsidR="005D6F4F" w:rsidRPr="00E97D44" w:rsidRDefault="005D6F4F" w:rsidP="00AC536E">
            <w:pPr>
              <w:jc w:val="center"/>
              <w:rPr>
                <w:rFonts w:ascii="Corsiva" w:eastAsia="Corsiva" w:hAnsi="Corsiva" w:cs="Corsiva"/>
                <w:b w:val="0"/>
                <w:color w:val="FFFFFF"/>
                <w:szCs w:val="16"/>
                <w:lang w:eastAsia="ru-RU"/>
              </w:rPr>
            </w:pPr>
          </w:p>
        </w:tc>
        <w:tc>
          <w:tcPr>
            <w:tcW w:w="2383" w:type="dxa"/>
          </w:tcPr>
          <w:p w14:paraId="4D5C8211" w14:textId="77777777" w:rsidR="005D6F4F" w:rsidRPr="00E97D44" w:rsidRDefault="005D6F4F" w:rsidP="00AC536E">
            <w:pPr>
              <w:ind w:firstLine="160"/>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Вид енергії (палива)</w:t>
            </w:r>
          </w:p>
        </w:tc>
        <w:tc>
          <w:tcPr>
            <w:tcW w:w="1031" w:type="dxa"/>
          </w:tcPr>
          <w:p w14:paraId="70F69393"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Од. вим.</w:t>
            </w:r>
          </w:p>
        </w:tc>
        <w:tc>
          <w:tcPr>
            <w:tcW w:w="840" w:type="dxa"/>
          </w:tcPr>
          <w:p w14:paraId="3E886098"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2017</w:t>
            </w:r>
          </w:p>
        </w:tc>
        <w:tc>
          <w:tcPr>
            <w:tcW w:w="960" w:type="dxa"/>
          </w:tcPr>
          <w:p w14:paraId="10EE7A2B"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2018</w:t>
            </w:r>
          </w:p>
        </w:tc>
        <w:tc>
          <w:tcPr>
            <w:tcW w:w="850" w:type="dxa"/>
          </w:tcPr>
          <w:p w14:paraId="27D17A05"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2019</w:t>
            </w:r>
          </w:p>
        </w:tc>
        <w:tc>
          <w:tcPr>
            <w:tcW w:w="992" w:type="dxa"/>
          </w:tcPr>
          <w:p w14:paraId="2A42E6B6"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2020</w:t>
            </w:r>
          </w:p>
        </w:tc>
        <w:tc>
          <w:tcPr>
            <w:tcW w:w="851" w:type="dxa"/>
          </w:tcPr>
          <w:p w14:paraId="6399A63D"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2021</w:t>
            </w:r>
          </w:p>
        </w:tc>
        <w:tc>
          <w:tcPr>
            <w:tcW w:w="850" w:type="dxa"/>
          </w:tcPr>
          <w:p w14:paraId="188B4F00"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2022</w:t>
            </w:r>
          </w:p>
        </w:tc>
        <w:tc>
          <w:tcPr>
            <w:tcW w:w="851" w:type="dxa"/>
          </w:tcPr>
          <w:p w14:paraId="33626880"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2023</w:t>
            </w:r>
          </w:p>
        </w:tc>
      </w:tr>
      <w:tr w:rsidR="00397E8B" w:rsidRPr="00E97D44" w14:paraId="353344CC" w14:textId="77777777" w:rsidTr="00BE0504">
        <w:trPr>
          <w:trHeight w:val="20"/>
          <w:jc w:val="center"/>
        </w:trPr>
        <w:tc>
          <w:tcPr>
            <w:tcW w:w="305" w:type="dxa"/>
          </w:tcPr>
          <w:p w14:paraId="4C323FB6" w14:textId="77777777" w:rsidR="00397E8B" w:rsidRPr="00E97D44" w:rsidRDefault="00397E8B" w:rsidP="00397E8B">
            <w:pPr>
              <w:widowControl w:val="0"/>
              <w:pBdr>
                <w:top w:val="nil"/>
                <w:left w:val="nil"/>
                <w:bottom w:val="nil"/>
                <w:right w:val="nil"/>
                <w:between w:val="nil"/>
              </w:pBdr>
              <w:jc w:val="center"/>
              <w:rPr>
                <w:rFonts w:eastAsia="Century Gothic"/>
                <w:color w:val="000000"/>
                <w:szCs w:val="16"/>
                <w:lang w:eastAsia="ru-RU"/>
              </w:rPr>
            </w:pPr>
          </w:p>
        </w:tc>
        <w:tc>
          <w:tcPr>
            <w:tcW w:w="2383" w:type="dxa"/>
          </w:tcPr>
          <w:p w14:paraId="3EC30175" w14:textId="77777777" w:rsidR="00397E8B" w:rsidRPr="00E97D44" w:rsidRDefault="00397E8B" w:rsidP="00397E8B">
            <w:pPr>
              <w:widowControl w:val="0"/>
              <w:pBdr>
                <w:top w:val="nil"/>
                <w:left w:val="nil"/>
                <w:bottom w:val="nil"/>
                <w:right w:val="nil"/>
                <w:between w:val="nil"/>
              </w:pBdr>
              <w:jc w:val="center"/>
              <w:rPr>
                <w:rFonts w:eastAsia="Century Gothic"/>
                <w:color w:val="000000"/>
                <w:szCs w:val="16"/>
                <w:lang w:eastAsia="ru-RU"/>
              </w:rPr>
            </w:pPr>
            <w:r w:rsidRPr="00E97D44">
              <w:rPr>
                <w:rFonts w:eastAsia="Century Gothic"/>
                <w:color w:val="000000"/>
                <w:szCs w:val="16"/>
                <w:lang w:eastAsia="ru-RU"/>
              </w:rPr>
              <w:t>Нафтопродукти</w:t>
            </w:r>
          </w:p>
        </w:tc>
        <w:tc>
          <w:tcPr>
            <w:tcW w:w="1031" w:type="dxa"/>
          </w:tcPr>
          <w:p w14:paraId="5A1BC543" w14:textId="77777777" w:rsidR="00397E8B" w:rsidRPr="00E97D44" w:rsidRDefault="00397E8B" w:rsidP="00397E8B">
            <w:pPr>
              <w:jc w:val="center"/>
              <w:rPr>
                <w:rFonts w:eastAsia="Century Gothic"/>
                <w:color w:val="000000"/>
                <w:szCs w:val="16"/>
                <w:lang w:eastAsia="ru-RU"/>
              </w:rPr>
            </w:pPr>
            <w:r w:rsidRPr="00E97D44">
              <w:rPr>
                <w:rFonts w:eastAsia="Century Gothic"/>
                <w:color w:val="000000"/>
                <w:szCs w:val="16"/>
                <w:lang w:eastAsia="ru-RU"/>
              </w:rPr>
              <w:t>МВт·год</w:t>
            </w:r>
          </w:p>
        </w:tc>
        <w:tc>
          <w:tcPr>
            <w:tcW w:w="840" w:type="dxa"/>
            <w:vAlign w:val="center"/>
          </w:tcPr>
          <w:p w14:paraId="766B7A6C" w14:textId="66ADE04A" w:rsidR="00397E8B" w:rsidRPr="00397E8B" w:rsidRDefault="00397E8B" w:rsidP="00397E8B">
            <w:pPr>
              <w:jc w:val="center"/>
              <w:rPr>
                <w:rFonts w:eastAsia="Century Gothic"/>
                <w:color w:val="000000"/>
                <w:szCs w:val="16"/>
                <w:lang w:eastAsia="ru-RU"/>
              </w:rPr>
            </w:pPr>
            <w:r w:rsidRPr="00397E8B">
              <w:rPr>
                <w:color w:val="000000"/>
                <w:szCs w:val="18"/>
              </w:rPr>
              <w:t>3 447</w:t>
            </w:r>
          </w:p>
        </w:tc>
        <w:tc>
          <w:tcPr>
            <w:tcW w:w="960" w:type="dxa"/>
            <w:vAlign w:val="center"/>
          </w:tcPr>
          <w:p w14:paraId="14446E55" w14:textId="1FB85FDA" w:rsidR="00397E8B" w:rsidRPr="00397E8B" w:rsidRDefault="00397E8B" w:rsidP="00397E8B">
            <w:pPr>
              <w:jc w:val="center"/>
              <w:rPr>
                <w:rFonts w:eastAsia="Century Gothic"/>
                <w:color w:val="000000"/>
                <w:szCs w:val="16"/>
                <w:lang w:eastAsia="ru-RU"/>
              </w:rPr>
            </w:pPr>
            <w:r w:rsidRPr="00397E8B">
              <w:rPr>
                <w:color w:val="000000"/>
                <w:szCs w:val="18"/>
              </w:rPr>
              <w:t>3 261</w:t>
            </w:r>
          </w:p>
        </w:tc>
        <w:tc>
          <w:tcPr>
            <w:tcW w:w="850" w:type="dxa"/>
            <w:vAlign w:val="center"/>
          </w:tcPr>
          <w:p w14:paraId="20497857" w14:textId="2091D198" w:rsidR="00397E8B" w:rsidRPr="00397E8B" w:rsidRDefault="00397E8B" w:rsidP="00397E8B">
            <w:pPr>
              <w:jc w:val="center"/>
              <w:rPr>
                <w:rFonts w:eastAsia="Century Gothic"/>
                <w:color w:val="000000"/>
                <w:szCs w:val="16"/>
                <w:lang w:eastAsia="ru-RU"/>
              </w:rPr>
            </w:pPr>
            <w:r w:rsidRPr="00397E8B">
              <w:rPr>
                <w:color w:val="000000"/>
                <w:szCs w:val="18"/>
              </w:rPr>
              <w:t>3 471</w:t>
            </w:r>
          </w:p>
        </w:tc>
        <w:tc>
          <w:tcPr>
            <w:tcW w:w="992" w:type="dxa"/>
            <w:vAlign w:val="center"/>
          </w:tcPr>
          <w:p w14:paraId="3D9A63B1" w14:textId="66860B97" w:rsidR="00397E8B" w:rsidRPr="00397E8B" w:rsidRDefault="00397E8B" w:rsidP="00397E8B">
            <w:pPr>
              <w:jc w:val="center"/>
              <w:rPr>
                <w:rFonts w:eastAsia="Century Gothic"/>
                <w:color w:val="000000"/>
                <w:szCs w:val="16"/>
                <w:lang w:eastAsia="ru-RU"/>
              </w:rPr>
            </w:pPr>
            <w:r w:rsidRPr="00397E8B">
              <w:rPr>
                <w:color w:val="000000"/>
                <w:szCs w:val="18"/>
              </w:rPr>
              <w:t>5 533</w:t>
            </w:r>
          </w:p>
        </w:tc>
        <w:tc>
          <w:tcPr>
            <w:tcW w:w="851" w:type="dxa"/>
            <w:vAlign w:val="center"/>
          </w:tcPr>
          <w:p w14:paraId="66EF5F15" w14:textId="672260B6" w:rsidR="00397E8B" w:rsidRPr="00397E8B" w:rsidRDefault="00397E8B" w:rsidP="00397E8B">
            <w:pPr>
              <w:jc w:val="center"/>
              <w:rPr>
                <w:rFonts w:eastAsia="Century Gothic"/>
                <w:color w:val="000000"/>
                <w:szCs w:val="16"/>
                <w:lang w:eastAsia="ru-RU"/>
              </w:rPr>
            </w:pPr>
            <w:r w:rsidRPr="00397E8B">
              <w:rPr>
                <w:color w:val="000000"/>
                <w:szCs w:val="18"/>
              </w:rPr>
              <w:t>5 747</w:t>
            </w:r>
          </w:p>
        </w:tc>
        <w:tc>
          <w:tcPr>
            <w:tcW w:w="850" w:type="dxa"/>
            <w:vAlign w:val="center"/>
          </w:tcPr>
          <w:p w14:paraId="081F840C" w14:textId="6B38C946" w:rsidR="00397E8B" w:rsidRPr="00397E8B" w:rsidRDefault="00397E8B" w:rsidP="00397E8B">
            <w:pPr>
              <w:jc w:val="center"/>
              <w:rPr>
                <w:rFonts w:eastAsia="Century Gothic"/>
                <w:color w:val="000000"/>
                <w:szCs w:val="16"/>
                <w:lang w:eastAsia="ru-RU"/>
              </w:rPr>
            </w:pPr>
            <w:r w:rsidRPr="00397E8B">
              <w:rPr>
                <w:color w:val="000000"/>
                <w:szCs w:val="18"/>
              </w:rPr>
              <w:t>3 406</w:t>
            </w:r>
          </w:p>
        </w:tc>
        <w:tc>
          <w:tcPr>
            <w:tcW w:w="851" w:type="dxa"/>
            <w:vAlign w:val="center"/>
          </w:tcPr>
          <w:p w14:paraId="3C19648D" w14:textId="7ED7F965" w:rsidR="00397E8B" w:rsidRPr="00397E8B" w:rsidRDefault="00397E8B" w:rsidP="00397E8B">
            <w:pPr>
              <w:jc w:val="center"/>
              <w:rPr>
                <w:rFonts w:eastAsia="Century Gothic"/>
                <w:color w:val="000000"/>
                <w:szCs w:val="16"/>
                <w:lang w:eastAsia="ru-RU"/>
              </w:rPr>
            </w:pPr>
            <w:r w:rsidRPr="00397E8B">
              <w:rPr>
                <w:color w:val="000000"/>
                <w:szCs w:val="18"/>
              </w:rPr>
              <w:t>3 810</w:t>
            </w:r>
          </w:p>
        </w:tc>
      </w:tr>
    </w:tbl>
    <w:p w14:paraId="0AE31C35" w14:textId="2A9B0732" w:rsidR="005D6F4F" w:rsidRPr="00E97D44" w:rsidRDefault="00397E8B" w:rsidP="00797B40">
      <w:pPr>
        <w:spacing w:before="240" w:after="160" w:line="240" w:lineRule="auto"/>
        <w:jc w:val="center"/>
        <w:rPr>
          <w:rFonts w:ascii="Century Gothic" w:eastAsia="Century Gothic" w:hAnsi="Century Gothic" w:cs="Century Gothic"/>
          <w:lang w:eastAsia="ru-RU"/>
        </w:rPr>
      </w:pPr>
      <w:r>
        <w:rPr>
          <w:noProof/>
        </w:rPr>
        <w:drawing>
          <wp:inline distT="0" distB="0" distL="0" distR="0" wp14:anchorId="352459FB" wp14:editId="53F3300E">
            <wp:extent cx="5981700" cy="2255520"/>
            <wp:effectExtent l="0" t="0" r="0" b="11430"/>
            <wp:docPr id="814688429" name="Диаграмма 814688429">
              <a:extLst xmlns:a="http://schemas.openxmlformats.org/drawingml/2006/main">
                <a:ext uri="{FF2B5EF4-FFF2-40B4-BE49-F238E27FC236}">
                  <a16:creationId xmlns:a16="http://schemas.microsoft.com/office/drawing/2014/main"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BDC56A" w14:textId="76FD8DE8" w:rsidR="005D6F4F" w:rsidRPr="00E97D44" w:rsidRDefault="000F5B6D" w:rsidP="00797B40">
      <w:pPr>
        <w:spacing w:after="0" w:line="240" w:lineRule="auto"/>
        <w:jc w:val="center"/>
        <w:rPr>
          <w:rFonts w:ascii="Century Gothic" w:eastAsia="Century Gothic" w:hAnsi="Century Gothic" w:cs="Century Gothic"/>
          <w:lang w:eastAsia="ru-RU"/>
        </w:rPr>
      </w:pPr>
      <w:r w:rsidRPr="000F5B6D">
        <w:rPr>
          <w:rFonts w:ascii="Century Gothic" w:eastAsia="Century Gothic" w:hAnsi="Century Gothic" w:cs="Century Gothic"/>
          <w:lang w:eastAsia="ru-RU"/>
        </w:rPr>
        <w:t>Рис. 2.32</w:t>
      </w:r>
      <w:r w:rsidR="005D6F4F" w:rsidRPr="000F5B6D">
        <w:rPr>
          <w:rFonts w:ascii="Century Gothic" w:eastAsia="Century Gothic" w:hAnsi="Century Gothic" w:cs="Century Gothic"/>
          <w:lang w:eastAsia="ru-RU"/>
        </w:rPr>
        <w:t>. Енергетичний</w:t>
      </w:r>
      <w:r w:rsidR="005D6F4F" w:rsidRPr="00E97D44">
        <w:rPr>
          <w:rFonts w:ascii="Century Gothic" w:eastAsia="Century Gothic" w:hAnsi="Century Gothic" w:cs="Century Gothic"/>
          <w:lang w:eastAsia="ru-RU"/>
        </w:rPr>
        <w:t xml:space="preserve"> баланс сектору </w:t>
      </w:r>
      <w:r w:rsidR="00797B40">
        <w:rPr>
          <w:rFonts w:ascii="Century Gothic" w:eastAsia="Century Gothic" w:hAnsi="Century Gothic" w:cs="Century Gothic"/>
          <w:lang w:eastAsia="ru-RU"/>
        </w:rPr>
        <w:t>«У</w:t>
      </w:r>
      <w:r w:rsidR="00797B40" w:rsidRPr="001802F8">
        <w:rPr>
          <w:rFonts w:ascii="Century Gothic" w:eastAsia="Century Gothic" w:hAnsi="Century Gothic" w:cs="Century Gothic"/>
          <w:lang w:eastAsia="ru-RU"/>
        </w:rPr>
        <w:t>правління відходами</w:t>
      </w:r>
      <w:r w:rsidR="00797B40">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w:t>
      </w:r>
      <w:r w:rsidR="002A35B0" w:rsidRPr="00E97D44">
        <w:rPr>
          <w:rFonts w:ascii="Century Gothic" w:eastAsia="Century Gothic" w:hAnsi="Century Gothic" w:cs="Century Gothic"/>
          <w:lang w:eastAsia="ru-RU"/>
        </w:rPr>
        <w:t>МВт·год</w:t>
      </w:r>
    </w:p>
    <w:p w14:paraId="1830EE48" w14:textId="77777777" w:rsidR="00797B40" w:rsidRDefault="00797B40" w:rsidP="00797B40">
      <w:pPr>
        <w:spacing w:after="0" w:line="240" w:lineRule="auto"/>
        <w:jc w:val="both"/>
        <w:rPr>
          <w:rFonts w:ascii="Century Gothic" w:eastAsia="Century Gothic" w:hAnsi="Century Gothic" w:cs="Century Gothic"/>
          <w:lang w:eastAsia="ru-RU"/>
        </w:rPr>
      </w:pPr>
    </w:p>
    <w:p w14:paraId="689DE21A" w14:textId="23E05CA9" w:rsidR="0013308B" w:rsidRPr="00E97D44" w:rsidRDefault="0013308B" w:rsidP="0013308B">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Для формування</w:t>
      </w:r>
      <w:r w:rsidRPr="00E97D44">
        <w:rPr>
          <w:rFonts w:ascii="Century Gothic" w:eastAsia="Century Gothic" w:hAnsi="Century Gothic" w:cs="Century Gothic"/>
          <w:lang w:eastAsia="ru-RU"/>
        </w:rPr>
        <w:t xml:space="preserve"> вартісних балансів </w:t>
      </w:r>
      <w:r>
        <w:rPr>
          <w:rFonts w:ascii="Century Gothic" w:eastAsia="Century Gothic" w:hAnsi="Century Gothic" w:cs="Century Gothic"/>
          <w:lang w:eastAsia="ru-RU"/>
        </w:rPr>
        <w:t xml:space="preserve">використано дані </w:t>
      </w:r>
      <w:r w:rsidR="00D00567">
        <w:rPr>
          <w:rFonts w:ascii="Century Gothic" w:eastAsia="Century Gothic" w:hAnsi="Century Gothic" w:cs="Century Gothic"/>
          <w:lang w:eastAsia="ru-RU"/>
        </w:rPr>
        <w:t>наведені у табл. 2.32</w:t>
      </w:r>
      <w:r>
        <w:rPr>
          <w:rFonts w:ascii="Century Gothic" w:eastAsia="Century Gothic" w:hAnsi="Century Gothic" w:cs="Century Gothic"/>
          <w:lang w:eastAsia="ru-RU"/>
        </w:rPr>
        <w:t>.</w:t>
      </w:r>
      <w:r w:rsidRPr="001802F8">
        <w:rPr>
          <w:rFonts w:ascii="Century Gothic" w:eastAsia="Century Gothic" w:hAnsi="Century Gothic" w:cs="Century Gothic"/>
          <w:lang w:eastAsia="ru-RU"/>
        </w:rPr>
        <w:t xml:space="preserve"> </w:t>
      </w:r>
      <w:r>
        <w:rPr>
          <w:rFonts w:ascii="Century Gothic" w:eastAsia="Century Gothic" w:hAnsi="Century Gothic" w:cs="Century Gothic"/>
          <w:lang w:eastAsia="ru-RU"/>
        </w:rPr>
        <w:t>В</w:t>
      </w:r>
      <w:r w:rsidRPr="00E97D44">
        <w:rPr>
          <w:rFonts w:ascii="Century Gothic" w:eastAsia="Century Gothic" w:hAnsi="Century Gothic" w:cs="Century Gothic"/>
          <w:lang w:eastAsia="ru-RU"/>
        </w:rPr>
        <w:t xml:space="preserve">артісні </w:t>
      </w:r>
      <w:r>
        <w:rPr>
          <w:rFonts w:ascii="Century Gothic" w:eastAsia="Century Gothic" w:hAnsi="Century Gothic" w:cs="Century Gothic"/>
          <w:lang w:eastAsia="ru-RU"/>
        </w:rPr>
        <w:t>баланси розраховано як в гривнях</w:t>
      </w:r>
      <w:r w:rsidRPr="00E97D44">
        <w:rPr>
          <w:rFonts w:ascii="Century Gothic" w:eastAsia="Century Gothic" w:hAnsi="Century Gothic" w:cs="Century Gothic"/>
          <w:lang w:eastAsia="ru-RU"/>
        </w:rPr>
        <w:t xml:space="preserve"> так і в євро. Для </w:t>
      </w:r>
      <w:r>
        <w:rPr>
          <w:rFonts w:ascii="Century Gothic" w:eastAsia="Century Gothic" w:hAnsi="Century Gothic" w:cs="Century Gothic"/>
          <w:lang w:eastAsia="ru-RU"/>
        </w:rPr>
        <w:t>перерахунку</w:t>
      </w:r>
      <w:r w:rsidRPr="00E97D44">
        <w:rPr>
          <w:rFonts w:ascii="Century Gothic" w:eastAsia="Century Gothic" w:hAnsi="Century Gothic" w:cs="Century Gothic"/>
          <w:lang w:eastAsia="ru-RU"/>
        </w:rPr>
        <w:t xml:space="preserve"> в євро </w:t>
      </w:r>
      <w:r>
        <w:rPr>
          <w:rFonts w:ascii="Century Gothic" w:eastAsia="Century Gothic" w:hAnsi="Century Gothic" w:cs="Century Gothic"/>
          <w:lang w:eastAsia="ru-RU"/>
        </w:rPr>
        <w:t xml:space="preserve">застосовано офіційний середньорічний курс </w:t>
      </w:r>
      <w:r w:rsidRPr="00E97D44">
        <w:rPr>
          <w:rFonts w:ascii="Century Gothic" w:eastAsia="Century Gothic" w:hAnsi="Century Gothic" w:cs="Century Gothic"/>
          <w:lang w:eastAsia="ru-RU"/>
        </w:rPr>
        <w:t>НБУ.</w:t>
      </w:r>
    </w:p>
    <w:p w14:paraId="11F40936" w14:textId="0D6D6880" w:rsidR="005D6F4F" w:rsidRPr="00E97D44" w:rsidRDefault="00D00567" w:rsidP="00AC536E">
      <w:pPr>
        <w:spacing w:after="0" w:line="240" w:lineRule="auto"/>
        <w:jc w:val="right"/>
        <w:rPr>
          <w:rFonts w:ascii="Century Gothic" w:eastAsia="Century Gothic" w:hAnsi="Century Gothic" w:cs="Century Gothic"/>
          <w:lang w:eastAsia="ru-RU"/>
        </w:rPr>
      </w:pPr>
      <w:r>
        <w:rPr>
          <w:rFonts w:ascii="Century Gothic" w:eastAsia="Century Gothic" w:hAnsi="Century Gothic" w:cs="Century Gothic"/>
          <w:lang w:eastAsia="ru-RU"/>
        </w:rPr>
        <w:t>Таблиця 2.32</w:t>
      </w:r>
    </w:p>
    <w:p w14:paraId="5A1218A2" w14:textId="3F4CE914"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Вартісні баланси у секторі </w:t>
      </w:r>
      <w:r w:rsidR="00BB0F13">
        <w:rPr>
          <w:rFonts w:ascii="Century Gothic" w:eastAsia="Century Gothic" w:hAnsi="Century Gothic" w:cs="Century Gothic"/>
          <w:lang w:eastAsia="ru-RU"/>
        </w:rPr>
        <w:t>«У</w:t>
      </w:r>
      <w:r w:rsidRPr="00E97D44">
        <w:rPr>
          <w:rFonts w:ascii="Century Gothic" w:eastAsia="Century Gothic" w:hAnsi="Century Gothic" w:cs="Century Gothic"/>
          <w:lang w:eastAsia="ru-RU"/>
        </w:rPr>
        <w:t>правління відходами</w:t>
      </w:r>
      <w:r w:rsidR="00BB0F13">
        <w:rPr>
          <w:rFonts w:ascii="Century Gothic" w:eastAsia="Century Gothic" w:hAnsi="Century Gothic" w:cs="Century Gothic"/>
          <w:lang w:eastAsia="ru-RU"/>
        </w:rPr>
        <w:t>»</w:t>
      </w:r>
    </w:p>
    <w:tbl>
      <w:tblPr>
        <w:tblStyle w:val="12"/>
        <w:tblW w:w="9498" w:type="dxa"/>
        <w:jc w:val="center"/>
        <w:tblLayout w:type="fixed"/>
        <w:tblLook w:val="0420" w:firstRow="1" w:lastRow="0" w:firstColumn="0" w:lastColumn="0" w:noHBand="0" w:noVBand="1"/>
      </w:tblPr>
      <w:tblGrid>
        <w:gridCol w:w="426"/>
        <w:gridCol w:w="1670"/>
        <w:gridCol w:w="1134"/>
        <w:gridCol w:w="826"/>
        <w:gridCol w:w="859"/>
        <w:gridCol w:w="860"/>
        <w:gridCol w:w="860"/>
        <w:gridCol w:w="937"/>
        <w:gridCol w:w="938"/>
        <w:gridCol w:w="988"/>
      </w:tblGrid>
      <w:tr w:rsidR="00BE0504" w:rsidRPr="00E97D44" w14:paraId="247E314E" w14:textId="77777777" w:rsidTr="00BE0504">
        <w:trPr>
          <w:cnfStyle w:val="100000000000" w:firstRow="1" w:lastRow="0" w:firstColumn="0" w:lastColumn="0" w:oddVBand="0" w:evenVBand="0" w:oddHBand="0" w:evenHBand="0" w:firstRowFirstColumn="0" w:firstRowLastColumn="0" w:lastRowFirstColumn="0" w:lastRowLastColumn="0"/>
          <w:trHeight w:val="20"/>
          <w:jc w:val="center"/>
        </w:trPr>
        <w:tc>
          <w:tcPr>
            <w:tcW w:w="426" w:type="dxa"/>
            <w:vAlign w:val="center"/>
          </w:tcPr>
          <w:p w14:paraId="0347EBA7" w14:textId="77777777" w:rsidR="00BE0504" w:rsidRPr="00E97D44" w:rsidRDefault="00BE0504" w:rsidP="00BE0504">
            <w:pPr>
              <w:ind w:firstLine="160"/>
              <w:jc w:val="center"/>
              <w:rPr>
                <w:rFonts w:ascii="Corsiva" w:eastAsia="Corsiva" w:hAnsi="Corsiva" w:cs="Corsiva"/>
                <w:b w:val="0"/>
                <w:color w:val="FFFFFF"/>
                <w:szCs w:val="16"/>
                <w:lang w:eastAsia="ru-RU"/>
              </w:rPr>
            </w:pPr>
            <w:r w:rsidRPr="00E97D44">
              <w:rPr>
                <w:rFonts w:ascii="Corsiva" w:eastAsia="Corsiva" w:hAnsi="Corsiva" w:cs="Corsiva"/>
                <w:color w:val="FFFFFF"/>
                <w:szCs w:val="16"/>
                <w:lang w:eastAsia="ru-RU"/>
              </w:rPr>
              <w:t>№</w:t>
            </w:r>
          </w:p>
        </w:tc>
        <w:tc>
          <w:tcPr>
            <w:tcW w:w="1670" w:type="dxa"/>
            <w:vAlign w:val="center"/>
          </w:tcPr>
          <w:p w14:paraId="79280F40" w14:textId="77777777" w:rsidR="00BE0504" w:rsidRPr="00E97D44" w:rsidRDefault="00BE0504" w:rsidP="00BE0504">
            <w:pPr>
              <w:ind w:firstLine="160"/>
              <w:jc w:val="center"/>
              <w:rPr>
                <w:rFonts w:ascii="Corsiva" w:eastAsia="Corsiva" w:hAnsi="Corsiva" w:cs="Corsiva"/>
                <w:b w:val="0"/>
                <w:color w:val="FFFFFF"/>
                <w:szCs w:val="16"/>
                <w:lang w:eastAsia="ru-RU"/>
              </w:rPr>
            </w:pPr>
            <w:r w:rsidRPr="00E97D44">
              <w:rPr>
                <w:rFonts w:ascii="Corsiva" w:eastAsia="Corsiva" w:hAnsi="Corsiva" w:cs="Corsiva"/>
                <w:color w:val="FFFFFF"/>
                <w:szCs w:val="16"/>
                <w:lang w:eastAsia="ru-RU"/>
              </w:rPr>
              <w:t>Показник</w:t>
            </w:r>
          </w:p>
        </w:tc>
        <w:tc>
          <w:tcPr>
            <w:tcW w:w="1134" w:type="dxa"/>
            <w:vAlign w:val="center"/>
          </w:tcPr>
          <w:p w14:paraId="10DE0331" w14:textId="77777777" w:rsidR="00BE0504" w:rsidRPr="00E97D44" w:rsidRDefault="00BE0504" w:rsidP="00BE0504">
            <w:pPr>
              <w:ind w:firstLine="160"/>
              <w:jc w:val="center"/>
              <w:rPr>
                <w:rFonts w:ascii="Corsiva" w:eastAsia="Corsiva" w:hAnsi="Corsiva" w:cs="Corsiva"/>
                <w:b w:val="0"/>
                <w:color w:val="FFFFFF"/>
                <w:szCs w:val="16"/>
                <w:lang w:eastAsia="ru-RU"/>
              </w:rPr>
            </w:pPr>
            <w:r w:rsidRPr="00E97D44">
              <w:rPr>
                <w:rFonts w:ascii="Corsiva" w:eastAsia="Corsiva" w:hAnsi="Corsiva" w:cs="Corsiva"/>
                <w:color w:val="FFFFFF"/>
                <w:szCs w:val="16"/>
                <w:lang w:eastAsia="ru-RU"/>
              </w:rPr>
              <w:t>Од. вим.</w:t>
            </w:r>
          </w:p>
        </w:tc>
        <w:tc>
          <w:tcPr>
            <w:tcW w:w="826" w:type="dxa"/>
            <w:vAlign w:val="center"/>
          </w:tcPr>
          <w:p w14:paraId="302D1970" w14:textId="0C5F6D43" w:rsidR="00BE0504" w:rsidRPr="00BE0504" w:rsidRDefault="00BE0504" w:rsidP="00BE0504">
            <w:pPr>
              <w:ind w:firstLine="160"/>
              <w:jc w:val="center"/>
              <w:rPr>
                <w:rFonts w:ascii="Corsiva" w:eastAsia="Corsiva" w:hAnsi="Corsiva" w:cs="Corsiva"/>
                <w:b w:val="0"/>
                <w:szCs w:val="16"/>
                <w:lang w:eastAsia="ru-RU"/>
              </w:rPr>
            </w:pPr>
            <w:r w:rsidRPr="00E97D44">
              <w:rPr>
                <w:rFonts w:ascii="Century Gothic" w:eastAsia="Century Gothic" w:hAnsi="Century Gothic"/>
                <w:color w:val="FFFFFF"/>
                <w:szCs w:val="16"/>
                <w:lang w:eastAsia="ru-RU"/>
              </w:rPr>
              <w:t>2017</w:t>
            </w:r>
          </w:p>
        </w:tc>
        <w:tc>
          <w:tcPr>
            <w:tcW w:w="859" w:type="dxa"/>
            <w:vAlign w:val="center"/>
          </w:tcPr>
          <w:p w14:paraId="4D359EBA" w14:textId="4F24AA22" w:rsidR="00BE0504" w:rsidRPr="00BE0504" w:rsidRDefault="00BE0504" w:rsidP="00BE0504">
            <w:pPr>
              <w:ind w:firstLine="160"/>
              <w:jc w:val="center"/>
              <w:rPr>
                <w:rFonts w:ascii="Corsiva" w:eastAsia="Corsiva" w:hAnsi="Corsiva" w:cs="Corsiva"/>
                <w:b w:val="0"/>
                <w:szCs w:val="16"/>
                <w:lang w:eastAsia="ru-RU"/>
              </w:rPr>
            </w:pPr>
            <w:r w:rsidRPr="00E97D44">
              <w:rPr>
                <w:rFonts w:ascii="Century Gothic" w:eastAsia="Century Gothic" w:hAnsi="Century Gothic"/>
                <w:color w:val="FFFFFF"/>
                <w:szCs w:val="16"/>
                <w:lang w:eastAsia="ru-RU"/>
              </w:rPr>
              <w:t>2018</w:t>
            </w:r>
          </w:p>
        </w:tc>
        <w:tc>
          <w:tcPr>
            <w:tcW w:w="860" w:type="dxa"/>
            <w:vAlign w:val="center"/>
          </w:tcPr>
          <w:p w14:paraId="1D171286" w14:textId="2643884D" w:rsidR="00BE0504" w:rsidRPr="00BE0504" w:rsidRDefault="00BE0504" w:rsidP="00BE0504">
            <w:pPr>
              <w:ind w:firstLine="160"/>
              <w:jc w:val="center"/>
              <w:rPr>
                <w:rFonts w:ascii="Corsiva" w:eastAsia="Corsiva" w:hAnsi="Corsiva" w:cs="Corsiva"/>
                <w:b w:val="0"/>
                <w:szCs w:val="16"/>
                <w:lang w:eastAsia="ru-RU"/>
              </w:rPr>
            </w:pPr>
            <w:r w:rsidRPr="00E97D44">
              <w:rPr>
                <w:rFonts w:ascii="Century Gothic" w:eastAsia="Century Gothic" w:hAnsi="Century Gothic"/>
                <w:color w:val="FFFFFF"/>
                <w:szCs w:val="16"/>
                <w:lang w:eastAsia="ru-RU"/>
              </w:rPr>
              <w:t>2019</w:t>
            </w:r>
          </w:p>
        </w:tc>
        <w:tc>
          <w:tcPr>
            <w:tcW w:w="860" w:type="dxa"/>
            <w:vAlign w:val="center"/>
          </w:tcPr>
          <w:p w14:paraId="192E6710" w14:textId="6E6190AA" w:rsidR="00BE0504" w:rsidRPr="00BE0504" w:rsidRDefault="00BE0504" w:rsidP="00BE0504">
            <w:pPr>
              <w:ind w:firstLine="160"/>
              <w:jc w:val="center"/>
              <w:rPr>
                <w:rFonts w:ascii="Corsiva" w:eastAsia="Corsiva" w:hAnsi="Corsiva" w:cs="Corsiva"/>
                <w:b w:val="0"/>
                <w:szCs w:val="16"/>
                <w:lang w:eastAsia="ru-RU"/>
              </w:rPr>
            </w:pPr>
            <w:r w:rsidRPr="00E97D44">
              <w:rPr>
                <w:rFonts w:ascii="Century Gothic" w:eastAsia="Century Gothic" w:hAnsi="Century Gothic"/>
                <w:color w:val="FFFFFF"/>
                <w:szCs w:val="16"/>
                <w:lang w:eastAsia="ru-RU"/>
              </w:rPr>
              <w:t>2020</w:t>
            </w:r>
          </w:p>
        </w:tc>
        <w:tc>
          <w:tcPr>
            <w:tcW w:w="937" w:type="dxa"/>
            <w:vAlign w:val="center"/>
          </w:tcPr>
          <w:p w14:paraId="24349620" w14:textId="4FD236B3" w:rsidR="00BE0504" w:rsidRPr="00BE0504" w:rsidRDefault="00BE0504" w:rsidP="00BE0504">
            <w:pPr>
              <w:ind w:firstLine="160"/>
              <w:jc w:val="center"/>
              <w:rPr>
                <w:rFonts w:ascii="Corsiva" w:eastAsia="Corsiva" w:hAnsi="Corsiva" w:cs="Corsiva"/>
                <w:b w:val="0"/>
                <w:szCs w:val="16"/>
                <w:lang w:eastAsia="ru-RU"/>
              </w:rPr>
            </w:pPr>
            <w:r w:rsidRPr="00E97D44">
              <w:rPr>
                <w:rFonts w:ascii="Century Gothic" w:eastAsia="Century Gothic" w:hAnsi="Century Gothic"/>
                <w:color w:val="FFFFFF"/>
                <w:szCs w:val="16"/>
                <w:lang w:eastAsia="ru-RU"/>
              </w:rPr>
              <w:t>2021</w:t>
            </w:r>
          </w:p>
        </w:tc>
        <w:tc>
          <w:tcPr>
            <w:tcW w:w="938" w:type="dxa"/>
            <w:vAlign w:val="center"/>
          </w:tcPr>
          <w:p w14:paraId="106FFDC7" w14:textId="05DE833E" w:rsidR="00BE0504" w:rsidRPr="00BE0504" w:rsidRDefault="00BE0504" w:rsidP="00BE0504">
            <w:pPr>
              <w:ind w:firstLine="160"/>
              <w:jc w:val="center"/>
              <w:rPr>
                <w:rFonts w:ascii="Corsiva" w:eastAsia="Corsiva" w:hAnsi="Corsiva" w:cs="Corsiva"/>
                <w:b w:val="0"/>
                <w:szCs w:val="16"/>
                <w:lang w:eastAsia="ru-RU"/>
              </w:rPr>
            </w:pPr>
            <w:r w:rsidRPr="00E97D44">
              <w:rPr>
                <w:rFonts w:ascii="Century Gothic" w:eastAsia="Century Gothic" w:hAnsi="Century Gothic"/>
                <w:color w:val="FFFFFF"/>
                <w:szCs w:val="16"/>
                <w:lang w:eastAsia="ru-RU"/>
              </w:rPr>
              <w:t>2022</w:t>
            </w:r>
          </w:p>
        </w:tc>
        <w:tc>
          <w:tcPr>
            <w:tcW w:w="988" w:type="dxa"/>
            <w:vAlign w:val="center"/>
          </w:tcPr>
          <w:p w14:paraId="33677EF4" w14:textId="57EA32FC" w:rsidR="00BE0504" w:rsidRPr="00BE0504" w:rsidRDefault="00BE0504" w:rsidP="00BE0504">
            <w:pPr>
              <w:ind w:firstLine="160"/>
              <w:jc w:val="center"/>
              <w:rPr>
                <w:rFonts w:ascii="Corsiva" w:eastAsia="Corsiva" w:hAnsi="Corsiva" w:cs="Corsiva"/>
                <w:b w:val="0"/>
                <w:szCs w:val="16"/>
                <w:lang w:eastAsia="ru-RU"/>
              </w:rPr>
            </w:pPr>
            <w:r w:rsidRPr="00E97D44">
              <w:rPr>
                <w:rFonts w:ascii="Century Gothic" w:eastAsia="Century Gothic" w:hAnsi="Century Gothic"/>
                <w:color w:val="FFFFFF"/>
                <w:szCs w:val="16"/>
                <w:lang w:eastAsia="ru-RU"/>
              </w:rPr>
              <w:t>2023</w:t>
            </w:r>
          </w:p>
        </w:tc>
      </w:tr>
      <w:tr w:rsidR="00397E8B" w:rsidRPr="00E97D44" w14:paraId="7B5CC977" w14:textId="77777777" w:rsidTr="00BE0504">
        <w:trPr>
          <w:trHeight w:val="20"/>
          <w:jc w:val="center"/>
        </w:trPr>
        <w:tc>
          <w:tcPr>
            <w:tcW w:w="426" w:type="dxa"/>
            <w:vMerge w:val="restart"/>
            <w:vAlign w:val="center"/>
          </w:tcPr>
          <w:p w14:paraId="18364EF0" w14:textId="77777777" w:rsidR="00397E8B" w:rsidRPr="00E97D44" w:rsidRDefault="00397E8B" w:rsidP="00397E8B">
            <w:pPr>
              <w:ind w:firstLine="32"/>
              <w:jc w:val="center"/>
              <w:rPr>
                <w:rFonts w:eastAsia="Century Gothic"/>
                <w:color w:val="000000"/>
                <w:szCs w:val="16"/>
                <w:lang w:eastAsia="ru-RU"/>
              </w:rPr>
            </w:pPr>
            <w:r w:rsidRPr="00E97D44">
              <w:rPr>
                <w:rFonts w:eastAsia="Century Gothic"/>
                <w:color w:val="000000"/>
                <w:szCs w:val="16"/>
                <w:lang w:eastAsia="ru-RU"/>
              </w:rPr>
              <w:t>1</w:t>
            </w:r>
          </w:p>
        </w:tc>
        <w:tc>
          <w:tcPr>
            <w:tcW w:w="1670" w:type="dxa"/>
            <w:vMerge w:val="restart"/>
            <w:vAlign w:val="center"/>
          </w:tcPr>
          <w:p w14:paraId="767EF93E" w14:textId="5E08126D" w:rsidR="00397E8B" w:rsidRPr="00E97D44" w:rsidRDefault="00397E8B" w:rsidP="00397E8B">
            <w:pPr>
              <w:ind w:firstLine="32"/>
              <w:jc w:val="center"/>
              <w:rPr>
                <w:rFonts w:eastAsia="Century Gothic"/>
                <w:color w:val="000000"/>
                <w:szCs w:val="16"/>
                <w:lang w:eastAsia="ru-RU"/>
              </w:rPr>
            </w:pPr>
            <w:r w:rsidRPr="00E97D44">
              <w:rPr>
                <w:rFonts w:eastAsia="Century Gothic"/>
                <w:color w:val="000000"/>
                <w:szCs w:val="16"/>
                <w:lang w:eastAsia="ru-RU"/>
              </w:rPr>
              <w:t>Нафтопродукти</w:t>
            </w:r>
          </w:p>
        </w:tc>
        <w:tc>
          <w:tcPr>
            <w:tcW w:w="1134" w:type="dxa"/>
            <w:vAlign w:val="center"/>
          </w:tcPr>
          <w:p w14:paraId="002CB83D" w14:textId="77777777" w:rsidR="00397E8B" w:rsidRPr="00E97D44" w:rsidRDefault="00397E8B" w:rsidP="00397E8B">
            <w:pPr>
              <w:ind w:firstLine="32"/>
              <w:jc w:val="center"/>
              <w:rPr>
                <w:rFonts w:eastAsia="Century Gothic"/>
                <w:color w:val="000000"/>
                <w:szCs w:val="16"/>
                <w:lang w:eastAsia="ru-RU"/>
              </w:rPr>
            </w:pPr>
            <w:r w:rsidRPr="00E97D44">
              <w:rPr>
                <w:rFonts w:eastAsia="Century Gothic"/>
                <w:color w:val="000000"/>
                <w:szCs w:val="16"/>
                <w:lang w:eastAsia="ru-RU"/>
              </w:rPr>
              <w:t>млн грн</w:t>
            </w:r>
          </w:p>
        </w:tc>
        <w:tc>
          <w:tcPr>
            <w:tcW w:w="826" w:type="dxa"/>
            <w:vAlign w:val="center"/>
          </w:tcPr>
          <w:p w14:paraId="4EA4A140" w14:textId="417852A6" w:rsidR="00397E8B" w:rsidRPr="00397E8B" w:rsidRDefault="00397E8B" w:rsidP="00397E8B">
            <w:pPr>
              <w:widowControl w:val="0"/>
              <w:jc w:val="center"/>
              <w:rPr>
                <w:rFonts w:eastAsia="Century Gothic"/>
                <w:color w:val="000000"/>
                <w:szCs w:val="16"/>
                <w:lang w:eastAsia="ru-RU"/>
              </w:rPr>
            </w:pPr>
            <w:r w:rsidRPr="00397E8B">
              <w:rPr>
                <w:color w:val="000000"/>
                <w:szCs w:val="18"/>
              </w:rPr>
              <w:t>7,9</w:t>
            </w:r>
          </w:p>
        </w:tc>
        <w:tc>
          <w:tcPr>
            <w:tcW w:w="859" w:type="dxa"/>
            <w:vAlign w:val="center"/>
          </w:tcPr>
          <w:p w14:paraId="1CCAEAB9" w14:textId="7D763950" w:rsidR="00397E8B" w:rsidRPr="00397E8B" w:rsidRDefault="00397E8B" w:rsidP="00397E8B">
            <w:pPr>
              <w:widowControl w:val="0"/>
              <w:jc w:val="center"/>
              <w:rPr>
                <w:rFonts w:eastAsia="Century Gothic"/>
                <w:color w:val="000000"/>
                <w:szCs w:val="16"/>
                <w:lang w:eastAsia="ru-RU"/>
              </w:rPr>
            </w:pPr>
            <w:r w:rsidRPr="00397E8B">
              <w:rPr>
                <w:color w:val="000000"/>
                <w:szCs w:val="18"/>
              </w:rPr>
              <w:t>9,4</w:t>
            </w:r>
          </w:p>
        </w:tc>
        <w:tc>
          <w:tcPr>
            <w:tcW w:w="860" w:type="dxa"/>
            <w:vAlign w:val="center"/>
          </w:tcPr>
          <w:p w14:paraId="2F9B6E3C" w14:textId="7AE85DB4" w:rsidR="00397E8B" w:rsidRPr="00397E8B" w:rsidRDefault="00397E8B" w:rsidP="00397E8B">
            <w:pPr>
              <w:widowControl w:val="0"/>
              <w:jc w:val="center"/>
              <w:rPr>
                <w:rFonts w:eastAsia="Century Gothic"/>
                <w:color w:val="000000"/>
                <w:szCs w:val="16"/>
                <w:lang w:eastAsia="ru-RU"/>
              </w:rPr>
            </w:pPr>
            <w:r w:rsidRPr="00397E8B">
              <w:rPr>
                <w:color w:val="000000"/>
                <w:szCs w:val="18"/>
              </w:rPr>
              <w:t>9,6</w:t>
            </w:r>
          </w:p>
        </w:tc>
        <w:tc>
          <w:tcPr>
            <w:tcW w:w="860" w:type="dxa"/>
            <w:vAlign w:val="center"/>
          </w:tcPr>
          <w:p w14:paraId="78E0C205" w14:textId="5748F7EF" w:rsidR="00397E8B" w:rsidRPr="00397E8B" w:rsidRDefault="00397E8B" w:rsidP="00397E8B">
            <w:pPr>
              <w:widowControl w:val="0"/>
              <w:jc w:val="center"/>
              <w:rPr>
                <w:rFonts w:eastAsia="Century Gothic"/>
                <w:color w:val="000000"/>
                <w:szCs w:val="16"/>
                <w:lang w:eastAsia="ru-RU"/>
              </w:rPr>
            </w:pPr>
            <w:r w:rsidRPr="00397E8B">
              <w:rPr>
                <w:color w:val="000000"/>
                <w:szCs w:val="18"/>
              </w:rPr>
              <w:t>12,0</w:t>
            </w:r>
          </w:p>
        </w:tc>
        <w:tc>
          <w:tcPr>
            <w:tcW w:w="937" w:type="dxa"/>
            <w:vAlign w:val="center"/>
          </w:tcPr>
          <w:p w14:paraId="61802BEE" w14:textId="65BA90A9" w:rsidR="00397E8B" w:rsidRPr="00397E8B" w:rsidRDefault="00397E8B" w:rsidP="00397E8B">
            <w:pPr>
              <w:widowControl w:val="0"/>
              <w:jc w:val="center"/>
              <w:rPr>
                <w:rFonts w:eastAsia="Century Gothic"/>
                <w:color w:val="000000"/>
                <w:szCs w:val="16"/>
                <w:lang w:eastAsia="ru-RU"/>
              </w:rPr>
            </w:pPr>
            <w:r w:rsidRPr="00397E8B">
              <w:rPr>
                <w:color w:val="000000"/>
                <w:szCs w:val="18"/>
              </w:rPr>
              <w:t>16,7</w:t>
            </w:r>
          </w:p>
        </w:tc>
        <w:tc>
          <w:tcPr>
            <w:tcW w:w="938" w:type="dxa"/>
            <w:vAlign w:val="center"/>
          </w:tcPr>
          <w:p w14:paraId="0D223BE1" w14:textId="2FA68A60" w:rsidR="00397E8B" w:rsidRPr="00397E8B" w:rsidRDefault="00397E8B" w:rsidP="00397E8B">
            <w:pPr>
              <w:widowControl w:val="0"/>
              <w:jc w:val="center"/>
              <w:rPr>
                <w:rFonts w:eastAsia="Century Gothic"/>
                <w:color w:val="000000"/>
                <w:szCs w:val="16"/>
                <w:lang w:eastAsia="ru-RU"/>
              </w:rPr>
            </w:pPr>
            <w:r w:rsidRPr="00397E8B">
              <w:rPr>
                <w:color w:val="000000"/>
                <w:szCs w:val="18"/>
              </w:rPr>
              <w:t>18,2</w:t>
            </w:r>
          </w:p>
        </w:tc>
        <w:tc>
          <w:tcPr>
            <w:tcW w:w="988" w:type="dxa"/>
            <w:vAlign w:val="center"/>
          </w:tcPr>
          <w:p w14:paraId="755FE839" w14:textId="4E74B3DF" w:rsidR="00397E8B" w:rsidRPr="00397E8B" w:rsidRDefault="00397E8B" w:rsidP="00397E8B">
            <w:pPr>
              <w:widowControl w:val="0"/>
              <w:jc w:val="center"/>
              <w:rPr>
                <w:rFonts w:eastAsia="Century Gothic"/>
                <w:color w:val="000000"/>
                <w:szCs w:val="16"/>
                <w:lang w:eastAsia="ru-RU"/>
              </w:rPr>
            </w:pPr>
            <w:r w:rsidRPr="00397E8B">
              <w:rPr>
                <w:color w:val="000000"/>
                <w:szCs w:val="18"/>
              </w:rPr>
              <w:t>19,9</w:t>
            </w:r>
          </w:p>
        </w:tc>
      </w:tr>
      <w:tr w:rsidR="00397E8B" w:rsidRPr="00E97D44" w14:paraId="7C61A987" w14:textId="77777777" w:rsidTr="00BE0504">
        <w:trPr>
          <w:trHeight w:val="20"/>
          <w:jc w:val="center"/>
        </w:trPr>
        <w:tc>
          <w:tcPr>
            <w:tcW w:w="426" w:type="dxa"/>
            <w:vMerge/>
            <w:vAlign w:val="center"/>
          </w:tcPr>
          <w:p w14:paraId="31A9D6B0" w14:textId="77777777" w:rsidR="00397E8B" w:rsidRPr="00E97D44" w:rsidRDefault="00397E8B" w:rsidP="00397E8B">
            <w:pPr>
              <w:widowControl w:val="0"/>
              <w:pBdr>
                <w:top w:val="nil"/>
                <w:left w:val="nil"/>
                <w:bottom w:val="nil"/>
                <w:right w:val="nil"/>
                <w:between w:val="nil"/>
              </w:pBdr>
              <w:jc w:val="center"/>
              <w:rPr>
                <w:rFonts w:eastAsia="Century Gothic"/>
                <w:color w:val="000000"/>
                <w:szCs w:val="16"/>
                <w:lang w:eastAsia="ru-RU"/>
              </w:rPr>
            </w:pPr>
          </w:p>
        </w:tc>
        <w:tc>
          <w:tcPr>
            <w:tcW w:w="1670" w:type="dxa"/>
            <w:vMerge/>
            <w:vAlign w:val="center"/>
          </w:tcPr>
          <w:p w14:paraId="5B9DEC89" w14:textId="77777777" w:rsidR="00397E8B" w:rsidRPr="00E97D44" w:rsidRDefault="00397E8B" w:rsidP="00397E8B">
            <w:pPr>
              <w:widowControl w:val="0"/>
              <w:pBdr>
                <w:top w:val="nil"/>
                <w:left w:val="nil"/>
                <w:bottom w:val="nil"/>
                <w:right w:val="nil"/>
                <w:between w:val="nil"/>
              </w:pBdr>
              <w:jc w:val="center"/>
              <w:rPr>
                <w:rFonts w:eastAsia="Century Gothic"/>
                <w:color w:val="000000"/>
                <w:szCs w:val="16"/>
                <w:lang w:eastAsia="ru-RU"/>
              </w:rPr>
            </w:pPr>
          </w:p>
        </w:tc>
        <w:tc>
          <w:tcPr>
            <w:tcW w:w="1134" w:type="dxa"/>
            <w:vAlign w:val="center"/>
          </w:tcPr>
          <w:p w14:paraId="5488325D" w14:textId="77777777" w:rsidR="00397E8B" w:rsidRPr="00E97D44" w:rsidRDefault="00397E8B" w:rsidP="00397E8B">
            <w:pPr>
              <w:ind w:firstLine="32"/>
              <w:jc w:val="center"/>
              <w:rPr>
                <w:rFonts w:eastAsia="Century Gothic"/>
                <w:color w:val="000000"/>
                <w:szCs w:val="16"/>
                <w:lang w:eastAsia="ru-RU"/>
              </w:rPr>
            </w:pPr>
            <w:r w:rsidRPr="00E97D44">
              <w:rPr>
                <w:rFonts w:eastAsia="Century Gothic"/>
                <w:color w:val="000000"/>
                <w:szCs w:val="16"/>
                <w:lang w:eastAsia="ru-RU"/>
              </w:rPr>
              <w:t>тис. євро</w:t>
            </w:r>
          </w:p>
        </w:tc>
        <w:tc>
          <w:tcPr>
            <w:tcW w:w="826" w:type="dxa"/>
            <w:vAlign w:val="center"/>
          </w:tcPr>
          <w:p w14:paraId="0800F786" w14:textId="4E616C4E" w:rsidR="00397E8B" w:rsidRPr="00397E8B" w:rsidRDefault="00397E8B" w:rsidP="00397E8B">
            <w:pPr>
              <w:widowControl w:val="0"/>
              <w:jc w:val="center"/>
              <w:rPr>
                <w:rFonts w:eastAsia="Century Gothic"/>
                <w:color w:val="000000"/>
                <w:szCs w:val="16"/>
                <w:lang w:eastAsia="ru-RU"/>
              </w:rPr>
            </w:pPr>
            <w:r w:rsidRPr="00397E8B">
              <w:rPr>
                <w:color w:val="000000"/>
                <w:szCs w:val="18"/>
              </w:rPr>
              <w:t>262,8</w:t>
            </w:r>
          </w:p>
        </w:tc>
        <w:tc>
          <w:tcPr>
            <w:tcW w:w="859" w:type="dxa"/>
            <w:vAlign w:val="center"/>
          </w:tcPr>
          <w:p w14:paraId="28248C13" w14:textId="23B07E1B" w:rsidR="00397E8B" w:rsidRPr="00397E8B" w:rsidRDefault="00397E8B" w:rsidP="00397E8B">
            <w:pPr>
              <w:widowControl w:val="0"/>
              <w:jc w:val="center"/>
              <w:rPr>
                <w:rFonts w:eastAsia="Century Gothic"/>
                <w:color w:val="000000"/>
                <w:szCs w:val="16"/>
                <w:lang w:eastAsia="ru-RU"/>
              </w:rPr>
            </w:pPr>
            <w:r w:rsidRPr="00397E8B">
              <w:rPr>
                <w:color w:val="000000"/>
                <w:szCs w:val="18"/>
              </w:rPr>
              <w:t>293,0</w:t>
            </w:r>
          </w:p>
        </w:tc>
        <w:tc>
          <w:tcPr>
            <w:tcW w:w="860" w:type="dxa"/>
            <w:vAlign w:val="center"/>
          </w:tcPr>
          <w:p w14:paraId="1D1E77D1" w14:textId="43001D98" w:rsidR="00397E8B" w:rsidRPr="00397E8B" w:rsidRDefault="00397E8B" w:rsidP="00397E8B">
            <w:pPr>
              <w:widowControl w:val="0"/>
              <w:jc w:val="center"/>
              <w:rPr>
                <w:rFonts w:eastAsia="Century Gothic"/>
                <w:color w:val="000000"/>
                <w:szCs w:val="16"/>
                <w:lang w:eastAsia="ru-RU"/>
              </w:rPr>
            </w:pPr>
            <w:r w:rsidRPr="00397E8B">
              <w:rPr>
                <w:color w:val="000000"/>
                <w:szCs w:val="18"/>
              </w:rPr>
              <w:t>332,0</w:t>
            </w:r>
          </w:p>
        </w:tc>
        <w:tc>
          <w:tcPr>
            <w:tcW w:w="860" w:type="dxa"/>
            <w:vAlign w:val="center"/>
          </w:tcPr>
          <w:p w14:paraId="34E74845" w14:textId="14AE2FE4" w:rsidR="00397E8B" w:rsidRPr="00397E8B" w:rsidRDefault="00397E8B" w:rsidP="00397E8B">
            <w:pPr>
              <w:widowControl w:val="0"/>
              <w:jc w:val="center"/>
              <w:rPr>
                <w:rFonts w:eastAsia="Century Gothic"/>
                <w:color w:val="000000"/>
                <w:szCs w:val="16"/>
                <w:lang w:eastAsia="ru-RU"/>
              </w:rPr>
            </w:pPr>
            <w:r w:rsidRPr="00397E8B">
              <w:rPr>
                <w:color w:val="000000"/>
                <w:szCs w:val="18"/>
              </w:rPr>
              <w:t>390,1</w:t>
            </w:r>
          </w:p>
        </w:tc>
        <w:tc>
          <w:tcPr>
            <w:tcW w:w="937" w:type="dxa"/>
            <w:vAlign w:val="center"/>
          </w:tcPr>
          <w:p w14:paraId="27CC5383" w14:textId="58497AD5" w:rsidR="00397E8B" w:rsidRPr="00397E8B" w:rsidRDefault="00397E8B" w:rsidP="00397E8B">
            <w:pPr>
              <w:widowControl w:val="0"/>
              <w:jc w:val="center"/>
              <w:rPr>
                <w:rFonts w:eastAsia="Century Gothic"/>
                <w:color w:val="000000"/>
                <w:szCs w:val="16"/>
                <w:lang w:eastAsia="ru-RU"/>
              </w:rPr>
            </w:pPr>
            <w:r w:rsidRPr="00397E8B">
              <w:rPr>
                <w:color w:val="000000"/>
                <w:szCs w:val="18"/>
              </w:rPr>
              <w:t>515,5</w:t>
            </w:r>
          </w:p>
        </w:tc>
        <w:tc>
          <w:tcPr>
            <w:tcW w:w="938" w:type="dxa"/>
            <w:vAlign w:val="center"/>
          </w:tcPr>
          <w:p w14:paraId="64AC9743" w14:textId="37B2817F" w:rsidR="00397E8B" w:rsidRPr="00397E8B" w:rsidRDefault="00397E8B" w:rsidP="00397E8B">
            <w:pPr>
              <w:widowControl w:val="0"/>
              <w:jc w:val="center"/>
              <w:rPr>
                <w:rFonts w:eastAsia="Century Gothic"/>
                <w:color w:val="000000"/>
                <w:szCs w:val="16"/>
                <w:lang w:eastAsia="ru-RU"/>
              </w:rPr>
            </w:pPr>
            <w:r w:rsidRPr="00397E8B">
              <w:rPr>
                <w:color w:val="000000"/>
                <w:szCs w:val="18"/>
              </w:rPr>
              <w:t>534,1</w:t>
            </w:r>
          </w:p>
        </w:tc>
        <w:tc>
          <w:tcPr>
            <w:tcW w:w="988" w:type="dxa"/>
            <w:vAlign w:val="center"/>
          </w:tcPr>
          <w:p w14:paraId="4C33DAE7" w14:textId="75210806" w:rsidR="00397E8B" w:rsidRPr="00397E8B" w:rsidRDefault="00397E8B" w:rsidP="00397E8B">
            <w:pPr>
              <w:widowControl w:val="0"/>
              <w:jc w:val="center"/>
              <w:rPr>
                <w:rFonts w:eastAsia="Century Gothic"/>
                <w:color w:val="000000"/>
                <w:szCs w:val="16"/>
                <w:lang w:eastAsia="ru-RU"/>
              </w:rPr>
            </w:pPr>
            <w:r w:rsidRPr="00397E8B">
              <w:rPr>
                <w:color w:val="000000"/>
                <w:szCs w:val="18"/>
              </w:rPr>
              <w:t>503,5</w:t>
            </w:r>
          </w:p>
        </w:tc>
      </w:tr>
      <w:tr w:rsidR="00397E8B" w:rsidRPr="00E97D44" w14:paraId="00BCBAEB" w14:textId="77777777" w:rsidTr="00BE0504">
        <w:trPr>
          <w:trHeight w:val="20"/>
          <w:jc w:val="center"/>
        </w:trPr>
        <w:tc>
          <w:tcPr>
            <w:tcW w:w="426" w:type="dxa"/>
            <w:vMerge w:val="restart"/>
            <w:vAlign w:val="center"/>
          </w:tcPr>
          <w:p w14:paraId="49B1A989" w14:textId="51AAE142" w:rsidR="00397E8B" w:rsidRPr="00E97D44" w:rsidRDefault="00397E8B" w:rsidP="00397E8B">
            <w:pPr>
              <w:ind w:firstLine="32"/>
              <w:jc w:val="center"/>
              <w:rPr>
                <w:rFonts w:eastAsia="Century Gothic"/>
                <w:b/>
                <w:color w:val="000000"/>
                <w:szCs w:val="16"/>
                <w:lang w:eastAsia="ru-RU"/>
              </w:rPr>
            </w:pPr>
          </w:p>
        </w:tc>
        <w:tc>
          <w:tcPr>
            <w:tcW w:w="1670" w:type="dxa"/>
            <w:vMerge w:val="restart"/>
            <w:vAlign w:val="center"/>
          </w:tcPr>
          <w:p w14:paraId="3FC1D299" w14:textId="77777777" w:rsidR="00397E8B" w:rsidRPr="00E97D44" w:rsidRDefault="00397E8B" w:rsidP="00397E8B">
            <w:pPr>
              <w:ind w:firstLine="32"/>
              <w:jc w:val="center"/>
              <w:rPr>
                <w:rFonts w:eastAsia="Century Gothic"/>
                <w:b/>
                <w:color w:val="000000"/>
                <w:szCs w:val="16"/>
                <w:lang w:eastAsia="ru-RU"/>
              </w:rPr>
            </w:pPr>
            <w:r w:rsidRPr="00E97D44">
              <w:rPr>
                <w:rFonts w:eastAsia="Century Gothic"/>
                <w:b/>
                <w:color w:val="000000"/>
                <w:szCs w:val="16"/>
                <w:lang w:eastAsia="ru-RU"/>
              </w:rPr>
              <w:t>Разом</w:t>
            </w:r>
          </w:p>
        </w:tc>
        <w:tc>
          <w:tcPr>
            <w:tcW w:w="1134" w:type="dxa"/>
            <w:vAlign w:val="center"/>
          </w:tcPr>
          <w:p w14:paraId="09B90BA8" w14:textId="77777777" w:rsidR="00397E8B" w:rsidRPr="00E97D44" w:rsidRDefault="00397E8B" w:rsidP="00397E8B">
            <w:pPr>
              <w:ind w:firstLine="32"/>
              <w:jc w:val="center"/>
              <w:rPr>
                <w:rFonts w:eastAsia="Century Gothic"/>
                <w:b/>
                <w:color w:val="000000"/>
                <w:szCs w:val="16"/>
                <w:lang w:eastAsia="ru-RU"/>
              </w:rPr>
            </w:pPr>
            <w:r w:rsidRPr="00E97D44">
              <w:rPr>
                <w:rFonts w:eastAsia="Century Gothic"/>
                <w:b/>
                <w:color w:val="000000"/>
                <w:szCs w:val="16"/>
                <w:lang w:eastAsia="ru-RU"/>
              </w:rPr>
              <w:t>млн грн</w:t>
            </w:r>
          </w:p>
        </w:tc>
        <w:tc>
          <w:tcPr>
            <w:tcW w:w="826" w:type="dxa"/>
          </w:tcPr>
          <w:p w14:paraId="1B00D7DE" w14:textId="4668BACE" w:rsidR="00397E8B" w:rsidRPr="00397E8B" w:rsidRDefault="00397E8B" w:rsidP="00397E8B">
            <w:pPr>
              <w:widowControl w:val="0"/>
              <w:jc w:val="center"/>
              <w:rPr>
                <w:rFonts w:eastAsia="Century Gothic"/>
                <w:b/>
                <w:color w:val="000000"/>
                <w:szCs w:val="16"/>
                <w:lang w:eastAsia="ru-RU"/>
              </w:rPr>
            </w:pPr>
            <w:r w:rsidRPr="00397E8B">
              <w:rPr>
                <w:b/>
              </w:rPr>
              <w:t>7,9</w:t>
            </w:r>
          </w:p>
        </w:tc>
        <w:tc>
          <w:tcPr>
            <w:tcW w:w="859" w:type="dxa"/>
          </w:tcPr>
          <w:p w14:paraId="0A661D18" w14:textId="54F356E4" w:rsidR="00397E8B" w:rsidRPr="00397E8B" w:rsidRDefault="00397E8B" w:rsidP="00397E8B">
            <w:pPr>
              <w:widowControl w:val="0"/>
              <w:jc w:val="center"/>
              <w:rPr>
                <w:rFonts w:eastAsia="Century Gothic"/>
                <w:b/>
                <w:color w:val="000000"/>
                <w:szCs w:val="16"/>
                <w:lang w:eastAsia="ru-RU"/>
              </w:rPr>
            </w:pPr>
            <w:r w:rsidRPr="00397E8B">
              <w:rPr>
                <w:b/>
              </w:rPr>
              <w:t>9,4</w:t>
            </w:r>
          </w:p>
        </w:tc>
        <w:tc>
          <w:tcPr>
            <w:tcW w:w="860" w:type="dxa"/>
          </w:tcPr>
          <w:p w14:paraId="0A76D31A" w14:textId="7CA9A5E6" w:rsidR="00397E8B" w:rsidRPr="00397E8B" w:rsidRDefault="00397E8B" w:rsidP="00397E8B">
            <w:pPr>
              <w:widowControl w:val="0"/>
              <w:jc w:val="center"/>
              <w:rPr>
                <w:rFonts w:eastAsia="Century Gothic"/>
                <w:b/>
                <w:color w:val="000000"/>
                <w:szCs w:val="16"/>
                <w:lang w:eastAsia="ru-RU"/>
              </w:rPr>
            </w:pPr>
            <w:r w:rsidRPr="00397E8B">
              <w:rPr>
                <w:b/>
              </w:rPr>
              <w:t>9,6</w:t>
            </w:r>
          </w:p>
        </w:tc>
        <w:tc>
          <w:tcPr>
            <w:tcW w:w="860" w:type="dxa"/>
          </w:tcPr>
          <w:p w14:paraId="0B8D3476" w14:textId="3F49EC80" w:rsidR="00397E8B" w:rsidRPr="00397E8B" w:rsidRDefault="00397E8B" w:rsidP="00397E8B">
            <w:pPr>
              <w:widowControl w:val="0"/>
              <w:jc w:val="center"/>
              <w:rPr>
                <w:rFonts w:eastAsia="Century Gothic"/>
                <w:b/>
                <w:color w:val="000000"/>
                <w:szCs w:val="16"/>
                <w:lang w:eastAsia="ru-RU"/>
              </w:rPr>
            </w:pPr>
            <w:r w:rsidRPr="00397E8B">
              <w:rPr>
                <w:b/>
              </w:rPr>
              <w:t>12,0</w:t>
            </w:r>
          </w:p>
        </w:tc>
        <w:tc>
          <w:tcPr>
            <w:tcW w:w="937" w:type="dxa"/>
          </w:tcPr>
          <w:p w14:paraId="43224631" w14:textId="0FC5A8AF" w:rsidR="00397E8B" w:rsidRPr="00397E8B" w:rsidRDefault="00397E8B" w:rsidP="00397E8B">
            <w:pPr>
              <w:widowControl w:val="0"/>
              <w:jc w:val="center"/>
              <w:rPr>
                <w:rFonts w:eastAsia="Century Gothic"/>
                <w:b/>
                <w:color w:val="000000"/>
                <w:szCs w:val="16"/>
                <w:lang w:eastAsia="ru-RU"/>
              </w:rPr>
            </w:pPr>
            <w:r w:rsidRPr="00397E8B">
              <w:rPr>
                <w:b/>
              </w:rPr>
              <w:t>16,7</w:t>
            </w:r>
          </w:p>
        </w:tc>
        <w:tc>
          <w:tcPr>
            <w:tcW w:w="938" w:type="dxa"/>
          </w:tcPr>
          <w:p w14:paraId="14EBAFE7" w14:textId="698803A3" w:rsidR="00397E8B" w:rsidRPr="00397E8B" w:rsidRDefault="00397E8B" w:rsidP="00397E8B">
            <w:pPr>
              <w:widowControl w:val="0"/>
              <w:jc w:val="center"/>
              <w:rPr>
                <w:rFonts w:eastAsia="Century Gothic"/>
                <w:b/>
                <w:color w:val="000000"/>
                <w:szCs w:val="16"/>
                <w:lang w:eastAsia="ru-RU"/>
              </w:rPr>
            </w:pPr>
            <w:r w:rsidRPr="00397E8B">
              <w:rPr>
                <w:b/>
              </w:rPr>
              <w:t>18,2</w:t>
            </w:r>
          </w:p>
        </w:tc>
        <w:tc>
          <w:tcPr>
            <w:tcW w:w="988" w:type="dxa"/>
          </w:tcPr>
          <w:p w14:paraId="30C7EC30" w14:textId="089CF1C8" w:rsidR="00397E8B" w:rsidRPr="00397E8B" w:rsidRDefault="00397E8B" w:rsidP="00397E8B">
            <w:pPr>
              <w:widowControl w:val="0"/>
              <w:jc w:val="center"/>
              <w:rPr>
                <w:rFonts w:eastAsia="Century Gothic"/>
                <w:b/>
                <w:color w:val="000000"/>
                <w:szCs w:val="16"/>
                <w:lang w:eastAsia="ru-RU"/>
              </w:rPr>
            </w:pPr>
            <w:r w:rsidRPr="00397E8B">
              <w:rPr>
                <w:b/>
              </w:rPr>
              <w:t>19,9</w:t>
            </w:r>
          </w:p>
        </w:tc>
      </w:tr>
      <w:tr w:rsidR="00397E8B" w:rsidRPr="00E97D44" w14:paraId="5F2E2354" w14:textId="77777777" w:rsidTr="00BE0504">
        <w:trPr>
          <w:trHeight w:val="20"/>
          <w:jc w:val="center"/>
        </w:trPr>
        <w:tc>
          <w:tcPr>
            <w:tcW w:w="426" w:type="dxa"/>
            <w:vMerge/>
            <w:vAlign w:val="center"/>
          </w:tcPr>
          <w:p w14:paraId="635B75CD" w14:textId="77777777" w:rsidR="00397E8B" w:rsidRPr="00E97D44" w:rsidRDefault="00397E8B" w:rsidP="00397E8B">
            <w:pPr>
              <w:widowControl w:val="0"/>
              <w:pBdr>
                <w:top w:val="nil"/>
                <w:left w:val="nil"/>
                <w:bottom w:val="nil"/>
                <w:right w:val="nil"/>
                <w:between w:val="nil"/>
              </w:pBdr>
              <w:jc w:val="center"/>
              <w:rPr>
                <w:rFonts w:eastAsia="Century Gothic"/>
                <w:color w:val="000000"/>
                <w:szCs w:val="16"/>
                <w:lang w:eastAsia="ru-RU"/>
              </w:rPr>
            </w:pPr>
          </w:p>
        </w:tc>
        <w:tc>
          <w:tcPr>
            <w:tcW w:w="1670" w:type="dxa"/>
            <w:vMerge/>
            <w:vAlign w:val="center"/>
          </w:tcPr>
          <w:p w14:paraId="46C32EA9" w14:textId="77777777" w:rsidR="00397E8B" w:rsidRPr="00E97D44" w:rsidRDefault="00397E8B" w:rsidP="00397E8B">
            <w:pPr>
              <w:widowControl w:val="0"/>
              <w:pBdr>
                <w:top w:val="nil"/>
                <w:left w:val="nil"/>
                <w:bottom w:val="nil"/>
                <w:right w:val="nil"/>
                <w:between w:val="nil"/>
              </w:pBdr>
              <w:jc w:val="center"/>
              <w:rPr>
                <w:rFonts w:eastAsia="Century Gothic"/>
                <w:color w:val="000000"/>
                <w:szCs w:val="16"/>
                <w:lang w:eastAsia="ru-RU"/>
              </w:rPr>
            </w:pPr>
          </w:p>
        </w:tc>
        <w:tc>
          <w:tcPr>
            <w:tcW w:w="1134" w:type="dxa"/>
            <w:vAlign w:val="center"/>
          </w:tcPr>
          <w:p w14:paraId="48E1F1FF" w14:textId="77777777" w:rsidR="00397E8B" w:rsidRPr="00E97D44" w:rsidRDefault="00397E8B" w:rsidP="00397E8B">
            <w:pPr>
              <w:ind w:firstLine="32"/>
              <w:jc w:val="center"/>
              <w:rPr>
                <w:rFonts w:eastAsia="Century Gothic"/>
                <w:b/>
                <w:color w:val="000000"/>
                <w:szCs w:val="16"/>
                <w:lang w:eastAsia="ru-RU"/>
              </w:rPr>
            </w:pPr>
            <w:r w:rsidRPr="00E97D44">
              <w:rPr>
                <w:rFonts w:eastAsia="Century Gothic"/>
                <w:b/>
                <w:color w:val="000000"/>
                <w:szCs w:val="16"/>
                <w:lang w:eastAsia="ru-RU"/>
              </w:rPr>
              <w:t>тис. євро</w:t>
            </w:r>
          </w:p>
        </w:tc>
        <w:tc>
          <w:tcPr>
            <w:tcW w:w="826" w:type="dxa"/>
            <w:vAlign w:val="center"/>
          </w:tcPr>
          <w:p w14:paraId="1F0D8CFE" w14:textId="07669A3B" w:rsidR="00397E8B" w:rsidRPr="00397E8B" w:rsidRDefault="00397E8B" w:rsidP="00397E8B">
            <w:pPr>
              <w:widowControl w:val="0"/>
              <w:jc w:val="center"/>
              <w:rPr>
                <w:rFonts w:eastAsia="Century Gothic"/>
                <w:b/>
                <w:color w:val="auto"/>
                <w:szCs w:val="16"/>
                <w:lang w:eastAsia="ru-RU"/>
              </w:rPr>
            </w:pPr>
            <w:r w:rsidRPr="00397E8B">
              <w:rPr>
                <w:b/>
                <w:color w:val="auto"/>
                <w:szCs w:val="18"/>
              </w:rPr>
              <w:t>262,8</w:t>
            </w:r>
          </w:p>
        </w:tc>
        <w:tc>
          <w:tcPr>
            <w:tcW w:w="859" w:type="dxa"/>
            <w:vAlign w:val="center"/>
          </w:tcPr>
          <w:p w14:paraId="65E6BF71" w14:textId="1B57F5F4" w:rsidR="00397E8B" w:rsidRPr="00397E8B" w:rsidRDefault="00397E8B" w:rsidP="00397E8B">
            <w:pPr>
              <w:widowControl w:val="0"/>
              <w:jc w:val="center"/>
              <w:rPr>
                <w:rFonts w:eastAsia="Century Gothic"/>
                <w:b/>
                <w:color w:val="auto"/>
                <w:szCs w:val="16"/>
                <w:lang w:eastAsia="ru-RU"/>
              </w:rPr>
            </w:pPr>
            <w:r w:rsidRPr="00397E8B">
              <w:rPr>
                <w:b/>
                <w:color w:val="auto"/>
                <w:szCs w:val="18"/>
              </w:rPr>
              <w:t>293,0</w:t>
            </w:r>
          </w:p>
        </w:tc>
        <w:tc>
          <w:tcPr>
            <w:tcW w:w="860" w:type="dxa"/>
            <w:vAlign w:val="center"/>
          </w:tcPr>
          <w:p w14:paraId="604B43B7" w14:textId="033830F3" w:rsidR="00397E8B" w:rsidRPr="00397E8B" w:rsidRDefault="00397E8B" w:rsidP="00397E8B">
            <w:pPr>
              <w:widowControl w:val="0"/>
              <w:jc w:val="center"/>
              <w:rPr>
                <w:rFonts w:eastAsia="Century Gothic"/>
                <w:b/>
                <w:color w:val="auto"/>
                <w:szCs w:val="16"/>
                <w:lang w:eastAsia="ru-RU"/>
              </w:rPr>
            </w:pPr>
            <w:r w:rsidRPr="00397E8B">
              <w:rPr>
                <w:b/>
                <w:color w:val="auto"/>
                <w:szCs w:val="18"/>
              </w:rPr>
              <w:t>332,0</w:t>
            </w:r>
          </w:p>
        </w:tc>
        <w:tc>
          <w:tcPr>
            <w:tcW w:w="860" w:type="dxa"/>
            <w:vAlign w:val="center"/>
          </w:tcPr>
          <w:p w14:paraId="4271B260" w14:textId="168CD16E" w:rsidR="00397E8B" w:rsidRPr="00397E8B" w:rsidRDefault="00397E8B" w:rsidP="00397E8B">
            <w:pPr>
              <w:widowControl w:val="0"/>
              <w:jc w:val="center"/>
              <w:rPr>
                <w:rFonts w:eastAsia="Century Gothic"/>
                <w:b/>
                <w:color w:val="auto"/>
                <w:szCs w:val="16"/>
                <w:lang w:eastAsia="ru-RU"/>
              </w:rPr>
            </w:pPr>
            <w:r w:rsidRPr="00397E8B">
              <w:rPr>
                <w:b/>
                <w:color w:val="auto"/>
                <w:szCs w:val="18"/>
              </w:rPr>
              <w:t>390,1</w:t>
            </w:r>
          </w:p>
        </w:tc>
        <w:tc>
          <w:tcPr>
            <w:tcW w:w="937" w:type="dxa"/>
            <w:vAlign w:val="center"/>
          </w:tcPr>
          <w:p w14:paraId="1ED4E01F" w14:textId="67ADB6E5" w:rsidR="00397E8B" w:rsidRPr="00397E8B" w:rsidRDefault="00397E8B" w:rsidP="00397E8B">
            <w:pPr>
              <w:widowControl w:val="0"/>
              <w:jc w:val="center"/>
              <w:rPr>
                <w:rFonts w:eastAsia="Century Gothic"/>
                <w:b/>
                <w:color w:val="auto"/>
                <w:szCs w:val="16"/>
                <w:lang w:eastAsia="ru-RU"/>
              </w:rPr>
            </w:pPr>
            <w:r w:rsidRPr="00397E8B">
              <w:rPr>
                <w:b/>
                <w:color w:val="auto"/>
                <w:szCs w:val="18"/>
              </w:rPr>
              <w:t>515,5</w:t>
            </w:r>
          </w:p>
        </w:tc>
        <w:tc>
          <w:tcPr>
            <w:tcW w:w="938" w:type="dxa"/>
            <w:vAlign w:val="center"/>
          </w:tcPr>
          <w:p w14:paraId="67A6D788" w14:textId="6F934433" w:rsidR="00397E8B" w:rsidRPr="00397E8B" w:rsidRDefault="00397E8B" w:rsidP="00397E8B">
            <w:pPr>
              <w:widowControl w:val="0"/>
              <w:jc w:val="center"/>
              <w:rPr>
                <w:rFonts w:eastAsia="Century Gothic"/>
                <w:b/>
                <w:color w:val="auto"/>
                <w:szCs w:val="16"/>
                <w:lang w:eastAsia="ru-RU"/>
              </w:rPr>
            </w:pPr>
            <w:r w:rsidRPr="00397E8B">
              <w:rPr>
                <w:b/>
                <w:color w:val="auto"/>
                <w:szCs w:val="18"/>
              </w:rPr>
              <w:t>534,1</w:t>
            </w:r>
          </w:p>
        </w:tc>
        <w:tc>
          <w:tcPr>
            <w:tcW w:w="988" w:type="dxa"/>
            <w:vAlign w:val="center"/>
          </w:tcPr>
          <w:p w14:paraId="06A7672F" w14:textId="11817382" w:rsidR="00397E8B" w:rsidRPr="00397E8B" w:rsidRDefault="00397E8B" w:rsidP="00397E8B">
            <w:pPr>
              <w:widowControl w:val="0"/>
              <w:jc w:val="center"/>
              <w:rPr>
                <w:rFonts w:eastAsia="Century Gothic"/>
                <w:b/>
                <w:color w:val="auto"/>
                <w:szCs w:val="16"/>
                <w:lang w:eastAsia="ru-RU"/>
              </w:rPr>
            </w:pPr>
            <w:r w:rsidRPr="00397E8B">
              <w:rPr>
                <w:b/>
                <w:color w:val="auto"/>
                <w:szCs w:val="18"/>
              </w:rPr>
              <w:t>503,5</w:t>
            </w:r>
          </w:p>
        </w:tc>
      </w:tr>
    </w:tbl>
    <w:p w14:paraId="080E42A2" w14:textId="7A656E09" w:rsidR="005D6F4F" w:rsidRPr="00E97D44" w:rsidRDefault="00397E8B" w:rsidP="002D0C2E">
      <w:pPr>
        <w:spacing w:before="240" w:after="0" w:line="240" w:lineRule="auto"/>
        <w:jc w:val="center"/>
        <w:rPr>
          <w:rFonts w:ascii="Century Gothic" w:eastAsia="Century Gothic" w:hAnsi="Century Gothic" w:cs="Century Gothic"/>
          <w:sz w:val="23"/>
          <w:szCs w:val="23"/>
          <w:lang w:eastAsia="ru-RU"/>
        </w:rPr>
      </w:pPr>
      <w:r>
        <w:rPr>
          <w:noProof/>
        </w:rPr>
        <w:lastRenderedPageBreak/>
        <w:drawing>
          <wp:inline distT="0" distB="0" distL="0" distR="0" wp14:anchorId="2566AA5E" wp14:editId="4CE8C0AB">
            <wp:extent cx="6152515" cy="2839720"/>
            <wp:effectExtent l="0" t="0" r="635" b="17780"/>
            <wp:docPr id="814688431" name="Диаграмма 814688431">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1EF0A8" w14:textId="2165715D" w:rsidR="005D6F4F" w:rsidRPr="00E97D44" w:rsidRDefault="005D6F4F" w:rsidP="00AC536E">
      <w:pPr>
        <w:spacing w:after="160" w:line="240" w:lineRule="auto"/>
        <w:jc w:val="center"/>
        <w:rPr>
          <w:rFonts w:ascii="Century Gothic" w:eastAsia="Century Gothic" w:hAnsi="Century Gothic" w:cs="Century Gothic"/>
          <w:lang w:eastAsia="ru-RU"/>
        </w:rPr>
      </w:pPr>
      <w:r w:rsidRPr="000F5B6D">
        <w:rPr>
          <w:rFonts w:ascii="Century Gothic" w:eastAsia="Century Gothic" w:hAnsi="Century Gothic" w:cs="Century Gothic"/>
          <w:lang w:eastAsia="ru-RU"/>
        </w:rPr>
        <w:t>Рис. 2.</w:t>
      </w:r>
      <w:r w:rsidR="000F5B6D" w:rsidRPr="000F5B6D">
        <w:rPr>
          <w:rFonts w:ascii="Century Gothic" w:eastAsia="Century Gothic" w:hAnsi="Century Gothic" w:cs="Century Gothic"/>
          <w:lang w:eastAsia="ru-RU"/>
        </w:rPr>
        <w:t>3</w:t>
      </w:r>
      <w:r w:rsidRPr="000F5B6D">
        <w:rPr>
          <w:rFonts w:ascii="Century Gothic" w:eastAsia="Century Gothic" w:hAnsi="Century Gothic" w:cs="Century Gothic"/>
          <w:lang w:eastAsia="ru-RU"/>
        </w:rPr>
        <w:t>3</w:t>
      </w:r>
      <w:r w:rsidR="000E0153">
        <w:rPr>
          <w:rFonts w:ascii="Century Gothic" w:eastAsia="Century Gothic" w:hAnsi="Century Gothic" w:cs="Century Gothic"/>
          <w:lang w:eastAsia="ru-RU"/>
        </w:rPr>
        <w:t>.</w:t>
      </w:r>
      <w:r w:rsidRPr="000F5B6D">
        <w:rPr>
          <w:rFonts w:ascii="Century Gothic" w:eastAsia="Century Gothic" w:hAnsi="Century Gothic" w:cs="Century Gothic"/>
          <w:lang w:eastAsia="ru-RU"/>
        </w:rPr>
        <w:t xml:space="preserve"> Вартісний</w:t>
      </w:r>
      <w:r w:rsidRPr="00E97D44">
        <w:rPr>
          <w:rFonts w:ascii="Century Gothic" w:eastAsia="Century Gothic" w:hAnsi="Century Gothic" w:cs="Century Gothic"/>
          <w:lang w:eastAsia="ru-RU"/>
        </w:rPr>
        <w:t xml:space="preserve"> баланс у секторі </w:t>
      </w:r>
      <w:r w:rsidR="0013308B">
        <w:rPr>
          <w:rFonts w:ascii="Century Gothic" w:eastAsia="Century Gothic" w:hAnsi="Century Gothic" w:cs="Century Gothic"/>
          <w:lang w:eastAsia="ru-RU"/>
        </w:rPr>
        <w:t>«У</w:t>
      </w:r>
      <w:r w:rsidRPr="00E97D44">
        <w:rPr>
          <w:rFonts w:ascii="Century Gothic" w:eastAsia="Century Gothic" w:hAnsi="Century Gothic" w:cs="Century Gothic"/>
          <w:lang w:eastAsia="ru-RU"/>
        </w:rPr>
        <w:t>правління відходами</w:t>
      </w:r>
      <w:r w:rsidR="0013308B">
        <w:rPr>
          <w:rFonts w:ascii="Century Gothic" w:eastAsia="Century Gothic" w:hAnsi="Century Gothic" w:cs="Century Gothic"/>
          <w:lang w:eastAsia="ru-RU"/>
        </w:rPr>
        <w:t>»</w:t>
      </w:r>
      <w:r w:rsidR="00DD6617">
        <w:rPr>
          <w:rFonts w:ascii="Century Gothic" w:eastAsia="Century Gothic" w:hAnsi="Century Gothic" w:cs="Century Gothic"/>
          <w:lang w:eastAsia="ru-RU"/>
        </w:rPr>
        <w:t>, млн</w:t>
      </w:r>
      <w:r w:rsidR="00B6506E">
        <w:rPr>
          <w:rFonts w:ascii="Century Gothic" w:eastAsia="Century Gothic" w:hAnsi="Century Gothic" w:cs="Century Gothic"/>
          <w:lang w:eastAsia="ru-RU"/>
        </w:rPr>
        <w:t xml:space="preserve"> грн</w:t>
      </w:r>
    </w:p>
    <w:p w14:paraId="0C033287" w14:textId="7BE98553" w:rsidR="005D6F4F" w:rsidRPr="00E97D44" w:rsidRDefault="00397E8B" w:rsidP="00AC536E">
      <w:pPr>
        <w:spacing w:after="0" w:line="240" w:lineRule="auto"/>
        <w:jc w:val="center"/>
        <w:rPr>
          <w:rFonts w:ascii="Century Gothic" w:eastAsia="Century Gothic" w:hAnsi="Century Gothic" w:cs="Century Gothic"/>
          <w:sz w:val="23"/>
          <w:szCs w:val="23"/>
          <w:lang w:eastAsia="ru-RU"/>
        </w:rPr>
      </w:pPr>
      <w:r>
        <w:rPr>
          <w:noProof/>
        </w:rPr>
        <w:drawing>
          <wp:inline distT="0" distB="0" distL="0" distR="0" wp14:anchorId="5741DF09" wp14:editId="35F3C812">
            <wp:extent cx="6111240" cy="2148840"/>
            <wp:effectExtent l="0" t="0" r="3810" b="3810"/>
            <wp:docPr id="814688442" name="Диаграмма 814688442">
              <a:extLst xmlns:a="http://schemas.openxmlformats.org/drawingml/2006/main">
                <a:ext uri="{FF2B5EF4-FFF2-40B4-BE49-F238E27FC236}">
                  <a16:creationId xmlns:a16="http://schemas.microsoft.com/office/drawing/2014/main" id="{00000000-0008-0000-03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B6222F" w14:textId="0EFD9432" w:rsidR="005D6F4F" w:rsidRPr="00E97D44" w:rsidRDefault="000F5B6D" w:rsidP="00AC536E">
      <w:pPr>
        <w:spacing w:after="160" w:line="240" w:lineRule="auto"/>
        <w:jc w:val="center"/>
        <w:rPr>
          <w:rFonts w:ascii="Century Gothic" w:eastAsia="Century Gothic" w:hAnsi="Century Gothic" w:cs="Century Gothic"/>
          <w:lang w:eastAsia="ru-RU"/>
        </w:rPr>
      </w:pPr>
      <w:r w:rsidRPr="000F5B6D">
        <w:rPr>
          <w:rFonts w:ascii="Century Gothic" w:eastAsia="Century Gothic" w:hAnsi="Century Gothic" w:cs="Century Gothic"/>
          <w:lang w:eastAsia="ru-RU"/>
        </w:rPr>
        <w:t>Рис. 2.34</w:t>
      </w:r>
      <w:r w:rsidR="000E0153">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Вартісний баланс у секторі </w:t>
      </w:r>
      <w:r w:rsidR="0013308B">
        <w:rPr>
          <w:rFonts w:ascii="Century Gothic" w:eastAsia="Century Gothic" w:hAnsi="Century Gothic" w:cs="Century Gothic"/>
          <w:lang w:eastAsia="ru-RU"/>
        </w:rPr>
        <w:t>«У</w:t>
      </w:r>
      <w:r w:rsidR="0013308B" w:rsidRPr="00E97D44">
        <w:rPr>
          <w:rFonts w:ascii="Century Gothic" w:eastAsia="Century Gothic" w:hAnsi="Century Gothic" w:cs="Century Gothic"/>
          <w:lang w:eastAsia="ru-RU"/>
        </w:rPr>
        <w:t>правління відходами</w:t>
      </w:r>
      <w:r w:rsidR="0013308B">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тис. євро</w:t>
      </w:r>
    </w:p>
    <w:p w14:paraId="734A474D" w14:textId="0097A139"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25" w:name="_Toc209000061"/>
      <w:r w:rsidRPr="00126D5F">
        <w:rPr>
          <w:rFonts w:asciiTheme="minorHAnsi" w:eastAsiaTheme="majorEastAsia" w:hAnsiTheme="minorHAnsi" w:cstheme="majorBidi"/>
          <w:color w:val="000000"/>
          <w:sz w:val="22"/>
          <w:szCs w:val="22"/>
        </w:rPr>
        <w:t>2.3.7. Громадський транспорт</w:t>
      </w:r>
      <w:bookmarkEnd w:id="25"/>
    </w:p>
    <w:p w14:paraId="039E5A46" w14:textId="716118C6"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Мережа </w:t>
      </w:r>
      <w:r w:rsidR="00DD6617">
        <w:rPr>
          <w:rFonts w:ascii="Century Gothic" w:eastAsia="Century Gothic" w:hAnsi="Century Gothic" w:cs="Century Gothic"/>
          <w:lang w:eastAsia="ru-RU"/>
        </w:rPr>
        <w:t>громадського транспорту</w:t>
      </w:r>
      <w:r w:rsidRPr="00E97D44">
        <w:rPr>
          <w:rFonts w:ascii="Century Gothic" w:eastAsia="Century Gothic" w:hAnsi="Century Gothic" w:cs="Century Gothic"/>
          <w:lang w:eastAsia="ru-RU"/>
        </w:rPr>
        <w:t xml:space="preserve"> у Сумській </w:t>
      </w:r>
      <w:r w:rsidR="005C0866">
        <w:rPr>
          <w:rFonts w:ascii="Century Gothic" w:eastAsia="Century Gothic" w:hAnsi="Century Gothic" w:cs="Century Gothic"/>
          <w:lang w:eastAsia="ru-RU"/>
        </w:rPr>
        <w:t>МТГ</w:t>
      </w:r>
      <w:r w:rsidRPr="00E97D44">
        <w:rPr>
          <w:rFonts w:ascii="Century Gothic" w:eastAsia="Century Gothic" w:hAnsi="Century Gothic" w:cs="Century Gothic"/>
          <w:lang w:eastAsia="ru-RU"/>
        </w:rPr>
        <w:t xml:space="preserve"> включає 51 автобусний маршрут загального користування,</w:t>
      </w:r>
      <w:r w:rsidR="00DD6617">
        <w:rPr>
          <w:rFonts w:ascii="Century Gothic" w:eastAsia="Century Gothic" w:hAnsi="Century Gothic" w:cs="Century Gothic"/>
          <w:lang w:eastAsia="ru-RU"/>
        </w:rPr>
        <w:t xml:space="preserve"> з них: міських – 46, </w:t>
      </w:r>
      <w:r w:rsidRPr="00E97D44">
        <w:rPr>
          <w:rFonts w:ascii="Century Gothic" w:eastAsia="Century Gothic" w:hAnsi="Century Gothic" w:cs="Century Gothic"/>
          <w:lang w:eastAsia="ru-RU"/>
        </w:rPr>
        <w:t xml:space="preserve">приміських </w:t>
      </w:r>
      <w:r w:rsidR="00DD6617" w:rsidRPr="00E97D44">
        <w:rPr>
          <w:rFonts w:ascii="Century Gothic" w:eastAsia="Century Gothic" w:hAnsi="Century Gothic" w:cs="Century Gothic"/>
          <w:lang w:eastAsia="ru-RU"/>
        </w:rPr>
        <w:t>– 5</w:t>
      </w:r>
      <w:r w:rsidR="00DD6617">
        <w:rPr>
          <w:rFonts w:ascii="Century Gothic" w:eastAsia="Century Gothic" w:hAnsi="Century Gothic" w:cs="Century Gothic"/>
          <w:lang w:eastAsia="ru-RU"/>
        </w:rPr>
        <w:t xml:space="preserve"> </w:t>
      </w:r>
      <w:r w:rsidRPr="00E97D44">
        <w:rPr>
          <w:rFonts w:ascii="Century Gothic" w:eastAsia="Century Gothic" w:hAnsi="Century Gothic" w:cs="Century Gothic"/>
          <w:lang w:eastAsia="ru-RU"/>
        </w:rPr>
        <w:t xml:space="preserve">маршрутів. </w:t>
      </w:r>
      <w:r w:rsidR="00DD6617">
        <w:rPr>
          <w:rFonts w:ascii="Century Gothic" w:eastAsia="Century Gothic" w:hAnsi="Century Gothic" w:cs="Century Gothic"/>
          <w:lang w:eastAsia="ru-RU"/>
        </w:rPr>
        <w:t>Крім того, функціонує 22 тролейбусні маршрути</w:t>
      </w:r>
      <w:r w:rsidRPr="00E97D44">
        <w:rPr>
          <w:rFonts w:ascii="Century Gothic" w:eastAsia="Century Gothic" w:hAnsi="Century Gothic" w:cs="Century Gothic"/>
          <w:lang w:eastAsia="ru-RU"/>
        </w:rPr>
        <w:t xml:space="preserve"> </w:t>
      </w:r>
      <w:r w:rsidR="00DD6617">
        <w:rPr>
          <w:rFonts w:ascii="Century Gothic" w:eastAsia="Century Gothic" w:hAnsi="Century Gothic" w:cs="Century Gothic"/>
          <w:lang w:eastAsia="ru-RU"/>
        </w:rPr>
        <w:t>із загальною протяжністю 393,6 км</w:t>
      </w:r>
      <w:r w:rsidRPr="00E97D44">
        <w:rPr>
          <w:rFonts w:ascii="Century Gothic" w:eastAsia="Century Gothic" w:hAnsi="Century Gothic" w:cs="Century Gothic"/>
          <w:lang w:eastAsia="ru-RU"/>
        </w:rPr>
        <w:t>.</w:t>
      </w:r>
    </w:p>
    <w:p w14:paraId="6CF9E84C" w14:textId="4D3FDDD8"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КП СМР «Електроавтотранс» з</w:t>
      </w:r>
      <w:r w:rsidR="0031461A">
        <w:rPr>
          <w:rFonts w:ascii="Century Gothic" w:eastAsia="Century Gothic" w:hAnsi="Century Gothic" w:cs="Century Gothic"/>
          <w:lang w:eastAsia="ru-RU"/>
        </w:rPr>
        <w:t xml:space="preserve">абезпечує </w:t>
      </w:r>
      <w:r w:rsidRPr="00E97D44">
        <w:rPr>
          <w:rFonts w:ascii="Century Gothic" w:eastAsia="Century Gothic" w:hAnsi="Century Gothic" w:cs="Century Gothic"/>
          <w:lang w:eastAsia="ru-RU"/>
        </w:rPr>
        <w:t xml:space="preserve">надання соціально значущих послуг з </w:t>
      </w:r>
      <w:r w:rsidR="009C0456">
        <w:rPr>
          <w:rFonts w:ascii="Century Gothic" w:eastAsia="Century Gothic" w:hAnsi="Century Gothic" w:cs="Century Gothic"/>
          <w:lang w:eastAsia="ru-RU"/>
        </w:rPr>
        <w:t xml:space="preserve">перевезення пасажирів </w:t>
      </w:r>
      <w:r w:rsidRPr="00E97D44">
        <w:rPr>
          <w:rFonts w:ascii="Century Gothic" w:eastAsia="Century Gothic" w:hAnsi="Century Gothic" w:cs="Century Gothic"/>
          <w:lang w:eastAsia="ru-RU"/>
        </w:rPr>
        <w:t xml:space="preserve"> на 9 автобусних та 17 тролейбусних маршрутах.</w:t>
      </w:r>
    </w:p>
    <w:p w14:paraId="4A51A6A4" w14:textId="34AE3BA1" w:rsidR="005D6F4F" w:rsidRPr="00E97D44" w:rsidRDefault="005D6F4F" w:rsidP="00AC536E">
      <w:pPr>
        <w:spacing w:after="160" w:line="240" w:lineRule="auto"/>
        <w:jc w:val="both"/>
        <w:rPr>
          <w:rFonts w:ascii="Century Gothic" w:eastAsia="Century Gothic" w:hAnsi="Century Gothic" w:cs="Century Gothic"/>
          <w:lang w:eastAsia="ru-RU"/>
        </w:rPr>
      </w:pPr>
      <w:r w:rsidRPr="001802F8">
        <w:rPr>
          <w:rFonts w:ascii="Century Gothic" w:eastAsia="Century Gothic" w:hAnsi="Century Gothic" w:cs="Century Gothic"/>
          <w:lang w:eastAsia="ru-RU"/>
        </w:rPr>
        <w:t xml:space="preserve">Обсяги споживання енергії (палива) у секторі громадський транспорт наведено у </w:t>
      </w:r>
      <w:r w:rsidRPr="001802F8">
        <w:rPr>
          <w:rFonts w:ascii="Century Gothic" w:eastAsia="Century Gothic" w:hAnsi="Century Gothic" w:cs="Century Gothic"/>
          <w:lang w:eastAsia="ru-RU"/>
        </w:rPr>
        <w:br/>
        <w:t xml:space="preserve">таблиці </w:t>
      </w:r>
      <w:r w:rsidR="001802F8" w:rsidRPr="001802F8">
        <w:rPr>
          <w:rFonts w:ascii="Century Gothic" w:eastAsia="Century Gothic" w:hAnsi="Century Gothic" w:cs="Century Gothic"/>
          <w:lang w:eastAsia="ru-RU"/>
        </w:rPr>
        <w:t>2.3</w:t>
      </w:r>
      <w:r w:rsidR="00D00567">
        <w:rPr>
          <w:rFonts w:ascii="Century Gothic" w:eastAsia="Century Gothic" w:hAnsi="Century Gothic" w:cs="Century Gothic"/>
          <w:lang w:eastAsia="ru-RU"/>
        </w:rPr>
        <w:t>3</w:t>
      </w:r>
      <w:r w:rsidR="001802F8" w:rsidRPr="001802F8">
        <w:rPr>
          <w:rFonts w:ascii="Century Gothic" w:eastAsia="Century Gothic" w:hAnsi="Century Gothic" w:cs="Century Gothic"/>
          <w:lang w:eastAsia="ru-RU"/>
        </w:rPr>
        <w:t>.</w:t>
      </w:r>
    </w:p>
    <w:p w14:paraId="3972C54F" w14:textId="356D2EF5" w:rsidR="005D6F4F" w:rsidRPr="00E97D44" w:rsidRDefault="00D00567" w:rsidP="00AC536E">
      <w:pPr>
        <w:spacing w:after="0" w:line="240" w:lineRule="auto"/>
        <w:jc w:val="right"/>
        <w:rPr>
          <w:rFonts w:ascii="Century Gothic" w:eastAsia="Century Gothic" w:hAnsi="Century Gothic" w:cs="Century Gothic"/>
          <w:lang w:eastAsia="ru-RU"/>
        </w:rPr>
      </w:pPr>
      <w:r>
        <w:rPr>
          <w:rFonts w:ascii="Century Gothic" w:eastAsia="Century Gothic" w:hAnsi="Century Gothic" w:cs="Century Gothic"/>
          <w:lang w:eastAsia="ru-RU"/>
        </w:rPr>
        <w:t>Таблиця 2.33</w:t>
      </w:r>
    </w:p>
    <w:p w14:paraId="0308387A" w14:textId="79A8CDE1" w:rsidR="005D6F4F" w:rsidRPr="00E97D44" w:rsidRDefault="005D6F4F" w:rsidP="00AC536E">
      <w:pPr>
        <w:spacing w:after="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Річне споживання енергії (палива) транспортом у секторі </w:t>
      </w:r>
      <w:r w:rsidR="00361D01">
        <w:rPr>
          <w:rFonts w:ascii="Century Gothic" w:eastAsia="Century Gothic" w:hAnsi="Century Gothic" w:cs="Century Gothic"/>
          <w:lang w:eastAsia="ru-RU"/>
        </w:rPr>
        <w:t>«Громадський транспорт»</w:t>
      </w:r>
      <w:r w:rsidRPr="00E97D44">
        <w:rPr>
          <w:rFonts w:ascii="Century Gothic" w:eastAsia="Century Gothic" w:hAnsi="Century Gothic" w:cs="Century Gothic"/>
          <w:lang w:eastAsia="ru-RU"/>
        </w:rPr>
        <w:t xml:space="preserve"> </w:t>
      </w:r>
    </w:p>
    <w:tbl>
      <w:tblPr>
        <w:tblStyle w:val="12"/>
        <w:tblW w:w="9639" w:type="dxa"/>
        <w:jc w:val="center"/>
        <w:tblLayout w:type="fixed"/>
        <w:tblLook w:val="0460" w:firstRow="1" w:lastRow="1" w:firstColumn="0" w:lastColumn="0" w:noHBand="0" w:noVBand="1"/>
      </w:tblPr>
      <w:tblGrid>
        <w:gridCol w:w="675"/>
        <w:gridCol w:w="1593"/>
        <w:gridCol w:w="975"/>
        <w:gridCol w:w="840"/>
        <w:gridCol w:w="878"/>
        <w:gridCol w:w="992"/>
        <w:gridCol w:w="780"/>
        <w:gridCol w:w="922"/>
        <w:gridCol w:w="964"/>
        <w:gridCol w:w="1020"/>
      </w:tblGrid>
      <w:tr w:rsidR="005D6F4F" w:rsidRPr="00E97D44" w14:paraId="04BC04D8" w14:textId="77777777" w:rsidTr="00AA07B4">
        <w:trPr>
          <w:cnfStyle w:val="100000000000" w:firstRow="1" w:lastRow="0" w:firstColumn="0" w:lastColumn="0" w:oddVBand="0" w:evenVBand="0" w:oddHBand="0" w:evenHBand="0" w:firstRowFirstColumn="0" w:firstRowLastColumn="0" w:lastRowFirstColumn="0" w:lastRowLastColumn="0"/>
          <w:trHeight w:val="25"/>
          <w:jc w:val="center"/>
        </w:trPr>
        <w:tc>
          <w:tcPr>
            <w:tcW w:w="675" w:type="dxa"/>
            <w:vAlign w:val="center"/>
          </w:tcPr>
          <w:p w14:paraId="6D6B4C73"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w:t>
            </w:r>
          </w:p>
        </w:tc>
        <w:tc>
          <w:tcPr>
            <w:tcW w:w="1593" w:type="dxa"/>
            <w:vAlign w:val="center"/>
          </w:tcPr>
          <w:p w14:paraId="4860D775"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Вид енергії (палива)</w:t>
            </w:r>
          </w:p>
        </w:tc>
        <w:tc>
          <w:tcPr>
            <w:tcW w:w="975" w:type="dxa"/>
            <w:vAlign w:val="center"/>
          </w:tcPr>
          <w:p w14:paraId="463681D7"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Од. вим.</w:t>
            </w:r>
          </w:p>
        </w:tc>
        <w:tc>
          <w:tcPr>
            <w:tcW w:w="840" w:type="dxa"/>
            <w:vAlign w:val="center"/>
          </w:tcPr>
          <w:p w14:paraId="341FE2E2"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2017</w:t>
            </w:r>
          </w:p>
        </w:tc>
        <w:tc>
          <w:tcPr>
            <w:tcW w:w="878" w:type="dxa"/>
            <w:vAlign w:val="center"/>
          </w:tcPr>
          <w:p w14:paraId="464FC068"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2018</w:t>
            </w:r>
          </w:p>
        </w:tc>
        <w:tc>
          <w:tcPr>
            <w:tcW w:w="992" w:type="dxa"/>
            <w:vAlign w:val="center"/>
          </w:tcPr>
          <w:p w14:paraId="7C953A7B"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2019</w:t>
            </w:r>
          </w:p>
        </w:tc>
        <w:tc>
          <w:tcPr>
            <w:tcW w:w="780" w:type="dxa"/>
            <w:vAlign w:val="center"/>
          </w:tcPr>
          <w:p w14:paraId="03F185AF"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2020</w:t>
            </w:r>
          </w:p>
        </w:tc>
        <w:tc>
          <w:tcPr>
            <w:tcW w:w="922" w:type="dxa"/>
            <w:vAlign w:val="center"/>
          </w:tcPr>
          <w:p w14:paraId="63A24DEF"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2021</w:t>
            </w:r>
          </w:p>
        </w:tc>
        <w:tc>
          <w:tcPr>
            <w:tcW w:w="964" w:type="dxa"/>
            <w:vAlign w:val="center"/>
          </w:tcPr>
          <w:p w14:paraId="6494AEFA"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2022</w:t>
            </w:r>
          </w:p>
        </w:tc>
        <w:tc>
          <w:tcPr>
            <w:tcW w:w="1020" w:type="dxa"/>
            <w:vAlign w:val="center"/>
          </w:tcPr>
          <w:p w14:paraId="37098EE7"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2023</w:t>
            </w:r>
          </w:p>
        </w:tc>
      </w:tr>
      <w:tr w:rsidR="005D6F4F" w:rsidRPr="00E97D44" w14:paraId="1803D9D7" w14:textId="77777777" w:rsidTr="00AA07B4">
        <w:trPr>
          <w:trHeight w:val="25"/>
          <w:jc w:val="center"/>
        </w:trPr>
        <w:tc>
          <w:tcPr>
            <w:tcW w:w="675" w:type="dxa"/>
            <w:vAlign w:val="center"/>
          </w:tcPr>
          <w:p w14:paraId="3C128C8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1593" w:type="dxa"/>
            <w:vAlign w:val="center"/>
          </w:tcPr>
          <w:p w14:paraId="2EA65B35"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Електрична енергія</w:t>
            </w:r>
          </w:p>
        </w:tc>
        <w:tc>
          <w:tcPr>
            <w:tcW w:w="975" w:type="dxa"/>
            <w:vAlign w:val="center"/>
          </w:tcPr>
          <w:p w14:paraId="3F05C84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МВт·год</w:t>
            </w:r>
          </w:p>
        </w:tc>
        <w:tc>
          <w:tcPr>
            <w:tcW w:w="840" w:type="dxa"/>
            <w:vAlign w:val="center"/>
          </w:tcPr>
          <w:p w14:paraId="5BE07B2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6 726,6</w:t>
            </w:r>
          </w:p>
        </w:tc>
        <w:tc>
          <w:tcPr>
            <w:tcW w:w="878" w:type="dxa"/>
            <w:vAlign w:val="center"/>
          </w:tcPr>
          <w:p w14:paraId="4DE20FB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6 819,9</w:t>
            </w:r>
          </w:p>
        </w:tc>
        <w:tc>
          <w:tcPr>
            <w:tcW w:w="992" w:type="dxa"/>
            <w:vAlign w:val="center"/>
          </w:tcPr>
          <w:p w14:paraId="7482ADC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6 863,5</w:t>
            </w:r>
          </w:p>
        </w:tc>
        <w:tc>
          <w:tcPr>
            <w:tcW w:w="780" w:type="dxa"/>
            <w:vAlign w:val="center"/>
          </w:tcPr>
          <w:p w14:paraId="5452CA7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5 755,0</w:t>
            </w:r>
          </w:p>
        </w:tc>
        <w:tc>
          <w:tcPr>
            <w:tcW w:w="922" w:type="dxa"/>
            <w:vAlign w:val="center"/>
          </w:tcPr>
          <w:p w14:paraId="072E499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6 740,4</w:t>
            </w:r>
          </w:p>
        </w:tc>
        <w:tc>
          <w:tcPr>
            <w:tcW w:w="964" w:type="dxa"/>
            <w:vAlign w:val="center"/>
          </w:tcPr>
          <w:p w14:paraId="15C90FB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6 133,7</w:t>
            </w:r>
          </w:p>
        </w:tc>
        <w:tc>
          <w:tcPr>
            <w:tcW w:w="1020" w:type="dxa"/>
            <w:vAlign w:val="center"/>
          </w:tcPr>
          <w:p w14:paraId="5D6C1F9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6 808,5</w:t>
            </w:r>
          </w:p>
        </w:tc>
      </w:tr>
      <w:tr w:rsidR="005D6F4F" w:rsidRPr="00E97D44" w14:paraId="10B8F20C" w14:textId="77777777" w:rsidTr="00AA07B4">
        <w:trPr>
          <w:trHeight w:val="25"/>
          <w:jc w:val="center"/>
        </w:trPr>
        <w:tc>
          <w:tcPr>
            <w:tcW w:w="675" w:type="dxa"/>
            <w:vMerge w:val="restart"/>
            <w:vAlign w:val="center"/>
          </w:tcPr>
          <w:p w14:paraId="66C8D09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w:t>
            </w:r>
          </w:p>
        </w:tc>
        <w:tc>
          <w:tcPr>
            <w:tcW w:w="1593" w:type="dxa"/>
            <w:vMerge w:val="restart"/>
            <w:vAlign w:val="center"/>
          </w:tcPr>
          <w:p w14:paraId="40F80A20" w14:textId="42712485"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Нафтопродукти</w:t>
            </w:r>
          </w:p>
        </w:tc>
        <w:tc>
          <w:tcPr>
            <w:tcW w:w="975" w:type="dxa"/>
            <w:vAlign w:val="center"/>
          </w:tcPr>
          <w:p w14:paraId="06A9477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840" w:type="dxa"/>
            <w:vAlign w:val="center"/>
          </w:tcPr>
          <w:p w14:paraId="272771E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285,1</w:t>
            </w:r>
          </w:p>
        </w:tc>
        <w:tc>
          <w:tcPr>
            <w:tcW w:w="878" w:type="dxa"/>
            <w:vAlign w:val="center"/>
          </w:tcPr>
          <w:p w14:paraId="2F49844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455,3</w:t>
            </w:r>
          </w:p>
        </w:tc>
        <w:tc>
          <w:tcPr>
            <w:tcW w:w="992" w:type="dxa"/>
            <w:vAlign w:val="center"/>
          </w:tcPr>
          <w:p w14:paraId="326598E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465,9</w:t>
            </w:r>
          </w:p>
        </w:tc>
        <w:tc>
          <w:tcPr>
            <w:tcW w:w="780" w:type="dxa"/>
            <w:vAlign w:val="center"/>
          </w:tcPr>
          <w:p w14:paraId="7EA887D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385,7</w:t>
            </w:r>
          </w:p>
        </w:tc>
        <w:tc>
          <w:tcPr>
            <w:tcW w:w="922" w:type="dxa"/>
            <w:vAlign w:val="center"/>
          </w:tcPr>
          <w:p w14:paraId="2270822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6 775,0</w:t>
            </w:r>
          </w:p>
        </w:tc>
        <w:tc>
          <w:tcPr>
            <w:tcW w:w="964" w:type="dxa"/>
            <w:vAlign w:val="center"/>
          </w:tcPr>
          <w:p w14:paraId="513EB30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6 195,2</w:t>
            </w:r>
          </w:p>
        </w:tc>
        <w:tc>
          <w:tcPr>
            <w:tcW w:w="1020" w:type="dxa"/>
            <w:vAlign w:val="center"/>
          </w:tcPr>
          <w:p w14:paraId="6D6682E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6 852,2</w:t>
            </w:r>
          </w:p>
        </w:tc>
      </w:tr>
      <w:tr w:rsidR="005D6F4F" w:rsidRPr="00E97D44" w14:paraId="5EF22D9C" w14:textId="77777777" w:rsidTr="00AA07B4">
        <w:trPr>
          <w:trHeight w:val="273"/>
          <w:jc w:val="center"/>
        </w:trPr>
        <w:tc>
          <w:tcPr>
            <w:tcW w:w="675" w:type="dxa"/>
            <w:vMerge/>
            <w:vAlign w:val="center"/>
          </w:tcPr>
          <w:p w14:paraId="222A8244"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593" w:type="dxa"/>
            <w:vMerge/>
            <w:vAlign w:val="center"/>
          </w:tcPr>
          <w:p w14:paraId="53D41E41"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975" w:type="dxa"/>
            <w:vAlign w:val="center"/>
          </w:tcPr>
          <w:p w14:paraId="0B997C4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МВт·год</w:t>
            </w:r>
          </w:p>
        </w:tc>
        <w:tc>
          <w:tcPr>
            <w:tcW w:w="840" w:type="dxa"/>
            <w:vAlign w:val="center"/>
          </w:tcPr>
          <w:p w14:paraId="1A409EE2" w14:textId="4976700C"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w:t>
            </w:r>
            <w:r w:rsidR="00361D01">
              <w:rPr>
                <w:rFonts w:eastAsia="Century Gothic"/>
                <w:color w:val="000000"/>
                <w:szCs w:val="16"/>
                <w:lang w:eastAsia="ru-RU"/>
              </w:rPr>
              <w:t> </w:t>
            </w:r>
            <w:r w:rsidRPr="00E97D44">
              <w:rPr>
                <w:rFonts w:eastAsia="Century Gothic"/>
                <w:color w:val="000000"/>
                <w:szCs w:val="16"/>
                <w:lang w:eastAsia="ru-RU"/>
              </w:rPr>
              <w:t>676</w:t>
            </w:r>
            <w:r w:rsidR="00361D01">
              <w:rPr>
                <w:rFonts w:eastAsia="Century Gothic"/>
                <w:color w:val="000000"/>
                <w:szCs w:val="16"/>
                <w:lang w:eastAsia="ru-RU"/>
              </w:rPr>
              <w:t>,0</w:t>
            </w:r>
          </w:p>
        </w:tc>
        <w:tc>
          <w:tcPr>
            <w:tcW w:w="878" w:type="dxa"/>
            <w:vAlign w:val="center"/>
          </w:tcPr>
          <w:p w14:paraId="3C1C12B4" w14:textId="714FEC72"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w:t>
            </w:r>
            <w:r w:rsidR="00361D01">
              <w:rPr>
                <w:rFonts w:eastAsia="Century Gothic"/>
                <w:color w:val="000000"/>
                <w:szCs w:val="16"/>
                <w:lang w:eastAsia="ru-RU"/>
              </w:rPr>
              <w:t> </w:t>
            </w:r>
            <w:r w:rsidRPr="00E97D44">
              <w:rPr>
                <w:rFonts w:eastAsia="Century Gothic"/>
                <w:color w:val="000000"/>
                <w:szCs w:val="16"/>
                <w:lang w:eastAsia="ru-RU"/>
              </w:rPr>
              <w:t>429</w:t>
            </w:r>
            <w:r w:rsidR="00361D01">
              <w:rPr>
                <w:rFonts w:eastAsia="Century Gothic"/>
                <w:color w:val="000000"/>
                <w:szCs w:val="16"/>
                <w:lang w:eastAsia="ru-RU"/>
              </w:rPr>
              <w:t>,0</w:t>
            </w:r>
          </w:p>
        </w:tc>
        <w:tc>
          <w:tcPr>
            <w:tcW w:w="992" w:type="dxa"/>
            <w:vAlign w:val="center"/>
          </w:tcPr>
          <w:p w14:paraId="1C064BA0" w14:textId="12108EB8"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w:t>
            </w:r>
            <w:r w:rsidR="00361D01">
              <w:rPr>
                <w:rFonts w:eastAsia="Century Gothic"/>
                <w:color w:val="000000"/>
                <w:szCs w:val="16"/>
                <w:lang w:eastAsia="ru-RU"/>
              </w:rPr>
              <w:t> </w:t>
            </w:r>
            <w:r w:rsidRPr="00E97D44">
              <w:rPr>
                <w:rFonts w:eastAsia="Century Gothic"/>
                <w:color w:val="000000"/>
                <w:szCs w:val="16"/>
                <w:lang w:eastAsia="ru-RU"/>
              </w:rPr>
              <w:t>530</w:t>
            </w:r>
            <w:r w:rsidR="00361D01">
              <w:rPr>
                <w:rFonts w:eastAsia="Century Gothic"/>
                <w:color w:val="000000"/>
                <w:szCs w:val="16"/>
                <w:lang w:eastAsia="ru-RU"/>
              </w:rPr>
              <w:t>,0</w:t>
            </w:r>
          </w:p>
        </w:tc>
        <w:tc>
          <w:tcPr>
            <w:tcW w:w="780" w:type="dxa"/>
            <w:vAlign w:val="center"/>
          </w:tcPr>
          <w:p w14:paraId="388FF07F" w14:textId="7E06F4B8"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w:t>
            </w:r>
            <w:r w:rsidR="00361D01">
              <w:rPr>
                <w:rFonts w:eastAsia="Century Gothic"/>
                <w:color w:val="000000"/>
                <w:szCs w:val="16"/>
                <w:lang w:eastAsia="ru-RU"/>
              </w:rPr>
              <w:t> </w:t>
            </w:r>
            <w:r w:rsidRPr="00E97D44">
              <w:rPr>
                <w:rFonts w:eastAsia="Century Gothic"/>
                <w:color w:val="000000"/>
                <w:szCs w:val="16"/>
                <w:lang w:eastAsia="ru-RU"/>
              </w:rPr>
              <w:t>798</w:t>
            </w:r>
            <w:r w:rsidR="00361D01">
              <w:rPr>
                <w:rFonts w:eastAsia="Century Gothic"/>
                <w:color w:val="000000"/>
                <w:szCs w:val="16"/>
                <w:lang w:eastAsia="ru-RU"/>
              </w:rPr>
              <w:t>,0</w:t>
            </w:r>
          </w:p>
        </w:tc>
        <w:tc>
          <w:tcPr>
            <w:tcW w:w="922" w:type="dxa"/>
            <w:vAlign w:val="center"/>
          </w:tcPr>
          <w:p w14:paraId="050A1AE5" w14:textId="3E8B088D"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50</w:t>
            </w:r>
            <w:r w:rsidR="00361D01">
              <w:rPr>
                <w:rFonts w:eastAsia="Century Gothic"/>
                <w:color w:val="000000"/>
                <w:szCs w:val="16"/>
                <w:lang w:eastAsia="ru-RU"/>
              </w:rPr>
              <w:t> </w:t>
            </w:r>
            <w:r w:rsidRPr="00E97D44">
              <w:rPr>
                <w:rFonts w:eastAsia="Century Gothic"/>
                <w:color w:val="000000"/>
                <w:szCs w:val="16"/>
                <w:lang w:eastAsia="ru-RU"/>
              </w:rPr>
              <w:t>866</w:t>
            </w:r>
            <w:r w:rsidR="00361D01">
              <w:rPr>
                <w:rFonts w:eastAsia="Century Gothic"/>
                <w:color w:val="000000"/>
                <w:szCs w:val="16"/>
                <w:lang w:eastAsia="ru-RU"/>
              </w:rPr>
              <w:t>,0</w:t>
            </w:r>
          </w:p>
        </w:tc>
        <w:tc>
          <w:tcPr>
            <w:tcW w:w="964" w:type="dxa"/>
            <w:vAlign w:val="center"/>
          </w:tcPr>
          <w:p w14:paraId="6FB6861A" w14:textId="67126F85"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46</w:t>
            </w:r>
            <w:r w:rsidR="00361D01">
              <w:rPr>
                <w:rFonts w:eastAsia="Century Gothic"/>
                <w:color w:val="000000"/>
                <w:szCs w:val="16"/>
                <w:lang w:eastAsia="ru-RU"/>
              </w:rPr>
              <w:t> </w:t>
            </w:r>
            <w:r w:rsidRPr="00E97D44">
              <w:rPr>
                <w:rFonts w:eastAsia="Century Gothic"/>
                <w:color w:val="000000"/>
                <w:szCs w:val="16"/>
                <w:lang w:eastAsia="ru-RU"/>
              </w:rPr>
              <w:t>493</w:t>
            </w:r>
            <w:r w:rsidR="00361D01">
              <w:rPr>
                <w:rFonts w:eastAsia="Century Gothic"/>
                <w:color w:val="000000"/>
                <w:szCs w:val="16"/>
                <w:lang w:eastAsia="ru-RU"/>
              </w:rPr>
              <w:t>,0</w:t>
            </w:r>
          </w:p>
        </w:tc>
        <w:tc>
          <w:tcPr>
            <w:tcW w:w="1020" w:type="dxa"/>
            <w:vAlign w:val="center"/>
          </w:tcPr>
          <w:p w14:paraId="48437527" w14:textId="2EA879B0"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51</w:t>
            </w:r>
            <w:r w:rsidR="00361D01">
              <w:rPr>
                <w:rFonts w:eastAsia="Century Gothic"/>
                <w:color w:val="000000"/>
                <w:szCs w:val="16"/>
                <w:lang w:eastAsia="ru-RU"/>
              </w:rPr>
              <w:t> </w:t>
            </w:r>
            <w:r w:rsidRPr="00E97D44">
              <w:rPr>
                <w:rFonts w:eastAsia="Century Gothic"/>
                <w:color w:val="000000"/>
                <w:szCs w:val="16"/>
                <w:lang w:eastAsia="ru-RU"/>
              </w:rPr>
              <w:t>356</w:t>
            </w:r>
            <w:r w:rsidR="00361D01">
              <w:rPr>
                <w:rFonts w:eastAsia="Century Gothic"/>
                <w:color w:val="000000"/>
                <w:szCs w:val="16"/>
                <w:lang w:eastAsia="ru-RU"/>
              </w:rPr>
              <w:t>,0</w:t>
            </w:r>
          </w:p>
        </w:tc>
      </w:tr>
      <w:tr w:rsidR="005D6F4F" w:rsidRPr="00E97D44" w14:paraId="3AC9312B" w14:textId="77777777" w:rsidTr="00AA07B4">
        <w:trPr>
          <w:cnfStyle w:val="010000000000" w:firstRow="0" w:lastRow="1" w:firstColumn="0" w:lastColumn="0" w:oddVBand="0" w:evenVBand="0" w:oddHBand="0" w:evenHBand="0" w:firstRowFirstColumn="0" w:firstRowLastColumn="0" w:lastRowFirstColumn="0" w:lastRowLastColumn="0"/>
          <w:trHeight w:val="25"/>
          <w:jc w:val="center"/>
        </w:trPr>
        <w:tc>
          <w:tcPr>
            <w:tcW w:w="675" w:type="dxa"/>
            <w:vAlign w:val="center"/>
          </w:tcPr>
          <w:p w14:paraId="0BCCAEB7" w14:textId="77777777" w:rsidR="005D6F4F" w:rsidRPr="00E97D44" w:rsidRDefault="005D6F4F" w:rsidP="00AC536E">
            <w:pPr>
              <w:jc w:val="center"/>
              <w:rPr>
                <w:rFonts w:ascii="Corsiva" w:eastAsia="Corsiva" w:hAnsi="Corsiva" w:cs="Corsiva"/>
                <w:b w:val="0"/>
                <w:color w:val="FFFFFF"/>
                <w:szCs w:val="16"/>
                <w:lang w:eastAsia="ru-RU"/>
              </w:rPr>
            </w:pPr>
          </w:p>
        </w:tc>
        <w:tc>
          <w:tcPr>
            <w:tcW w:w="1593" w:type="dxa"/>
            <w:vAlign w:val="center"/>
          </w:tcPr>
          <w:p w14:paraId="46574B51"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Разом</w:t>
            </w:r>
          </w:p>
        </w:tc>
        <w:tc>
          <w:tcPr>
            <w:tcW w:w="975" w:type="dxa"/>
            <w:vAlign w:val="center"/>
          </w:tcPr>
          <w:p w14:paraId="1DF13C0B"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МВт·год</w:t>
            </w:r>
          </w:p>
        </w:tc>
        <w:tc>
          <w:tcPr>
            <w:tcW w:w="840" w:type="dxa"/>
            <w:vAlign w:val="center"/>
          </w:tcPr>
          <w:p w14:paraId="4A992EC3"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9 403,0</w:t>
            </w:r>
          </w:p>
        </w:tc>
        <w:tc>
          <w:tcPr>
            <w:tcW w:w="878" w:type="dxa"/>
            <w:vAlign w:val="center"/>
          </w:tcPr>
          <w:p w14:paraId="71A3D497"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11 248,8</w:t>
            </w:r>
          </w:p>
        </w:tc>
        <w:tc>
          <w:tcPr>
            <w:tcW w:w="992" w:type="dxa"/>
            <w:vAlign w:val="center"/>
          </w:tcPr>
          <w:p w14:paraId="351F9852"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11 393,1</w:t>
            </w:r>
          </w:p>
        </w:tc>
        <w:tc>
          <w:tcPr>
            <w:tcW w:w="780" w:type="dxa"/>
            <w:vAlign w:val="center"/>
          </w:tcPr>
          <w:p w14:paraId="1823582F"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9 553,4</w:t>
            </w:r>
          </w:p>
        </w:tc>
        <w:tc>
          <w:tcPr>
            <w:tcW w:w="922" w:type="dxa"/>
            <w:vAlign w:val="center"/>
          </w:tcPr>
          <w:p w14:paraId="1EFAC71D"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57 606,7</w:t>
            </w:r>
          </w:p>
        </w:tc>
        <w:tc>
          <w:tcPr>
            <w:tcW w:w="964" w:type="dxa"/>
            <w:vAlign w:val="center"/>
          </w:tcPr>
          <w:p w14:paraId="15B55451"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52 626,4</w:t>
            </w:r>
          </w:p>
        </w:tc>
        <w:tc>
          <w:tcPr>
            <w:tcW w:w="1020" w:type="dxa"/>
            <w:vAlign w:val="center"/>
          </w:tcPr>
          <w:p w14:paraId="6870646A" w14:textId="77777777" w:rsidR="005D6F4F" w:rsidRPr="00E97D44" w:rsidRDefault="005D6F4F" w:rsidP="00AC536E">
            <w:pPr>
              <w:jc w:val="center"/>
              <w:rPr>
                <w:rFonts w:ascii="Century Gothic" w:eastAsia="Corsiva" w:hAnsi="Century Gothic" w:cs="Corsiva"/>
                <w:b w:val="0"/>
                <w:color w:val="FFFFFF"/>
                <w:szCs w:val="16"/>
                <w:lang w:eastAsia="ru-RU"/>
              </w:rPr>
            </w:pPr>
            <w:r w:rsidRPr="00E97D44">
              <w:rPr>
                <w:rFonts w:ascii="Century Gothic" w:eastAsia="Corsiva" w:hAnsi="Century Gothic" w:cs="Corsiva"/>
                <w:color w:val="FFFFFF"/>
                <w:szCs w:val="16"/>
                <w:lang w:eastAsia="ru-RU"/>
              </w:rPr>
              <w:t>58 164,1</w:t>
            </w:r>
          </w:p>
        </w:tc>
      </w:tr>
    </w:tbl>
    <w:p w14:paraId="536FFF5C" w14:textId="77777777" w:rsidR="005D6F4F" w:rsidRPr="00E97D44" w:rsidRDefault="005D6F4F" w:rsidP="00266B61">
      <w:pPr>
        <w:spacing w:before="240" w:after="160" w:line="240" w:lineRule="auto"/>
        <w:jc w:val="center"/>
        <w:rPr>
          <w:lang w:eastAsia="ru-RU"/>
        </w:rPr>
      </w:pPr>
      <w:r w:rsidRPr="00E97D44">
        <w:rPr>
          <w:noProof/>
        </w:rPr>
        <w:lastRenderedPageBreak/>
        <w:drawing>
          <wp:inline distT="0" distB="0" distL="0" distR="0" wp14:anchorId="4DE49143" wp14:editId="7B5504B4">
            <wp:extent cx="6156960" cy="2423160"/>
            <wp:effectExtent l="0" t="0" r="15240" b="15240"/>
            <wp:docPr id="725484521" name="Диаграмма 725484521">
              <a:extLst xmlns:a="http://schemas.openxmlformats.org/drawingml/2006/main">
                <a:ext uri="{FF2B5EF4-FFF2-40B4-BE49-F238E27FC236}">
                  <a16:creationId xmlns:a16="http://schemas.microsoft.com/office/drawing/2014/main" id="{83E05574-70F4-4812-A302-492C1A2EA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A443DE" w14:textId="643FA9E6" w:rsidR="005D6F4F" w:rsidRPr="00E97D44" w:rsidRDefault="00B35ACF" w:rsidP="00AC536E">
      <w:pPr>
        <w:spacing w:after="160" w:line="240" w:lineRule="auto"/>
        <w:jc w:val="center"/>
        <w:rPr>
          <w:rFonts w:ascii="Century Gothic" w:eastAsia="Century Gothic" w:hAnsi="Century Gothic" w:cs="Century Gothic"/>
          <w:lang w:eastAsia="ru-RU"/>
        </w:rPr>
      </w:pPr>
      <w:r w:rsidRPr="00B35ACF">
        <w:rPr>
          <w:rFonts w:ascii="Century Gothic" w:eastAsia="Century Gothic" w:hAnsi="Century Gothic" w:cs="Century Gothic"/>
          <w:lang w:eastAsia="ru-RU"/>
        </w:rPr>
        <w:t>Рис. 2.35</w:t>
      </w:r>
      <w:r w:rsidR="005D6F4F" w:rsidRPr="00B35ACF">
        <w:rPr>
          <w:rFonts w:ascii="Century Gothic" w:eastAsia="Century Gothic" w:hAnsi="Century Gothic" w:cs="Century Gothic"/>
          <w:lang w:eastAsia="ru-RU"/>
        </w:rPr>
        <w:t>. Енергетичний</w:t>
      </w:r>
      <w:r w:rsidR="005D6F4F" w:rsidRPr="00E97D44">
        <w:rPr>
          <w:rFonts w:ascii="Century Gothic" w:eastAsia="Century Gothic" w:hAnsi="Century Gothic" w:cs="Century Gothic"/>
          <w:lang w:eastAsia="ru-RU"/>
        </w:rPr>
        <w:t xml:space="preserve"> баланс сектору </w:t>
      </w:r>
      <w:r w:rsidR="00361D01">
        <w:rPr>
          <w:rFonts w:ascii="Century Gothic" w:eastAsia="Century Gothic" w:hAnsi="Century Gothic" w:cs="Century Gothic"/>
          <w:lang w:eastAsia="ru-RU"/>
        </w:rPr>
        <w:t>«Громадський транспорт»</w:t>
      </w:r>
      <w:r w:rsidR="005D6F4F" w:rsidRPr="00E97D44">
        <w:rPr>
          <w:rFonts w:ascii="Century Gothic" w:eastAsia="Century Gothic" w:hAnsi="Century Gothic" w:cs="Century Gothic"/>
          <w:lang w:eastAsia="ru-RU"/>
        </w:rPr>
        <w:t xml:space="preserve">, </w:t>
      </w:r>
      <w:r w:rsidR="002A35B0" w:rsidRPr="00E97D44">
        <w:rPr>
          <w:rFonts w:ascii="Century Gothic" w:eastAsia="Century Gothic" w:hAnsi="Century Gothic" w:cs="Century Gothic"/>
          <w:lang w:eastAsia="ru-RU"/>
        </w:rPr>
        <w:t>МВт·год</w:t>
      </w:r>
    </w:p>
    <w:p w14:paraId="34738A53" w14:textId="1FCCEC7C" w:rsidR="00E80628" w:rsidRPr="00E97D44" w:rsidRDefault="00E80628" w:rsidP="00E80628">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Для формування</w:t>
      </w:r>
      <w:r w:rsidRPr="00E97D44">
        <w:rPr>
          <w:rFonts w:ascii="Century Gothic" w:eastAsia="Century Gothic" w:hAnsi="Century Gothic" w:cs="Century Gothic"/>
          <w:lang w:eastAsia="ru-RU"/>
        </w:rPr>
        <w:t xml:space="preserve"> вартісних балансів </w:t>
      </w:r>
      <w:r>
        <w:rPr>
          <w:rFonts w:ascii="Century Gothic" w:eastAsia="Century Gothic" w:hAnsi="Century Gothic" w:cs="Century Gothic"/>
          <w:lang w:eastAsia="ru-RU"/>
        </w:rPr>
        <w:t xml:space="preserve">використано дані наведені у </w:t>
      </w:r>
      <w:r w:rsidR="00937E29">
        <w:rPr>
          <w:rFonts w:ascii="Century Gothic" w:eastAsia="Century Gothic" w:hAnsi="Century Gothic" w:cs="Century Gothic"/>
          <w:lang w:eastAsia="ru-RU"/>
        </w:rPr>
        <w:t>табл. 2.</w:t>
      </w:r>
      <w:r w:rsidR="00D00567">
        <w:rPr>
          <w:rFonts w:ascii="Century Gothic" w:eastAsia="Century Gothic" w:hAnsi="Century Gothic" w:cs="Century Gothic"/>
          <w:lang w:eastAsia="ru-RU"/>
        </w:rPr>
        <w:t>34</w:t>
      </w:r>
      <w:r>
        <w:rPr>
          <w:rFonts w:ascii="Century Gothic" w:eastAsia="Century Gothic" w:hAnsi="Century Gothic" w:cs="Century Gothic"/>
          <w:lang w:eastAsia="ru-RU"/>
        </w:rPr>
        <w:t>.</w:t>
      </w:r>
      <w:r w:rsidRPr="001802F8">
        <w:rPr>
          <w:rFonts w:ascii="Century Gothic" w:eastAsia="Century Gothic" w:hAnsi="Century Gothic" w:cs="Century Gothic"/>
          <w:lang w:eastAsia="ru-RU"/>
        </w:rPr>
        <w:t xml:space="preserve"> </w:t>
      </w:r>
      <w:r>
        <w:rPr>
          <w:rFonts w:ascii="Century Gothic" w:eastAsia="Century Gothic" w:hAnsi="Century Gothic" w:cs="Century Gothic"/>
          <w:lang w:eastAsia="ru-RU"/>
        </w:rPr>
        <w:t>В</w:t>
      </w:r>
      <w:r w:rsidRPr="00E97D44">
        <w:rPr>
          <w:rFonts w:ascii="Century Gothic" w:eastAsia="Century Gothic" w:hAnsi="Century Gothic" w:cs="Century Gothic"/>
          <w:lang w:eastAsia="ru-RU"/>
        </w:rPr>
        <w:t xml:space="preserve">артісні </w:t>
      </w:r>
      <w:r>
        <w:rPr>
          <w:rFonts w:ascii="Century Gothic" w:eastAsia="Century Gothic" w:hAnsi="Century Gothic" w:cs="Century Gothic"/>
          <w:lang w:eastAsia="ru-RU"/>
        </w:rPr>
        <w:t>баланси розраховано як в гривнях</w:t>
      </w:r>
      <w:r w:rsidRPr="00E97D44">
        <w:rPr>
          <w:rFonts w:ascii="Century Gothic" w:eastAsia="Century Gothic" w:hAnsi="Century Gothic" w:cs="Century Gothic"/>
          <w:lang w:eastAsia="ru-RU"/>
        </w:rPr>
        <w:t xml:space="preserve"> так і в євро. Для </w:t>
      </w:r>
      <w:r>
        <w:rPr>
          <w:rFonts w:ascii="Century Gothic" w:eastAsia="Century Gothic" w:hAnsi="Century Gothic" w:cs="Century Gothic"/>
          <w:lang w:eastAsia="ru-RU"/>
        </w:rPr>
        <w:t>перерахунку</w:t>
      </w:r>
      <w:r w:rsidRPr="00E97D44">
        <w:rPr>
          <w:rFonts w:ascii="Century Gothic" w:eastAsia="Century Gothic" w:hAnsi="Century Gothic" w:cs="Century Gothic"/>
          <w:lang w:eastAsia="ru-RU"/>
        </w:rPr>
        <w:t xml:space="preserve"> в євро </w:t>
      </w:r>
      <w:r>
        <w:rPr>
          <w:rFonts w:ascii="Century Gothic" w:eastAsia="Century Gothic" w:hAnsi="Century Gothic" w:cs="Century Gothic"/>
          <w:lang w:eastAsia="ru-RU"/>
        </w:rPr>
        <w:t xml:space="preserve">застосовано офіційний середньорічний курс </w:t>
      </w:r>
      <w:r w:rsidRPr="00E97D44">
        <w:rPr>
          <w:rFonts w:ascii="Century Gothic" w:eastAsia="Century Gothic" w:hAnsi="Century Gothic" w:cs="Century Gothic"/>
          <w:lang w:eastAsia="ru-RU"/>
        </w:rPr>
        <w:t>НБУ.</w:t>
      </w:r>
    </w:p>
    <w:p w14:paraId="6ADEF1FA" w14:textId="5845E032" w:rsidR="005D6F4F" w:rsidRPr="00E97D44" w:rsidRDefault="005D6F4F" w:rsidP="00AC536E">
      <w:pPr>
        <w:spacing w:after="0" w:line="240" w:lineRule="auto"/>
        <w:jc w:val="right"/>
        <w:rPr>
          <w:rFonts w:ascii="Century Gothic" w:eastAsia="Century Gothic" w:hAnsi="Century Gothic" w:cs="Century Gothic"/>
          <w:color w:val="000000"/>
          <w:lang w:eastAsia="ru-RU"/>
        </w:rPr>
      </w:pPr>
      <w:r w:rsidRPr="001802F8">
        <w:rPr>
          <w:rFonts w:ascii="Century Gothic" w:eastAsia="Century Gothic" w:hAnsi="Century Gothic" w:cs="Century Gothic"/>
          <w:color w:val="000000"/>
          <w:lang w:eastAsia="ru-RU"/>
        </w:rPr>
        <w:t xml:space="preserve">Таблиця </w:t>
      </w:r>
      <w:r w:rsidR="001802F8" w:rsidRPr="001802F8">
        <w:rPr>
          <w:rFonts w:ascii="Century Gothic" w:eastAsia="Century Gothic" w:hAnsi="Century Gothic" w:cs="Century Gothic"/>
          <w:color w:val="000000"/>
          <w:lang w:eastAsia="ru-RU"/>
        </w:rPr>
        <w:t>2.</w:t>
      </w:r>
      <w:r w:rsidR="00D00567">
        <w:rPr>
          <w:rFonts w:ascii="Century Gothic" w:eastAsia="Century Gothic" w:hAnsi="Century Gothic" w:cs="Century Gothic"/>
          <w:color w:val="000000"/>
          <w:lang w:eastAsia="ru-RU"/>
        </w:rPr>
        <w:t>34</w:t>
      </w:r>
    </w:p>
    <w:p w14:paraId="05F5EC6D" w14:textId="65610D3A" w:rsidR="005D6F4F" w:rsidRPr="00E97D44" w:rsidRDefault="005D6F4F" w:rsidP="00AC536E">
      <w:pPr>
        <w:spacing w:after="0" w:line="240" w:lineRule="auto"/>
        <w:jc w:val="center"/>
        <w:rPr>
          <w:rFonts w:ascii="Century Gothic" w:eastAsia="Century Gothic" w:hAnsi="Century Gothic" w:cs="Century Gothic"/>
          <w:sz w:val="23"/>
          <w:szCs w:val="23"/>
          <w:lang w:eastAsia="ru-RU"/>
        </w:rPr>
      </w:pPr>
      <w:r w:rsidRPr="00E97D44">
        <w:rPr>
          <w:rFonts w:ascii="Century Gothic" w:eastAsia="Century Gothic" w:hAnsi="Century Gothic" w:cs="Century Gothic"/>
          <w:color w:val="000000"/>
          <w:lang w:eastAsia="ru-RU"/>
        </w:rPr>
        <w:t xml:space="preserve">Вартісні баланси у секторі </w:t>
      </w:r>
      <w:r w:rsidR="00361D01">
        <w:rPr>
          <w:rFonts w:ascii="Century Gothic" w:eastAsia="Century Gothic" w:hAnsi="Century Gothic" w:cs="Century Gothic"/>
          <w:lang w:eastAsia="ru-RU"/>
        </w:rPr>
        <w:t>«Громадський транспорт»</w:t>
      </w:r>
    </w:p>
    <w:tbl>
      <w:tblPr>
        <w:tblStyle w:val="12"/>
        <w:tblW w:w="9360" w:type="dxa"/>
        <w:jc w:val="center"/>
        <w:tblLayout w:type="fixed"/>
        <w:tblLook w:val="0420" w:firstRow="1" w:lastRow="0" w:firstColumn="0" w:lastColumn="0" w:noHBand="0" w:noVBand="1"/>
      </w:tblPr>
      <w:tblGrid>
        <w:gridCol w:w="555"/>
        <w:gridCol w:w="1695"/>
        <w:gridCol w:w="990"/>
        <w:gridCol w:w="855"/>
        <w:gridCol w:w="855"/>
        <w:gridCol w:w="990"/>
        <w:gridCol w:w="855"/>
        <w:gridCol w:w="855"/>
        <w:gridCol w:w="855"/>
        <w:gridCol w:w="855"/>
      </w:tblGrid>
      <w:tr w:rsidR="005D6F4F" w:rsidRPr="00E97D44" w14:paraId="299FAB48" w14:textId="77777777" w:rsidTr="00AA07B4">
        <w:trPr>
          <w:cnfStyle w:val="100000000000" w:firstRow="1" w:lastRow="0" w:firstColumn="0" w:lastColumn="0" w:oddVBand="0" w:evenVBand="0" w:oddHBand="0" w:evenHBand="0" w:firstRowFirstColumn="0" w:firstRowLastColumn="0" w:lastRowFirstColumn="0" w:lastRowLastColumn="0"/>
          <w:trHeight w:val="20"/>
          <w:jc w:val="center"/>
        </w:trPr>
        <w:tc>
          <w:tcPr>
            <w:tcW w:w="555" w:type="dxa"/>
          </w:tcPr>
          <w:p w14:paraId="467BB497"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w:t>
            </w:r>
          </w:p>
        </w:tc>
        <w:tc>
          <w:tcPr>
            <w:tcW w:w="1695" w:type="dxa"/>
          </w:tcPr>
          <w:p w14:paraId="12CBD807"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Показник</w:t>
            </w:r>
          </w:p>
        </w:tc>
        <w:tc>
          <w:tcPr>
            <w:tcW w:w="990" w:type="dxa"/>
          </w:tcPr>
          <w:p w14:paraId="312B4FD9"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Од. вим.</w:t>
            </w:r>
          </w:p>
        </w:tc>
        <w:tc>
          <w:tcPr>
            <w:tcW w:w="855" w:type="dxa"/>
          </w:tcPr>
          <w:p w14:paraId="65A3005C"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2017</w:t>
            </w:r>
          </w:p>
        </w:tc>
        <w:tc>
          <w:tcPr>
            <w:tcW w:w="855" w:type="dxa"/>
          </w:tcPr>
          <w:p w14:paraId="3951C308"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2018</w:t>
            </w:r>
          </w:p>
        </w:tc>
        <w:tc>
          <w:tcPr>
            <w:tcW w:w="990" w:type="dxa"/>
          </w:tcPr>
          <w:p w14:paraId="10B3DC2E"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2019</w:t>
            </w:r>
          </w:p>
        </w:tc>
        <w:tc>
          <w:tcPr>
            <w:tcW w:w="855" w:type="dxa"/>
          </w:tcPr>
          <w:p w14:paraId="5F12951E"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2020</w:t>
            </w:r>
          </w:p>
        </w:tc>
        <w:tc>
          <w:tcPr>
            <w:tcW w:w="855" w:type="dxa"/>
          </w:tcPr>
          <w:p w14:paraId="66EF99E1"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2021</w:t>
            </w:r>
          </w:p>
        </w:tc>
        <w:tc>
          <w:tcPr>
            <w:tcW w:w="855" w:type="dxa"/>
          </w:tcPr>
          <w:p w14:paraId="10EF41DB"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2022</w:t>
            </w:r>
          </w:p>
        </w:tc>
        <w:tc>
          <w:tcPr>
            <w:tcW w:w="855" w:type="dxa"/>
          </w:tcPr>
          <w:p w14:paraId="45BE1E5D" w14:textId="77777777" w:rsidR="005D6F4F" w:rsidRPr="00E97D44" w:rsidRDefault="005D6F4F" w:rsidP="00AC536E">
            <w:pPr>
              <w:jc w:val="center"/>
              <w:rPr>
                <w:rFonts w:ascii="Corsiva" w:eastAsia="Corsiva" w:hAnsi="Corsiva" w:cs="Corsiva"/>
                <w:b w:val="0"/>
                <w:color w:val="FFFFFF"/>
                <w:szCs w:val="16"/>
                <w:lang w:eastAsia="ru-RU"/>
              </w:rPr>
            </w:pPr>
            <w:r w:rsidRPr="00E97D44">
              <w:rPr>
                <w:rFonts w:ascii="Century Gothic" w:eastAsia="Century Gothic" w:hAnsi="Century Gothic"/>
                <w:color w:val="FFFFFF"/>
                <w:szCs w:val="16"/>
                <w:lang w:eastAsia="ru-RU"/>
              </w:rPr>
              <w:t>2023</w:t>
            </w:r>
          </w:p>
        </w:tc>
      </w:tr>
      <w:tr w:rsidR="005D6F4F" w:rsidRPr="00E97D44" w14:paraId="502F9A11" w14:textId="77777777" w:rsidTr="004057F1">
        <w:trPr>
          <w:trHeight w:val="20"/>
          <w:jc w:val="center"/>
        </w:trPr>
        <w:tc>
          <w:tcPr>
            <w:tcW w:w="555" w:type="dxa"/>
            <w:vMerge w:val="restart"/>
            <w:vAlign w:val="center"/>
          </w:tcPr>
          <w:p w14:paraId="6D7AA64C" w14:textId="77777777" w:rsidR="005D6F4F" w:rsidRPr="00E97D44" w:rsidRDefault="005D6F4F" w:rsidP="004057F1">
            <w:pPr>
              <w:jc w:val="center"/>
              <w:rPr>
                <w:rFonts w:eastAsia="Century Gothic"/>
                <w:color w:val="000000"/>
                <w:szCs w:val="16"/>
                <w:lang w:eastAsia="ru-RU"/>
              </w:rPr>
            </w:pPr>
            <w:r w:rsidRPr="00E97D44">
              <w:rPr>
                <w:rFonts w:eastAsia="Century Gothic"/>
                <w:color w:val="000000"/>
                <w:szCs w:val="16"/>
                <w:lang w:eastAsia="ru-RU"/>
              </w:rPr>
              <w:t>1</w:t>
            </w:r>
          </w:p>
        </w:tc>
        <w:tc>
          <w:tcPr>
            <w:tcW w:w="1695" w:type="dxa"/>
            <w:vMerge w:val="restart"/>
            <w:vAlign w:val="center"/>
          </w:tcPr>
          <w:p w14:paraId="154A93D8"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Електрична енергія</w:t>
            </w:r>
          </w:p>
        </w:tc>
        <w:tc>
          <w:tcPr>
            <w:tcW w:w="990" w:type="dxa"/>
          </w:tcPr>
          <w:p w14:paraId="69167E0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855" w:type="dxa"/>
          </w:tcPr>
          <w:p w14:paraId="1EEE24C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12,24</w:t>
            </w:r>
          </w:p>
        </w:tc>
        <w:tc>
          <w:tcPr>
            <w:tcW w:w="855" w:type="dxa"/>
          </w:tcPr>
          <w:p w14:paraId="31064D7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12,89</w:t>
            </w:r>
          </w:p>
        </w:tc>
        <w:tc>
          <w:tcPr>
            <w:tcW w:w="990" w:type="dxa"/>
          </w:tcPr>
          <w:p w14:paraId="59D5F61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14,07</w:t>
            </w:r>
          </w:p>
        </w:tc>
        <w:tc>
          <w:tcPr>
            <w:tcW w:w="855" w:type="dxa"/>
          </w:tcPr>
          <w:p w14:paraId="004F9F5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11,91</w:t>
            </w:r>
          </w:p>
        </w:tc>
        <w:tc>
          <w:tcPr>
            <w:tcW w:w="855" w:type="dxa"/>
          </w:tcPr>
          <w:p w14:paraId="09A16AAF"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22,11</w:t>
            </w:r>
          </w:p>
        </w:tc>
        <w:tc>
          <w:tcPr>
            <w:tcW w:w="855" w:type="dxa"/>
          </w:tcPr>
          <w:p w14:paraId="1086826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29,56</w:t>
            </w:r>
          </w:p>
        </w:tc>
        <w:tc>
          <w:tcPr>
            <w:tcW w:w="855" w:type="dxa"/>
          </w:tcPr>
          <w:p w14:paraId="1344C469"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41,60</w:t>
            </w:r>
          </w:p>
        </w:tc>
      </w:tr>
      <w:tr w:rsidR="005D6F4F" w:rsidRPr="00E97D44" w14:paraId="156A5C9F" w14:textId="77777777" w:rsidTr="004057F1">
        <w:trPr>
          <w:trHeight w:val="20"/>
          <w:jc w:val="center"/>
        </w:trPr>
        <w:tc>
          <w:tcPr>
            <w:tcW w:w="555" w:type="dxa"/>
            <w:vMerge/>
            <w:vAlign w:val="center"/>
          </w:tcPr>
          <w:p w14:paraId="4D365CEC" w14:textId="77777777" w:rsidR="005D6F4F" w:rsidRPr="00E97D44" w:rsidRDefault="005D6F4F" w:rsidP="004057F1">
            <w:pPr>
              <w:jc w:val="center"/>
              <w:rPr>
                <w:rFonts w:eastAsia="Century Gothic"/>
                <w:color w:val="000000"/>
                <w:szCs w:val="16"/>
                <w:lang w:eastAsia="ru-RU"/>
              </w:rPr>
            </w:pPr>
          </w:p>
        </w:tc>
        <w:tc>
          <w:tcPr>
            <w:tcW w:w="1695" w:type="dxa"/>
            <w:vMerge/>
            <w:vAlign w:val="center"/>
          </w:tcPr>
          <w:p w14:paraId="3997AAB1" w14:textId="77777777" w:rsidR="005D6F4F" w:rsidRPr="00E97D44" w:rsidRDefault="005D6F4F" w:rsidP="00AC536E">
            <w:pPr>
              <w:rPr>
                <w:rFonts w:eastAsia="Century Gothic"/>
                <w:color w:val="000000"/>
                <w:szCs w:val="16"/>
                <w:lang w:eastAsia="ru-RU"/>
              </w:rPr>
            </w:pPr>
          </w:p>
        </w:tc>
        <w:tc>
          <w:tcPr>
            <w:tcW w:w="990" w:type="dxa"/>
          </w:tcPr>
          <w:p w14:paraId="0A7C23C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855" w:type="dxa"/>
          </w:tcPr>
          <w:p w14:paraId="5775CDE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408,0</w:t>
            </w:r>
          </w:p>
        </w:tc>
        <w:tc>
          <w:tcPr>
            <w:tcW w:w="855" w:type="dxa"/>
          </w:tcPr>
          <w:p w14:paraId="5D6908B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401,0</w:t>
            </w:r>
          </w:p>
        </w:tc>
        <w:tc>
          <w:tcPr>
            <w:tcW w:w="990" w:type="dxa"/>
          </w:tcPr>
          <w:p w14:paraId="2180EAC4"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486,0</w:t>
            </w:r>
          </w:p>
        </w:tc>
        <w:tc>
          <w:tcPr>
            <w:tcW w:w="855" w:type="dxa"/>
          </w:tcPr>
          <w:p w14:paraId="69BB2C34"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386,9</w:t>
            </w:r>
          </w:p>
        </w:tc>
        <w:tc>
          <w:tcPr>
            <w:tcW w:w="855" w:type="dxa"/>
          </w:tcPr>
          <w:p w14:paraId="4C9BC046"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684,3</w:t>
            </w:r>
          </w:p>
        </w:tc>
        <w:tc>
          <w:tcPr>
            <w:tcW w:w="855" w:type="dxa"/>
          </w:tcPr>
          <w:p w14:paraId="0E2C212A"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870,0</w:t>
            </w:r>
          </w:p>
        </w:tc>
        <w:tc>
          <w:tcPr>
            <w:tcW w:w="855" w:type="dxa"/>
          </w:tcPr>
          <w:p w14:paraId="4E00F2A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1 051,6</w:t>
            </w:r>
          </w:p>
        </w:tc>
      </w:tr>
      <w:tr w:rsidR="005D6F4F" w:rsidRPr="00E97D44" w14:paraId="01238858" w14:textId="77777777" w:rsidTr="004057F1">
        <w:trPr>
          <w:trHeight w:val="20"/>
          <w:jc w:val="center"/>
        </w:trPr>
        <w:tc>
          <w:tcPr>
            <w:tcW w:w="555" w:type="dxa"/>
            <w:vMerge w:val="restart"/>
            <w:vAlign w:val="center"/>
          </w:tcPr>
          <w:p w14:paraId="2C6FF2B7" w14:textId="77777777" w:rsidR="005D6F4F" w:rsidRPr="00E97D44" w:rsidRDefault="005D6F4F" w:rsidP="004057F1">
            <w:pPr>
              <w:jc w:val="center"/>
              <w:rPr>
                <w:rFonts w:eastAsia="Century Gothic"/>
                <w:color w:val="000000"/>
                <w:szCs w:val="16"/>
                <w:lang w:eastAsia="ru-RU"/>
              </w:rPr>
            </w:pPr>
            <w:r w:rsidRPr="00E97D44">
              <w:rPr>
                <w:rFonts w:eastAsia="Century Gothic"/>
                <w:color w:val="000000"/>
                <w:szCs w:val="16"/>
                <w:lang w:eastAsia="ru-RU"/>
              </w:rPr>
              <w:t>2</w:t>
            </w:r>
          </w:p>
        </w:tc>
        <w:tc>
          <w:tcPr>
            <w:tcW w:w="1695" w:type="dxa"/>
            <w:vMerge w:val="restart"/>
            <w:vAlign w:val="center"/>
          </w:tcPr>
          <w:p w14:paraId="5DBF1DBC" w14:textId="77777777" w:rsidR="005D6F4F" w:rsidRPr="00E97D44" w:rsidRDefault="005D6F4F" w:rsidP="00AC536E">
            <w:pPr>
              <w:rPr>
                <w:rFonts w:eastAsia="Century Gothic"/>
                <w:color w:val="000000"/>
                <w:szCs w:val="16"/>
                <w:lang w:eastAsia="ru-RU"/>
              </w:rPr>
            </w:pPr>
            <w:r w:rsidRPr="00E97D44">
              <w:rPr>
                <w:rFonts w:eastAsia="Century Gothic"/>
                <w:color w:val="000000"/>
                <w:szCs w:val="16"/>
                <w:lang w:eastAsia="ru-RU"/>
              </w:rPr>
              <w:t>Нафтопродукти</w:t>
            </w:r>
          </w:p>
        </w:tc>
        <w:tc>
          <w:tcPr>
            <w:tcW w:w="990" w:type="dxa"/>
          </w:tcPr>
          <w:p w14:paraId="07E4AB8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855" w:type="dxa"/>
          </w:tcPr>
          <w:p w14:paraId="6A95725F"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6,00</w:t>
            </w:r>
          </w:p>
        </w:tc>
        <w:tc>
          <w:tcPr>
            <w:tcW w:w="855" w:type="dxa"/>
          </w:tcPr>
          <w:p w14:paraId="02518AE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12,59</w:t>
            </w:r>
          </w:p>
        </w:tc>
        <w:tc>
          <w:tcPr>
            <w:tcW w:w="990" w:type="dxa"/>
          </w:tcPr>
          <w:p w14:paraId="0D4B1C23"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12,38</w:t>
            </w:r>
          </w:p>
        </w:tc>
        <w:tc>
          <w:tcPr>
            <w:tcW w:w="855" w:type="dxa"/>
          </w:tcPr>
          <w:p w14:paraId="15831820"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8,21</w:t>
            </w:r>
          </w:p>
        </w:tc>
        <w:tc>
          <w:tcPr>
            <w:tcW w:w="855" w:type="dxa"/>
          </w:tcPr>
          <w:p w14:paraId="614150F1"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143,72</w:t>
            </w:r>
          </w:p>
        </w:tc>
        <w:tc>
          <w:tcPr>
            <w:tcW w:w="855" w:type="dxa"/>
          </w:tcPr>
          <w:p w14:paraId="21CB098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211,36</w:t>
            </w:r>
          </w:p>
        </w:tc>
        <w:tc>
          <w:tcPr>
            <w:tcW w:w="855" w:type="dxa"/>
          </w:tcPr>
          <w:p w14:paraId="05394548"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271,27</w:t>
            </w:r>
          </w:p>
        </w:tc>
      </w:tr>
      <w:tr w:rsidR="005D6F4F" w:rsidRPr="00E97D44" w14:paraId="6A7EC7AE" w14:textId="77777777" w:rsidTr="00AA07B4">
        <w:trPr>
          <w:trHeight w:val="20"/>
          <w:jc w:val="center"/>
        </w:trPr>
        <w:tc>
          <w:tcPr>
            <w:tcW w:w="555" w:type="dxa"/>
            <w:vMerge/>
          </w:tcPr>
          <w:p w14:paraId="4B323963" w14:textId="77777777" w:rsidR="005D6F4F" w:rsidRPr="00E97D44" w:rsidRDefault="005D6F4F" w:rsidP="00AC536E">
            <w:pPr>
              <w:widowControl w:val="0"/>
              <w:pBdr>
                <w:top w:val="nil"/>
                <w:left w:val="nil"/>
                <w:bottom w:val="nil"/>
                <w:right w:val="nil"/>
                <w:between w:val="nil"/>
              </w:pBdr>
              <w:rPr>
                <w:rFonts w:eastAsia="Century Gothic"/>
                <w:color w:val="000000"/>
                <w:szCs w:val="16"/>
                <w:lang w:eastAsia="ru-RU"/>
              </w:rPr>
            </w:pPr>
          </w:p>
        </w:tc>
        <w:tc>
          <w:tcPr>
            <w:tcW w:w="1695" w:type="dxa"/>
            <w:vMerge/>
            <w:vAlign w:val="center"/>
          </w:tcPr>
          <w:p w14:paraId="60D06541" w14:textId="77777777" w:rsidR="005D6F4F" w:rsidRPr="00E97D44" w:rsidRDefault="005D6F4F" w:rsidP="00AC536E">
            <w:pPr>
              <w:widowControl w:val="0"/>
              <w:pBdr>
                <w:top w:val="nil"/>
                <w:left w:val="nil"/>
                <w:bottom w:val="nil"/>
                <w:right w:val="nil"/>
                <w:between w:val="nil"/>
              </w:pBdr>
              <w:rPr>
                <w:rFonts w:eastAsia="Century Gothic"/>
                <w:color w:val="000000"/>
                <w:szCs w:val="16"/>
                <w:lang w:eastAsia="ru-RU"/>
              </w:rPr>
            </w:pPr>
          </w:p>
        </w:tc>
        <w:tc>
          <w:tcPr>
            <w:tcW w:w="990" w:type="dxa"/>
          </w:tcPr>
          <w:p w14:paraId="35C94F3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855" w:type="dxa"/>
          </w:tcPr>
          <w:p w14:paraId="06F0102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200,0</w:t>
            </w:r>
          </w:p>
        </w:tc>
        <w:tc>
          <w:tcPr>
            <w:tcW w:w="855" w:type="dxa"/>
          </w:tcPr>
          <w:p w14:paraId="42A94E1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391,6</w:t>
            </w:r>
          </w:p>
        </w:tc>
        <w:tc>
          <w:tcPr>
            <w:tcW w:w="990" w:type="dxa"/>
          </w:tcPr>
          <w:p w14:paraId="7426781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427,6</w:t>
            </w:r>
          </w:p>
        </w:tc>
        <w:tc>
          <w:tcPr>
            <w:tcW w:w="855" w:type="dxa"/>
          </w:tcPr>
          <w:p w14:paraId="02DAD89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266,7</w:t>
            </w:r>
          </w:p>
        </w:tc>
        <w:tc>
          <w:tcPr>
            <w:tcW w:w="855" w:type="dxa"/>
          </w:tcPr>
          <w:p w14:paraId="20B4BE0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4 448,2</w:t>
            </w:r>
          </w:p>
        </w:tc>
        <w:tc>
          <w:tcPr>
            <w:tcW w:w="855" w:type="dxa"/>
          </w:tcPr>
          <w:p w14:paraId="50EBC959"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6 219,8</w:t>
            </w:r>
          </w:p>
        </w:tc>
        <w:tc>
          <w:tcPr>
            <w:tcW w:w="855" w:type="dxa"/>
          </w:tcPr>
          <w:p w14:paraId="009836E6"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6 857,4</w:t>
            </w:r>
          </w:p>
        </w:tc>
      </w:tr>
      <w:tr w:rsidR="005D6F4F" w:rsidRPr="00E97D44" w14:paraId="0991A376" w14:textId="77777777" w:rsidTr="00AA07B4">
        <w:trPr>
          <w:trHeight w:val="20"/>
          <w:jc w:val="center"/>
        </w:trPr>
        <w:tc>
          <w:tcPr>
            <w:tcW w:w="555" w:type="dxa"/>
            <w:vMerge w:val="restart"/>
          </w:tcPr>
          <w:p w14:paraId="1CBF4BE9" w14:textId="7B8795C8" w:rsidR="005D6F4F" w:rsidRPr="00E97D44" w:rsidRDefault="005D6F4F" w:rsidP="00AC536E">
            <w:pPr>
              <w:jc w:val="center"/>
              <w:rPr>
                <w:rFonts w:eastAsia="Century Gothic"/>
                <w:b/>
                <w:color w:val="000000"/>
                <w:szCs w:val="16"/>
                <w:lang w:eastAsia="ru-RU"/>
              </w:rPr>
            </w:pPr>
          </w:p>
        </w:tc>
        <w:tc>
          <w:tcPr>
            <w:tcW w:w="1695" w:type="dxa"/>
            <w:vMerge w:val="restart"/>
            <w:vAlign w:val="center"/>
          </w:tcPr>
          <w:p w14:paraId="71CFE596" w14:textId="77777777" w:rsidR="005D6F4F" w:rsidRPr="00E97D44" w:rsidRDefault="005D6F4F" w:rsidP="00AC536E">
            <w:pPr>
              <w:rPr>
                <w:rFonts w:eastAsia="Century Gothic"/>
                <w:b/>
                <w:color w:val="000000"/>
                <w:szCs w:val="16"/>
                <w:lang w:eastAsia="ru-RU"/>
              </w:rPr>
            </w:pPr>
            <w:r w:rsidRPr="00E97D44">
              <w:rPr>
                <w:rFonts w:eastAsia="Century Gothic"/>
                <w:b/>
                <w:color w:val="000000"/>
                <w:szCs w:val="16"/>
                <w:lang w:eastAsia="ru-RU"/>
              </w:rPr>
              <w:t>Разом</w:t>
            </w:r>
          </w:p>
        </w:tc>
        <w:tc>
          <w:tcPr>
            <w:tcW w:w="990" w:type="dxa"/>
          </w:tcPr>
          <w:p w14:paraId="4FA79152" w14:textId="77777777" w:rsidR="005D6F4F" w:rsidRPr="00E97D44" w:rsidRDefault="005D6F4F" w:rsidP="00AC536E">
            <w:pPr>
              <w:jc w:val="center"/>
              <w:rPr>
                <w:rFonts w:eastAsia="Century Gothic"/>
                <w:b/>
                <w:color w:val="000000"/>
                <w:szCs w:val="16"/>
                <w:lang w:eastAsia="ru-RU"/>
              </w:rPr>
            </w:pPr>
            <w:r w:rsidRPr="00E97D44">
              <w:rPr>
                <w:rFonts w:eastAsia="Century Gothic"/>
                <w:b/>
                <w:color w:val="000000"/>
                <w:szCs w:val="16"/>
                <w:lang w:eastAsia="ru-RU"/>
              </w:rPr>
              <w:t>млн грн</w:t>
            </w:r>
          </w:p>
        </w:tc>
        <w:tc>
          <w:tcPr>
            <w:tcW w:w="855" w:type="dxa"/>
          </w:tcPr>
          <w:p w14:paraId="6A7ECAEE"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18,24</w:t>
            </w:r>
          </w:p>
        </w:tc>
        <w:tc>
          <w:tcPr>
            <w:tcW w:w="855" w:type="dxa"/>
          </w:tcPr>
          <w:p w14:paraId="1D3C0BFE"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25,48</w:t>
            </w:r>
          </w:p>
        </w:tc>
        <w:tc>
          <w:tcPr>
            <w:tcW w:w="990" w:type="dxa"/>
          </w:tcPr>
          <w:p w14:paraId="23A4C898"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26,45</w:t>
            </w:r>
          </w:p>
        </w:tc>
        <w:tc>
          <w:tcPr>
            <w:tcW w:w="855" w:type="dxa"/>
          </w:tcPr>
          <w:p w14:paraId="03B04757"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20,13</w:t>
            </w:r>
          </w:p>
        </w:tc>
        <w:tc>
          <w:tcPr>
            <w:tcW w:w="855" w:type="dxa"/>
          </w:tcPr>
          <w:p w14:paraId="1CAD7919"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165,82</w:t>
            </w:r>
          </w:p>
        </w:tc>
        <w:tc>
          <w:tcPr>
            <w:tcW w:w="855" w:type="dxa"/>
          </w:tcPr>
          <w:p w14:paraId="460B792A"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240,93</w:t>
            </w:r>
          </w:p>
        </w:tc>
        <w:tc>
          <w:tcPr>
            <w:tcW w:w="855" w:type="dxa"/>
          </w:tcPr>
          <w:p w14:paraId="41342C3B"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312,87</w:t>
            </w:r>
          </w:p>
        </w:tc>
      </w:tr>
      <w:tr w:rsidR="005D6F4F" w:rsidRPr="00E97D44" w14:paraId="6FDB540E" w14:textId="77777777" w:rsidTr="00AA07B4">
        <w:trPr>
          <w:trHeight w:val="20"/>
          <w:jc w:val="center"/>
        </w:trPr>
        <w:tc>
          <w:tcPr>
            <w:tcW w:w="555" w:type="dxa"/>
            <w:vMerge/>
          </w:tcPr>
          <w:p w14:paraId="3338990B" w14:textId="77777777" w:rsidR="005D6F4F" w:rsidRPr="00E97D44" w:rsidRDefault="005D6F4F" w:rsidP="00AC536E">
            <w:pPr>
              <w:widowControl w:val="0"/>
              <w:pBdr>
                <w:top w:val="nil"/>
                <w:left w:val="nil"/>
                <w:bottom w:val="nil"/>
                <w:right w:val="nil"/>
                <w:between w:val="nil"/>
              </w:pBdr>
              <w:rPr>
                <w:rFonts w:eastAsia="Century Gothic"/>
                <w:color w:val="000000"/>
                <w:szCs w:val="16"/>
                <w:lang w:eastAsia="ru-RU"/>
              </w:rPr>
            </w:pPr>
          </w:p>
        </w:tc>
        <w:tc>
          <w:tcPr>
            <w:tcW w:w="1695" w:type="dxa"/>
            <w:vMerge/>
          </w:tcPr>
          <w:p w14:paraId="1D541729" w14:textId="77777777" w:rsidR="005D6F4F" w:rsidRPr="00E97D44" w:rsidRDefault="005D6F4F" w:rsidP="00AC536E">
            <w:pPr>
              <w:widowControl w:val="0"/>
              <w:pBdr>
                <w:top w:val="nil"/>
                <w:left w:val="nil"/>
                <w:bottom w:val="nil"/>
                <w:right w:val="nil"/>
                <w:between w:val="nil"/>
              </w:pBdr>
              <w:rPr>
                <w:rFonts w:eastAsia="Century Gothic"/>
                <w:color w:val="000000"/>
                <w:szCs w:val="16"/>
                <w:lang w:eastAsia="ru-RU"/>
              </w:rPr>
            </w:pPr>
          </w:p>
        </w:tc>
        <w:tc>
          <w:tcPr>
            <w:tcW w:w="990" w:type="dxa"/>
          </w:tcPr>
          <w:p w14:paraId="3E094368" w14:textId="77777777" w:rsidR="005D6F4F" w:rsidRPr="00E97D44" w:rsidRDefault="005D6F4F" w:rsidP="00AC536E">
            <w:pPr>
              <w:jc w:val="center"/>
              <w:rPr>
                <w:rFonts w:eastAsia="Century Gothic"/>
                <w:b/>
                <w:color w:val="000000"/>
                <w:szCs w:val="16"/>
                <w:lang w:eastAsia="ru-RU"/>
              </w:rPr>
            </w:pPr>
            <w:r w:rsidRPr="00E97D44">
              <w:rPr>
                <w:rFonts w:eastAsia="Century Gothic"/>
                <w:b/>
                <w:color w:val="000000"/>
                <w:szCs w:val="16"/>
                <w:lang w:eastAsia="ru-RU"/>
              </w:rPr>
              <w:t>тис. євро</w:t>
            </w:r>
          </w:p>
        </w:tc>
        <w:tc>
          <w:tcPr>
            <w:tcW w:w="855" w:type="dxa"/>
          </w:tcPr>
          <w:p w14:paraId="046BB983"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608,0</w:t>
            </w:r>
          </w:p>
        </w:tc>
        <w:tc>
          <w:tcPr>
            <w:tcW w:w="855" w:type="dxa"/>
          </w:tcPr>
          <w:p w14:paraId="33B88A11"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792,6</w:t>
            </w:r>
          </w:p>
        </w:tc>
        <w:tc>
          <w:tcPr>
            <w:tcW w:w="990" w:type="dxa"/>
          </w:tcPr>
          <w:p w14:paraId="49957FD9"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913,6</w:t>
            </w:r>
          </w:p>
        </w:tc>
        <w:tc>
          <w:tcPr>
            <w:tcW w:w="855" w:type="dxa"/>
          </w:tcPr>
          <w:p w14:paraId="0756813A"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653,7</w:t>
            </w:r>
          </w:p>
        </w:tc>
        <w:tc>
          <w:tcPr>
            <w:tcW w:w="855" w:type="dxa"/>
          </w:tcPr>
          <w:p w14:paraId="1CA835EF"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5 132,5</w:t>
            </w:r>
          </w:p>
        </w:tc>
        <w:tc>
          <w:tcPr>
            <w:tcW w:w="855" w:type="dxa"/>
          </w:tcPr>
          <w:p w14:paraId="7C29DD93"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7 089,8</w:t>
            </w:r>
          </w:p>
        </w:tc>
        <w:tc>
          <w:tcPr>
            <w:tcW w:w="855" w:type="dxa"/>
          </w:tcPr>
          <w:p w14:paraId="6D2642BE"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7 909,1</w:t>
            </w:r>
          </w:p>
        </w:tc>
      </w:tr>
    </w:tbl>
    <w:p w14:paraId="4C347F9E" w14:textId="77777777" w:rsidR="005D6F4F" w:rsidRPr="00E97D44" w:rsidRDefault="005D6F4F" w:rsidP="007A704C">
      <w:pPr>
        <w:spacing w:before="240" w:after="160" w:line="240" w:lineRule="auto"/>
        <w:jc w:val="center"/>
        <w:rPr>
          <w:lang w:eastAsia="ru-RU"/>
        </w:rPr>
      </w:pPr>
      <w:r w:rsidRPr="00E97D44">
        <w:rPr>
          <w:noProof/>
        </w:rPr>
        <w:drawing>
          <wp:inline distT="0" distB="0" distL="0" distR="0" wp14:anchorId="725CF9BD" wp14:editId="7799A56F">
            <wp:extent cx="5779135" cy="2811780"/>
            <wp:effectExtent l="0" t="0" r="12065" b="7620"/>
            <wp:docPr id="725484522" name="Диаграмма 725484522">
              <a:extLst xmlns:a="http://schemas.openxmlformats.org/drawingml/2006/main">
                <a:ext uri="{FF2B5EF4-FFF2-40B4-BE49-F238E27FC236}">
                  <a16:creationId xmlns:a16="http://schemas.microsoft.com/office/drawing/2014/main" id="{BE18E87A-D023-4B5F-9FC1-653AE56100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510A4D8" w14:textId="54C0C3BC" w:rsidR="005D6F4F" w:rsidRPr="00E97D44" w:rsidRDefault="00B35ACF" w:rsidP="00AC536E">
      <w:pPr>
        <w:spacing w:after="160" w:line="240" w:lineRule="auto"/>
        <w:jc w:val="center"/>
        <w:rPr>
          <w:rFonts w:ascii="Century Gothic" w:eastAsia="Century Gothic" w:hAnsi="Century Gothic" w:cs="Century Gothic"/>
          <w:lang w:eastAsia="ru-RU"/>
        </w:rPr>
      </w:pPr>
      <w:r w:rsidRPr="00B35ACF">
        <w:rPr>
          <w:rFonts w:ascii="Century Gothic" w:eastAsia="Century Gothic" w:hAnsi="Century Gothic" w:cs="Century Gothic"/>
          <w:lang w:eastAsia="ru-RU"/>
        </w:rPr>
        <w:t>Рис. 2.36</w:t>
      </w:r>
      <w:r w:rsidR="000E0153">
        <w:rPr>
          <w:rFonts w:ascii="Century Gothic" w:eastAsia="Century Gothic" w:hAnsi="Century Gothic" w:cs="Century Gothic"/>
          <w:lang w:eastAsia="ru-RU"/>
        </w:rPr>
        <w:t>.</w:t>
      </w:r>
      <w:r w:rsidR="005D6F4F" w:rsidRPr="00B35ACF">
        <w:rPr>
          <w:rFonts w:ascii="Century Gothic" w:eastAsia="Century Gothic" w:hAnsi="Century Gothic" w:cs="Century Gothic"/>
          <w:lang w:eastAsia="ru-RU"/>
        </w:rPr>
        <w:t xml:space="preserve"> Вартісний</w:t>
      </w:r>
      <w:r w:rsidR="005D6F4F" w:rsidRPr="00E97D44">
        <w:rPr>
          <w:rFonts w:ascii="Century Gothic" w:eastAsia="Century Gothic" w:hAnsi="Century Gothic" w:cs="Century Gothic"/>
          <w:lang w:eastAsia="ru-RU"/>
        </w:rPr>
        <w:t xml:space="preserve"> баланс у секторі </w:t>
      </w:r>
      <w:r w:rsidR="00361D01">
        <w:rPr>
          <w:rFonts w:ascii="Century Gothic" w:eastAsia="Century Gothic" w:hAnsi="Century Gothic" w:cs="Century Gothic"/>
          <w:lang w:eastAsia="ru-RU"/>
        </w:rPr>
        <w:t>«Громадський транспорт», млн</w:t>
      </w:r>
      <w:r w:rsidR="00B6506E">
        <w:rPr>
          <w:rFonts w:ascii="Century Gothic" w:eastAsia="Century Gothic" w:hAnsi="Century Gothic" w:cs="Century Gothic"/>
          <w:lang w:eastAsia="ru-RU"/>
        </w:rPr>
        <w:t xml:space="preserve"> грн</w:t>
      </w:r>
    </w:p>
    <w:p w14:paraId="3A90C125" w14:textId="77777777" w:rsidR="005D6F4F" w:rsidRPr="00E97D44" w:rsidRDefault="005D6F4F" w:rsidP="00AC536E">
      <w:pPr>
        <w:spacing w:after="160" w:line="240" w:lineRule="auto"/>
        <w:jc w:val="center"/>
        <w:rPr>
          <w:lang w:eastAsia="ru-RU"/>
        </w:rPr>
      </w:pPr>
      <w:r w:rsidRPr="00E97D44">
        <w:rPr>
          <w:noProof/>
        </w:rPr>
        <w:lastRenderedPageBreak/>
        <w:drawing>
          <wp:inline distT="0" distB="0" distL="0" distR="0" wp14:anchorId="4DBBE2DD" wp14:editId="79CD7E32">
            <wp:extent cx="5974080" cy="2606040"/>
            <wp:effectExtent l="0" t="0" r="7620" b="3810"/>
            <wp:docPr id="725484523" name="Диаграмма 725484523">
              <a:extLst xmlns:a="http://schemas.openxmlformats.org/drawingml/2006/main">
                <a:ext uri="{FF2B5EF4-FFF2-40B4-BE49-F238E27FC236}">
                  <a16:creationId xmlns:a16="http://schemas.microsoft.com/office/drawing/2014/main" id="{D0CD332A-ADF2-417D-A80D-32308CBD3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4E77A4" w14:textId="37F5A908" w:rsidR="005D6F4F" w:rsidRPr="00E97D44" w:rsidRDefault="00B35ACF" w:rsidP="00AC536E">
      <w:pPr>
        <w:spacing w:after="160" w:line="240" w:lineRule="auto"/>
        <w:jc w:val="center"/>
        <w:rPr>
          <w:rFonts w:ascii="Century Gothic" w:eastAsia="Century Gothic" w:hAnsi="Century Gothic" w:cs="Century Gothic"/>
          <w:lang w:eastAsia="ru-RU"/>
        </w:rPr>
      </w:pPr>
      <w:r w:rsidRPr="00B35ACF">
        <w:rPr>
          <w:rFonts w:ascii="Century Gothic" w:eastAsia="Century Gothic" w:hAnsi="Century Gothic" w:cs="Century Gothic"/>
          <w:lang w:eastAsia="ru-RU"/>
        </w:rPr>
        <w:t>Рис. 2.37</w:t>
      </w:r>
      <w:r w:rsidR="000E0153">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Вартісний баланс у секторі </w:t>
      </w:r>
      <w:r w:rsidR="00361D01">
        <w:rPr>
          <w:rFonts w:ascii="Century Gothic" w:eastAsia="Century Gothic" w:hAnsi="Century Gothic" w:cs="Century Gothic"/>
          <w:lang w:eastAsia="ru-RU"/>
        </w:rPr>
        <w:t>«Громадський транспорт»</w:t>
      </w:r>
      <w:r w:rsidR="005D6F4F" w:rsidRPr="00E97D44">
        <w:rPr>
          <w:rFonts w:ascii="Century Gothic" w:eastAsia="Century Gothic" w:hAnsi="Century Gothic" w:cs="Century Gothic"/>
          <w:lang w:eastAsia="ru-RU"/>
        </w:rPr>
        <w:t>, тис. євро</w:t>
      </w:r>
    </w:p>
    <w:p w14:paraId="0350A832" w14:textId="6335ABD3"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26" w:name="_Toc209000062"/>
      <w:r w:rsidRPr="00126D5F">
        <w:rPr>
          <w:rFonts w:asciiTheme="minorHAnsi" w:eastAsiaTheme="majorEastAsia" w:hAnsiTheme="minorHAnsi" w:cstheme="majorBidi"/>
          <w:color w:val="000000"/>
          <w:sz w:val="22"/>
          <w:szCs w:val="22"/>
        </w:rPr>
        <w:t>2.3.8. Електропостачання</w:t>
      </w:r>
      <w:bookmarkEnd w:id="26"/>
    </w:p>
    <w:p w14:paraId="1E2F9D4E" w14:textId="77777777" w:rsidR="009B22BB" w:rsidRDefault="009B22BB" w:rsidP="00AC536E">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Одним із  постачальників електроенергії для</w:t>
      </w:r>
      <w:r w:rsidR="005D6F4F" w:rsidRPr="00E97D44">
        <w:rPr>
          <w:rFonts w:ascii="Century Gothic" w:eastAsia="Century Gothic" w:hAnsi="Century Gothic" w:cs="Century Gothic"/>
          <w:lang w:eastAsia="ru-RU"/>
        </w:rPr>
        <w:t xml:space="preserve"> громади є ТОВ «ЕНЕРА СУМИ», </w:t>
      </w:r>
      <w:r>
        <w:rPr>
          <w:rFonts w:ascii="Century Gothic" w:eastAsia="Century Gothic" w:hAnsi="Century Gothic" w:cs="Century Gothic"/>
          <w:lang w:eastAsia="ru-RU"/>
        </w:rPr>
        <w:t>а оператором системи розподілу -</w:t>
      </w:r>
      <w:r w:rsidR="005D6F4F" w:rsidRPr="00E97D44">
        <w:rPr>
          <w:rFonts w:ascii="Century Gothic" w:eastAsia="Century Gothic" w:hAnsi="Century Gothic" w:cs="Century Gothic"/>
          <w:lang w:eastAsia="ru-RU"/>
        </w:rPr>
        <w:t xml:space="preserve"> АТ «Сумиобленерго». Існуюча система зовнішнього електропостачання забезпечує </w:t>
      </w:r>
      <w:r>
        <w:rPr>
          <w:rFonts w:ascii="Century Gothic" w:eastAsia="Century Gothic" w:hAnsi="Century Gothic" w:cs="Century Gothic"/>
          <w:lang w:eastAsia="ru-RU"/>
        </w:rPr>
        <w:t>належний рівень надійності та</w:t>
      </w:r>
      <w:r w:rsidR="005D6F4F" w:rsidRPr="00E97D44">
        <w:rPr>
          <w:rFonts w:ascii="Century Gothic" w:eastAsia="Century Gothic" w:hAnsi="Century Gothic" w:cs="Century Gothic"/>
          <w:lang w:eastAsia="ru-RU"/>
        </w:rPr>
        <w:t xml:space="preserve"> може </w:t>
      </w:r>
      <w:r>
        <w:rPr>
          <w:rFonts w:ascii="Century Gothic" w:eastAsia="Century Gothic" w:hAnsi="Century Gothic" w:cs="Century Gothic"/>
          <w:lang w:eastAsia="ru-RU"/>
        </w:rPr>
        <w:t>функціонувати</w:t>
      </w:r>
      <w:r w:rsidR="005D6F4F" w:rsidRPr="00E97D44">
        <w:rPr>
          <w:rFonts w:ascii="Century Gothic" w:eastAsia="Century Gothic" w:hAnsi="Century Gothic" w:cs="Century Gothic"/>
          <w:lang w:eastAsia="ru-RU"/>
        </w:rPr>
        <w:t xml:space="preserve"> без </w:t>
      </w:r>
      <w:r>
        <w:rPr>
          <w:rFonts w:ascii="Century Gothic" w:eastAsia="Century Gothic" w:hAnsi="Century Gothic" w:cs="Century Gothic"/>
          <w:lang w:eastAsia="ru-RU"/>
        </w:rPr>
        <w:t xml:space="preserve">суттєвих </w:t>
      </w:r>
      <w:r w:rsidR="005D6F4F" w:rsidRPr="00E97D44">
        <w:rPr>
          <w:rFonts w:ascii="Century Gothic" w:eastAsia="Century Gothic" w:hAnsi="Century Gothic" w:cs="Century Gothic"/>
          <w:lang w:eastAsia="ru-RU"/>
        </w:rPr>
        <w:t>змін упродовж розрахункового</w:t>
      </w:r>
      <w:r>
        <w:rPr>
          <w:rFonts w:ascii="Century Gothic" w:eastAsia="Century Gothic" w:hAnsi="Century Gothic" w:cs="Century Gothic"/>
          <w:lang w:eastAsia="ru-RU"/>
        </w:rPr>
        <w:t xml:space="preserve"> періоду. </w:t>
      </w:r>
    </w:p>
    <w:p w14:paraId="485142EE" w14:textId="3C83A9A7" w:rsidR="005D6F4F" w:rsidRPr="00E97D44" w:rsidRDefault="009B22BB" w:rsidP="00AC536E">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У місті експлуатують: 483 трансформаторні</w:t>
      </w:r>
      <w:r w:rsidR="005D6F4F" w:rsidRPr="00E97D44">
        <w:rPr>
          <w:rFonts w:ascii="Century Gothic" w:eastAsia="Century Gothic" w:hAnsi="Century Gothic" w:cs="Century Gothic"/>
          <w:lang w:eastAsia="ru-RU"/>
        </w:rPr>
        <w:t xml:space="preserve"> підстанці</w:t>
      </w:r>
      <w:r>
        <w:rPr>
          <w:rFonts w:ascii="Century Gothic" w:eastAsia="Century Gothic" w:hAnsi="Century Gothic" w:cs="Century Gothic"/>
          <w:lang w:eastAsia="ru-RU"/>
        </w:rPr>
        <w:t xml:space="preserve">ї 6 – 10/0,4 кВ; </w:t>
      </w:r>
      <w:r w:rsidR="005D6F4F" w:rsidRPr="00E97D44">
        <w:rPr>
          <w:rFonts w:ascii="Century Gothic" w:eastAsia="Century Gothic" w:hAnsi="Century Gothic" w:cs="Century Gothic"/>
          <w:lang w:eastAsia="ru-RU"/>
        </w:rPr>
        <w:t xml:space="preserve">46 розподільних пунктів 6 – 10 кВ. </w:t>
      </w:r>
      <w:r>
        <w:rPr>
          <w:rFonts w:ascii="Century Gothic" w:eastAsia="Century Gothic" w:hAnsi="Century Gothic" w:cs="Century Gothic"/>
          <w:lang w:eastAsia="ru-RU"/>
        </w:rPr>
        <w:t>Лінії</w:t>
      </w:r>
      <w:r w:rsidR="005D6F4F" w:rsidRPr="00E97D44">
        <w:rPr>
          <w:rFonts w:ascii="Century Gothic" w:eastAsia="Century Gothic" w:hAnsi="Century Gothic" w:cs="Century Gothic"/>
          <w:lang w:eastAsia="ru-RU"/>
        </w:rPr>
        <w:t xml:space="preserve"> електропередач</w:t>
      </w:r>
      <w:r>
        <w:rPr>
          <w:rFonts w:ascii="Century Gothic" w:eastAsia="Century Gothic" w:hAnsi="Century Gothic" w:cs="Century Gothic"/>
          <w:lang w:eastAsia="ru-RU"/>
        </w:rPr>
        <w:t xml:space="preserve">: повітряні лінії </w:t>
      </w:r>
      <w:r w:rsidR="005D6F4F" w:rsidRPr="00E97D44">
        <w:rPr>
          <w:rFonts w:ascii="Century Gothic" w:eastAsia="Century Gothic" w:hAnsi="Century Gothic" w:cs="Century Gothic"/>
          <w:lang w:eastAsia="ru-RU"/>
        </w:rPr>
        <w:t xml:space="preserve">6 кВ </w:t>
      </w:r>
      <w:r>
        <w:rPr>
          <w:rFonts w:ascii="Century Gothic" w:eastAsia="Century Gothic" w:hAnsi="Century Gothic" w:cs="Century Gothic"/>
          <w:lang w:eastAsia="ru-RU"/>
        </w:rPr>
        <w:t>- 53,32 км;</w:t>
      </w:r>
      <w:r w:rsidR="005D6F4F" w:rsidRPr="00E97D44">
        <w:rPr>
          <w:rFonts w:ascii="Century Gothic" w:eastAsia="Century Gothic" w:hAnsi="Century Gothic" w:cs="Century Gothic"/>
          <w:lang w:eastAsia="ru-RU"/>
        </w:rPr>
        <w:t xml:space="preserve"> </w:t>
      </w:r>
      <w:r>
        <w:rPr>
          <w:rFonts w:ascii="Century Gothic" w:eastAsia="Century Gothic" w:hAnsi="Century Gothic" w:cs="Century Gothic"/>
          <w:lang w:eastAsia="ru-RU"/>
        </w:rPr>
        <w:t xml:space="preserve">повітряні лінії </w:t>
      </w:r>
      <w:r w:rsidRPr="00E97D44">
        <w:rPr>
          <w:rFonts w:ascii="Century Gothic" w:eastAsia="Century Gothic" w:hAnsi="Century Gothic" w:cs="Century Gothic"/>
          <w:lang w:eastAsia="ru-RU"/>
        </w:rPr>
        <w:t xml:space="preserve"> </w:t>
      </w:r>
      <w:r>
        <w:rPr>
          <w:rFonts w:ascii="Century Gothic" w:eastAsia="Century Gothic" w:hAnsi="Century Gothic" w:cs="Century Gothic"/>
          <w:lang w:eastAsia="ru-RU"/>
        </w:rPr>
        <w:t>0,4 кВ - 492,03 км; кабельні лінії</w:t>
      </w:r>
      <w:r w:rsidR="005D6F4F" w:rsidRPr="00E97D44">
        <w:rPr>
          <w:rFonts w:ascii="Century Gothic" w:eastAsia="Century Gothic" w:hAnsi="Century Gothic" w:cs="Century Gothic"/>
          <w:lang w:eastAsia="ru-RU"/>
        </w:rPr>
        <w:t xml:space="preserve"> 6 кВ - 58</w:t>
      </w:r>
      <w:r>
        <w:rPr>
          <w:rFonts w:ascii="Century Gothic" w:eastAsia="Century Gothic" w:hAnsi="Century Gothic" w:cs="Century Gothic"/>
          <w:lang w:eastAsia="ru-RU"/>
        </w:rPr>
        <w:t>5,41 км, кабельні лінії</w:t>
      </w:r>
      <w:r w:rsidRPr="00E97D44">
        <w:rPr>
          <w:rFonts w:ascii="Century Gothic" w:eastAsia="Century Gothic" w:hAnsi="Century Gothic" w:cs="Century Gothic"/>
          <w:lang w:eastAsia="ru-RU"/>
        </w:rPr>
        <w:t xml:space="preserve"> </w:t>
      </w:r>
      <w:r w:rsidR="005D6F4F" w:rsidRPr="00E97D44">
        <w:rPr>
          <w:rFonts w:ascii="Century Gothic" w:eastAsia="Century Gothic" w:hAnsi="Century Gothic" w:cs="Century Gothic"/>
          <w:lang w:eastAsia="ru-RU"/>
        </w:rPr>
        <w:t>0,4 кВ - 639,67 км.</w:t>
      </w:r>
    </w:p>
    <w:p w14:paraId="70818A37" w14:textId="2544A93D" w:rsidR="005D6F4F" w:rsidRPr="00E97D44"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Основними споживачами електроенергії є</w:t>
      </w:r>
      <w:r w:rsidR="000F6F45">
        <w:rPr>
          <w:rFonts w:ascii="Century Gothic" w:eastAsia="Century Gothic" w:hAnsi="Century Gothic" w:cs="Century Gothic"/>
          <w:lang w:eastAsia="ru-RU"/>
        </w:rPr>
        <w:t>:</w:t>
      </w:r>
      <w:r w:rsidRPr="00E97D44">
        <w:rPr>
          <w:rFonts w:ascii="Century Gothic" w:eastAsia="Century Gothic" w:hAnsi="Century Gothic" w:cs="Century Gothic"/>
          <w:lang w:eastAsia="ru-RU"/>
        </w:rPr>
        <w:t xml:space="preserve"> побутов</w:t>
      </w:r>
      <w:r w:rsidR="000F6F45">
        <w:rPr>
          <w:rFonts w:ascii="Century Gothic" w:eastAsia="Century Gothic" w:hAnsi="Century Gothic" w:cs="Century Gothic"/>
          <w:lang w:eastAsia="ru-RU"/>
        </w:rPr>
        <w:t>і споживачі – 121 511 абонентів;</w:t>
      </w:r>
      <w:r w:rsidRPr="00E97D44">
        <w:rPr>
          <w:rFonts w:ascii="Century Gothic" w:eastAsia="Century Gothic" w:hAnsi="Century Gothic" w:cs="Century Gothic"/>
          <w:lang w:eastAsia="ru-RU"/>
        </w:rPr>
        <w:t xml:space="preserve"> промислові підприємства – 383 або</w:t>
      </w:r>
      <w:r w:rsidR="000F6F45">
        <w:rPr>
          <w:rFonts w:ascii="Century Gothic" w:eastAsia="Century Gothic" w:hAnsi="Century Gothic" w:cs="Century Gothic"/>
          <w:lang w:eastAsia="ru-RU"/>
        </w:rPr>
        <w:t>ненти;</w:t>
      </w:r>
      <w:r w:rsidRPr="00E97D44">
        <w:rPr>
          <w:rFonts w:ascii="Century Gothic" w:eastAsia="Century Gothic" w:hAnsi="Century Gothic" w:cs="Century Gothic"/>
          <w:lang w:eastAsia="ru-RU"/>
        </w:rPr>
        <w:t xml:space="preserve"> сільськогосподарс</w:t>
      </w:r>
      <w:r w:rsidR="000F6F45">
        <w:rPr>
          <w:rFonts w:ascii="Century Gothic" w:eastAsia="Century Gothic" w:hAnsi="Century Gothic" w:cs="Century Gothic"/>
          <w:lang w:eastAsia="ru-RU"/>
        </w:rPr>
        <w:t xml:space="preserve">ькі підприємства – </w:t>
      </w:r>
      <w:r w:rsidR="0031463F">
        <w:rPr>
          <w:rFonts w:ascii="Century Gothic" w:eastAsia="Century Gothic" w:hAnsi="Century Gothic" w:cs="Century Gothic"/>
          <w:lang w:eastAsia="ru-RU"/>
        </w:rPr>
        <w:br/>
      </w:r>
      <w:r w:rsidR="000F6F45">
        <w:rPr>
          <w:rFonts w:ascii="Century Gothic" w:eastAsia="Century Gothic" w:hAnsi="Century Gothic" w:cs="Century Gothic"/>
          <w:lang w:eastAsia="ru-RU"/>
        </w:rPr>
        <w:t>14 абонентів;</w:t>
      </w:r>
      <w:r w:rsidRPr="00E97D44">
        <w:rPr>
          <w:rFonts w:ascii="Century Gothic" w:eastAsia="Century Gothic" w:hAnsi="Century Gothic" w:cs="Century Gothic"/>
          <w:lang w:eastAsia="ru-RU"/>
        </w:rPr>
        <w:t xml:space="preserve"> б</w:t>
      </w:r>
      <w:r w:rsidR="000F6F45">
        <w:rPr>
          <w:rFonts w:ascii="Century Gothic" w:eastAsia="Century Gothic" w:hAnsi="Century Gothic" w:cs="Century Gothic"/>
          <w:lang w:eastAsia="ru-RU"/>
        </w:rPr>
        <w:t xml:space="preserve">юджетні установи – 204 абоненти; </w:t>
      </w:r>
      <w:r w:rsidRPr="00E97D44">
        <w:rPr>
          <w:rFonts w:ascii="Century Gothic" w:eastAsia="Century Gothic" w:hAnsi="Century Gothic" w:cs="Century Gothic"/>
          <w:lang w:eastAsia="ru-RU"/>
        </w:rPr>
        <w:t>та інші категорії непобутових споживачів – 2 395 абоненти.</w:t>
      </w:r>
    </w:p>
    <w:p w14:paraId="34A04416" w14:textId="4FBFBA81" w:rsidR="005D6F4F" w:rsidRPr="001802F8" w:rsidRDefault="005D6F4F" w:rsidP="00AC536E">
      <w:pPr>
        <w:spacing w:after="160" w:line="240" w:lineRule="auto"/>
        <w:jc w:val="both"/>
        <w:rPr>
          <w:rFonts w:ascii="Century Gothic" w:eastAsia="Century Gothic" w:hAnsi="Century Gothic" w:cs="Century Gothic"/>
          <w:lang w:eastAsia="ru-RU"/>
        </w:rPr>
      </w:pPr>
      <w:r w:rsidRPr="001802F8">
        <w:rPr>
          <w:rFonts w:ascii="Century Gothic" w:eastAsia="Century Gothic" w:hAnsi="Century Gothic" w:cs="Century Gothic"/>
          <w:lang w:eastAsia="ru-RU"/>
        </w:rPr>
        <w:t>Споживання електричної енергії за категор</w:t>
      </w:r>
      <w:r w:rsidR="000F6F45">
        <w:rPr>
          <w:rFonts w:ascii="Century Gothic" w:eastAsia="Century Gothic" w:hAnsi="Century Gothic" w:cs="Century Gothic"/>
          <w:lang w:eastAsia="ru-RU"/>
        </w:rPr>
        <w:t>іями споживачів наведено у таблиці</w:t>
      </w:r>
      <w:r w:rsidRPr="001802F8">
        <w:rPr>
          <w:rFonts w:ascii="Century Gothic" w:eastAsia="Century Gothic" w:hAnsi="Century Gothic" w:cs="Century Gothic"/>
          <w:lang w:eastAsia="ru-RU"/>
        </w:rPr>
        <w:t xml:space="preserve"> </w:t>
      </w:r>
      <w:r w:rsidR="001802F8" w:rsidRPr="001802F8">
        <w:rPr>
          <w:rFonts w:ascii="Century Gothic" w:eastAsia="Century Gothic" w:hAnsi="Century Gothic" w:cs="Century Gothic"/>
          <w:lang w:eastAsia="ru-RU"/>
        </w:rPr>
        <w:t>2</w:t>
      </w:r>
      <w:r w:rsidR="00D00567">
        <w:rPr>
          <w:rFonts w:ascii="Century Gothic" w:eastAsia="Century Gothic" w:hAnsi="Century Gothic" w:cs="Century Gothic"/>
          <w:lang w:eastAsia="ru-RU"/>
        </w:rPr>
        <w:t>.35</w:t>
      </w:r>
      <w:r w:rsidR="000F6F45">
        <w:rPr>
          <w:rFonts w:ascii="Century Gothic" w:eastAsia="Century Gothic" w:hAnsi="Century Gothic" w:cs="Century Gothic"/>
          <w:lang w:eastAsia="ru-RU"/>
        </w:rPr>
        <w:t>.</w:t>
      </w:r>
    </w:p>
    <w:p w14:paraId="0360CD3F" w14:textId="7294003A" w:rsidR="005D6F4F" w:rsidRPr="00E97D44"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t xml:space="preserve">Таблиця </w:t>
      </w:r>
      <w:r w:rsidR="00937E29">
        <w:rPr>
          <w:rFonts w:ascii="Century Gothic" w:eastAsia="Century Gothic" w:hAnsi="Century Gothic" w:cs="Century Gothic"/>
          <w:lang w:eastAsia="ru-RU"/>
        </w:rPr>
        <w:t>2.3</w:t>
      </w:r>
      <w:r w:rsidR="00D00567">
        <w:rPr>
          <w:rFonts w:ascii="Century Gothic" w:eastAsia="Century Gothic" w:hAnsi="Century Gothic" w:cs="Century Gothic"/>
          <w:lang w:eastAsia="ru-RU"/>
        </w:rPr>
        <w:t>5</w:t>
      </w:r>
    </w:p>
    <w:p w14:paraId="33AEA7C7" w14:textId="4EF90804" w:rsidR="005D6F4F" w:rsidRPr="00E97D44" w:rsidRDefault="005D6F4F" w:rsidP="00266B61">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Споживання електричної ене</w:t>
      </w:r>
      <w:r w:rsidR="00266B61">
        <w:rPr>
          <w:rFonts w:ascii="Century Gothic" w:eastAsia="Century Gothic" w:hAnsi="Century Gothic" w:cs="Century Gothic"/>
          <w:lang w:eastAsia="ru-RU"/>
        </w:rPr>
        <w:t xml:space="preserve">ргії за категоріями споживачів, </w:t>
      </w:r>
      <w:r w:rsidR="002A35B0" w:rsidRPr="00E97D44">
        <w:rPr>
          <w:rFonts w:ascii="Century Gothic" w:eastAsia="Century Gothic" w:hAnsi="Century Gothic" w:cs="Century Gothic"/>
          <w:lang w:eastAsia="ru-RU"/>
        </w:rPr>
        <w:t>МВт·год</w:t>
      </w:r>
    </w:p>
    <w:tbl>
      <w:tblPr>
        <w:tblStyle w:val="113"/>
        <w:tblW w:w="9689" w:type="dxa"/>
        <w:jc w:val="center"/>
        <w:tblLayout w:type="fixed"/>
        <w:tblLook w:val="0460" w:firstRow="1" w:lastRow="1" w:firstColumn="0" w:lastColumn="0" w:noHBand="0" w:noVBand="1"/>
      </w:tblPr>
      <w:tblGrid>
        <w:gridCol w:w="2190"/>
        <w:gridCol w:w="1070"/>
        <w:gridCol w:w="1071"/>
        <w:gridCol w:w="1072"/>
        <w:gridCol w:w="1072"/>
        <w:gridCol w:w="1071"/>
        <w:gridCol w:w="1071"/>
        <w:gridCol w:w="1072"/>
      </w:tblGrid>
      <w:tr w:rsidR="005D6F4F" w:rsidRPr="00E97D44" w14:paraId="564DAC13" w14:textId="77777777" w:rsidTr="00CA7557">
        <w:trPr>
          <w:cnfStyle w:val="100000000000" w:firstRow="1" w:lastRow="0" w:firstColumn="0" w:lastColumn="0" w:oddVBand="0" w:evenVBand="0" w:oddHBand="0" w:evenHBand="0" w:firstRowFirstColumn="0" w:firstRowLastColumn="0" w:lastRowFirstColumn="0" w:lastRowLastColumn="0"/>
          <w:trHeight w:val="20"/>
          <w:jc w:val="center"/>
        </w:trPr>
        <w:tc>
          <w:tcPr>
            <w:tcW w:w="2190" w:type="dxa"/>
          </w:tcPr>
          <w:p w14:paraId="4E67587B"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Категорії споживачів</w:t>
            </w:r>
          </w:p>
        </w:tc>
        <w:tc>
          <w:tcPr>
            <w:tcW w:w="1070" w:type="dxa"/>
          </w:tcPr>
          <w:p w14:paraId="6DBA42B1"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2017</w:t>
            </w:r>
          </w:p>
        </w:tc>
        <w:tc>
          <w:tcPr>
            <w:tcW w:w="1071" w:type="dxa"/>
          </w:tcPr>
          <w:p w14:paraId="1D9D829A"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2018</w:t>
            </w:r>
          </w:p>
        </w:tc>
        <w:tc>
          <w:tcPr>
            <w:tcW w:w="1072" w:type="dxa"/>
          </w:tcPr>
          <w:p w14:paraId="3EA822FD"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2019</w:t>
            </w:r>
          </w:p>
        </w:tc>
        <w:tc>
          <w:tcPr>
            <w:tcW w:w="1072" w:type="dxa"/>
          </w:tcPr>
          <w:p w14:paraId="535323F8"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2020</w:t>
            </w:r>
          </w:p>
        </w:tc>
        <w:tc>
          <w:tcPr>
            <w:tcW w:w="1071" w:type="dxa"/>
          </w:tcPr>
          <w:p w14:paraId="3797B5B0"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2021</w:t>
            </w:r>
          </w:p>
        </w:tc>
        <w:tc>
          <w:tcPr>
            <w:tcW w:w="1071" w:type="dxa"/>
          </w:tcPr>
          <w:p w14:paraId="5221FD8C"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2022</w:t>
            </w:r>
          </w:p>
        </w:tc>
        <w:tc>
          <w:tcPr>
            <w:tcW w:w="1072" w:type="dxa"/>
          </w:tcPr>
          <w:p w14:paraId="7D08D12D"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2023</w:t>
            </w:r>
          </w:p>
        </w:tc>
      </w:tr>
      <w:tr w:rsidR="005D6F4F" w:rsidRPr="00E97D44" w14:paraId="02E803F6" w14:textId="77777777" w:rsidTr="004057F1">
        <w:trPr>
          <w:trHeight w:val="20"/>
          <w:jc w:val="center"/>
        </w:trPr>
        <w:tc>
          <w:tcPr>
            <w:tcW w:w="2190" w:type="dxa"/>
          </w:tcPr>
          <w:p w14:paraId="7CCF3123"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Бюджетні будівлі</w:t>
            </w:r>
          </w:p>
        </w:tc>
        <w:tc>
          <w:tcPr>
            <w:tcW w:w="1070" w:type="dxa"/>
            <w:vAlign w:val="center"/>
          </w:tcPr>
          <w:p w14:paraId="339CFC8F"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51780,1</w:t>
            </w:r>
          </w:p>
        </w:tc>
        <w:tc>
          <w:tcPr>
            <w:tcW w:w="1071" w:type="dxa"/>
            <w:vAlign w:val="center"/>
          </w:tcPr>
          <w:p w14:paraId="2891C2B5"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51829,1</w:t>
            </w:r>
          </w:p>
        </w:tc>
        <w:tc>
          <w:tcPr>
            <w:tcW w:w="1072" w:type="dxa"/>
            <w:vAlign w:val="center"/>
          </w:tcPr>
          <w:p w14:paraId="7AE75B8A"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38321,7</w:t>
            </w:r>
          </w:p>
        </w:tc>
        <w:tc>
          <w:tcPr>
            <w:tcW w:w="1072" w:type="dxa"/>
            <w:vAlign w:val="center"/>
          </w:tcPr>
          <w:p w14:paraId="18AFA968"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36472,4</w:t>
            </w:r>
          </w:p>
        </w:tc>
        <w:tc>
          <w:tcPr>
            <w:tcW w:w="1071" w:type="dxa"/>
            <w:vAlign w:val="center"/>
          </w:tcPr>
          <w:p w14:paraId="2602C064"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38850,3</w:t>
            </w:r>
          </w:p>
        </w:tc>
        <w:tc>
          <w:tcPr>
            <w:tcW w:w="1071" w:type="dxa"/>
            <w:vAlign w:val="center"/>
          </w:tcPr>
          <w:p w14:paraId="529B8C5A"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23690,6</w:t>
            </w:r>
          </w:p>
        </w:tc>
        <w:tc>
          <w:tcPr>
            <w:tcW w:w="1072" w:type="dxa"/>
            <w:vAlign w:val="center"/>
          </w:tcPr>
          <w:p w14:paraId="3464323C"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23411,8</w:t>
            </w:r>
          </w:p>
        </w:tc>
      </w:tr>
      <w:tr w:rsidR="005D6F4F" w:rsidRPr="00E97D44" w14:paraId="51678550" w14:textId="77777777" w:rsidTr="004057F1">
        <w:trPr>
          <w:trHeight w:val="20"/>
          <w:jc w:val="center"/>
        </w:trPr>
        <w:tc>
          <w:tcPr>
            <w:tcW w:w="2190" w:type="dxa"/>
          </w:tcPr>
          <w:p w14:paraId="19ECB7E1"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Побутові споживачі (населення)</w:t>
            </w:r>
          </w:p>
        </w:tc>
        <w:tc>
          <w:tcPr>
            <w:tcW w:w="1070" w:type="dxa"/>
            <w:vAlign w:val="center"/>
          </w:tcPr>
          <w:p w14:paraId="2956FF78"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169723,2</w:t>
            </w:r>
          </w:p>
        </w:tc>
        <w:tc>
          <w:tcPr>
            <w:tcW w:w="1071" w:type="dxa"/>
            <w:vAlign w:val="center"/>
          </w:tcPr>
          <w:p w14:paraId="09936913"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169513,3</w:t>
            </w:r>
          </w:p>
        </w:tc>
        <w:tc>
          <w:tcPr>
            <w:tcW w:w="1072" w:type="dxa"/>
            <w:vAlign w:val="center"/>
          </w:tcPr>
          <w:p w14:paraId="7732C681"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184656,6</w:t>
            </w:r>
          </w:p>
        </w:tc>
        <w:tc>
          <w:tcPr>
            <w:tcW w:w="1072" w:type="dxa"/>
            <w:vAlign w:val="center"/>
          </w:tcPr>
          <w:p w14:paraId="71F64370"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191563,0</w:t>
            </w:r>
          </w:p>
        </w:tc>
        <w:tc>
          <w:tcPr>
            <w:tcW w:w="1071" w:type="dxa"/>
            <w:vAlign w:val="center"/>
          </w:tcPr>
          <w:p w14:paraId="0F861434"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192036,0</w:t>
            </w:r>
          </w:p>
        </w:tc>
        <w:tc>
          <w:tcPr>
            <w:tcW w:w="1071" w:type="dxa"/>
            <w:vAlign w:val="center"/>
          </w:tcPr>
          <w:p w14:paraId="25C1D3C0"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166035,3</w:t>
            </w:r>
          </w:p>
        </w:tc>
        <w:tc>
          <w:tcPr>
            <w:tcW w:w="1072" w:type="dxa"/>
            <w:vAlign w:val="center"/>
          </w:tcPr>
          <w:p w14:paraId="17E543D2"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164482,8</w:t>
            </w:r>
          </w:p>
        </w:tc>
      </w:tr>
      <w:tr w:rsidR="005D6F4F" w:rsidRPr="00E97D44" w14:paraId="7DA3F2BA" w14:textId="77777777" w:rsidTr="004057F1">
        <w:trPr>
          <w:trHeight w:val="20"/>
          <w:jc w:val="center"/>
        </w:trPr>
        <w:tc>
          <w:tcPr>
            <w:tcW w:w="2190" w:type="dxa"/>
          </w:tcPr>
          <w:p w14:paraId="0B72267B"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Промислові підприємства</w:t>
            </w:r>
          </w:p>
        </w:tc>
        <w:tc>
          <w:tcPr>
            <w:tcW w:w="1070" w:type="dxa"/>
            <w:vAlign w:val="center"/>
          </w:tcPr>
          <w:p w14:paraId="353AFD0C"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42606,3</w:t>
            </w:r>
          </w:p>
        </w:tc>
        <w:tc>
          <w:tcPr>
            <w:tcW w:w="1071" w:type="dxa"/>
            <w:vAlign w:val="center"/>
          </w:tcPr>
          <w:p w14:paraId="330A9053"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42790,8</w:t>
            </w:r>
          </w:p>
        </w:tc>
        <w:tc>
          <w:tcPr>
            <w:tcW w:w="1072" w:type="dxa"/>
            <w:vAlign w:val="center"/>
          </w:tcPr>
          <w:p w14:paraId="374F8743"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45703,9</w:t>
            </w:r>
          </w:p>
        </w:tc>
        <w:tc>
          <w:tcPr>
            <w:tcW w:w="1072" w:type="dxa"/>
            <w:vAlign w:val="center"/>
          </w:tcPr>
          <w:p w14:paraId="0104D748"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43323,1</w:t>
            </w:r>
          </w:p>
        </w:tc>
        <w:tc>
          <w:tcPr>
            <w:tcW w:w="1071" w:type="dxa"/>
            <w:vAlign w:val="center"/>
          </w:tcPr>
          <w:p w14:paraId="31C392A4"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46592,6</w:t>
            </w:r>
          </w:p>
        </w:tc>
        <w:tc>
          <w:tcPr>
            <w:tcW w:w="1071" w:type="dxa"/>
            <w:vAlign w:val="center"/>
          </w:tcPr>
          <w:p w14:paraId="36DD5ADF"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33494,1</w:t>
            </w:r>
          </w:p>
        </w:tc>
        <w:tc>
          <w:tcPr>
            <w:tcW w:w="1072" w:type="dxa"/>
            <w:vAlign w:val="center"/>
          </w:tcPr>
          <w:p w14:paraId="64F3F251"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35324,7</w:t>
            </w:r>
          </w:p>
        </w:tc>
      </w:tr>
      <w:tr w:rsidR="005D6F4F" w:rsidRPr="00E97D44" w14:paraId="18CF828B" w14:textId="77777777" w:rsidTr="004057F1">
        <w:trPr>
          <w:trHeight w:val="20"/>
          <w:jc w:val="center"/>
        </w:trPr>
        <w:tc>
          <w:tcPr>
            <w:tcW w:w="2190" w:type="dxa"/>
          </w:tcPr>
          <w:p w14:paraId="15A3B997"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Сільськогосподарські підприємства</w:t>
            </w:r>
          </w:p>
        </w:tc>
        <w:tc>
          <w:tcPr>
            <w:tcW w:w="1070" w:type="dxa"/>
            <w:vAlign w:val="center"/>
          </w:tcPr>
          <w:p w14:paraId="45139E9C"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1125,0</w:t>
            </w:r>
          </w:p>
        </w:tc>
        <w:tc>
          <w:tcPr>
            <w:tcW w:w="1071" w:type="dxa"/>
            <w:vAlign w:val="center"/>
          </w:tcPr>
          <w:p w14:paraId="1CB8AED3"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1079,6</w:t>
            </w:r>
          </w:p>
        </w:tc>
        <w:tc>
          <w:tcPr>
            <w:tcW w:w="1072" w:type="dxa"/>
            <w:vAlign w:val="center"/>
          </w:tcPr>
          <w:p w14:paraId="74179A8F"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1052,5</w:t>
            </w:r>
          </w:p>
        </w:tc>
        <w:tc>
          <w:tcPr>
            <w:tcW w:w="1072" w:type="dxa"/>
            <w:vAlign w:val="center"/>
          </w:tcPr>
          <w:p w14:paraId="48914BD9"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593,5</w:t>
            </w:r>
          </w:p>
        </w:tc>
        <w:tc>
          <w:tcPr>
            <w:tcW w:w="1071" w:type="dxa"/>
            <w:vAlign w:val="center"/>
          </w:tcPr>
          <w:p w14:paraId="09178CE4"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532,0</w:t>
            </w:r>
          </w:p>
        </w:tc>
        <w:tc>
          <w:tcPr>
            <w:tcW w:w="1071" w:type="dxa"/>
            <w:vAlign w:val="center"/>
          </w:tcPr>
          <w:p w14:paraId="6784BE20"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468,7</w:t>
            </w:r>
          </w:p>
        </w:tc>
        <w:tc>
          <w:tcPr>
            <w:tcW w:w="1072" w:type="dxa"/>
            <w:vAlign w:val="center"/>
          </w:tcPr>
          <w:p w14:paraId="6A7EAD69"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471,0</w:t>
            </w:r>
          </w:p>
        </w:tc>
      </w:tr>
      <w:tr w:rsidR="005D6F4F" w:rsidRPr="00E97D44" w14:paraId="18621E1E" w14:textId="77777777" w:rsidTr="004057F1">
        <w:trPr>
          <w:trHeight w:val="20"/>
          <w:jc w:val="center"/>
        </w:trPr>
        <w:tc>
          <w:tcPr>
            <w:tcW w:w="2190" w:type="dxa"/>
          </w:tcPr>
          <w:p w14:paraId="6BCFC976"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color w:val="1F1F1F"/>
                <w:szCs w:val="16"/>
                <w:lang w:eastAsia="ru-RU"/>
              </w:rPr>
              <w:t>Інші категорії непобутових споживачів</w:t>
            </w:r>
          </w:p>
        </w:tc>
        <w:tc>
          <w:tcPr>
            <w:tcW w:w="1070" w:type="dxa"/>
            <w:vAlign w:val="center"/>
          </w:tcPr>
          <w:p w14:paraId="1D70B233"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105479,9</w:t>
            </w:r>
          </w:p>
        </w:tc>
        <w:tc>
          <w:tcPr>
            <w:tcW w:w="1071" w:type="dxa"/>
            <w:vAlign w:val="center"/>
          </w:tcPr>
          <w:p w14:paraId="07710B99"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106248,1</w:t>
            </w:r>
          </w:p>
        </w:tc>
        <w:tc>
          <w:tcPr>
            <w:tcW w:w="1072" w:type="dxa"/>
            <w:vAlign w:val="center"/>
          </w:tcPr>
          <w:p w14:paraId="16D6A17C"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109107,7</w:t>
            </w:r>
          </w:p>
        </w:tc>
        <w:tc>
          <w:tcPr>
            <w:tcW w:w="1072" w:type="dxa"/>
            <w:vAlign w:val="center"/>
          </w:tcPr>
          <w:p w14:paraId="42FDCEAA"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89355,0</w:t>
            </w:r>
          </w:p>
        </w:tc>
        <w:tc>
          <w:tcPr>
            <w:tcW w:w="1071" w:type="dxa"/>
            <w:vAlign w:val="center"/>
          </w:tcPr>
          <w:p w14:paraId="1DEE2794"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109417,6</w:t>
            </w:r>
          </w:p>
        </w:tc>
        <w:tc>
          <w:tcPr>
            <w:tcW w:w="1071" w:type="dxa"/>
            <w:vAlign w:val="center"/>
          </w:tcPr>
          <w:p w14:paraId="547107BF"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75981,8</w:t>
            </w:r>
          </w:p>
        </w:tc>
        <w:tc>
          <w:tcPr>
            <w:tcW w:w="1072" w:type="dxa"/>
            <w:vAlign w:val="center"/>
          </w:tcPr>
          <w:p w14:paraId="0F42FFF5"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83676,3</w:t>
            </w:r>
          </w:p>
        </w:tc>
      </w:tr>
      <w:tr w:rsidR="005D6F4F" w:rsidRPr="00E97D44" w14:paraId="0AF0C918" w14:textId="77777777" w:rsidTr="004057F1">
        <w:trPr>
          <w:trHeight w:val="20"/>
          <w:jc w:val="center"/>
        </w:trPr>
        <w:tc>
          <w:tcPr>
            <w:tcW w:w="2190" w:type="dxa"/>
            <w:shd w:val="clear" w:color="auto" w:fill="002060"/>
            <w:vAlign w:val="center"/>
          </w:tcPr>
          <w:p w14:paraId="072A1CA6" w14:textId="77777777" w:rsidR="005D6F4F" w:rsidRPr="00AA07B4" w:rsidRDefault="005D6F4F" w:rsidP="00AC536E">
            <w:pPr>
              <w:rPr>
                <w:rFonts w:ascii="Century Gothic" w:eastAsia="Century Gothic" w:hAnsi="Century Gothic" w:cs="Century Gothic"/>
                <w:color w:val="FFFFFF"/>
                <w:szCs w:val="16"/>
                <w:lang w:eastAsia="ru-RU"/>
              </w:rPr>
            </w:pPr>
            <w:r w:rsidRPr="00E97D44">
              <w:rPr>
                <w:rFonts w:ascii="Century Gothic" w:eastAsia="Century Gothic" w:hAnsi="Century Gothic" w:cs="Century Gothic"/>
                <w:b/>
                <w:color w:val="FFFFFF"/>
                <w:szCs w:val="16"/>
                <w:lang w:eastAsia="ru-RU"/>
              </w:rPr>
              <w:t>Загальний обсяг постачання електричної енергії споживачам</w:t>
            </w:r>
          </w:p>
        </w:tc>
        <w:tc>
          <w:tcPr>
            <w:tcW w:w="1070" w:type="dxa"/>
            <w:shd w:val="clear" w:color="auto" w:fill="002060"/>
            <w:vAlign w:val="center"/>
          </w:tcPr>
          <w:p w14:paraId="7599C52C" w14:textId="77777777" w:rsidR="005D6F4F" w:rsidRPr="00AA07B4" w:rsidRDefault="005D6F4F" w:rsidP="004057F1">
            <w:pPr>
              <w:jc w:val="center"/>
              <w:rPr>
                <w:rFonts w:ascii="Century Gothic" w:eastAsia="Century Gothic" w:hAnsi="Century Gothic" w:cs="Century Gothic"/>
                <w:color w:val="FFFFFF"/>
                <w:szCs w:val="16"/>
                <w:lang w:eastAsia="ru-RU"/>
              </w:rPr>
            </w:pPr>
            <w:r w:rsidRPr="00E97D44">
              <w:rPr>
                <w:rFonts w:ascii="Century Gothic" w:eastAsia="Century Gothic" w:hAnsi="Century Gothic" w:cs="Century Gothic"/>
                <w:b/>
                <w:color w:val="FFFFFF"/>
                <w:szCs w:val="16"/>
                <w:lang w:eastAsia="ru-RU"/>
              </w:rPr>
              <w:t>370714,5</w:t>
            </w:r>
          </w:p>
        </w:tc>
        <w:tc>
          <w:tcPr>
            <w:tcW w:w="1071" w:type="dxa"/>
            <w:shd w:val="clear" w:color="auto" w:fill="002060"/>
            <w:vAlign w:val="center"/>
          </w:tcPr>
          <w:p w14:paraId="272E2405" w14:textId="77777777" w:rsidR="005D6F4F" w:rsidRPr="00AA07B4" w:rsidRDefault="005D6F4F" w:rsidP="004057F1">
            <w:pPr>
              <w:jc w:val="center"/>
              <w:rPr>
                <w:rFonts w:ascii="Century Gothic" w:eastAsia="Century Gothic" w:hAnsi="Century Gothic" w:cs="Century Gothic"/>
                <w:color w:val="FFFFFF"/>
                <w:szCs w:val="16"/>
                <w:lang w:eastAsia="ru-RU"/>
              </w:rPr>
            </w:pPr>
            <w:r w:rsidRPr="00E97D44">
              <w:rPr>
                <w:rFonts w:ascii="Century Gothic" w:eastAsia="Century Gothic" w:hAnsi="Century Gothic" w:cs="Century Gothic"/>
                <w:b/>
                <w:color w:val="FFFFFF"/>
                <w:szCs w:val="16"/>
                <w:lang w:eastAsia="ru-RU"/>
              </w:rPr>
              <w:t>371461,0</w:t>
            </w:r>
          </w:p>
        </w:tc>
        <w:tc>
          <w:tcPr>
            <w:tcW w:w="1072" w:type="dxa"/>
            <w:shd w:val="clear" w:color="auto" w:fill="002060"/>
            <w:vAlign w:val="center"/>
          </w:tcPr>
          <w:p w14:paraId="3028912F" w14:textId="77777777" w:rsidR="005D6F4F" w:rsidRPr="00AA07B4" w:rsidRDefault="005D6F4F" w:rsidP="004057F1">
            <w:pPr>
              <w:jc w:val="center"/>
              <w:rPr>
                <w:rFonts w:ascii="Century Gothic" w:eastAsia="Century Gothic" w:hAnsi="Century Gothic" w:cs="Century Gothic"/>
                <w:color w:val="FFFFFF"/>
                <w:szCs w:val="16"/>
                <w:lang w:eastAsia="ru-RU"/>
              </w:rPr>
            </w:pPr>
            <w:r w:rsidRPr="00E97D44">
              <w:rPr>
                <w:rFonts w:ascii="Century Gothic" w:eastAsia="Century Gothic" w:hAnsi="Century Gothic" w:cs="Century Gothic"/>
                <w:b/>
                <w:color w:val="FFFFFF"/>
                <w:szCs w:val="16"/>
                <w:lang w:eastAsia="ru-RU"/>
              </w:rPr>
              <w:t>378842,4</w:t>
            </w:r>
          </w:p>
        </w:tc>
        <w:tc>
          <w:tcPr>
            <w:tcW w:w="1072" w:type="dxa"/>
            <w:shd w:val="clear" w:color="auto" w:fill="002060"/>
            <w:vAlign w:val="center"/>
          </w:tcPr>
          <w:p w14:paraId="1F5688D9" w14:textId="77777777" w:rsidR="005D6F4F" w:rsidRPr="00AA07B4" w:rsidRDefault="005D6F4F" w:rsidP="004057F1">
            <w:pPr>
              <w:jc w:val="center"/>
              <w:rPr>
                <w:rFonts w:ascii="Century Gothic" w:eastAsia="Century Gothic" w:hAnsi="Century Gothic" w:cs="Century Gothic"/>
                <w:color w:val="FFFFFF"/>
                <w:szCs w:val="16"/>
                <w:lang w:eastAsia="ru-RU"/>
              </w:rPr>
            </w:pPr>
            <w:r w:rsidRPr="00E97D44">
              <w:rPr>
                <w:rFonts w:ascii="Century Gothic" w:eastAsia="Century Gothic" w:hAnsi="Century Gothic" w:cs="Century Gothic"/>
                <w:b/>
                <w:color w:val="FFFFFF"/>
                <w:szCs w:val="16"/>
                <w:lang w:eastAsia="ru-RU"/>
              </w:rPr>
              <w:t>361307,1</w:t>
            </w:r>
          </w:p>
        </w:tc>
        <w:tc>
          <w:tcPr>
            <w:tcW w:w="1071" w:type="dxa"/>
            <w:shd w:val="clear" w:color="auto" w:fill="002060"/>
            <w:vAlign w:val="center"/>
          </w:tcPr>
          <w:p w14:paraId="55CCBF54" w14:textId="77777777" w:rsidR="005D6F4F" w:rsidRPr="00AA07B4" w:rsidRDefault="005D6F4F" w:rsidP="004057F1">
            <w:pPr>
              <w:jc w:val="center"/>
              <w:rPr>
                <w:rFonts w:ascii="Century Gothic" w:eastAsia="Century Gothic" w:hAnsi="Century Gothic" w:cs="Century Gothic"/>
                <w:color w:val="FFFFFF"/>
                <w:szCs w:val="16"/>
                <w:lang w:eastAsia="ru-RU"/>
              </w:rPr>
            </w:pPr>
            <w:r w:rsidRPr="00E97D44">
              <w:rPr>
                <w:rFonts w:ascii="Century Gothic" w:eastAsia="Century Gothic" w:hAnsi="Century Gothic" w:cs="Century Gothic"/>
                <w:b/>
                <w:color w:val="FFFFFF"/>
                <w:szCs w:val="16"/>
                <w:lang w:eastAsia="ru-RU"/>
              </w:rPr>
              <w:t>387428,5</w:t>
            </w:r>
          </w:p>
        </w:tc>
        <w:tc>
          <w:tcPr>
            <w:tcW w:w="1071" w:type="dxa"/>
            <w:shd w:val="clear" w:color="auto" w:fill="002060"/>
            <w:vAlign w:val="center"/>
          </w:tcPr>
          <w:p w14:paraId="2AD4D2D5" w14:textId="77777777" w:rsidR="005D6F4F" w:rsidRPr="00AA07B4" w:rsidRDefault="005D6F4F" w:rsidP="004057F1">
            <w:pPr>
              <w:jc w:val="center"/>
              <w:rPr>
                <w:rFonts w:ascii="Century Gothic" w:eastAsia="Century Gothic" w:hAnsi="Century Gothic" w:cs="Century Gothic"/>
                <w:color w:val="FFFFFF"/>
                <w:szCs w:val="16"/>
                <w:lang w:eastAsia="ru-RU"/>
              </w:rPr>
            </w:pPr>
            <w:r w:rsidRPr="00E97D44">
              <w:rPr>
                <w:rFonts w:ascii="Century Gothic" w:eastAsia="Century Gothic" w:hAnsi="Century Gothic" w:cs="Century Gothic"/>
                <w:b/>
                <w:color w:val="FFFFFF"/>
                <w:szCs w:val="16"/>
                <w:lang w:eastAsia="ru-RU"/>
              </w:rPr>
              <w:t>299670,5</w:t>
            </w:r>
          </w:p>
        </w:tc>
        <w:tc>
          <w:tcPr>
            <w:tcW w:w="1072" w:type="dxa"/>
            <w:shd w:val="clear" w:color="auto" w:fill="002060"/>
            <w:vAlign w:val="center"/>
          </w:tcPr>
          <w:p w14:paraId="41A8FCA3" w14:textId="77777777" w:rsidR="005D6F4F" w:rsidRPr="00AA07B4" w:rsidRDefault="005D6F4F" w:rsidP="004057F1">
            <w:pPr>
              <w:jc w:val="center"/>
              <w:rPr>
                <w:rFonts w:ascii="Century Gothic" w:eastAsia="Century Gothic" w:hAnsi="Century Gothic" w:cs="Century Gothic"/>
                <w:color w:val="FFFFFF"/>
                <w:szCs w:val="16"/>
                <w:lang w:eastAsia="ru-RU"/>
              </w:rPr>
            </w:pPr>
            <w:r w:rsidRPr="00E97D44">
              <w:rPr>
                <w:rFonts w:ascii="Century Gothic" w:eastAsia="Century Gothic" w:hAnsi="Century Gothic" w:cs="Century Gothic"/>
                <w:b/>
                <w:color w:val="FFFFFF"/>
                <w:szCs w:val="16"/>
                <w:lang w:eastAsia="ru-RU"/>
              </w:rPr>
              <w:t>307366,6</w:t>
            </w:r>
          </w:p>
        </w:tc>
      </w:tr>
      <w:tr w:rsidR="005D6F4F" w:rsidRPr="00E97D44" w14:paraId="5BEE7748" w14:textId="77777777" w:rsidTr="004057F1">
        <w:trPr>
          <w:trHeight w:val="670"/>
          <w:jc w:val="center"/>
        </w:trPr>
        <w:tc>
          <w:tcPr>
            <w:tcW w:w="2190" w:type="dxa"/>
          </w:tcPr>
          <w:p w14:paraId="525F42F5"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Технічні втрати при передачі та розподілі енергії</w:t>
            </w:r>
          </w:p>
        </w:tc>
        <w:tc>
          <w:tcPr>
            <w:tcW w:w="1070" w:type="dxa"/>
            <w:vAlign w:val="center"/>
          </w:tcPr>
          <w:p w14:paraId="2B989569"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46467,5</w:t>
            </w:r>
          </w:p>
        </w:tc>
        <w:tc>
          <w:tcPr>
            <w:tcW w:w="1071" w:type="dxa"/>
            <w:vAlign w:val="center"/>
          </w:tcPr>
          <w:p w14:paraId="17A89FE9"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47040,7</w:t>
            </w:r>
          </w:p>
        </w:tc>
        <w:tc>
          <w:tcPr>
            <w:tcW w:w="1072" w:type="dxa"/>
            <w:vAlign w:val="center"/>
          </w:tcPr>
          <w:p w14:paraId="3B0B5B0D"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36326,2</w:t>
            </w:r>
          </w:p>
        </w:tc>
        <w:tc>
          <w:tcPr>
            <w:tcW w:w="1072" w:type="dxa"/>
            <w:vAlign w:val="center"/>
          </w:tcPr>
          <w:p w14:paraId="3DB0DE69"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39414,2</w:t>
            </w:r>
          </w:p>
        </w:tc>
        <w:tc>
          <w:tcPr>
            <w:tcW w:w="1071" w:type="dxa"/>
            <w:vAlign w:val="center"/>
          </w:tcPr>
          <w:p w14:paraId="45513012"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40858,6</w:t>
            </w:r>
          </w:p>
        </w:tc>
        <w:tc>
          <w:tcPr>
            <w:tcW w:w="1071" w:type="dxa"/>
            <w:vAlign w:val="center"/>
          </w:tcPr>
          <w:p w14:paraId="56ADF8C8"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31361,3</w:t>
            </w:r>
          </w:p>
        </w:tc>
        <w:tc>
          <w:tcPr>
            <w:tcW w:w="1072" w:type="dxa"/>
            <w:vAlign w:val="center"/>
          </w:tcPr>
          <w:p w14:paraId="6B2DED1E"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36311,2</w:t>
            </w:r>
          </w:p>
        </w:tc>
      </w:tr>
      <w:tr w:rsidR="005D6F4F" w:rsidRPr="00E97D44" w14:paraId="293F59D9" w14:textId="77777777" w:rsidTr="004057F1">
        <w:trPr>
          <w:trHeight w:val="20"/>
          <w:jc w:val="center"/>
        </w:trPr>
        <w:tc>
          <w:tcPr>
            <w:tcW w:w="2190" w:type="dxa"/>
          </w:tcPr>
          <w:p w14:paraId="6662E7D6" w14:textId="77777777" w:rsidR="005D6F4F" w:rsidRPr="00E97D44" w:rsidRDefault="005D6F4F" w:rsidP="00AC536E">
            <w:pP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lastRenderedPageBreak/>
              <w:t>Нетехнічні втрати при передачі та розподілі енергії</w:t>
            </w:r>
          </w:p>
        </w:tc>
        <w:tc>
          <w:tcPr>
            <w:tcW w:w="1070" w:type="dxa"/>
            <w:vAlign w:val="center"/>
          </w:tcPr>
          <w:p w14:paraId="7B64DF0B"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523,1</w:t>
            </w:r>
          </w:p>
        </w:tc>
        <w:tc>
          <w:tcPr>
            <w:tcW w:w="1071" w:type="dxa"/>
            <w:vAlign w:val="center"/>
          </w:tcPr>
          <w:p w14:paraId="67CDB52F"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403,1</w:t>
            </w:r>
          </w:p>
        </w:tc>
        <w:tc>
          <w:tcPr>
            <w:tcW w:w="1072" w:type="dxa"/>
            <w:vAlign w:val="center"/>
          </w:tcPr>
          <w:p w14:paraId="59ACC695"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400,1</w:t>
            </w:r>
          </w:p>
        </w:tc>
        <w:tc>
          <w:tcPr>
            <w:tcW w:w="1072" w:type="dxa"/>
            <w:vAlign w:val="center"/>
          </w:tcPr>
          <w:p w14:paraId="544B1B4B" w14:textId="77777777" w:rsidR="005D6F4F" w:rsidRPr="00E97D44" w:rsidRDefault="005D6F4F" w:rsidP="004057F1">
            <w:pPr>
              <w:widowControl w:val="0"/>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146,9</w:t>
            </w:r>
          </w:p>
        </w:tc>
        <w:tc>
          <w:tcPr>
            <w:tcW w:w="1071" w:type="dxa"/>
            <w:vAlign w:val="center"/>
          </w:tcPr>
          <w:p w14:paraId="6062EBEE"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393,3</w:t>
            </w:r>
          </w:p>
        </w:tc>
        <w:tc>
          <w:tcPr>
            <w:tcW w:w="1071" w:type="dxa"/>
            <w:vAlign w:val="center"/>
          </w:tcPr>
          <w:p w14:paraId="4E01E193"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260,7</w:t>
            </w:r>
          </w:p>
        </w:tc>
        <w:tc>
          <w:tcPr>
            <w:tcW w:w="1072" w:type="dxa"/>
            <w:vAlign w:val="center"/>
          </w:tcPr>
          <w:p w14:paraId="3937B59F" w14:textId="77777777" w:rsidR="005D6F4F" w:rsidRPr="00E97D44" w:rsidRDefault="005D6F4F" w:rsidP="004057F1">
            <w:pPr>
              <w:jc w:val="center"/>
              <w:rPr>
                <w:rFonts w:ascii="Century Gothic" w:eastAsia="Century Gothic" w:hAnsi="Century Gothic" w:cs="Century Gothic"/>
                <w:szCs w:val="16"/>
                <w:lang w:eastAsia="ru-RU"/>
              </w:rPr>
            </w:pPr>
            <w:r w:rsidRPr="00E97D44">
              <w:rPr>
                <w:rFonts w:ascii="Century Gothic" w:eastAsia="Century Gothic" w:hAnsi="Century Gothic" w:cs="Century Gothic"/>
                <w:szCs w:val="16"/>
                <w:lang w:eastAsia="ru-RU"/>
              </w:rPr>
              <w:t>270,9</w:t>
            </w:r>
          </w:p>
        </w:tc>
      </w:tr>
      <w:tr w:rsidR="005D6F4F" w:rsidRPr="00E97D44" w14:paraId="2190B46F" w14:textId="77777777" w:rsidTr="004057F1">
        <w:trPr>
          <w:cnfStyle w:val="010000000000" w:firstRow="0" w:lastRow="1" w:firstColumn="0" w:lastColumn="0" w:oddVBand="0" w:evenVBand="0" w:oddHBand="0" w:evenHBand="0" w:firstRowFirstColumn="0" w:firstRowLastColumn="0" w:lastRowFirstColumn="0" w:lastRowLastColumn="0"/>
          <w:trHeight w:val="20"/>
          <w:jc w:val="center"/>
        </w:trPr>
        <w:tc>
          <w:tcPr>
            <w:tcW w:w="2190" w:type="dxa"/>
          </w:tcPr>
          <w:p w14:paraId="7E669F70" w14:textId="77777777" w:rsidR="005D6F4F" w:rsidRPr="00E97D44" w:rsidRDefault="005D6F4F" w:rsidP="00AC536E">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Всього</w:t>
            </w:r>
          </w:p>
        </w:tc>
        <w:tc>
          <w:tcPr>
            <w:tcW w:w="1070" w:type="dxa"/>
            <w:vAlign w:val="center"/>
          </w:tcPr>
          <w:p w14:paraId="41FF8213" w14:textId="77777777" w:rsidR="005D6F4F" w:rsidRPr="00E97D44" w:rsidRDefault="005D6F4F" w:rsidP="004057F1">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417705,1</w:t>
            </w:r>
          </w:p>
        </w:tc>
        <w:tc>
          <w:tcPr>
            <w:tcW w:w="1071" w:type="dxa"/>
            <w:vAlign w:val="center"/>
          </w:tcPr>
          <w:p w14:paraId="022DEC72" w14:textId="77777777" w:rsidR="005D6F4F" w:rsidRPr="00E97D44" w:rsidRDefault="005D6F4F" w:rsidP="004057F1">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418904,8</w:t>
            </w:r>
          </w:p>
        </w:tc>
        <w:tc>
          <w:tcPr>
            <w:tcW w:w="1072" w:type="dxa"/>
            <w:vAlign w:val="center"/>
          </w:tcPr>
          <w:p w14:paraId="36D48737" w14:textId="77777777" w:rsidR="005D6F4F" w:rsidRPr="00E97D44" w:rsidRDefault="005D6F4F" w:rsidP="004057F1">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415568,7</w:t>
            </w:r>
          </w:p>
        </w:tc>
        <w:tc>
          <w:tcPr>
            <w:tcW w:w="1072" w:type="dxa"/>
            <w:vAlign w:val="center"/>
          </w:tcPr>
          <w:p w14:paraId="12540C7F" w14:textId="77777777" w:rsidR="005D6F4F" w:rsidRPr="00E97D44" w:rsidRDefault="005D6F4F" w:rsidP="004057F1">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400868,1</w:t>
            </w:r>
          </w:p>
        </w:tc>
        <w:tc>
          <w:tcPr>
            <w:tcW w:w="1071" w:type="dxa"/>
            <w:vAlign w:val="center"/>
          </w:tcPr>
          <w:p w14:paraId="3D702181" w14:textId="77777777" w:rsidR="005D6F4F" w:rsidRPr="00E97D44" w:rsidRDefault="005D6F4F" w:rsidP="004057F1">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428680,4</w:t>
            </w:r>
          </w:p>
        </w:tc>
        <w:tc>
          <w:tcPr>
            <w:tcW w:w="1071" w:type="dxa"/>
            <w:vAlign w:val="center"/>
          </w:tcPr>
          <w:p w14:paraId="11C222A4" w14:textId="77777777" w:rsidR="005D6F4F" w:rsidRPr="00E97D44" w:rsidRDefault="005D6F4F" w:rsidP="004057F1">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331292,5</w:t>
            </w:r>
          </w:p>
        </w:tc>
        <w:tc>
          <w:tcPr>
            <w:tcW w:w="1072" w:type="dxa"/>
            <w:vAlign w:val="center"/>
          </w:tcPr>
          <w:p w14:paraId="5FB799B6" w14:textId="77777777" w:rsidR="005D6F4F" w:rsidRPr="00E97D44" w:rsidRDefault="005D6F4F" w:rsidP="004057F1">
            <w:pPr>
              <w:jc w:val="center"/>
              <w:rPr>
                <w:rFonts w:ascii="Corsiva" w:eastAsia="Corsiva" w:hAnsi="Corsiva" w:cs="Corsiva"/>
                <w:b w:val="0"/>
                <w:szCs w:val="16"/>
                <w:lang w:eastAsia="ru-RU"/>
              </w:rPr>
            </w:pPr>
            <w:r w:rsidRPr="00E97D44">
              <w:rPr>
                <w:rFonts w:ascii="Century Gothic" w:eastAsia="Century Gothic" w:hAnsi="Century Gothic" w:cs="Century Gothic"/>
                <w:szCs w:val="16"/>
                <w:lang w:eastAsia="ru-RU"/>
              </w:rPr>
              <w:t>343948,7</w:t>
            </w:r>
          </w:p>
        </w:tc>
      </w:tr>
    </w:tbl>
    <w:p w14:paraId="4766CD95" w14:textId="77777777" w:rsidR="005D6F4F" w:rsidRPr="00E97D44" w:rsidRDefault="005D6F4F" w:rsidP="000F6F45">
      <w:pPr>
        <w:spacing w:before="240" w:after="0" w:line="240" w:lineRule="auto"/>
        <w:jc w:val="center"/>
        <w:rPr>
          <w:rFonts w:ascii="Century Gothic" w:eastAsia="Century Gothic" w:hAnsi="Century Gothic" w:cs="Century Gothic"/>
          <w:lang w:eastAsia="ru-RU"/>
        </w:rPr>
      </w:pPr>
      <w:r w:rsidRPr="00E97D44">
        <w:rPr>
          <w:noProof/>
        </w:rPr>
        <w:drawing>
          <wp:inline distT="0" distB="0" distL="0" distR="0" wp14:anchorId="2B6E963A" wp14:editId="15E3DE88">
            <wp:extent cx="5806440" cy="2758440"/>
            <wp:effectExtent l="0" t="0" r="381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E99D00" w14:textId="1E5C05AE" w:rsidR="005D6F4F" w:rsidRPr="00E97D44" w:rsidRDefault="00B35ACF"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2.38</w:t>
      </w:r>
      <w:r w:rsidR="000E0153">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Споживання електричної енергії за категоріями споживачів</w:t>
      </w:r>
    </w:p>
    <w:p w14:paraId="1638FAF8"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drawing>
          <wp:inline distT="0" distB="0" distL="0" distR="0" wp14:anchorId="4BF6F0FD" wp14:editId="164F744D">
            <wp:extent cx="5570220" cy="2606040"/>
            <wp:effectExtent l="0" t="0" r="11430"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00BA23" w14:textId="2DC41662" w:rsidR="005D6F4F" w:rsidRPr="00E97D44" w:rsidRDefault="00B35ACF"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2.39</w:t>
      </w:r>
      <w:r w:rsidR="005D6F4F" w:rsidRPr="00E97D44">
        <w:rPr>
          <w:rFonts w:ascii="Century Gothic" w:eastAsia="Century Gothic" w:hAnsi="Century Gothic" w:cs="Century Gothic"/>
          <w:lang w:eastAsia="ru-RU"/>
        </w:rPr>
        <w:t>. Структура споживання електричної енергії за 2023 рік</w:t>
      </w:r>
    </w:p>
    <w:p w14:paraId="6DF19379" w14:textId="27E2303C" w:rsidR="005D6F4F" w:rsidRPr="001802F8" w:rsidRDefault="005D6F4F" w:rsidP="00AC536E">
      <w:pPr>
        <w:spacing w:after="0" w:line="240" w:lineRule="auto"/>
        <w:ind w:left="360"/>
        <w:jc w:val="both"/>
        <w:rPr>
          <w:rFonts w:ascii="Times New Roman" w:eastAsia="Times New Roman" w:hAnsi="Times New Roman" w:cs="Times New Roman"/>
          <w:sz w:val="24"/>
          <w:szCs w:val="24"/>
          <w:lang w:eastAsia="ru-RU"/>
        </w:rPr>
      </w:pPr>
      <w:r w:rsidRPr="00E97D44">
        <w:rPr>
          <w:rFonts w:ascii="Century Gothic" w:eastAsia="Century Gothic" w:hAnsi="Century Gothic" w:cs="Century Gothic"/>
          <w:color w:val="000000"/>
          <w:lang w:eastAsia="ru-RU"/>
        </w:rPr>
        <w:t xml:space="preserve">Споживання електроенергії у вартісному виразі </w:t>
      </w:r>
      <w:r w:rsidRPr="001802F8">
        <w:rPr>
          <w:rFonts w:ascii="Century Gothic" w:eastAsia="Century Gothic" w:hAnsi="Century Gothic" w:cs="Century Gothic"/>
          <w:color w:val="000000"/>
          <w:lang w:eastAsia="ru-RU"/>
        </w:rPr>
        <w:t xml:space="preserve">приведена у </w:t>
      </w:r>
      <w:r w:rsidR="000F6F45">
        <w:rPr>
          <w:rFonts w:ascii="Century Gothic" w:eastAsia="Century Gothic" w:hAnsi="Century Gothic" w:cs="Century Gothic"/>
          <w:color w:val="000000"/>
          <w:lang w:eastAsia="ru-RU"/>
        </w:rPr>
        <w:t>таблиці</w:t>
      </w:r>
      <w:r w:rsidR="00D00567">
        <w:rPr>
          <w:rFonts w:ascii="Century Gothic" w:eastAsia="Century Gothic" w:hAnsi="Century Gothic" w:cs="Century Gothic"/>
          <w:color w:val="000000"/>
          <w:lang w:eastAsia="ru-RU"/>
        </w:rPr>
        <w:t xml:space="preserve"> 2.36</w:t>
      </w:r>
      <w:r w:rsidR="000F6F45">
        <w:rPr>
          <w:rFonts w:ascii="Century Gothic" w:eastAsia="Century Gothic" w:hAnsi="Century Gothic" w:cs="Century Gothic"/>
          <w:color w:val="000000"/>
          <w:lang w:eastAsia="ru-RU"/>
        </w:rPr>
        <w:t>.</w:t>
      </w:r>
    </w:p>
    <w:p w14:paraId="67B38317" w14:textId="58D53FF6" w:rsidR="005D6F4F" w:rsidRPr="001802F8" w:rsidRDefault="005D6F4F" w:rsidP="000F6F45">
      <w:pPr>
        <w:spacing w:before="240" w:after="0" w:line="240" w:lineRule="auto"/>
        <w:ind w:left="360"/>
        <w:jc w:val="right"/>
        <w:rPr>
          <w:rFonts w:ascii="Times New Roman" w:eastAsia="Times New Roman" w:hAnsi="Times New Roman" w:cs="Times New Roman"/>
          <w:sz w:val="24"/>
          <w:szCs w:val="24"/>
          <w:lang w:eastAsia="ru-RU"/>
        </w:rPr>
      </w:pPr>
      <w:r w:rsidRPr="001802F8">
        <w:rPr>
          <w:rFonts w:ascii="Century Gothic" w:eastAsia="Century Gothic" w:hAnsi="Century Gothic" w:cs="Century Gothic"/>
          <w:color w:val="000000"/>
          <w:lang w:eastAsia="ru-RU"/>
        </w:rPr>
        <w:t xml:space="preserve">Таблиця </w:t>
      </w:r>
      <w:r w:rsidR="00D00567">
        <w:rPr>
          <w:rFonts w:ascii="Century Gothic" w:eastAsia="Century Gothic" w:hAnsi="Century Gothic" w:cs="Century Gothic"/>
          <w:color w:val="000000"/>
          <w:lang w:eastAsia="ru-RU"/>
        </w:rPr>
        <w:t>2.36</w:t>
      </w:r>
    </w:p>
    <w:p w14:paraId="6CB8E630" w14:textId="77777777" w:rsidR="005D6F4F" w:rsidRPr="00E97D44" w:rsidRDefault="005D6F4F" w:rsidP="00AC536E">
      <w:pPr>
        <w:spacing w:after="160" w:line="240" w:lineRule="auto"/>
        <w:ind w:left="360"/>
        <w:jc w:val="center"/>
        <w:rPr>
          <w:rFonts w:ascii="Century Gothic" w:eastAsia="Century Gothic" w:hAnsi="Century Gothic" w:cs="Century Gothic"/>
          <w:color w:val="000000"/>
          <w:lang w:eastAsia="ru-RU"/>
        </w:rPr>
      </w:pPr>
      <w:r w:rsidRPr="001802F8">
        <w:rPr>
          <w:rFonts w:ascii="Century Gothic" w:eastAsia="Century Gothic" w:hAnsi="Century Gothic" w:cs="Century Gothic"/>
          <w:color w:val="000000"/>
          <w:lang w:eastAsia="ru-RU"/>
        </w:rPr>
        <w:t>Обсяги нарахування коштів споживачам електричної енергії</w:t>
      </w:r>
    </w:p>
    <w:tbl>
      <w:tblPr>
        <w:tblStyle w:val="12"/>
        <w:tblW w:w="9781" w:type="dxa"/>
        <w:jc w:val="center"/>
        <w:tblLayout w:type="fixed"/>
        <w:tblLook w:val="0460" w:firstRow="1" w:lastRow="1" w:firstColumn="0" w:lastColumn="0" w:noHBand="0" w:noVBand="1"/>
      </w:tblPr>
      <w:tblGrid>
        <w:gridCol w:w="1985"/>
        <w:gridCol w:w="850"/>
        <w:gridCol w:w="992"/>
        <w:gridCol w:w="993"/>
        <w:gridCol w:w="992"/>
        <w:gridCol w:w="993"/>
        <w:gridCol w:w="992"/>
        <w:gridCol w:w="992"/>
        <w:gridCol w:w="992"/>
      </w:tblGrid>
      <w:tr w:rsidR="005D6F4F" w:rsidRPr="00E97D44" w14:paraId="6890A42F" w14:textId="77777777" w:rsidTr="00CA7557">
        <w:trPr>
          <w:cnfStyle w:val="100000000000" w:firstRow="1" w:lastRow="0" w:firstColumn="0" w:lastColumn="0" w:oddVBand="0" w:evenVBand="0" w:oddHBand="0" w:evenHBand="0" w:firstRowFirstColumn="0" w:firstRowLastColumn="0" w:lastRowFirstColumn="0" w:lastRowLastColumn="0"/>
          <w:trHeight w:val="20"/>
          <w:jc w:val="center"/>
        </w:trPr>
        <w:tc>
          <w:tcPr>
            <w:tcW w:w="1985" w:type="dxa"/>
            <w:vAlign w:val="center"/>
          </w:tcPr>
          <w:p w14:paraId="0C63C1AB" w14:textId="77777777" w:rsidR="005D6F4F" w:rsidRPr="00DF6823" w:rsidRDefault="005D6F4F" w:rsidP="00AC536E">
            <w:pPr>
              <w:jc w:val="center"/>
              <w:rPr>
                <w:rFonts w:ascii="Times New Roman" w:hAnsi="Times New Roman" w:cs="Times New Roman"/>
                <w:color w:val="000000"/>
                <w:sz w:val="24"/>
                <w:szCs w:val="24"/>
                <w:lang w:eastAsia="ru-RU"/>
              </w:rPr>
            </w:pPr>
            <w:r w:rsidRPr="00DF6823">
              <w:rPr>
                <w:rFonts w:ascii="Century Gothic" w:eastAsia="Century Gothic" w:hAnsi="Century Gothic"/>
                <w:color w:val="FFFFFF"/>
                <w:szCs w:val="16"/>
                <w:lang w:eastAsia="ru-RU"/>
              </w:rPr>
              <w:t>Категорії споживачів</w:t>
            </w:r>
          </w:p>
        </w:tc>
        <w:tc>
          <w:tcPr>
            <w:tcW w:w="850" w:type="dxa"/>
            <w:vAlign w:val="center"/>
          </w:tcPr>
          <w:p w14:paraId="6A0964E8"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Од. вим.</w:t>
            </w:r>
          </w:p>
        </w:tc>
        <w:tc>
          <w:tcPr>
            <w:tcW w:w="992" w:type="dxa"/>
            <w:vAlign w:val="center"/>
          </w:tcPr>
          <w:p w14:paraId="0571036F"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2017</w:t>
            </w:r>
          </w:p>
        </w:tc>
        <w:tc>
          <w:tcPr>
            <w:tcW w:w="993" w:type="dxa"/>
            <w:vAlign w:val="center"/>
          </w:tcPr>
          <w:p w14:paraId="5B9D630F"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2018</w:t>
            </w:r>
          </w:p>
        </w:tc>
        <w:tc>
          <w:tcPr>
            <w:tcW w:w="992" w:type="dxa"/>
            <w:vAlign w:val="center"/>
          </w:tcPr>
          <w:p w14:paraId="3FEE16F5"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2019</w:t>
            </w:r>
          </w:p>
        </w:tc>
        <w:tc>
          <w:tcPr>
            <w:tcW w:w="993" w:type="dxa"/>
            <w:vAlign w:val="center"/>
          </w:tcPr>
          <w:p w14:paraId="2BF38D0C"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2020</w:t>
            </w:r>
          </w:p>
        </w:tc>
        <w:tc>
          <w:tcPr>
            <w:tcW w:w="992" w:type="dxa"/>
            <w:vAlign w:val="center"/>
          </w:tcPr>
          <w:p w14:paraId="3976C93F" w14:textId="77777777" w:rsidR="005D6F4F" w:rsidRPr="00DF6823" w:rsidRDefault="005D6F4F" w:rsidP="00AC536E">
            <w:pPr>
              <w:jc w:val="center"/>
              <w:rPr>
                <w:rFonts w:ascii="Times New Roman" w:hAnsi="Times New Roman" w:cs="Times New Roman"/>
                <w:color w:val="000000"/>
                <w:sz w:val="24"/>
                <w:szCs w:val="24"/>
                <w:lang w:eastAsia="ru-RU"/>
              </w:rPr>
            </w:pPr>
            <w:r w:rsidRPr="00DF6823">
              <w:rPr>
                <w:rFonts w:ascii="Century Gothic" w:eastAsia="Century Gothic" w:hAnsi="Century Gothic"/>
                <w:color w:val="FFFFFF"/>
                <w:szCs w:val="16"/>
                <w:lang w:eastAsia="ru-RU"/>
              </w:rPr>
              <w:t>2021</w:t>
            </w:r>
          </w:p>
        </w:tc>
        <w:tc>
          <w:tcPr>
            <w:tcW w:w="992" w:type="dxa"/>
            <w:vAlign w:val="center"/>
          </w:tcPr>
          <w:p w14:paraId="1D133F18" w14:textId="77777777" w:rsidR="005D6F4F" w:rsidRPr="00DF6823" w:rsidRDefault="005D6F4F" w:rsidP="00AC536E">
            <w:pPr>
              <w:jc w:val="center"/>
              <w:rPr>
                <w:rFonts w:ascii="Times New Roman" w:hAnsi="Times New Roman" w:cs="Times New Roman"/>
                <w:color w:val="000000"/>
                <w:sz w:val="24"/>
                <w:szCs w:val="24"/>
                <w:lang w:eastAsia="ru-RU"/>
              </w:rPr>
            </w:pPr>
            <w:r w:rsidRPr="00DF6823">
              <w:rPr>
                <w:rFonts w:ascii="Century Gothic" w:eastAsia="Century Gothic" w:hAnsi="Century Gothic"/>
                <w:color w:val="FFFFFF"/>
                <w:szCs w:val="16"/>
                <w:lang w:eastAsia="ru-RU"/>
              </w:rPr>
              <w:t>2022</w:t>
            </w:r>
          </w:p>
        </w:tc>
        <w:tc>
          <w:tcPr>
            <w:tcW w:w="992" w:type="dxa"/>
            <w:vAlign w:val="center"/>
          </w:tcPr>
          <w:p w14:paraId="066840F5" w14:textId="77777777" w:rsidR="005D6F4F" w:rsidRPr="00DF6823" w:rsidRDefault="005D6F4F" w:rsidP="00AC536E">
            <w:pPr>
              <w:jc w:val="center"/>
              <w:rPr>
                <w:rFonts w:ascii="Times New Roman" w:hAnsi="Times New Roman" w:cs="Times New Roman"/>
                <w:color w:val="000000"/>
                <w:sz w:val="24"/>
                <w:szCs w:val="24"/>
                <w:lang w:eastAsia="ru-RU"/>
              </w:rPr>
            </w:pPr>
            <w:r w:rsidRPr="00DF6823">
              <w:rPr>
                <w:rFonts w:ascii="Century Gothic" w:eastAsia="Century Gothic" w:hAnsi="Century Gothic"/>
                <w:color w:val="FFFFFF"/>
                <w:szCs w:val="16"/>
                <w:lang w:eastAsia="ru-RU"/>
              </w:rPr>
              <w:t>2023</w:t>
            </w:r>
          </w:p>
        </w:tc>
      </w:tr>
      <w:tr w:rsidR="005D6F4F" w:rsidRPr="00E97D44" w14:paraId="5AFAC3EB" w14:textId="77777777" w:rsidTr="00CA7557">
        <w:trPr>
          <w:trHeight w:val="20"/>
          <w:jc w:val="center"/>
        </w:trPr>
        <w:tc>
          <w:tcPr>
            <w:tcW w:w="1985" w:type="dxa"/>
            <w:vAlign w:val="center"/>
          </w:tcPr>
          <w:p w14:paraId="0FF78D39" w14:textId="77777777" w:rsidR="005D6F4F" w:rsidRPr="00E97D44" w:rsidRDefault="005D6F4F" w:rsidP="00AC536E">
            <w:pPr>
              <w:rPr>
                <w:rFonts w:ascii="Times New Roman" w:hAnsi="Times New Roman" w:cs="Times New Roman"/>
                <w:color w:val="000000"/>
                <w:sz w:val="24"/>
                <w:szCs w:val="24"/>
                <w:lang w:eastAsia="ru-RU"/>
              </w:rPr>
            </w:pPr>
            <w:r w:rsidRPr="00E97D44">
              <w:rPr>
                <w:rFonts w:eastAsia="Century Gothic"/>
                <w:color w:val="000000"/>
                <w:szCs w:val="16"/>
                <w:lang w:eastAsia="ru-RU"/>
              </w:rPr>
              <w:t>Бюджетні будівлі</w:t>
            </w:r>
          </w:p>
        </w:tc>
        <w:tc>
          <w:tcPr>
            <w:tcW w:w="850" w:type="dxa"/>
            <w:vAlign w:val="center"/>
          </w:tcPr>
          <w:p w14:paraId="26F177A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грн</w:t>
            </w:r>
          </w:p>
        </w:tc>
        <w:tc>
          <w:tcPr>
            <w:tcW w:w="992" w:type="dxa"/>
            <w:vAlign w:val="center"/>
          </w:tcPr>
          <w:p w14:paraId="188756F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99300,7</w:t>
            </w:r>
          </w:p>
        </w:tc>
        <w:tc>
          <w:tcPr>
            <w:tcW w:w="993" w:type="dxa"/>
            <w:vAlign w:val="center"/>
          </w:tcPr>
          <w:p w14:paraId="1B204F1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97410,8</w:t>
            </w:r>
          </w:p>
        </w:tc>
        <w:tc>
          <w:tcPr>
            <w:tcW w:w="992" w:type="dxa"/>
            <w:vAlign w:val="center"/>
          </w:tcPr>
          <w:p w14:paraId="418828B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67493,1</w:t>
            </w:r>
          </w:p>
        </w:tc>
        <w:tc>
          <w:tcPr>
            <w:tcW w:w="993" w:type="dxa"/>
            <w:vAlign w:val="center"/>
          </w:tcPr>
          <w:p w14:paraId="1F8F914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76229,7</w:t>
            </w:r>
          </w:p>
        </w:tc>
        <w:tc>
          <w:tcPr>
            <w:tcW w:w="992" w:type="dxa"/>
            <w:vAlign w:val="center"/>
          </w:tcPr>
          <w:p w14:paraId="61C560F4"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110978,1</w:t>
            </w:r>
          </w:p>
        </w:tc>
        <w:tc>
          <w:tcPr>
            <w:tcW w:w="992" w:type="dxa"/>
            <w:vAlign w:val="center"/>
          </w:tcPr>
          <w:p w14:paraId="6C255CC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78983,9</w:t>
            </w:r>
          </w:p>
        </w:tc>
        <w:tc>
          <w:tcPr>
            <w:tcW w:w="992" w:type="dxa"/>
            <w:vAlign w:val="center"/>
          </w:tcPr>
          <w:p w14:paraId="706482C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115309,4</w:t>
            </w:r>
          </w:p>
        </w:tc>
      </w:tr>
      <w:tr w:rsidR="005D6F4F" w:rsidRPr="00E97D44" w14:paraId="3A55E370" w14:textId="77777777" w:rsidTr="00CA7557">
        <w:trPr>
          <w:trHeight w:val="20"/>
          <w:jc w:val="center"/>
        </w:trPr>
        <w:tc>
          <w:tcPr>
            <w:tcW w:w="1985" w:type="dxa"/>
            <w:vAlign w:val="center"/>
          </w:tcPr>
          <w:p w14:paraId="613AF94B" w14:textId="77777777" w:rsidR="005D6F4F" w:rsidRPr="00E97D44" w:rsidRDefault="005D6F4F" w:rsidP="00AC536E">
            <w:pPr>
              <w:rPr>
                <w:rFonts w:ascii="Times New Roman" w:hAnsi="Times New Roman" w:cs="Times New Roman"/>
                <w:color w:val="000000"/>
                <w:sz w:val="24"/>
                <w:szCs w:val="24"/>
                <w:lang w:eastAsia="ru-RU"/>
              </w:rPr>
            </w:pPr>
            <w:r w:rsidRPr="00E97D44">
              <w:rPr>
                <w:rFonts w:eastAsia="Century Gothic"/>
                <w:color w:val="000000"/>
                <w:szCs w:val="16"/>
                <w:lang w:eastAsia="ru-RU"/>
              </w:rPr>
              <w:t>Побутові споживачі (населення)</w:t>
            </w:r>
          </w:p>
        </w:tc>
        <w:tc>
          <w:tcPr>
            <w:tcW w:w="850" w:type="dxa"/>
            <w:vAlign w:val="center"/>
          </w:tcPr>
          <w:p w14:paraId="2E7A93C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грн</w:t>
            </w:r>
          </w:p>
        </w:tc>
        <w:tc>
          <w:tcPr>
            <w:tcW w:w="992" w:type="dxa"/>
            <w:vAlign w:val="center"/>
          </w:tcPr>
          <w:p w14:paraId="2F850C5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163495,6</w:t>
            </w:r>
          </w:p>
        </w:tc>
        <w:tc>
          <w:tcPr>
            <w:tcW w:w="993" w:type="dxa"/>
            <w:vAlign w:val="center"/>
          </w:tcPr>
          <w:p w14:paraId="1E3762E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163720,5</w:t>
            </w:r>
          </w:p>
        </w:tc>
        <w:tc>
          <w:tcPr>
            <w:tcW w:w="992" w:type="dxa"/>
            <w:vAlign w:val="center"/>
          </w:tcPr>
          <w:p w14:paraId="4DD96CE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172857,6</w:t>
            </w:r>
          </w:p>
        </w:tc>
        <w:tc>
          <w:tcPr>
            <w:tcW w:w="993" w:type="dxa"/>
            <w:vAlign w:val="center"/>
          </w:tcPr>
          <w:p w14:paraId="29342DA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214436,8</w:t>
            </w:r>
          </w:p>
        </w:tc>
        <w:tc>
          <w:tcPr>
            <w:tcW w:w="992" w:type="dxa"/>
            <w:vAlign w:val="center"/>
          </w:tcPr>
          <w:p w14:paraId="51C8B8B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287150,7</w:t>
            </w:r>
          </w:p>
        </w:tc>
        <w:tc>
          <w:tcPr>
            <w:tcW w:w="992" w:type="dxa"/>
            <w:vAlign w:val="center"/>
          </w:tcPr>
          <w:p w14:paraId="1C63E64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256745,6</w:t>
            </w:r>
          </w:p>
        </w:tc>
        <w:tc>
          <w:tcPr>
            <w:tcW w:w="992" w:type="dxa"/>
            <w:vAlign w:val="center"/>
          </w:tcPr>
          <w:p w14:paraId="3F87084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347106,7</w:t>
            </w:r>
          </w:p>
        </w:tc>
      </w:tr>
      <w:tr w:rsidR="005D6F4F" w:rsidRPr="00E97D44" w14:paraId="142C41E7" w14:textId="77777777" w:rsidTr="00CA7557">
        <w:trPr>
          <w:trHeight w:val="20"/>
          <w:jc w:val="center"/>
        </w:trPr>
        <w:tc>
          <w:tcPr>
            <w:tcW w:w="1985" w:type="dxa"/>
            <w:vAlign w:val="center"/>
          </w:tcPr>
          <w:p w14:paraId="0C031064" w14:textId="77777777" w:rsidR="005D6F4F" w:rsidRPr="00E97D44" w:rsidRDefault="005D6F4F" w:rsidP="00AC536E">
            <w:pPr>
              <w:rPr>
                <w:rFonts w:ascii="Times New Roman" w:hAnsi="Times New Roman" w:cs="Times New Roman"/>
                <w:color w:val="000000"/>
                <w:sz w:val="24"/>
                <w:szCs w:val="24"/>
                <w:lang w:eastAsia="ru-RU"/>
              </w:rPr>
            </w:pPr>
            <w:r w:rsidRPr="00E97D44">
              <w:rPr>
                <w:rFonts w:eastAsia="Century Gothic"/>
                <w:color w:val="000000"/>
                <w:szCs w:val="16"/>
                <w:lang w:eastAsia="ru-RU"/>
              </w:rPr>
              <w:t>Сільськогосподарські підприємства</w:t>
            </w:r>
          </w:p>
        </w:tc>
        <w:tc>
          <w:tcPr>
            <w:tcW w:w="850" w:type="dxa"/>
            <w:vAlign w:val="center"/>
          </w:tcPr>
          <w:p w14:paraId="6C98717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грн</w:t>
            </w:r>
          </w:p>
        </w:tc>
        <w:tc>
          <w:tcPr>
            <w:tcW w:w="992" w:type="dxa"/>
            <w:vAlign w:val="center"/>
          </w:tcPr>
          <w:p w14:paraId="2F46CC3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2530,4</w:t>
            </w:r>
          </w:p>
        </w:tc>
        <w:tc>
          <w:tcPr>
            <w:tcW w:w="993" w:type="dxa"/>
            <w:vAlign w:val="center"/>
          </w:tcPr>
          <w:p w14:paraId="4A14FA9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2508,8</w:t>
            </w:r>
          </w:p>
        </w:tc>
        <w:tc>
          <w:tcPr>
            <w:tcW w:w="992" w:type="dxa"/>
            <w:vAlign w:val="center"/>
          </w:tcPr>
          <w:p w14:paraId="21DDB3C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989,0</w:t>
            </w:r>
          </w:p>
        </w:tc>
        <w:tc>
          <w:tcPr>
            <w:tcW w:w="993" w:type="dxa"/>
            <w:vAlign w:val="center"/>
          </w:tcPr>
          <w:p w14:paraId="5146424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766,0</w:t>
            </w:r>
          </w:p>
        </w:tc>
        <w:tc>
          <w:tcPr>
            <w:tcW w:w="992" w:type="dxa"/>
            <w:vAlign w:val="center"/>
          </w:tcPr>
          <w:p w14:paraId="0F69F3C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794,7</w:t>
            </w:r>
          </w:p>
        </w:tc>
        <w:tc>
          <w:tcPr>
            <w:tcW w:w="992" w:type="dxa"/>
            <w:vAlign w:val="center"/>
          </w:tcPr>
          <w:p w14:paraId="6EBA5D3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724,8</w:t>
            </w:r>
          </w:p>
        </w:tc>
        <w:tc>
          <w:tcPr>
            <w:tcW w:w="992" w:type="dxa"/>
            <w:vAlign w:val="center"/>
          </w:tcPr>
          <w:p w14:paraId="7E9779E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986,9</w:t>
            </w:r>
          </w:p>
        </w:tc>
      </w:tr>
      <w:tr w:rsidR="005D6F4F" w:rsidRPr="00E97D44" w14:paraId="3AEB1641" w14:textId="77777777" w:rsidTr="00CA7557">
        <w:trPr>
          <w:trHeight w:val="20"/>
          <w:jc w:val="center"/>
        </w:trPr>
        <w:tc>
          <w:tcPr>
            <w:tcW w:w="1985" w:type="dxa"/>
            <w:vAlign w:val="center"/>
          </w:tcPr>
          <w:p w14:paraId="00E8EA34" w14:textId="77777777" w:rsidR="005D6F4F" w:rsidRPr="00E97D44" w:rsidRDefault="005D6F4F" w:rsidP="00AC536E">
            <w:pPr>
              <w:rPr>
                <w:rFonts w:ascii="Times New Roman" w:hAnsi="Times New Roman" w:cs="Times New Roman"/>
                <w:color w:val="000000"/>
                <w:sz w:val="24"/>
                <w:szCs w:val="24"/>
                <w:lang w:eastAsia="ru-RU"/>
              </w:rPr>
            </w:pPr>
            <w:r w:rsidRPr="00E97D44">
              <w:rPr>
                <w:rFonts w:eastAsia="Century Gothic"/>
                <w:color w:val="000000"/>
                <w:szCs w:val="16"/>
                <w:lang w:eastAsia="ru-RU"/>
              </w:rPr>
              <w:lastRenderedPageBreak/>
              <w:t>Промислові підприємства</w:t>
            </w:r>
          </w:p>
        </w:tc>
        <w:tc>
          <w:tcPr>
            <w:tcW w:w="850" w:type="dxa"/>
            <w:vAlign w:val="center"/>
          </w:tcPr>
          <w:p w14:paraId="026D719C" w14:textId="77777777" w:rsidR="005D6F4F" w:rsidRPr="00E97D44" w:rsidRDefault="005D6F4F" w:rsidP="00AC536E">
            <w:pP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тис. грн</w:t>
            </w:r>
          </w:p>
        </w:tc>
        <w:tc>
          <w:tcPr>
            <w:tcW w:w="992" w:type="dxa"/>
            <w:vAlign w:val="center"/>
          </w:tcPr>
          <w:p w14:paraId="3BAC214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95550,0</w:t>
            </w:r>
          </w:p>
        </w:tc>
        <w:tc>
          <w:tcPr>
            <w:tcW w:w="993" w:type="dxa"/>
            <w:vAlign w:val="center"/>
          </w:tcPr>
          <w:p w14:paraId="55864BB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98197,6</w:t>
            </w:r>
          </w:p>
        </w:tc>
        <w:tc>
          <w:tcPr>
            <w:tcW w:w="992" w:type="dxa"/>
            <w:vAlign w:val="center"/>
          </w:tcPr>
          <w:p w14:paraId="1C139AA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42865,7</w:t>
            </w:r>
          </w:p>
        </w:tc>
        <w:tc>
          <w:tcPr>
            <w:tcW w:w="993" w:type="dxa"/>
            <w:vAlign w:val="center"/>
          </w:tcPr>
          <w:p w14:paraId="3721A79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48465,6</w:t>
            </w:r>
          </w:p>
        </w:tc>
        <w:tc>
          <w:tcPr>
            <w:tcW w:w="992" w:type="dxa"/>
            <w:vAlign w:val="center"/>
          </w:tcPr>
          <w:p w14:paraId="2127A71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69661,2</w:t>
            </w:r>
          </w:p>
        </w:tc>
        <w:tc>
          <w:tcPr>
            <w:tcW w:w="992" w:type="dxa"/>
            <w:vAlign w:val="center"/>
          </w:tcPr>
          <w:p w14:paraId="09422FF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51793,0</w:t>
            </w:r>
          </w:p>
        </w:tc>
        <w:tc>
          <w:tcPr>
            <w:tcW w:w="992" w:type="dxa"/>
            <w:vAlign w:val="center"/>
          </w:tcPr>
          <w:p w14:paraId="4B37E8C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74340,6</w:t>
            </w:r>
          </w:p>
        </w:tc>
      </w:tr>
      <w:tr w:rsidR="005D6F4F" w:rsidRPr="00E97D44" w14:paraId="0C8D2D79" w14:textId="77777777" w:rsidTr="00CA7557">
        <w:trPr>
          <w:trHeight w:val="20"/>
          <w:jc w:val="center"/>
        </w:trPr>
        <w:tc>
          <w:tcPr>
            <w:tcW w:w="1985" w:type="dxa"/>
            <w:vAlign w:val="center"/>
          </w:tcPr>
          <w:p w14:paraId="67C19946" w14:textId="77777777" w:rsidR="005D6F4F" w:rsidRPr="00E97D44" w:rsidRDefault="005D6F4F" w:rsidP="00AC536E">
            <w:pPr>
              <w:rPr>
                <w:rFonts w:eastAsia="Century Gothic"/>
                <w:color w:val="000000"/>
                <w:szCs w:val="16"/>
                <w:lang w:eastAsia="ru-RU"/>
              </w:rPr>
            </w:pPr>
            <w:r w:rsidRPr="00E97D44">
              <w:rPr>
                <w:rFonts w:eastAsia="Century Gothic"/>
                <w:color w:val="1F1F1F"/>
                <w:szCs w:val="16"/>
                <w:lang w:eastAsia="ru-RU"/>
              </w:rPr>
              <w:t>Інші категорії непобутових споживачів</w:t>
            </w:r>
          </w:p>
        </w:tc>
        <w:tc>
          <w:tcPr>
            <w:tcW w:w="850" w:type="dxa"/>
            <w:vAlign w:val="center"/>
          </w:tcPr>
          <w:p w14:paraId="0921EE3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грн</w:t>
            </w:r>
          </w:p>
        </w:tc>
        <w:tc>
          <w:tcPr>
            <w:tcW w:w="992" w:type="dxa"/>
            <w:vAlign w:val="center"/>
          </w:tcPr>
          <w:p w14:paraId="75BCA15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174408,8</w:t>
            </w:r>
          </w:p>
        </w:tc>
        <w:tc>
          <w:tcPr>
            <w:tcW w:w="993" w:type="dxa"/>
            <w:vAlign w:val="center"/>
          </w:tcPr>
          <w:p w14:paraId="6087C135"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183363,1</w:t>
            </w:r>
          </w:p>
        </w:tc>
        <w:tc>
          <w:tcPr>
            <w:tcW w:w="992" w:type="dxa"/>
            <w:vAlign w:val="center"/>
          </w:tcPr>
          <w:p w14:paraId="530BE64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58036,1</w:t>
            </w:r>
          </w:p>
        </w:tc>
        <w:tc>
          <w:tcPr>
            <w:tcW w:w="993" w:type="dxa"/>
            <w:vAlign w:val="center"/>
          </w:tcPr>
          <w:p w14:paraId="0A8EB57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60647,4</w:t>
            </w:r>
          </w:p>
        </w:tc>
        <w:tc>
          <w:tcPr>
            <w:tcW w:w="992" w:type="dxa"/>
            <w:vAlign w:val="center"/>
          </w:tcPr>
          <w:p w14:paraId="1FD59258"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106311,1</w:t>
            </w:r>
          </w:p>
        </w:tc>
        <w:tc>
          <w:tcPr>
            <w:tcW w:w="992" w:type="dxa"/>
            <w:vAlign w:val="center"/>
          </w:tcPr>
          <w:p w14:paraId="5F5BFF3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78052,3</w:t>
            </w:r>
          </w:p>
        </w:tc>
        <w:tc>
          <w:tcPr>
            <w:tcW w:w="992" w:type="dxa"/>
            <w:vAlign w:val="center"/>
          </w:tcPr>
          <w:p w14:paraId="675A416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117397,8</w:t>
            </w:r>
          </w:p>
        </w:tc>
      </w:tr>
      <w:tr w:rsidR="005D6F4F" w:rsidRPr="00E97D44" w14:paraId="2621B02A" w14:textId="77777777" w:rsidTr="00CA7557">
        <w:trPr>
          <w:cnfStyle w:val="010000000000" w:firstRow="0" w:lastRow="1" w:firstColumn="0" w:lastColumn="0" w:oddVBand="0" w:evenVBand="0" w:oddHBand="0" w:evenHBand="0" w:firstRowFirstColumn="0" w:firstRowLastColumn="0" w:lastRowFirstColumn="0" w:lastRowLastColumn="0"/>
          <w:trHeight w:val="20"/>
          <w:jc w:val="center"/>
        </w:trPr>
        <w:tc>
          <w:tcPr>
            <w:tcW w:w="1985" w:type="dxa"/>
            <w:vAlign w:val="center"/>
          </w:tcPr>
          <w:p w14:paraId="1F162EE2" w14:textId="77777777" w:rsidR="005D6F4F" w:rsidRPr="00DF6823" w:rsidRDefault="005D6F4F" w:rsidP="00AC536E">
            <w:pPr>
              <w:jc w:val="center"/>
              <w:rPr>
                <w:rFonts w:ascii="Times New Roman" w:hAnsi="Times New Roman" w:cs="Times New Roman"/>
                <w:color w:val="000000"/>
                <w:sz w:val="24"/>
                <w:szCs w:val="24"/>
                <w:lang w:eastAsia="ru-RU"/>
              </w:rPr>
            </w:pPr>
            <w:r w:rsidRPr="00DF6823">
              <w:rPr>
                <w:rFonts w:ascii="Century Gothic" w:eastAsia="Century Gothic" w:hAnsi="Century Gothic"/>
                <w:color w:val="FFFFFF"/>
                <w:szCs w:val="16"/>
                <w:lang w:eastAsia="ru-RU"/>
              </w:rPr>
              <w:t>Разом</w:t>
            </w:r>
          </w:p>
        </w:tc>
        <w:tc>
          <w:tcPr>
            <w:tcW w:w="850" w:type="dxa"/>
            <w:vAlign w:val="center"/>
          </w:tcPr>
          <w:p w14:paraId="31116939"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тис. грн</w:t>
            </w:r>
          </w:p>
        </w:tc>
        <w:tc>
          <w:tcPr>
            <w:tcW w:w="992" w:type="dxa"/>
            <w:vAlign w:val="center"/>
          </w:tcPr>
          <w:p w14:paraId="03FE7060"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535285,6</w:t>
            </w:r>
          </w:p>
        </w:tc>
        <w:tc>
          <w:tcPr>
            <w:tcW w:w="993" w:type="dxa"/>
            <w:vAlign w:val="center"/>
          </w:tcPr>
          <w:p w14:paraId="5329BCFC"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545200,8</w:t>
            </w:r>
          </w:p>
        </w:tc>
        <w:tc>
          <w:tcPr>
            <w:tcW w:w="992" w:type="dxa"/>
            <w:vAlign w:val="center"/>
          </w:tcPr>
          <w:p w14:paraId="0343EC89"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342241,5</w:t>
            </w:r>
          </w:p>
        </w:tc>
        <w:tc>
          <w:tcPr>
            <w:tcW w:w="993" w:type="dxa"/>
            <w:vAlign w:val="center"/>
          </w:tcPr>
          <w:p w14:paraId="5FD60734"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400545,5</w:t>
            </w:r>
          </w:p>
        </w:tc>
        <w:tc>
          <w:tcPr>
            <w:tcW w:w="992" w:type="dxa"/>
            <w:vAlign w:val="center"/>
          </w:tcPr>
          <w:p w14:paraId="30DF4204"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574895,8</w:t>
            </w:r>
          </w:p>
        </w:tc>
        <w:tc>
          <w:tcPr>
            <w:tcW w:w="992" w:type="dxa"/>
            <w:vAlign w:val="center"/>
          </w:tcPr>
          <w:p w14:paraId="7FF4620D"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466299,6</w:t>
            </w:r>
          </w:p>
        </w:tc>
        <w:tc>
          <w:tcPr>
            <w:tcW w:w="992" w:type="dxa"/>
            <w:vAlign w:val="center"/>
          </w:tcPr>
          <w:p w14:paraId="5D627B51" w14:textId="77777777" w:rsidR="005D6F4F" w:rsidRPr="00DF6823" w:rsidRDefault="005D6F4F" w:rsidP="00AC536E">
            <w:pPr>
              <w:jc w:val="center"/>
              <w:rPr>
                <w:rFonts w:ascii="Century Gothic" w:eastAsia="Century Gothic" w:hAnsi="Century Gothic"/>
                <w:color w:val="FFFFFF"/>
                <w:szCs w:val="16"/>
                <w:lang w:eastAsia="ru-RU"/>
              </w:rPr>
            </w:pPr>
            <w:r w:rsidRPr="00DF6823">
              <w:rPr>
                <w:rFonts w:ascii="Century Gothic" w:eastAsia="Century Gothic" w:hAnsi="Century Gothic"/>
                <w:color w:val="FFFFFF"/>
                <w:szCs w:val="16"/>
                <w:lang w:eastAsia="ru-RU"/>
              </w:rPr>
              <w:t>655141,4</w:t>
            </w:r>
          </w:p>
        </w:tc>
      </w:tr>
    </w:tbl>
    <w:p w14:paraId="756FF7A6" w14:textId="77777777" w:rsidR="005D6F4F" w:rsidRPr="00E97D44" w:rsidRDefault="005D6F4F" w:rsidP="00AC536E">
      <w:pPr>
        <w:pBdr>
          <w:top w:val="nil"/>
          <w:left w:val="nil"/>
          <w:bottom w:val="nil"/>
          <w:right w:val="nil"/>
          <w:between w:val="nil"/>
        </w:pBdr>
        <w:spacing w:after="0" w:line="240" w:lineRule="auto"/>
        <w:jc w:val="center"/>
        <w:rPr>
          <w:rFonts w:ascii="Century Gothic" w:eastAsia="Century Gothic" w:hAnsi="Century Gothic" w:cs="Century Gothic"/>
          <w:color w:val="000000"/>
          <w:lang w:eastAsia="ru-RU"/>
        </w:rPr>
      </w:pPr>
      <w:bookmarkStart w:id="27" w:name="_heading=h.30j0zll" w:colFirst="0" w:colLast="0"/>
      <w:bookmarkEnd w:id="27"/>
      <w:r w:rsidRPr="00E97D44">
        <w:rPr>
          <w:noProof/>
        </w:rPr>
        <w:drawing>
          <wp:inline distT="0" distB="0" distL="0" distR="0" wp14:anchorId="0C95BC49" wp14:editId="571B54F1">
            <wp:extent cx="5570220" cy="2194560"/>
            <wp:effectExtent l="0" t="0" r="1143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7C8494" w14:textId="4B529D4E" w:rsidR="005D6F4F" w:rsidRPr="00E97D44" w:rsidRDefault="00B35ACF" w:rsidP="00AC536E">
      <w:pPr>
        <w:pBdr>
          <w:top w:val="nil"/>
          <w:left w:val="nil"/>
          <w:bottom w:val="nil"/>
          <w:right w:val="nil"/>
          <w:between w:val="nil"/>
        </w:pBdr>
        <w:spacing w:after="0" w:line="240" w:lineRule="auto"/>
        <w:jc w:val="center"/>
        <w:rPr>
          <w:rFonts w:ascii="Century Gothic" w:eastAsia="Century Gothic" w:hAnsi="Century Gothic" w:cs="Century Gothic"/>
          <w:color w:val="000000"/>
          <w:lang w:eastAsia="ru-RU"/>
        </w:rPr>
      </w:pPr>
      <w:r>
        <w:rPr>
          <w:rFonts w:ascii="Century Gothic" w:eastAsia="Century Gothic" w:hAnsi="Century Gothic" w:cs="Century Gothic"/>
          <w:color w:val="000000"/>
          <w:lang w:eastAsia="ru-RU"/>
        </w:rPr>
        <w:t>Рис. 2.40</w:t>
      </w:r>
      <w:r w:rsidR="000E0153">
        <w:rPr>
          <w:rFonts w:ascii="Century Gothic" w:eastAsia="Century Gothic" w:hAnsi="Century Gothic" w:cs="Century Gothic"/>
          <w:color w:val="000000"/>
          <w:lang w:eastAsia="ru-RU"/>
        </w:rPr>
        <w:t>.</w:t>
      </w:r>
      <w:r w:rsidR="005D6F4F" w:rsidRPr="00E97D44">
        <w:rPr>
          <w:rFonts w:ascii="Century Gothic" w:eastAsia="Century Gothic" w:hAnsi="Century Gothic" w:cs="Century Gothic"/>
          <w:color w:val="000000"/>
          <w:lang w:eastAsia="ru-RU"/>
        </w:rPr>
        <w:t xml:space="preserve"> Структура обсягу нарахування коштів за електричну енергії за 2023 рік</w:t>
      </w:r>
    </w:p>
    <w:p w14:paraId="3AF7038C" w14:textId="50637E91" w:rsidR="005D6F4F" w:rsidRPr="00E97D44" w:rsidRDefault="005D6F4F" w:rsidP="007A704C">
      <w:pPr>
        <w:spacing w:before="240" w:after="160" w:line="240" w:lineRule="auto"/>
        <w:jc w:val="both"/>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 xml:space="preserve">Сектор </w:t>
      </w:r>
      <w:r w:rsidR="006E35C8">
        <w:rPr>
          <w:rFonts w:ascii="Century Gothic" w:eastAsia="Century Gothic" w:hAnsi="Century Gothic" w:cs="Century Gothic"/>
          <w:color w:val="000000"/>
          <w:lang w:eastAsia="ru-RU"/>
        </w:rPr>
        <w:t>«Електро</w:t>
      </w:r>
      <w:r w:rsidRPr="00E97D44">
        <w:rPr>
          <w:rFonts w:ascii="Century Gothic" w:eastAsia="Century Gothic" w:hAnsi="Century Gothic" w:cs="Century Gothic"/>
          <w:color w:val="000000"/>
          <w:lang w:eastAsia="ru-RU"/>
        </w:rPr>
        <w:t>постачання</w:t>
      </w:r>
      <w:r w:rsidR="006E35C8">
        <w:rPr>
          <w:rFonts w:ascii="Century Gothic" w:eastAsia="Century Gothic" w:hAnsi="Century Gothic" w:cs="Century Gothic"/>
          <w:color w:val="000000"/>
          <w:lang w:eastAsia="ru-RU"/>
        </w:rPr>
        <w:t xml:space="preserve">» не </w:t>
      </w:r>
      <w:r w:rsidRPr="00E97D44">
        <w:rPr>
          <w:rFonts w:ascii="Century Gothic" w:eastAsia="Century Gothic" w:hAnsi="Century Gothic" w:cs="Century Gothic"/>
          <w:color w:val="000000"/>
          <w:lang w:eastAsia="ru-RU"/>
        </w:rPr>
        <w:t xml:space="preserve">визначений як пріоритетний, тому інвестиційні баланси не проводитимуться. Відповідні проєкти та розрахунки не розроблялися. Цей сектор включено до описової частини для аналізу споживання електроенергії за секторами кінцевих споживачів та видами енергії. </w:t>
      </w:r>
    </w:p>
    <w:p w14:paraId="314FED46" w14:textId="23D05ACC"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28" w:name="_Toc209000063"/>
      <w:r w:rsidRPr="00126D5F">
        <w:rPr>
          <w:rFonts w:asciiTheme="minorHAnsi" w:eastAsiaTheme="majorEastAsia" w:hAnsiTheme="minorHAnsi" w:cstheme="majorBidi"/>
          <w:color w:val="000000"/>
          <w:sz w:val="22"/>
          <w:szCs w:val="22"/>
        </w:rPr>
        <w:t>2.3.9. Газопостачання</w:t>
      </w:r>
      <w:bookmarkEnd w:id="28"/>
    </w:p>
    <w:p w14:paraId="624E60FB" w14:textId="7C766393" w:rsidR="005D6F4F" w:rsidRPr="00E97D44" w:rsidRDefault="00BC710C" w:rsidP="00AC536E">
      <w:pPr>
        <w:pBdr>
          <w:top w:val="nil"/>
          <w:left w:val="nil"/>
          <w:bottom w:val="nil"/>
          <w:right w:val="nil"/>
          <w:between w:val="nil"/>
        </w:pBdr>
        <w:spacing w:after="160" w:line="240" w:lineRule="auto"/>
        <w:jc w:val="both"/>
        <w:rPr>
          <w:rFonts w:ascii="Century Gothic" w:eastAsia="Century Gothic" w:hAnsi="Century Gothic" w:cs="Century Gothic"/>
          <w:color w:val="000000"/>
          <w:lang w:eastAsia="ru-RU"/>
        </w:rPr>
      </w:pPr>
      <w:r>
        <w:rPr>
          <w:rFonts w:ascii="Century Gothic" w:eastAsia="Century Gothic" w:hAnsi="Century Gothic" w:cs="Century Gothic"/>
          <w:color w:val="000000"/>
          <w:lang w:eastAsia="ru-RU"/>
        </w:rPr>
        <w:t xml:space="preserve">Наразі </w:t>
      </w:r>
      <w:r w:rsidR="005D6F4F" w:rsidRPr="00E97D44">
        <w:rPr>
          <w:rFonts w:ascii="Century Gothic" w:eastAsia="Century Gothic" w:hAnsi="Century Gothic" w:cs="Century Gothic"/>
          <w:color w:val="000000"/>
          <w:lang w:eastAsia="ru-RU"/>
        </w:rPr>
        <w:t>теплопостачання громади є централізованою. Бюджетні установи опалюю</w:t>
      </w:r>
      <w:r>
        <w:rPr>
          <w:rFonts w:ascii="Century Gothic" w:eastAsia="Century Gothic" w:hAnsi="Century Gothic" w:cs="Century Gothic"/>
          <w:color w:val="000000"/>
          <w:lang w:eastAsia="ru-RU"/>
        </w:rPr>
        <w:t>ться від об’єктових котелень, які</w:t>
      </w:r>
      <w:r w:rsidR="005D6F4F" w:rsidRPr="00E97D44">
        <w:rPr>
          <w:rFonts w:ascii="Century Gothic" w:eastAsia="Century Gothic" w:hAnsi="Century Gothic" w:cs="Century Gothic"/>
          <w:color w:val="000000"/>
          <w:lang w:eastAsia="ru-RU"/>
        </w:rPr>
        <w:t xml:space="preserve"> працюють переважно на газовому паливі. Останніми роками відбулося кільк</w:t>
      </w:r>
      <w:r>
        <w:rPr>
          <w:rFonts w:ascii="Century Gothic" w:eastAsia="Century Gothic" w:hAnsi="Century Gothic" w:cs="Century Gothic"/>
          <w:color w:val="000000"/>
          <w:lang w:eastAsia="ru-RU"/>
        </w:rPr>
        <w:t>а реорганізацій підприємств, що</w:t>
      </w:r>
      <w:r w:rsidR="005D6F4F" w:rsidRPr="00E97D44">
        <w:rPr>
          <w:rFonts w:ascii="Century Gothic" w:eastAsia="Century Gothic" w:hAnsi="Century Gothic" w:cs="Century Gothic"/>
          <w:color w:val="000000"/>
          <w:lang w:eastAsia="ru-RU"/>
        </w:rPr>
        <w:t xml:space="preserve"> забезпечують газопостачання в регіоні. Згідно з Постановою НКРЕКП № 1769 від 28.06.2023, ТОВ «Газорозподільні мережі України» отримало ліцензію на розподіл природного газу в межах Сумської області. Відтак, з 01.10.2023 Сумська філія цього підприємства здійснює діяльність як оператор газорозподільної мережі (ГРМ).</w:t>
      </w:r>
    </w:p>
    <w:p w14:paraId="73EB731E" w14:textId="1CE8412C" w:rsidR="005D6F4F" w:rsidRPr="00E97D44" w:rsidRDefault="005D6F4F" w:rsidP="00AC536E">
      <w:pPr>
        <w:pBdr>
          <w:top w:val="nil"/>
          <w:left w:val="nil"/>
          <w:bottom w:val="nil"/>
          <w:right w:val="nil"/>
          <w:between w:val="nil"/>
        </w:pBd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Основним напрямом роботи Сумської філії ТОВ «Газорозподільні мережі України» є розподіл природного газу населенню, бюджетним установам, промисловим і комунально-побутовим споживачам за регульованим тарифом, встановленим НКРЕКП.</w:t>
      </w:r>
    </w:p>
    <w:p w14:paraId="2AAC425B" w14:textId="28D9FDFD" w:rsidR="005D6F4F" w:rsidRPr="001802F8" w:rsidRDefault="005D6F4F" w:rsidP="00AC536E">
      <w:pPr>
        <w:pBdr>
          <w:top w:val="nil"/>
          <w:left w:val="nil"/>
          <w:bottom w:val="nil"/>
          <w:right w:val="nil"/>
          <w:between w:val="nil"/>
        </w:pBd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color w:val="000000"/>
          <w:lang w:eastAsia="ru-RU"/>
        </w:rPr>
        <w:t xml:space="preserve">Споживання природного газу за категоріями споживачів наведено у </w:t>
      </w:r>
      <w:r w:rsidRPr="001802F8">
        <w:rPr>
          <w:rFonts w:ascii="Century Gothic" w:eastAsia="Century Gothic" w:hAnsi="Century Gothic" w:cs="Century Gothic"/>
          <w:color w:val="000000"/>
          <w:lang w:eastAsia="ru-RU"/>
        </w:rPr>
        <w:t>табл</w:t>
      </w:r>
      <w:r w:rsidR="005C45C3">
        <w:rPr>
          <w:rFonts w:ascii="Century Gothic" w:eastAsia="Century Gothic" w:hAnsi="Century Gothic" w:cs="Century Gothic"/>
          <w:color w:val="000000"/>
          <w:lang w:eastAsia="ru-RU"/>
        </w:rPr>
        <w:t>иці</w:t>
      </w:r>
      <w:r w:rsidRPr="001802F8">
        <w:rPr>
          <w:rFonts w:ascii="Century Gothic" w:eastAsia="Century Gothic" w:hAnsi="Century Gothic" w:cs="Century Gothic"/>
          <w:color w:val="000000"/>
          <w:lang w:eastAsia="ru-RU"/>
        </w:rPr>
        <w:t xml:space="preserve"> </w:t>
      </w:r>
      <w:r w:rsidR="001802F8" w:rsidRPr="001802F8">
        <w:rPr>
          <w:rFonts w:ascii="Century Gothic" w:eastAsia="Century Gothic" w:hAnsi="Century Gothic" w:cs="Century Gothic"/>
          <w:color w:val="000000"/>
          <w:lang w:eastAsia="ru-RU"/>
        </w:rPr>
        <w:t>2</w:t>
      </w:r>
      <w:r w:rsidR="00D00567">
        <w:rPr>
          <w:rFonts w:ascii="Century Gothic" w:eastAsia="Century Gothic" w:hAnsi="Century Gothic" w:cs="Century Gothic"/>
          <w:color w:val="000000"/>
          <w:lang w:eastAsia="ru-RU"/>
        </w:rPr>
        <w:t>.37</w:t>
      </w:r>
      <w:r w:rsidR="005C45C3">
        <w:rPr>
          <w:rFonts w:ascii="Century Gothic" w:eastAsia="Century Gothic" w:hAnsi="Century Gothic" w:cs="Century Gothic"/>
          <w:color w:val="000000"/>
          <w:lang w:eastAsia="ru-RU"/>
        </w:rPr>
        <w:t>.</w:t>
      </w:r>
    </w:p>
    <w:p w14:paraId="2D7A6BA9" w14:textId="3FBF0114" w:rsidR="005D6F4F" w:rsidRPr="00E97D44" w:rsidRDefault="006C3053" w:rsidP="00AC536E">
      <w:pPr>
        <w:pBdr>
          <w:top w:val="nil"/>
          <w:left w:val="nil"/>
          <w:bottom w:val="nil"/>
          <w:right w:val="nil"/>
          <w:between w:val="nil"/>
        </w:pBdr>
        <w:spacing w:after="0" w:line="240" w:lineRule="auto"/>
        <w:ind w:left="360" w:firstLine="348"/>
        <w:jc w:val="right"/>
        <w:rPr>
          <w:rFonts w:ascii="Century Gothic" w:eastAsia="Century Gothic" w:hAnsi="Century Gothic" w:cs="Century Gothic"/>
          <w:color w:val="000000"/>
          <w:lang w:eastAsia="ru-RU"/>
        </w:rPr>
      </w:pPr>
      <w:r>
        <w:rPr>
          <w:rFonts w:ascii="Century Gothic" w:eastAsia="Century Gothic" w:hAnsi="Century Gothic" w:cs="Century Gothic"/>
          <w:color w:val="000000"/>
          <w:lang w:eastAsia="ru-RU"/>
        </w:rPr>
        <w:t>Табл</w:t>
      </w:r>
      <w:r w:rsidR="005C45C3">
        <w:rPr>
          <w:rFonts w:ascii="Century Gothic" w:eastAsia="Century Gothic" w:hAnsi="Century Gothic" w:cs="Century Gothic"/>
          <w:color w:val="000000"/>
          <w:lang w:eastAsia="ru-RU"/>
        </w:rPr>
        <w:t>иця</w:t>
      </w:r>
      <w:r w:rsidR="00D00567">
        <w:rPr>
          <w:rFonts w:ascii="Century Gothic" w:eastAsia="Century Gothic" w:hAnsi="Century Gothic" w:cs="Century Gothic"/>
          <w:color w:val="000000"/>
          <w:lang w:eastAsia="ru-RU"/>
        </w:rPr>
        <w:t xml:space="preserve"> 2.37</w:t>
      </w:r>
    </w:p>
    <w:p w14:paraId="4C80FAA0" w14:textId="5036023A" w:rsidR="005D6F4F" w:rsidRPr="00E97D44" w:rsidRDefault="005D6F4F" w:rsidP="00AC536E">
      <w:pPr>
        <w:pBdr>
          <w:top w:val="nil"/>
          <w:left w:val="nil"/>
          <w:bottom w:val="nil"/>
          <w:right w:val="nil"/>
          <w:between w:val="nil"/>
        </w:pBdr>
        <w:spacing w:after="0" w:line="240" w:lineRule="auto"/>
        <w:ind w:left="360" w:firstLine="348"/>
        <w:jc w:val="center"/>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 xml:space="preserve">Обсяги споживання природного газу за категоріями </w:t>
      </w:r>
      <w:r w:rsidR="002A35B0">
        <w:rPr>
          <w:rFonts w:ascii="Century Gothic" w:eastAsia="Century Gothic" w:hAnsi="Century Gothic" w:cs="Century Gothic"/>
          <w:color w:val="000000"/>
          <w:lang w:eastAsia="ru-RU"/>
        </w:rPr>
        <w:t xml:space="preserve">споживачів, </w:t>
      </w:r>
      <w:r w:rsidRPr="00E97D44">
        <w:rPr>
          <w:rFonts w:ascii="Century Gothic" w:eastAsia="Century Gothic" w:hAnsi="Century Gothic" w:cs="Century Gothic"/>
          <w:color w:val="000000"/>
          <w:lang w:eastAsia="ru-RU"/>
        </w:rPr>
        <w:t>тис.м</w:t>
      </w:r>
      <w:r w:rsidRPr="00E97D44">
        <w:rPr>
          <w:rFonts w:ascii="Century Gothic" w:eastAsia="Century Gothic" w:hAnsi="Century Gothic" w:cs="Century Gothic"/>
          <w:lang w:eastAsia="ru-RU"/>
        </w:rPr>
        <w:t>³</w:t>
      </w:r>
    </w:p>
    <w:tbl>
      <w:tblPr>
        <w:tblStyle w:val="12"/>
        <w:tblW w:w="9734" w:type="dxa"/>
        <w:jc w:val="center"/>
        <w:tblLayout w:type="fixed"/>
        <w:tblLook w:val="0460" w:firstRow="1" w:lastRow="1" w:firstColumn="0" w:lastColumn="0" w:noHBand="0" w:noVBand="1"/>
      </w:tblPr>
      <w:tblGrid>
        <w:gridCol w:w="1984"/>
        <w:gridCol w:w="1134"/>
        <w:gridCol w:w="1134"/>
        <w:gridCol w:w="1134"/>
        <w:gridCol w:w="1134"/>
        <w:gridCol w:w="1134"/>
        <w:gridCol w:w="1060"/>
        <w:gridCol w:w="1020"/>
      </w:tblGrid>
      <w:tr w:rsidR="005D6F4F" w:rsidRPr="00E97D44" w14:paraId="4D343A40" w14:textId="77777777" w:rsidTr="00CA7557">
        <w:trPr>
          <w:cnfStyle w:val="100000000000" w:firstRow="1" w:lastRow="0" w:firstColumn="0" w:lastColumn="0" w:oddVBand="0" w:evenVBand="0" w:oddHBand="0" w:evenHBand="0" w:firstRowFirstColumn="0" w:firstRowLastColumn="0" w:lastRowFirstColumn="0" w:lastRowLastColumn="0"/>
          <w:trHeight w:val="20"/>
          <w:jc w:val="center"/>
        </w:trPr>
        <w:tc>
          <w:tcPr>
            <w:tcW w:w="1985" w:type="dxa"/>
          </w:tcPr>
          <w:p w14:paraId="0B1BA9DD" w14:textId="77777777" w:rsidR="005D6F4F" w:rsidRPr="00CA7557" w:rsidRDefault="005D6F4F" w:rsidP="00AC536E">
            <w:pPr>
              <w:jc w:val="center"/>
              <w:rPr>
                <w:rFonts w:ascii="Times New Roman" w:hAnsi="Times New Roman" w:cs="Times New Roman"/>
                <w:color w:val="000000"/>
                <w:sz w:val="24"/>
                <w:szCs w:val="24"/>
                <w:lang w:eastAsia="ru-RU"/>
              </w:rPr>
            </w:pPr>
            <w:r w:rsidRPr="00CA7557">
              <w:rPr>
                <w:rFonts w:ascii="Century Gothic" w:eastAsia="Century Gothic" w:hAnsi="Century Gothic"/>
                <w:color w:val="FFFFFF"/>
                <w:szCs w:val="16"/>
                <w:lang w:eastAsia="ru-RU"/>
              </w:rPr>
              <w:t>Категорії споживачів</w:t>
            </w:r>
          </w:p>
        </w:tc>
        <w:tc>
          <w:tcPr>
            <w:tcW w:w="1134" w:type="dxa"/>
          </w:tcPr>
          <w:p w14:paraId="3F503FAD"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2017</w:t>
            </w:r>
          </w:p>
        </w:tc>
        <w:tc>
          <w:tcPr>
            <w:tcW w:w="1134" w:type="dxa"/>
          </w:tcPr>
          <w:p w14:paraId="04A7B920"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2018</w:t>
            </w:r>
          </w:p>
        </w:tc>
        <w:tc>
          <w:tcPr>
            <w:tcW w:w="1134" w:type="dxa"/>
          </w:tcPr>
          <w:p w14:paraId="3175BBF8"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2019</w:t>
            </w:r>
          </w:p>
        </w:tc>
        <w:tc>
          <w:tcPr>
            <w:tcW w:w="1134" w:type="dxa"/>
          </w:tcPr>
          <w:p w14:paraId="0CB8ED8B"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2020</w:t>
            </w:r>
          </w:p>
        </w:tc>
        <w:tc>
          <w:tcPr>
            <w:tcW w:w="1134" w:type="dxa"/>
          </w:tcPr>
          <w:p w14:paraId="2D7D95CF" w14:textId="77777777" w:rsidR="005D6F4F" w:rsidRPr="00CA7557" w:rsidRDefault="005D6F4F" w:rsidP="00AC536E">
            <w:pPr>
              <w:jc w:val="center"/>
              <w:rPr>
                <w:rFonts w:ascii="Times New Roman" w:hAnsi="Times New Roman" w:cs="Times New Roman"/>
                <w:color w:val="000000"/>
                <w:sz w:val="24"/>
                <w:szCs w:val="24"/>
                <w:lang w:eastAsia="ru-RU"/>
              </w:rPr>
            </w:pPr>
            <w:r w:rsidRPr="00CA7557">
              <w:rPr>
                <w:rFonts w:ascii="Century Gothic" w:eastAsia="Century Gothic" w:hAnsi="Century Gothic"/>
                <w:color w:val="FFFFFF"/>
                <w:szCs w:val="16"/>
                <w:lang w:eastAsia="ru-RU"/>
              </w:rPr>
              <w:t>2021</w:t>
            </w:r>
          </w:p>
        </w:tc>
        <w:tc>
          <w:tcPr>
            <w:tcW w:w="1060" w:type="dxa"/>
          </w:tcPr>
          <w:p w14:paraId="45E8F566" w14:textId="77777777" w:rsidR="005D6F4F" w:rsidRPr="00CA7557" w:rsidRDefault="005D6F4F" w:rsidP="00AC536E">
            <w:pPr>
              <w:jc w:val="center"/>
              <w:rPr>
                <w:rFonts w:ascii="Times New Roman" w:hAnsi="Times New Roman" w:cs="Times New Roman"/>
                <w:color w:val="000000"/>
                <w:sz w:val="24"/>
                <w:szCs w:val="24"/>
                <w:lang w:eastAsia="ru-RU"/>
              </w:rPr>
            </w:pPr>
            <w:r w:rsidRPr="00CA7557">
              <w:rPr>
                <w:rFonts w:ascii="Century Gothic" w:eastAsia="Century Gothic" w:hAnsi="Century Gothic"/>
                <w:color w:val="FFFFFF"/>
                <w:szCs w:val="16"/>
                <w:lang w:eastAsia="ru-RU"/>
              </w:rPr>
              <w:t>2022</w:t>
            </w:r>
          </w:p>
        </w:tc>
        <w:tc>
          <w:tcPr>
            <w:tcW w:w="1020" w:type="dxa"/>
          </w:tcPr>
          <w:p w14:paraId="151B23AC" w14:textId="77777777" w:rsidR="005D6F4F" w:rsidRPr="00CA7557" w:rsidRDefault="005D6F4F" w:rsidP="00AC536E">
            <w:pPr>
              <w:jc w:val="center"/>
              <w:rPr>
                <w:rFonts w:ascii="Times New Roman" w:hAnsi="Times New Roman" w:cs="Times New Roman"/>
                <w:color w:val="000000"/>
                <w:sz w:val="24"/>
                <w:szCs w:val="24"/>
                <w:lang w:eastAsia="ru-RU"/>
              </w:rPr>
            </w:pPr>
            <w:r w:rsidRPr="00CA7557">
              <w:rPr>
                <w:rFonts w:ascii="Century Gothic" w:eastAsia="Century Gothic" w:hAnsi="Century Gothic"/>
                <w:color w:val="FFFFFF"/>
                <w:szCs w:val="16"/>
                <w:lang w:eastAsia="ru-RU"/>
              </w:rPr>
              <w:t>2023</w:t>
            </w:r>
          </w:p>
        </w:tc>
      </w:tr>
      <w:tr w:rsidR="005D6F4F" w:rsidRPr="00E97D44" w14:paraId="437BC1A2" w14:textId="77777777" w:rsidTr="00CA7557">
        <w:trPr>
          <w:trHeight w:val="20"/>
          <w:jc w:val="center"/>
        </w:trPr>
        <w:tc>
          <w:tcPr>
            <w:tcW w:w="1985" w:type="dxa"/>
          </w:tcPr>
          <w:p w14:paraId="67AB8F00" w14:textId="77777777" w:rsidR="005D6F4F" w:rsidRPr="00E97D44" w:rsidRDefault="005D6F4F" w:rsidP="00AC536E">
            <w:pP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Бюджетні будівлі</w:t>
            </w:r>
          </w:p>
        </w:tc>
        <w:tc>
          <w:tcPr>
            <w:tcW w:w="1134" w:type="dxa"/>
            <w:vAlign w:val="center"/>
          </w:tcPr>
          <w:p w14:paraId="3B99E677"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3 256,71</w:t>
            </w:r>
          </w:p>
        </w:tc>
        <w:tc>
          <w:tcPr>
            <w:tcW w:w="1134" w:type="dxa"/>
            <w:vAlign w:val="center"/>
          </w:tcPr>
          <w:p w14:paraId="1A2B398D"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4 384,56</w:t>
            </w:r>
          </w:p>
        </w:tc>
        <w:tc>
          <w:tcPr>
            <w:tcW w:w="1134" w:type="dxa"/>
            <w:vAlign w:val="center"/>
          </w:tcPr>
          <w:p w14:paraId="074B934B"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4 021,21</w:t>
            </w:r>
          </w:p>
        </w:tc>
        <w:tc>
          <w:tcPr>
            <w:tcW w:w="1134" w:type="dxa"/>
            <w:vAlign w:val="center"/>
          </w:tcPr>
          <w:p w14:paraId="795E5924"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4 064,84</w:t>
            </w:r>
          </w:p>
        </w:tc>
        <w:tc>
          <w:tcPr>
            <w:tcW w:w="1134" w:type="dxa"/>
            <w:vAlign w:val="center"/>
          </w:tcPr>
          <w:p w14:paraId="338EC36C"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4 186,02</w:t>
            </w:r>
          </w:p>
        </w:tc>
        <w:tc>
          <w:tcPr>
            <w:tcW w:w="1060" w:type="dxa"/>
            <w:vAlign w:val="center"/>
          </w:tcPr>
          <w:p w14:paraId="06EBDE2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4018,58</w:t>
            </w:r>
          </w:p>
        </w:tc>
        <w:tc>
          <w:tcPr>
            <w:tcW w:w="1020" w:type="dxa"/>
            <w:vAlign w:val="center"/>
          </w:tcPr>
          <w:p w14:paraId="21B54DF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4098,95</w:t>
            </w:r>
          </w:p>
        </w:tc>
      </w:tr>
      <w:tr w:rsidR="005D6F4F" w:rsidRPr="00E97D44" w14:paraId="2EFC6D01" w14:textId="77777777" w:rsidTr="00CA7557">
        <w:trPr>
          <w:trHeight w:val="20"/>
          <w:jc w:val="center"/>
        </w:trPr>
        <w:tc>
          <w:tcPr>
            <w:tcW w:w="1985" w:type="dxa"/>
          </w:tcPr>
          <w:p w14:paraId="7DC04EB2" w14:textId="77777777" w:rsidR="005D6F4F" w:rsidRPr="00E97D44" w:rsidRDefault="005D6F4F" w:rsidP="00AC536E">
            <w:pP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Побутові споживачі (населення)</w:t>
            </w:r>
          </w:p>
        </w:tc>
        <w:tc>
          <w:tcPr>
            <w:tcW w:w="1134" w:type="dxa"/>
            <w:vAlign w:val="center"/>
          </w:tcPr>
          <w:p w14:paraId="5598039D"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63 482,78</w:t>
            </w:r>
          </w:p>
        </w:tc>
        <w:tc>
          <w:tcPr>
            <w:tcW w:w="1134" w:type="dxa"/>
            <w:vAlign w:val="center"/>
          </w:tcPr>
          <w:p w14:paraId="43CF8F1A"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63 992,16</w:t>
            </w:r>
          </w:p>
        </w:tc>
        <w:tc>
          <w:tcPr>
            <w:tcW w:w="1134" w:type="dxa"/>
            <w:vAlign w:val="center"/>
          </w:tcPr>
          <w:p w14:paraId="0CB1B5F6"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59 258,73</w:t>
            </w:r>
          </w:p>
        </w:tc>
        <w:tc>
          <w:tcPr>
            <w:tcW w:w="1134" w:type="dxa"/>
            <w:vAlign w:val="center"/>
          </w:tcPr>
          <w:p w14:paraId="189E45DB"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55 342,43</w:t>
            </w:r>
          </w:p>
        </w:tc>
        <w:tc>
          <w:tcPr>
            <w:tcW w:w="1134" w:type="dxa"/>
            <w:vAlign w:val="center"/>
          </w:tcPr>
          <w:p w14:paraId="0AEAB1D6"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56 479,44</w:t>
            </w:r>
          </w:p>
        </w:tc>
        <w:tc>
          <w:tcPr>
            <w:tcW w:w="1060" w:type="dxa"/>
            <w:vAlign w:val="center"/>
          </w:tcPr>
          <w:p w14:paraId="68B518F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54785,06</w:t>
            </w:r>
          </w:p>
        </w:tc>
        <w:tc>
          <w:tcPr>
            <w:tcW w:w="1020" w:type="dxa"/>
            <w:vAlign w:val="center"/>
          </w:tcPr>
          <w:p w14:paraId="068B746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55880,76</w:t>
            </w:r>
          </w:p>
        </w:tc>
      </w:tr>
      <w:tr w:rsidR="005D6F4F" w:rsidRPr="00E97D44" w14:paraId="61B233FF" w14:textId="77777777" w:rsidTr="00CA7557">
        <w:trPr>
          <w:trHeight w:val="20"/>
          <w:jc w:val="center"/>
        </w:trPr>
        <w:tc>
          <w:tcPr>
            <w:tcW w:w="1985" w:type="dxa"/>
          </w:tcPr>
          <w:p w14:paraId="24EE88F2" w14:textId="77777777" w:rsidR="005D6F4F" w:rsidRPr="00E97D44" w:rsidRDefault="005D6F4F" w:rsidP="00AC536E">
            <w:pP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Промислові підприємства</w:t>
            </w:r>
          </w:p>
        </w:tc>
        <w:tc>
          <w:tcPr>
            <w:tcW w:w="1134" w:type="dxa"/>
            <w:vAlign w:val="center"/>
          </w:tcPr>
          <w:p w14:paraId="6E086DA0"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129 300,51</w:t>
            </w:r>
          </w:p>
        </w:tc>
        <w:tc>
          <w:tcPr>
            <w:tcW w:w="1134" w:type="dxa"/>
            <w:vAlign w:val="center"/>
          </w:tcPr>
          <w:p w14:paraId="5462786D"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145 491,47</w:t>
            </w:r>
          </w:p>
        </w:tc>
        <w:tc>
          <w:tcPr>
            <w:tcW w:w="1134" w:type="dxa"/>
            <w:vAlign w:val="center"/>
          </w:tcPr>
          <w:p w14:paraId="60B2DD9D"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139 545,40</w:t>
            </w:r>
          </w:p>
        </w:tc>
        <w:tc>
          <w:tcPr>
            <w:tcW w:w="1134" w:type="dxa"/>
            <w:vAlign w:val="center"/>
          </w:tcPr>
          <w:p w14:paraId="48ECBF14"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127 196,78</w:t>
            </w:r>
          </w:p>
        </w:tc>
        <w:tc>
          <w:tcPr>
            <w:tcW w:w="1134" w:type="dxa"/>
            <w:vAlign w:val="center"/>
          </w:tcPr>
          <w:p w14:paraId="3D6B4373"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112 540,92</w:t>
            </w:r>
          </w:p>
        </w:tc>
        <w:tc>
          <w:tcPr>
            <w:tcW w:w="1060" w:type="dxa"/>
            <w:vAlign w:val="center"/>
          </w:tcPr>
          <w:p w14:paraId="57075CC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105788,46</w:t>
            </w:r>
          </w:p>
        </w:tc>
        <w:tc>
          <w:tcPr>
            <w:tcW w:w="1020" w:type="dxa"/>
            <w:vAlign w:val="center"/>
          </w:tcPr>
          <w:p w14:paraId="5080365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107904,23</w:t>
            </w:r>
          </w:p>
        </w:tc>
      </w:tr>
      <w:tr w:rsidR="005D6F4F" w:rsidRPr="00E97D44" w14:paraId="19109A3F" w14:textId="77777777" w:rsidTr="00CA7557">
        <w:trPr>
          <w:trHeight w:val="20"/>
          <w:jc w:val="center"/>
        </w:trPr>
        <w:tc>
          <w:tcPr>
            <w:tcW w:w="1985" w:type="dxa"/>
          </w:tcPr>
          <w:p w14:paraId="0C81AFE8" w14:textId="77777777" w:rsidR="005D6F4F" w:rsidRPr="00E97D44" w:rsidRDefault="005D6F4F" w:rsidP="00AC536E">
            <w:pP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Комунальні підприємства</w:t>
            </w:r>
          </w:p>
        </w:tc>
        <w:tc>
          <w:tcPr>
            <w:tcW w:w="1134" w:type="dxa"/>
            <w:vAlign w:val="center"/>
          </w:tcPr>
          <w:p w14:paraId="66460AD4"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73 489,62</w:t>
            </w:r>
          </w:p>
        </w:tc>
        <w:tc>
          <w:tcPr>
            <w:tcW w:w="1134" w:type="dxa"/>
            <w:vAlign w:val="center"/>
          </w:tcPr>
          <w:p w14:paraId="281A6605"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48 940,61</w:t>
            </w:r>
          </w:p>
        </w:tc>
        <w:tc>
          <w:tcPr>
            <w:tcW w:w="1134" w:type="dxa"/>
            <w:vAlign w:val="center"/>
          </w:tcPr>
          <w:p w14:paraId="17C8A316"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45 819,95</w:t>
            </w:r>
          </w:p>
        </w:tc>
        <w:tc>
          <w:tcPr>
            <w:tcW w:w="1134" w:type="dxa"/>
            <w:vAlign w:val="center"/>
          </w:tcPr>
          <w:p w14:paraId="07255199"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65 273,41</w:t>
            </w:r>
          </w:p>
        </w:tc>
        <w:tc>
          <w:tcPr>
            <w:tcW w:w="1134" w:type="dxa"/>
            <w:vAlign w:val="center"/>
          </w:tcPr>
          <w:p w14:paraId="3DB7FC73"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81 823,50</w:t>
            </w:r>
          </w:p>
        </w:tc>
        <w:tc>
          <w:tcPr>
            <w:tcW w:w="1060" w:type="dxa"/>
            <w:vAlign w:val="center"/>
          </w:tcPr>
          <w:p w14:paraId="565CA58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85096,44</w:t>
            </w:r>
          </w:p>
        </w:tc>
        <w:tc>
          <w:tcPr>
            <w:tcW w:w="1020" w:type="dxa"/>
            <w:vAlign w:val="center"/>
          </w:tcPr>
          <w:p w14:paraId="3B46755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87649,33</w:t>
            </w:r>
          </w:p>
        </w:tc>
      </w:tr>
      <w:tr w:rsidR="005D6F4F" w:rsidRPr="00E97D44" w14:paraId="41A08DC2" w14:textId="77777777" w:rsidTr="00CA7557">
        <w:trPr>
          <w:trHeight w:val="20"/>
          <w:jc w:val="center"/>
        </w:trPr>
        <w:tc>
          <w:tcPr>
            <w:tcW w:w="1985" w:type="dxa"/>
          </w:tcPr>
          <w:p w14:paraId="2CFA1E3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Інші споживачі</w:t>
            </w:r>
          </w:p>
        </w:tc>
        <w:tc>
          <w:tcPr>
            <w:tcW w:w="1134" w:type="dxa"/>
            <w:vAlign w:val="center"/>
          </w:tcPr>
          <w:p w14:paraId="126691E2"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111,23</w:t>
            </w:r>
          </w:p>
        </w:tc>
        <w:tc>
          <w:tcPr>
            <w:tcW w:w="1134" w:type="dxa"/>
            <w:vAlign w:val="center"/>
          </w:tcPr>
          <w:p w14:paraId="03F7336B"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108,23</w:t>
            </w:r>
          </w:p>
        </w:tc>
        <w:tc>
          <w:tcPr>
            <w:tcW w:w="1134" w:type="dxa"/>
            <w:vAlign w:val="center"/>
          </w:tcPr>
          <w:p w14:paraId="3D7C38B5"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65,97</w:t>
            </w:r>
          </w:p>
        </w:tc>
        <w:tc>
          <w:tcPr>
            <w:tcW w:w="1134" w:type="dxa"/>
            <w:vAlign w:val="center"/>
          </w:tcPr>
          <w:p w14:paraId="6198515E"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46,66</w:t>
            </w:r>
          </w:p>
        </w:tc>
        <w:tc>
          <w:tcPr>
            <w:tcW w:w="1134" w:type="dxa"/>
            <w:vAlign w:val="center"/>
          </w:tcPr>
          <w:p w14:paraId="2B766648" w14:textId="77777777" w:rsidR="005D6F4F" w:rsidRPr="00E97D44" w:rsidRDefault="005D6F4F" w:rsidP="00AC536E">
            <w:pPr>
              <w:pBdr>
                <w:top w:val="nil"/>
                <w:left w:val="nil"/>
                <w:bottom w:val="nil"/>
                <w:right w:val="nil"/>
                <w:between w:val="nil"/>
              </w:pBdr>
              <w:jc w:val="center"/>
              <w:rPr>
                <w:rFonts w:ascii="Times New Roman" w:hAnsi="Times New Roman" w:cs="Times New Roman"/>
                <w:color w:val="000000"/>
                <w:sz w:val="24"/>
                <w:szCs w:val="24"/>
                <w:lang w:eastAsia="ru-RU"/>
              </w:rPr>
            </w:pPr>
            <w:r w:rsidRPr="00E97D44">
              <w:rPr>
                <w:rFonts w:eastAsia="Century Gothic"/>
                <w:color w:val="000000"/>
                <w:szCs w:val="16"/>
                <w:lang w:eastAsia="ru-RU"/>
              </w:rPr>
              <w:t>44,18</w:t>
            </w:r>
          </w:p>
        </w:tc>
        <w:tc>
          <w:tcPr>
            <w:tcW w:w="1060" w:type="dxa"/>
            <w:vAlign w:val="center"/>
          </w:tcPr>
          <w:p w14:paraId="783E978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42,85</w:t>
            </w:r>
          </w:p>
        </w:tc>
        <w:tc>
          <w:tcPr>
            <w:tcW w:w="1020" w:type="dxa"/>
            <w:vAlign w:val="center"/>
          </w:tcPr>
          <w:p w14:paraId="1448A2F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41,99</w:t>
            </w:r>
          </w:p>
        </w:tc>
      </w:tr>
      <w:tr w:rsidR="005D6F4F" w:rsidRPr="00E97D44" w14:paraId="21117B80" w14:textId="77777777" w:rsidTr="00CA7557">
        <w:trPr>
          <w:cnfStyle w:val="010000000000" w:firstRow="0" w:lastRow="1" w:firstColumn="0" w:lastColumn="0" w:oddVBand="0" w:evenVBand="0" w:oddHBand="0" w:evenHBand="0" w:firstRowFirstColumn="0" w:firstRowLastColumn="0" w:lastRowFirstColumn="0" w:lastRowLastColumn="0"/>
          <w:trHeight w:val="20"/>
          <w:jc w:val="center"/>
        </w:trPr>
        <w:tc>
          <w:tcPr>
            <w:tcW w:w="1985" w:type="dxa"/>
          </w:tcPr>
          <w:p w14:paraId="476B35E0" w14:textId="77777777" w:rsidR="005D6F4F" w:rsidRPr="00CA7557" w:rsidRDefault="005D6F4F" w:rsidP="00AC536E">
            <w:pPr>
              <w:jc w:val="center"/>
              <w:rPr>
                <w:rFonts w:ascii="Century Gothic" w:eastAsia="Century Gothic" w:hAnsi="Century Gothic"/>
                <w:color w:val="000000"/>
                <w:sz w:val="24"/>
                <w:szCs w:val="24"/>
                <w:lang w:eastAsia="ru-RU"/>
              </w:rPr>
            </w:pPr>
            <w:r w:rsidRPr="00CA7557">
              <w:rPr>
                <w:rFonts w:ascii="Century Gothic" w:eastAsia="Century Gothic" w:hAnsi="Century Gothic"/>
                <w:color w:val="FFFFFF"/>
                <w:szCs w:val="16"/>
                <w:lang w:eastAsia="ru-RU"/>
              </w:rPr>
              <w:t>Разом</w:t>
            </w:r>
          </w:p>
        </w:tc>
        <w:tc>
          <w:tcPr>
            <w:tcW w:w="1134" w:type="dxa"/>
          </w:tcPr>
          <w:p w14:paraId="76FEA983"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269640,85</w:t>
            </w:r>
          </w:p>
        </w:tc>
        <w:tc>
          <w:tcPr>
            <w:tcW w:w="1134" w:type="dxa"/>
          </w:tcPr>
          <w:p w14:paraId="22BA104F"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262917,03</w:t>
            </w:r>
          </w:p>
        </w:tc>
        <w:tc>
          <w:tcPr>
            <w:tcW w:w="1134" w:type="dxa"/>
          </w:tcPr>
          <w:p w14:paraId="57107B24"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248711,26</w:t>
            </w:r>
          </w:p>
        </w:tc>
        <w:tc>
          <w:tcPr>
            <w:tcW w:w="1134" w:type="dxa"/>
          </w:tcPr>
          <w:p w14:paraId="2E51091E"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251924,12</w:t>
            </w:r>
          </w:p>
        </w:tc>
        <w:tc>
          <w:tcPr>
            <w:tcW w:w="1134" w:type="dxa"/>
          </w:tcPr>
          <w:p w14:paraId="75D79318"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255074,06</w:t>
            </w:r>
          </w:p>
        </w:tc>
        <w:tc>
          <w:tcPr>
            <w:tcW w:w="1060" w:type="dxa"/>
          </w:tcPr>
          <w:p w14:paraId="6A32FFB2"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249731,39</w:t>
            </w:r>
          </w:p>
        </w:tc>
        <w:tc>
          <w:tcPr>
            <w:tcW w:w="1020" w:type="dxa"/>
          </w:tcPr>
          <w:p w14:paraId="418832CB" w14:textId="77777777" w:rsidR="005D6F4F" w:rsidRPr="00CA7557" w:rsidRDefault="005D6F4F" w:rsidP="00AC536E">
            <w:pPr>
              <w:jc w:val="center"/>
              <w:rPr>
                <w:rFonts w:ascii="Century Gothic" w:eastAsia="Century Gothic" w:hAnsi="Century Gothic"/>
                <w:color w:val="FFFFFF"/>
                <w:szCs w:val="16"/>
                <w:lang w:eastAsia="ru-RU"/>
              </w:rPr>
            </w:pPr>
            <w:r w:rsidRPr="00CA7557">
              <w:rPr>
                <w:rFonts w:ascii="Century Gothic" w:eastAsia="Century Gothic" w:hAnsi="Century Gothic"/>
                <w:color w:val="FFFFFF"/>
                <w:szCs w:val="16"/>
                <w:lang w:eastAsia="ru-RU"/>
              </w:rPr>
              <w:t>255575,26</w:t>
            </w:r>
          </w:p>
        </w:tc>
      </w:tr>
    </w:tbl>
    <w:p w14:paraId="36BBAA9A"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lastRenderedPageBreak/>
        <w:drawing>
          <wp:inline distT="0" distB="0" distL="0" distR="0" wp14:anchorId="2435B3E2" wp14:editId="5B5712F1">
            <wp:extent cx="4792980" cy="2971800"/>
            <wp:effectExtent l="0" t="0" r="762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8CAC43" w14:textId="3B69A2E9" w:rsidR="005D6F4F" w:rsidRPr="00E97D44" w:rsidRDefault="00B35ACF"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2.41</w:t>
      </w:r>
      <w:r w:rsidR="000E0153">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Споживання природного газу за категоріями споживачів</w:t>
      </w:r>
    </w:p>
    <w:p w14:paraId="27B969C6" w14:textId="77777777" w:rsidR="005D6F4F" w:rsidRPr="00E97D44" w:rsidRDefault="005D6F4F" w:rsidP="00AC536E">
      <w:pPr>
        <w:spacing w:after="160" w:line="240" w:lineRule="auto"/>
        <w:jc w:val="center"/>
        <w:rPr>
          <w:rFonts w:ascii="Century Gothic" w:eastAsia="Century Gothic" w:hAnsi="Century Gothic" w:cs="Century Gothic"/>
          <w:lang w:eastAsia="ru-RU"/>
        </w:rPr>
      </w:pPr>
      <w:r w:rsidRPr="00E97D44">
        <w:rPr>
          <w:noProof/>
        </w:rPr>
        <w:drawing>
          <wp:inline distT="0" distB="0" distL="0" distR="0" wp14:anchorId="072E9D0F" wp14:editId="635D8406">
            <wp:extent cx="6152515" cy="2529840"/>
            <wp:effectExtent l="0" t="0" r="635" b="381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1B85D5" w14:textId="43419ABB" w:rsidR="005D6F4F" w:rsidRPr="00E97D44" w:rsidRDefault="00B35ACF" w:rsidP="00AC536E">
      <w:pPr>
        <w:spacing w:after="160" w:line="240" w:lineRule="auto"/>
        <w:jc w:val="center"/>
        <w:rPr>
          <w:rFonts w:ascii="Century Gothic" w:eastAsia="Century Gothic" w:hAnsi="Century Gothic" w:cs="Century Gothic"/>
          <w:lang w:eastAsia="ru-RU"/>
        </w:rPr>
      </w:pPr>
      <w:r>
        <w:rPr>
          <w:rFonts w:ascii="Century Gothic" w:eastAsia="Century Gothic" w:hAnsi="Century Gothic" w:cs="Century Gothic"/>
          <w:lang w:eastAsia="ru-RU"/>
        </w:rPr>
        <w:t>Рис. 2.42</w:t>
      </w:r>
      <w:r w:rsidR="005D6F4F" w:rsidRPr="00E97D44">
        <w:rPr>
          <w:rFonts w:ascii="Century Gothic" w:eastAsia="Century Gothic" w:hAnsi="Century Gothic" w:cs="Century Gothic"/>
          <w:lang w:eastAsia="ru-RU"/>
        </w:rPr>
        <w:t>. Структура споживання природного газу за 2023 рік</w:t>
      </w:r>
    </w:p>
    <w:p w14:paraId="2DE9F8FF" w14:textId="77CF170A" w:rsidR="005D6F4F" w:rsidRPr="00E97D44" w:rsidRDefault="005C45C3" w:rsidP="00AC536E">
      <w:pPr>
        <w:spacing w:after="160" w:line="240" w:lineRule="auto"/>
        <w:jc w:val="both"/>
        <w:rPr>
          <w:rFonts w:ascii="Century Gothic" w:eastAsia="Century Gothic" w:hAnsi="Century Gothic" w:cs="Century Gothic"/>
          <w:color w:val="000000"/>
          <w:lang w:eastAsia="ru-RU"/>
        </w:rPr>
      </w:pPr>
      <w:r>
        <w:rPr>
          <w:rFonts w:ascii="Century Gothic" w:eastAsia="Century Gothic" w:hAnsi="Century Gothic" w:cs="Century Gothic"/>
          <w:lang w:eastAsia="ru-RU"/>
        </w:rPr>
        <w:t>Сектор</w:t>
      </w:r>
      <w:r w:rsidR="005D6F4F" w:rsidRPr="00E97D44">
        <w:rPr>
          <w:rFonts w:ascii="Century Gothic" w:eastAsia="Century Gothic" w:hAnsi="Century Gothic" w:cs="Century Gothic"/>
          <w:lang w:eastAsia="ru-RU"/>
        </w:rPr>
        <w:t xml:space="preserve"> </w:t>
      </w:r>
      <w:r>
        <w:rPr>
          <w:rFonts w:ascii="Century Gothic" w:eastAsia="Century Gothic" w:hAnsi="Century Gothic" w:cs="Century Gothic"/>
          <w:lang w:eastAsia="ru-RU"/>
        </w:rPr>
        <w:t>«Га</w:t>
      </w:r>
      <w:r w:rsidR="005D6F4F" w:rsidRPr="00E97D44">
        <w:rPr>
          <w:rFonts w:ascii="Century Gothic" w:eastAsia="Century Gothic" w:hAnsi="Century Gothic" w:cs="Century Gothic"/>
          <w:lang w:eastAsia="ru-RU"/>
        </w:rPr>
        <w:t>зопостачання</w:t>
      </w:r>
      <w:r>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не </w:t>
      </w:r>
      <w:r>
        <w:rPr>
          <w:rFonts w:ascii="Century Gothic" w:eastAsia="Century Gothic" w:hAnsi="Century Gothic" w:cs="Century Gothic"/>
          <w:lang w:eastAsia="ru-RU"/>
        </w:rPr>
        <w:t>визначений як пріоритетний</w:t>
      </w:r>
      <w:r w:rsidR="005D6F4F" w:rsidRPr="00E97D44">
        <w:rPr>
          <w:rFonts w:ascii="Century Gothic" w:eastAsia="Century Gothic" w:hAnsi="Century Gothic" w:cs="Century Gothic"/>
          <w:lang w:eastAsia="ru-RU"/>
        </w:rPr>
        <w:t xml:space="preserve">, тому і не </w:t>
      </w:r>
      <w:r>
        <w:rPr>
          <w:rFonts w:ascii="Century Gothic" w:eastAsia="Century Gothic" w:hAnsi="Century Gothic" w:cs="Century Gothic"/>
          <w:lang w:eastAsia="ru-RU"/>
        </w:rPr>
        <w:t xml:space="preserve">приводить </w:t>
      </w:r>
      <w:r w:rsidR="005D6F4F" w:rsidRPr="00E97D44">
        <w:rPr>
          <w:rFonts w:ascii="Century Gothic" w:eastAsia="Century Gothic" w:hAnsi="Century Gothic" w:cs="Century Gothic"/>
          <w:lang w:eastAsia="ru-RU"/>
        </w:rPr>
        <w:t xml:space="preserve">вартісні та інвестиційні баланси. </w:t>
      </w:r>
      <w:r w:rsidR="005D6F4F" w:rsidRPr="00E97D44">
        <w:rPr>
          <w:rFonts w:ascii="Century Gothic" w:eastAsia="Century Gothic" w:hAnsi="Century Gothic" w:cs="Century Gothic"/>
          <w:color w:val="000000"/>
          <w:lang w:eastAsia="ru-RU"/>
        </w:rPr>
        <w:t>Ві</w:t>
      </w:r>
      <w:r>
        <w:rPr>
          <w:rFonts w:ascii="Century Gothic" w:eastAsia="Century Gothic" w:hAnsi="Century Gothic" w:cs="Century Gothic"/>
          <w:color w:val="000000"/>
          <w:lang w:eastAsia="ru-RU"/>
        </w:rPr>
        <w:t>дповідні проєкти та розрахунки</w:t>
      </w:r>
      <w:r w:rsidR="005D6F4F" w:rsidRPr="00E97D44">
        <w:rPr>
          <w:rFonts w:ascii="Century Gothic" w:eastAsia="Century Gothic" w:hAnsi="Century Gothic" w:cs="Century Gothic"/>
          <w:color w:val="000000"/>
          <w:lang w:eastAsia="ru-RU"/>
        </w:rPr>
        <w:t xml:space="preserve"> не розроблялися. Цей сектор включено до описової частини для аналізу споживання природного газу за секторами кінцевих споживачів. </w:t>
      </w:r>
    </w:p>
    <w:p w14:paraId="04022675" w14:textId="0F765D80" w:rsidR="005D6F4F" w:rsidRPr="00126D5F" w:rsidRDefault="005D6F4F" w:rsidP="00AC536E">
      <w:pPr>
        <w:pStyle w:val="3"/>
        <w:spacing w:before="0" w:line="240" w:lineRule="auto"/>
        <w:rPr>
          <w:rFonts w:asciiTheme="minorHAnsi" w:eastAsiaTheme="majorEastAsia" w:hAnsiTheme="minorHAnsi" w:cstheme="majorBidi"/>
          <w:color w:val="000000"/>
          <w:sz w:val="22"/>
          <w:szCs w:val="22"/>
        </w:rPr>
      </w:pPr>
      <w:bookmarkStart w:id="29" w:name="_Toc209000064"/>
      <w:r w:rsidRPr="00126D5F">
        <w:rPr>
          <w:rFonts w:asciiTheme="minorHAnsi" w:eastAsiaTheme="majorEastAsia" w:hAnsiTheme="minorHAnsi" w:cstheme="majorBidi"/>
          <w:color w:val="000000"/>
          <w:sz w:val="22"/>
          <w:szCs w:val="22"/>
        </w:rPr>
        <w:t>2.3.10. Інший транспорт</w:t>
      </w:r>
      <w:bookmarkEnd w:id="29"/>
    </w:p>
    <w:p w14:paraId="618A057B" w14:textId="0BC0AA5B" w:rsidR="005D6F4F" w:rsidRPr="00E97D44" w:rsidRDefault="00ED11DA" w:rsidP="00AC536E">
      <w:pPr>
        <w:spacing w:after="0" w:line="240" w:lineRule="auto"/>
        <w:jc w:val="both"/>
        <w:rPr>
          <w:rFonts w:ascii="Century Gothic" w:eastAsia="Times New Roman" w:hAnsi="Century Gothic" w:cs="Times New Roman"/>
          <w:szCs w:val="20"/>
          <w:lang w:eastAsia="ru-RU"/>
        </w:rPr>
      </w:pPr>
      <w:r>
        <w:rPr>
          <w:rFonts w:ascii="Century Gothic" w:eastAsia="Times New Roman" w:hAnsi="Century Gothic" w:cs="Times New Roman"/>
          <w:szCs w:val="20"/>
          <w:lang w:eastAsia="ru-RU"/>
        </w:rPr>
        <w:t>Сектор «Інший транспорт» охоплює</w:t>
      </w:r>
      <w:r w:rsidR="005D6F4F" w:rsidRPr="00E97D44">
        <w:rPr>
          <w:rFonts w:ascii="Century Gothic" w:eastAsia="Times New Roman" w:hAnsi="Century Gothic" w:cs="Times New Roman"/>
          <w:szCs w:val="20"/>
          <w:lang w:eastAsia="ru-RU"/>
        </w:rPr>
        <w:t xml:space="preserve"> автотранспортні засоби, що перебувають у власності органів </w:t>
      </w:r>
      <w:r>
        <w:rPr>
          <w:rFonts w:ascii="Century Gothic" w:eastAsia="Times New Roman" w:hAnsi="Century Gothic" w:cs="Times New Roman"/>
          <w:szCs w:val="20"/>
          <w:lang w:eastAsia="ru-RU"/>
        </w:rPr>
        <w:t>місцевого самоврядування</w:t>
      </w:r>
      <w:r w:rsidR="005D6F4F" w:rsidRPr="00E97D44">
        <w:rPr>
          <w:rFonts w:ascii="Century Gothic" w:eastAsia="Times New Roman" w:hAnsi="Century Gothic" w:cs="Times New Roman"/>
          <w:szCs w:val="20"/>
          <w:lang w:eastAsia="ru-RU"/>
        </w:rPr>
        <w:t xml:space="preserve"> та комунальних підприємств, які надають життєво необхідні послуги населенню. Також до цього сектору належить транспорт комунальних підприємств, </w:t>
      </w:r>
      <w:r>
        <w:rPr>
          <w:rFonts w:ascii="Century Gothic" w:eastAsia="Times New Roman" w:hAnsi="Century Gothic" w:cs="Times New Roman"/>
          <w:szCs w:val="20"/>
          <w:lang w:eastAsia="ru-RU"/>
        </w:rPr>
        <w:t>що відповідають</w:t>
      </w:r>
      <w:r w:rsidR="005D6F4F" w:rsidRPr="00E97D44">
        <w:rPr>
          <w:rFonts w:ascii="Century Gothic" w:eastAsia="Times New Roman" w:hAnsi="Century Gothic" w:cs="Times New Roman"/>
          <w:szCs w:val="20"/>
          <w:lang w:eastAsia="ru-RU"/>
        </w:rPr>
        <w:t xml:space="preserve"> за благоустрій територій, утримання інфраструктури тощо.</w:t>
      </w:r>
    </w:p>
    <w:p w14:paraId="07013B9E" w14:textId="786F2A86" w:rsidR="005D6F4F" w:rsidRPr="001802F8" w:rsidRDefault="005D6F4F" w:rsidP="00AC536E">
      <w:pPr>
        <w:spacing w:after="160" w:line="240" w:lineRule="auto"/>
        <w:jc w:val="both"/>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Обсяги споживання енергії (палива) у секторі інший транспорт наведено у </w:t>
      </w:r>
      <w:r w:rsidRPr="00E97D44">
        <w:rPr>
          <w:rFonts w:ascii="Century Gothic" w:eastAsia="Century Gothic" w:hAnsi="Century Gothic" w:cs="Century Gothic"/>
          <w:lang w:eastAsia="ru-RU"/>
        </w:rPr>
        <w:br/>
      </w:r>
      <w:r w:rsidRPr="001802F8">
        <w:rPr>
          <w:rFonts w:ascii="Century Gothic" w:eastAsia="Century Gothic" w:hAnsi="Century Gothic" w:cs="Century Gothic"/>
          <w:lang w:eastAsia="ru-RU"/>
        </w:rPr>
        <w:t xml:space="preserve">таблиці </w:t>
      </w:r>
      <w:r w:rsidR="00D00567">
        <w:rPr>
          <w:rFonts w:ascii="Century Gothic" w:eastAsia="Century Gothic" w:hAnsi="Century Gothic" w:cs="Century Gothic"/>
          <w:lang w:eastAsia="ru-RU"/>
        </w:rPr>
        <w:t>2.38</w:t>
      </w:r>
      <w:r w:rsidR="001802F8" w:rsidRPr="001802F8">
        <w:rPr>
          <w:rFonts w:ascii="Century Gothic" w:eastAsia="Century Gothic" w:hAnsi="Century Gothic" w:cs="Century Gothic"/>
          <w:lang w:eastAsia="ru-RU"/>
        </w:rPr>
        <w:t>.</w:t>
      </w:r>
    </w:p>
    <w:p w14:paraId="5558E082" w14:textId="06AD86FB" w:rsidR="005D6F4F" w:rsidRPr="00E97D44" w:rsidRDefault="005D6F4F" w:rsidP="00AC536E">
      <w:pPr>
        <w:spacing w:after="0" w:line="240" w:lineRule="auto"/>
        <w:jc w:val="right"/>
        <w:rPr>
          <w:rFonts w:ascii="Century Gothic" w:eastAsia="Century Gothic" w:hAnsi="Century Gothic" w:cs="Century Gothic"/>
          <w:lang w:eastAsia="ru-RU"/>
        </w:rPr>
      </w:pPr>
      <w:r w:rsidRPr="001802F8">
        <w:rPr>
          <w:rFonts w:ascii="Century Gothic" w:eastAsia="Century Gothic" w:hAnsi="Century Gothic" w:cs="Century Gothic"/>
          <w:lang w:eastAsia="ru-RU"/>
        </w:rPr>
        <w:lastRenderedPageBreak/>
        <w:t xml:space="preserve">Таблиця </w:t>
      </w:r>
      <w:r w:rsidR="00D00567">
        <w:rPr>
          <w:rFonts w:ascii="Century Gothic" w:eastAsia="Century Gothic" w:hAnsi="Century Gothic" w:cs="Century Gothic"/>
          <w:color w:val="000000"/>
          <w:lang w:eastAsia="ru-RU"/>
        </w:rPr>
        <w:t>2.38</w:t>
      </w:r>
    </w:p>
    <w:p w14:paraId="4DA9B956" w14:textId="68CE6494" w:rsidR="005D6F4F" w:rsidRPr="00E97D44" w:rsidRDefault="005D6F4F" w:rsidP="00AC536E">
      <w:pPr>
        <w:spacing w:after="0" w:line="240" w:lineRule="auto"/>
        <w:jc w:val="center"/>
        <w:rPr>
          <w:rFonts w:ascii="Century Gothic" w:eastAsia="Century Gothic" w:hAnsi="Century Gothic" w:cs="Century Gothic"/>
          <w:lang w:eastAsia="ru-RU"/>
        </w:rPr>
      </w:pPr>
      <w:r w:rsidRPr="00E97D44">
        <w:rPr>
          <w:rFonts w:ascii="Century Gothic" w:eastAsia="Century Gothic" w:hAnsi="Century Gothic" w:cs="Century Gothic"/>
          <w:lang w:eastAsia="ru-RU"/>
        </w:rPr>
        <w:t xml:space="preserve">Річне споживання енергії (палива) транспортом у секторі </w:t>
      </w:r>
      <w:r w:rsidR="00ED11DA">
        <w:rPr>
          <w:rFonts w:ascii="Century Gothic" w:eastAsia="Times New Roman" w:hAnsi="Century Gothic" w:cs="Times New Roman"/>
          <w:szCs w:val="20"/>
          <w:lang w:eastAsia="ru-RU"/>
        </w:rPr>
        <w:t>«Інший транспорт»</w:t>
      </w:r>
    </w:p>
    <w:tbl>
      <w:tblPr>
        <w:tblStyle w:val="12"/>
        <w:tblW w:w="9639" w:type="dxa"/>
        <w:jc w:val="center"/>
        <w:tblLayout w:type="fixed"/>
        <w:tblLook w:val="0460" w:firstRow="1" w:lastRow="1" w:firstColumn="0" w:lastColumn="0" w:noHBand="0" w:noVBand="1"/>
      </w:tblPr>
      <w:tblGrid>
        <w:gridCol w:w="675"/>
        <w:gridCol w:w="1593"/>
        <w:gridCol w:w="975"/>
        <w:gridCol w:w="840"/>
        <w:gridCol w:w="878"/>
        <w:gridCol w:w="992"/>
        <w:gridCol w:w="780"/>
        <w:gridCol w:w="922"/>
        <w:gridCol w:w="964"/>
        <w:gridCol w:w="1020"/>
      </w:tblGrid>
      <w:tr w:rsidR="005D6F4F" w:rsidRPr="00E97D44" w14:paraId="1314EC4A" w14:textId="77777777" w:rsidTr="0047375E">
        <w:trPr>
          <w:cnfStyle w:val="100000000000" w:firstRow="1" w:lastRow="0" w:firstColumn="0" w:lastColumn="0" w:oddVBand="0" w:evenVBand="0" w:oddHBand="0" w:evenHBand="0" w:firstRowFirstColumn="0" w:firstRowLastColumn="0" w:lastRowFirstColumn="0" w:lastRowLastColumn="0"/>
          <w:trHeight w:val="25"/>
          <w:jc w:val="center"/>
        </w:trPr>
        <w:tc>
          <w:tcPr>
            <w:tcW w:w="675" w:type="dxa"/>
            <w:vAlign w:val="center"/>
          </w:tcPr>
          <w:p w14:paraId="0337F77B"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w:t>
            </w:r>
          </w:p>
        </w:tc>
        <w:tc>
          <w:tcPr>
            <w:tcW w:w="1593" w:type="dxa"/>
            <w:vAlign w:val="center"/>
          </w:tcPr>
          <w:p w14:paraId="151DD7FE"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Вид енергії (палива)</w:t>
            </w:r>
          </w:p>
        </w:tc>
        <w:tc>
          <w:tcPr>
            <w:tcW w:w="975" w:type="dxa"/>
            <w:vAlign w:val="center"/>
          </w:tcPr>
          <w:p w14:paraId="34F3E87E"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Од. вим.</w:t>
            </w:r>
          </w:p>
        </w:tc>
        <w:tc>
          <w:tcPr>
            <w:tcW w:w="840" w:type="dxa"/>
            <w:vAlign w:val="center"/>
          </w:tcPr>
          <w:p w14:paraId="0C2B039E"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2017</w:t>
            </w:r>
          </w:p>
        </w:tc>
        <w:tc>
          <w:tcPr>
            <w:tcW w:w="878" w:type="dxa"/>
            <w:vAlign w:val="center"/>
          </w:tcPr>
          <w:p w14:paraId="69366FB4"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2018</w:t>
            </w:r>
          </w:p>
        </w:tc>
        <w:tc>
          <w:tcPr>
            <w:tcW w:w="992" w:type="dxa"/>
            <w:vAlign w:val="center"/>
          </w:tcPr>
          <w:p w14:paraId="68684C24"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2019</w:t>
            </w:r>
          </w:p>
        </w:tc>
        <w:tc>
          <w:tcPr>
            <w:tcW w:w="780" w:type="dxa"/>
            <w:vAlign w:val="center"/>
          </w:tcPr>
          <w:p w14:paraId="043DF5AC"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2020</w:t>
            </w:r>
          </w:p>
        </w:tc>
        <w:tc>
          <w:tcPr>
            <w:tcW w:w="922" w:type="dxa"/>
            <w:vAlign w:val="center"/>
          </w:tcPr>
          <w:p w14:paraId="58066CDF"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2021</w:t>
            </w:r>
          </w:p>
        </w:tc>
        <w:tc>
          <w:tcPr>
            <w:tcW w:w="964" w:type="dxa"/>
            <w:vAlign w:val="center"/>
          </w:tcPr>
          <w:p w14:paraId="098B995B"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2022</w:t>
            </w:r>
          </w:p>
        </w:tc>
        <w:tc>
          <w:tcPr>
            <w:tcW w:w="1020" w:type="dxa"/>
            <w:vAlign w:val="center"/>
          </w:tcPr>
          <w:p w14:paraId="4B86F294"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2023</w:t>
            </w:r>
          </w:p>
        </w:tc>
      </w:tr>
      <w:tr w:rsidR="005D6F4F" w:rsidRPr="00E97D44" w14:paraId="49B8EF26" w14:textId="77777777" w:rsidTr="0047375E">
        <w:trPr>
          <w:trHeight w:val="25"/>
          <w:jc w:val="center"/>
        </w:trPr>
        <w:tc>
          <w:tcPr>
            <w:tcW w:w="675" w:type="dxa"/>
            <w:vMerge w:val="restart"/>
            <w:vAlign w:val="center"/>
          </w:tcPr>
          <w:p w14:paraId="24B9822A"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1593" w:type="dxa"/>
            <w:vMerge w:val="restart"/>
            <w:vAlign w:val="center"/>
          </w:tcPr>
          <w:p w14:paraId="7BC35055" w14:textId="06BE2542"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Нафтопродукти</w:t>
            </w:r>
          </w:p>
        </w:tc>
        <w:tc>
          <w:tcPr>
            <w:tcW w:w="975" w:type="dxa"/>
            <w:vAlign w:val="center"/>
          </w:tcPr>
          <w:p w14:paraId="0EEDCD3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л</w:t>
            </w:r>
          </w:p>
        </w:tc>
        <w:tc>
          <w:tcPr>
            <w:tcW w:w="840" w:type="dxa"/>
            <w:vAlign w:val="center"/>
          </w:tcPr>
          <w:p w14:paraId="53E7301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879,80</w:t>
            </w:r>
          </w:p>
        </w:tc>
        <w:tc>
          <w:tcPr>
            <w:tcW w:w="878" w:type="dxa"/>
            <w:vAlign w:val="center"/>
          </w:tcPr>
          <w:p w14:paraId="672DC70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881,00</w:t>
            </w:r>
          </w:p>
        </w:tc>
        <w:tc>
          <w:tcPr>
            <w:tcW w:w="992" w:type="dxa"/>
            <w:vAlign w:val="center"/>
          </w:tcPr>
          <w:p w14:paraId="6238AF4E"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861,00</w:t>
            </w:r>
          </w:p>
        </w:tc>
        <w:tc>
          <w:tcPr>
            <w:tcW w:w="780" w:type="dxa"/>
            <w:vAlign w:val="center"/>
          </w:tcPr>
          <w:p w14:paraId="33AA2EC9"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897,80</w:t>
            </w:r>
          </w:p>
        </w:tc>
        <w:tc>
          <w:tcPr>
            <w:tcW w:w="922" w:type="dxa"/>
            <w:vAlign w:val="center"/>
          </w:tcPr>
          <w:p w14:paraId="22D19AA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854,30</w:t>
            </w:r>
          </w:p>
        </w:tc>
        <w:tc>
          <w:tcPr>
            <w:tcW w:w="964" w:type="dxa"/>
            <w:vAlign w:val="center"/>
          </w:tcPr>
          <w:p w14:paraId="5E25E28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800,60</w:t>
            </w:r>
          </w:p>
        </w:tc>
        <w:tc>
          <w:tcPr>
            <w:tcW w:w="1020" w:type="dxa"/>
            <w:vAlign w:val="center"/>
          </w:tcPr>
          <w:p w14:paraId="6E6F9520"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809,40</w:t>
            </w:r>
          </w:p>
        </w:tc>
      </w:tr>
      <w:tr w:rsidR="005D6F4F" w:rsidRPr="00E97D44" w14:paraId="33BDC9DD" w14:textId="77777777" w:rsidTr="0047375E">
        <w:trPr>
          <w:trHeight w:val="273"/>
          <w:jc w:val="center"/>
        </w:trPr>
        <w:tc>
          <w:tcPr>
            <w:tcW w:w="675" w:type="dxa"/>
            <w:vMerge/>
            <w:vAlign w:val="center"/>
          </w:tcPr>
          <w:p w14:paraId="56BB6ED4"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593" w:type="dxa"/>
            <w:vMerge/>
            <w:vAlign w:val="center"/>
          </w:tcPr>
          <w:p w14:paraId="6F9795AD"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975" w:type="dxa"/>
            <w:vAlign w:val="center"/>
          </w:tcPr>
          <w:p w14:paraId="255605CF"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МВт·год</w:t>
            </w:r>
          </w:p>
        </w:tc>
        <w:tc>
          <w:tcPr>
            <w:tcW w:w="840" w:type="dxa"/>
            <w:vAlign w:val="center"/>
          </w:tcPr>
          <w:p w14:paraId="7029A8B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8"/>
                <w:lang w:eastAsia="ru-RU"/>
              </w:rPr>
              <w:t>8 408</w:t>
            </w:r>
          </w:p>
        </w:tc>
        <w:tc>
          <w:tcPr>
            <w:tcW w:w="878" w:type="dxa"/>
            <w:vAlign w:val="center"/>
          </w:tcPr>
          <w:p w14:paraId="09398DF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8"/>
                <w:lang w:eastAsia="ru-RU"/>
              </w:rPr>
              <w:t>8 524</w:t>
            </w:r>
          </w:p>
        </w:tc>
        <w:tc>
          <w:tcPr>
            <w:tcW w:w="992" w:type="dxa"/>
            <w:vAlign w:val="center"/>
          </w:tcPr>
          <w:p w14:paraId="00089D72"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8"/>
                <w:lang w:eastAsia="ru-RU"/>
              </w:rPr>
              <w:t>8 303</w:t>
            </w:r>
          </w:p>
        </w:tc>
        <w:tc>
          <w:tcPr>
            <w:tcW w:w="780" w:type="dxa"/>
            <w:vAlign w:val="center"/>
          </w:tcPr>
          <w:p w14:paraId="658CC7E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8"/>
                <w:lang w:eastAsia="ru-RU"/>
              </w:rPr>
              <w:t>8 720</w:t>
            </w:r>
          </w:p>
        </w:tc>
        <w:tc>
          <w:tcPr>
            <w:tcW w:w="922" w:type="dxa"/>
            <w:vAlign w:val="center"/>
          </w:tcPr>
          <w:p w14:paraId="64DE9AB3"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8"/>
                <w:lang w:eastAsia="ru-RU"/>
              </w:rPr>
              <w:t>8 349</w:t>
            </w:r>
          </w:p>
        </w:tc>
        <w:tc>
          <w:tcPr>
            <w:tcW w:w="964" w:type="dxa"/>
            <w:vAlign w:val="center"/>
          </w:tcPr>
          <w:p w14:paraId="4AE1B711"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8"/>
                <w:lang w:eastAsia="ru-RU"/>
              </w:rPr>
              <w:t>7 839</w:t>
            </w:r>
          </w:p>
        </w:tc>
        <w:tc>
          <w:tcPr>
            <w:tcW w:w="1020" w:type="dxa"/>
            <w:vAlign w:val="center"/>
          </w:tcPr>
          <w:p w14:paraId="5038F28C"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8"/>
                <w:lang w:eastAsia="ru-RU"/>
              </w:rPr>
              <w:t>7 931</w:t>
            </w:r>
          </w:p>
        </w:tc>
      </w:tr>
      <w:tr w:rsidR="005D6F4F" w:rsidRPr="00E97D44" w14:paraId="62792647" w14:textId="77777777" w:rsidTr="0047375E">
        <w:trPr>
          <w:cnfStyle w:val="010000000000" w:firstRow="0" w:lastRow="1" w:firstColumn="0" w:lastColumn="0" w:oddVBand="0" w:evenVBand="0" w:oddHBand="0" w:evenHBand="0" w:firstRowFirstColumn="0" w:firstRowLastColumn="0" w:lastRowFirstColumn="0" w:lastRowLastColumn="0"/>
          <w:trHeight w:val="25"/>
          <w:jc w:val="center"/>
        </w:trPr>
        <w:tc>
          <w:tcPr>
            <w:tcW w:w="675" w:type="dxa"/>
            <w:vAlign w:val="center"/>
          </w:tcPr>
          <w:p w14:paraId="12F5F76F" w14:textId="77777777" w:rsidR="005D6F4F" w:rsidRPr="0047375E" w:rsidRDefault="005D6F4F" w:rsidP="00AC536E">
            <w:pPr>
              <w:jc w:val="center"/>
              <w:rPr>
                <w:rFonts w:ascii="Corsiva" w:eastAsia="Corsiva" w:hAnsi="Corsiva" w:cs="Corsiva"/>
                <w:color w:val="FFFFFF"/>
                <w:szCs w:val="16"/>
                <w:lang w:eastAsia="ru-RU"/>
              </w:rPr>
            </w:pPr>
          </w:p>
        </w:tc>
        <w:tc>
          <w:tcPr>
            <w:tcW w:w="1593" w:type="dxa"/>
            <w:vAlign w:val="center"/>
          </w:tcPr>
          <w:p w14:paraId="01221021"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Разом</w:t>
            </w:r>
          </w:p>
        </w:tc>
        <w:tc>
          <w:tcPr>
            <w:tcW w:w="975" w:type="dxa"/>
            <w:vAlign w:val="center"/>
          </w:tcPr>
          <w:p w14:paraId="12D17B50" w14:textId="77777777" w:rsidR="005D6F4F" w:rsidRPr="0047375E" w:rsidRDefault="005D6F4F" w:rsidP="00AC536E">
            <w:pPr>
              <w:jc w:val="center"/>
              <w:rPr>
                <w:rFonts w:ascii="Corsiva" w:eastAsia="Corsiva" w:hAnsi="Corsiva" w:cs="Corsiva"/>
                <w:color w:val="FFFFFF"/>
                <w:szCs w:val="16"/>
                <w:lang w:eastAsia="ru-RU"/>
              </w:rPr>
            </w:pPr>
            <w:r w:rsidRPr="0047375E">
              <w:rPr>
                <w:rFonts w:ascii="Century Gothic" w:eastAsia="Century Gothic" w:hAnsi="Century Gothic"/>
                <w:color w:val="FFFFFF"/>
                <w:szCs w:val="16"/>
                <w:lang w:eastAsia="ru-RU"/>
              </w:rPr>
              <w:t>МВт·год</w:t>
            </w:r>
          </w:p>
        </w:tc>
        <w:tc>
          <w:tcPr>
            <w:tcW w:w="840" w:type="dxa"/>
            <w:vAlign w:val="center"/>
          </w:tcPr>
          <w:p w14:paraId="09745DD2" w14:textId="77777777" w:rsidR="005D6F4F" w:rsidRPr="0047375E" w:rsidRDefault="005D6F4F" w:rsidP="00AC536E">
            <w:pPr>
              <w:jc w:val="center"/>
              <w:rPr>
                <w:rFonts w:ascii="Century Gothic" w:eastAsia="Corsiva" w:hAnsi="Century Gothic" w:cs="Corsiva"/>
                <w:color w:val="FFFFFF"/>
                <w:szCs w:val="16"/>
                <w:lang w:eastAsia="ru-RU"/>
              </w:rPr>
            </w:pPr>
            <w:r w:rsidRPr="0047375E">
              <w:rPr>
                <w:rFonts w:ascii="Century Gothic" w:eastAsia="Corsiva" w:hAnsi="Century Gothic" w:cs="Corsiva"/>
                <w:color w:val="FFFFFF"/>
                <w:szCs w:val="18"/>
                <w:lang w:eastAsia="ru-RU"/>
              </w:rPr>
              <w:t>8 408</w:t>
            </w:r>
          </w:p>
        </w:tc>
        <w:tc>
          <w:tcPr>
            <w:tcW w:w="878" w:type="dxa"/>
            <w:vAlign w:val="center"/>
          </w:tcPr>
          <w:p w14:paraId="503FF148" w14:textId="77777777" w:rsidR="005D6F4F" w:rsidRPr="0047375E" w:rsidRDefault="005D6F4F" w:rsidP="00AC536E">
            <w:pPr>
              <w:jc w:val="center"/>
              <w:rPr>
                <w:rFonts w:ascii="Century Gothic" w:eastAsia="Corsiva" w:hAnsi="Century Gothic" w:cs="Corsiva"/>
                <w:color w:val="FFFFFF"/>
                <w:szCs w:val="16"/>
                <w:lang w:eastAsia="ru-RU"/>
              </w:rPr>
            </w:pPr>
            <w:r w:rsidRPr="0047375E">
              <w:rPr>
                <w:rFonts w:ascii="Century Gothic" w:eastAsia="Corsiva" w:hAnsi="Century Gothic" w:cs="Corsiva"/>
                <w:color w:val="FFFFFF"/>
                <w:szCs w:val="18"/>
                <w:lang w:eastAsia="ru-RU"/>
              </w:rPr>
              <w:t>8 524</w:t>
            </w:r>
          </w:p>
        </w:tc>
        <w:tc>
          <w:tcPr>
            <w:tcW w:w="992" w:type="dxa"/>
            <w:vAlign w:val="center"/>
          </w:tcPr>
          <w:p w14:paraId="40182AE4" w14:textId="77777777" w:rsidR="005D6F4F" w:rsidRPr="0047375E" w:rsidRDefault="005D6F4F" w:rsidP="00AC536E">
            <w:pPr>
              <w:jc w:val="center"/>
              <w:rPr>
                <w:rFonts w:ascii="Century Gothic" w:eastAsia="Corsiva" w:hAnsi="Century Gothic" w:cs="Corsiva"/>
                <w:color w:val="FFFFFF"/>
                <w:szCs w:val="16"/>
                <w:lang w:eastAsia="ru-RU"/>
              </w:rPr>
            </w:pPr>
            <w:r w:rsidRPr="0047375E">
              <w:rPr>
                <w:rFonts w:ascii="Century Gothic" w:eastAsia="Corsiva" w:hAnsi="Century Gothic" w:cs="Corsiva"/>
                <w:color w:val="FFFFFF"/>
                <w:szCs w:val="18"/>
                <w:lang w:eastAsia="ru-RU"/>
              </w:rPr>
              <w:t>8 303</w:t>
            </w:r>
          </w:p>
        </w:tc>
        <w:tc>
          <w:tcPr>
            <w:tcW w:w="780" w:type="dxa"/>
            <w:vAlign w:val="center"/>
          </w:tcPr>
          <w:p w14:paraId="7A3232CF" w14:textId="77777777" w:rsidR="005D6F4F" w:rsidRPr="0047375E" w:rsidRDefault="005D6F4F" w:rsidP="00AC536E">
            <w:pPr>
              <w:jc w:val="center"/>
              <w:rPr>
                <w:rFonts w:ascii="Century Gothic" w:eastAsia="Corsiva" w:hAnsi="Century Gothic" w:cs="Corsiva"/>
                <w:color w:val="FFFFFF"/>
                <w:szCs w:val="16"/>
                <w:lang w:eastAsia="ru-RU"/>
              </w:rPr>
            </w:pPr>
            <w:r w:rsidRPr="0047375E">
              <w:rPr>
                <w:rFonts w:ascii="Century Gothic" w:eastAsia="Corsiva" w:hAnsi="Century Gothic" w:cs="Corsiva"/>
                <w:color w:val="FFFFFF"/>
                <w:szCs w:val="18"/>
                <w:lang w:eastAsia="ru-RU"/>
              </w:rPr>
              <w:t>8 720</w:t>
            </w:r>
          </w:p>
        </w:tc>
        <w:tc>
          <w:tcPr>
            <w:tcW w:w="922" w:type="dxa"/>
            <w:vAlign w:val="center"/>
          </w:tcPr>
          <w:p w14:paraId="72D42210" w14:textId="77777777" w:rsidR="005D6F4F" w:rsidRPr="0047375E" w:rsidRDefault="005D6F4F" w:rsidP="00AC536E">
            <w:pPr>
              <w:jc w:val="center"/>
              <w:rPr>
                <w:rFonts w:ascii="Century Gothic" w:eastAsia="Corsiva" w:hAnsi="Century Gothic" w:cs="Corsiva"/>
                <w:color w:val="FFFFFF"/>
                <w:szCs w:val="16"/>
                <w:lang w:eastAsia="ru-RU"/>
              </w:rPr>
            </w:pPr>
            <w:r w:rsidRPr="0047375E">
              <w:rPr>
                <w:rFonts w:ascii="Century Gothic" w:eastAsia="Corsiva" w:hAnsi="Century Gothic" w:cs="Corsiva"/>
                <w:color w:val="FFFFFF"/>
                <w:szCs w:val="18"/>
                <w:lang w:eastAsia="ru-RU"/>
              </w:rPr>
              <w:t>8 349</w:t>
            </w:r>
          </w:p>
        </w:tc>
        <w:tc>
          <w:tcPr>
            <w:tcW w:w="964" w:type="dxa"/>
            <w:vAlign w:val="center"/>
          </w:tcPr>
          <w:p w14:paraId="4F2BAB2F" w14:textId="77777777" w:rsidR="005D6F4F" w:rsidRPr="0047375E" w:rsidRDefault="005D6F4F" w:rsidP="00AC536E">
            <w:pPr>
              <w:jc w:val="center"/>
              <w:rPr>
                <w:rFonts w:ascii="Century Gothic" w:eastAsia="Corsiva" w:hAnsi="Century Gothic" w:cs="Corsiva"/>
                <w:color w:val="FFFFFF"/>
                <w:szCs w:val="16"/>
                <w:lang w:eastAsia="ru-RU"/>
              </w:rPr>
            </w:pPr>
            <w:r w:rsidRPr="0047375E">
              <w:rPr>
                <w:rFonts w:ascii="Century Gothic" w:eastAsia="Corsiva" w:hAnsi="Century Gothic" w:cs="Corsiva"/>
                <w:color w:val="FFFFFF"/>
                <w:szCs w:val="18"/>
                <w:lang w:eastAsia="ru-RU"/>
              </w:rPr>
              <w:t>7 839</w:t>
            </w:r>
          </w:p>
        </w:tc>
        <w:tc>
          <w:tcPr>
            <w:tcW w:w="1020" w:type="dxa"/>
            <w:vAlign w:val="center"/>
          </w:tcPr>
          <w:p w14:paraId="59530F27" w14:textId="77777777" w:rsidR="005D6F4F" w:rsidRPr="0047375E" w:rsidRDefault="005D6F4F" w:rsidP="00AC536E">
            <w:pPr>
              <w:jc w:val="center"/>
              <w:rPr>
                <w:rFonts w:ascii="Century Gothic" w:eastAsia="Corsiva" w:hAnsi="Century Gothic" w:cs="Corsiva"/>
                <w:color w:val="FFFFFF"/>
                <w:szCs w:val="16"/>
                <w:lang w:eastAsia="ru-RU"/>
              </w:rPr>
            </w:pPr>
            <w:r w:rsidRPr="0047375E">
              <w:rPr>
                <w:rFonts w:ascii="Century Gothic" w:eastAsia="Corsiva" w:hAnsi="Century Gothic" w:cs="Corsiva"/>
                <w:color w:val="FFFFFF"/>
                <w:szCs w:val="18"/>
                <w:lang w:eastAsia="ru-RU"/>
              </w:rPr>
              <w:t>7 931</w:t>
            </w:r>
          </w:p>
        </w:tc>
      </w:tr>
    </w:tbl>
    <w:p w14:paraId="5CBE6D33" w14:textId="77777777" w:rsidR="005D6F4F" w:rsidRPr="00E97D44" w:rsidRDefault="005D6F4F" w:rsidP="007A704C">
      <w:pPr>
        <w:spacing w:before="240" w:after="160" w:line="240" w:lineRule="auto"/>
        <w:jc w:val="center"/>
        <w:rPr>
          <w:lang w:eastAsia="ru-RU"/>
        </w:rPr>
      </w:pPr>
      <w:r w:rsidRPr="00E97D44">
        <w:rPr>
          <w:noProof/>
        </w:rPr>
        <w:drawing>
          <wp:inline distT="0" distB="0" distL="0" distR="0" wp14:anchorId="5879BFDB" wp14:editId="7097218C">
            <wp:extent cx="6103620" cy="2446020"/>
            <wp:effectExtent l="0" t="0" r="11430" b="11430"/>
            <wp:docPr id="725484518" name="Диаграмма 725484518">
              <a:extLst xmlns:a="http://schemas.openxmlformats.org/drawingml/2006/main">
                <a:ext uri="{FF2B5EF4-FFF2-40B4-BE49-F238E27FC236}">
                  <a16:creationId xmlns:a16="http://schemas.microsoft.com/office/drawing/2014/main" id="{7A85525E-DB97-4CA2-A624-71E7E219F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701D97" w14:textId="7FC76921" w:rsidR="005D6F4F" w:rsidRPr="00E97D44" w:rsidRDefault="00B35ACF" w:rsidP="00AC536E">
      <w:pPr>
        <w:spacing w:after="160" w:line="240" w:lineRule="auto"/>
        <w:jc w:val="center"/>
        <w:rPr>
          <w:rFonts w:ascii="Century Gothic" w:eastAsia="Century Gothic" w:hAnsi="Century Gothic" w:cs="Century Gothic"/>
          <w:lang w:eastAsia="ru-RU"/>
        </w:rPr>
      </w:pPr>
      <w:r w:rsidRPr="00B35ACF">
        <w:rPr>
          <w:rFonts w:ascii="Century Gothic" w:eastAsia="Century Gothic" w:hAnsi="Century Gothic" w:cs="Century Gothic"/>
          <w:lang w:eastAsia="ru-RU"/>
        </w:rPr>
        <w:t>Рис. 2.43</w:t>
      </w:r>
      <w:r w:rsidR="005D6F4F" w:rsidRPr="00B35ACF">
        <w:rPr>
          <w:rFonts w:ascii="Century Gothic" w:eastAsia="Century Gothic" w:hAnsi="Century Gothic" w:cs="Century Gothic"/>
          <w:lang w:eastAsia="ru-RU"/>
        </w:rPr>
        <w:t>. Енергетичний</w:t>
      </w:r>
      <w:r w:rsidR="005D6F4F" w:rsidRPr="00E97D44">
        <w:rPr>
          <w:rFonts w:ascii="Century Gothic" w:eastAsia="Century Gothic" w:hAnsi="Century Gothic" w:cs="Century Gothic"/>
          <w:lang w:eastAsia="ru-RU"/>
        </w:rPr>
        <w:t xml:space="preserve"> баланс сектору </w:t>
      </w:r>
      <w:r w:rsidR="00ED11DA">
        <w:rPr>
          <w:rFonts w:ascii="Century Gothic" w:eastAsia="Times New Roman" w:hAnsi="Century Gothic" w:cs="Times New Roman"/>
          <w:szCs w:val="20"/>
          <w:lang w:eastAsia="ru-RU"/>
        </w:rPr>
        <w:t>«Інший транспорт»</w:t>
      </w:r>
      <w:r w:rsidR="005D6F4F" w:rsidRPr="00E97D44">
        <w:rPr>
          <w:rFonts w:ascii="Century Gothic" w:eastAsia="Century Gothic" w:hAnsi="Century Gothic" w:cs="Century Gothic"/>
          <w:lang w:eastAsia="ru-RU"/>
        </w:rPr>
        <w:t xml:space="preserve">, </w:t>
      </w:r>
      <w:r w:rsidR="002A35B0" w:rsidRPr="00E97D44">
        <w:rPr>
          <w:rFonts w:ascii="Century Gothic" w:eastAsia="Century Gothic" w:hAnsi="Century Gothic" w:cs="Century Gothic"/>
          <w:lang w:eastAsia="ru-RU"/>
        </w:rPr>
        <w:t>МВт·год</w:t>
      </w:r>
    </w:p>
    <w:p w14:paraId="382BD816" w14:textId="0BDABFF7" w:rsidR="005D6F4F" w:rsidRPr="00F77233" w:rsidRDefault="00F77233" w:rsidP="00F77233">
      <w:pPr>
        <w:spacing w:after="160" w:line="240" w:lineRule="auto"/>
        <w:jc w:val="both"/>
        <w:rPr>
          <w:rFonts w:ascii="Century Gothic" w:eastAsia="Century Gothic" w:hAnsi="Century Gothic" w:cs="Century Gothic"/>
          <w:lang w:eastAsia="ru-RU"/>
        </w:rPr>
      </w:pPr>
      <w:r>
        <w:rPr>
          <w:rFonts w:ascii="Century Gothic" w:eastAsia="Century Gothic" w:hAnsi="Century Gothic" w:cs="Century Gothic"/>
          <w:lang w:eastAsia="ru-RU"/>
        </w:rPr>
        <w:t>Для формування</w:t>
      </w:r>
      <w:r w:rsidRPr="00E97D44">
        <w:rPr>
          <w:rFonts w:ascii="Century Gothic" w:eastAsia="Century Gothic" w:hAnsi="Century Gothic" w:cs="Century Gothic"/>
          <w:lang w:eastAsia="ru-RU"/>
        </w:rPr>
        <w:t xml:space="preserve"> вартісних балансів </w:t>
      </w:r>
      <w:r>
        <w:rPr>
          <w:rFonts w:ascii="Century Gothic" w:eastAsia="Century Gothic" w:hAnsi="Century Gothic" w:cs="Century Gothic"/>
          <w:lang w:eastAsia="ru-RU"/>
        </w:rPr>
        <w:t>викори</w:t>
      </w:r>
      <w:r w:rsidR="00D00567">
        <w:rPr>
          <w:rFonts w:ascii="Century Gothic" w:eastAsia="Century Gothic" w:hAnsi="Century Gothic" w:cs="Century Gothic"/>
          <w:lang w:eastAsia="ru-RU"/>
        </w:rPr>
        <w:t>стано дані наведені у табл. 2.39</w:t>
      </w:r>
      <w:r>
        <w:rPr>
          <w:rFonts w:ascii="Century Gothic" w:eastAsia="Century Gothic" w:hAnsi="Century Gothic" w:cs="Century Gothic"/>
          <w:lang w:eastAsia="ru-RU"/>
        </w:rPr>
        <w:t>.</w:t>
      </w:r>
      <w:r w:rsidRPr="001802F8">
        <w:rPr>
          <w:rFonts w:ascii="Century Gothic" w:eastAsia="Century Gothic" w:hAnsi="Century Gothic" w:cs="Century Gothic"/>
          <w:lang w:eastAsia="ru-RU"/>
        </w:rPr>
        <w:t xml:space="preserve"> </w:t>
      </w:r>
      <w:r>
        <w:rPr>
          <w:rFonts w:ascii="Century Gothic" w:eastAsia="Century Gothic" w:hAnsi="Century Gothic" w:cs="Century Gothic"/>
          <w:lang w:eastAsia="ru-RU"/>
        </w:rPr>
        <w:t>В</w:t>
      </w:r>
      <w:r w:rsidRPr="00E97D44">
        <w:rPr>
          <w:rFonts w:ascii="Century Gothic" w:eastAsia="Century Gothic" w:hAnsi="Century Gothic" w:cs="Century Gothic"/>
          <w:lang w:eastAsia="ru-RU"/>
        </w:rPr>
        <w:t xml:space="preserve">артісні </w:t>
      </w:r>
      <w:r>
        <w:rPr>
          <w:rFonts w:ascii="Century Gothic" w:eastAsia="Century Gothic" w:hAnsi="Century Gothic" w:cs="Century Gothic"/>
          <w:lang w:eastAsia="ru-RU"/>
        </w:rPr>
        <w:t>баланси розраховано як в гривнях</w:t>
      </w:r>
      <w:r w:rsidRPr="00E97D44">
        <w:rPr>
          <w:rFonts w:ascii="Century Gothic" w:eastAsia="Century Gothic" w:hAnsi="Century Gothic" w:cs="Century Gothic"/>
          <w:lang w:eastAsia="ru-RU"/>
        </w:rPr>
        <w:t xml:space="preserve"> так і в євро. Для </w:t>
      </w:r>
      <w:r>
        <w:rPr>
          <w:rFonts w:ascii="Century Gothic" w:eastAsia="Century Gothic" w:hAnsi="Century Gothic" w:cs="Century Gothic"/>
          <w:lang w:eastAsia="ru-RU"/>
        </w:rPr>
        <w:t>перерахунку</w:t>
      </w:r>
      <w:r w:rsidRPr="00E97D44">
        <w:rPr>
          <w:rFonts w:ascii="Century Gothic" w:eastAsia="Century Gothic" w:hAnsi="Century Gothic" w:cs="Century Gothic"/>
          <w:lang w:eastAsia="ru-RU"/>
        </w:rPr>
        <w:t xml:space="preserve"> в євро </w:t>
      </w:r>
      <w:r>
        <w:rPr>
          <w:rFonts w:ascii="Century Gothic" w:eastAsia="Century Gothic" w:hAnsi="Century Gothic" w:cs="Century Gothic"/>
          <w:lang w:eastAsia="ru-RU"/>
        </w:rPr>
        <w:t>застосовано офіційний середньорічний курс НБУ</w:t>
      </w:r>
      <w:r w:rsidR="005D6F4F" w:rsidRPr="00E97D44">
        <w:rPr>
          <w:rFonts w:ascii="Century Gothic" w:eastAsia="Century Gothic" w:hAnsi="Century Gothic" w:cs="Century Gothic"/>
          <w:color w:val="000000"/>
          <w:lang w:eastAsia="ru-RU"/>
        </w:rPr>
        <w:t>.</w:t>
      </w:r>
    </w:p>
    <w:p w14:paraId="050DA09C" w14:textId="20A7CF1F" w:rsidR="005D6F4F" w:rsidRPr="00E97D44" w:rsidRDefault="00D00567" w:rsidP="00AC536E">
      <w:pPr>
        <w:spacing w:after="0" w:line="240" w:lineRule="auto"/>
        <w:jc w:val="right"/>
        <w:rPr>
          <w:rFonts w:ascii="Century Gothic" w:eastAsia="Century Gothic" w:hAnsi="Century Gothic" w:cs="Century Gothic"/>
          <w:color w:val="000000"/>
          <w:lang w:eastAsia="ru-RU"/>
        </w:rPr>
      </w:pPr>
      <w:r>
        <w:rPr>
          <w:rFonts w:ascii="Century Gothic" w:eastAsia="Century Gothic" w:hAnsi="Century Gothic" w:cs="Century Gothic"/>
          <w:color w:val="000000"/>
          <w:lang w:eastAsia="ru-RU"/>
        </w:rPr>
        <w:t>Таблиця 2.39</w:t>
      </w:r>
    </w:p>
    <w:p w14:paraId="76D72143" w14:textId="50471D64" w:rsidR="005D6F4F" w:rsidRPr="00E97D44" w:rsidRDefault="005D6F4F" w:rsidP="00AC536E">
      <w:pPr>
        <w:spacing w:after="0" w:line="240" w:lineRule="auto"/>
        <w:jc w:val="center"/>
        <w:rPr>
          <w:rFonts w:ascii="Century Gothic" w:eastAsia="Century Gothic" w:hAnsi="Century Gothic" w:cs="Century Gothic"/>
          <w:sz w:val="23"/>
          <w:szCs w:val="23"/>
          <w:lang w:eastAsia="ru-RU"/>
        </w:rPr>
      </w:pPr>
      <w:r w:rsidRPr="00E97D44">
        <w:rPr>
          <w:rFonts w:ascii="Century Gothic" w:eastAsia="Century Gothic" w:hAnsi="Century Gothic" w:cs="Century Gothic"/>
          <w:color w:val="000000"/>
          <w:lang w:eastAsia="ru-RU"/>
        </w:rPr>
        <w:t xml:space="preserve">Вартісні баланси у секторі </w:t>
      </w:r>
      <w:r w:rsidR="00951371">
        <w:rPr>
          <w:rFonts w:ascii="Century Gothic" w:eastAsia="Times New Roman" w:hAnsi="Century Gothic" w:cs="Times New Roman"/>
          <w:szCs w:val="20"/>
          <w:lang w:eastAsia="ru-RU"/>
        </w:rPr>
        <w:t>«Інший транспорт»</w:t>
      </w:r>
    </w:p>
    <w:tbl>
      <w:tblPr>
        <w:tblStyle w:val="12"/>
        <w:tblW w:w="9360" w:type="dxa"/>
        <w:jc w:val="center"/>
        <w:tblLayout w:type="fixed"/>
        <w:tblLook w:val="0420" w:firstRow="1" w:lastRow="0" w:firstColumn="0" w:lastColumn="0" w:noHBand="0" w:noVBand="1"/>
      </w:tblPr>
      <w:tblGrid>
        <w:gridCol w:w="555"/>
        <w:gridCol w:w="1695"/>
        <w:gridCol w:w="990"/>
        <w:gridCol w:w="855"/>
        <w:gridCol w:w="855"/>
        <w:gridCol w:w="990"/>
        <w:gridCol w:w="855"/>
        <w:gridCol w:w="855"/>
        <w:gridCol w:w="855"/>
        <w:gridCol w:w="855"/>
      </w:tblGrid>
      <w:tr w:rsidR="005D6F4F" w:rsidRPr="00E97D44" w14:paraId="763A5BD7" w14:textId="77777777" w:rsidTr="0047375E">
        <w:trPr>
          <w:cnfStyle w:val="100000000000" w:firstRow="1" w:lastRow="0" w:firstColumn="0" w:lastColumn="0" w:oddVBand="0" w:evenVBand="0" w:oddHBand="0" w:evenHBand="0" w:firstRowFirstColumn="0" w:firstRowLastColumn="0" w:lastRowFirstColumn="0" w:lastRowLastColumn="0"/>
          <w:trHeight w:val="20"/>
          <w:jc w:val="center"/>
        </w:trPr>
        <w:tc>
          <w:tcPr>
            <w:tcW w:w="555" w:type="dxa"/>
            <w:vAlign w:val="center"/>
          </w:tcPr>
          <w:p w14:paraId="36240811"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w:t>
            </w:r>
          </w:p>
        </w:tc>
        <w:tc>
          <w:tcPr>
            <w:tcW w:w="1695" w:type="dxa"/>
            <w:vAlign w:val="center"/>
          </w:tcPr>
          <w:p w14:paraId="1F56506A"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Показник</w:t>
            </w:r>
          </w:p>
        </w:tc>
        <w:tc>
          <w:tcPr>
            <w:tcW w:w="990" w:type="dxa"/>
            <w:vAlign w:val="center"/>
          </w:tcPr>
          <w:p w14:paraId="4D57BCFC"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Од. вим.</w:t>
            </w:r>
          </w:p>
        </w:tc>
        <w:tc>
          <w:tcPr>
            <w:tcW w:w="855" w:type="dxa"/>
            <w:vAlign w:val="center"/>
          </w:tcPr>
          <w:p w14:paraId="39F9FE84"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2017</w:t>
            </w:r>
          </w:p>
        </w:tc>
        <w:tc>
          <w:tcPr>
            <w:tcW w:w="855" w:type="dxa"/>
            <w:vAlign w:val="center"/>
          </w:tcPr>
          <w:p w14:paraId="46A5E82B"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2018</w:t>
            </w:r>
          </w:p>
        </w:tc>
        <w:tc>
          <w:tcPr>
            <w:tcW w:w="990" w:type="dxa"/>
            <w:vAlign w:val="center"/>
          </w:tcPr>
          <w:p w14:paraId="65C887C5"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2019</w:t>
            </w:r>
          </w:p>
        </w:tc>
        <w:tc>
          <w:tcPr>
            <w:tcW w:w="855" w:type="dxa"/>
            <w:vAlign w:val="center"/>
          </w:tcPr>
          <w:p w14:paraId="590D7BB6"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2020</w:t>
            </w:r>
          </w:p>
        </w:tc>
        <w:tc>
          <w:tcPr>
            <w:tcW w:w="855" w:type="dxa"/>
            <w:vAlign w:val="center"/>
          </w:tcPr>
          <w:p w14:paraId="754FEB93"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2021</w:t>
            </w:r>
          </w:p>
        </w:tc>
        <w:tc>
          <w:tcPr>
            <w:tcW w:w="855" w:type="dxa"/>
            <w:vAlign w:val="center"/>
          </w:tcPr>
          <w:p w14:paraId="160D6D47"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2022</w:t>
            </w:r>
          </w:p>
        </w:tc>
        <w:tc>
          <w:tcPr>
            <w:tcW w:w="855" w:type="dxa"/>
            <w:vAlign w:val="center"/>
          </w:tcPr>
          <w:p w14:paraId="1C25EE79" w14:textId="77777777" w:rsidR="005D6F4F" w:rsidRPr="00266B61" w:rsidRDefault="005D6F4F" w:rsidP="00AC536E">
            <w:pPr>
              <w:jc w:val="center"/>
              <w:rPr>
                <w:rFonts w:ascii="Corsiva" w:eastAsia="Corsiva" w:hAnsi="Corsiva" w:cs="Corsiva"/>
                <w:color w:val="FFFFFF"/>
                <w:szCs w:val="16"/>
                <w:lang w:eastAsia="ru-RU"/>
              </w:rPr>
            </w:pPr>
            <w:r w:rsidRPr="00266B61">
              <w:rPr>
                <w:rFonts w:ascii="Century Gothic" w:eastAsia="Century Gothic" w:hAnsi="Century Gothic"/>
                <w:color w:val="FFFFFF"/>
                <w:szCs w:val="16"/>
                <w:lang w:eastAsia="ru-RU"/>
              </w:rPr>
              <w:t>2023</w:t>
            </w:r>
          </w:p>
        </w:tc>
      </w:tr>
      <w:tr w:rsidR="005D6F4F" w:rsidRPr="00E97D44" w14:paraId="0764E419" w14:textId="77777777" w:rsidTr="0047375E">
        <w:trPr>
          <w:trHeight w:val="20"/>
          <w:jc w:val="center"/>
        </w:trPr>
        <w:tc>
          <w:tcPr>
            <w:tcW w:w="555" w:type="dxa"/>
            <w:vMerge w:val="restart"/>
            <w:vAlign w:val="center"/>
          </w:tcPr>
          <w:p w14:paraId="37E236AD"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1</w:t>
            </w:r>
          </w:p>
        </w:tc>
        <w:tc>
          <w:tcPr>
            <w:tcW w:w="1695" w:type="dxa"/>
            <w:vMerge w:val="restart"/>
            <w:vAlign w:val="center"/>
          </w:tcPr>
          <w:p w14:paraId="7C585027"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Нафтопродукти</w:t>
            </w:r>
          </w:p>
        </w:tc>
        <w:tc>
          <w:tcPr>
            <w:tcW w:w="990" w:type="dxa"/>
            <w:vAlign w:val="center"/>
          </w:tcPr>
          <w:p w14:paraId="6307E90B"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млн грн</w:t>
            </w:r>
          </w:p>
        </w:tc>
        <w:tc>
          <w:tcPr>
            <w:tcW w:w="855" w:type="dxa"/>
            <w:vAlign w:val="center"/>
          </w:tcPr>
          <w:p w14:paraId="4184350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21,2</w:t>
            </w:r>
          </w:p>
        </w:tc>
        <w:tc>
          <w:tcPr>
            <w:tcW w:w="855" w:type="dxa"/>
            <w:vAlign w:val="center"/>
          </w:tcPr>
          <w:p w14:paraId="07F2DB7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26,6</w:t>
            </w:r>
          </w:p>
        </w:tc>
        <w:tc>
          <w:tcPr>
            <w:tcW w:w="990" w:type="dxa"/>
            <w:vAlign w:val="center"/>
          </w:tcPr>
          <w:p w14:paraId="0ADACF49"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24,4</w:t>
            </w:r>
          </w:p>
        </w:tc>
        <w:tc>
          <w:tcPr>
            <w:tcW w:w="855" w:type="dxa"/>
            <w:vAlign w:val="center"/>
          </w:tcPr>
          <w:p w14:paraId="074ECF95"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20,0</w:t>
            </w:r>
          </w:p>
        </w:tc>
        <w:tc>
          <w:tcPr>
            <w:tcW w:w="855" w:type="dxa"/>
            <w:vAlign w:val="center"/>
          </w:tcPr>
          <w:p w14:paraId="757E331C"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25,5</w:t>
            </w:r>
          </w:p>
        </w:tc>
        <w:tc>
          <w:tcPr>
            <w:tcW w:w="855" w:type="dxa"/>
            <w:vAlign w:val="center"/>
          </w:tcPr>
          <w:p w14:paraId="057BAAE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42,7</w:t>
            </w:r>
          </w:p>
        </w:tc>
        <w:tc>
          <w:tcPr>
            <w:tcW w:w="855" w:type="dxa"/>
            <w:vAlign w:val="center"/>
          </w:tcPr>
          <w:p w14:paraId="7458A2A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6"/>
                <w:lang w:eastAsia="ru-RU"/>
              </w:rPr>
              <w:t>43,2</w:t>
            </w:r>
          </w:p>
        </w:tc>
      </w:tr>
      <w:tr w:rsidR="005D6F4F" w:rsidRPr="00E97D44" w14:paraId="281FBF2A" w14:textId="77777777" w:rsidTr="0047375E">
        <w:trPr>
          <w:trHeight w:val="20"/>
          <w:jc w:val="center"/>
        </w:trPr>
        <w:tc>
          <w:tcPr>
            <w:tcW w:w="555" w:type="dxa"/>
            <w:vMerge/>
            <w:vAlign w:val="center"/>
          </w:tcPr>
          <w:p w14:paraId="448F3746"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695" w:type="dxa"/>
            <w:vMerge/>
            <w:vAlign w:val="center"/>
          </w:tcPr>
          <w:p w14:paraId="45484801"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990" w:type="dxa"/>
            <w:vAlign w:val="center"/>
          </w:tcPr>
          <w:p w14:paraId="00FF2476" w14:textId="77777777" w:rsidR="005D6F4F" w:rsidRPr="00E97D44" w:rsidRDefault="005D6F4F" w:rsidP="00AC536E">
            <w:pPr>
              <w:jc w:val="center"/>
              <w:rPr>
                <w:rFonts w:eastAsia="Century Gothic"/>
                <w:color w:val="000000"/>
                <w:szCs w:val="16"/>
                <w:lang w:eastAsia="ru-RU"/>
              </w:rPr>
            </w:pPr>
            <w:r w:rsidRPr="00E97D44">
              <w:rPr>
                <w:rFonts w:eastAsia="Century Gothic"/>
                <w:color w:val="000000"/>
                <w:szCs w:val="16"/>
                <w:lang w:eastAsia="ru-RU"/>
              </w:rPr>
              <w:t>тис. євро</w:t>
            </w:r>
          </w:p>
        </w:tc>
        <w:tc>
          <w:tcPr>
            <w:tcW w:w="855" w:type="dxa"/>
            <w:vAlign w:val="center"/>
          </w:tcPr>
          <w:p w14:paraId="57266B07"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8"/>
                <w:lang w:eastAsia="ru-RU"/>
              </w:rPr>
              <w:t>706,0</w:t>
            </w:r>
          </w:p>
        </w:tc>
        <w:tc>
          <w:tcPr>
            <w:tcW w:w="855" w:type="dxa"/>
            <w:vAlign w:val="center"/>
          </w:tcPr>
          <w:p w14:paraId="77E4D32B"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8"/>
                <w:lang w:eastAsia="ru-RU"/>
              </w:rPr>
              <w:t>826,6</w:t>
            </w:r>
          </w:p>
        </w:tc>
        <w:tc>
          <w:tcPr>
            <w:tcW w:w="990" w:type="dxa"/>
            <w:vAlign w:val="center"/>
          </w:tcPr>
          <w:p w14:paraId="208605F2"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8"/>
                <w:lang w:eastAsia="ru-RU"/>
              </w:rPr>
              <w:t>843,4</w:t>
            </w:r>
          </w:p>
        </w:tc>
        <w:tc>
          <w:tcPr>
            <w:tcW w:w="855" w:type="dxa"/>
            <w:vAlign w:val="center"/>
          </w:tcPr>
          <w:p w14:paraId="509EC8FD"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8"/>
                <w:lang w:eastAsia="ru-RU"/>
              </w:rPr>
              <w:t>650,4</w:t>
            </w:r>
          </w:p>
        </w:tc>
        <w:tc>
          <w:tcPr>
            <w:tcW w:w="855" w:type="dxa"/>
            <w:vAlign w:val="center"/>
          </w:tcPr>
          <w:p w14:paraId="769174F6"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8"/>
                <w:lang w:eastAsia="ru-RU"/>
              </w:rPr>
              <w:t>790,1</w:t>
            </w:r>
          </w:p>
        </w:tc>
        <w:tc>
          <w:tcPr>
            <w:tcW w:w="855" w:type="dxa"/>
            <w:vAlign w:val="center"/>
          </w:tcPr>
          <w:p w14:paraId="45410684"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8"/>
                <w:lang w:eastAsia="ru-RU"/>
              </w:rPr>
              <w:t>1 257,6</w:t>
            </w:r>
          </w:p>
        </w:tc>
        <w:tc>
          <w:tcPr>
            <w:tcW w:w="855" w:type="dxa"/>
            <w:vAlign w:val="center"/>
          </w:tcPr>
          <w:p w14:paraId="6AA3C73F" w14:textId="77777777" w:rsidR="005D6F4F" w:rsidRPr="00E97D44" w:rsidRDefault="005D6F4F" w:rsidP="00AC536E">
            <w:pPr>
              <w:widowControl w:val="0"/>
              <w:jc w:val="center"/>
              <w:rPr>
                <w:rFonts w:eastAsia="Century Gothic"/>
                <w:color w:val="000000"/>
                <w:szCs w:val="16"/>
                <w:lang w:eastAsia="ru-RU"/>
              </w:rPr>
            </w:pPr>
            <w:r w:rsidRPr="00E97D44">
              <w:rPr>
                <w:rFonts w:eastAsia="Century Gothic"/>
                <w:color w:val="000000"/>
                <w:szCs w:val="18"/>
                <w:lang w:eastAsia="ru-RU"/>
              </w:rPr>
              <w:t>1 092,6</w:t>
            </w:r>
          </w:p>
        </w:tc>
      </w:tr>
      <w:tr w:rsidR="005D6F4F" w:rsidRPr="00E97D44" w14:paraId="4525D097" w14:textId="77777777" w:rsidTr="0047375E">
        <w:trPr>
          <w:trHeight w:val="20"/>
          <w:jc w:val="center"/>
        </w:trPr>
        <w:tc>
          <w:tcPr>
            <w:tcW w:w="555" w:type="dxa"/>
            <w:vMerge w:val="restart"/>
            <w:vAlign w:val="center"/>
          </w:tcPr>
          <w:p w14:paraId="64F56AB9" w14:textId="05773A9F" w:rsidR="005D6F4F" w:rsidRPr="00E97D44" w:rsidRDefault="005D6F4F" w:rsidP="00AC536E">
            <w:pPr>
              <w:jc w:val="center"/>
              <w:rPr>
                <w:rFonts w:eastAsia="Century Gothic"/>
                <w:b/>
                <w:color w:val="000000"/>
                <w:szCs w:val="16"/>
                <w:lang w:eastAsia="ru-RU"/>
              </w:rPr>
            </w:pPr>
          </w:p>
        </w:tc>
        <w:tc>
          <w:tcPr>
            <w:tcW w:w="1695" w:type="dxa"/>
            <w:vMerge w:val="restart"/>
            <w:vAlign w:val="center"/>
          </w:tcPr>
          <w:p w14:paraId="360C2B73" w14:textId="77777777" w:rsidR="005D6F4F" w:rsidRPr="00E97D44" w:rsidRDefault="005D6F4F" w:rsidP="00AC536E">
            <w:pPr>
              <w:jc w:val="center"/>
              <w:rPr>
                <w:rFonts w:eastAsia="Century Gothic"/>
                <w:b/>
                <w:color w:val="000000"/>
                <w:szCs w:val="16"/>
                <w:lang w:eastAsia="ru-RU"/>
              </w:rPr>
            </w:pPr>
            <w:r w:rsidRPr="00E97D44">
              <w:rPr>
                <w:rFonts w:eastAsia="Century Gothic"/>
                <w:b/>
                <w:color w:val="000000"/>
                <w:szCs w:val="16"/>
                <w:lang w:eastAsia="ru-RU"/>
              </w:rPr>
              <w:t>Разом</w:t>
            </w:r>
          </w:p>
        </w:tc>
        <w:tc>
          <w:tcPr>
            <w:tcW w:w="990" w:type="dxa"/>
            <w:vAlign w:val="center"/>
          </w:tcPr>
          <w:p w14:paraId="0BEBB85E" w14:textId="77777777" w:rsidR="005D6F4F" w:rsidRPr="00E97D44" w:rsidRDefault="005D6F4F" w:rsidP="00AC536E">
            <w:pPr>
              <w:jc w:val="center"/>
              <w:rPr>
                <w:rFonts w:eastAsia="Century Gothic"/>
                <w:b/>
                <w:color w:val="000000"/>
                <w:szCs w:val="16"/>
                <w:lang w:eastAsia="ru-RU"/>
              </w:rPr>
            </w:pPr>
            <w:r w:rsidRPr="00E97D44">
              <w:rPr>
                <w:rFonts w:eastAsia="Century Gothic"/>
                <w:b/>
                <w:color w:val="000000"/>
                <w:szCs w:val="16"/>
                <w:lang w:eastAsia="ru-RU"/>
              </w:rPr>
              <w:t>млн грн</w:t>
            </w:r>
          </w:p>
        </w:tc>
        <w:tc>
          <w:tcPr>
            <w:tcW w:w="855" w:type="dxa"/>
            <w:vAlign w:val="center"/>
          </w:tcPr>
          <w:p w14:paraId="6D0C9C9A"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21,2</w:t>
            </w:r>
          </w:p>
        </w:tc>
        <w:tc>
          <w:tcPr>
            <w:tcW w:w="855" w:type="dxa"/>
            <w:vAlign w:val="center"/>
          </w:tcPr>
          <w:p w14:paraId="17E0B177"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26,6</w:t>
            </w:r>
          </w:p>
        </w:tc>
        <w:tc>
          <w:tcPr>
            <w:tcW w:w="990" w:type="dxa"/>
            <w:vAlign w:val="center"/>
          </w:tcPr>
          <w:p w14:paraId="2204DCE7"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24,4</w:t>
            </w:r>
          </w:p>
        </w:tc>
        <w:tc>
          <w:tcPr>
            <w:tcW w:w="855" w:type="dxa"/>
            <w:vAlign w:val="center"/>
          </w:tcPr>
          <w:p w14:paraId="2F9B4603"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20,0</w:t>
            </w:r>
          </w:p>
        </w:tc>
        <w:tc>
          <w:tcPr>
            <w:tcW w:w="855" w:type="dxa"/>
            <w:vAlign w:val="center"/>
          </w:tcPr>
          <w:p w14:paraId="72D9AE7D"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25,5</w:t>
            </w:r>
          </w:p>
        </w:tc>
        <w:tc>
          <w:tcPr>
            <w:tcW w:w="855" w:type="dxa"/>
            <w:vAlign w:val="center"/>
          </w:tcPr>
          <w:p w14:paraId="2407E39A"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42,7</w:t>
            </w:r>
          </w:p>
        </w:tc>
        <w:tc>
          <w:tcPr>
            <w:tcW w:w="855" w:type="dxa"/>
            <w:vAlign w:val="center"/>
          </w:tcPr>
          <w:p w14:paraId="5DB35DE4"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6"/>
                <w:lang w:eastAsia="ru-RU"/>
              </w:rPr>
              <w:t>43,2</w:t>
            </w:r>
          </w:p>
        </w:tc>
      </w:tr>
      <w:tr w:rsidR="005D6F4F" w:rsidRPr="00E97D44" w14:paraId="2016FAB6" w14:textId="77777777" w:rsidTr="0047375E">
        <w:trPr>
          <w:trHeight w:val="20"/>
          <w:jc w:val="center"/>
        </w:trPr>
        <w:tc>
          <w:tcPr>
            <w:tcW w:w="555" w:type="dxa"/>
            <w:vMerge/>
            <w:vAlign w:val="center"/>
          </w:tcPr>
          <w:p w14:paraId="56C005C0"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1695" w:type="dxa"/>
            <w:vMerge/>
            <w:vAlign w:val="center"/>
          </w:tcPr>
          <w:p w14:paraId="1FA968E0" w14:textId="77777777" w:rsidR="005D6F4F" w:rsidRPr="00E97D44" w:rsidRDefault="005D6F4F" w:rsidP="00AC536E">
            <w:pPr>
              <w:widowControl w:val="0"/>
              <w:pBdr>
                <w:top w:val="nil"/>
                <w:left w:val="nil"/>
                <w:bottom w:val="nil"/>
                <w:right w:val="nil"/>
                <w:between w:val="nil"/>
              </w:pBdr>
              <w:jc w:val="center"/>
              <w:rPr>
                <w:rFonts w:eastAsia="Century Gothic"/>
                <w:color w:val="000000"/>
                <w:szCs w:val="16"/>
                <w:lang w:eastAsia="ru-RU"/>
              </w:rPr>
            </w:pPr>
          </w:p>
        </w:tc>
        <w:tc>
          <w:tcPr>
            <w:tcW w:w="990" w:type="dxa"/>
            <w:vAlign w:val="center"/>
          </w:tcPr>
          <w:p w14:paraId="41290FD9" w14:textId="77777777" w:rsidR="005D6F4F" w:rsidRPr="00E97D44" w:rsidRDefault="005D6F4F" w:rsidP="00AC536E">
            <w:pPr>
              <w:jc w:val="center"/>
              <w:rPr>
                <w:rFonts w:eastAsia="Century Gothic"/>
                <w:b/>
                <w:color w:val="000000"/>
                <w:szCs w:val="16"/>
                <w:lang w:eastAsia="ru-RU"/>
              </w:rPr>
            </w:pPr>
            <w:r w:rsidRPr="00E97D44">
              <w:rPr>
                <w:rFonts w:eastAsia="Century Gothic"/>
                <w:b/>
                <w:color w:val="000000"/>
                <w:szCs w:val="16"/>
                <w:lang w:eastAsia="ru-RU"/>
              </w:rPr>
              <w:t>тис. євро</w:t>
            </w:r>
          </w:p>
        </w:tc>
        <w:tc>
          <w:tcPr>
            <w:tcW w:w="855" w:type="dxa"/>
            <w:vAlign w:val="center"/>
          </w:tcPr>
          <w:p w14:paraId="5F51D3B1"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8"/>
                <w:lang w:eastAsia="ru-RU"/>
              </w:rPr>
              <w:t>706,0</w:t>
            </w:r>
          </w:p>
        </w:tc>
        <w:tc>
          <w:tcPr>
            <w:tcW w:w="855" w:type="dxa"/>
            <w:vAlign w:val="center"/>
          </w:tcPr>
          <w:p w14:paraId="613321AA"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8"/>
                <w:lang w:eastAsia="ru-RU"/>
              </w:rPr>
              <w:t>826,6</w:t>
            </w:r>
          </w:p>
        </w:tc>
        <w:tc>
          <w:tcPr>
            <w:tcW w:w="990" w:type="dxa"/>
            <w:vAlign w:val="center"/>
          </w:tcPr>
          <w:p w14:paraId="019F53F9"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8"/>
                <w:lang w:eastAsia="ru-RU"/>
              </w:rPr>
              <w:t>843,4</w:t>
            </w:r>
          </w:p>
        </w:tc>
        <w:tc>
          <w:tcPr>
            <w:tcW w:w="855" w:type="dxa"/>
            <w:vAlign w:val="center"/>
          </w:tcPr>
          <w:p w14:paraId="5865296F"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8"/>
                <w:lang w:eastAsia="ru-RU"/>
              </w:rPr>
              <w:t>650,4</w:t>
            </w:r>
          </w:p>
        </w:tc>
        <w:tc>
          <w:tcPr>
            <w:tcW w:w="855" w:type="dxa"/>
            <w:vAlign w:val="center"/>
          </w:tcPr>
          <w:p w14:paraId="3BF36716"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8"/>
                <w:lang w:eastAsia="ru-RU"/>
              </w:rPr>
              <w:t>790,1</w:t>
            </w:r>
          </w:p>
        </w:tc>
        <w:tc>
          <w:tcPr>
            <w:tcW w:w="855" w:type="dxa"/>
            <w:vAlign w:val="center"/>
          </w:tcPr>
          <w:p w14:paraId="03C67B2E"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8"/>
                <w:lang w:eastAsia="ru-RU"/>
              </w:rPr>
              <w:t>1 257,6</w:t>
            </w:r>
          </w:p>
        </w:tc>
        <w:tc>
          <w:tcPr>
            <w:tcW w:w="855" w:type="dxa"/>
            <w:vAlign w:val="center"/>
          </w:tcPr>
          <w:p w14:paraId="7070526C" w14:textId="77777777" w:rsidR="005D6F4F" w:rsidRPr="00E97D44" w:rsidRDefault="005D6F4F" w:rsidP="00AC536E">
            <w:pPr>
              <w:widowControl w:val="0"/>
              <w:jc w:val="center"/>
              <w:rPr>
                <w:rFonts w:eastAsia="Century Gothic"/>
                <w:b/>
                <w:color w:val="000000"/>
                <w:szCs w:val="16"/>
                <w:lang w:eastAsia="ru-RU"/>
              </w:rPr>
            </w:pPr>
            <w:r w:rsidRPr="00E97D44">
              <w:rPr>
                <w:rFonts w:eastAsia="Century Gothic"/>
                <w:b/>
                <w:color w:val="000000"/>
                <w:szCs w:val="18"/>
                <w:lang w:eastAsia="ru-RU"/>
              </w:rPr>
              <w:t>1 092,6</w:t>
            </w:r>
          </w:p>
        </w:tc>
      </w:tr>
    </w:tbl>
    <w:p w14:paraId="2C9CED2A" w14:textId="77777777" w:rsidR="005D6F4F" w:rsidRPr="00E97D44" w:rsidRDefault="005D6F4F" w:rsidP="00951371">
      <w:pPr>
        <w:spacing w:before="240" w:after="160" w:line="240" w:lineRule="auto"/>
        <w:jc w:val="center"/>
        <w:rPr>
          <w:lang w:eastAsia="ru-RU"/>
        </w:rPr>
      </w:pPr>
      <w:r w:rsidRPr="00E97D44">
        <w:rPr>
          <w:noProof/>
        </w:rPr>
        <w:drawing>
          <wp:inline distT="0" distB="0" distL="0" distR="0" wp14:anchorId="1C2536F0" wp14:editId="67853D43">
            <wp:extent cx="5494020" cy="2446020"/>
            <wp:effectExtent l="0" t="0" r="11430" b="11430"/>
            <wp:docPr id="23" name="Диаграмма 23">
              <a:extLst xmlns:a="http://schemas.openxmlformats.org/drawingml/2006/main">
                <a:ext uri="{FF2B5EF4-FFF2-40B4-BE49-F238E27FC236}">
                  <a16:creationId xmlns:a16="http://schemas.microsoft.com/office/drawing/2014/main" id="{BF704EB1-184E-4B7C-909C-2D540C3B8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B431DF5" w14:textId="68D411E2" w:rsidR="005D6F4F" w:rsidRPr="00E97D44" w:rsidRDefault="00B35ACF" w:rsidP="00AC536E">
      <w:pPr>
        <w:spacing w:after="160" w:line="240" w:lineRule="auto"/>
        <w:jc w:val="center"/>
        <w:rPr>
          <w:rFonts w:ascii="Century Gothic" w:eastAsia="Century Gothic" w:hAnsi="Century Gothic" w:cs="Century Gothic"/>
          <w:lang w:eastAsia="ru-RU"/>
        </w:rPr>
      </w:pPr>
      <w:r w:rsidRPr="00B35ACF">
        <w:rPr>
          <w:rFonts w:ascii="Century Gothic" w:eastAsia="Century Gothic" w:hAnsi="Century Gothic" w:cs="Century Gothic"/>
          <w:lang w:eastAsia="ru-RU"/>
        </w:rPr>
        <w:t>Рис. 2.44</w:t>
      </w:r>
      <w:r w:rsidR="000E0153">
        <w:rPr>
          <w:rFonts w:ascii="Century Gothic" w:eastAsia="Century Gothic" w:hAnsi="Century Gothic" w:cs="Century Gothic"/>
          <w:lang w:eastAsia="ru-RU"/>
        </w:rPr>
        <w:t>.</w:t>
      </w:r>
      <w:r w:rsidR="005D6F4F" w:rsidRPr="00B35ACF">
        <w:rPr>
          <w:rFonts w:ascii="Century Gothic" w:eastAsia="Century Gothic" w:hAnsi="Century Gothic" w:cs="Century Gothic"/>
          <w:lang w:eastAsia="ru-RU"/>
        </w:rPr>
        <w:t xml:space="preserve"> Вартісний</w:t>
      </w:r>
      <w:r w:rsidR="005D6F4F" w:rsidRPr="00E97D44">
        <w:rPr>
          <w:rFonts w:ascii="Century Gothic" w:eastAsia="Century Gothic" w:hAnsi="Century Gothic" w:cs="Century Gothic"/>
          <w:lang w:eastAsia="ru-RU"/>
        </w:rPr>
        <w:t xml:space="preserve"> баланс у секторі </w:t>
      </w:r>
      <w:r w:rsidR="00951371">
        <w:rPr>
          <w:rFonts w:ascii="Century Gothic" w:eastAsia="Times New Roman" w:hAnsi="Century Gothic" w:cs="Times New Roman"/>
          <w:szCs w:val="20"/>
          <w:lang w:eastAsia="ru-RU"/>
        </w:rPr>
        <w:t>«Інший транспорт»</w:t>
      </w:r>
      <w:r w:rsidR="00B6506E">
        <w:rPr>
          <w:rFonts w:ascii="Century Gothic" w:eastAsia="Century Gothic" w:hAnsi="Century Gothic" w:cs="Century Gothic"/>
          <w:lang w:eastAsia="ru-RU"/>
        </w:rPr>
        <w:t>, млн грн</w:t>
      </w:r>
    </w:p>
    <w:p w14:paraId="78E0EE3B" w14:textId="77777777" w:rsidR="005D6F4F" w:rsidRPr="00E97D44" w:rsidRDefault="005D6F4F" w:rsidP="00AC536E">
      <w:pPr>
        <w:spacing w:after="160" w:line="240" w:lineRule="auto"/>
        <w:jc w:val="center"/>
        <w:rPr>
          <w:lang w:eastAsia="ru-RU"/>
        </w:rPr>
      </w:pPr>
      <w:r w:rsidRPr="00E97D44">
        <w:rPr>
          <w:noProof/>
        </w:rPr>
        <w:lastRenderedPageBreak/>
        <w:drawing>
          <wp:inline distT="0" distB="0" distL="0" distR="0" wp14:anchorId="11FA29DD" wp14:editId="66E348A0">
            <wp:extent cx="6019800" cy="2727960"/>
            <wp:effectExtent l="0" t="0" r="0" b="15240"/>
            <wp:docPr id="24" name="Диаграмма 24">
              <a:extLst xmlns:a="http://schemas.openxmlformats.org/drawingml/2006/main">
                <a:ext uri="{FF2B5EF4-FFF2-40B4-BE49-F238E27FC236}">
                  <a16:creationId xmlns:a16="http://schemas.microsoft.com/office/drawing/2014/main" id="{03FE1F62-74A9-4806-BE75-A0EA893C3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205068" w14:textId="29A78A3E" w:rsidR="005D6F4F" w:rsidRPr="00E97D44" w:rsidRDefault="00B35ACF" w:rsidP="00AC536E">
      <w:pPr>
        <w:spacing w:after="160" w:line="240" w:lineRule="auto"/>
        <w:jc w:val="center"/>
        <w:rPr>
          <w:rFonts w:ascii="Century Gothic" w:eastAsia="Century Gothic" w:hAnsi="Century Gothic" w:cs="Century Gothic"/>
          <w:lang w:eastAsia="ru-RU"/>
        </w:rPr>
      </w:pPr>
      <w:r w:rsidRPr="00B35ACF">
        <w:rPr>
          <w:rFonts w:ascii="Century Gothic" w:eastAsia="Century Gothic" w:hAnsi="Century Gothic" w:cs="Century Gothic"/>
          <w:lang w:eastAsia="ru-RU"/>
        </w:rPr>
        <w:t>Рис. 2.45</w:t>
      </w:r>
      <w:r w:rsidR="000E0153">
        <w:rPr>
          <w:rFonts w:ascii="Century Gothic" w:eastAsia="Century Gothic" w:hAnsi="Century Gothic" w:cs="Century Gothic"/>
          <w:lang w:eastAsia="ru-RU"/>
        </w:rPr>
        <w:t>.</w:t>
      </w:r>
      <w:r w:rsidR="005D6F4F" w:rsidRPr="00E97D44">
        <w:rPr>
          <w:rFonts w:ascii="Century Gothic" w:eastAsia="Century Gothic" w:hAnsi="Century Gothic" w:cs="Century Gothic"/>
          <w:lang w:eastAsia="ru-RU"/>
        </w:rPr>
        <w:t xml:space="preserve"> Вартісний баланс у секторі </w:t>
      </w:r>
      <w:r w:rsidR="00951371">
        <w:rPr>
          <w:rFonts w:ascii="Century Gothic" w:eastAsia="Times New Roman" w:hAnsi="Century Gothic" w:cs="Times New Roman"/>
          <w:szCs w:val="20"/>
          <w:lang w:eastAsia="ru-RU"/>
        </w:rPr>
        <w:t>«Інший транспорт»</w:t>
      </w:r>
      <w:r w:rsidR="005D6F4F" w:rsidRPr="00E97D44">
        <w:rPr>
          <w:rFonts w:ascii="Century Gothic" w:eastAsia="Century Gothic" w:hAnsi="Century Gothic" w:cs="Century Gothic"/>
          <w:lang w:eastAsia="ru-RU"/>
        </w:rPr>
        <w:t>, тис. євро</w:t>
      </w:r>
    </w:p>
    <w:p w14:paraId="3AB9931A" w14:textId="30276AD8" w:rsidR="005D6F4F" w:rsidRPr="00E97D44" w:rsidRDefault="005D6F4F" w:rsidP="00AC536E">
      <w:pPr>
        <w:keepNext/>
        <w:keepLines/>
        <w:spacing w:after="80" w:line="240" w:lineRule="auto"/>
        <w:outlineLvl w:val="1"/>
        <w:rPr>
          <w:rFonts w:ascii="Century Gothic" w:eastAsia="Times New Roman" w:hAnsi="Century Gothic" w:cs="Times New Roman"/>
          <w:b/>
          <w:color w:val="000000"/>
        </w:rPr>
      </w:pPr>
      <w:bookmarkStart w:id="30" w:name="_Toc209000065"/>
      <w:r w:rsidRPr="00E97D44">
        <w:rPr>
          <w:rFonts w:ascii="Century Gothic" w:eastAsia="Times New Roman" w:hAnsi="Century Gothic" w:cs="Times New Roman"/>
          <w:b/>
          <w:color w:val="000000"/>
        </w:rPr>
        <w:t>2.4. Річний енергетичний баланс</w:t>
      </w:r>
      <w:bookmarkEnd w:id="30"/>
    </w:p>
    <w:p w14:paraId="7C4D26CE" w14:textId="3B3A44F3" w:rsidR="005D6F4F" w:rsidRPr="00E97D44" w:rsidRDefault="005D6F4F" w:rsidP="00AC536E">
      <w:pPr>
        <w:spacing w:after="160" w:line="240" w:lineRule="auto"/>
        <w:jc w:val="both"/>
        <w:rPr>
          <w:rFonts w:ascii="Century Gothic" w:eastAsia="Century Gothic" w:hAnsi="Century Gothic" w:cs="Century Gothic"/>
        </w:rPr>
      </w:pPr>
      <w:r w:rsidRPr="00E97D44">
        <w:rPr>
          <w:rFonts w:ascii="Century Gothic" w:eastAsia="Century Gothic" w:hAnsi="Century Gothic" w:cs="Century Gothic"/>
        </w:rPr>
        <w:t xml:space="preserve">Відповідно до методики побудови енергетичних, вартісних та інвестиційних балансів для минулих періодів передбачено </w:t>
      </w:r>
      <w:r w:rsidR="005E7FCC">
        <w:rPr>
          <w:rFonts w:ascii="Century Gothic" w:eastAsia="Century Gothic" w:hAnsi="Century Gothic" w:cs="Century Gothic"/>
        </w:rPr>
        <w:t>формування</w:t>
      </w:r>
      <w:r w:rsidRPr="00E97D44">
        <w:rPr>
          <w:rFonts w:ascii="Century Gothic" w:eastAsia="Century Gothic" w:hAnsi="Century Gothic" w:cs="Century Gothic"/>
        </w:rPr>
        <w:t xml:space="preserve"> балансів для кожного сектора окремо (далі – секторальні баланси), а також зведених балансів (сукупно для всіх секторів).</w:t>
      </w:r>
    </w:p>
    <w:p w14:paraId="36D6AF49" w14:textId="77777777" w:rsidR="005D6F4F" w:rsidRPr="00E97D44" w:rsidRDefault="005D6F4F" w:rsidP="00AC536E">
      <w:pPr>
        <w:spacing w:after="160" w:line="240" w:lineRule="auto"/>
        <w:jc w:val="both"/>
        <w:rPr>
          <w:rFonts w:ascii="Century Gothic" w:eastAsia="Century Gothic" w:hAnsi="Century Gothic" w:cs="Century Gothic"/>
        </w:rPr>
      </w:pPr>
      <w:r w:rsidRPr="00E97D44">
        <w:rPr>
          <w:rFonts w:ascii="Century Gothic" w:eastAsia="Century Gothic" w:hAnsi="Century Gothic" w:cs="Century Gothic"/>
        </w:rPr>
        <w:t>Кількісні значення показників енергетичних, вартісних та інвестиційних балансів за категоріями кінцевих споживачів, видами енергії та за роками наведено в додатку до муніципального енергетичного плану.</w:t>
      </w:r>
    </w:p>
    <w:p w14:paraId="650F667F" w14:textId="6F115C4C" w:rsidR="005D6F4F" w:rsidRPr="00E97D44" w:rsidRDefault="005D6F4F" w:rsidP="00AC536E">
      <w:pPr>
        <w:spacing w:after="160" w:line="240" w:lineRule="auto"/>
        <w:jc w:val="both"/>
        <w:rPr>
          <w:rFonts w:ascii="Century Gothic" w:eastAsia="Century Gothic" w:hAnsi="Century Gothic" w:cs="Century Gothic"/>
        </w:rPr>
      </w:pPr>
      <w:r w:rsidRPr="00E97D44">
        <w:rPr>
          <w:rFonts w:ascii="Century Gothic" w:eastAsia="Century Gothic" w:hAnsi="Century Gothic" w:cs="Century Gothic"/>
        </w:rPr>
        <w:t xml:space="preserve">Секторальні енергетичні баланси </w:t>
      </w:r>
      <w:r w:rsidR="005E7FCC">
        <w:rPr>
          <w:rFonts w:ascii="Century Gothic" w:eastAsia="Century Gothic" w:hAnsi="Century Gothic" w:cs="Century Gothic"/>
        </w:rPr>
        <w:t>сформовано</w:t>
      </w:r>
      <w:r w:rsidRPr="00E97D44">
        <w:rPr>
          <w:rFonts w:ascii="Century Gothic" w:eastAsia="Century Gothic" w:hAnsi="Century Gothic" w:cs="Century Gothic"/>
        </w:rPr>
        <w:t xml:space="preserve"> на основі аналізу секторів та витрат паливно-енергетичних ресурсів. Зведений енергетичний баланс за 2017–2023 роки подано в </w:t>
      </w:r>
      <w:r w:rsidRPr="00641416">
        <w:rPr>
          <w:rFonts w:ascii="Century Gothic" w:eastAsia="Century Gothic" w:hAnsi="Century Gothic" w:cs="Century Gothic"/>
        </w:rPr>
        <w:t xml:space="preserve">таблиці </w:t>
      </w:r>
      <w:r w:rsidR="00D00567">
        <w:rPr>
          <w:rFonts w:ascii="Century Gothic" w:eastAsia="Century Gothic" w:hAnsi="Century Gothic" w:cs="Century Gothic"/>
        </w:rPr>
        <w:t>2.40</w:t>
      </w:r>
      <w:r w:rsidRPr="00641416">
        <w:rPr>
          <w:rFonts w:ascii="Century Gothic" w:eastAsia="Century Gothic" w:hAnsi="Century Gothic" w:cs="Century Gothic"/>
        </w:rPr>
        <w:t xml:space="preserve">. Аналіз зведеного енергетичного балансу за 2021–2023 роки наведено на </w:t>
      </w:r>
      <w:r w:rsidR="006C3053" w:rsidRPr="00641416">
        <w:rPr>
          <w:rFonts w:ascii="Century Gothic" w:eastAsia="Century Gothic" w:hAnsi="Century Gothic" w:cs="Century Gothic"/>
        </w:rPr>
        <w:t>рис. 2.</w:t>
      </w:r>
      <w:r w:rsidR="00641416" w:rsidRPr="00641416">
        <w:rPr>
          <w:rFonts w:ascii="Century Gothic" w:eastAsia="Century Gothic" w:hAnsi="Century Gothic" w:cs="Century Gothic"/>
        </w:rPr>
        <w:t>46</w:t>
      </w:r>
      <w:r w:rsidRPr="00641416">
        <w:rPr>
          <w:rFonts w:ascii="Century Gothic" w:eastAsia="Century Gothic" w:hAnsi="Century Gothic" w:cs="Century Gothic"/>
        </w:rPr>
        <w:t xml:space="preserve">, а </w:t>
      </w:r>
      <w:r w:rsidR="005E7FCC">
        <w:rPr>
          <w:rFonts w:ascii="Century Gothic" w:eastAsia="Century Gothic" w:hAnsi="Century Gothic" w:cs="Century Gothic"/>
        </w:rPr>
        <w:t xml:space="preserve">енергетичний баланс за 2023 рік </w:t>
      </w:r>
      <w:r w:rsidRPr="00641416">
        <w:rPr>
          <w:rFonts w:ascii="Century Gothic" w:eastAsia="Century Gothic" w:hAnsi="Century Gothic" w:cs="Century Gothic"/>
        </w:rPr>
        <w:t xml:space="preserve">на </w:t>
      </w:r>
      <w:r w:rsidR="00641416" w:rsidRPr="00641416">
        <w:rPr>
          <w:rFonts w:ascii="Century Gothic" w:eastAsia="Century Gothic" w:hAnsi="Century Gothic" w:cs="Century Gothic"/>
        </w:rPr>
        <w:t>рис. 2.47</w:t>
      </w:r>
      <w:r w:rsidR="005E7FCC">
        <w:rPr>
          <w:rFonts w:ascii="Century Gothic" w:eastAsia="Century Gothic" w:hAnsi="Century Gothic" w:cs="Century Gothic"/>
        </w:rPr>
        <w:t>.</w:t>
      </w:r>
    </w:p>
    <w:p w14:paraId="1ADC1452" w14:textId="61B4FD1E" w:rsidR="005D6F4F" w:rsidRPr="00E97D44" w:rsidRDefault="005D6F4F" w:rsidP="00AC536E">
      <w:pPr>
        <w:spacing w:after="0" w:line="240" w:lineRule="auto"/>
        <w:jc w:val="right"/>
        <w:rPr>
          <w:rFonts w:ascii="Century Gothic" w:eastAsia="Century Gothic" w:hAnsi="Century Gothic" w:cs="Century Gothic"/>
        </w:rPr>
      </w:pPr>
      <w:r w:rsidRPr="001802F8">
        <w:rPr>
          <w:rFonts w:ascii="Century Gothic" w:eastAsia="Century Gothic" w:hAnsi="Century Gothic" w:cs="Century Gothic"/>
        </w:rPr>
        <w:t xml:space="preserve">Таблиця. </w:t>
      </w:r>
      <w:r w:rsidR="006C3053">
        <w:rPr>
          <w:rFonts w:ascii="Century Gothic" w:eastAsia="Century Gothic" w:hAnsi="Century Gothic" w:cs="Century Gothic"/>
        </w:rPr>
        <w:t>2</w:t>
      </w:r>
      <w:r w:rsidR="00D00567">
        <w:rPr>
          <w:rFonts w:ascii="Century Gothic" w:eastAsia="Century Gothic" w:hAnsi="Century Gothic" w:cs="Century Gothic"/>
        </w:rPr>
        <w:t>.40</w:t>
      </w:r>
    </w:p>
    <w:p w14:paraId="08043CC6" w14:textId="53E8501B" w:rsidR="005D6F4F" w:rsidRPr="00E97D44" w:rsidRDefault="005D6F4F" w:rsidP="00AC536E">
      <w:pPr>
        <w:spacing w:after="0" w:line="240" w:lineRule="auto"/>
        <w:jc w:val="center"/>
        <w:rPr>
          <w:rFonts w:ascii="Century Gothic" w:eastAsia="Century Gothic" w:hAnsi="Century Gothic" w:cs="Century Gothic"/>
        </w:rPr>
      </w:pPr>
      <w:r w:rsidRPr="00E97D44">
        <w:rPr>
          <w:rFonts w:ascii="Century Gothic" w:eastAsia="Century Gothic" w:hAnsi="Century Gothic" w:cs="Century Gothic"/>
        </w:rPr>
        <w:t xml:space="preserve">Зведений енергетичний баланс за </w:t>
      </w:r>
      <w:r w:rsidR="005E7FCC">
        <w:rPr>
          <w:rFonts w:ascii="Century Gothic" w:eastAsia="Century Gothic" w:hAnsi="Century Gothic" w:cs="Century Gothic"/>
        </w:rPr>
        <w:t>категоріями кінцевих споживачів</w:t>
      </w:r>
      <w:r w:rsidR="002A35B0">
        <w:rPr>
          <w:rFonts w:ascii="Century Gothic" w:eastAsia="Century Gothic" w:hAnsi="Century Gothic" w:cs="Century Gothic"/>
        </w:rPr>
        <w:t>, МВт·год</w:t>
      </w:r>
    </w:p>
    <w:tbl>
      <w:tblPr>
        <w:tblStyle w:val="1131"/>
        <w:tblW w:w="9781" w:type="dxa"/>
        <w:jc w:val="center"/>
        <w:tblLayout w:type="fixed"/>
        <w:tblLook w:val="0660" w:firstRow="1" w:lastRow="1" w:firstColumn="0" w:lastColumn="0" w:noHBand="1" w:noVBand="1"/>
      </w:tblPr>
      <w:tblGrid>
        <w:gridCol w:w="394"/>
        <w:gridCol w:w="2300"/>
        <w:gridCol w:w="992"/>
        <w:gridCol w:w="1134"/>
        <w:gridCol w:w="992"/>
        <w:gridCol w:w="992"/>
        <w:gridCol w:w="993"/>
        <w:gridCol w:w="1038"/>
        <w:gridCol w:w="946"/>
      </w:tblGrid>
      <w:tr w:rsidR="005D6F4F" w:rsidRPr="00E97D44" w14:paraId="69EE6E18" w14:textId="77777777" w:rsidTr="005E7FCC">
        <w:trPr>
          <w:cnfStyle w:val="100000000000" w:firstRow="1" w:lastRow="0" w:firstColumn="0" w:lastColumn="0" w:oddVBand="0" w:evenVBand="0" w:oddHBand="0" w:evenHBand="0" w:firstRowFirstColumn="0" w:firstRowLastColumn="0" w:lastRowFirstColumn="0" w:lastRowLastColumn="0"/>
          <w:trHeight w:val="20"/>
          <w:jc w:val="center"/>
        </w:trPr>
        <w:tc>
          <w:tcPr>
            <w:tcW w:w="394" w:type="dxa"/>
            <w:hideMark/>
          </w:tcPr>
          <w:p w14:paraId="259C2723" w14:textId="77777777" w:rsidR="005D6F4F" w:rsidRPr="00E97D44" w:rsidRDefault="005D6F4F" w:rsidP="00AC536E">
            <w:pPr>
              <w:jc w:val="center"/>
              <w:rPr>
                <w:rFonts w:eastAsia="Calibri" w:cs="Times New Roman"/>
                <w:szCs w:val="16"/>
              </w:rPr>
            </w:pPr>
            <w:r w:rsidRPr="00E97D44">
              <w:rPr>
                <w:rFonts w:eastAsia="Calibri" w:cs="Times New Roman"/>
                <w:szCs w:val="16"/>
              </w:rPr>
              <w:t>№</w:t>
            </w:r>
          </w:p>
        </w:tc>
        <w:tc>
          <w:tcPr>
            <w:tcW w:w="2300" w:type="dxa"/>
            <w:hideMark/>
          </w:tcPr>
          <w:p w14:paraId="72962DD2" w14:textId="77777777" w:rsidR="005D6F4F" w:rsidRPr="00E97D44" w:rsidRDefault="005D6F4F" w:rsidP="00AC536E">
            <w:pPr>
              <w:jc w:val="center"/>
              <w:rPr>
                <w:rFonts w:eastAsia="Calibri" w:cs="Times New Roman"/>
                <w:szCs w:val="16"/>
              </w:rPr>
            </w:pPr>
            <w:r w:rsidRPr="00E97D44">
              <w:rPr>
                <w:rFonts w:eastAsia="Calibri" w:cs="Times New Roman"/>
                <w:szCs w:val="16"/>
              </w:rPr>
              <w:t>Показник</w:t>
            </w:r>
          </w:p>
        </w:tc>
        <w:tc>
          <w:tcPr>
            <w:tcW w:w="992" w:type="dxa"/>
            <w:hideMark/>
          </w:tcPr>
          <w:p w14:paraId="0668D5C4" w14:textId="77777777" w:rsidR="005D6F4F" w:rsidRPr="00E97D44" w:rsidRDefault="005D6F4F" w:rsidP="00AC536E">
            <w:pPr>
              <w:jc w:val="center"/>
              <w:rPr>
                <w:rFonts w:eastAsia="Calibri" w:cs="Times New Roman"/>
                <w:szCs w:val="16"/>
              </w:rPr>
            </w:pPr>
            <w:r w:rsidRPr="00E97D44">
              <w:rPr>
                <w:rFonts w:eastAsia="Calibri" w:cs="Times New Roman"/>
                <w:szCs w:val="16"/>
              </w:rPr>
              <w:t>2017</w:t>
            </w:r>
          </w:p>
        </w:tc>
        <w:tc>
          <w:tcPr>
            <w:tcW w:w="1134" w:type="dxa"/>
            <w:hideMark/>
          </w:tcPr>
          <w:p w14:paraId="7EDD7912" w14:textId="77777777" w:rsidR="005D6F4F" w:rsidRPr="00E97D44" w:rsidRDefault="005D6F4F" w:rsidP="00AC536E">
            <w:pPr>
              <w:jc w:val="center"/>
              <w:rPr>
                <w:rFonts w:eastAsia="Calibri" w:cs="Times New Roman"/>
                <w:szCs w:val="16"/>
              </w:rPr>
            </w:pPr>
            <w:r w:rsidRPr="00E97D44">
              <w:rPr>
                <w:rFonts w:eastAsia="Calibri" w:cs="Times New Roman"/>
                <w:szCs w:val="16"/>
              </w:rPr>
              <w:t>2018</w:t>
            </w:r>
          </w:p>
        </w:tc>
        <w:tc>
          <w:tcPr>
            <w:tcW w:w="992" w:type="dxa"/>
            <w:hideMark/>
          </w:tcPr>
          <w:p w14:paraId="117AA293" w14:textId="77777777" w:rsidR="005D6F4F" w:rsidRPr="00E97D44" w:rsidRDefault="005D6F4F" w:rsidP="00AC536E">
            <w:pPr>
              <w:jc w:val="center"/>
              <w:rPr>
                <w:rFonts w:eastAsia="Calibri" w:cs="Times New Roman"/>
                <w:szCs w:val="16"/>
              </w:rPr>
            </w:pPr>
            <w:r w:rsidRPr="00E97D44">
              <w:rPr>
                <w:rFonts w:eastAsia="Calibri" w:cs="Times New Roman"/>
                <w:szCs w:val="16"/>
              </w:rPr>
              <w:t>2019</w:t>
            </w:r>
          </w:p>
        </w:tc>
        <w:tc>
          <w:tcPr>
            <w:tcW w:w="992" w:type="dxa"/>
            <w:hideMark/>
          </w:tcPr>
          <w:p w14:paraId="28BB9EC5" w14:textId="77777777" w:rsidR="005D6F4F" w:rsidRPr="00E97D44" w:rsidRDefault="005D6F4F" w:rsidP="00AC536E">
            <w:pPr>
              <w:jc w:val="center"/>
              <w:rPr>
                <w:rFonts w:eastAsia="Calibri" w:cs="Times New Roman"/>
                <w:szCs w:val="16"/>
              </w:rPr>
            </w:pPr>
            <w:r w:rsidRPr="00E97D44">
              <w:rPr>
                <w:rFonts w:eastAsia="Calibri" w:cs="Times New Roman"/>
                <w:szCs w:val="16"/>
              </w:rPr>
              <w:t>2020</w:t>
            </w:r>
          </w:p>
        </w:tc>
        <w:tc>
          <w:tcPr>
            <w:tcW w:w="993" w:type="dxa"/>
            <w:hideMark/>
          </w:tcPr>
          <w:p w14:paraId="40C6BC57" w14:textId="77777777" w:rsidR="005D6F4F" w:rsidRPr="00E97D44" w:rsidRDefault="005D6F4F" w:rsidP="00AC536E">
            <w:pPr>
              <w:jc w:val="center"/>
              <w:rPr>
                <w:rFonts w:eastAsia="Calibri" w:cs="Times New Roman"/>
                <w:szCs w:val="16"/>
              </w:rPr>
            </w:pPr>
            <w:r w:rsidRPr="00E97D44">
              <w:rPr>
                <w:rFonts w:eastAsia="Calibri" w:cs="Times New Roman"/>
                <w:szCs w:val="16"/>
              </w:rPr>
              <w:t>2021</w:t>
            </w:r>
          </w:p>
        </w:tc>
        <w:tc>
          <w:tcPr>
            <w:tcW w:w="1038" w:type="dxa"/>
            <w:hideMark/>
          </w:tcPr>
          <w:p w14:paraId="2334281B" w14:textId="77777777" w:rsidR="005D6F4F" w:rsidRPr="00E97D44" w:rsidRDefault="005D6F4F" w:rsidP="00AC536E">
            <w:pPr>
              <w:jc w:val="center"/>
              <w:rPr>
                <w:rFonts w:eastAsia="Calibri" w:cs="Times New Roman"/>
                <w:szCs w:val="16"/>
              </w:rPr>
            </w:pPr>
            <w:r w:rsidRPr="00E97D44">
              <w:rPr>
                <w:rFonts w:eastAsia="Calibri" w:cs="Times New Roman"/>
                <w:szCs w:val="16"/>
              </w:rPr>
              <w:t>2022</w:t>
            </w:r>
          </w:p>
        </w:tc>
        <w:tc>
          <w:tcPr>
            <w:tcW w:w="946" w:type="dxa"/>
            <w:hideMark/>
          </w:tcPr>
          <w:p w14:paraId="22F346C3" w14:textId="77777777" w:rsidR="005D6F4F" w:rsidRPr="00E97D44" w:rsidRDefault="005D6F4F" w:rsidP="00AC536E">
            <w:pPr>
              <w:jc w:val="center"/>
              <w:rPr>
                <w:rFonts w:eastAsia="Calibri" w:cs="Times New Roman"/>
                <w:szCs w:val="16"/>
              </w:rPr>
            </w:pPr>
            <w:r w:rsidRPr="00E97D44">
              <w:rPr>
                <w:rFonts w:eastAsia="Calibri" w:cs="Times New Roman"/>
                <w:szCs w:val="16"/>
              </w:rPr>
              <w:t>2023</w:t>
            </w:r>
          </w:p>
        </w:tc>
      </w:tr>
      <w:tr w:rsidR="005D6F4F" w:rsidRPr="00E97D44" w14:paraId="4E3CAF9A" w14:textId="77777777" w:rsidTr="005E7FCC">
        <w:trPr>
          <w:trHeight w:val="20"/>
          <w:jc w:val="center"/>
        </w:trPr>
        <w:tc>
          <w:tcPr>
            <w:tcW w:w="394" w:type="dxa"/>
            <w:vAlign w:val="center"/>
            <w:hideMark/>
          </w:tcPr>
          <w:p w14:paraId="7B0284F4" w14:textId="77777777" w:rsidR="005D6F4F" w:rsidRPr="00E97D44" w:rsidRDefault="005D6F4F" w:rsidP="00AC536E">
            <w:pPr>
              <w:jc w:val="center"/>
              <w:rPr>
                <w:rFonts w:eastAsia="Calibri" w:cs="Times New Roman"/>
                <w:szCs w:val="16"/>
              </w:rPr>
            </w:pPr>
            <w:r w:rsidRPr="00E97D44">
              <w:rPr>
                <w:rFonts w:eastAsia="Calibri" w:cs="Times New Roman"/>
                <w:szCs w:val="16"/>
              </w:rPr>
              <w:t>1</w:t>
            </w:r>
          </w:p>
        </w:tc>
        <w:tc>
          <w:tcPr>
            <w:tcW w:w="2300" w:type="dxa"/>
            <w:vAlign w:val="center"/>
            <w:hideMark/>
          </w:tcPr>
          <w:p w14:paraId="2AB3769C" w14:textId="77777777" w:rsidR="005D6F4F" w:rsidRPr="00E97D44" w:rsidRDefault="005D6F4F" w:rsidP="00AC536E">
            <w:pPr>
              <w:jc w:val="center"/>
              <w:rPr>
                <w:rFonts w:eastAsia="Calibri" w:cs="Times New Roman"/>
                <w:szCs w:val="16"/>
              </w:rPr>
            </w:pPr>
            <w:r w:rsidRPr="00E97D44">
              <w:rPr>
                <w:rFonts w:eastAsia="Calibri" w:cs="Times New Roman"/>
                <w:szCs w:val="16"/>
              </w:rPr>
              <w:t>Громадські будівлі</w:t>
            </w:r>
          </w:p>
        </w:tc>
        <w:tc>
          <w:tcPr>
            <w:tcW w:w="992" w:type="dxa"/>
            <w:vAlign w:val="center"/>
          </w:tcPr>
          <w:p w14:paraId="41D9FCCA" w14:textId="77777777" w:rsidR="005D6F4F" w:rsidRPr="00E97D44" w:rsidRDefault="005D6F4F" w:rsidP="005E7FCC">
            <w:pPr>
              <w:jc w:val="center"/>
              <w:rPr>
                <w:rFonts w:eastAsia="Calibri" w:cs="Times New Roman"/>
                <w:szCs w:val="16"/>
              </w:rPr>
            </w:pPr>
            <w:r w:rsidRPr="00E97D44">
              <w:t>72 923</w:t>
            </w:r>
          </w:p>
        </w:tc>
        <w:tc>
          <w:tcPr>
            <w:tcW w:w="1134" w:type="dxa"/>
            <w:vAlign w:val="center"/>
          </w:tcPr>
          <w:p w14:paraId="62C39B1C" w14:textId="77777777" w:rsidR="005D6F4F" w:rsidRPr="00E97D44" w:rsidRDefault="005D6F4F" w:rsidP="005E7FCC">
            <w:pPr>
              <w:jc w:val="center"/>
              <w:rPr>
                <w:rFonts w:eastAsia="Calibri" w:cs="Times New Roman"/>
                <w:szCs w:val="16"/>
              </w:rPr>
            </w:pPr>
            <w:r w:rsidRPr="00E97D44">
              <w:t>69 223</w:t>
            </w:r>
          </w:p>
        </w:tc>
        <w:tc>
          <w:tcPr>
            <w:tcW w:w="992" w:type="dxa"/>
            <w:vAlign w:val="center"/>
          </w:tcPr>
          <w:p w14:paraId="05227730" w14:textId="77777777" w:rsidR="005D6F4F" w:rsidRPr="00E97D44" w:rsidRDefault="005D6F4F" w:rsidP="005E7FCC">
            <w:pPr>
              <w:jc w:val="center"/>
              <w:rPr>
                <w:rFonts w:eastAsia="Calibri" w:cs="Times New Roman"/>
                <w:szCs w:val="16"/>
              </w:rPr>
            </w:pPr>
            <w:r w:rsidRPr="00E97D44">
              <w:t>67 624</w:t>
            </w:r>
          </w:p>
        </w:tc>
        <w:tc>
          <w:tcPr>
            <w:tcW w:w="992" w:type="dxa"/>
            <w:vAlign w:val="center"/>
          </w:tcPr>
          <w:p w14:paraId="16432323" w14:textId="77777777" w:rsidR="005D6F4F" w:rsidRPr="00E97D44" w:rsidRDefault="005D6F4F" w:rsidP="005E7FCC">
            <w:pPr>
              <w:jc w:val="center"/>
              <w:rPr>
                <w:rFonts w:eastAsia="Calibri" w:cs="Times New Roman"/>
                <w:szCs w:val="16"/>
              </w:rPr>
            </w:pPr>
            <w:r w:rsidRPr="00E97D44">
              <w:t>53 528</w:t>
            </w:r>
          </w:p>
        </w:tc>
        <w:tc>
          <w:tcPr>
            <w:tcW w:w="993" w:type="dxa"/>
            <w:vAlign w:val="center"/>
          </w:tcPr>
          <w:p w14:paraId="28A7C01F" w14:textId="77777777" w:rsidR="005D6F4F" w:rsidRPr="00E97D44" w:rsidRDefault="005D6F4F" w:rsidP="005E7FCC">
            <w:pPr>
              <w:jc w:val="center"/>
              <w:rPr>
                <w:rFonts w:eastAsia="Calibri" w:cs="Times New Roman"/>
                <w:szCs w:val="16"/>
              </w:rPr>
            </w:pPr>
            <w:r w:rsidRPr="00E97D44">
              <w:t>60 505</w:t>
            </w:r>
          </w:p>
        </w:tc>
        <w:tc>
          <w:tcPr>
            <w:tcW w:w="1038" w:type="dxa"/>
            <w:vAlign w:val="center"/>
          </w:tcPr>
          <w:p w14:paraId="468226E6" w14:textId="77777777" w:rsidR="005D6F4F" w:rsidRPr="00E97D44" w:rsidRDefault="005D6F4F" w:rsidP="005E7FCC">
            <w:pPr>
              <w:jc w:val="center"/>
              <w:rPr>
                <w:rFonts w:eastAsia="Calibri" w:cs="Times New Roman"/>
                <w:szCs w:val="16"/>
              </w:rPr>
            </w:pPr>
            <w:r w:rsidRPr="00E97D44">
              <w:t>57 886</w:t>
            </w:r>
          </w:p>
        </w:tc>
        <w:tc>
          <w:tcPr>
            <w:tcW w:w="946" w:type="dxa"/>
            <w:vAlign w:val="center"/>
          </w:tcPr>
          <w:p w14:paraId="0A1B23E5" w14:textId="77777777" w:rsidR="005D6F4F" w:rsidRPr="00E97D44" w:rsidRDefault="005D6F4F" w:rsidP="005E7FCC">
            <w:pPr>
              <w:jc w:val="center"/>
              <w:rPr>
                <w:rFonts w:eastAsia="Calibri" w:cs="Times New Roman"/>
                <w:szCs w:val="16"/>
              </w:rPr>
            </w:pPr>
            <w:r w:rsidRPr="00E97D44">
              <w:t>53 881</w:t>
            </w:r>
          </w:p>
        </w:tc>
      </w:tr>
      <w:tr w:rsidR="005D6F4F" w:rsidRPr="00E97D44" w14:paraId="2DB920CC" w14:textId="77777777" w:rsidTr="005E7FCC">
        <w:trPr>
          <w:trHeight w:val="20"/>
          <w:jc w:val="center"/>
        </w:trPr>
        <w:tc>
          <w:tcPr>
            <w:tcW w:w="394" w:type="dxa"/>
            <w:vAlign w:val="center"/>
            <w:hideMark/>
          </w:tcPr>
          <w:p w14:paraId="0929959E" w14:textId="77777777" w:rsidR="005D6F4F" w:rsidRPr="00E97D44" w:rsidRDefault="005D6F4F" w:rsidP="00AC536E">
            <w:pPr>
              <w:jc w:val="center"/>
              <w:rPr>
                <w:rFonts w:eastAsia="Calibri" w:cs="Times New Roman"/>
                <w:szCs w:val="16"/>
              </w:rPr>
            </w:pPr>
            <w:r w:rsidRPr="00E97D44">
              <w:rPr>
                <w:rFonts w:eastAsia="Calibri" w:cs="Times New Roman"/>
                <w:szCs w:val="16"/>
              </w:rPr>
              <w:t>2</w:t>
            </w:r>
          </w:p>
        </w:tc>
        <w:tc>
          <w:tcPr>
            <w:tcW w:w="2300" w:type="dxa"/>
            <w:vAlign w:val="center"/>
            <w:hideMark/>
          </w:tcPr>
          <w:p w14:paraId="1B5D8CBE" w14:textId="77777777" w:rsidR="005D6F4F" w:rsidRPr="00E97D44" w:rsidRDefault="005D6F4F" w:rsidP="00AC536E">
            <w:pPr>
              <w:jc w:val="center"/>
              <w:rPr>
                <w:rFonts w:eastAsia="Calibri" w:cs="Times New Roman"/>
                <w:szCs w:val="16"/>
              </w:rPr>
            </w:pPr>
            <w:r w:rsidRPr="00E97D44">
              <w:rPr>
                <w:rFonts w:eastAsia="Calibri" w:cs="Times New Roman"/>
                <w:szCs w:val="16"/>
              </w:rPr>
              <w:t>Багатоквартирні будинки</w:t>
            </w:r>
          </w:p>
        </w:tc>
        <w:tc>
          <w:tcPr>
            <w:tcW w:w="992" w:type="dxa"/>
            <w:vAlign w:val="center"/>
          </w:tcPr>
          <w:p w14:paraId="6EED0D4B" w14:textId="0770C8A1" w:rsidR="005D6F4F" w:rsidRPr="00E97D44" w:rsidRDefault="005D6F4F" w:rsidP="005E7FCC">
            <w:pPr>
              <w:jc w:val="center"/>
              <w:rPr>
                <w:rFonts w:eastAsia="Calibri" w:cs="Times New Roman"/>
                <w:szCs w:val="16"/>
              </w:rPr>
            </w:pPr>
            <w:r w:rsidRPr="00E97D44">
              <w:t>1</w:t>
            </w:r>
            <w:r w:rsidR="005E7FCC">
              <w:t xml:space="preserve"> </w:t>
            </w:r>
            <w:r w:rsidRPr="00E97D44">
              <w:t>306</w:t>
            </w:r>
            <w:r w:rsidR="005E7FCC">
              <w:t xml:space="preserve"> </w:t>
            </w:r>
            <w:r w:rsidRPr="00E97D44">
              <w:t>009</w:t>
            </w:r>
          </w:p>
        </w:tc>
        <w:tc>
          <w:tcPr>
            <w:tcW w:w="1134" w:type="dxa"/>
            <w:vAlign w:val="center"/>
          </w:tcPr>
          <w:p w14:paraId="1723DFE6" w14:textId="5AE4E18A" w:rsidR="005D6F4F" w:rsidRPr="00E97D44" w:rsidRDefault="005D6F4F" w:rsidP="005E7FCC">
            <w:pPr>
              <w:jc w:val="center"/>
              <w:rPr>
                <w:rFonts w:eastAsia="Calibri" w:cs="Times New Roman"/>
                <w:szCs w:val="16"/>
              </w:rPr>
            </w:pPr>
            <w:r w:rsidRPr="00E97D44">
              <w:t>1</w:t>
            </w:r>
            <w:r w:rsidR="005E7FCC">
              <w:t xml:space="preserve"> </w:t>
            </w:r>
            <w:r w:rsidRPr="00E97D44">
              <w:t>292</w:t>
            </w:r>
            <w:r w:rsidR="005E7FCC">
              <w:t xml:space="preserve"> </w:t>
            </w:r>
            <w:r w:rsidRPr="00E97D44">
              <w:t>119</w:t>
            </w:r>
          </w:p>
        </w:tc>
        <w:tc>
          <w:tcPr>
            <w:tcW w:w="992" w:type="dxa"/>
            <w:vAlign w:val="center"/>
          </w:tcPr>
          <w:p w14:paraId="56513286" w14:textId="11FF4D0F" w:rsidR="005D6F4F" w:rsidRPr="00E97D44" w:rsidRDefault="005D6F4F" w:rsidP="005E7FCC">
            <w:pPr>
              <w:jc w:val="center"/>
              <w:rPr>
                <w:rFonts w:eastAsia="Calibri" w:cs="Times New Roman"/>
                <w:szCs w:val="16"/>
              </w:rPr>
            </w:pPr>
            <w:r w:rsidRPr="00E97D44">
              <w:t>1</w:t>
            </w:r>
            <w:r w:rsidR="005E7FCC">
              <w:t xml:space="preserve"> </w:t>
            </w:r>
            <w:r w:rsidRPr="00E97D44">
              <w:t>160</w:t>
            </w:r>
            <w:r w:rsidR="005E7FCC">
              <w:t xml:space="preserve"> </w:t>
            </w:r>
            <w:r w:rsidRPr="00E97D44">
              <w:t>484</w:t>
            </w:r>
          </w:p>
        </w:tc>
        <w:tc>
          <w:tcPr>
            <w:tcW w:w="992" w:type="dxa"/>
            <w:vAlign w:val="center"/>
          </w:tcPr>
          <w:p w14:paraId="040C32D3" w14:textId="52FFAF84" w:rsidR="005D6F4F" w:rsidRPr="00E97D44" w:rsidRDefault="005D6F4F" w:rsidP="005E7FCC">
            <w:pPr>
              <w:jc w:val="center"/>
              <w:rPr>
                <w:rFonts w:eastAsia="Calibri" w:cs="Times New Roman"/>
                <w:szCs w:val="16"/>
              </w:rPr>
            </w:pPr>
            <w:r w:rsidRPr="00E97D44">
              <w:t>1</w:t>
            </w:r>
            <w:r w:rsidR="005E7FCC">
              <w:t xml:space="preserve"> </w:t>
            </w:r>
            <w:r w:rsidRPr="00E97D44">
              <w:t>131</w:t>
            </w:r>
            <w:r w:rsidR="005E7FCC">
              <w:t xml:space="preserve"> </w:t>
            </w:r>
            <w:r w:rsidRPr="00E97D44">
              <w:t>114</w:t>
            </w:r>
          </w:p>
        </w:tc>
        <w:tc>
          <w:tcPr>
            <w:tcW w:w="993" w:type="dxa"/>
            <w:vAlign w:val="center"/>
          </w:tcPr>
          <w:p w14:paraId="63066A98" w14:textId="0A04C5AB" w:rsidR="005D6F4F" w:rsidRPr="00E97D44" w:rsidRDefault="005D6F4F" w:rsidP="005E7FCC">
            <w:pPr>
              <w:jc w:val="center"/>
              <w:rPr>
                <w:rFonts w:eastAsia="Calibri" w:cs="Times New Roman"/>
                <w:szCs w:val="16"/>
              </w:rPr>
            </w:pPr>
            <w:r w:rsidRPr="00E97D44">
              <w:t>1162</w:t>
            </w:r>
            <w:r w:rsidR="005E7FCC">
              <w:t xml:space="preserve"> </w:t>
            </w:r>
            <w:r w:rsidRPr="00E97D44">
              <w:t>789</w:t>
            </w:r>
          </w:p>
        </w:tc>
        <w:tc>
          <w:tcPr>
            <w:tcW w:w="1038" w:type="dxa"/>
            <w:vAlign w:val="center"/>
          </w:tcPr>
          <w:p w14:paraId="08342DED" w14:textId="13BD174B" w:rsidR="005D6F4F" w:rsidRPr="00E97D44" w:rsidRDefault="005D6F4F" w:rsidP="005E7FCC">
            <w:pPr>
              <w:jc w:val="center"/>
              <w:rPr>
                <w:rFonts w:eastAsia="Calibri" w:cs="Times New Roman"/>
                <w:szCs w:val="16"/>
              </w:rPr>
            </w:pPr>
            <w:r w:rsidRPr="00E97D44">
              <w:t>1</w:t>
            </w:r>
            <w:r w:rsidR="005E7FCC">
              <w:t xml:space="preserve"> </w:t>
            </w:r>
            <w:r w:rsidRPr="00E97D44">
              <w:t>122</w:t>
            </w:r>
            <w:r w:rsidR="005E7FCC">
              <w:t xml:space="preserve"> </w:t>
            </w:r>
            <w:r w:rsidRPr="00E97D44">
              <w:t>102</w:t>
            </w:r>
          </w:p>
        </w:tc>
        <w:tc>
          <w:tcPr>
            <w:tcW w:w="946" w:type="dxa"/>
            <w:vAlign w:val="center"/>
          </w:tcPr>
          <w:p w14:paraId="54D2955E" w14:textId="103D7BC9" w:rsidR="005D6F4F" w:rsidRPr="00E97D44" w:rsidRDefault="005D6F4F" w:rsidP="005E7FCC">
            <w:pPr>
              <w:jc w:val="center"/>
              <w:rPr>
                <w:rFonts w:eastAsia="Calibri" w:cs="Times New Roman"/>
                <w:szCs w:val="16"/>
              </w:rPr>
            </w:pPr>
            <w:r w:rsidRPr="00E97D44">
              <w:t>1</w:t>
            </w:r>
            <w:r w:rsidR="005E7FCC">
              <w:t xml:space="preserve"> </w:t>
            </w:r>
            <w:r w:rsidRPr="00E97D44">
              <w:t>144</w:t>
            </w:r>
            <w:r w:rsidR="005E7FCC">
              <w:t xml:space="preserve"> </w:t>
            </w:r>
            <w:r w:rsidRPr="00E97D44">
              <w:t>889</w:t>
            </w:r>
          </w:p>
        </w:tc>
      </w:tr>
      <w:tr w:rsidR="005D6F4F" w:rsidRPr="00E97D44" w14:paraId="0935C5FB" w14:textId="77777777" w:rsidTr="005E7FCC">
        <w:trPr>
          <w:trHeight w:val="20"/>
          <w:jc w:val="center"/>
        </w:trPr>
        <w:tc>
          <w:tcPr>
            <w:tcW w:w="394" w:type="dxa"/>
            <w:vAlign w:val="center"/>
            <w:hideMark/>
          </w:tcPr>
          <w:p w14:paraId="322C104C" w14:textId="77777777" w:rsidR="005D6F4F" w:rsidRPr="00E97D44" w:rsidRDefault="005D6F4F" w:rsidP="00AC536E">
            <w:pPr>
              <w:jc w:val="center"/>
              <w:rPr>
                <w:rFonts w:eastAsia="Calibri" w:cs="Times New Roman"/>
                <w:szCs w:val="16"/>
              </w:rPr>
            </w:pPr>
            <w:r w:rsidRPr="00E97D44">
              <w:rPr>
                <w:rFonts w:eastAsia="Calibri" w:cs="Times New Roman"/>
                <w:szCs w:val="16"/>
              </w:rPr>
              <w:t>3</w:t>
            </w:r>
          </w:p>
        </w:tc>
        <w:tc>
          <w:tcPr>
            <w:tcW w:w="2300" w:type="dxa"/>
            <w:vAlign w:val="center"/>
            <w:hideMark/>
          </w:tcPr>
          <w:p w14:paraId="5F79F372" w14:textId="77777777" w:rsidR="005D6F4F" w:rsidRPr="00E97D44" w:rsidRDefault="005D6F4F" w:rsidP="00AC536E">
            <w:pPr>
              <w:jc w:val="center"/>
              <w:rPr>
                <w:rFonts w:eastAsia="Calibri" w:cs="Times New Roman"/>
                <w:szCs w:val="16"/>
              </w:rPr>
            </w:pPr>
            <w:r w:rsidRPr="00E97D44">
              <w:rPr>
                <w:rFonts w:eastAsia="Calibri" w:cs="Times New Roman"/>
                <w:szCs w:val="16"/>
              </w:rPr>
              <w:t>Одно- та двоквартирні будинки</w:t>
            </w:r>
          </w:p>
        </w:tc>
        <w:tc>
          <w:tcPr>
            <w:tcW w:w="992" w:type="dxa"/>
            <w:vAlign w:val="center"/>
          </w:tcPr>
          <w:p w14:paraId="647D5353" w14:textId="77777777" w:rsidR="005D6F4F" w:rsidRPr="00E97D44" w:rsidRDefault="005D6F4F" w:rsidP="005E7FCC">
            <w:pPr>
              <w:jc w:val="center"/>
              <w:rPr>
                <w:rFonts w:eastAsia="Calibri" w:cs="Times New Roman"/>
                <w:szCs w:val="16"/>
              </w:rPr>
            </w:pPr>
            <w:r w:rsidRPr="00E97D44">
              <w:t>365 233</w:t>
            </w:r>
          </w:p>
        </w:tc>
        <w:tc>
          <w:tcPr>
            <w:tcW w:w="1134" w:type="dxa"/>
            <w:vAlign w:val="center"/>
          </w:tcPr>
          <w:p w14:paraId="36F27B1C" w14:textId="77777777" w:rsidR="005D6F4F" w:rsidRPr="00E97D44" w:rsidRDefault="005D6F4F" w:rsidP="005E7FCC">
            <w:pPr>
              <w:jc w:val="center"/>
              <w:rPr>
                <w:rFonts w:eastAsia="Calibri" w:cs="Times New Roman"/>
                <w:szCs w:val="16"/>
              </w:rPr>
            </w:pPr>
            <w:r w:rsidRPr="00E97D44">
              <w:t>389 729</w:t>
            </w:r>
          </w:p>
        </w:tc>
        <w:tc>
          <w:tcPr>
            <w:tcW w:w="992" w:type="dxa"/>
            <w:vAlign w:val="center"/>
          </w:tcPr>
          <w:p w14:paraId="0F69A07D" w14:textId="77777777" w:rsidR="005D6F4F" w:rsidRPr="00E97D44" w:rsidRDefault="005D6F4F" w:rsidP="005E7FCC">
            <w:pPr>
              <w:jc w:val="center"/>
              <w:rPr>
                <w:rFonts w:eastAsia="Calibri" w:cs="Times New Roman"/>
                <w:szCs w:val="16"/>
              </w:rPr>
            </w:pPr>
            <w:r w:rsidRPr="00E97D44">
              <w:t>376 238</w:t>
            </w:r>
          </w:p>
        </w:tc>
        <w:tc>
          <w:tcPr>
            <w:tcW w:w="992" w:type="dxa"/>
            <w:vAlign w:val="center"/>
          </w:tcPr>
          <w:p w14:paraId="623EA18B" w14:textId="77777777" w:rsidR="005D6F4F" w:rsidRPr="00E97D44" w:rsidRDefault="005D6F4F" w:rsidP="005E7FCC">
            <w:pPr>
              <w:jc w:val="center"/>
              <w:rPr>
                <w:rFonts w:eastAsia="Calibri" w:cs="Times New Roman"/>
                <w:szCs w:val="16"/>
              </w:rPr>
            </w:pPr>
            <w:r w:rsidRPr="00E97D44">
              <w:t>365 802</w:t>
            </w:r>
          </w:p>
        </w:tc>
        <w:tc>
          <w:tcPr>
            <w:tcW w:w="993" w:type="dxa"/>
            <w:vAlign w:val="center"/>
          </w:tcPr>
          <w:p w14:paraId="17C82BF0" w14:textId="77777777" w:rsidR="005D6F4F" w:rsidRPr="00E97D44" w:rsidRDefault="005D6F4F" w:rsidP="005E7FCC">
            <w:pPr>
              <w:jc w:val="center"/>
              <w:rPr>
                <w:rFonts w:eastAsia="Calibri" w:cs="Times New Roman"/>
                <w:szCs w:val="16"/>
              </w:rPr>
            </w:pPr>
            <w:r w:rsidRPr="00E97D44">
              <w:t>360 009</w:t>
            </w:r>
          </w:p>
        </w:tc>
        <w:tc>
          <w:tcPr>
            <w:tcW w:w="1038" w:type="dxa"/>
            <w:vAlign w:val="center"/>
          </w:tcPr>
          <w:p w14:paraId="754A52E0" w14:textId="77777777" w:rsidR="005D6F4F" w:rsidRPr="00E97D44" w:rsidRDefault="005D6F4F" w:rsidP="005E7FCC">
            <w:pPr>
              <w:jc w:val="center"/>
              <w:rPr>
                <w:rFonts w:eastAsia="Calibri" w:cs="Times New Roman"/>
                <w:szCs w:val="16"/>
              </w:rPr>
            </w:pPr>
            <w:r w:rsidRPr="00E97D44">
              <w:t>247 050</w:t>
            </w:r>
          </w:p>
        </w:tc>
        <w:tc>
          <w:tcPr>
            <w:tcW w:w="946" w:type="dxa"/>
            <w:vAlign w:val="center"/>
          </w:tcPr>
          <w:p w14:paraId="3F5A6086" w14:textId="77777777" w:rsidR="005D6F4F" w:rsidRPr="00E97D44" w:rsidRDefault="005D6F4F" w:rsidP="005E7FCC">
            <w:pPr>
              <w:jc w:val="center"/>
              <w:rPr>
                <w:rFonts w:eastAsia="Calibri" w:cs="Times New Roman"/>
                <w:szCs w:val="16"/>
              </w:rPr>
            </w:pPr>
            <w:r w:rsidRPr="00E97D44">
              <w:t>251 193</w:t>
            </w:r>
          </w:p>
        </w:tc>
      </w:tr>
      <w:tr w:rsidR="005D6F4F" w:rsidRPr="00E97D44" w14:paraId="3EE748B0" w14:textId="77777777" w:rsidTr="005E7FCC">
        <w:trPr>
          <w:trHeight w:val="20"/>
          <w:jc w:val="center"/>
        </w:trPr>
        <w:tc>
          <w:tcPr>
            <w:tcW w:w="394" w:type="dxa"/>
            <w:vAlign w:val="center"/>
          </w:tcPr>
          <w:p w14:paraId="6EF8E4BB" w14:textId="77777777" w:rsidR="005D6F4F" w:rsidRPr="00E97D44" w:rsidRDefault="005D6F4F" w:rsidP="00AC536E">
            <w:pPr>
              <w:jc w:val="center"/>
              <w:rPr>
                <w:rFonts w:cs="Times New Roman"/>
                <w:szCs w:val="16"/>
              </w:rPr>
            </w:pPr>
            <w:r w:rsidRPr="00E97D44">
              <w:rPr>
                <w:rFonts w:eastAsia="Calibri" w:cs="Times New Roman"/>
                <w:szCs w:val="16"/>
              </w:rPr>
              <w:t>4</w:t>
            </w:r>
          </w:p>
        </w:tc>
        <w:tc>
          <w:tcPr>
            <w:tcW w:w="2300" w:type="dxa"/>
            <w:vAlign w:val="center"/>
          </w:tcPr>
          <w:p w14:paraId="5D6BBCC3" w14:textId="77777777" w:rsidR="005D6F4F" w:rsidRPr="00E97D44" w:rsidRDefault="005D6F4F" w:rsidP="00AC536E">
            <w:pPr>
              <w:jc w:val="center"/>
              <w:rPr>
                <w:rFonts w:cs="Times New Roman"/>
                <w:szCs w:val="16"/>
              </w:rPr>
            </w:pPr>
            <w:r w:rsidRPr="00E97D44">
              <w:rPr>
                <w:rFonts w:cs="Times New Roman"/>
                <w:szCs w:val="16"/>
              </w:rPr>
              <w:t>Об’єкти теплопостачання</w:t>
            </w:r>
          </w:p>
        </w:tc>
        <w:tc>
          <w:tcPr>
            <w:tcW w:w="992" w:type="dxa"/>
            <w:vAlign w:val="center"/>
          </w:tcPr>
          <w:p w14:paraId="09357529" w14:textId="77777777" w:rsidR="005D6F4F" w:rsidRPr="00E97D44" w:rsidRDefault="005D6F4F" w:rsidP="005E7FCC">
            <w:pPr>
              <w:jc w:val="center"/>
            </w:pPr>
            <w:r w:rsidRPr="00E97D44">
              <w:t>414 145</w:t>
            </w:r>
          </w:p>
        </w:tc>
        <w:tc>
          <w:tcPr>
            <w:tcW w:w="1134" w:type="dxa"/>
            <w:vAlign w:val="center"/>
          </w:tcPr>
          <w:p w14:paraId="62DC6415" w14:textId="77777777" w:rsidR="005D6F4F" w:rsidRPr="00E97D44" w:rsidRDefault="005D6F4F" w:rsidP="005E7FCC">
            <w:pPr>
              <w:jc w:val="center"/>
            </w:pPr>
            <w:r w:rsidRPr="00E97D44">
              <w:t>403 941</w:t>
            </w:r>
          </w:p>
        </w:tc>
        <w:tc>
          <w:tcPr>
            <w:tcW w:w="992" w:type="dxa"/>
            <w:vAlign w:val="center"/>
          </w:tcPr>
          <w:p w14:paraId="3BF870B1" w14:textId="77777777" w:rsidR="005D6F4F" w:rsidRPr="00E97D44" w:rsidRDefault="005D6F4F" w:rsidP="005E7FCC">
            <w:pPr>
              <w:jc w:val="center"/>
            </w:pPr>
            <w:r w:rsidRPr="00E97D44">
              <w:t>335 406</w:t>
            </w:r>
          </w:p>
        </w:tc>
        <w:tc>
          <w:tcPr>
            <w:tcW w:w="992" w:type="dxa"/>
            <w:vAlign w:val="center"/>
          </w:tcPr>
          <w:p w14:paraId="450801D4" w14:textId="77777777" w:rsidR="005D6F4F" w:rsidRPr="00E97D44" w:rsidRDefault="005D6F4F" w:rsidP="005E7FCC">
            <w:pPr>
              <w:jc w:val="center"/>
            </w:pPr>
            <w:r w:rsidRPr="00E97D44">
              <w:t>322 559</w:t>
            </w:r>
          </w:p>
        </w:tc>
        <w:tc>
          <w:tcPr>
            <w:tcW w:w="993" w:type="dxa"/>
            <w:vAlign w:val="center"/>
          </w:tcPr>
          <w:p w14:paraId="5F3AFF73" w14:textId="77777777" w:rsidR="005D6F4F" w:rsidRPr="00E97D44" w:rsidRDefault="005D6F4F" w:rsidP="005E7FCC">
            <w:pPr>
              <w:jc w:val="center"/>
            </w:pPr>
            <w:r w:rsidRPr="00E97D44">
              <w:t>410 898</w:t>
            </w:r>
          </w:p>
        </w:tc>
        <w:tc>
          <w:tcPr>
            <w:tcW w:w="1038" w:type="dxa"/>
            <w:vAlign w:val="center"/>
          </w:tcPr>
          <w:p w14:paraId="7566CC05" w14:textId="77777777" w:rsidR="005D6F4F" w:rsidRPr="00E97D44" w:rsidRDefault="005D6F4F" w:rsidP="005E7FCC">
            <w:pPr>
              <w:jc w:val="center"/>
            </w:pPr>
            <w:r w:rsidRPr="00E97D44">
              <w:t>319 160</w:t>
            </w:r>
          </w:p>
        </w:tc>
        <w:tc>
          <w:tcPr>
            <w:tcW w:w="946" w:type="dxa"/>
            <w:vAlign w:val="center"/>
          </w:tcPr>
          <w:p w14:paraId="03ADD594" w14:textId="77777777" w:rsidR="005D6F4F" w:rsidRPr="00E97D44" w:rsidRDefault="005D6F4F" w:rsidP="005E7FCC">
            <w:pPr>
              <w:jc w:val="center"/>
            </w:pPr>
            <w:r w:rsidRPr="00E97D44">
              <w:t>362 415</w:t>
            </w:r>
          </w:p>
        </w:tc>
      </w:tr>
      <w:tr w:rsidR="005D6F4F" w:rsidRPr="00E97D44" w14:paraId="7F6E36CA" w14:textId="77777777" w:rsidTr="005E7FCC">
        <w:trPr>
          <w:trHeight w:val="20"/>
          <w:jc w:val="center"/>
        </w:trPr>
        <w:tc>
          <w:tcPr>
            <w:tcW w:w="394" w:type="dxa"/>
            <w:vAlign w:val="center"/>
          </w:tcPr>
          <w:p w14:paraId="49DC4B13" w14:textId="77777777" w:rsidR="005D6F4F" w:rsidRPr="00E97D44" w:rsidRDefault="005D6F4F" w:rsidP="00AC536E">
            <w:pPr>
              <w:jc w:val="center"/>
              <w:rPr>
                <w:rFonts w:eastAsia="Calibri" w:cs="Times New Roman"/>
                <w:szCs w:val="16"/>
              </w:rPr>
            </w:pPr>
            <w:r w:rsidRPr="00E97D44">
              <w:rPr>
                <w:rFonts w:eastAsia="Calibri" w:cs="Times New Roman"/>
                <w:szCs w:val="16"/>
              </w:rPr>
              <w:t>5</w:t>
            </w:r>
          </w:p>
        </w:tc>
        <w:tc>
          <w:tcPr>
            <w:tcW w:w="2300" w:type="dxa"/>
            <w:vAlign w:val="center"/>
            <w:hideMark/>
          </w:tcPr>
          <w:p w14:paraId="2338E827" w14:textId="77777777" w:rsidR="005D6F4F" w:rsidRPr="00E97D44" w:rsidRDefault="005D6F4F" w:rsidP="00AC536E">
            <w:pPr>
              <w:jc w:val="center"/>
              <w:rPr>
                <w:rFonts w:eastAsia="Calibri" w:cs="Times New Roman"/>
                <w:szCs w:val="16"/>
              </w:rPr>
            </w:pPr>
            <w:r w:rsidRPr="00E97D44">
              <w:rPr>
                <w:rFonts w:eastAsia="Calibri" w:cs="Times New Roman"/>
                <w:szCs w:val="16"/>
              </w:rPr>
              <w:t>Об’єкти водопостачання і водовідведення</w:t>
            </w:r>
          </w:p>
        </w:tc>
        <w:tc>
          <w:tcPr>
            <w:tcW w:w="992" w:type="dxa"/>
            <w:vAlign w:val="center"/>
          </w:tcPr>
          <w:p w14:paraId="592EE83F" w14:textId="77777777" w:rsidR="005D6F4F" w:rsidRPr="00E97D44" w:rsidRDefault="005D6F4F" w:rsidP="005E7FCC">
            <w:pPr>
              <w:jc w:val="center"/>
              <w:rPr>
                <w:rFonts w:eastAsia="Calibri" w:cs="Times New Roman"/>
                <w:szCs w:val="16"/>
              </w:rPr>
            </w:pPr>
            <w:r w:rsidRPr="00E97D44">
              <w:t>31 500</w:t>
            </w:r>
          </w:p>
        </w:tc>
        <w:tc>
          <w:tcPr>
            <w:tcW w:w="1134" w:type="dxa"/>
            <w:vAlign w:val="center"/>
          </w:tcPr>
          <w:p w14:paraId="7790AF0C" w14:textId="77777777" w:rsidR="005D6F4F" w:rsidRPr="00E97D44" w:rsidRDefault="005D6F4F" w:rsidP="005E7FCC">
            <w:pPr>
              <w:jc w:val="center"/>
              <w:rPr>
                <w:rFonts w:eastAsia="Calibri" w:cs="Times New Roman"/>
                <w:szCs w:val="16"/>
              </w:rPr>
            </w:pPr>
            <w:r w:rsidRPr="00E97D44">
              <w:t>32 826</w:t>
            </w:r>
          </w:p>
        </w:tc>
        <w:tc>
          <w:tcPr>
            <w:tcW w:w="992" w:type="dxa"/>
            <w:vAlign w:val="center"/>
          </w:tcPr>
          <w:p w14:paraId="04984A5C" w14:textId="77777777" w:rsidR="005D6F4F" w:rsidRPr="00E97D44" w:rsidRDefault="005D6F4F" w:rsidP="005E7FCC">
            <w:pPr>
              <w:jc w:val="center"/>
              <w:rPr>
                <w:rFonts w:eastAsia="Calibri" w:cs="Times New Roman"/>
                <w:szCs w:val="16"/>
              </w:rPr>
            </w:pPr>
            <w:r w:rsidRPr="00E97D44">
              <w:t>30 840</w:t>
            </w:r>
          </w:p>
        </w:tc>
        <w:tc>
          <w:tcPr>
            <w:tcW w:w="992" w:type="dxa"/>
            <w:vAlign w:val="center"/>
          </w:tcPr>
          <w:p w14:paraId="61696D95" w14:textId="77777777" w:rsidR="005D6F4F" w:rsidRPr="00E97D44" w:rsidRDefault="005D6F4F" w:rsidP="005E7FCC">
            <w:pPr>
              <w:jc w:val="center"/>
              <w:rPr>
                <w:rFonts w:eastAsia="Calibri" w:cs="Times New Roman"/>
                <w:szCs w:val="16"/>
              </w:rPr>
            </w:pPr>
            <w:r w:rsidRPr="00E97D44">
              <w:t>30 528</w:t>
            </w:r>
          </w:p>
        </w:tc>
        <w:tc>
          <w:tcPr>
            <w:tcW w:w="993" w:type="dxa"/>
            <w:vAlign w:val="center"/>
          </w:tcPr>
          <w:p w14:paraId="249DD5E1" w14:textId="77777777" w:rsidR="005D6F4F" w:rsidRPr="00E97D44" w:rsidRDefault="005D6F4F" w:rsidP="005E7FCC">
            <w:pPr>
              <w:jc w:val="center"/>
              <w:rPr>
                <w:rFonts w:eastAsia="Calibri" w:cs="Times New Roman"/>
                <w:szCs w:val="16"/>
              </w:rPr>
            </w:pPr>
            <w:r w:rsidRPr="00E97D44">
              <w:t>30 664</w:t>
            </w:r>
          </w:p>
        </w:tc>
        <w:tc>
          <w:tcPr>
            <w:tcW w:w="1038" w:type="dxa"/>
            <w:vAlign w:val="center"/>
          </w:tcPr>
          <w:p w14:paraId="5622F007" w14:textId="77777777" w:rsidR="005D6F4F" w:rsidRPr="00E97D44" w:rsidRDefault="005D6F4F" w:rsidP="005E7FCC">
            <w:pPr>
              <w:jc w:val="center"/>
              <w:rPr>
                <w:rFonts w:eastAsia="Calibri" w:cs="Times New Roman"/>
                <w:szCs w:val="16"/>
              </w:rPr>
            </w:pPr>
            <w:r w:rsidRPr="00E97D44">
              <w:t>24 339</w:t>
            </w:r>
          </w:p>
        </w:tc>
        <w:tc>
          <w:tcPr>
            <w:tcW w:w="946" w:type="dxa"/>
            <w:vAlign w:val="center"/>
          </w:tcPr>
          <w:p w14:paraId="155F2DD6" w14:textId="77777777" w:rsidR="005D6F4F" w:rsidRPr="00E97D44" w:rsidRDefault="005D6F4F" w:rsidP="005E7FCC">
            <w:pPr>
              <w:jc w:val="center"/>
              <w:rPr>
                <w:rFonts w:eastAsia="Calibri" w:cs="Times New Roman"/>
                <w:szCs w:val="16"/>
              </w:rPr>
            </w:pPr>
            <w:r w:rsidRPr="00E97D44">
              <w:t>23 285</w:t>
            </w:r>
          </w:p>
        </w:tc>
      </w:tr>
      <w:tr w:rsidR="005D6F4F" w:rsidRPr="00E97D44" w14:paraId="0B40AD6B" w14:textId="77777777" w:rsidTr="005E7FCC">
        <w:trPr>
          <w:trHeight w:val="20"/>
          <w:jc w:val="center"/>
        </w:trPr>
        <w:tc>
          <w:tcPr>
            <w:tcW w:w="394" w:type="dxa"/>
            <w:vAlign w:val="center"/>
          </w:tcPr>
          <w:p w14:paraId="4238F199" w14:textId="77777777" w:rsidR="005D6F4F" w:rsidRPr="00E97D44" w:rsidRDefault="005D6F4F" w:rsidP="00AC536E">
            <w:pPr>
              <w:jc w:val="center"/>
              <w:rPr>
                <w:rFonts w:eastAsia="Calibri" w:cs="Times New Roman"/>
                <w:szCs w:val="16"/>
              </w:rPr>
            </w:pPr>
            <w:r w:rsidRPr="00E97D44">
              <w:rPr>
                <w:rFonts w:eastAsia="Calibri" w:cs="Times New Roman"/>
                <w:szCs w:val="16"/>
              </w:rPr>
              <w:t>6</w:t>
            </w:r>
          </w:p>
        </w:tc>
        <w:tc>
          <w:tcPr>
            <w:tcW w:w="2300" w:type="dxa"/>
            <w:vAlign w:val="center"/>
            <w:hideMark/>
          </w:tcPr>
          <w:p w14:paraId="1D994B22" w14:textId="77777777" w:rsidR="005D6F4F" w:rsidRPr="00E97D44" w:rsidRDefault="005D6F4F" w:rsidP="00AC536E">
            <w:pPr>
              <w:jc w:val="center"/>
              <w:rPr>
                <w:rFonts w:eastAsia="Calibri" w:cs="Times New Roman"/>
                <w:szCs w:val="16"/>
              </w:rPr>
            </w:pPr>
            <w:r w:rsidRPr="00E97D44">
              <w:rPr>
                <w:rFonts w:eastAsia="Calibri" w:cs="Times New Roman"/>
                <w:szCs w:val="16"/>
              </w:rPr>
              <w:t>Об’єкти зовнішнього освітлення</w:t>
            </w:r>
          </w:p>
        </w:tc>
        <w:tc>
          <w:tcPr>
            <w:tcW w:w="992" w:type="dxa"/>
            <w:vAlign w:val="center"/>
          </w:tcPr>
          <w:p w14:paraId="1CE414F2" w14:textId="77777777" w:rsidR="005D6F4F" w:rsidRPr="00E97D44" w:rsidRDefault="005D6F4F" w:rsidP="005E7FCC">
            <w:pPr>
              <w:jc w:val="center"/>
              <w:rPr>
                <w:rFonts w:eastAsia="Calibri" w:cs="Times New Roman"/>
                <w:szCs w:val="16"/>
              </w:rPr>
            </w:pPr>
            <w:r w:rsidRPr="00E97D44">
              <w:t>7 760</w:t>
            </w:r>
          </w:p>
        </w:tc>
        <w:tc>
          <w:tcPr>
            <w:tcW w:w="1134" w:type="dxa"/>
            <w:vAlign w:val="center"/>
          </w:tcPr>
          <w:p w14:paraId="7504473A" w14:textId="77777777" w:rsidR="005D6F4F" w:rsidRPr="00E97D44" w:rsidRDefault="005D6F4F" w:rsidP="005E7FCC">
            <w:pPr>
              <w:jc w:val="center"/>
              <w:rPr>
                <w:rFonts w:eastAsia="Calibri" w:cs="Times New Roman"/>
                <w:szCs w:val="16"/>
              </w:rPr>
            </w:pPr>
            <w:r w:rsidRPr="00E97D44">
              <w:t>7 822</w:t>
            </w:r>
          </w:p>
        </w:tc>
        <w:tc>
          <w:tcPr>
            <w:tcW w:w="992" w:type="dxa"/>
            <w:vAlign w:val="center"/>
          </w:tcPr>
          <w:p w14:paraId="402D6891" w14:textId="77777777" w:rsidR="005D6F4F" w:rsidRPr="00E97D44" w:rsidRDefault="005D6F4F" w:rsidP="005E7FCC">
            <w:pPr>
              <w:jc w:val="center"/>
              <w:rPr>
                <w:rFonts w:eastAsia="Calibri" w:cs="Times New Roman"/>
                <w:szCs w:val="16"/>
              </w:rPr>
            </w:pPr>
            <w:r w:rsidRPr="00E97D44">
              <w:t>8 038</w:t>
            </w:r>
          </w:p>
        </w:tc>
        <w:tc>
          <w:tcPr>
            <w:tcW w:w="992" w:type="dxa"/>
            <w:vAlign w:val="center"/>
          </w:tcPr>
          <w:p w14:paraId="29115D1E" w14:textId="77777777" w:rsidR="005D6F4F" w:rsidRPr="00E97D44" w:rsidRDefault="005D6F4F" w:rsidP="005E7FCC">
            <w:pPr>
              <w:jc w:val="center"/>
              <w:rPr>
                <w:rFonts w:eastAsia="Calibri" w:cs="Times New Roman"/>
                <w:szCs w:val="16"/>
              </w:rPr>
            </w:pPr>
            <w:r w:rsidRPr="00E97D44">
              <w:t>8 568</w:t>
            </w:r>
          </w:p>
        </w:tc>
        <w:tc>
          <w:tcPr>
            <w:tcW w:w="993" w:type="dxa"/>
            <w:vAlign w:val="center"/>
          </w:tcPr>
          <w:p w14:paraId="1A2E0498" w14:textId="77777777" w:rsidR="005D6F4F" w:rsidRPr="00E97D44" w:rsidRDefault="005D6F4F" w:rsidP="005E7FCC">
            <w:pPr>
              <w:jc w:val="center"/>
              <w:rPr>
                <w:rFonts w:eastAsia="Calibri" w:cs="Times New Roman"/>
                <w:szCs w:val="16"/>
              </w:rPr>
            </w:pPr>
            <w:r w:rsidRPr="00E97D44">
              <w:t>7 878</w:t>
            </w:r>
          </w:p>
        </w:tc>
        <w:tc>
          <w:tcPr>
            <w:tcW w:w="1038" w:type="dxa"/>
            <w:vAlign w:val="center"/>
          </w:tcPr>
          <w:p w14:paraId="7272F3A3" w14:textId="77777777" w:rsidR="005D6F4F" w:rsidRPr="00E97D44" w:rsidRDefault="005D6F4F" w:rsidP="005E7FCC">
            <w:pPr>
              <w:jc w:val="center"/>
              <w:rPr>
                <w:rFonts w:eastAsia="Calibri" w:cs="Times New Roman"/>
                <w:szCs w:val="16"/>
              </w:rPr>
            </w:pPr>
            <w:r w:rsidRPr="00E97D44">
              <w:t>2 092</w:t>
            </w:r>
          </w:p>
        </w:tc>
        <w:tc>
          <w:tcPr>
            <w:tcW w:w="946" w:type="dxa"/>
            <w:vAlign w:val="center"/>
          </w:tcPr>
          <w:p w14:paraId="3EF9ABCD" w14:textId="77777777" w:rsidR="005D6F4F" w:rsidRPr="00E97D44" w:rsidRDefault="005D6F4F" w:rsidP="005E7FCC">
            <w:pPr>
              <w:jc w:val="center"/>
              <w:rPr>
                <w:rFonts w:eastAsia="Calibri" w:cs="Times New Roman"/>
                <w:szCs w:val="16"/>
              </w:rPr>
            </w:pPr>
            <w:r w:rsidRPr="00E97D44">
              <w:t>1 788</w:t>
            </w:r>
          </w:p>
        </w:tc>
      </w:tr>
      <w:tr w:rsidR="003C1C0C" w:rsidRPr="00E97D44" w14:paraId="638FC046" w14:textId="77777777" w:rsidTr="005E7FCC">
        <w:trPr>
          <w:trHeight w:val="20"/>
          <w:jc w:val="center"/>
        </w:trPr>
        <w:tc>
          <w:tcPr>
            <w:tcW w:w="394" w:type="dxa"/>
            <w:vAlign w:val="center"/>
          </w:tcPr>
          <w:p w14:paraId="4B49A275" w14:textId="77777777" w:rsidR="003C1C0C" w:rsidRPr="00E97D44" w:rsidRDefault="003C1C0C" w:rsidP="003C1C0C">
            <w:pPr>
              <w:jc w:val="center"/>
              <w:rPr>
                <w:rFonts w:eastAsia="Calibri" w:cs="Times New Roman"/>
                <w:szCs w:val="16"/>
              </w:rPr>
            </w:pPr>
            <w:r w:rsidRPr="00E97D44">
              <w:rPr>
                <w:rFonts w:eastAsia="Calibri" w:cs="Times New Roman"/>
                <w:szCs w:val="16"/>
              </w:rPr>
              <w:t>7</w:t>
            </w:r>
          </w:p>
        </w:tc>
        <w:tc>
          <w:tcPr>
            <w:tcW w:w="2300" w:type="dxa"/>
            <w:vAlign w:val="center"/>
            <w:hideMark/>
          </w:tcPr>
          <w:p w14:paraId="62EA525F" w14:textId="77777777" w:rsidR="003C1C0C" w:rsidRPr="00E97D44" w:rsidRDefault="003C1C0C" w:rsidP="003C1C0C">
            <w:pPr>
              <w:jc w:val="center"/>
              <w:rPr>
                <w:rFonts w:eastAsia="Calibri" w:cs="Times New Roman"/>
                <w:szCs w:val="16"/>
              </w:rPr>
            </w:pPr>
            <w:r w:rsidRPr="00E97D44">
              <w:rPr>
                <w:rFonts w:eastAsia="Calibri" w:cs="Times New Roman"/>
                <w:szCs w:val="16"/>
              </w:rPr>
              <w:t>Об'єкти з управління побутовими відходами</w:t>
            </w:r>
          </w:p>
        </w:tc>
        <w:tc>
          <w:tcPr>
            <w:tcW w:w="992" w:type="dxa"/>
            <w:vAlign w:val="center"/>
          </w:tcPr>
          <w:p w14:paraId="5266E79E" w14:textId="1977929B" w:rsidR="003C1C0C" w:rsidRPr="003C1C0C" w:rsidRDefault="003C1C0C" w:rsidP="003C1C0C">
            <w:pPr>
              <w:jc w:val="center"/>
              <w:rPr>
                <w:rFonts w:eastAsia="Calibri" w:cs="Times New Roman"/>
                <w:szCs w:val="16"/>
              </w:rPr>
            </w:pPr>
            <w:r w:rsidRPr="003C1C0C">
              <w:rPr>
                <w:szCs w:val="18"/>
              </w:rPr>
              <w:t>3 447</w:t>
            </w:r>
          </w:p>
        </w:tc>
        <w:tc>
          <w:tcPr>
            <w:tcW w:w="1134" w:type="dxa"/>
            <w:vAlign w:val="center"/>
          </w:tcPr>
          <w:p w14:paraId="50D081D2" w14:textId="037E6440" w:rsidR="003C1C0C" w:rsidRPr="003C1C0C" w:rsidRDefault="003C1C0C" w:rsidP="003C1C0C">
            <w:pPr>
              <w:jc w:val="center"/>
              <w:rPr>
                <w:rFonts w:eastAsia="Calibri" w:cs="Times New Roman"/>
                <w:szCs w:val="16"/>
              </w:rPr>
            </w:pPr>
            <w:r w:rsidRPr="003C1C0C">
              <w:rPr>
                <w:szCs w:val="18"/>
              </w:rPr>
              <w:t>3 261</w:t>
            </w:r>
          </w:p>
        </w:tc>
        <w:tc>
          <w:tcPr>
            <w:tcW w:w="992" w:type="dxa"/>
            <w:vAlign w:val="center"/>
          </w:tcPr>
          <w:p w14:paraId="6A1144EE" w14:textId="6C98A85E" w:rsidR="003C1C0C" w:rsidRPr="003C1C0C" w:rsidRDefault="003C1C0C" w:rsidP="003C1C0C">
            <w:pPr>
              <w:jc w:val="center"/>
              <w:rPr>
                <w:rFonts w:eastAsia="Calibri" w:cs="Times New Roman"/>
                <w:szCs w:val="16"/>
              </w:rPr>
            </w:pPr>
            <w:r w:rsidRPr="003C1C0C">
              <w:rPr>
                <w:szCs w:val="18"/>
              </w:rPr>
              <w:t>3 471</w:t>
            </w:r>
          </w:p>
        </w:tc>
        <w:tc>
          <w:tcPr>
            <w:tcW w:w="992" w:type="dxa"/>
            <w:vAlign w:val="center"/>
          </w:tcPr>
          <w:p w14:paraId="338E5107" w14:textId="46FFAC8D" w:rsidR="003C1C0C" w:rsidRPr="003C1C0C" w:rsidRDefault="003C1C0C" w:rsidP="003C1C0C">
            <w:pPr>
              <w:jc w:val="center"/>
              <w:rPr>
                <w:rFonts w:eastAsia="Calibri" w:cs="Times New Roman"/>
                <w:szCs w:val="16"/>
              </w:rPr>
            </w:pPr>
            <w:r w:rsidRPr="003C1C0C">
              <w:rPr>
                <w:szCs w:val="18"/>
              </w:rPr>
              <w:t>5 533</w:t>
            </w:r>
          </w:p>
        </w:tc>
        <w:tc>
          <w:tcPr>
            <w:tcW w:w="993" w:type="dxa"/>
            <w:vAlign w:val="center"/>
          </w:tcPr>
          <w:p w14:paraId="75C748F7" w14:textId="56D38D71" w:rsidR="003C1C0C" w:rsidRPr="003C1C0C" w:rsidRDefault="003C1C0C" w:rsidP="003C1C0C">
            <w:pPr>
              <w:jc w:val="center"/>
              <w:rPr>
                <w:rFonts w:eastAsia="Calibri" w:cs="Times New Roman"/>
                <w:szCs w:val="16"/>
              </w:rPr>
            </w:pPr>
            <w:r w:rsidRPr="003C1C0C">
              <w:rPr>
                <w:szCs w:val="18"/>
              </w:rPr>
              <w:t>5 747</w:t>
            </w:r>
          </w:p>
        </w:tc>
        <w:tc>
          <w:tcPr>
            <w:tcW w:w="1038" w:type="dxa"/>
            <w:vAlign w:val="center"/>
          </w:tcPr>
          <w:p w14:paraId="79471A3F" w14:textId="6DBB46D1" w:rsidR="003C1C0C" w:rsidRPr="003C1C0C" w:rsidRDefault="003C1C0C" w:rsidP="003C1C0C">
            <w:pPr>
              <w:jc w:val="center"/>
              <w:rPr>
                <w:rFonts w:eastAsia="Calibri" w:cs="Times New Roman"/>
                <w:szCs w:val="16"/>
              </w:rPr>
            </w:pPr>
            <w:r w:rsidRPr="003C1C0C">
              <w:rPr>
                <w:szCs w:val="18"/>
              </w:rPr>
              <w:t>3 406</w:t>
            </w:r>
          </w:p>
        </w:tc>
        <w:tc>
          <w:tcPr>
            <w:tcW w:w="946" w:type="dxa"/>
            <w:vAlign w:val="center"/>
          </w:tcPr>
          <w:p w14:paraId="37C6E018" w14:textId="335D2052" w:rsidR="003C1C0C" w:rsidRPr="003C1C0C" w:rsidRDefault="003C1C0C" w:rsidP="003C1C0C">
            <w:pPr>
              <w:jc w:val="center"/>
              <w:rPr>
                <w:rFonts w:eastAsia="Calibri" w:cs="Times New Roman"/>
                <w:szCs w:val="16"/>
              </w:rPr>
            </w:pPr>
            <w:r w:rsidRPr="003C1C0C">
              <w:rPr>
                <w:szCs w:val="18"/>
              </w:rPr>
              <w:t>3 810</w:t>
            </w:r>
          </w:p>
        </w:tc>
      </w:tr>
      <w:tr w:rsidR="005D6F4F" w:rsidRPr="00E97D44" w14:paraId="25B73DBB" w14:textId="77777777" w:rsidTr="005E7FCC">
        <w:trPr>
          <w:trHeight w:val="20"/>
          <w:jc w:val="center"/>
        </w:trPr>
        <w:tc>
          <w:tcPr>
            <w:tcW w:w="394" w:type="dxa"/>
            <w:vAlign w:val="center"/>
          </w:tcPr>
          <w:p w14:paraId="1CD0292E" w14:textId="77777777" w:rsidR="005D6F4F" w:rsidRPr="00E97D44" w:rsidRDefault="005D6F4F" w:rsidP="00AC536E">
            <w:pPr>
              <w:jc w:val="center"/>
              <w:rPr>
                <w:rFonts w:eastAsia="Calibri" w:cs="Times New Roman"/>
                <w:szCs w:val="16"/>
              </w:rPr>
            </w:pPr>
            <w:r w:rsidRPr="00E97D44">
              <w:rPr>
                <w:rFonts w:eastAsia="Calibri" w:cs="Times New Roman"/>
                <w:szCs w:val="16"/>
              </w:rPr>
              <w:t>8</w:t>
            </w:r>
          </w:p>
        </w:tc>
        <w:tc>
          <w:tcPr>
            <w:tcW w:w="2300" w:type="dxa"/>
            <w:vAlign w:val="center"/>
            <w:hideMark/>
          </w:tcPr>
          <w:p w14:paraId="78C884D4" w14:textId="77777777" w:rsidR="005D6F4F" w:rsidRPr="00E97D44" w:rsidRDefault="005D6F4F" w:rsidP="00AC536E">
            <w:pPr>
              <w:jc w:val="center"/>
              <w:rPr>
                <w:rFonts w:eastAsia="Calibri" w:cs="Times New Roman"/>
                <w:szCs w:val="16"/>
              </w:rPr>
            </w:pPr>
            <w:r w:rsidRPr="00E97D44">
              <w:rPr>
                <w:rFonts w:eastAsia="Calibri" w:cs="Times New Roman"/>
                <w:szCs w:val="16"/>
              </w:rPr>
              <w:t>Громадський транспорт</w:t>
            </w:r>
          </w:p>
        </w:tc>
        <w:tc>
          <w:tcPr>
            <w:tcW w:w="992" w:type="dxa"/>
            <w:vAlign w:val="center"/>
          </w:tcPr>
          <w:p w14:paraId="3F9C9EEB" w14:textId="77777777" w:rsidR="005D6F4F" w:rsidRPr="00E97D44" w:rsidRDefault="005D6F4F" w:rsidP="005E7FCC">
            <w:pPr>
              <w:jc w:val="center"/>
              <w:rPr>
                <w:rFonts w:eastAsia="Calibri" w:cs="Times New Roman"/>
                <w:szCs w:val="16"/>
              </w:rPr>
            </w:pPr>
            <w:r w:rsidRPr="00E97D44">
              <w:rPr>
                <w:szCs w:val="18"/>
              </w:rPr>
              <w:t>9 403</w:t>
            </w:r>
          </w:p>
        </w:tc>
        <w:tc>
          <w:tcPr>
            <w:tcW w:w="1134" w:type="dxa"/>
            <w:vAlign w:val="center"/>
          </w:tcPr>
          <w:p w14:paraId="76897868" w14:textId="77777777" w:rsidR="005D6F4F" w:rsidRPr="00E97D44" w:rsidRDefault="005D6F4F" w:rsidP="005E7FCC">
            <w:pPr>
              <w:jc w:val="center"/>
              <w:rPr>
                <w:rFonts w:eastAsia="Calibri" w:cs="Times New Roman"/>
                <w:szCs w:val="16"/>
              </w:rPr>
            </w:pPr>
            <w:r w:rsidRPr="00E97D44">
              <w:rPr>
                <w:szCs w:val="18"/>
              </w:rPr>
              <w:t>11 249</w:t>
            </w:r>
          </w:p>
        </w:tc>
        <w:tc>
          <w:tcPr>
            <w:tcW w:w="992" w:type="dxa"/>
            <w:vAlign w:val="center"/>
          </w:tcPr>
          <w:p w14:paraId="12DD2239" w14:textId="77777777" w:rsidR="005D6F4F" w:rsidRPr="00E97D44" w:rsidRDefault="005D6F4F" w:rsidP="005E7FCC">
            <w:pPr>
              <w:jc w:val="center"/>
              <w:rPr>
                <w:rFonts w:eastAsia="Calibri" w:cs="Times New Roman"/>
                <w:szCs w:val="16"/>
              </w:rPr>
            </w:pPr>
            <w:r w:rsidRPr="00E97D44">
              <w:rPr>
                <w:szCs w:val="18"/>
              </w:rPr>
              <w:t>11 393</w:t>
            </w:r>
          </w:p>
        </w:tc>
        <w:tc>
          <w:tcPr>
            <w:tcW w:w="992" w:type="dxa"/>
            <w:vAlign w:val="center"/>
          </w:tcPr>
          <w:p w14:paraId="4876A2AC" w14:textId="77777777" w:rsidR="005D6F4F" w:rsidRPr="00E97D44" w:rsidRDefault="005D6F4F" w:rsidP="005E7FCC">
            <w:pPr>
              <w:jc w:val="center"/>
              <w:rPr>
                <w:rFonts w:eastAsia="Calibri" w:cs="Times New Roman"/>
                <w:szCs w:val="16"/>
              </w:rPr>
            </w:pPr>
            <w:r w:rsidRPr="00E97D44">
              <w:rPr>
                <w:szCs w:val="18"/>
              </w:rPr>
              <w:t>9 553</w:t>
            </w:r>
          </w:p>
        </w:tc>
        <w:tc>
          <w:tcPr>
            <w:tcW w:w="993" w:type="dxa"/>
            <w:vAlign w:val="center"/>
          </w:tcPr>
          <w:p w14:paraId="0A4B82A5" w14:textId="77777777" w:rsidR="005D6F4F" w:rsidRPr="00E97D44" w:rsidRDefault="005D6F4F" w:rsidP="005E7FCC">
            <w:pPr>
              <w:jc w:val="center"/>
              <w:rPr>
                <w:rFonts w:eastAsia="Calibri" w:cs="Times New Roman"/>
                <w:szCs w:val="16"/>
              </w:rPr>
            </w:pPr>
            <w:r w:rsidRPr="00E97D44">
              <w:rPr>
                <w:szCs w:val="18"/>
              </w:rPr>
              <w:t>57 607</w:t>
            </w:r>
          </w:p>
        </w:tc>
        <w:tc>
          <w:tcPr>
            <w:tcW w:w="1038" w:type="dxa"/>
            <w:vAlign w:val="center"/>
          </w:tcPr>
          <w:p w14:paraId="0DDFA579" w14:textId="77777777" w:rsidR="005D6F4F" w:rsidRPr="00E97D44" w:rsidRDefault="005D6F4F" w:rsidP="005E7FCC">
            <w:pPr>
              <w:jc w:val="center"/>
              <w:rPr>
                <w:rFonts w:eastAsia="Calibri" w:cs="Times New Roman"/>
                <w:szCs w:val="16"/>
              </w:rPr>
            </w:pPr>
            <w:r w:rsidRPr="00E97D44">
              <w:rPr>
                <w:szCs w:val="18"/>
              </w:rPr>
              <w:t>52 626</w:t>
            </w:r>
          </w:p>
        </w:tc>
        <w:tc>
          <w:tcPr>
            <w:tcW w:w="946" w:type="dxa"/>
            <w:vAlign w:val="center"/>
          </w:tcPr>
          <w:p w14:paraId="57DBC8E7" w14:textId="77777777" w:rsidR="005D6F4F" w:rsidRPr="00E97D44" w:rsidRDefault="005D6F4F" w:rsidP="005E7FCC">
            <w:pPr>
              <w:jc w:val="center"/>
              <w:rPr>
                <w:rFonts w:eastAsia="Calibri" w:cs="Times New Roman"/>
                <w:szCs w:val="16"/>
              </w:rPr>
            </w:pPr>
            <w:r w:rsidRPr="00E97D44">
              <w:rPr>
                <w:szCs w:val="18"/>
              </w:rPr>
              <w:t>58 164</w:t>
            </w:r>
          </w:p>
        </w:tc>
      </w:tr>
      <w:tr w:rsidR="005D6F4F" w:rsidRPr="00E97D44" w14:paraId="1388682D" w14:textId="77777777" w:rsidTr="005E7FCC">
        <w:trPr>
          <w:trHeight w:val="20"/>
          <w:jc w:val="center"/>
        </w:trPr>
        <w:tc>
          <w:tcPr>
            <w:tcW w:w="394" w:type="dxa"/>
            <w:vAlign w:val="center"/>
          </w:tcPr>
          <w:p w14:paraId="01C7F36C" w14:textId="77777777" w:rsidR="005D6F4F" w:rsidRPr="00E97D44" w:rsidRDefault="005D6F4F" w:rsidP="00AC536E">
            <w:pPr>
              <w:jc w:val="center"/>
              <w:rPr>
                <w:rFonts w:cs="Times New Roman"/>
                <w:szCs w:val="16"/>
              </w:rPr>
            </w:pPr>
            <w:r w:rsidRPr="00E97D44">
              <w:rPr>
                <w:rFonts w:cs="Times New Roman"/>
                <w:szCs w:val="16"/>
              </w:rPr>
              <w:t>9</w:t>
            </w:r>
          </w:p>
        </w:tc>
        <w:tc>
          <w:tcPr>
            <w:tcW w:w="2300" w:type="dxa"/>
          </w:tcPr>
          <w:p w14:paraId="6ED22A75" w14:textId="77777777" w:rsidR="005D6F4F" w:rsidRPr="00E97D44" w:rsidRDefault="005D6F4F" w:rsidP="00AC536E">
            <w:pPr>
              <w:jc w:val="center"/>
              <w:rPr>
                <w:rFonts w:cs="Times New Roman"/>
                <w:szCs w:val="16"/>
              </w:rPr>
            </w:pPr>
            <w:r w:rsidRPr="00E97D44">
              <w:t>Інший транспорт</w:t>
            </w:r>
          </w:p>
        </w:tc>
        <w:tc>
          <w:tcPr>
            <w:tcW w:w="992" w:type="dxa"/>
            <w:vAlign w:val="center"/>
          </w:tcPr>
          <w:p w14:paraId="0FB3BB80" w14:textId="77777777" w:rsidR="005D6F4F" w:rsidRPr="00E97D44" w:rsidRDefault="005D6F4F" w:rsidP="005E7FCC">
            <w:pPr>
              <w:jc w:val="center"/>
            </w:pPr>
            <w:r w:rsidRPr="00E97D44">
              <w:rPr>
                <w:szCs w:val="18"/>
              </w:rPr>
              <w:t>8 408</w:t>
            </w:r>
          </w:p>
        </w:tc>
        <w:tc>
          <w:tcPr>
            <w:tcW w:w="1134" w:type="dxa"/>
            <w:vAlign w:val="center"/>
          </w:tcPr>
          <w:p w14:paraId="7D2CE4C1" w14:textId="77777777" w:rsidR="005D6F4F" w:rsidRPr="00E97D44" w:rsidRDefault="005D6F4F" w:rsidP="005E7FCC">
            <w:pPr>
              <w:jc w:val="center"/>
            </w:pPr>
            <w:r w:rsidRPr="00E97D44">
              <w:rPr>
                <w:szCs w:val="18"/>
              </w:rPr>
              <w:t>8 524</w:t>
            </w:r>
          </w:p>
        </w:tc>
        <w:tc>
          <w:tcPr>
            <w:tcW w:w="992" w:type="dxa"/>
            <w:vAlign w:val="center"/>
          </w:tcPr>
          <w:p w14:paraId="3E50B65A" w14:textId="77777777" w:rsidR="005D6F4F" w:rsidRPr="00E97D44" w:rsidRDefault="005D6F4F" w:rsidP="005E7FCC">
            <w:pPr>
              <w:jc w:val="center"/>
            </w:pPr>
            <w:r w:rsidRPr="00E97D44">
              <w:rPr>
                <w:szCs w:val="18"/>
              </w:rPr>
              <w:t>8 303</w:t>
            </w:r>
          </w:p>
        </w:tc>
        <w:tc>
          <w:tcPr>
            <w:tcW w:w="992" w:type="dxa"/>
            <w:vAlign w:val="center"/>
          </w:tcPr>
          <w:p w14:paraId="39706673" w14:textId="77777777" w:rsidR="005D6F4F" w:rsidRPr="00E97D44" w:rsidRDefault="005D6F4F" w:rsidP="005E7FCC">
            <w:pPr>
              <w:jc w:val="center"/>
            </w:pPr>
            <w:r w:rsidRPr="00E97D44">
              <w:rPr>
                <w:szCs w:val="18"/>
              </w:rPr>
              <w:t>8 720</w:t>
            </w:r>
          </w:p>
        </w:tc>
        <w:tc>
          <w:tcPr>
            <w:tcW w:w="993" w:type="dxa"/>
            <w:vAlign w:val="center"/>
          </w:tcPr>
          <w:p w14:paraId="281715C2" w14:textId="77777777" w:rsidR="005D6F4F" w:rsidRPr="00E97D44" w:rsidRDefault="005D6F4F" w:rsidP="005E7FCC">
            <w:pPr>
              <w:jc w:val="center"/>
            </w:pPr>
            <w:r w:rsidRPr="00E97D44">
              <w:rPr>
                <w:szCs w:val="18"/>
              </w:rPr>
              <w:t>8 349</w:t>
            </w:r>
          </w:p>
        </w:tc>
        <w:tc>
          <w:tcPr>
            <w:tcW w:w="1038" w:type="dxa"/>
            <w:vAlign w:val="center"/>
          </w:tcPr>
          <w:p w14:paraId="18AA6E00" w14:textId="77777777" w:rsidR="005D6F4F" w:rsidRPr="00E97D44" w:rsidRDefault="005D6F4F" w:rsidP="005E7FCC">
            <w:pPr>
              <w:jc w:val="center"/>
            </w:pPr>
            <w:r w:rsidRPr="00E97D44">
              <w:rPr>
                <w:szCs w:val="18"/>
              </w:rPr>
              <w:t>7 839</w:t>
            </w:r>
          </w:p>
        </w:tc>
        <w:tc>
          <w:tcPr>
            <w:tcW w:w="946" w:type="dxa"/>
            <w:vAlign w:val="center"/>
          </w:tcPr>
          <w:p w14:paraId="5D4AA428" w14:textId="77777777" w:rsidR="005D6F4F" w:rsidRPr="00E97D44" w:rsidRDefault="005D6F4F" w:rsidP="005E7FCC">
            <w:pPr>
              <w:jc w:val="center"/>
            </w:pPr>
            <w:r w:rsidRPr="00E97D44">
              <w:rPr>
                <w:szCs w:val="18"/>
              </w:rPr>
              <w:t>7 931</w:t>
            </w:r>
          </w:p>
        </w:tc>
      </w:tr>
      <w:tr w:rsidR="003C1C0C" w:rsidRPr="00E97D44" w14:paraId="7F7E45DB" w14:textId="77777777" w:rsidTr="00BE0504">
        <w:trPr>
          <w:cnfStyle w:val="010000000000" w:firstRow="0" w:lastRow="1" w:firstColumn="0" w:lastColumn="0" w:oddVBand="0" w:evenVBand="0" w:oddHBand="0" w:evenHBand="0" w:firstRowFirstColumn="0" w:firstRowLastColumn="0" w:lastRowFirstColumn="0" w:lastRowLastColumn="0"/>
          <w:trHeight w:val="20"/>
          <w:jc w:val="center"/>
        </w:trPr>
        <w:tc>
          <w:tcPr>
            <w:tcW w:w="394" w:type="dxa"/>
            <w:hideMark/>
          </w:tcPr>
          <w:p w14:paraId="7311516C" w14:textId="77777777" w:rsidR="003C1C0C" w:rsidRPr="00E97D44" w:rsidRDefault="003C1C0C" w:rsidP="003C1C0C">
            <w:pPr>
              <w:jc w:val="center"/>
              <w:rPr>
                <w:rFonts w:eastAsia="Calibri" w:cs="Times New Roman"/>
                <w:color w:val="000000"/>
                <w:szCs w:val="16"/>
              </w:rPr>
            </w:pPr>
          </w:p>
        </w:tc>
        <w:tc>
          <w:tcPr>
            <w:tcW w:w="2300" w:type="dxa"/>
            <w:vAlign w:val="center"/>
            <w:hideMark/>
          </w:tcPr>
          <w:p w14:paraId="7A6D9C95" w14:textId="77777777" w:rsidR="003C1C0C" w:rsidRPr="00E97D44" w:rsidRDefault="003C1C0C" w:rsidP="003C1C0C">
            <w:pPr>
              <w:jc w:val="center"/>
              <w:rPr>
                <w:rFonts w:eastAsia="Calibri" w:cs="Times New Roman"/>
                <w:bCs/>
                <w:szCs w:val="16"/>
              </w:rPr>
            </w:pPr>
            <w:r w:rsidRPr="00E97D44">
              <w:rPr>
                <w:rFonts w:eastAsia="Calibri" w:cs="Times New Roman"/>
                <w:bCs/>
                <w:szCs w:val="16"/>
              </w:rPr>
              <w:t>РАЗОМ</w:t>
            </w:r>
          </w:p>
        </w:tc>
        <w:tc>
          <w:tcPr>
            <w:tcW w:w="992" w:type="dxa"/>
          </w:tcPr>
          <w:p w14:paraId="5A1D062D" w14:textId="7F17831A" w:rsidR="003C1C0C" w:rsidRPr="00E97D44" w:rsidRDefault="003C1C0C" w:rsidP="003C1C0C">
            <w:pPr>
              <w:jc w:val="center"/>
              <w:rPr>
                <w:szCs w:val="18"/>
              </w:rPr>
            </w:pPr>
            <w:r w:rsidRPr="0009150A">
              <w:t>2 218 828</w:t>
            </w:r>
          </w:p>
        </w:tc>
        <w:tc>
          <w:tcPr>
            <w:tcW w:w="1134" w:type="dxa"/>
          </w:tcPr>
          <w:p w14:paraId="2682C48A" w14:textId="547994B8" w:rsidR="003C1C0C" w:rsidRPr="00E97D44" w:rsidRDefault="003C1C0C" w:rsidP="003C1C0C">
            <w:pPr>
              <w:jc w:val="center"/>
              <w:rPr>
                <w:szCs w:val="18"/>
              </w:rPr>
            </w:pPr>
            <w:r w:rsidRPr="0009150A">
              <w:t>2 218 694</w:t>
            </w:r>
          </w:p>
        </w:tc>
        <w:tc>
          <w:tcPr>
            <w:tcW w:w="992" w:type="dxa"/>
          </w:tcPr>
          <w:p w14:paraId="01BAB3F5" w14:textId="7DADF7AE" w:rsidR="003C1C0C" w:rsidRPr="00E97D44" w:rsidRDefault="003C1C0C" w:rsidP="003C1C0C">
            <w:pPr>
              <w:jc w:val="center"/>
              <w:rPr>
                <w:szCs w:val="18"/>
              </w:rPr>
            </w:pPr>
            <w:r w:rsidRPr="0009150A">
              <w:t>2 001 798</w:t>
            </w:r>
          </w:p>
        </w:tc>
        <w:tc>
          <w:tcPr>
            <w:tcW w:w="992" w:type="dxa"/>
          </w:tcPr>
          <w:p w14:paraId="72967EF7" w14:textId="27E50EC8" w:rsidR="003C1C0C" w:rsidRPr="00E97D44" w:rsidRDefault="003C1C0C" w:rsidP="003C1C0C">
            <w:pPr>
              <w:jc w:val="center"/>
              <w:rPr>
                <w:szCs w:val="18"/>
              </w:rPr>
            </w:pPr>
            <w:r w:rsidRPr="0009150A">
              <w:t>1 935 906</w:t>
            </w:r>
          </w:p>
        </w:tc>
        <w:tc>
          <w:tcPr>
            <w:tcW w:w="993" w:type="dxa"/>
          </w:tcPr>
          <w:p w14:paraId="1291B615" w14:textId="31846A4A" w:rsidR="003C1C0C" w:rsidRPr="00E97D44" w:rsidRDefault="003C1C0C" w:rsidP="003C1C0C">
            <w:pPr>
              <w:jc w:val="center"/>
              <w:rPr>
                <w:szCs w:val="18"/>
              </w:rPr>
            </w:pPr>
            <w:r w:rsidRPr="0009150A">
              <w:t>2 104 446</w:t>
            </w:r>
          </w:p>
        </w:tc>
        <w:tc>
          <w:tcPr>
            <w:tcW w:w="1038" w:type="dxa"/>
          </w:tcPr>
          <w:p w14:paraId="7B0300D8" w14:textId="3777EE9E" w:rsidR="003C1C0C" w:rsidRPr="00E97D44" w:rsidRDefault="003C1C0C" w:rsidP="003C1C0C">
            <w:pPr>
              <w:jc w:val="center"/>
              <w:rPr>
                <w:szCs w:val="18"/>
              </w:rPr>
            </w:pPr>
            <w:r w:rsidRPr="0009150A">
              <w:t>1 836 501</w:t>
            </w:r>
          </w:p>
        </w:tc>
        <w:tc>
          <w:tcPr>
            <w:tcW w:w="946" w:type="dxa"/>
          </w:tcPr>
          <w:p w14:paraId="3D4447AB" w14:textId="099EA8DE" w:rsidR="003C1C0C" w:rsidRPr="00E97D44" w:rsidRDefault="003C1C0C" w:rsidP="003C1C0C">
            <w:pPr>
              <w:jc w:val="center"/>
              <w:rPr>
                <w:szCs w:val="18"/>
              </w:rPr>
            </w:pPr>
            <w:r w:rsidRPr="0009150A">
              <w:t>1 907 357</w:t>
            </w:r>
          </w:p>
        </w:tc>
      </w:tr>
    </w:tbl>
    <w:p w14:paraId="2A4AE17D" w14:textId="2F6137CB" w:rsidR="005D6F4F" w:rsidRPr="00E97D44" w:rsidRDefault="003C1C0C" w:rsidP="00F25B26">
      <w:pPr>
        <w:spacing w:before="240" w:after="160" w:line="240" w:lineRule="auto"/>
        <w:jc w:val="both"/>
        <w:rPr>
          <w:rFonts w:ascii="Century Gothic" w:eastAsia="Century Gothic" w:hAnsi="Century Gothic" w:cs="Century Gothic"/>
          <w:color w:val="000000"/>
          <w:lang w:eastAsia="ru-RU"/>
        </w:rPr>
      </w:pPr>
      <w:r>
        <w:rPr>
          <w:noProof/>
        </w:rPr>
        <w:lastRenderedPageBreak/>
        <w:drawing>
          <wp:inline distT="0" distB="0" distL="0" distR="0" wp14:anchorId="3029BEAE" wp14:editId="561025B9">
            <wp:extent cx="6096000" cy="3345180"/>
            <wp:effectExtent l="0" t="0" r="0" b="7620"/>
            <wp:docPr id="814688444" name="Диаграмма 814688444">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B946DD" w14:textId="18E90E10" w:rsidR="005D6F4F" w:rsidRPr="00E97D44" w:rsidRDefault="000F0EDC" w:rsidP="00AC536E">
      <w:pPr>
        <w:spacing w:after="160" w:line="240" w:lineRule="auto"/>
        <w:jc w:val="center"/>
        <w:rPr>
          <w:rFonts w:ascii="Century Gothic" w:eastAsia="Century Gothic" w:hAnsi="Century Gothic" w:cs="Century Gothic"/>
          <w:color w:val="000000"/>
          <w:lang w:eastAsia="ru-RU"/>
        </w:rPr>
      </w:pPr>
      <w:r w:rsidRPr="000F0EDC">
        <w:rPr>
          <w:rFonts w:ascii="Century Gothic" w:eastAsia="Century Gothic" w:hAnsi="Century Gothic" w:cs="Century Gothic"/>
          <w:color w:val="000000"/>
          <w:lang w:eastAsia="ru-RU"/>
        </w:rPr>
        <w:t>Рис. 2.46</w:t>
      </w:r>
      <w:r w:rsidR="000E0153">
        <w:rPr>
          <w:rFonts w:ascii="Century Gothic" w:eastAsia="Century Gothic" w:hAnsi="Century Gothic" w:cs="Century Gothic"/>
          <w:color w:val="000000"/>
          <w:lang w:eastAsia="ru-RU"/>
        </w:rPr>
        <w:t>.</w:t>
      </w:r>
      <w:r w:rsidR="005D6F4F" w:rsidRPr="000F0EDC">
        <w:rPr>
          <w:rFonts w:ascii="Century Gothic" w:eastAsia="Century Gothic" w:hAnsi="Century Gothic" w:cs="Century Gothic"/>
          <w:color w:val="000000"/>
          <w:lang w:eastAsia="ru-RU"/>
        </w:rPr>
        <w:t xml:space="preserve"> Зведений</w:t>
      </w:r>
      <w:r w:rsidR="005D6F4F" w:rsidRPr="00E97D44">
        <w:rPr>
          <w:rFonts w:ascii="Century Gothic" w:eastAsia="Century Gothic" w:hAnsi="Century Gothic" w:cs="Century Gothic"/>
          <w:color w:val="000000"/>
          <w:lang w:eastAsia="ru-RU"/>
        </w:rPr>
        <w:t xml:space="preserve"> енергетичний баланс за категоріями кінцевих споживачів за 2017-2023 роки</w:t>
      </w:r>
    </w:p>
    <w:p w14:paraId="7FE04693" w14:textId="089F43A1" w:rsidR="005D6F4F" w:rsidRPr="00E97D44" w:rsidRDefault="008C3F6F" w:rsidP="00AC536E">
      <w:pPr>
        <w:spacing w:after="160" w:line="240" w:lineRule="auto"/>
        <w:jc w:val="center"/>
        <w:rPr>
          <w:rFonts w:ascii="Century Gothic" w:eastAsia="Century Gothic" w:hAnsi="Century Gothic" w:cs="Century Gothic"/>
          <w:color w:val="000000"/>
          <w:lang w:eastAsia="ru-RU"/>
        </w:rPr>
      </w:pPr>
      <w:r>
        <w:rPr>
          <w:noProof/>
        </w:rPr>
        <w:drawing>
          <wp:inline distT="0" distB="0" distL="0" distR="0" wp14:anchorId="06D888F4" wp14:editId="7E3ECFE8">
            <wp:extent cx="5760720" cy="3253740"/>
            <wp:effectExtent l="0" t="0" r="11430" b="3810"/>
            <wp:docPr id="1061744288" name="Диаграмма 1061744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A0081BE" w14:textId="4ABAF130" w:rsidR="005D6F4F" w:rsidRPr="00E97D44" w:rsidRDefault="00BB516B" w:rsidP="00AC536E">
      <w:pPr>
        <w:spacing w:after="160" w:line="240" w:lineRule="auto"/>
        <w:jc w:val="center"/>
        <w:rPr>
          <w:rFonts w:ascii="Century Gothic" w:eastAsia="Century Gothic" w:hAnsi="Century Gothic" w:cs="Century Gothic"/>
        </w:rPr>
      </w:pPr>
      <w:r w:rsidRPr="00BB516B">
        <w:rPr>
          <w:rFonts w:ascii="Century Gothic" w:eastAsia="Century Gothic" w:hAnsi="Century Gothic" w:cs="Century Gothic"/>
        </w:rPr>
        <w:t>Рис 2.47</w:t>
      </w:r>
      <w:r w:rsidR="000E0153">
        <w:rPr>
          <w:rFonts w:ascii="Century Gothic" w:eastAsia="Century Gothic" w:hAnsi="Century Gothic" w:cs="Century Gothic"/>
        </w:rPr>
        <w:t>.</w:t>
      </w:r>
      <w:r w:rsidR="005D6F4F" w:rsidRPr="00BB516B">
        <w:rPr>
          <w:rFonts w:ascii="Century Gothic" w:eastAsia="Century Gothic" w:hAnsi="Century Gothic" w:cs="Century Gothic"/>
        </w:rPr>
        <w:t xml:space="preserve"> Зведений</w:t>
      </w:r>
      <w:r w:rsidR="005D6F4F" w:rsidRPr="00E97D44">
        <w:rPr>
          <w:rFonts w:ascii="Century Gothic" w:eastAsia="Century Gothic" w:hAnsi="Century Gothic" w:cs="Century Gothic"/>
        </w:rPr>
        <w:t xml:space="preserve"> енергетичний баланс за категоріями кінцевих споживачів за </w:t>
      </w:r>
      <w:r w:rsidR="008C3F6F">
        <w:rPr>
          <w:rFonts w:ascii="Century Gothic" w:eastAsia="Century Gothic" w:hAnsi="Century Gothic" w:cs="Century Gothic"/>
        </w:rPr>
        <w:br/>
      </w:r>
      <w:r w:rsidR="005D6F4F" w:rsidRPr="00E97D44">
        <w:rPr>
          <w:rFonts w:ascii="Century Gothic" w:eastAsia="Century Gothic" w:hAnsi="Century Gothic" w:cs="Century Gothic"/>
        </w:rPr>
        <w:t>2023 рік</w:t>
      </w:r>
    </w:p>
    <w:p w14:paraId="607E381A" w14:textId="77777777" w:rsidR="005D6F4F" w:rsidRPr="00E97D44" w:rsidRDefault="005D6F4F" w:rsidP="00AC536E">
      <w:pPr>
        <w:spacing w:after="160" w:line="240" w:lineRule="auto"/>
        <w:jc w:val="both"/>
        <w:rPr>
          <w:rFonts w:ascii="Century Gothic" w:eastAsia="Century Gothic" w:hAnsi="Century Gothic" w:cs="Century Gothic"/>
        </w:rPr>
      </w:pPr>
      <w:r w:rsidRPr="00E97D44">
        <w:rPr>
          <w:rFonts w:ascii="Century Gothic" w:eastAsia="Century Gothic" w:hAnsi="Century Gothic" w:cs="Century Gothic"/>
        </w:rPr>
        <w:t xml:space="preserve">Аналіз енергетичного балансу вказує на те, що основними споживачами енергетичних ресурсів є багатоквартирні будинки. </w:t>
      </w:r>
    </w:p>
    <w:p w14:paraId="348C2830" w14:textId="61486387" w:rsidR="003A2D6F" w:rsidRDefault="005D6F4F" w:rsidP="008C3F6F">
      <w:pPr>
        <w:spacing w:after="160" w:line="240" w:lineRule="auto"/>
        <w:jc w:val="both"/>
        <w:rPr>
          <w:rFonts w:ascii="Century Gothic" w:eastAsia="Century Gothic" w:hAnsi="Century Gothic" w:cs="Century Gothic"/>
        </w:rPr>
      </w:pPr>
      <w:r w:rsidRPr="00E97D44">
        <w:rPr>
          <w:rFonts w:ascii="Century Gothic" w:eastAsia="Century Gothic" w:hAnsi="Century Gothic" w:cs="Century Gothic"/>
        </w:rPr>
        <w:lastRenderedPageBreak/>
        <w:t xml:space="preserve">Відповідно до Методики необхідно провести аналіз та сформувати енергетичний баланс за видами </w:t>
      </w:r>
      <w:r w:rsidRPr="001802F8">
        <w:rPr>
          <w:rFonts w:ascii="Century Gothic" w:eastAsia="Century Gothic" w:hAnsi="Century Gothic" w:cs="Century Gothic"/>
        </w:rPr>
        <w:t xml:space="preserve">енергії </w:t>
      </w:r>
      <w:r w:rsidR="001802F8" w:rsidRPr="00641416">
        <w:rPr>
          <w:rFonts w:ascii="Century Gothic" w:eastAsia="Century Gothic" w:hAnsi="Century Gothic" w:cs="Century Gothic"/>
        </w:rPr>
        <w:t>таблиця 2.4</w:t>
      </w:r>
      <w:r w:rsidR="00D00567">
        <w:rPr>
          <w:rFonts w:ascii="Century Gothic" w:eastAsia="Century Gothic" w:hAnsi="Century Gothic" w:cs="Century Gothic"/>
        </w:rPr>
        <w:t xml:space="preserve">1 </w:t>
      </w:r>
      <w:r w:rsidRPr="00641416">
        <w:rPr>
          <w:rFonts w:ascii="Century Gothic" w:eastAsia="Century Gothic" w:hAnsi="Century Gothic" w:cs="Century Gothic"/>
        </w:rPr>
        <w:t>та рис. 2.4</w:t>
      </w:r>
      <w:r w:rsidR="00641416" w:rsidRPr="00641416">
        <w:rPr>
          <w:rFonts w:ascii="Century Gothic" w:eastAsia="Century Gothic" w:hAnsi="Century Gothic" w:cs="Century Gothic"/>
        </w:rPr>
        <w:t>8</w:t>
      </w:r>
      <w:r w:rsidRPr="00641416">
        <w:rPr>
          <w:rFonts w:ascii="Century Gothic" w:eastAsia="Century Gothic" w:hAnsi="Century Gothic" w:cs="Century Gothic"/>
        </w:rPr>
        <w:t xml:space="preserve">. Крім того, на рис. </w:t>
      </w:r>
      <w:r w:rsidR="00641416" w:rsidRPr="00641416">
        <w:rPr>
          <w:rFonts w:ascii="Century Gothic" w:eastAsia="Century Gothic" w:hAnsi="Century Gothic" w:cs="Century Gothic"/>
        </w:rPr>
        <w:t>2.49</w:t>
      </w:r>
      <w:r w:rsidRPr="00641416">
        <w:rPr>
          <w:rFonts w:ascii="Century Gothic" w:eastAsia="Century Gothic" w:hAnsi="Century Gothic" w:cs="Century Gothic"/>
        </w:rPr>
        <w:t xml:space="preserve"> наведений</w:t>
      </w:r>
      <w:r w:rsidRPr="00E97D44">
        <w:rPr>
          <w:rFonts w:ascii="Century Gothic" w:eastAsia="Century Gothic" w:hAnsi="Century Gothic" w:cs="Century Gothic"/>
        </w:rPr>
        <w:t xml:space="preserve"> з</w:t>
      </w:r>
      <w:r w:rsidRPr="00E97D44">
        <w:rPr>
          <w:rFonts w:ascii="Century Gothic" w:eastAsia="Century Gothic" w:hAnsi="Century Gothic" w:cs="Century Gothic"/>
          <w:color w:val="000000"/>
          <w:lang w:eastAsia="ru-RU"/>
        </w:rPr>
        <w:t>ведений енергетичний баланс за видами енергії за 2023 рік.</w:t>
      </w:r>
      <w:r w:rsidR="008C3F6F">
        <w:rPr>
          <w:rFonts w:ascii="Century Gothic" w:eastAsia="Century Gothic" w:hAnsi="Century Gothic" w:cs="Century Gothic"/>
        </w:rPr>
        <w:t xml:space="preserve"> </w:t>
      </w:r>
    </w:p>
    <w:p w14:paraId="2B62CA5E" w14:textId="0A45FDDD" w:rsidR="005D6F4F" w:rsidRPr="00E97D44" w:rsidRDefault="005D6F4F" w:rsidP="00AC536E">
      <w:pPr>
        <w:spacing w:after="0" w:line="240" w:lineRule="auto"/>
        <w:jc w:val="right"/>
        <w:rPr>
          <w:rFonts w:ascii="Century Gothic" w:eastAsia="Century Gothic" w:hAnsi="Century Gothic" w:cs="Century Gothic"/>
        </w:rPr>
      </w:pPr>
      <w:r w:rsidRPr="001802F8">
        <w:rPr>
          <w:rFonts w:ascii="Century Gothic" w:eastAsia="Century Gothic" w:hAnsi="Century Gothic" w:cs="Century Gothic"/>
        </w:rPr>
        <w:t xml:space="preserve">Таблиця </w:t>
      </w:r>
      <w:r w:rsidR="001802F8" w:rsidRPr="001802F8">
        <w:rPr>
          <w:rFonts w:ascii="Century Gothic" w:eastAsia="Century Gothic" w:hAnsi="Century Gothic" w:cs="Century Gothic"/>
        </w:rPr>
        <w:t>2.4</w:t>
      </w:r>
      <w:r w:rsidR="00D00567">
        <w:rPr>
          <w:rFonts w:ascii="Century Gothic" w:eastAsia="Century Gothic" w:hAnsi="Century Gothic" w:cs="Century Gothic"/>
        </w:rPr>
        <w:t>1</w:t>
      </w:r>
    </w:p>
    <w:p w14:paraId="07FA4939" w14:textId="35E90596" w:rsidR="005D6F4F" w:rsidRPr="00E97D44" w:rsidRDefault="005D6F4F" w:rsidP="00AC536E">
      <w:pPr>
        <w:spacing w:after="0" w:line="240" w:lineRule="auto"/>
        <w:jc w:val="center"/>
        <w:rPr>
          <w:rFonts w:ascii="Century Gothic" w:eastAsia="Century Gothic" w:hAnsi="Century Gothic" w:cs="Century Gothic"/>
        </w:rPr>
      </w:pPr>
      <w:r w:rsidRPr="00E97D44">
        <w:rPr>
          <w:rFonts w:ascii="Century Gothic" w:eastAsia="Century Gothic" w:hAnsi="Century Gothic" w:cs="Century Gothic"/>
        </w:rPr>
        <w:t>Зведений енергет</w:t>
      </w:r>
      <w:r w:rsidR="002A35B0">
        <w:rPr>
          <w:rFonts w:ascii="Century Gothic" w:eastAsia="Century Gothic" w:hAnsi="Century Gothic" w:cs="Century Gothic"/>
        </w:rPr>
        <w:t>ичний баланс за видами енергії, МВт·год</w:t>
      </w:r>
    </w:p>
    <w:tbl>
      <w:tblPr>
        <w:tblStyle w:val="1121"/>
        <w:tblW w:w="9749" w:type="dxa"/>
        <w:jc w:val="center"/>
        <w:tblLook w:val="04E0" w:firstRow="1" w:lastRow="1" w:firstColumn="1" w:lastColumn="0" w:noHBand="0" w:noVBand="1"/>
      </w:tblPr>
      <w:tblGrid>
        <w:gridCol w:w="678"/>
        <w:gridCol w:w="1942"/>
        <w:gridCol w:w="1017"/>
        <w:gridCol w:w="1019"/>
        <w:gridCol w:w="1019"/>
        <w:gridCol w:w="1017"/>
        <w:gridCol w:w="1019"/>
        <w:gridCol w:w="1019"/>
        <w:gridCol w:w="1019"/>
      </w:tblGrid>
      <w:tr w:rsidR="005D6F4F" w:rsidRPr="00E97D44" w14:paraId="74478B1A" w14:textId="77777777" w:rsidTr="00C52936">
        <w:trPr>
          <w:cnfStyle w:val="100000000000" w:firstRow="1" w:lastRow="0" w:firstColumn="0" w:lastColumn="0" w:oddVBand="0" w:evenVBand="0" w:oddHBand="0" w:evenHBand="0" w:firstRowFirstColumn="0" w:firstRowLastColumn="0" w:lastRowFirstColumn="0" w:lastRowLastColumn="0"/>
          <w:trHeight w:val="23"/>
          <w:jc w:val="center"/>
        </w:trPr>
        <w:tc>
          <w:tcPr>
            <w:tcW w:w="678" w:type="dxa"/>
            <w:vAlign w:val="center"/>
            <w:hideMark/>
          </w:tcPr>
          <w:p w14:paraId="27D7D7B7" w14:textId="77777777" w:rsidR="005D6F4F" w:rsidRPr="00E97D44" w:rsidRDefault="005D6F4F" w:rsidP="00AC536E">
            <w:pPr>
              <w:jc w:val="center"/>
              <w:rPr>
                <w:rFonts w:eastAsia="Calibri" w:cs="Times New Roman"/>
                <w:szCs w:val="16"/>
              </w:rPr>
            </w:pPr>
            <w:r w:rsidRPr="00E97D44">
              <w:rPr>
                <w:rFonts w:eastAsia="Calibri" w:cs="Times New Roman"/>
                <w:szCs w:val="16"/>
              </w:rPr>
              <w:t>№</w:t>
            </w:r>
          </w:p>
        </w:tc>
        <w:tc>
          <w:tcPr>
            <w:tcW w:w="1942" w:type="dxa"/>
            <w:vAlign w:val="center"/>
            <w:hideMark/>
          </w:tcPr>
          <w:p w14:paraId="1E7B5050" w14:textId="77777777" w:rsidR="005D6F4F" w:rsidRPr="00E97D44" w:rsidRDefault="005D6F4F" w:rsidP="00AC536E">
            <w:pPr>
              <w:jc w:val="center"/>
              <w:rPr>
                <w:rFonts w:eastAsia="Calibri" w:cs="Times New Roman"/>
                <w:szCs w:val="16"/>
              </w:rPr>
            </w:pPr>
            <w:r w:rsidRPr="00E97D44">
              <w:rPr>
                <w:rFonts w:eastAsia="Calibri" w:cs="Times New Roman"/>
                <w:szCs w:val="16"/>
              </w:rPr>
              <w:t>Показник</w:t>
            </w:r>
          </w:p>
        </w:tc>
        <w:tc>
          <w:tcPr>
            <w:tcW w:w="1017" w:type="dxa"/>
            <w:vAlign w:val="center"/>
            <w:hideMark/>
          </w:tcPr>
          <w:p w14:paraId="7BC4D5D1" w14:textId="77777777" w:rsidR="005D6F4F" w:rsidRPr="00E97D44" w:rsidRDefault="005D6F4F" w:rsidP="00AC536E">
            <w:pPr>
              <w:jc w:val="center"/>
              <w:rPr>
                <w:rFonts w:eastAsia="Calibri" w:cs="Times New Roman"/>
                <w:szCs w:val="16"/>
              </w:rPr>
            </w:pPr>
            <w:r w:rsidRPr="00E97D44">
              <w:rPr>
                <w:rFonts w:eastAsia="Calibri" w:cs="Times New Roman"/>
                <w:szCs w:val="16"/>
              </w:rPr>
              <w:t>2017</w:t>
            </w:r>
          </w:p>
        </w:tc>
        <w:tc>
          <w:tcPr>
            <w:tcW w:w="1019" w:type="dxa"/>
            <w:vAlign w:val="center"/>
            <w:hideMark/>
          </w:tcPr>
          <w:p w14:paraId="494B9B13" w14:textId="77777777" w:rsidR="005D6F4F" w:rsidRPr="00E97D44" w:rsidRDefault="005D6F4F" w:rsidP="00AC536E">
            <w:pPr>
              <w:jc w:val="center"/>
              <w:rPr>
                <w:rFonts w:eastAsia="Calibri" w:cs="Times New Roman"/>
                <w:szCs w:val="16"/>
              </w:rPr>
            </w:pPr>
            <w:r w:rsidRPr="00E97D44">
              <w:rPr>
                <w:rFonts w:eastAsia="Calibri" w:cs="Times New Roman"/>
                <w:szCs w:val="16"/>
              </w:rPr>
              <w:t>2018</w:t>
            </w:r>
          </w:p>
        </w:tc>
        <w:tc>
          <w:tcPr>
            <w:tcW w:w="1019" w:type="dxa"/>
            <w:vAlign w:val="center"/>
            <w:hideMark/>
          </w:tcPr>
          <w:p w14:paraId="74891452" w14:textId="77777777" w:rsidR="005D6F4F" w:rsidRPr="00E97D44" w:rsidRDefault="005D6F4F" w:rsidP="00AC536E">
            <w:pPr>
              <w:jc w:val="center"/>
              <w:rPr>
                <w:rFonts w:eastAsia="Calibri" w:cs="Times New Roman"/>
                <w:szCs w:val="16"/>
              </w:rPr>
            </w:pPr>
            <w:r w:rsidRPr="00E97D44">
              <w:rPr>
                <w:rFonts w:eastAsia="Calibri" w:cs="Times New Roman"/>
                <w:szCs w:val="16"/>
              </w:rPr>
              <w:t>2019</w:t>
            </w:r>
          </w:p>
        </w:tc>
        <w:tc>
          <w:tcPr>
            <w:tcW w:w="1017" w:type="dxa"/>
            <w:vAlign w:val="center"/>
            <w:hideMark/>
          </w:tcPr>
          <w:p w14:paraId="49DD879F" w14:textId="77777777" w:rsidR="005D6F4F" w:rsidRPr="00E97D44" w:rsidRDefault="005D6F4F" w:rsidP="00AC536E">
            <w:pPr>
              <w:jc w:val="center"/>
              <w:rPr>
                <w:rFonts w:eastAsia="Calibri" w:cs="Times New Roman"/>
                <w:szCs w:val="16"/>
              </w:rPr>
            </w:pPr>
            <w:r w:rsidRPr="00E97D44">
              <w:rPr>
                <w:rFonts w:eastAsia="Calibri" w:cs="Times New Roman"/>
                <w:szCs w:val="16"/>
              </w:rPr>
              <w:t>2020</w:t>
            </w:r>
          </w:p>
        </w:tc>
        <w:tc>
          <w:tcPr>
            <w:tcW w:w="1019" w:type="dxa"/>
            <w:vAlign w:val="center"/>
            <w:hideMark/>
          </w:tcPr>
          <w:p w14:paraId="52A8C616" w14:textId="77777777" w:rsidR="005D6F4F" w:rsidRPr="00E97D44" w:rsidRDefault="005D6F4F" w:rsidP="00AC536E">
            <w:pPr>
              <w:jc w:val="center"/>
              <w:rPr>
                <w:rFonts w:eastAsia="Calibri" w:cs="Times New Roman"/>
                <w:szCs w:val="16"/>
              </w:rPr>
            </w:pPr>
            <w:r w:rsidRPr="00E97D44">
              <w:rPr>
                <w:rFonts w:eastAsia="Calibri" w:cs="Times New Roman"/>
                <w:szCs w:val="16"/>
              </w:rPr>
              <w:t>2021</w:t>
            </w:r>
          </w:p>
        </w:tc>
        <w:tc>
          <w:tcPr>
            <w:tcW w:w="1019" w:type="dxa"/>
            <w:vAlign w:val="center"/>
            <w:hideMark/>
          </w:tcPr>
          <w:p w14:paraId="2FC42657" w14:textId="77777777" w:rsidR="005D6F4F" w:rsidRPr="00E97D44" w:rsidRDefault="005D6F4F" w:rsidP="00AC536E">
            <w:pPr>
              <w:jc w:val="center"/>
              <w:rPr>
                <w:rFonts w:eastAsia="Calibri" w:cs="Times New Roman"/>
                <w:szCs w:val="16"/>
              </w:rPr>
            </w:pPr>
            <w:r w:rsidRPr="00E97D44">
              <w:rPr>
                <w:rFonts w:eastAsia="Calibri" w:cs="Times New Roman"/>
                <w:szCs w:val="16"/>
              </w:rPr>
              <w:t>2022</w:t>
            </w:r>
          </w:p>
        </w:tc>
        <w:tc>
          <w:tcPr>
            <w:tcW w:w="1019" w:type="dxa"/>
            <w:vAlign w:val="center"/>
            <w:hideMark/>
          </w:tcPr>
          <w:p w14:paraId="12FFA41C" w14:textId="77777777" w:rsidR="005D6F4F" w:rsidRPr="00E97D44" w:rsidRDefault="005D6F4F" w:rsidP="00AC536E">
            <w:pPr>
              <w:jc w:val="center"/>
              <w:rPr>
                <w:rFonts w:eastAsia="Calibri" w:cs="Times New Roman"/>
                <w:szCs w:val="16"/>
              </w:rPr>
            </w:pPr>
            <w:r w:rsidRPr="00E97D44">
              <w:rPr>
                <w:rFonts w:eastAsia="Calibri" w:cs="Times New Roman"/>
                <w:szCs w:val="16"/>
              </w:rPr>
              <w:t>2023</w:t>
            </w:r>
          </w:p>
        </w:tc>
      </w:tr>
      <w:tr w:rsidR="00C52936" w:rsidRPr="00E97D44" w14:paraId="6CF1DCE3" w14:textId="77777777" w:rsidTr="00C52936">
        <w:trPr>
          <w:trHeight w:val="23"/>
          <w:jc w:val="center"/>
        </w:trPr>
        <w:tc>
          <w:tcPr>
            <w:tcW w:w="678" w:type="dxa"/>
            <w:vAlign w:val="center"/>
            <w:hideMark/>
          </w:tcPr>
          <w:p w14:paraId="77B068D7" w14:textId="77777777" w:rsidR="00C52936" w:rsidRPr="00E97D44" w:rsidRDefault="00C52936" w:rsidP="00C52936">
            <w:pPr>
              <w:jc w:val="center"/>
              <w:rPr>
                <w:rFonts w:eastAsia="Calibri" w:cs="Times New Roman"/>
                <w:szCs w:val="16"/>
              </w:rPr>
            </w:pPr>
            <w:r w:rsidRPr="00E97D44">
              <w:rPr>
                <w:rFonts w:eastAsia="Calibri" w:cs="Times New Roman"/>
                <w:szCs w:val="16"/>
              </w:rPr>
              <w:t>1</w:t>
            </w:r>
          </w:p>
        </w:tc>
        <w:tc>
          <w:tcPr>
            <w:tcW w:w="1942" w:type="dxa"/>
            <w:noWrap/>
            <w:vAlign w:val="center"/>
            <w:hideMark/>
          </w:tcPr>
          <w:p w14:paraId="45B2FECF" w14:textId="77777777" w:rsidR="00C52936" w:rsidRPr="00E97D44" w:rsidRDefault="00C52936" w:rsidP="00C52936">
            <w:pPr>
              <w:jc w:val="center"/>
              <w:rPr>
                <w:rFonts w:eastAsia="Calibri" w:cs="Times New Roman"/>
                <w:szCs w:val="16"/>
              </w:rPr>
            </w:pPr>
            <w:r w:rsidRPr="00E97D44">
              <w:rPr>
                <w:rFonts w:eastAsia="Calibri" w:cs="Times New Roman"/>
                <w:szCs w:val="16"/>
              </w:rPr>
              <w:t>Теплова енергія</w:t>
            </w:r>
          </w:p>
        </w:tc>
        <w:tc>
          <w:tcPr>
            <w:tcW w:w="1017" w:type="dxa"/>
          </w:tcPr>
          <w:p w14:paraId="7EE62B07" w14:textId="00B70D2F" w:rsidR="00C52936" w:rsidRPr="00E97D44" w:rsidRDefault="00C52936" w:rsidP="00C52936">
            <w:pPr>
              <w:jc w:val="center"/>
              <w:rPr>
                <w:rFonts w:eastAsia="Calibri" w:cs="Times New Roman"/>
                <w:szCs w:val="16"/>
              </w:rPr>
            </w:pPr>
            <w:r w:rsidRPr="00215C68">
              <w:t>663 193</w:t>
            </w:r>
          </w:p>
        </w:tc>
        <w:tc>
          <w:tcPr>
            <w:tcW w:w="1019" w:type="dxa"/>
          </w:tcPr>
          <w:p w14:paraId="5F0DB7F5" w14:textId="448128AB" w:rsidR="00C52936" w:rsidRPr="00E97D44" w:rsidRDefault="00C52936" w:rsidP="00C52936">
            <w:pPr>
              <w:jc w:val="center"/>
              <w:rPr>
                <w:rFonts w:eastAsia="Calibri" w:cs="Times New Roman"/>
                <w:szCs w:val="16"/>
              </w:rPr>
            </w:pPr>
            <w:r w:rsidRPr="00215C68">
              <w:t>663 869</w:t>
            </w:r>
          </w:p>
        </w:tc>
        <w:tc>
          <w:tcPr>
            <w:tcW w:w="1019" w:type="dxa"/>
          </w:tcPr>
          <w:p w14:paraId="2C571B21" w14:textId="27561B7F" w:rsidR="00C52936" w:rsidRPr="00E97D44" w:rsidRDefault="00C52936" w:rsidP="00C52936">
            <w:pPr>
              <w:jc w:val="center"/>
              <w:rPr>
                <w:rFonts w:eastAsia="Calibri" w:cs="Times New Roman"/>
                <w:szCs w:val="16"/>
              </w:rPr>
            </w:pPr>
            <w:r w:rsidRPr="00215C68">
              <w:t>574 952</w:t>
            </w:r>
          </w:p>
        </w:tc>
        <w:tc>
          <w:tcPr>
            <w:tcW w:w="1017" w:type="dxa"/>
          </w:tcPr>
          <w:p w14:paraId="24B894C3" w14:textId="4547F716" w:rsidR="00C52936" w:rsidRPr="00E97D44" w:rsidRDefault="00C52936" w:rsidP="00C52936">
            <w:pPr>
              <w:jc w:val="center"/>
              <w:rPr>
                <w:rFonts w:eastAsia="Calibri" w:cs="Times New Roman"/>
                <w:szCs w:val="16"/>
              </w:rPr>
            </w:pPr>
            <w:r w:rsidRPr="00215C68">
              <w:t>559 716</w:t>
            </w:r>
          </w:p>
        </w:tc>
        <w:tc>
          <w:tcPr>
            <w:tcW w:w="1019" w:type="dxa"/>
          </w:tcPr>
          <w:p w14:paraId="582FB329" w14:textId="25475E59" w:rsidR="00C52936" w:rsidRPr="00E97D44" w:rsidRDefault="00C52936" w:rsidP="00C52936">
            <w:pPr>
              <w:jc w:val="center"/>
              <w:rPr>
                <w:rFonts w:eastAsia="Calibri" w:cs="Times New Roman"/>
                <w:szCs w:val="16"/>
              </w:rPr>
            </w:pPr>
            <w:r w:rsidRPr="00215C68">
              <w:t>577 753</w:t>
            </w:r>
          </w:p>
        </w:tc>
        <w:tc>
          <w:tcPr>
            <w:tcW w:w="1019" w:type="dxa"/>
          </w:tcPr>
          <w:p w14:paraId="38F9202F" w14:textId="68C1E5BB" w:rsidR="00C52936" w:rsidRPr="00E97D44" w:rsidRDefault="00C52936" w:rsidP="00C52936">
            <w:pPr>
              <w:jc w:val="center"/>
              <w:rPr>
                <w:rFonts w:eastAsia="Calibri" w:cs="Times New Roman"/>
                <w:szCs w:val="16"/>
              </w:rPr>
            </w:pPr>
            <w:r w:rsidRPr="00215C68">
              <w:t>571 008</w:t>
            </w:r>
          </w:p>
        </w:tc>
        <w:tc>
          <w:tcPr>
            <w:tcW w:w="1019" w:type="dxa"/>
          </w:tcPr>
          <w:p w14:paraId="48548151" w14:textId="4E95E922" w:rsidR="00C52936" w:rsidRPr="00E97D44" w:rsidRDefault="00C52936" w:rsidP="00C52936">
            <w:pPr>
              <w:jc w:val="center"/>
              <w:rPr>
                <w:rFonts w:eastAsia="Calibri" w:cs="Times New Roman"/>
                <w:szCs w:val="16"/>
              </w:rPr>
            </w:pPr>
            <w:r w:rsidRPr="00215C68">
              <w:t>568 794</w:t>
            </w:r>
          </w:p>
        </w:tc>
      </w:tr>
      <w:tr w:rsidR="00C52936" w:rsidRPr="00E97D44" w14:paraId="07CB7F9E" w14:textId="77777777" w:rsidTr="00C52936">
        <w:trPr>
          <w:trHeight w:val="23"/>
          <w:jc w:val="center"/>
        </w:trPr>
        <w:tc>
          <w:tcPr>
            <w:tcW w:w="678" w:type="dxa"/>
            <w:vAlign w:val="center"/>
            <w:hideMark/>
          </w:tcPr>
          <w:p w14:paraId="15B3CFDA" w14:textId="77777777" w:rsidR="00C52936" w:rsidRPr="00E97D44" w:rsidRDefault="00C52936" w:rsidP="00C52936">
            <w:pPr>
              <w:jc w:val="center"/>
              <w:rPr>
                <w:rFonts w:eastAsia="Calibri" w:cs="Times New Roman"/>
                <w:szCs w:val="16"/>
              </w:rPr>
            </w:pPr>
            <w:r w:rsidRPr="00E97D44">
              <w:rPr>
                <w:rFonts w:eastAsia="Calibri" w:cs="Times New Roman"/>
                <w:szCs w:val="16"/>
              </w:rPr>
              <w:t>2</w:t>
            </w:r>
          </w:p>
        </w:tc>
        <w:tc>
          <w:tcPr>
            <w:tcW w:w="1942" w:type="dxa"/>
            <w:noWrap/>
            <w:vAlign w:val="center"/>
            <w:hideMark/>
          </w:tcPr>
          <w:p w14:paraId="2E399A84" w14:textId="77777777" w:rsidR="00C52936" w:rsidRPr="00E97D44" w:rsidRDefault="00C52936" w:rsidP="00C52936">
            <w:pPr>
              <w:jc w:val="center"/>
              <w:rPr>
                <w:rFonts w:eastAsia="Calibri" w:cs="Times New Roman"/>
                <w:szCs w:val="16"/>
              </w:rPr>
            </w:pPr>
            <w:r w:rsidRPr="00E97D44">
              <w:rPr>
                <w:rFonts w:eastAsia="Calibri" w:cs="Times New Roman"/>
                <w:szCs w:val="16"/>
              </w:rPr>
              <w:t>Природний газ</w:t>
            </w:r>
          </w:p>
        </w:tc>
        <w:tc>
          <w:tcPr>
            <w:tcW w:w="1017" w:type="dxa"/>
          </w:tcPr>
          <w:p w14:paraId="72E975E5" w14:textId="507D98A6" w:rsidR="00C52936" w:rsidRPr="00E97D44" w:rsidRDefault="00C52936" w:rsidP="00C52936">
            <w:pPr>
              <w:jc w:val="center"/>
              <w:rPr>
                <w:rFonts w:eastAsia="Calibri" w:cs="Times New Roman"/>
                <w:szCs w:val="16"/>
              </w:rPr>
            </w:pPr>
            <w:r w:rsidRPr="00215C68">
              <w:t>900 864</w:t>
            </w:r>
          </w:p>
        </w:tc>
        <w:tc>
          <w:tcPr>
            <w:tcW w:w="1019" w:type="dxa"/>
          </w:tcPr>
          <w:p w14:paraId="015CB806" w14:textId="63C197EC" w:rsidR="00C52936" w:rsidRPr="00E97D44" w:rsidRDefault="00C52936" w:rsidP="00C52936">
            <w:pPr>
              <w:jc w:val="center"/>
              <w:rPr>
                <w:rFonts w:eastAsia="Calibri" w:cs="Times New Roman"/>
                <w:szCs w:val="16"/>
              </w:rPr>
            </w:pPr>
            <w:r w:rsidRPr="00215C68">
              <w:t>865 627</w:t>
            </w:r>
          </w:p>
        </w:tc>
        <w:tc>
          <w:tcPr>
            <w:tcW w:w="1019" w:type="dxa"/>
          </w:tcPr>
          <w:p w14:paraId="5D0C6BF6" w14:textId="11C623F7" w:rsidR="00C52936" w:rsidRPr="00E97D44" w:rsidRDefault="00C52936" w:rsidP="00C52936">
            <w:pPr>
              <w:jc w:val="center"/>
              <w:rPr>
                <w:rFonts w:eastAsia="Calibri" w:cs="Times New Roman"/>
                <w:szCs w:val="16"/>
              </w:rPr>
            </w:pPr>
            <w:r w:rsidRPr="00215C68">
              <w:t>802 651</w:t>
            </w:r>
          </w:p>
        </w:tc>
        <w:tc>
          <w:tcPr>
            <w:tcW w:w="1017" w:type="dxa"/>
          </w:tcPr>
          <w:p w14:paraId="40969589" w14:textId="39F8536C" w:rsidR="00C52936" w:rsidRPr="00E97D44" w:rsidRDefault="00C52936" w:rsidP="00C52936">
            <w:pPr>
              <w:jc w:val="center"/>
              <w:rPr>
                <w:rFonts w:eastAsia="Calibri" w:cs="Times New Roman"/>
                <w:szCs w:val="16"/>
              </w:rPr>
            </w:pPr>
            <w:r w:rsidRPr="00215C68">
              <w:t>782 742</w:t>
            </w:r>
          </w:p>
        </w:tc>
        <w:tc>
          <w:tcPr>
            <w:tcW w:w="1019" w:type="dxa"/>
          </w:tcPr>
          <w:p w14:paraId="6BF36D8D" w14:textId="0940A571" w:rsidR="00C52936" w:rsidRPr="00E97D44" w:rsidRDefault="00C52936" w:rsidP="00C52936">
            <w:pPr>
              <w:jc w:val="center"/>
              <w:rPr>
                <w:rFonts w:eastAsia="Calibri" w:cs="Times New Roman"/>
                <w:szCs w:val="16"/>
              </w:rPr>
            </w:pPr>
            <w:r w:rsidRPr="00215C68">
              <w:t>814 217</w:t>
            </w:r>
          </w:p>
        </w:tc>
        <w:tc>
          <w:tcPr>
            <w:tcW w:w="1019" w:type="dxa"/>
          </w:tcPr>
          <w:p w14:paraId="74BEB0AE" w14:textId="7394B2F0" w:rsidR="00C52936" w:rsidRPr="00E97D44" w:rsidRDefault="00C52936" w:rsidP="00C52936">
            <w:pPr>
              <w:jc w:val="center"/>
              <w:rPr>
                <w:rFonts w:eastAsia="Calibri" w:cs="Times New Roman"/>
                <w:szCs w:val="16"/>
              </w:rPr>
            </w:pPr>
            <w:r w:rsidRPr="00215C68">
              <w:t>791 793</w:t>
            </w:r>
          </w:p>
        </w:tc>
        <w:tc>
          <w:tcPr>
            <w:tcW w:w="1019" w:type="dxa"/>
          </w:tcPr>
          <w:p w14:paraId="528D0A28" w14:textId="11F37688" w:rsidR="00C52936" w:rsidRPr="00E97D44" w:rsidRDefault="00C52936" w:rsidP="00C52936">
            <w:pPr>
              <w:jc w:val="center"/>
              <w:rPr>
                <w:rFonts w:eastAsia="Calibri" w:cs="Times New Roman"/>
                <w:szCs w:val="16"/>
              </w:rPr>
            </w:pPr>
            <w:r w:rsidRPr="00215C68">
              <w:t>742 665</w:t>
            </w:r>
          </w:p>
        </w:tc>
      </w:tr>
      <w:tr w:rsidR="00C52936" w:rsidRPr="00E97D44" w14:paraId="73DC7F8A" w14:textId="77777777" w:rsidTr="00C52936">
        <w:trPr>
          <w:trHeight w:val="23"/>
          <w:jc w:val="center"/>
        </w:trPr>
        <w:tc>
          <w:tcPr>
            <w:tcW w:w="678" w:type="dxa"/>
            <w:vAlign w:val="center"/>
            <w:hideMark/>
          </w:tcPr>
          <w:p w14:paraId="24EB9722" w14:textId="77777777" w:rsidR="00C52936" w:rsidRPr="00E97D44" w:rsidRDefault="00C52936" w:rsidP="00C52936">
            <w:pPr>
              <w:jc w:val="center"/>
              <w:rPr>
                <w:rFonts w:eastAsia="Calibri" w:cs="Times New Roman"/>
                <w:szCs w:val="16"/>
              </w:rPr>
            </w:pPr>
            <w:r w:rsidRPr="00E97D44">
              <w:rPr>
                <w:rFonts w:eastAsia="Calibri" w:cs="Times New Roman"/>
                <w:szCs w:val="16"/>
              </w:rPr>
              <w:t>3</w:t>
            </w:r>
          </w:p>
        </w:tc>
        <w:tc>
          <w:tcPr>
            <w:tcW w:w="1942" w:type="dxa"/>
            <w:noWrap/>
            <w:vAlign w:val="center"/>
            <w:hideMark/>
          </w:tcPr>
          <w:p w14:paraId="7D11B8CF" w14:textId="77777777" w:rsidR="00C52936" w:rsidRPr="00E97D44" w:rsidRDefault="00C52936" w:rsidP="00C52936">
            <w:pPr>
              <w:jc w:val="center"/>
              <w:rPr>
                <w:rFonts w:eastAsia="Calibri" w:cs="Times New Roman"/>
                <w:szCs w:val="16"/>
              </w:rPr>
            </w:pPr>
            <w:r w:rsidRPr="00E97D44">
              <w:rPr>
                <w:rFonts w:eastAsia="Calibri" w:cs="Times New Roman"/>
                <w:szCs w:val="16"/>
              </w:rPr>
              <w:t>Електрична енергія</w:t>
            </w:r>
          </w:p>
        </w:tc>
        <w:tc>
          <w:tcPr>
            <w:tcW w:w="1017" w:type="dxa"/>
          </w:tcPr>
          <w:p w14:paraId="2BEBC5A7" w14:textId="40F4A851" w:rsidR="00C52936" w:rsidRPr="00E97D44" w:rsidRDefault="00C52936" w:rsidP="00C52936">
            <w:pPr>
              <w:jc w:val="center"/>
              <w:rPr>
                <w:rFonts w:eastAsia="Calibri" w:cs="Times New Roman"/>
                <w:szCs w:val="16"/>
              </w:rPr>
            </w:pPr>
            <w:r w:rsidRPr="00215C68">
              <w:t>304 880</w:t>
            </w:r>
          </w:p>
        </w:tc>
        <w:tc>
          <w:tcPr>
            <w:tcW w:w="1019" w:type="dxa"/>
          </w:tcPr>
          <w:p w14:paraId="0F0A533D" w14:textId="1DE4D564" w:rsidR="00C52936" w:rsidRPr="00E97D44" w:rsidRDefault="00C52936" w:rsidP="00C52936">
            <w:pPr>
              <w:jc w:val="center"/>
              <w:rPr>
                <w:rFonts w:eastAsia="Calibri" w:cs="Times New Roman"/>
                <w:szCs w:val="16"/>
              </w:rPr>
            </w:pPr>
            <w:r w:rsidRPr="00215C68">
              <w:t>290 799</w:t>
            </w:r>
          </w:p>
        </w:tc>
        <w:tc>
          <w:tcPr>
            <w:tcW w:w="1019" w:type="dxa"/>
          </w:tcPr>
          <w:p w14:paraId="1A280E26" w14:textId="66821099" w:rsidR="00C52936" w:rsidRPr="00E97D44" w:rsidRDefault="00C52936" w:rsidP="00C52936">
            <w:pPr>
              <w:jc w:val="center"/>
              <w:rPr>
                <w:rFonts w:eastAsia="Calibri" w:cs="Times New Roman"/>
                <w:szCs w:val="16"/>
              </w:rPr>
            </w:pPr>
            <w:r w:rsidRPr="00215C68">
              <w:t>295 986</w:t>
            </w:r>
          </w:p>
        </w:tc>
        <w:tc>
          <w:tcPr>
            <w:tcW w:w="1017" w:type="dxa"/>
          </w:tcPr>
          <w:p w14:paraId="0DB38A1F" w14:textId="3D0CE86F" w:rsidR="00C52936" w:rsidRPr="00E97D44" w:rsidRDefault="00C52936" w:rsidP="00C52936">
            <w:pPr>
              <w:jc w:val="center"/>
              <w:rPr>
                <w:rFonts w:eastAsia="Calibri" w:cs="Times New Roman"/>
                <w:szCs w:val="16"/>
              </w:rPr>
            </w:pPr>
            <w:r w:rsidRPr="00215C68">
              <w:t>309 412</w:t>
            </w:r>
          </w:p>
        </w:tc>
        <w:tc>
          <w:tcPr>
            <w:tcW w:w="1019" w:type="dxa"/>
          </w:tcPr>
          <w:p w14:paraId="3BC67139" w14:textId="64F44169" w:rsidR="00C52936" w:rsidRPr="00E97D44" w:rsidRDefault="00C52936" w:rsidP="00C52936">
            <w:pPr>
              <w:jc w:val="center"/>
              <w:rPr>
                <w:rFonts w:eastAsia="Calibri" w:cs="Times New Roman"/>
                <w:szCs w:val="16"/>
              </w:rPr>
            </w:pPr>
            <w:r w:rsidRPr="00215C68">
              <w:t>309 936</w:t>
            </w:r>
          </w:p>
        </w:tc>
        <w:tc>
          <w:tcPr>
            <w:tcW w:w="1019" w:type="dxa"/>
          </w:tcPr>
          <w:p w14:paraId="46F266C2" w14:textId="4A0678C1" w:rsidR="00C52936" w:rsidRPr="00E97D44" w:rsidRDefault="00C52936" w:rsidP="00C52936">
            <w:pPr>
              <w:jc w:val="center"/>
              <w:rPr>
                <w:rFonts w:eastAsia="Calibri" w:cs="Times New Roman"/>
                <w:szCs w:val="16"/>
              </w:rPr>
            </w:pPr>
            <w:r w:rsidRPr="00215C68">
              <w:t>277 588</w:t>
            </w:r>
          </w:p>
        </w:tc>
        <w:tc>
          <w:tcPr>
            <w:tcW w:w="1019" w:type="dxa"/>
          </w:tcPr>
          <w:p w14:paraId="5C5CEC27" w14:textId="1814C4AA" w:rsidR="00C52936" w:rsidRPr="00E97D44" w:rsidRDefault="00C52936" w:rsidP="00C52936">
            <w:pPr>
              <w:jc w:val="center"/>
              <w:rPr>
                <w:rFonts w:eastAsia="Calibri" w:cs="Times New Roman"/>
                <w:szCs w:val="16"/>
              </w:rPr>
            </w:pPr>
            <w:r w:rsidRPr="00215C68">
              <w:t>287 088</w:t>
            </w:r>
          </w:p>
        </w:tc>
      </w:tr>
      <w:tr w:rsidR="00C52936" w:rsidRPr="00E97D44" w14:paraId="78BC182B" w14:textId="77777777" w:rsidTr="00C52936">
        <w:trPr>
          <w:trHeight w:val="23"/>
          <w:jc w:val="center"/>
        </w:trPr>
        <w:tc>
          <w:tcPr>
            <w:tcW w:w="678" w:type="dxa"/>
            <w:vAlign w:val="center"/>
            <w:hideMark/>
          </w:tcPr>
          <w:p w14:paraId="6D15B622" w14:textId="77777777" w:rsidR="00C52936" w:rsidRPr="00E97D44" w:rsidRDefault="00C52936" w:rsidP="00C52936">
            <w:pPr>
              <w:jc w:val="center"/>
              <w:rPr>
                <w:rFonts w:eastAsia="Calibri" w:cs="Times New Roman"/>
                <w:szCs w:val="16"/>
              </w:rPr>
            </w:pPr>
            <w:r w:rsidRPr="00E97D44">
              <w:rPr>
                <w:rFonts w:eastAsia="Calibri" w:cs="Times New Roman"/>
                <w:szCs w:val="16"/>
              </w:rPr>
              <w:t>4</w:t>
            </w:r>
          </w:p>
        </w:tc>
        <w:tc>
          <w:tcPr>
            <w:tcW w:w="1942" w:type="dxa"/>
            <w:noWrap/>
            <w:vAlign w:val="center"/>
            <w:hideMark/>
          </w:tcPr>
          <w:p w14:paraId="74F930DB" w14:textId="77777777" w:rsidR="00C52936" w:rsidRPr="00E97D44" w:rsidRDefault="00C52936" w:rsidP="00C52936">
            <w:pPr>
              <w:jc w:val="center"/>
              <w:rPr>
                <w:rFonts w:eastAsia="Calibri" w:cs="Times New Roman"/>
                <w:szCs w:val="16"/>
              </w:rPr>
            </w:pPr>
            <w:r w:rsidRPr="00E97D44">
              <w:rPr>
                <w:rFonts w:eastAsia="Calibri" w:cs="Times New Roman"/>
                <w:szCs w:val="16"/>
              </w:rPr>
              <w:t>Біопаливо та відходи</w:t>
            </w:r>
          </w:p>
        </w:tc>
        <w:tc>
          <w:tcPr>
            <w:tcW w:w="1017" w:type="dxa"/>
          </w:tcPr>
          <w:p w14:paraId="16D4412A" w14:textId="1BE9095E" w:rsidR="00C52936" w:rsidRPr="00E97D44" w:rsidRDefault="00C52936" w:rsidP="00C52936">
            <w:pPr>
              <w:jc w:val="center"/>
              <w:rPr>
                <w:rFonts w:eastAsia="Calibri" w:cs="Times New Roman"/>
                <w:szCs w:val="16"/>
              </w:rPr>
            </w:pPr>
            <w:r w:rsidRPr="00215C68">
              <w:t>125 579</w:t>
            </w:r>
          </w:p>
        </w:tc>
        <w:tc>
          <w:tcPr>
            <w:tcW w:w="1019" w:type="dxa"/>
          </w:tcPr>
          <w:p w14:paraId="67D4A89E" w14:textId="1CB44662" w:rsidR="00C52936" w:rsidRPr="00E97D44" w:rsidRDefault="00C52936" w:rsidP="00C52936">
            <w:pPr>
              <w:jc w:val="center"/>
              <w:rPr>
                <w:rFonts w:eastAsia="Calibri" w:cs="Times New Roman"/>
                <w:szCs w:val="16"/>
              </w:rPr>
            </w:pPr>
            <w:r w:rsidRPr="00215C68">
              <w:t>141 135</w:t>
            </w:r>
          </w:p>
        </w:tc>
        <w:tc>
          <w:tcPr>
            <w:tcW w:w="1019" w:type="dxa"/>
          </w:tcPr>
          <w:p w14:paraId="6455B6B9" w14:textId="6129EFB6" w:rsidR="00C52936" w:rsidRPr="00E97D44" w:rsidRDefault="00C52936" w:rsidP="00C52936">
            <w:pPr>
              <w:jc w:val="center"/>
              <w:rPr>
                <w:rFonts w:eastAsia="Calibri" w:cs="Times New Roman"/>
                <w:szCs w:val="16"/>
              </w:rPr>
            </w:pPr>
            <w:r w:rsidRPr="00215C68">
              <w:t>130 157</w:t>
            </w:r>
          </w:p>
        </w:tc>
        <w:tc>
          <w:tcPr>
            <w:tcW w:w="1017" w:type="dxa"/>
          </w:tcPr>
          <w:p w14:paraId="474FC4AD" w14:textId="7EBB674B" w:rsidR="00C52936" w:rsidRPr="00E97D44" w:rsidRDefault="00C52936" w:rsidP="00C52936">
            <w:pPr>
              <w:jc w:val="center"/>
              <w:rPr>
                <w:rFonts w:eastAsia="Calibri" w:cs="Times New Roman"/>
                <w:szCs w:val="16"/>
              </w:rPr>
            </w:pPr>
            <w:r w:rsidRPr="00215C68">
              <w:t>121 063</w:t>
            </w:r>
          </w:p>
        </w:tc>
        <w:tc>
          <w:tcPr>
            <w:tcW w:w="1019" w:type="dxa"/>
          </w:tcPr>
          <w:p w14:paraId="5A390926" w14:textId="3E7CF44E" w:rsidR="00C52936" w:rsidRPr="00E97D44" w:rsidRDefault="00C52936" w:rsidP="00C52936">
            <w:pPr>
              <w:jc w:val="center"/>
              <w:rPr>
                <w:rFonts w:eastAsia="Calibri" w:cs="Times New Roman"/>
                <w:szCs w:val="16"/>
              </w:rPr>
            </w:pPr>
            <w:r w:rsidRPr="00215C68">
              <w:t>123 357</w:t>
            </w:r>
          </w:p>
        </w:tc>
        <w:tc>
          <w:tcPr>
            <w:tcW w:w="1019" w:type="dxa"/>
          </w:tcPr>
          <w:p w14:paraId="5920CAA6" w14:textId="72381759" w:rsidR="00C52936" w:rsidRPr="00E97D44" w:rsidRDefault="00C52936" w:rsidP="00C52936">
            <w:pPr>
              <w:jc w:val="center"/>
              <w:rPr>
                <w:rFonts w:eastAsia="Calibri" w:cs="Times New Roman"/>
                <w:szCs w:val="16"/>
              </w:rPr>
            </w:pPr>
            <w:r w:rsidRPr="00215C68">
              <w:t>69 218</w:t>
            </w:r>
          </w:p>
        </w:tc>
        <w:tc>
          <w:tcPr>
            <w:tcW w:w="1019" w:type="dxa"/>
          </w:tcPr>
          <w:p w14:paraId="5A0B25F5" w14:textId="18EF4F63" w:rsidR="00C52936" w:rsidRPr="00E97D44" w:rsidRDefault="00C52936" w:rsidP="00C52936">
            <w:pPr>
              <w:jc w:val="center"/>
              <w:rPr>
                <w:rFonts w:eastAsia="Calibri" w:cs="Times New Roman"/>
                <w:szCs w:val="16"/>
              </w:rPr>
            </w:pPr>
            <w:r w:rsidRPr="00215C68">
              <w:t>67 219</w:t>
            </w:r>
          </w:p>
        </w:tc>
      </w:tr>
      <w:tr w:rsidR="00C52936" w:rsidRPr="00E97D44" w14:paraId="7985B042" w14:textId="77777777" w:rsidTr="00C52936">
        <w:trPr>
          <w:trHeight w:val="23"/>
          <w:jc w:val="center"/>
        </w:trPr>
        <w:tc>
          <w:tcPr>
            <w:tcW w:w="678" w:type="dxa"/>
            <w:vAlign w:val="center"/>
            <w:hideMark/>
          </w:tcPr>
          <w:p w14:paraId="62F8269A" w14:textId="77777777" w:rsidR="00C52936" w:rsidRPr="00E97D44" w:rsidRDefault="00C52936" w:rsidP="00C52936">
            <w:pPr>
              <w:jc w:val="center"/>
              <w:rPr>
                <w:rFonts w:eastAsia="Calibri" w:cs="Times New Roman"/>
                <w:szCs w:val="16"/>
              </w:rPr>
            </w:pPr>
            <w:r w:rsidRPr="00E97D44">
              <w:rPr>
                <w:rFonts w:eastAsia="Calibri" w:cs="Times New Roman"/>
                <w:szCs w:val="16"/>
              </w:rPr>
              <w:t>5</w:t>
            </w:r>
          </w:p>
        </w:tc>
        <w:tc>
          <w:tcPr>
            <w:tcW w:w="1942" w:type="dxa"/>
            <w:noWrap/>
            <w:vAlign w:val="center"/>
            <w:hideMark/>
          </w:tcPr>
          <w:p w14:paraId="64EDBAE2" w14:textId="77777777" w:rsidR="00C52936" w:rsidRPr="00E97D44" w:rsidRDefault="00C52936" w:rsidP="00C52936">
            <w:pPr>
              <w:jc w:val="center"/>
              <w:rPr>
                <w:rFonts w:eastAsia="Calibri" w:cs="Times New Roman"/>
                <w:szCs w:val="16"/>
              </w:rPr>
            </w:pPr>
            <w:r w:rsidRPr="00E97D44">
              <w:rPr>
                <w:rFonts w:eastAsia="Calibri" w:cs="Times New Roman"/>
                <w:szCs w:val="16"/>
              </w:rPr>
              <w:t>Нафтопродукти</w:t>
            </w:r>
          </w:p>
        </w:tc>
        <w:tc>
          <w:tcPr>
            <w:tcW w:w="1017" w:type="dxa"/>
          </w:tcPr>
          <w:p w14:paraId="0F27613F" w14:textId="3D5904F7" w:rsidR="00C52936" w:rsidRPr="00E97D44" w:rsidRDefault="00C52936" w:rsidP="00C52936">
            <w:pPr>
              <w:jc w:val="center"/>
              <w:rPr>
                <w:rFonts w:eastAsia="Calibri" w:cs="Times New Roman"/>
                <w:szCs w:val="16"/>
              </w:rPr>
            </w:pPr>
            <w:r w:rsidRPr="00215C68">
              <w:t>21 150</w:t>
            </w:r>
          </w:p>
        </w:tc>
        <w:tc>
          <w:tcPr>
            <w:tcW w:w="1019" w:type="dxa"/>
          </w:tcPr>
          <w:p w14:paraId="74CA6C00" w14:textId="3F457DF9" w:rsidR="00C52936" w:rsidRPr="00E97D44" w:rsidRDefault="00C52936" w:rsidP="00C52936">
            <w:pPr>
              <w:jc w:val="center"/>
              <w:rPr>
                <w:rFonts w:eastAsia="Calibri" w:cs="Times New Roman"/>
                <w:szCs w:val="16"/>
              </w:rPr>
            </w:pPr>
            <w:r w:rsidRPr="00215C68">
              <w:t>22 386</w:t>
            </w:r>
          </w:p>
        </w:tc>
        <w:tc>
          <w:tcPr>
            <w:tcW w:w="1019" w:type="dxa"/>
          </w:tcPr>
          <w:p w14:paraId="149E2C18" w14:textId="2D1D9401" w:rsidR="00C52936" w:rsidRPr="00E97D44" w:rsidRDefault="00C52936" w:rsidP="00C52936">
            <w:pPr>
              <w:jc w:val="center"/>
              <w:rPr>
                <w:rFonts w:eastAsia="Calibri" w:cs="Times New Roman"/>
                <w:szCs w:val="16"/>
              </w:rPr>
            </w:pPr>
            <w:r w:rsidRPr="00215C68">
              <w:t>22 041</w:t>
            </w:r>
          </w:p>
        </w:tc>
        <w:tc>
          <w:tcPr>
            <w:tcW w:w="1017" w:type="dxa"/>
          </w:tcPr>
          <w:p w14:paraId="130E645F" w14:textId="0BF18911" w:rsidR="00C52936" w:rsidRPr="00E97D44" w:rsidRDefault="00C52936" w:rsidP="00C52936">
            <w:pPr>
              <w:jc w:val="center"/>
              <w:rPr>
                <w:rFonts w:eastAsia="Calibri" w:cs="Times New Roman"/>
                <w:szCs w:val="16"/>
              </w:rPr>
            </w:pPr>
            <w:r w:rsidRPr="00215C68">
              <w:t>24 130</w:t>
            </w:r>
          </w:p>
        </w:tc>
        <w:tc>
          <w:tcPr>
            <w:tcW w:w="1019" w:type="dxa"/>
          </w:tcPr>
          <w:p w14:paraId="2A2D4736" w14:textId="1B6EDC61" w:rsidR="00C52936" w:rsidRPr="00E97D44" w:rsidRDefault="00C52936" w:rsidP="00C52936">
            <w:pPr>
              <w:jc w:val="center"/>
              <w:rPr>
                <w:rFonts w:eastAsia="Calibri" w:cs="Times New Roman"/>
                <w:szCs w:val="16"/>
              </w:rPr>
            </w:pPr>
            <w:r w:rsidRPr="00215C68">
              <w:t>71 195</w:t>
            </w:r>
          </w:p>
        </w:tc>
        <w:tc>
          <w:tcPr>
            <w:tcW w:w="1019" w:type="dxa"/>
          </w:tcPr>
          <w:p w14:paraId="2611AD06" w14:textId="0731F1B9" w:rsidR="00C52936" w:rsidRPr="00E97D44" w:rsidRDefault="00C52936" w:rsidP="00C52936">
            <w:pPr>
              <w:jc w:val="center"/>
              <w:rPr>
                <w:rFonts w:eastAsia="Calibri" w:cs="Times New Roman"/>
                <w:szCs w:val="16"/>
              </w:rPr>
            </w:pPr>
            <w:r w:rsidRPr="00215C68">
              <w:t>63 675</w:t>
            </w:r>
          </w:p>
        </w:tc>
        <w:tc>
          <w:tcPr>
            <w:tcW w:w="1019" w:type="dxa"/>
          </w:tcPr>
          <w:p w14:paraId="0F2780D2" w14:textId="4D187F36" w:rsidR="00C52936" w:rsidRPr="00E97D44" w:rsidRDefault="00C52936" w:rsidP="00C52936">
            <w:pPr>
              <w:jc w:val="center"/>
              <w:rPr>
                <w:rFonts w:eastAsia="Calibri" w:cs="Times New Roman"/>
                <w:szCs w:val="16"/>
              </w:rPr>
            </w:pPr>
            <w:r w:rsidRPr="00215C68">
              <w:t>69 584</w:t>
            </w:r>
          </w:p>
        </w:tc>
      </w:tr>
      <w:tr w:rsidR="00C52936" w:rsidRPr="00E97D44" w14:paraId="6C31545B" w14:textId="77777777" w:rsidTr="00C52936">
        <w:trPr>
          <w:trHeight w:val="23"/>
          <w:jc w:val="center"/>
        </w:trPr>
        <w:tc>
          <w:tcPr>
            <w:tcW w:w="678" w:type="dxa"/>
            <w:vAlign w:val="center"/>
          </w:tcPr>
          <w:p w14:paraId="18C7C81E" w14:textId="77777777" w:rsidR="00C52936" w:rsidRPr="00E97D44" w:rsidRDefault="00C52936" w:rsidP="00C52936">
            <w:pPr>
              <w:jc w:val="center"/>
              <w:rPr>
                <w:rFonts w:cs="Times New Roman"/>
                <w:szCs w:val="16"/>
              </w:rPr>
            </w:pPr>
            <w:r w:rsidRPr="00E97D44">
              <w:rPr>
                <w:rFonts w:cs="Times New Roman"/>
                <w:szCs w:val="16"/>
              </w:rPr>
              <w:t>6</w:t>
            </w:r>
          </w:p>
        </w:tc>
        <w:tc>
          <w:tcPr>
            <w:tcW w:w="1942" w:type="dxa"/>
            <w:noWrap/>
            <w:vAlign w:val="center"/>
          </w:tcPr>
          <w:p w14:paraId="4354EF5B" w14:textId="77777777" w:rsidR="00C52936" w:rsidRPr="00E97D44" w:rsidRDefault="00C52936" w:rsidP="00C52936">
            <w:pPr>
              <w:jc w:val="center"/>
              <w:rPr>
                <w:rFonts w:cs="Times New Roman"/>
                <w:szCs w:val="16"/>
              </w:rPr>
            </w:pPr>
            <w:r w:rsidRPr="00E97D44">
              <w:rPr>
                <w:rFonts w:cs="Times New Roman"/>
                <w:szCs w:val="16"/>
              </w:rPr>
              <w:t>Вугілля й торф</w:t>
            </w:r>
          </w:p>
        </w:tc>
        <w:tc>
          <w:tcPr>
            <w:tcW w:w="1017" w:type="dxa"/>
          </w:tcPr>
          <w:p w14:paraId="2C6F4256" w14:textId="6D3C55A3" w:rsidR="00C52936" w:rsidRPr="00E97D44" w:rsidRDefault="00C52936" w:rsidP="00C52936">
            <w:pPr>
              <w:jc w:val="center"/>
              <w:rPr>
                <w:rFonts w:cs="Times New Roman"/>
                <w:szCs w:val="16"/>
              </w:rPr>
            </w:pPr>
            <w:r w:rsidRPr="00215C68">
              <w:t>203 163</w:t>
            </w:r>
          </w:p>
        </w:tc>
        <w:tc>
          <w:tcPr>
            <w:tcW w:w="1019" w:type="dxa"/>
          </w:tcPr>
          <w:p w14:paraId="4350B3A2" w14:textId="3F6DB758" w:rsidR="00C52936" w:rsidRPr="00E97D44" w:rsidRDefault="00C52936" w:rsidP="00C52936">
            <w:pPr>
              <w:jc w:val="center"/>
              <w:rPr>
                <w:rFonts w:cs="Times New Roman"/>
                <w:szCs w:val="16"/>
              </w:rPr>
            </w:pPr>
            <w:r w:rsidRPr="00215C68">
              <w:t>234 879</w:t>
            </w:r>
          </w:p>
        </w:tc>
        <w:tc>
          <w:tcPr>
            <w:tcW w:w="1019" w:type="dxa"/>
          </w:tcPr>
          <w:p w14:paraId="0A083841" w14:textId="25CF7B0A" w:rsidR="00C52936" w:rsidRPr="00E97D44" w:rsidRDefault="00C52936" w:rsidP="00C52936">
            <w:pPr>
              <w:jc w:val="center"/>
              <w:rPr>
                <w:rFonts w:cs="Times New Roman"/>
                <w:szCs w:val="16"/>
              </w:rPr>
            </w:pPr>
            <w:r w:rsidRPr="00215C68">
              <w:t>176 010</w:t>
            </w:r>
          </w:p>
        </w:tc>
        <w:tc>
          <w:tcPr>
            <w:tcW w:w="1017" w:type="dxa"/>
          </w:tcPr>
          <w:p w14:paraId="7862C663" w14:textId="2FE9422B" w:rsidR="00C52936" w:rsidRPr="00E97D44" w:rsidRDefault="00C52936" w:rsidP="00C52936">
            <w:pPr>
              <w:jc w:val="center"/>
              <w:rPr>
                <w:rFonts w:cs="Times New Roman"/>
                <w:szCs w:val="16"/>
              </w:rPr>
            </w:pPr>
            <w:r w:rsidRPr="00215C68">
              <w:t>138 843</w:t>
            </w:r>
          </w:p>
        </w:tc>
        <w:tc>
          <w:tcPr>
            <w:tcW w:w="1019" w:type="dxa"/>
          </w:tcPr>
          <w:p w14:paraId="0061CDB0" w14:textId="6021918A" w:rsidR="00C52936" w:rsidRPr="00E97D44" w:rsidRDefault="00C52936" w:rsidP="00C52936">
            <w:pPr>
              <w:jc w:val="center"/>
              <w:rPr>
                <w:rFonts w:cs="Times New Roman"/>
                <w:szCs w:val="16"/>
              </w:rPr>
            </w:pPr>
            <w:r w:rsidRPr="00215C68">
              <w:t>207 989</w:t>
            </w:r>
          </w:p>
        </w:tc>
        <w:tc>
          <w:tcPr>
            <w:tcW w:w="1019" w:type="dxa"/>
          </w:tcPr>
          <w:p w14:paraId="431C8705" w14:textId="61C0C6E7" w:rsidR="00C52936" w:rsidRPr="00E97D44" w:rsidRDefault="00C52936" w:rsidP="00C52936">
            <w:pPr>
              <w:jc w:val="center"/>
              <w:rPr>
                <w:rFonts w:cs="Times New Roman"/>
                <w:szCs w:val="16"/>
              </w:rPr>
            </w:pPr>
            <w:r w:rsidRPr="00215C68">
              <w:t>63 220</w:t>
            </w:r>
          </w:p>
        </w:tc>
        <w:tc>
          <w:tcPr>
            <w:tcW w:w="1019" w:type="dxa"/>
          </w:tcPr>
          <w:p w14:paraId="3874997E" w14:textId="573F0240" w:rsidR="00C52936" w:rsidRPr="00E97D44" w:rsidRDefault="00C52936" w:rsidP="00C52936">
            <w:pPr>
              <w:jc w:val="center"/>
              <w:rPr>
                <w:rFonts w:cs="Times New Roman"/>
                <w:szCs w:val="16"/>
              </w:rPr>
            </w:pPr>
            <w:r w:rsidRPr="00215C68">
              <w:t>172 007</w:t>
            </w:r>
          </w:p>
        </w:tc>
      </w:tr>
      <w:tr w:rsidR="00C52936" w:rsidRPr="00E97D44" w14:paraId="0B319EC3" w14:textId="77777777" w:rsidTr="00C52936">
        <w:trPr>
          <w:cnfStyle w:val="010000000000" w:firstRow="0" w:lastRow="1" w:firstColumn="0" w:lastColumn="0" w:oddVBand="0" w:evenVBand="0" w:oddHBand="0" w:evenHBand="0" w:firstRowFirstColumn="0" w:firstRowLastColumn="0" w:lastRowFirstColumn="0" w:lastRowLastColumn="0"/>
          <w:trHeight w:val="23"/>
          <w:jc w:val="center"/>
        </w:trPr>
        <w:tc>
          <w:tcPr>
            <w:tcW w:w="678" w:type="dxa"/>
            <w:vAlign w:val="center"/>
            <w:hideMark/>
          </w:tcPr>
          <w:p w14:paraId="3B7E223E" w14:textId="77777777" w:rsidR="00C52936" w:rsidRPr="00E97D44" w:rsidRDefault="00C52936" w:rsidP="00C52936">
            <w:pPr>
              <w:jc w:val="center"/>
              <w:rPr>
                <w:rFonts w:eastAsia="Calibri" w:cs="Times New Roman"/>
                <w:szCs w:val="16"/>
              </w:rPr>
            </w:pPr>
          </w:p>
        </w:tc>
        <w:tc>
          <w:tcPr>
            <w:tcW w:w="1942" w:type="dxa"/>
            <w:noWrap/>
            <w:vAlign w:val="center"/>
            <w:hideMark/>
          </w:tcPr>
          <w:p w14:paraId="70F46FAD" w14:textId="77777777" w:rsidR="00C52936" w:rsidRPr="00E97D44" w:rsidRDefault="00C52936" w:rsidP="00C52936">
            <w:pPr>
              <w:jc w:val="center"/>
              <w:rPr>
                <w:rFonts w:eastAsia="Calibri" w:cs="Times New Roman"/>
                <w:szCs w:val="16"/>
              </w:rPr>
            </w:pPr>
            <w:r w:rsidRPr="00E97D44">
              <w:rPr>
                <w:rFonts w:eastAsia="Calibri" w:cs="Times New Roman"/>
                <w:szCs w:val="16"/>
              </w:rPr>
              <w:t>Разом</w:t>
            </w:r>
          </w:p>
        </w:tc>
        <w:tc>
          <w:tcPr>
            <w:tcW w:w="1017" w:type="dxa"/>
          </w:tcPr>
          <w:p w14:paraId="6C6D20CD" w14:textId="4328285D" w:rsidR="00C52936" w:rsidRPr="00E97D44" w:rsidRDefault="00C52936" w:rsidP="00C52936">
            <w:pPr>
              <w:jc w:val="center"/>
              <w:rPr>
                <w:rFonts w:eastAsia="Calibri" w:cs="Times New Roman"/>
                <w:szCs w:val="16"/>
              </w:rPr>
            </w:pPr>
            <w:r w:rsidRPr="00244045">
              <w:t>2 218 828</w:t>
            </w:r>
          </w:p>
        </w:tc>
        <w:tc>
          <w:tcPr>
            <w:tcW w:w="1019" w:type="dxa"/>
          </w:tcPr>
          <w:p w14:paraId="31905A79" w14:textId="2626F467" w:rsidR="00C52936" w:rsidRPr="00E97D44" w:rsidRDefault="00C52936" w:rsidP="00C52936">
            <w:pPr>
              <w:jc w:val="center"/>
              <w:rPr>
                <w:rFonts w:eastAsia="Calibri" w:cs="Times New Roman"/>
                <w:szCs w:val="16"/>
              </w:rPr>
            </w:pPr>
            <w:r w:rsidRPr="00244045">
              <w:t>2 218 694</w:t>
            </w:r>
          </w:p>
        </w:tc>
        <w:tc>
          <w:tcPr>
            <w:tcW w:w="1019" w:type="dxa"/>
          </w:tcPr>
          <w:p w14:paraId="09EBB37F" w14:textId="661B7A9E" w:rsidR="00C52936" w:rsidRPr="00E97D44" w:rsidRDefault="00C52936" w:rsidP="00C52936">
            <w:pPr>
              <w:jc w:val="center"/>
              <w:rPr>
                <w:rFonts w:eastAsia="Calibri" w:cs="Times New Roman"/>
                <w:szCs w:val="16"/>
              </w:rPr>
            </w:pPr>
            <w:r w:rsidRPr="00244045">
              <w:t>2 001 798</w:t>
            </w:r>
          </w:p>
        </w:tc>
        <w:tc>
          <w:tcPr>
            <w:tcW w:w="1017" w:type="dxa"/>
          </w:tcPr>
          <w:p w14:paraId="3251B2F4" w14:textId="60FAE8F2" w:rsidR="00C52936" w:rsidRPr="00E97D44" w:rsidRDefault="00C52936" w:rsidP="00C52936">
            <w:pPr>
              <w:jc w:val="center"/>
              <w:rPr>
                <w:rFonts w:eastAsia="Calibri" w:cs="Times New Roman"/>
                <w:szCs w:val="16"/>
              </w:rPr>
            </w:pPr>
            <w:r w:rsidRPr="00244045">
              <w:t>1 935 906</w:t>
            </w:r>
          </w:p>
        </w:tc>
        <w:tc>
          <w:tcPr>
            <w:tcW w:w="1019" w:type="dxa"/>
          </w:tcPr>
          <w:p w14:paraId="034B0DBD" w14:textId="457136EB" w:rsidR="00C52936" w:rsidRPr="00E97D44" w:rsidRDefault="00C52936" w:rsidP="00C52936">
            <w:pPr>
              <w:jc w:val="center"/>
              <w:rPr>
                <w:rFonts w:eastAsia="Calibri" w:cs="Times New Roman"/>
                <w:szCs w:val="16"/>
              </w:rPr>
            </w:pPr>
            <w:r w:rsidRPr="00244045">
              <w:t>2 104 446</w:t>
            </w:r>
          </w:p>
        </w:tc>
        <w:tc>
          <w:tcPr>
            <w:tcW w:w="1019" w:type="dxa"/>
          </w:tcPr>
          <w:p w14:paraId="715ACFFE" w14:textId="006B57F8" w:rsidR="00C52936" w:rsidRPr="00E97D44" w:rsidRDefault="00C52936" w:rsidP="00C52936">
            <w:pPr>
              <w:jc w:val="center"/>
              <w:rPr>
                <w:rFonts w:eastAsia="Calibri" w:cs="Times New Roman"/>
                <w:szCs w:val="16"/>
              </w:rPr>
            </w:pPr>
            <w:r w:rsidRPr="00244045">
              <w:t>1 836 501</w:t>
            </w:r>
          </w:p>
        </w:tc>
        <w:tc>
          <w:tcPr>
            <w:tcW w:w="1019" w:type="dxa"/>
          </w:tcPr>
          <w:p w14:paraId="43EA364A" w14:textId="5F6DCC43" w:rsidR="00C52936" w:rsidRPr="00E97D44" w:rsidRDefault="00C52936" w:rsidP="00C52936">
            <w:pPr>
              <w:jc w:val="center"/>
              <w:rPr>
                <w:rFonts w:eastAsia="Calibri" w:cs="Times New Roman"/>
                <w:szCs w:val="16"/>
              </w:rPr>
            </w:pPr>
            <w:r w:rsidRPr="00244045">
              <w:t>1 907 357</w:t>
            </w:r>
          </w:p>
        </w:tc>
      </w:tr>
    </w:tbl>
    <w:p w14:paraId="09A44535" w14:textId="0EE42B42" w:rsidR="005D6F4F" w:rsidRPr="00E97D44" w:rsidRDefault="00C52936" w:rsidP="00F25B26">
      <w:pPr>
        <w:spacing w:before="240" w:after="160" w:line="240" w:lineRule="auto"/>
        <w:jc w:val="center"/>
        <w:rPr>
          <w:rFonts w:ascii="Century Gothic" w:eastAsia="Century Gothic" w:hAnsi="Century Gothic" w:cs="Century Gothic"/>
          <w:color w:val="000000"/>
          <w:lang w:eastAsia="ru-RU"/>
        </w:rPr>
      </w:pPr>
      <w:r>
        <w:rPr>
          <w:noProof/>
        </w:rPr>
        <w:drawing>
          <wp:inline distT="0" distB="0" distL="0" distR="0" wp14:anchorId="0FCAE1CE" wp14:editId="4D2BCFB0">
            <wp:extent cx="5966460" cy="2697480"/>
            <wp:effectExtent l="0" t="0" r="15240" b="7620"/>
            <wp:docPr id="1061744289" name="Диаграмма 1061744289">
              <a:extLst xmlns:a="http://schemas.openxmlformats.org/drawingml/2006/main">
                <a:ext uri="{FF2B5EF4-FFF2-40B4-BE49-F238E27FC236}">
                  <a16:creationId xmlns:a16="http://schemas.microsoft.com/office/drawing/2014/main" id="{00000000-0008-0000-02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DFFB5BA" w14:textId="3FA72405" w:rsidR="005D6F4F" w:rsidRPr="00E97D44" w:rsidRDefault="003A5072" w:rsidP="00AC536E">
      <w:pPr>
        <w:spacing w:after="160" w:line="240" w:lineRule="auto"/>
        <w:jc w:val="center"/>
        <w:rPr>
          <w:rFonts w:ascii="Century Gothic" w:eastAsia="Century Gothic" w:hAnsi="Century Gothic" w:cs="Century Gothic"/>
          <w:color w:val="000000"/>
          <w:lang w:eastAsia="ru-RU"/>
        </w:rPr>
      </w:pPr>
      <w:r w:rsidRPr="003A5072">
        <w:rPr>
          <w:rFonts w:ascii="Century Gothic" w:eastAsia="Century Gothic" w:hAnsi="Century Gothic" w:cs="Century Gothic"/>
          <w:color w:val="000000"/>
          <w:lang w:eastAsia="ru-RU"/>
        </w:rPr>
        <w:t>Рис. 2.48</w:t>
      </w:r>
      <w:r w:rsidR="000E0153">
        <w:rPr>
          <w:rFonts w:ascii="Century Gothic" w:eastAsia="Century Gothic" w:hAnsi="Century Gothic" w:cs="Century Gothic"/>
          <w:color w:val="000000"/>
          <w:lang w:eastAsia="ru-RU"/>
        </w:rPr>
        <w:t>.</w:t>
      </w:r>
      <w:r w:rsidR="005D6F4F" w:rsidRPr="003A5072">
        <w:rPr>
          <w:rFonts w:ascii="Century Gothic" w:eastAsia="Century Gothic" w:hAnsi="Century Gothic" w:cs="Century Gothic"/>
          <w:color w:val="000000"/>
          <w:lang w:eastAsia="ru-RU"/>
        </w:rPr>
        <w:t xml:space="preserve"> Зведений</w:t>
      </w:r>
      <w:r w:rsidR="005D6F4F" w:rsidRPr="00E97D44">
        <w:rPr>
          <w:rFonts w:ascii="Century Gothic" w:eastAsia="Century Gothic" w:hAnsi="Century Gothic" w:cs="Century Gothic"/>
          <w:color w:val="000000"/>
          <w:lang w:eastAsia="ru-RU"/>
        </w:rPr>
        <w:t xml:space="preserve"> енергетичний баланс за видами енергії за 2017-2023 роки, МВт·год</w:t>
      </w:r>
    </w:p>
    <w:p w14:paraId="55EB989B" w14:textId="0A5C1E52" w:rsidR="005D6F4F" w:rsidRPr="00E97D44" w:rsidRDefault="00EF75F0" w:rsidP="00AC536E">
      <w:pPr>
        <w:spacing w:after="160" w:line="240" w:lineRule="auto"/>
        <w:jc w:val="center"/>
        <w:rPr>
          <w:rFonts w:ascii="Century Gothic" w:eastAsia="Century Gothic" w:hAnsi="Century Gothic" w:cs="Century Gothic"/>
          <w:color w:val="000000"/>
          <w:lang w:eastAsia="ru-RU"/>
        </w:rPr>
      </w:pPr>
      <w:r>
        <w:rPr>
          <w:noProof/>
        </w:rPr>
        <w:drawing>
          <wp:inline distT="0" distB="0" distL="0" distR="0" wp14:anchorId="6D26C7E5" wp14:editId="7C1EE80E">
            <wp:extent cx="5044440" cy="2743200"/>
            <wp:effectExtent l="0" t="0" r="3810" b="0"/>
            <wp:docPr id="1061744290" name="Диаграмма 1061744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A4A4BD9" w14:textId="5D27A202" w:rsidR="005D6F4F" w:rsidRPr="00E97D44" w:rsidRDefault="005D6F4F" w:rsidP="00AC536E">
      <w:pPr>
        <w:spacing w:after="160" w:line="240" w:lineRule="auto"/>
        <w:jc w:val="center"/>
        <w:rPr>
          <w:rFonts w:ascii="Century Gothic" w:eastAsia="Century Gothic" w:hAnsi="Century Gothic" w:cs="Century Gothic"/>
          <w:color w:val="000000"/>
          <w:lang w:eastAsia="ru-RU"/>
        </w:rPr>
      </w:pPr>
      <w:r w:rsidRPr="003A5072">
        <w:rPr>
          <w:rFonts w:ascii="Century Gothic" w:eastAsia="Century Gothic" w:hAnsi="Century Gothic" w:cs="Century Gothic"/>
          <w:color w:val="000000"/>
          <w:lang w:eastAsia="ru-RU"/>
        </w:rPr>
        <w:t>Рис 2.4</w:t>
      </w:r>
      <w:r w:rsidR="003A5072" w:rsidRPr="003A5072">
        <w:rPr>
          <w:rFonts w:ascii="Century Gothic" w:eastAsia="Century Gothic" w:hAnsi="Century Gothic" w:cs="Century Gothic"/>
          <w:color w:val="000000"/>
          <w:lang w:eastAsia="ru-RU"/>
        </w:rPr>
        <w:t>9</w:t>
      </w:r>
      <w:r w:rsidR="000E0153">
        <w:rPr>
          <w:rFonts w:ascii="Century Gothic" w:eastAsia="Century Gothic" w:hAnsi="Century Gothic" w:cs="Century Gothic"/>
          <w:color w:val="000000"/>
          <w:lang w:eastAsia="ru-RU"/>
        </w:rPr>
        <w:t>.</w:t>
      </w:r>
      <w:r w:rsidRPr="003A5072">
        <w:rPr>
          <w:rFonts w:ascii="Century Gothic" w:eastAsia="Century Gothic" w:hAnsi="Century Gothic" w:cs="Century Gothic"/>
          <w:color w:val="000000"/>
          <w:lang w:eastAsia="ru-RU"/>
        </w:rPr>
        <w:t xml:space="preserve"> Зведений</w:t>
      </w:r>
      <w:r w:rsidRPr="00E97D44">
        <w:rPr>
          <w:rFonts w:ascii="Century Gothic" w:eastAsia="Century Gothic" w:hAnsi="Century Gothic" w:cs="Century Gothic"/>
          <w:color w:val="000000"/>
          <w:lang w:eastAsia="ru-RU"/>
        </w:rPr>
        <w:t xml:space="preserve"> енергетичний баланс за видами енергії </w:t>
      </w:r>
      <w:r w:rsidR="00B4186B">
        <w:rPr>
          <w:rFonts w:ascii="Century Gothic" w:eastAsia="Century Gothic" w:hAnsi="Century Gothic" w:cs="Century Gothic"/>
          <w:color w:val="000000"/>
          <w:lang w:eastAsia="ru-RU"/>
        </w:rPr>
        <w:t>за 2023 рік</w:t>
      </w:r>
    </w:p>
    <w:p w14:paraId="1F4C9FFF" w14:textId="2879E931" w:rsidR="005D6F4F" w:rsidRPr="00E97D44" w:rsidRDefault="00B4186B" w:rsidP="00AC536E">
      <w:pPr>
        <w:spacing w:after="160" w:line="240" w:lineRule="auto"/>
        <w:jc w:val="both"/>
        <w:rPr>
          <w:rFonts w:ascii="Century Gothic" w:eastAsia="Century Gothic" w:hAnsi="Century Gothic" w:cs="Century Gothic"/>
          <w:color w:val="000000"/>
          <w:lang w:eastAsia="ru-RU"/>
        </w:rPr>
      </w:pPr>
      <w:r>
        <w:rPr>
          <w:rFonts w:ascii="Century Gothic" w:eastAsia="Century Gothic" w:hAnsi="Century Gothic" w:cs="Century Gothic"/>
          <w:color w:val="000000"/>
          <w:lang w:eastAsia="ru-RU"/>
        </w:rPr>
        <w:lastRenderedPageBreak/>
        <w:t>Аналіз даних показує, що</w:t>
      </w:r>
      <w:r w:rsidR="005D6F4F" w:rsidRPr="00E97D44">
        <w:rPr>
          <w:rFonts w:ascii="Century Gothic" w:eastAsia="Century Gothic" w:hAnsi="Century Gothic" w:cs="Century Gothic"/>
          <w:color w:val="000000"/>
          <w:lang w:eastAsia="ru-RU"/>
        </w:rPr>
        <w:t xml:space="preserve"> основним джерелом енергії є природній газ, який найбільше використовується в секторі </w:t>
      </w:r>
      <w:r>
        <w:rPr>
          <w:rFonts w:ascii="Century Gothic" w:eastAsia="Century Gothic" w:hAnsi="Century Gothic" w:cs="Century Gothic"/>
          <w:color w:val="000000"/>
          <w:lang w:eastAsia="ru-RU"/>
        </w:rPr>
        <w:t>«Житлові будинки»</w:t>
      </w:r>
      <w:r w:rsidR="005D6F4F" w:rsidRPr="00E97D44">
        <w:rPr>
          <w:rFonts w:ascii="Century Gothic" w:eastAsia="Century Gothic" w:hAnsi="Century Gothic" w:cs="Century Gothic"/>
          <w:color w:val="000000"/>
          <w:lang w:eastAsia="ru-RU"/>
        </w:rPr>
        <w:t>.</w:t>
      </w:r>
    </w:p>
    <w:p w14:paraId="59A2BD25" w14:textId="04FEE07C" w:rsidR="005D6F4F" w:rsidRPr="00E97D44" w:rsidRDefault="005D6F4F" w:rsidP="00AC536E">
      <w:pPr>
        <w:spacing w:after="160" w:line="240" w:lineRule="auto"/>
        <w:jc w:val="both"/>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 xml:space="preserve">На підставі вартісних балансів за секторами кінцевих споживачів сформовано зведені </w:t>
      </w:r>
      <w:r w:rsidRPr="00641416">
        <w:rPr>
          <w:rFonts w:ascii="Century Gothic" w:eastAsia="Century Gothic" w:hAnsi="Century Gothic" w:cs="Century Gothic"/>
          <w:color w:val="000000"/>
          <w:lang w:eastAsia="ru-RU"/>
        </w:rPr>
        <w:t>вартісні баланси. Методика передбачає формування вартісних балансів у гривнях (таблиця 2.</w:t>
      </w:r>
      <w:r w:rsidR="001802F8" w:rsidRPr="00641416">
        <w:rPr>
          <w:rFonts w:ascii="Century Gothic" w:eastAsia="Century Gothic" w:hAnsi="Century Gothic" w:cs="Century Gothic"/>
          <w:color w:val="000000"/>
          <w:lang w:eastAsia="ru-RU"/>
        </w:rPr>
        <w:t>4</w:t>
      </w:r>
      <w:r w:rsidR="00D00567">
        <w:rPr>
          <w:rFonts w:ascii="Century Gothic" w:eastAsia="Century Gothic" w:hAnsi="Century Gothic" w:cs="Century Gothic"/>
          <w:color w:val="000000"/>
          <w:lang w:eastAsia="ru-RU"/>
        </w:rPr>
        <w:t>2</w:t>
      </w:r>
      <w:r w:rsidRPr="00641416">
        <w:rPr>
          <w:rFonts w:ascii="Century Gothic" w:eastAsia="Century Gothic" w:hAnsi="Century Gothic" w:cs="Century Gothic"/>
          <w:color w:val="000000"/>
          <w:lang w:eastAsia="ru-RU"/>
        </w:rPr>
        <w:t xml:space="preserve">, </w:t>
      </w:r>
      <w:r w:rsidR="00641416" w:rsidRPr="00641416">
        <w:rPr>
          <w:rFonts w:ascii="Century Gothic" w:eastAsia="Century Gothic" w:hAnsi="Century Gothic" w:cs="Century Gothic"/>
          <w:color w:val="000000"/>
          <w:lang w:eastAsia="ru-RU"/>
        </w:rPr>
        <w:t>рис. 2.50</w:t>
      </w:r>
      <w:r w:rsidRPr="00641416">
        <w:rPr>
          <w:rFonts w:ascii="Century Gothic" w:eastAsia="Century Gothic" w:hAnsi="Century Gothic" w:cs="Century Gothic"/>
          <w:color w:val="000000"/>
          <w:lang w:eastAsia="ru-RU"/>
        </w:rPr>
        <w:t>) та євро (</w:t>
      </w:r>
      <w:r w:rsidR="001802F8" w:rsidRPr="00641416">
        <w:rPr>
          <w:rFonts w:ascii="Century Gothic" w:eastAsia="Century Gothic" w:hAnsi="Century Gothic" w:cs="Century Gothic"/>
          <w:color w:val="000000"/>
          <w:lang w:eastAsia="ru-RU"/>
        </w:rPr>
        <w:t>таблиця 2.4</w:t>
      </w:r>
      <w:r w:rsidR="00D00567">
        <w:rPr>
          <w:rFonts w:ascii="Century Gothic" w:eastAsia="Century Gothic" w:hAnsi="Century Gothic" w:cs="Century Gothic"/>
          <w:color w:val="000000"/>
          <w:lang w:eastAsia="ru-RU"/>
        </w:rPr>
        <w:t>3</w:t>
      </w:r>
      <w:r w:rsidRPr="00641416">
        <w:rPr>
          <w:rFonts w:ascii="Century Gothic" w:eastAsia="Century Gothic" w:hAnsi="Century Gothic" w:cs="Century Gothic"/>
          <w:color w:val="000000"/>
          <w:lang w:eastAsia="ru-RU"/>
        </w:rPr>
        <w:t xml:space="preserve">, </w:t>
      </w:r>
      <w:r w:rsidR="00641416" w:rsidRPr="00641416">
        <w:rPr>
          <w:rFonts w:ascii="Century Gothic" w:eastAsia="Century Gothic" w:hAnsi="Century Gothic" w:cs="Century Gothic"/>
          <w:color w:val="000000"/>
          <w:lang w:eastAsia="ru-RU"/>
        </w:rPr>
        <w:t>рис. 2.51</w:t>
      </w:r>
      <w:r w:rsidRPr="00641416">
        <w:rPr>
          <w:rFonts w:ascii="Century Gothic" w:eastAsia="Century Gothic" w:hAnsi="Century Gothic" w:cs="Century Gothic"/>
          <w:color w:val="000000"/>
          <w:lang w:eastAsia="ru-RU"/>
        </w:rPr>
        <w:t>).</w:t>
      </w:r>
    </w:p>
    <w:p w14:paraId="533F2788" w14:textId="247886F6" w:rsidR="005D6F4F" w:rsidRPr="00E97D44" w:rsidRDefault="001802F8" w:rsidP="00AC536E">
      <w:pPr>
        <w:spacing w:after="0" w:line="240" w:lineRule="auto"/>
        <w:jc w:val="right"/>
        <w:rPr>
          <w:rFonts w:ascii="Century Gothic" w:eastAsia="Century Gothic" w:hAnsi="Century Gothic" w:cs="Century Gothic"/>
        </w:rPr>
      </w:pPr>
      <w:r w:rsidRPr="001802F8">
        <w:rPr>
          <w:rFonts w:ascii="Century Gothic" w:eastAsia="Century Gothic" w:hAnsi="Century Gothic" w:cs="Century Gothic"/>
        </w:rPr>
        <w:t>Таблиця 2.4</w:t>
      </w:r>
      <w:r w:rsidR="00D00567">
        <w:rPr>
          <w:rFonts w:ascii="Century Gothic" w:eastAsia="Century Gothic" w:hAnsi="Century Gothic" w:cs="Century Gothic"/>
        </w:rPr>
        <w:t>2</w:t>
      </w:r>
    </w:p>
    <w:p w14:paraId="38DC663F" w14:textId="498F07C5" w:rsidR="005D6F4F" w:rsidRPr="00E97D44" w:rsidRDefault="005D6F4F" w:rsidP="00AC536E">
      <w:pPr>
        <w:spacing w:after="0" w:line="240" w:lineRule="auto"/>
        <w:jc w:val="center"/>
        <w:rPr>
          <w:rFonts w:ascii="Century Gothic" w:eastAsia="Century Gothic" w:hAnsi="Century Gothic" w:cs="Century Gothic"/>
        </w:rPr>
      </w:pPr>
      <w:r w:rsidRPr="00E97D44">
        <w:rPr>
          <w:rFonts w:ascii="Century Gothic" w:eastAsia="Century Gothic" w:hAnsi="Century Gothic" w:cs="Century Gothic"/>
        </w:rPr>
        <w:t>Зведений баланс витрат за катег</w:t>
      </w:r>
      <w:r w:rsidR="00E111E6">
        <w:rPr>
          <w:rFonts w:ascii="Century Gothic" w:eastAsia="Century Gothic" w:hAnsi="Century Gothic" w:cs="Century Gothic"/>
        </w:rPr>
        <w:t>оріями кінцевих споживачів, млн</w:t>
      </w:r>
      <w:r w:rsidR="002A35B0">
        <w:rPr>
          <w:rFonts w:ascii="Century Gothic" w:eastAsia="Century Gothic" w:hAnsi="Century Gothic" w:cs="Century Gothic"/>
        </w:rPr>
        <w:t xml:space="preserve"> грн</w:t>
      </w:r>
    </w:p>
    <w:tbl>
      <w:tblPr>
        <w:tblStyle w:val="1121"/>
        <w:tblW w:w="9634" w:type="dxa"/>
        <w:jc w:val="center"/>
        <w:tblLook w:val="0660" w:firstRow="1" w:lastRow="1" w:firstColumn="0" w:lastColumn="0" w:noHBand="1" w:noVBand="1"/>
      </w:tblPr>
      <w:tblGrid>
        <w:gridCol w:w="579"/>
        <w:gridCol w:w="2817"/>
        <w:gridCol w:w="891"/>
        <w:gridCol w:w="891"/>
        <w:gridCol w:w="891"/>
        <w:gridCol w:w="891"/>
        <w:gridCol w:w="891"/>
        <w:gridCol w:w="891"/>
        <w:gridCol w:w="892"/>
      </w:tblGrid>
      <w:tr w:rsidR="005D6F4F" w:rsidRPr="00E97D44" w14:paraId="6D8EB499" w14:textId="77777777" w:rsidTr="0047375E">
        <w:trPr>
          <w:cnfStyle w:val="100000000000" w:firstRow="1" w:lastRow="0" w:firstColumn="0" w:lastColumn="0" w:oddVBand="0" w:evenVBand="0" w:oddHBand="0" w:evenHBand="0" w:firstRowFirstColumn="0" w:firstRowLastColumn="0" w:lastRowFirstColumn="0" w:lastRowLastColumn="0"/>
          <w:trHeight w:val="20"/>
          <w:jc w:val="center"/>
        </w:trPr>
        <w:tc>
          <w:tcPr>
            <w:tcW w:w="579" w:type="dxa"/>
            <w:hideMark/>
          </w:tcPr>
          <w:p w14:paraId="7A4B508E" w14:textId="77777777" w:rsidR="005D6F4F" w:rsidRPr="00E97D44" w:rsidRDefault="005D6F4F" w:rsidP="00AC536E">
            <w:pPr>
              <w:jc w:val="center"/>
              <w:rPr>
                <w:rFonts w:eastAsia="Calibri" w:cs="Times New Roman"/>
                <w:szCs w:val="16"/>
              </w:rPr>
            </w:pPr>
            <w:r w:rsidRPr="00E97D44">
              <w:rPr>
                <w:rFonts w:eastAsia="Calibri" w:cs="Times New Roman"/>
                <w:szCs w:val="16"/>
              </w:rPr>
              <w:t>№</w:t>
            </w:r>
          </w:p>
        </w:tc>
        <w:tc>
          <w:tcPr>
            <w:tcW w:w="2817" w:type="dxa"/>
            <w:hideMark/>
          </w:tcPr>
          <w:p w14:paraId="365E5757" w14:textId="77777777" w:rsidR="005D6F4F" w:rsidRPr="00E97D44" w:rsidRDefault="005D6F4F" w:rsidP="00AC536E">
            <w:pPr>
              <w:jc w:val="center"/>
              <w:rPr>
                <w:rFonts w:eastAsia="Calibri" w:cs="Times New Roman"/>
                <w:szCs w:val="16"/>
              </w:rPr>
            </w:pPr>
            <w:r w:rsidRPr="00E97D44">
              <w:rPr>
                <w:rFonts w:eastAsia="Calibri" w:cs="Times New Roman"/>
                <w:szCs w:val="16"/>
              </w:rPr>
              <w:t>Показник</w:t>
            </w:r>
          </w:p>
        </w:tc>
        <w:tc>
          <w:tcPr>
            <w:tcW w:w="891" w:type="dxa"/>
            <w:hideMark/>
          </w:tcPr>
          <w:p w14:paraId="5C4972E7" w14:textId="77777777" w:rsidR="005D6F4F" w:rsidRPr="00E97D44" w:rsidRDefault="005D6F4F" w:rsidP="00AC536E">
            <w:pPr>
              <w:jc w:val="center"/>
              <w:rPr>
                <w:rFonts w:eastAsia="Calibri" w:cs="Times New Roman"/>
                <w:szCs w:val="16"/>
              </w:rPr>
            </w:pPr>
            <w:r w:rsidRPr="00E97D44">
              <w:rPr>
                <w:rFonts w:eastAsia="Calibri" w:cs="Times New Roman"/>
                <w:szCs w:val="16"/>
              </w:rPr>
              <w:t>2017</w:t>
            </w:r>
          </w:p>
        </w:tc>
        <w:tc>
          <w:tcPr>
            <w:tcW w:w="891" w:type="dxa"/>
            <w:hideMark/>
          </w:tcPr>
          <w:p w14:paraId="08CA0101" w14:textId="77777777" w:rsidR="005D6F4F" w:rsidRPr="00E97D44" w:rsidRDefault="005D6F4F" w:rsidP="00AC536E">
            <w:pPr>
              <w:jc w:val="center"/>
              <w:rPr>
                <w:rFonts w:eastAsia="Calibri" w:cs="Times New Roman"/>
                <w:szCs w:val="16"/>
              </w:rPr>
            </w:pPr>
            <w:r w:rsidRPr="00E97D44">
              <w:rPr>
                <w:rFonts w:eastAsia="Calibri" w:cs="Times New Roman"/>
                <w:szCs w:val="16"/>
              </w:rPr>
              <w:t>2018</w:t>
            </w:r>
          </w:p>
        </w:tc>
        <w:tc>
          <w:tcPr>
            <w:tcW w:w="891" w:type="dxa"/>
            <w:hideMark/>
          </w:tcPr>
          <w:p w14:paraId="48954B38" w14:textId="77777777" w:rsidR="005D6F4F" w:rsidRPr="00E97D44" w:rsidRDefault="005D6F4F" w:rsidP="00AC536E">
            <w:pPr>
              <w:jc w:val="center"/>
              <w:rPr>
                <w:rFonts w:eastAsia="Calibri" w:cs="Times New Roman"/>
                <w:szCs w:val="16"/>
              </w:rPr>
            </w:pPr>
            <w:r w:rsidRPr="00E97D44">
              <w:rPr>
                <w:rFonts w:eastAsia="Calibri" w:cs="Times New Roman"/>
                <w:szCs w:val="16"/>
              </w:rPr>
              <w:t>2019</w:t>
            </w:r>
          </w:p>
        </w:tc>
        <w:tc>
          <w:tcPr>
            <w:tcW w:w="891" w:type="dxa"/>
            <w:hideMark/>
          </w:tcPr>
          <w:p w14:paraId="2273849A" w14:textId="77777777" w:rsidR="005D6F4F" w:rsidRPr="00E97D44" w:rsidRDefault="005D6F4F" w:rsidP="00AC536E">
            <w:pPr>
              <w:jc w:val="center"/>
              <w:rPr>
                <w:rFonts w:eastAsia="Calibri" w:cs="Times New Roman"/>
                <w:szCs w:val="16"/>
              </w:rPr>
            </w:pPr>
            <w:r w:rsidRPr="00E97D44">
              <w:rPr>
                <w:rFonts w:eastAsia="Calibri" w:cs="Times New Roman"/>
                <w:szCs w:val="16"/>
              </w:rPr>
              <w:t>2020</w:t>
            </w:r>
          </w:p>
        </w:tc>
        <w:tc>
          <w:tcPr>
            <w:tcW w:w="891" w:type="dxa"/>
            <w:hideMark/>
          </w:tcPr>
          <w:p w14:paraId="44B2D8F1" w14:textId="77777777" w:rsidR="005D6F4F" w:rsidRPr="00E97D44" w:rsidRDefault="005D6F4F" w:rsidP="00AC536E">
            <w:pPr>
              <w:jc w:val="center"/>
              <w:rPr>
                <w:rFonts w:eastAsia="Calibri" w:cs="Times New Roman"/>
                <w:szCs w:val="16"/>
              </w:rPr>
            </w:pPr>
            <w:r w:rsidRPr="00E97D44">
              <w:rPr>
                <w:rFonts w:eastAsia="Calibri" w:cs="Times New Roman"/>
                <w:szCs w:val="16"/>
              </w:rPr>
              <w:t>2021</w:t>
            </w:r>
          </w:p>
        </w:tc>
        <w:tc>
          <w:tcPr>
            <w:tcW w:w="891" w:type="dxa"/>
            <w:hideMark/>
          </w:tcPr>
          <w:p w14:paraId="1C397CF4" w14:textId="77777777" w:rsidR="005D6F4F" w:rsidRPr="00E97D44" w:rsidRDefault="005D6F4F" w:rsidP="00AC536E">
            <w:pPr>
              <w:jc w:val="center"/>
              <w:rPr>
                <w:rFonts w:eastAsia="Calibri" w:cs="Times New Roman"/>
                <w:szCs w:val="16"/>
              </w:rPr>
            </w:pPr>
            <w:r w:rsidRPr="00E97D44">
              <w:rPr>
                <w:rFonts w:eastAsia="Calibri" w:cs="Times New Roman"/>
                <w:szCs w:val="16"/>
              </w:rPr>
              <w:t>2022</w:t>
            </w:r>
          </w:p>
        </w:tc>
        <w:tc>
          <w:tcPr>
            <w:tcW w:w="892" w:type="dxa"/>
            <w:hideMark/>
          </w:tcPr>
          <w:p w14:paraId="647B6997" w14:textId="77777777" w:rsidR="005D6F4F" w:rsidRPr="00E97D44" w:rsidRDefault="005D6F4F" w:rsidP="00AC536E">
            <w:pPr>
              <w:jc w:val="center"/>
              <w:rPr>
                <w:rFonts w:eastAsia="Calibri" w:cs="Times New Roman"/>
                <w:szCs w:val="16"/>
              </w:rPr>
            </w:pPr>
            <w:r w:rsidRPr="00E97D44">
              <w:rPr>
                <w:rFonts w:eastAsia="Calibri" w:cs="Times New Roman"/>
                <w:szCs w:val="16"/>
              </w:rPr>
              <w:t>2023</w:t>
            </w:r>
          </w:p>
        </w:tc>
      </w:tr>
      <w:tr w:rsidR="005D6F4F" w:rsidRPr="00E97D44" w14:paraId="5721EA43" w14:textId="77777777" w:rsidTr="0047375E">
        <w:trPr>
          <w:trHeight w:val="20"/>
          <w:jc w:val="center"/>
        </w:trPr>
        <w:tc>
          <w:tcPr>
            <w:tcW w:w="579" w:type="dxa"/>
            <w:hideMark/>
          </w:tcPr>
          <w:p w14:paraId="16B33D42" w14:textId="77777777" w:rsidR="005D6F4F" w:rsidRPr="00E97D44" w:rsidRDefault="005D6F4F" w:rsidP="00AC536E">
            <w:pPr>
              <w:jc w:val="center"/>
              <w:rPr>
                <w:rFonts w:eastAsia="Calibri" w:cs="Times New Roman"/>
                <w:szCs w:val="16"/>
              </w:rPr>
            </w:pPr>
            <w:r w:rsidRPr="00E97D44">
              <w:rPr>
                <w:rFonts w:eastAsia="Calibri" w:cs="Times New Roman"/>
                <w:szCs w:val="16"/>
              </w:rPr>
              <w:t>1</w:t>
            </w:r>
          </w:p>
        </w:tc>
        <w:tc>
          <w:tcPr>
            <w:tcW w:w="2817" w:type="dxa"/>
            <w:noWrap/>
            <w:hideMark/>
          </w:tcPr>
          <w:p w14:paraId="7541C133" w14:textId="77777777" w:rsidR="005D6F4F" w:rsidRPr="00E97D44" w:rsidRDefault="005D6F4F" w:rsidP="00AC536E">
            <w:pPr>
              <w:rPr>
                <w:rFonts w:eastAsia="Calibri" w:cs="Times New Roman"/>
                <w:szCs w:val="16"/>
              </w:rPr>
            </w:pPr>
            <w:r w:rsidRPr="00E97D44">
              <w:rPr>
                <w:rFonts w:eastAsia="Calibri" w:cs="Times New Roman"/>
                <w:szCs w:val="16"/>
              </w:rPr>
              <w:t>Громадські будівлі</w:t>
            </w:r>
          </w:p>
        </w:tc>
        <w:tc>
          <w:tcPr>
            <w:tcW w:w="891" w:type="dxa"/>
            <w:vAlign w:val="center"/>
          </w:tcPr>
          <w:p w14:paraId="769DB284" w14:textId="77777777" w:rsidR="005D6F4F" w:rsidRPr="00E97D44" w:rsidRDefault="005D6F4F" w:rsidP="00AC536E">
            <w:pPr>
              <w:jc w:val="center"/>
              <w:rPr>
                <w:rFonts w:eastAsia="Calibri" w:cs="Times New Roman"/>
                <w:szCs w:val="16"/>
              </w:rPr>
            </w:pPr>
            <w:r w:rsidRPr="00E97D44">
              <w:t>96,9</w:t>
            </w:r>
          </w:p>
        </w:tc>
        <w:tc>
          <w:tcPr>
            <w:tcW w:w="891" w:type="dxa"/>
            <w:vAlign w:val="center"/>
          </w:tcPr>
          <w:p w14:paraId="1AD66EDC" w14:textId="77777777" w:rsidR="005D6F4F" w:rsidRPr="00E97D44" w:rsidRDefault="005D6F4F" w:rsidP="00AC536E">
            <w:pPr>
              <w:jc w:val="center"/>
              <w:rPr>
                <w:rFonts w:eastAsia="Calibri" w:cs="Times New Roman"/>
                <w:szCs w:val="16"/>
              </w:rPr>
            </w:pPr>
            <w:r w:rsidRPr="00E97D44">
              <w:t>98,9</w:t>
            </w:r>
          </w:p>
        </w:tc>
        <w:tc>
          <w:tcPr>
            <w:tcW w:w="891" w:type="dxa"/>
            <w:vAlign w:val="center"/>
          </w:tcPr>
          <w:p w14:paraId="2F67BFF8" w14:textId="77777777" w:rsidR="005D6F4F" w:rsidRPr="00E97D44" w:rsidRDefault="005D6F4F" w:rsidP="00AC536E">
            <w:pPr>
              <w:jc w:val="center"/>
              <w:rPr>
                <w:rFonts w:eastAsia="Calibri" w:cs="Times New Roman"/>
                <w:szCs w:val="16"/>
              </w:rPr>
            </w:pPr>
            <w:r w:rsidRPr="00E97D44">
              <w:t>99,2</w:t>
            </w:r>
          </w:p>
        </w:tc>
        <w:tc>
          <w:tcPr>
            <w:tcW w:w="891" w:type="dxa"/>
            <w:vAlign w:val="center"/>
          </w:tcPr>
          <w:p w14:paraId="3A3C62F6" w14:textId="77777777" w:rsidR="005D6F4F" w:rsidRPr="00E97D44" w:rsidRDefault="005D6F4F" w:rsidP="00AC536E">
            <w:pPr>
              <w:jc w:val="center"/>
              <w:rPr>
                <w:rFonts w:eastAsia="Calibri" w:cs="Times New Roman"/>
                <w:szCs w:val="16"/>
              </w:rPr>
            </w:pPr>
            <w:r w:rsidRPr="00E97D44">
              <w:t>82,9</w:t>
            </w:r>
          </w:p>
        </w:tc>
        <w:tc>
          <w:tcPr>
            <w:tcW w:w="891" w:type="dxa"/>
            <w:vAlign w:val="center"/>
          </w:tcPr>
          <w:p w14:paraId="39AD575A" w14:textId="77777777" w:rsidR="005D6F4F" w:rsidRPr="00E97D44" w:rsidRDefault="005D6F4F" w:rsidP="00AC536E">
            <w:pPr>
              <w:jc w:val="center"/>
              <w:rPr>
                <w:rFonts w:eastAsia="Calibri" w:cs="Times New Roman"/>
                <w:szCs w:val="16"/>
              </w:rPr>
            </w:pPr>
            <w:r w:rsidRPr="00E97D44">
              <w:t>194,5</w:t>
            </w:r>
          </w:p>
        </w:tc>
        <w:tc>
          <w:tcPr>
            <w:tcW w:w="891" w:type="dxa"/>
            <w:vAlign w:val="center"/>
          </w:tcPr>
          <w:p w14:paraId="49FCE552" w14:textId="77777777" w:rsidR="005D6F4F" w:rsidRPr="00E97D44" w:rsidRDefault="005D6F4F" w:rsidP="00AC536E">
            <w:pPr>
              <w:jc w:val="center"/>
              <w:rPr>
                <w:rFonts w:eastAsia="Calibri" w:cs="Times New Roman"/>
                <w:szCs w:val="16"/>
              </w:rPr>
            </w:pPr>
            <w:r w:rsidRPr="00E97D44">
              <w:t>189,6</w:t>
            </w:r>
          </w:p>
        </w:tc>
        <w:tc>
          <w:tcPr>
            <w:tcW w:w="892" w:type="dxa"/>
            <w:vAlign w:val="center"/>
          </w:tcPr>
          <w:p w14:paraId="05F65B86" w14:textId="77777777" w:rsidR="005D6F4F" w:rsidRPr="00E97D44" w:rsidRDefault="005D6F4F" w:rsidP="00AC536E">
            <w:pPr>
              <w:jc w:val="center"/>
              <w:rPr>
                <w:rFonts w:eastAsia="Calibri" w:cs="Times New Roman"/>
                <w:szCs w:val="16"/>
              </w:rPr>
            </w:pPr>
            <w:r w:rsidRPr="00E97D44">
              <w:t>202,3</w:t>
            </w:r>
          </w:p>
        </w:tc>
      </w:tr>
      <w:tr w:rsidR="005D6F4F" w:rsidRPr="00E97D44" w14:paraId="1BB81A84" w14:textId="77777777" w:rsidTr="0047375E">
        <w:trPr>
          <w:trHeight w:val="20"/>
          <w:jc w:val="center"/>
        </w:trPr>
        <w:tc>
          <w:tcPr>
            <w:tcW w:w="579" w:type="dxa"/>
            <w:hideMark/>
          </w:tcPr>
          <w:p w14:paraId="4B24EA3A" w14:textId="77777777" w:rsidR="005D6F4F" w:rsidRPr="00E97D44" w:rsidRDefault="005D6F4F" w:rsidP="00AC536E">
            <w:pPr>
              <w:jc w:val="center"/>
              <w:rPr>
                <w:rFonts w:eastAsia="Calibri" w:cs="Times New Roman"/>
                <w:szCs w:val="16"/>
              </w:rPr>
            </w:pPr>
            <w:r w:rsidRPr="00E97D44">
              <w:rPr>
                <w:rFonts w:eastAsia="Calibri" w:cs="Times New Roman"/>
                <w:szCs w:val="16"/>
              </w:rPr>
              <w:t>2</w:t>
            </w:r>
          </w:p>
        </w:tc>
        <w:tc>
          <w:tcPr>
            <w:tcW w:w="2817" w:type="dxa"/>
            <w:noWrap/>
            <w:hideMark/>
          </w:tcPr>
          <w:p w14:paraId="623A7D66" w14:textId="77777777" w:rsidR="005D6F4F" w:rsidRPr="00E97D44" w:rsidRDefault="005D6F4F" w:rsidP="00AC536E">
            <w:pPr>
              <w:rPr>
                <w:rFonts w:eastAsia="Calibri" w:cs="Times New Roman"/>
                <w:szCs w:val="16"/>
              </w:rPr>
            </w:pPr>
            <w:r w:rsidRPr="00E97D44">
              <w:rPr>
                <w:rFonts w:eastAsia="Calibri" w:cs="Times New Roman"/>
                <w:szCs w:val="16"/>
              </w:rPr>
              <w:t>Багатоквартирні будинки</w:t>
            </w:r>
          </w:p>
        </w:tc>
        <w:tc>
          <w:tcPr>
            <w:tcW w:w="891" w:type="dxa"/>
          </w:tcPr>
          <w:p w14:paraId="78E99315" w14:textId="77777777" w:rsidR="005D6F4F" w:rsidRPr="00E97D44" w:rsidRDefault="005D6F4F" w:rsidP="00AC536E">
            <w:pPr>
              <w:jc w:val="center"/>
              <w:rPr>
                <w:rFonts w:eastAsia="Calibri" w:cs="Times New Roman"/>
                <w:szCs w:val="16"/>
              </w:rPr>
            </w:pPr>
            <w:r w:rsidRPr="00E97D44">
              <w:t>1 174,9</w:t>
            </w:r>
          </w:p>
        </w:tc>
        <w:tc>
          <w:tcPr>
            <w:tcW w:w="891" w:type="dxa"/>
          </w:tcPr>
          <w:p w14:paraId="33BC9573" w14:textId="77777777" w:rsidR="005D6F4F" w:rsidRPr="00E97D44" w:rsidRDefault="005D6F4F" w:rsidP="00AC536E">
            <w:pPr>
              <w:jc w:val="center"/>
              <w:rPr>
                <w:rFonts w:eastAsia="Calibri" w:cs="Times New Roman"/>
                <w:szCs w:val="16"/>
              </w:rPr>
            </w:pPr>
            <w:r w:rsidRPr="00E97D44">
              <w:t>1 288,1</w:t>
            </w:r>
          </w:p>
        </w:tc>
        <w:tc>
          <w:tcPr>
            <w:tcW w:w="891" w:type="dxa"/>
          </w:tcPr>
          <w:p w14:paraId="64BE2A54" w14:textId="77777777" w:rsidR="005D6F4F" w:rsidRPr="00E97D44" w:rsidRDefault="005D6F4F" w:rsidP="00AC536E">
            <w:pPr>
              <w:jc w:val="center"/>
              <w:rPr>
                <w:rFonts w:eastAsia="Calibri" w:cs="Times New Roman"/>
                <w:szCs w:val="16"/>
              </w:rPr>
            </w:pPr>
            <w:r w:rsidRPr="00E97D44">
              <w:t>1 153,3</w:t>
            </w:r>
          </w:p>
        </w:tc>
        <w:tc>
          <w:tcPr>
            <w:tcW w:w="891" w:type="dxa"/>
          </w:tcPr>
          <w:p w14:paraId="6E6AB247" w14:textId="77777777" w:rsidR="005D6F4F" w:rsidRPr="00E97D44" w:rsidRDefault="005D6F4F" w:rsidP="00AC536E">
            <w:pPr>
              <w:jc w:val="center"/>
              <w:rPr>
                <w:rFonts w:eastAsia="Calibri" w:cs="Times New Roman"/>
                <w:szCs w:val="16"/>
              </w:rPr>
            </w:pPr>
            <w:r w:rsidRPr="00E97D44">
              <w:t>1 258,6</w:t>
            </w:r>
          </w:p>
        </w:tc>
        <w:tc>
          <w:tcPr>
            <w:tcW w:w="891" w:type="dxa"/>
          </w:tcPr>
          <w:p w14:paraId="0E463EDD" w14:textId="77777777" w:rsidR="005D6F4F" w:rsidRPr="00E97D44" w:rsidRDefault="005D6F4F" w:rsidP="00AC536E">
            <w:pPr>
              <w:jc w:val="center"/>
              <w:rPr>
                <w:rFonts w:eastAsia="Calibri" w:cs="Times New Roman"/>
                <w:szCs w:val="16"/>
              </w:rPr>
            </w:pPr>
            <w:r w:rsidRPr="00E97D44">
              <w:t>1 427,9</w:t>
            </w:r>
          </w:p>
        </w:tc>
        <w:tc>
          <w:tcPr>
            <w:tcW w:w="891" w:type="dxa"/>
          </w:tcPr>
          <w:p w14:paraId="37E65B82" w14:textId="77777777" w:rsidR="005D6F4F" w:rsidRPr="00E97D44" w:rsidRDefault="005D6F4F" w:rsidP="00AC536E">
            <w:pPr>
              <w:jc w:val="center"/>
              <w:rPr>
                <w:rFonts w:eastAsia="Calibri" w:cs="Times New Roman"/>
                <w:szCs w:val="16"/>
              </w:rPr>
            </w:pPr>
            <w:r w:rsidRPr="00E97D44">
              <w:t>2 136,1</w:t>
            </w:r>
          </w:p>
        </w:tc>
        <w:tc>
          <w:tcPr>
            <w:tcW w:w="892" w:type="dxa"/>
          </w:tcPr>
          <w:p w14:paraId="1B515F0C" w14:textId="77777777" w:rsidR="005D6F4F" w:rsidRPr="00E97D44" w:rsidRDefault="005D6F4F" w:rsidP="00AC536E">
            <w:pPr>
              <w:jc w:val="center"/>
              <w:rPr>
                <w:rFonts w:eastAsia="Calibri" w:cs="Times New Roman"/>
                <w:szCs w:val="16"/>
              </w:rPr>
            </w:pPr>
            <w:r w:rsidRPr="00E97D44">
              <w:t>2 497,5</w:t>
            </w:r>
          </w:p>
        </w:tc>
      </w:tr>
      <w:tr w:rsidR="005D6F4F" w:rsidRPr="00E97D44" w14:paraId="01A64C30" w14:textId="77777777" w:rsidTr="0047375E">
        <w:trPr>
          <w:trHeight w:val="20"/>
          <w:jc w:val="center"/>
        </w:trPr>
        <w:tc>
          <w:tcPr>
            <w:tcW w:w="579" w:type="dxa"/>
            <w:hideMark/>
          </w:tcPr>
          <w:p w14:paraId="00DDF48D" w14:textId="77777777" w:rsidR="005D6F4F" w:rsidRPr="00E97D44" w:rsidRDefault="005D6F4F" w:rsidP="00AC536E">
            <w:pPr>
              <w:jc w:val="center"/>
              <w:rPr>
                <w:rFonts w:eastAsia="Calibri" w:cs="Times New Roman"/>
                <w:szCs w:val="16"/>
              </w:rPr>
            </w:pPr>
            <w:r w:rsidRPr="00E97D44">
              <w:rPr>
                <w:rFonts w:eastAsia="Calibri" w:cs="Times New Roman"/>
                <w:szCs w:val="16"/>
              </w:rPr>
              <w:t>3</w:t>
            </w:r>
          </w:p>
        </w:tc>
        <w:tc>
          <w:tcPr>
            <w:tcW w:w="2817" w:type="dxa"/>
            <w:noWrap/>
            <w:hideMark/>
          </w:tcPr>
          <w:p w14:paraId="5DFB7A58" w14:textId="77777777" w:rsidR="005D6F4F" w:rsidRPr="00E97D44" w:rsidRDefault="005D6F4F" w:rsidP="00AC536E">
            <w:pPr>
              <w:rPr>
                <w:rFonts w:eastAsia="Calibri" w:cs="Times New Roman"/>
                <w:szCs w:val="16"/>
              </w:rPr>
            </w:pPr>
            <w:r w:rsidRPr="00E97D44">
              <w:rPr>
                <w:rFonts w:eastAsia="Calibri" w:cs="Times New Roman"/>
                <w:szCs w:val="16"/>
              </w:rPr>
              <w:t>Одно- та двоквартирні будинки</w:t>
            </w:r>
          </w:p>
        </w:tc>
        <w:tc>
          <w:tcPr>
            <w:tcW w:w="891" w:type="dxa"/>
            <w:vAlign w:val="center"/>
          </w:tcPr>
          <w:p w14:paraId="139179DC" w14:textId="77777777" w:rsidR="005D6F4F" w:rsidRPr="00E97D44" w:rsidRDefault="005D6F4F" w:rsidP="00AC536E">
            <w:pPr>
              <w:jc w:val="center"/>
              <w:rPr>
                <w:rFonts w:eastAsia="Calibri" w:cs="Times New Roman"/>
                <w:szCs w:val="16"/>
              </w:rPr>
            </w:pPr>
            <w:r w:rsidRPr="00E97D44">
              <w:t>239,6</w:t>
            </w:r>
          </w:p>
        </w:tc>
        <w:tc>
          <w:tcPr>
            <w:tcW w:w="891" w:type="dxa"/>
            <w:vAlign w:val="center"/>
          </w:tcPr>
          <w:p w14:paraId="4EFC9D7A" w14:textId="77777777" w:rsidR="005D6F4F" w:rsidRPr="00E97D44" w:rsidRDefault="005D6F4F" w:rsidP="00AC536E">
            <w:pPr>
              <w:jc w:val="center"/>
              <w:rPr>
                <w:rFonts w:eastAsia="Calibri" w:cs="Times New Roman"/>
                <w:szCs w:val="16"/>
              </w:rPr>
            </w:pPr>
            <w:r w:rsidRPr="00E97D44">
              <w:t>275,2</w:t>
            </w:r>
          </w:p>
        </w:tc>
        <w:tc>
          <w:tcPr>
            <w:tcW w:w="891" w:type="dxa"/>
            <w:vAlign w:val="center"/>
          </w:tcPr>
          <w:p w14:paraId="4C321FC5" w14:textId="77777777" w:rsidR="005D6F4F" w:rsidRPr="00E97D44" w:rsidRDefault="005D6F4F" w:rsidP="00AC536E">
            <w:pPr>
              <w:jc w:val="center"/>
              <w:rPr>
                <w:rFonts w:eastAsia="Calibri" w:cs="Times New Roman"/>
                <w:szCs w:val="16"/>
              </w:rPr>
            </w:pPr>
            <w:r w:rsidRPr="00E97D44">
              <w:t>263,9</w:t>
            </w:r>
          </w:p>
        </w:tc>
        <w:tc>
          <w:tcPr>
            <w:tcW w:w="891" w:type="dxa"/>
            <w:vAlign w:val="center"/>
          </w:tcPr>
          <w:p w14:paraId="39F9A939" w14:textId="77777777" w:rsidR="005D6F4F" w:rsidRPr="00E97D44" w:rsidRDefault="005D6F4F" w:rsidP="00AC536E">
            <w:pPr>
              <w:jc w:val="center"/>
              <w:rPr>
                <w:rFonts w:eastAsia="Calibri" w:cs="Times New Roman"/>
                <w:szCs w:val="16"/>
              </w:rPr>
            </w:pPr>
            <w:r w:rsidRPr="00E97D44">
              <w:t>337,1</w:t>
            </w:r>
          </w:p>
        </w:tc>
        <w:tc>
          <w:tcPr>
            <w:tcW w:w="891" w:type="dxa"/>
            <w:vAlign w:val="center"/>
          </w:tcPr>
          <w:p w14:paraId="39DDD5AF" w14:textId="77777777" w:rsidR="005D6F4F" w:rsidRPr="00E97D44" w:rsidRDefault="005D6F4F" w:rsidP="00AC536E">
            <w:pPr>
              <w:jc w:val="center"/>
              <w:rPr>
                <w:rFonts w:eastAsia="Calibri" w:cs="Times New Roman"/>
                <w:szCs w:val="16"/>
              </w:rPr>
            </w:pPr>
            <w:r w:rsidRPr="00E97D44">
              <w:t>338,3</w:t>
            </w:r>
          </w:p>
        </w:tc>
        <w:tc>
          <w:tcPr>
            <w:tcW w:w="891" w:type="dxa"/>
            <w:vAlign w:val="center"/>
          </w:tcPr>
          <w:p w14:paraId="0E5B7C95" w14:textId="77777777" w:rsidR="005D6F4F" w:rsidRPr="00E97D44" w:rsidRDefault="005D6F4F" w:rsidP="00AC536E">
            <w:pPr>
              <w:jc w:val="center"/>
              <w:rPr>
                <w:rFonts w:eastAsia="Calibri" w:cs="Times New Roman"/>
                <w:szCs w:val="16"/>
              </w:rPr>
            </w:pPr>
            <w:r w:rsidRPr="00E97D44">
              <w:t>304,4</w:t>
            </w:r>
          </w:p>
        </w:tc>
        <w:tc>
          <w:tcPr>
            <w:tcW w:w="892" w:type="dxa"/>
            <w:vAlign w:val="center"/>
          </w:tcPr>
          <w:p w14:paraId="66C72A15" w14:textId="77777777" w:rsidR="005D6F4F" w:rsidRPr="00E97D44" w:rsidRDefault="005D6F4F" w:rsidP="00AC536E">
            <w:pPr>
              <w:jc w:val="center"/>
              <w:rPr>
                <w:rFonts w:eastAsia="Calibri" w:cs="Times New Roman"/>
                <w:szCs w:val="16"/>
              </w:rPr>
            </w:pPr>
            <w:r w:rsidRPr="00E97D44">
              <w:t>434,5</w:t>
            </w:r>
          </w:p>
        </w:tc>
      </w:tr>
      <w:tr w:rsidR="005D6F4F" w:rsidRPr="00E97D44" w14:paraId="43461E2B" w14:textId="77777777" w:rsidTr="0047375E">
        <w:trPr>
          <w:trHeight w:val="20"/>
          <w:jc w:val="center"/>
        </w:trPr>
        <w:tc>
          <w:tcPr>
            <w:tcW w:w="579" w:type="dxa"/>
          </w:tcPr>
          <w:p w14:paraId="63C577C5" w14:textId="77777777" w:rsidR="005D6F4F" w:rsidRPr="00E97D44" w:rsidRDefault="005D6F4F" w:rsidP="00AC536E">
            <w:pPr>
              <w:jc w:val="center"/>
              <w:rPr>
                <w:rFonts w:cs="Times New Roman"/>
                <w:szCs w:val="16"/>
              </w:rPr>
            </w:pPr>
            <w:r w:rsidRPr="00E97D44">
              <w:rPr>
                <w:rFonts w:eastAsia="Calibri" w:cs="Times New Roman"/>
                <w:szCs w:val="16"/>
              </w:rPr>
              <w:t>4</w:t>
            </w:r>
          </w:p>
        </w:tc>
        <w:tc>
          <w:tcPr>
            <w:tcW w:w="2817" w:type="dxa"/>
            <w:noWrap/>
          </w:tcPr>
          <w:p w14:paraId="2990B276" w14:textId="77777777" w:rsidR="005D6F4F" w:rsidRPr="00E97D44" w:rsidRDefault="005D6F4F" w:rsidP="00AC536E">
            <w:pPr>
              <w:rPr>
                <w:rFonts w:cs="Times New Roman"/>
                <w:szCs w:val="16"/>
              </w:rPr>
            </w:pPr>
            <w:r w:rsidRPr="00E97D44">
              <w:rPr>
                <w:rFonts w:cs="Times New Roman"/>
                <w:szCs w:val="16"/>
              </w:rPr>
              <w:t>Об’єкти теплопостачання</w:t>
            </w:r>
          </w:p>
        </w:tc>
        <w:tc>
          <w:tcPr>
            <w:tcW w:w="891" w:type="dxa"/>
            <w:vAlign w:val="center"/>
          </w:tcPr>
          <w:p w14:paraId="2F1B1B68" w14:textId="77777777" w:rsidR="005D6F4F" w:rsidRPr="00E97D44" w:rsidRDefault="005D6F4F" w:rsidP="00AC536E">
            <w:pPr>
              <w:jc w:val="center"/>
            </w:pPr>
            <w:r w:rsidRPr="00E97D44">
              <w:rPr>
                <w:szCs w:val="18"/>
              </w:rPr>
              <w:t>179,1</w:t>
            </w:r>
          </w:p>
        </w:tc>
        <w:tc>
          <w:tcPr>
            <w:tcW w:w="891" w:type="dxa"/>
            <w:vAlign w:val="center"/>
          </w:tcPr>
          <w:p w14:paraId="3DF723A6" w14:textId="77777777" w:rsidR="005D6F4F" w:rsidRPr="00E97D44" w:rsidRDefault="005D6F4F" w:rsidP="00AC536E">
            <w:pPr>
              <w:jc w:val="center"/>
            </w:pPr>
            <w:r w:rsidRPr="00E97D44">
              <w:rPr>
                <w:szCs w:val="18"/>
              </w:rPr>
              <w:t>261,1</w:t>
            </w:r>
          </w:p>
        </w:tc>
        <w:tc>
          <w:tcPr>
            <w:tcW w:w="891" w:type="dxa"/>
            <w:vAlign w:val="center"/>
          </w:tcPr>
          <w:p w14:paraId="4D1F59FE" w14:textId="77777777" w:rsidR="005D6F4F" w:rsidRPr="00E97D44" w:rsidRDefault="005D6F4F" w:rsidP="00AC536E">
            <w:pPr>
              <w:jc w:val="center"/>
            </w:pPr>
            <w:r w:rsidRPr="00E97D44">
              <w:rPr>
                <w:szCs w:val="18"/>
              </w:rPr>
              <w:t>150,7</w:t>
            </w:r>
          </w:p>
        </w:tc>
        <w:tc>
          <w:tcPr>
            <w:tcW w:w="891" w:type="dxa"/>
            <w:vAlign w:val="center"/>
          </w:tcPr>
          <w:p w14:paraId="46CC3213" w14:textId="77777777" w:rsidR="005D6F4F" w:rsidRPr="00E97D44" w:rsidRDefault="005D6F4F" w:rsidP="00AC536E">
            <w:pPr>
              <w:jc w:val="center"/>
            </w:pPr>
            <w:r w:rsidRPr="00E97D44">
              <w:rPr>
                <w:szCs w:val="18"/>
              </w:rPr>
              <w:t>187,5</w:t>
            </w:r>
          </w:p>
        </w:tc>
        <w:tc>
          <w:tcPr>
            <w:tcW w:w="891" w:type="dxa"/>
            <w:vAlign w:val="center"/>
          </w:tcPr>
          <w:p w14:paraId="22A9E3B6" w14:textId="77777777" w:rsidR="005D6F4F" w:rsidRPr="00E97D44" w:rsidRDefault="005D6F4F" w:rsidP="00AC536E">
            <w:pPr>
              <w:jc w:val="center"/>
            </w:pPr>
            <w:r w:rsidRPr="00E97D44">
              <w:rPr>
                <w:szCs w:val="18"/>
              </w:rPr>
              <w:t>422,2</w:t>
            </w:r>
          </w:p>
        </w:tc>
        <w:tc>
          <w:tcPr>
            <w:tcW w:w="891" w:type="dxa"/>
            <w:vAlign w:val="center"/>
          </w:tcPr>
          <w:p w14:paraId="6A918AAA" w14:textId="77777777" w:rsidR="005D6F4F" w:rsidRPr="00E97D44" w:rsidRDefault="005D6F4F" w:rsidP="00AC536E">
            <w:pPr>
              <w:jc w:val="center"/>
            </w:pPr>
            <w:r w:rsidRPr="00E97D44">
              <w:rPr>
                <w:szCs w:val="18"/>
              </w:rPr>
              <w:t>277,4</w:t>
            </w:r>
          </w:p>
        </w:tc>
        <w:tc>
          <w:tcPr>
            <w:tcW w:w="892" w:type="dxa"/>
            <w:vAlign w:val="center"/>
          </w:tcPr>
          <w:p w14:paraId="6C819BE2" w14:textId="77777777" w:rsidR="005D6F4F" w:rsidRPr="00E97D44" w:rsidRDefault="005D6F4F" w:rsidP="00AC536E">
            <w:pPr>
              <w:jc w:val="center"/>
            </w:pPr>
            <w:r w:rsidRPr="00E97D44">
              <w:rPr>
                <w:szCs w:val="18"/>
              </w:rPr>
              <w:t>276,0</w:t>
            </w:r>
          </w:p>
        </w:tc>
      </w:tr>
      <w:tr w:rsidR="005D6F4F" w:rsidRPr="00E97D44" w14:paraId="6F1A3ACD" w14:textId="77777777" w:rsidTr="0047375E">
        <w:trPr>
          <w:trHeight w:val="20"/>
          <w:jc w:val="center"/>
        </w:trPr>
        <w:tc>
          <w:tcPr>
            <w:tcW w:w="579" w:type="dxa"/>
          </w:tcPr>
          <w:p w14:paraId="74003534" w14:textId="77777777" w:rsidR="005D6F4F" w:rsidRPr="00E97D44" w:rsidRDefault="005D6F4F" w:rsidP="00AC536E">
            <w:pPr>
              <w:jc w:val="center"/>
              <w:rPr>
                <w:rFonts w:eastAsia="Calibri" w:cs="Times New Roman"/>
                <w:szCs w:val="16"/>
              </w:rPr>
            </w:pPr>
            <w:r w:rsidRPr="00E97D44">
              <w:rPr>
                <w:rFonts w:eastAsia="Calibri" w:cs="Times New Roman"/>
                <w:szCs w:val="16"/>
              </w:rPr>
              <w:t>5</w:t>
            </w:r>
          </w:p>
        </w:tc>
        <w:tc>
          <w:tcPr>
            <w:tcW w:w="2817" w:type="dxa"/>
            <w:hideMark/>
          </w:tcPr>
          <w:p w14:paraId="47060713" w14:textId="77777777" w:rsidR="005D6F4F" w:rsidRPr="00E97D44" w:rsidRDefault="005D6F4F" w:rsidP="00AC536E">
            <w:pPr>
              <w:rPr>
                <w:rFonts w:eastAsia="Calibri" w:cs="Times New Roman"/>
                <w:szCs w:val="16"/>
              </w:rPr>
            </w:pPr>
            <w:r w:rsidRPr="00E97D44">
              <w:rPr>
                <w:rFonts w:eastAsia="Calibri" w:cs="Times New Roman"/>
                <w:szCs w:val="16"/>
              </w:rPr>
              <w:t>Об’єкти водопостачання і водовідведення</w:t>
            </w:r>
          </w:p>
        </w:tc>
        <w:tc>
          <w:tcPr>
            <w:tcW w:w="891" w:type="dxa"/>
            <w:vAlign w:val="center"/>
          </w:tcPr>
          <w:p w14:paraId="4D4A2F0E" w14:textId="77777777" w:rsidR="005D6F4F" w:rsidRPr="00E97D44" w:rsidRDefault="005D6F4F" w:rsidP="00AC536E">
            <w:pPr>
              <w:jc w:val="center"/>
              <w:rPr>
                <w:rFonts w:eastAsia="Calibri" w:cs="Times New Roman"/>
                <w:szCs w:val="16"/>
              </w:rPr>
            </w:pPr>
            <w:r w:rsidRPr="00E97D44">
              <w:t>72,2</w:t>
            </w:r>
          </w:p>
        </w:tc>
        <w:tc>
          <w:tcPr>
            <w:tcW w:w="891" w:type="dxa"/>
            <w:vAlign w:val="center"/>
          </w:tcPr>
          <w:p w14:paraId="31FC0D0B" w14:textId="77777777" w:rsidR="005D6F4F" w:rsidRPr="00E97D44" w:rsidRDefault="005D6F4F" w:rsidP="00AC536E">
            <w:pPr>
              <w:jc w:val="center"/>
              <w:rPr>
                <w:rFonts w:eastAsia="Calibri" w:cs="Times New Roman"/>
                <w:szCs w:val="16"/>
              </w:rPr>
            </w:pPr>
            <w:r w:rsidRPr="00E97D44">
              <w:t>88,2</w:t>
            </w:r>
          </w:p>
        </w:tc>
        <w:tc>
          <w:tcPr>
            <w:tcW w:w="891" w:type="dxa"/>
            <w:vAlign w:val="center"/>
          </w:tcPr>
          <w:p w14:paraId="2D8D3A7C" w14:textId="77777777" w:rsidR="005D6F4F" w:rsidRPr="00E97D44" w:rsidRDefault="005D6F4F" w:rsidP="00AC536E">
            <w:pPr>
              <w:jc w:val="center"/>
              <w:rPr>
                <w:rFonts w:eastAsia="Calibri" w:cs="Times New Roman"/>
                <w:szCs w:val="16"/>
              </w:rPr>
            </w:pPr>
            <w:r w:rsidRPr="00E97D44">
              <w:t>89,6</w:t>
            </w:r>
          </w:p>
        </w:tc>
        <w:tc>
          <w:tcPr>
            <w:tcW w:w="891" w:type="dxa"/>
            <w:vAlign w:val="center"/>
          </w:tcPr>
          <w:p w14:paraId="1E097892" w14:textId="77777777" w:rsidR="005D6F4F" w:rsidRPr="00E97D44" w:rsidRDefault="005D6F4F" w:rsidP="00AC536E">
            <w:pPr>
              <w:jc w:val="center"/>
              <w:rPr>
                <w:rFonts w:eastAsia="Calibri" w:cs="Times New Roman"/>
                <w:szCs w:val="16"/>
              </w:rPr>
            </w:pPr>
            <w:r w:rsidRPr="00E97D44">
              <w:t>81,2</w:t>
            </w:r>
          </w:p>
        </w:tc>
        <w:tc>
          <w:tcPr>
            <w:tcW w:w="891" w:type="dxa"/>
            <w:vAlign w:val="center"/>
          </w:tcPr>
          <w:p w14:paraId="6C63447D" w14:textId="77777777" w:rsidR="005D6F4F" w:rsidRPr="00E97D44" w:rsidRDefault="005D6F4F" w:rsidP="00AC536E">
            <w:pPr>
              <w:jc w:val="center"/>
              <w:rPr>
                <w:rFonts w:eastAsia="Calibri" w:cs="Times New Roman"/>
                <w:szCs w:val="16"/>
              </w:rPr>
            </w:pPr>
            <w:r w:rsidRPr="00E97D44">
              <w:t>112,8</w:t>
            </w:r>
          </w:p>
        </w:tc>
        <w:tc>
          <w:tcPr>
            <w:tcW w:w="891" w:type="dxa"/>
            <w:vAlign w:val="center"/>
          </w:tcPr>
          <w:p w14:paraId="37476C3E" w14:textId="77777777" w:rsidR="005D6F4F" w:rsidRPr="00E97D44" w:rsidRDefault="005D6F4F" w:rsidP="00AC536E">
            <w:pPr>
              <w:jc w:val="center"/>
              <w:rPr>
                <w:rFonts w:eastAsia="Calibri" w:cs="Times New Roman"/>
                <w:szCs w:val="16"/>
              </w:rPr>
            </w:pPr>
            <w:r w:rsidRPr="00E97D44">
              <w:t>148,5</w:t>
            </w:r>
          </w:p>
        </w:tc>
        <w:tc>
          <w:tcPr>
            <w:tcW w:w="892" w:type="dxa"/>
            <w:vAlign w:val="center"/>
          </w:tcPr>
          <w:p w14:paraId="4A1051AD" w14:textId="77777777" w:rsidR="005D6F4F" w:rsidRPr="00E97D44" w:rsidRDefault="005D6F4F" w:rsidP="00AC536E">
            <w:pPr>
              <w:jc w:val="center"/>
              <w:rPr>
                <w:rFonts w:eastAsia="Calibri" w:cs="Times New Roman"/>
                <w:szCs w:val="16"/>
              </w:rPr>
            </w:pPr>
            <w:r w:rsidRPr="00E97D44">
              <w:t>167,6</w:t>
            </w:r>
          </w:p>
        </w:tc>
      </w:tr>
      <w:tr w:rsidR="005D6F4F" w:rsidRPr="00E97D44" w14:paraId="725D7B67" w14:textId="77777777" w:rsidTr="0047375E">
        <w:trPr>
          <w:trHeight w:val="20"/>
          <w:jc w:val="center"/>
        </w:trPr>
        <w:tc>
          <w:tcPr>
            <w:tcW w:w="579" w:type="dxa"/>
          </w:tcPr>
          <w:p w14:paraId="5C4ECC52" w14:textId="77777777" w:rsidR="005D6F4F" w:rsidRPr="00E97D44" w:rsidRDefault="005D6F4F" w:rsidP="00AC536E">
            <w:pPr>
              <w:jc w:val="center"/>
              <w:rPr>
                <w:rFonts w:eastAsia="Calibri" w:cs="Times New Roman"/>
                <w:szCs w:val="16"/>
              </w:rPr>
            </w:pPr>
            <w:r w:rsidRPr="00E97D44">
              <w:rPr>
                <w:rFonts w:eastAsia="Calibri" w:cs="Times New Roman"/>
                <w:szCs w:val="16"/>
              </w:rPr>
              <w:t>6</w:t>
            </w:r>
          </w:p>
        </w:tc>
        <w:tc>
          <w:tcPr>
            <w:tcW w:w="2817" w:type="dxa"/>
            <w:noWrap/>
            <w:hideMark/>
          </w:tcPr>
          <w:p w14:paraId="56015DC0" w14:textId="77777777" w:rsidR="005D6F4F" w:rsidRPr="00E97D44" w:rsidRDefault="005D6F4F" w:rsidP="00AC536E">
            <w:pPr>
              <w:rPr>
                <w:rFonts w:eastAsia="Calibri" w:cs="Times New Roman"/>
                <w:szCs w:val="16"/>
              </w:rPr>
            </w:pPr>
            <w:r w:rsidRPr="00E97D44">
              <w:rPr>
                <w:rFonts w:eastAsia="Calibri" w:cs="Times New Roman"/>
                <w:szCs w:val="16"/>
              </w:rPr>
              <w:t>Об’єкти зовнішнього освітлення</w:t>
            </w:r>
          </w:p>
        </w:tc>
        <w:tc>
          <w:tcPr>
            <w:tcW w:w="891" w:type="dxa"/>
            <w:vAlign w:val="center"/>
          </w:tcPr>
          <w:p w14:paraId="0D76612D" w14:textId="77777777" w:rsidR="005D6F4F" w:rsidRPr="00E97D44" w:rsidRDefault="005D6F4F" w:rsidP="00AC536E">
            <w:pPr>
              <w:jc w:val="center"/>
              <w:rPr>
                <w:rFonts w:eastAsia="Calibri" w:cs="Times New Roman"/>
                <w:szCs w:val="16"/>
              </w:rPr>
            </w:pPr>
            <w:r w:rsidRPr="00E97D44">
              <w:t>12,8</w:t>
            </w:r>
          </w:p>
        </w:tc>
        <w:tc>
          <w:tcPr>
            <w:tcW w:w="891" w:type="dxa"/>
            <w:vAlign w:val="center"/>
          </w:tcPr>
          <w:p w14:paraId="117AA755" w14:textId="77777777" w:rsidR="005D6F4F" w:rsidRPr="00E97D44" w:rsidRDefault="005D6F4F" w:rsidP="00AC536E">
            <w:pPr>
              <w:jc w:val="center"/>
              <w:rPr>
                <w:rFonts w:eastAsia="Calibri" w:cs="Times New Roman"/>
                <w:szCs w:val="16"/>
              </w:rPr>
            </w:pPr>
            <w:r w:rsidRPr="00E97D44">
              <w:t>9,4</w:t>
            </w:r>
          </w:p>
        </w:tc>
        <w:tc>
          <w:tcPr>
            <w:tcW w:w="891" w:type="dxa"/>
            <w:vAlign w:val="center"/>
          </w:tcPr>
          <w:p w14:paraId="29723342" w14:textId="77777777" w:rsidR="005D6F4F" w:rsidRPr="00E97D44" w:rsidRDefault="005D6F4F" w:rsidP="00AC536E">
            <w:pPr>
              <w:jc w:val="center"/>
              <w:rPr>
                <w:rFonts w:eastAsia="Calibri" w:cs="Times New Roman"/>
                <w:szCs w:val="16"/>
              </w:rPr>
            </w:pPr>
            <w:r w:rsidRPr="00E97D44">
              <w:t>9,6</w:t>
            </w:r>
          </w:p>
        </w:tc>
        <w:tc>
          <w:tcPr>
            <w:tcW w:w="891" w:type="dxa"/>
            <w:vAlign w:val="center"/>
          </w:tcPr>
          <w:p w14:paraId="1D253A7A" w14:textId="77777777" w:rsidR="005D6F4F" w:rsidRPr="00E97D44" w:rsidRDefault="005D6F4F" w:rsidP="00AC536E">
            <w:pPr>
              <w:jc w:val="center"/>
              <w:rPr>
                <w:rFonts w:eastAsia="Calibri" w:cs="Times New Roman"/>
                <w:szCs w:val="16"/>
              </w:rPr>
            </w:pPr>
            <w:r w:rsidRPr="00E97D44">
              <w:t>10,3</w:t>
            </w:r>
          </w:p>
        </w:tc>
        <w:tc>
          <w:tcPr>
            <w:tcW w:w="891" w:type="dxa"/>
            <w:vAlign w:val="center"/>
          </w:tcPr>
          <w:p w14:paraId="38412972" w14:textId="77777777" w:rsidR="005D6F4F" w:rsidRPr="00E97D44" w:rsidRDefault="005D6F4F" w:rsidP="00AC536E">
            <w:pPr>
              <w:jc w:val="center"/>
              <w:rPr>
                <w:rFonts w:eastAsia="Calibri" w:cs="Times New Roman"/>
                <w:szCs w:val="16"/>
              </w:rPr>
            </w:pPr>
            <w:r w:rsidRPr="00E97D44">
              <w:t>9,5</w:t>
            </w:r>
          </w:p>
        </w:tc>
        <w:tc>
          <w:tcPr>
            <w:tcW w:w="891" w:type="dxa"/>
            <w:vAlign w:val="center"/>
          </w:tcPr>
          <w:p w14:paraId="36DFCD10" w14:textId="77777777" w:rsidR="005D6F4F" w:rsidRPr="00E97D44" w:rsidRDefault="005D6F4F" w:rsidP="00AC536E">
            <w:pPr>
              <w:jc w:val="center"/>
              <w:rPr>
                <w:rFonts w:eastAsia="Calibri" w:cs="Times New Roman"/>
                <w:szCs w:val="16"/>
              </w:rPr>
            </w:pPr>
            <w:r w:rsidRPr="00E97D44">
              <w:t>9,9</w:t>
            </w:r>
          </w:p>
        </w:tc>
        <w:tc>
          <w:tcPr>
            <w:tcW w:w="892" w:type="dxa"/>
            <w:vAlign w:val="center"/>
          </w:tcPr>
          <w:p w14:paraId="42CA9FB3" w14:textId="77777777" w:rsidR="005D6F4F" w:rsidRPr="00E97D44" w:rsidRDefault="005D6F4F" w:rsidP="00AC536E">
            <w:pPr>
              <w:jc w:val="center"/>
              <w:rPr>
                <w:rFonts w:eastAsia="Calibri" w:cs="Times New Roman"/>
                <w:szCs w:val="16"/>
              </w:rPr>
            </w:pPr>
            <w:r w:rsidRPr="00E97D44">
              <w:t>10,3</w:t>
            </w:r>
          </w:p>
        </w:tc>
      </w:tr>
      <w:tr w:rsidR="00156DDB" w:rsidRPr="00E97D44" w14:paraId="28D971D7" w14:textId="77777777" w:rsidTr="0047375E">
        <w:trPr>
          <w:trHeight w:val="20"/>
          <w:jc w:val="center"/>
        </w:trPr>
        <w:tc>
          <w:tcPr>
            <w:tcW w:w="579" w:type="dxa"/>
          </w:tcPr>
          <w:p w14:paraId="07541568" w14:textId="77777777" w:rsidR="00156DDB" w:rsidRPr="00E97D44" w:rsidRDefault="00156DDB" w:rsidP="00156DDB">
            <w:pPr>
              <w:jc w:val="center"/>
              <w:rPr>
                <w:rFonts w:eastAsia="Calibri" w:cs="Times New Roman"/>
                <w:szCs w:val="16"/>
              </w:rPr>
            </w:pPr>
            <w:r w:rsidRPr="00E97D44">
              <w:rPr>
                <w:rFonts w:eastAsia="Calibri" w:cs="Times New Roman"/>
                <w:szCs w:val="16"/>
              </w:rPr>
              <w:t>7</w:t>
            </w:r>
          </w:p>
        </w:tc>
        <w:tc>
          <w:tcPr>
            <w:tcW w:w="2817" w:type="dxa"/>
            <w:noWrap/>
            <w:hideMark/>
          </w:tcPr>
          <w:p w14:paraId="3FC5FB57" w14:textId="77777777" w:rsidR="00156DDB" w:rsidRPr="00E97D44" w:rsidRDefault="00156DDB" w:rsidP="00156DDB">
            <w:pPr>
              <w:rPr>
                <w:rFonts w:eastAsia="Calibri" w:cs="Times New Roman"/>
                <w:szCs w:val="16"/>
              </w:rPr>
            </w:pPr>
            <w:r w:rsidRPr="00E97D44">
              <w:rPr>
                <w:rFonts w:eastAsia="Calibri" w:cs="Times New Roman"/>
                <w:szCs w:val="16"/>
              </w:rPr>
              <w:t>Об'єкти з управління побутовими відходами</w:t>
            </w:r>
          </w:p>
        </w:tc>
        <w:tc>
          <w:tcPr>
            <w:tcW w:w="891" w:type="dxa"/>
            <w:vAlign w:val="center"/>
          </w:tcPr>
          <w:p w14:paraId="29481A2A" w14:textId="16ADE2E1" w:rsidR="00156DDB" w:rsidRPr="00156DDB" w:rsidRDefault="00156DDB" w:rsidP="00156DDB">
            <w:pPr>
              <w:jc w:val="center"/>
              <w:rPr>
                <w:rFonts w:eastAsia="Calibri" w:cs="Times New Roman"/>
                <w:szCs w:val="16"/>
              </w:rPr>
            </w:pPr>
            <w:r w:rsidRPr="00156DDB">
              <w:rPr>
                <w:szCs w:val="18"/>
              </w:rPr>
              <w:t>7,9</w:t>
            </w:r>
          </w:p>
        </w:tc>
        <w:tc>
          <w:tcPr>
            <w:tcW w:w="891" w:type="dxa"/>
            <w:vAlign w:val="center"/>
          </w:tcPr>
          <w:p w14:paraId="4E2083C4" w14:textId="2A59EA7C" w:rsidR="00156DDB" w:rsidRPr="00156DDB" w:rsidRDefault="00156DDB" w:rsidP="00156DDB">
            <w:pPr>
              <w:jc w:val="center"/>
              <w:rPr>
                <w:rFonts w:eastAsia="Calibri" w:cs="Times New Roman"/>
                <w:szCs w:val="16"/>
              </w:rPr>
            </w:pPr>
            <w:r w:rsidRPr="00156DDB">
              <w:rPr>
                <w:szCs w:val="18"/>
              </w:rPr>
              <w:t>9,4</w:t>
            </w:r>
          </w:p>
        </w:tc>
        <w:tc>
          <w:tcPr>
            <w:tcW w:w="891" w:type="dxa"/>
            <w:vAlign w:val="center"/>
          </w:tcPr>
          <w:p w14:paraId="506BCD1F" w14:textId="5368FE43" w:rsidR="00156DDB" w:rsidRPr="00156DDB" w:rsidRDefault="00156DDB" w:rsidP="00156DDB">
            <w:pPr>
              <w:jc w:val="center"/>
              <w:rPr>
                <w:rFonts w:eastAsia="Calibri" w:cs="Times New Roman"/>
                <w:szCs w:val="16"/>
              </w:rPr>
            </w:pPr>
            <w:r w:rsidRPr="00156DDB">
              <w:rPr>
                <w:szCs w:val="18"/>
              </w:rPr>
              <w:t>9,6</w:t>
            </w:r>
          </w:p>
        </w:tc>
        <w:tc>
          <w:tcPr>
            <w:tcW w:w="891" w:type="dxa"/>
            <w:vAlign w:val="center"/>
          </w:tcPr>
          <w:p w14:paraId="52A8ECB6" w14:textId="5EB2D008" w:rsidR="00156DDB" w:rsidRPr="00156DDB" w:rsidRDefault="00156DDB" w:rsidP="00156DDB">
            <w:pPr>
              <w:jc w:val="center"/>
              <w:rPr>
                <w:rFonts w:eastAsia="Calibri" w:cs="Times New Roman"/>
                <w:szCs w:val="16"/>
              </w:rPr>
            </w:pPr>
            <w:r w:rsidRPr="00156DDB">
              <w:rPr>
                <w:szCs w:val="18"/>
              </w:rPr>
              <w:t>12,0</w:t>
            </w:r>
          </w:p>
        </w:tc>
        <w:tc>
          <w:tcPr>
            <w:tcW w:w="891" w:type="dxa"/>
            <w:vAlign w:val="center"/>
          </w:tcPr>
          <w:p w14:paraId="358DE2C7" w14:textId="15BE7D82" w:rsidR="00156DDB" w:rsidRPr="00156DDB" w:rsidRDefault="00156DDB" w:rsidP="00156DDB">
            <w:pPr>
              <w:jc w:val="center"/>
              <w:rPr>
                <w:rFonts w:eastAsia="Calibri" w:cs="Times New Roman"/>
                <w:szCs w:val="16"/>
              </w:rPr>
            </w:pPr>
            <w:r w:rsidRPr="00156DDB">
              <w:rPr>
                <w:szCs w:val="18"/>
              </w:rPr>
              <w:t>16,7</w:t>
            </w:r>
          </w:p>
        </w:tc>
        <w:tc>
          <w:tcPr>
            <w:tcW w:w="891" w:type="dxa"/>
            <w:vAlign w:val="center"/>
          </w:tcPr>
          <w:p w14:paraId="1F41ABE9" w14:textId="333DF4CF" w:rsidR="00156DDB" w:rsidRPr="00156DDB" w:rsidRDefault="00156DDB" w:rsidP="00156DDB">
            <w:pPr>
              <w:jc w:val="center"/>
              <w:rPr>
                <w:rFonts w:eastAsia="Calibri" w:cs="Times New Roman"/>
                <w:szCs w:val="16"/>
              </w:rPr>
            </w:pPr>
            <w:r w:rsidRPr="00156DDB">
              <w:rPr>
                <w:szCs w:val="18"/>
              </w:rPr>
              <w:t>18,2</w:t>
            </w:r>
          </w:p>
        </w:tc>
        <w:tc>
          <w:tcPr>
            <w:tcW w:w="892" w:type="dxa"/>
            <w:vAlign w:val="center"/>
          </w:tcPr>
          <w:p w14:paraId="356CC54A" w14:textId="7D7A1AFF" w:rsidR="00156DDB" w:rsidRPr="00156DDB" w:rsidRDefault="00156DDB" w:rsidP="00156DDB">
            <w:pPr>
              <w:jc w:val="center"/>
              <w:rPr>
                <w:rFonts w:eastAsia="Calibri" w:cs="Times New Roman"/>
                <w:szCs w:val="16"/>
              </w:rPr>
            </w:pPr>
            <w:r w:rsidRPr="00156DDB">
              <w:rPr>
                <w:szCs w:val="18"/>
              </w:rPr>
              <w:t>19,9</w:t>
            </w:r>
          </w:p>
        </w:tc>
      </w:tr>
      <w:tr w:rsidR="005D6F4F" w:rsidRPr="00E97D44" w14:paraId="31557FB1" w14:textId="77777777" w:rsidTr="0047375E">
        <w:trPr>
          <w:trHeight w:val="20"/>
          <w:jc w:val="center"/>
        </w:trPr>
        <w:tc>
          <w:tcPr>
            <w:tcW w:w="579" w:type="dxa"/>
          </w:tcPr>
          <w:p w14:paraId="38F1034C" w14:textId="77777777" w:rsidR="005D6F4F" w:rsidRPr="00E97D44" w:rsidRDefault="005D6F4F" w:rsidP="00AC536E">
            <w:pPr>
              <w:jc w:val="center"/>
              <w:rPr>
                <w:rFonts w:eastAsia="Calibri" w:cs="Times New Roman"/>
                <w:szCs w:val="16"/>
              </w:rPr>
            </w:pPr>
            <w:r w:rsidRPr="00E97D44">
              <w:rPr>
                <w:rFonts w:cs="Times New Roman"/>
                <w:szCs w:val="16"/>
              </w:rPr>
              <w:t>8</w:t>
            </w:r>
          </w:p>
        </w:tc>
        <w:tc>
          <w:tcPr>
            <w:tcW w:w="2817" w:type="dxa"/>
            <w:noWrap/>
            <w:hideMark/>
          </w:tcPr>
          <w:p w14:paraId="11184B4F" w14:textId="77777777" w:rsidR="005D6F4F" w:rsidRPr="00E97D44" w:rsidRDefault="005D6F4F" w:rsidP="00AC536E">
            <w:pPr>
              <w:rPr>
                <w:rFonts w:eastAsia="Calibri" w:cs="Times New Roman"/>
                <w:szCs w:val="16"/>
              </w:rPr>
            </w:pPr>
            <w:r w:rsidRPr="00E97D44">
              <w:rPr>
                <w:rFonts w:eastAsia="Calibri" w:cs="Times New Roman"/>
                <w:szCs w:val="16"/>
              </w:rPr>
              <w:t>Громадський транспорт</w:t>
            </w:r>
          </w:p>
        </w:tc>
        <w:tc>
          <w:tcPr>
            <w:tcW w:w="891" w:type="dxa"/>
            <w:vAlign w:val="center"/>
          </w:tcPr>
          <w:p w14:paraId="6C0DE139" w14:textId="77777777" w:rsidR="005D6F4F" w:rsidRPr="00E97D44" w:rsidRDefault="005D6F4F" w:rsidP="00AC536E">
            <w:pPr>
              <w:jc w:val="center"/>
              <w:rPr>
                <w:rFonts w:eastAsia="Calibri" w:cs="Times New Roman"/>
                <w:szCs w:val="16"/>
              </w:rPr>
            </w:pPr>
            <w:r w:rsidRPr="00E97D44">
              <w:rPr>
                <w:szCs w:val="18"/>
              </w:rPr>
              <w:t>18,24</w:t>
            </w:r>
          </w:p>
        </w:tc>
        <w:tc>
          <w:tcPr>
            <w:tcW w:w="891" w:type="dxa"/>
            <w:vAlign w:val="center"/>
          </w:tcPr>
          <w:p w14:paraId="6B864B81" w14:textId="77777777" w:rsidR="005D6F4F" w:rsidRPr="00E97D44" w:rsidRDefault="005D6F4F" w:rsidP="00AC536E">
            <w:pPr>
              <w:jc w:val="center"/>
              <w:rPr>
                <w:rFonts w:eastAsia="Calibri" w:cs="Times New Roman"/>
                <w:szCs w:val="16"/>
              </w:rPr>
            </w:pPr>
            <w:r w:rsidRPr="00E97D44">
              <w:rPr>
                <w:szCs w:val="18"/>
              </w:rPr>
              <w:t>25,48</w:t>
            </w:r>
          </w:p>
        </w:tc>
        <w:tc>
          <w:tcPr>
            <w:tcW w:w="891" w:type="dxa"/>
            <w:vAlign w:val="center"/>
          </w:tcPr>
          <w:p w14:paraId="1A0B8130" w14:textId="77777777" w:rsidR="005D6F4F" w:rsidRPr="00E97D44" w:rsidRDefault="005D6F4F" w:rsidP="00AC536E">
            <w:pPr>
              <w:jc w:val="center"/>
              <w:rPr>
                <w:rFonts w:eastAsia="Calibri" w:cs="Times New Roman"/>
                <w:szCs w:val="16"/>
              </w:rPr>
            </w:pPr>
            <w:r w:rsidRPr="00E97D44">
              <w:rPr>
                <w:szCs w:val="18"/>
              </w:rPr>
              <w:t>26,45</w:t>
            </w:r>
          </w:p>
        </w:tc>
        <w:tc>
          <w:tcPr>
            <w:tcW w:w="891" w:type="dxa"/>
            <w:vAlign w:val="center"/>
          </w:tcPr>
          <w:p w14:paraId="4667C283" w14:textId="77777777" w:rsidR="005D6F4F" w:rsidRPr="00E97D44" w:rsidRDefault="005D6F4F" w:rsidP="00AC536E">
            <w:pPr>
              <w:jc w:val="center"/>
              <w:rPr>
                <w:rFonts w:eastAsia="Calibri" w:cs="Times New Roman"/>
                <w:szCs w:val="16"/>
              </w:rPr>
            </w:pPr>
            <w:r w:rsidRPr="00E97D44">
              <w:rPr>
                <w:szCs w:val="18"/>
              </w:rPr>
              <w:t>20,13</w:t>
            </w:r>
          </w:p>
        </w:tc>
        <w:tc>
          <w:tcPr>
            <w:tcW w:w="891" w:type="dxa"/>
            <w:vAlign w:val="center"/>
          </w:tcPr>
          <w:p w14:paraId="159DFEA6" w14:textId="77777777" w:rsidR="005D6F4F" w:rsidRPr="00E97D44" w:rsidRDefault="005D6F4F" w:rsidP="00AC536E">
            <w:pPr>
              <w:jc w:val="center"/>
              <w:rPr>
                <w:rFonts w:eastAsia="Calibri" w:cs="Times New Roman"/>
                <w:szCs w:val="16"/>
              </w:rPr>
            </w:pPr>
            <w:r w:rsidRPr="00E97D44">
              <w:rPr>
                <w:szCs w:val="18"/>
              </w:rPr>
              <w:t>165,8</w:t>
            </w:r>
          </w:p>
        </w:tc>
        <w:tc>
          <w:tcPr>
            <w:tcW w:w="891" w:type="dxa"/>
            <w:vAlign w:val="center"/>
          </w:tcPr>
          <w:p w14:paraId="693EDEB9" w14:textId="77777777" w:rsidR="005D6F4F" w:rsidRPr="00E97D44" w:rsidRDefault="005D6F4F" w:rsidP="00AC536E">
            <w:pPr>
              <w:jc w:val="center"/>
              <w:rPr>
                <w:rFonts w:eastAsia="Calibri" w:cs="Times New Roman"/>
                <w:szCs w:val="16"/>
              </w:rPr>
            </w:pPr>
            <w:r w:rsidRPr="00E97D44">
              <w:rPr>
                <w:szCs w:val="18"/>
              </w:rPr>
              <w:t>240,9</w:t>
            </w:r>
          </w:p>
        </w:tc>
        <w:tc>
          <w:tcPr>
            <w:tcW w:w="892" w:type="dxa"/>
            <w:vAlign w:val="center"/>
          </w:tcPr>
          <w:p w14:paraId="2BF356CB" w14:textId="77777777" w:rsidR="005D6F4F" w:rsidRPr="00E97D44" w:rsidRDefault="005D6F4F" w:rsidP="00AC536E">
            <w:pPr>
              <w:jc w:val="center"/>
              <w:rPr>
                <w:rFonts w:eastAsia="Calibri" w:cs="Times New Roman"/>
                <w:szCs w:val="16"/>
              </w:rPr>
            </w:pPr>
            <w:r w:rsidRPr="00E97D44">
              <w:rPr>
                <w:szCs w:val="18"/>
              </w:rPr>
              <w:t>312,9</w:t>
            </w:r>
          </w:p>
        </w:tc>
      </w:tr>
      <w:tr w:rsidR="005D6F4F" w:rsidRPr="00E97D44" w14:paraId="71A5D3F2" w14:textId="77777777" w:rsidTr="0047375E">
        <w:trPr>
          <w:trHeight w:val="20"/>
          <w:jc w:val="center"/>
        </w:trPr>
        <w:tc>
          <w:tcPr>
            <w:tcW w:w="579" w:type="dxa"/>
          </w:tcPr>
          <w:p w14:paraId="381069E4" w14:textId="77777777" w:rsidR="005D6F4F" w:rsidRPr="00E97D44" w:rsidRDefault="005D6F4F" w:rsidP="00AC536E">
            <w:pPr>
              <w:jc w:val="center"/>
              <w:rPr>
                <w:rFonts w:cs="Times New Roman"/>
                <w:szCs w:val="16"/>
              </w:rPr>
            </w:pPr>
            <w:r w:rsidRPr="00E97D44">
              <w:rPr>
                <w:rFonts w:cs="Times New Roman"/>
                <w:szCs w:val="16"/>
              </w:rPr>
              <w:t>9</w:t>
            </w:r>
          </w:p>
        </w:tc>
        <w:tc>
          <w:tcPr>
            <w:tcW w:w="2817" w:type="dxa"/>
            <w:noWrap/>
          </w:tcPr>
          <w:p w14:paraId="68BB1955" w14:textId="77777777" w:rsidR="005D6F4F" w:rsidRPr="00E97D44" w:rsidRDefault="005D6F4F" w:rsidP="00AC536E">
            <w:pPr>
              <w:rPr>
                <w:rFonts w:cs="Times New Roman"/>
                <w:szCs w:val="16"/>
              </w:rPr>
            </w:pPr>
            <w:r w:rsidRPr="00E97D44">
              <w:rPr>
                <w:rFonts w:cs="Times New Roman"/>
                <w:szCs w:val="16"/>
              </w:rPr>
              <w:t>Інший транспорт</w:t>
            </w:r>
          </w:p>
        </w:tc>
        <w:tc>
          <w:tcPr>
            <w:tcW w:w="891" w:type="dxa"/>
            <w:vAlign w:val="center"/>
          </w:tcPr>
          <w:p w14:paraId="6CC7B2FC" w14:textId="77777777" w:rsidR="005D6F4F" w:rsidRPr="00E97D44" w:rsidRDefault="005D6F4F" w:rsidP="00AC536E">
            <w:pPr>
              <w:jc w:val="center"/>
            </w:pPr>
            <w:r w:rsidRPr="00E97D44">
              <w:rPr>
                <w:szCs w:val="18"/>
              </w:rPr>
              <w:t>21,2</w:t>
            </w:r>
          </w:p>
        </w:tc>
        <w:tc>
          <w:tcPr>
            <w:tcW w:w="891" w:type="dxa"/>
            <w:vAlign w:val="center"/>
          </w:tcPr>
          <w:p w14:paraId="442A56F9" w14:textId="77777777" w:rsidR="005D6F4F" w:rsidRPr="00E97D44" w:rsidRDefault="005D6F4F" w:rsidP="00AC536E">
            <w:pPr>
              <w:jc w:val="center"/>
            </w:pPr>
            <w:r w:rsidRPr="00E97D44">
              <w:rPr>
                <w:szCs w:val="18"/>
              </w:rPr>
              <w:t>26,6</w:t>
            </w:r>
          </w:p>
        </w:tc>
        <w:tc>
          <w:tcPr>
            <w:tcW w:w="891" w:type="dxa"/>
            <w:vAlign w:val="center"/>
          </w:tcPr>
          <w:p w14:paraId="275757D0" w14:textId="77777777" w:rsidR="005D6F4F" w:rsidRPr="00E97D44" w:rsidRDefault="005D6F4F" w:rsidP="00AC536E">
            <w:pPr>
              <w:jc w:val="center"/>
            </w:pPr>
            <w:r w:rsidRPr="00E97D44">
              <w:rPr>
                <w:szCs w:val="18"/>
              </w:rPr>
              <w:t>24,4</w:t>
            </w:r>
          </w:p>
        </w:tc>
        <w:tc>
          <w:tcPr>
            <w:tcW w:w="891" w:type="dxa"/>
            <w:vAlign w:val="center"/>
          </w:tcPr>
          <w:p w14:paraId="5CD099BB" w14:textId="77777777" w:rsidR="005D6F4F" w:rsidRPr="00E97D44" w:rsidRDefault="005D6F4F" w:rsidP="00AC536E">
            <w:pPr>
              <w:jc w:val="center"/>
            </w:pPr>
            <w:r w:rsidRPr="00E97D44">
              <w:rPr>
                <w:szCs w:val="18"/>
              </w:rPr>
              <w:t>20,0</w:t>
            </w:r>
          </w:p>
        </w:tc>
        <w:tc>
          <w:tcPr>
            <w:tcW w:w="891" w:type="dxa"/>
            <w:vAlign w:val="center"/>
          </w:tcPr>
          <w:p w14:paraId="49A68C99" w14:textId="77777777" w:rsidR="005D6F4F" w:rsidRPr="00E97D44" w:rsidRDefault="005D6F4F" w:rsidP="00AC536E">
            <w:pPr>
              <w:jc w:val="center"/>
            </w:pPr>
            <w:r w:rsidRPr="00E97D44">
              <w:rPr>
                <w:szCs w:val="18"/>
              </w:rPr>
              <w:t>25,5</w:t>
            </w:r>
          </w:p>
        </w:tc>
        <w:tc>
          <w:tcPr>
            <w:tcW w:w="891" w:type="dxa"/>
            <w:vAlign w:val="center"/>
          </w:tcPr>
          <w:p w14:paraId="156CB87B" w14:textId="77777777" w:rsidR="005D6F4F" w:rsidRPr="00E97D44" w:rsidRDefault="005D6F4F" w:rsidP="00AC536E">
            <w:pPr>
              <w:jc w:val="center"/>
            </w:pPr>
            <w:r w:rsidRPr="00E97D44">
              <w:rPr>
                <w:szCs w:val="18"/>
              </w:rPr>
              <w:t>42,7</w:t>
            </w:r>
          </w:p>
        </w:tc>
        <w:tc>
          <w:tcPr>
            <w:tcW w:w="892" w:type="dxa"/>
            <w:vAlign w:val="center"/>
          </w:tcPr>
          <w:p w14:paraId="06EDF392" w14:textId="77777777" w:rsidR="005D6F4F" w:rsidRPr="00E97D44" w:rsidRDefault="005D6F4F" w:rsidP="00AC536E">
            <w:pPr>
              <w:jc w:val="center"/>
            </w:pPr>
            <w:r w:rsidRPr="00E97D44">
              <w:rPr>
                <w:szCs w:val="18"/>
              </w:rPr>
              <w:t>43,2</w:t>
            </w:r>
          </w:p>
        </w:tc>
      </w:tr>
      <w:tr w:rsidR="00156DDB" w:rsidRPr="00E97D44" w14:paraId="5578C747" w14:textId="77777777" w:rsidTr="0047375E">
        <w:trPr>
          <w:cnfStyle w:val="010000000000" w:firstRow="0" w:lastRow="1" w:firstColumn="0" w:lastColumn="0" w:oddVBand="0" w:evenVBand="0" w:oddHBand="0" w:evenHBand="0" w:firstRowFirstColumn="0" w:firstRowLastColumn="0" w:lastRowFirstColumn="0" w:lastRowLastColumn="0"/>
          <w:trHeight w:val="20"/>
          <w:jc w:val="center"/>
        </w:trPr>
        <w:tc>
          <w:tcPr>
            <w:tcW w:w="579" w:type="dxa"/>
            <w:hideMark/>
          </w:tcPr>
          <w:p w14:paraId="01C0D5B1" w14:textId="77777777" w:rsidR="00156DDB" w:rsidRPr="00E97D44" w:rsidRDefault="00156DDB" w:rsidP="00156DDB">
            <w:pPr>
              <w:jc w:val="center"/>
              <w:rPr>
                <w:rFonts w:eastAsia="Calibri" w:cs="Times New Roman"/>
                <w:szCs w:val="16"/>
              </w:rPr>
            </w:pPr>
          </w:p>
        </w:tc>
        <w:tc>
          <w:tcPr>
            <w:tcW w:w="2817" w:type="dxa"/>
            <w:hideMark/>
          </w:tcPr>
          <w:p w14:paraId="5DD294A2" w14:textId="77777777" w:rsidR="00156DDB" w:rsidRPr="00E97D44" w:rsidRDefault="00156DDB" w:rsidP="00156DDB">
            <w:pPr>
              <w:jc w:val="center"/>
              <w:rPr>
                <w:rFonts w:eastAsia="Calibri" w:cs="Times New Roman"/>
                <w:bCs/>
                <w:szCs w:val="16"/>
              </w:rPr>
            </w:pPr>
            <w:r w:rsidRPr="00E97D44">
              <w:rPr>
                <w:rFonts w:eastAsia="Calibri" w:cs="Times New Roman"/>
                <w:bCs/>
                <w:szCs w:val="16"/>
              </w:rPr>
              <w:t>РАЗОМ</w:t>
            </w:r>
          </w:p>
        </w:tc>
        <w:tc>
          <w:tcPr>
            <w:tcW w:w="891" w:type="dxa"/>
          </w:tcPr>
          <w:p w14:paraId="729CE092" w14:textId="43C0D1E6" w:rsidR="00156DDB" w:rsidRPr="00E97D44" w:rsidRDefault="00156DDB" w:rsidP="00156DDB">
            <w:pPr>
              <w:jc w:val="center"/>
              <w:rPr>
                <w:rFonts w:eastAsia="Calibri" w:cs="Times New Roman"/>
                <w:szCs w:val="16"/>
              </w:rPr>
            </w:pPr>
            <w:r w:rsidRPr="00341433">
              <w:t>1 822,8</w:t>
            </w:r>
          </w:p>
        </w:tc>
        <w:tc>
          <w:tcPr>
            <w:tcW w:w="891" w:type="dxa"/>
          </w:tcPr>
          <w:p w14:paraId="07602A18" w14:textId="7E8A68C5" w:rsidR="00156DDB" w:rsidRPr="00E97D44" w:rsidRDefault="00156DDB" w:rsidP="00156DDB">
            <w:pPr>
              <w:jc w:val="center"/>
              <w:rPr>
                <w:rFonts w:eastAsia="Calibri" w:cs="Times New Roman"/>
                <w:szCs w:val="16"/>
              </w:rPr>
            </w:pPr>
            <w:r w:rsidRPr="00341433">
              <w:t>2 082,3</w:t>
            </w:r>
          </w:p>
        </w:tc>
        <w:tc>
          <w:tcPr>
            <w:tcW w:w="891" w:type="dxa"/>
          </w:tcPr>
          <w:p w14:paraId="0F3B814F" w14:textId="6CFBF739" w:rsidR="00156DDB" w:rsidRPr="00E97D44" w:rsidRDefault="00156DDB" w:rsidP="00156DDB">
            <w:pPr>
              <w:jc w:val="center"/>
              <w:rPr>
                <w:rFonts w:eastAsia="Calibri" w:cs="Times New Roman"/>
                <w:szCs w:val="16"/>
              </w:rPr>
            </w:pPr>
            <w:r w:rsidRPr="00341433">
              <w:t>1 826,8</w:t>
            </w:r>
          </w:p>
        </w:tc>
        <w:tc>
          <w:tcPr>
            <w:tcW w:w="891" w:type="dxa"/>
          </w:tcPr>
          <w:p w14:paraId="78DC7C14" w14:textId="00D4D9AE" w:rsidR="00156DDB" w:rsidRPr="00E97D44" w:rsidRDefault="00156DDB" w:rsidP="00156DDB">
            <w:pPr>
              <w:jc w:val="center"/>
              <w:rPr>
                <w:rFonts w:eastAsia="Calibri" w:cs="Times New Roman"/>
                <w:szCs w:val="16"/>
              </w:rPr>
            </w:pPr>
            <w:r w:rsidRPr="00341433">
              <w:t>2 009,8</w:t>
            </w:r>
          </w:p>
        </w:tc>
        <w:tc>
          <w:tcPr>
            <w:tcW w:w="891" w:type="dxa"/>
          </w:tcPr>
          <w:p w14:paraId="3D90F6F0" w14:textId="6B002B9A" w:rsidR="00156DDB" w:rsidRPr="00E97D44" w:rsidRDefault="00156DDB" w:rsidP="00156DDB">
            <w:pPr>
              <w:jc w:val="center"/>
              <w:rPr>
                <w:rFonts w:eastAsia="Calibri" w:cs="Times New Roman"/>
                <w:szCs w:val="16"/>
              </w:rPr>
            </w:pPr>
            <w:r w:rsidRPr="00341433">
              <w:t>2 713,1</w:t>
            </w:r>
          </w:p>
        </w:tc>
        <w:tc>
          <w:tcPr>
            <w:tcW w:w="891" w:type="dxa"/>
          </w:tcPr>
          <w:p w14:paraId="7D5E2FC6" w14:textId="06AF4A10" w:rsidR="00156DDB" w:rsidRPr="00E97D44" w:rsidRDefault="00156DDB" w:rsidP="00156DDB">
            <w:pPr>
              <w:jc w:val="center"/>
              <w:rPr>
                <w:rFonts w:eastAsia="Calibri" w:cs="Times New Roman"/>
                <w:szCs w:val="16"/>
              </w:rPr>
            </w:pPr>
            <w:r w:rsidRPr="00341433">
              <w:t>3 367,7</w:t>
            </w:r>
          </w:p>
        </w:tc>
        <w:tc>
          <w:tcPr>
            <w:tcW w:w="892" w:type="dxa"/>
          </w:tcPr>
          <w:p w14:paraId="215BAFEC" w14:textId="0F2AE4ED" w:rsidR="00156DDB" w:rsidRPr="00E97D44" w:rsidRDefault="00156DDB" w:rsidP="00156DDB">
            <w:pPr>
              <w:jc w:val="center"/>
              <w:rPr>
                <w:rFonts w:eastAsia="Calibri" w:cs="Times New Roman"/>
                <w:szCs w:val="16"/>
              </w:rPr>
            </w:pPr>
            <w:r w:rsidRPr="00341433">
              <w:t>3 964,2</w:t>
            </w:r>
          </w:p>
        </w:tc>
      </w:tr>
    </w:tbl>
    <w:p w14:paraId="1581C0C4" w14:textId="3445BD91" w:rsidR="005D6F4F" w:rsidRPr="00E97D44" w:rsidRDefault="00156DDB" w:rsidP="003A2D6F">
      <w:pPr>
        <w:pBdr>
          <w:top w:val="nil"/>
          <w:left w:val="nil"/>
          <w:bottom w:val="nil"/>
          <w:right w:val="nil"/>
          <w:between w:val="nil"/>
        </w:pBdr>
        <w:spacing w:before="240" w:after="0" w:line="240" w:lineRule="auto"/>
        <w:jc w:val="center"/>
        <w:rPr>
          <w:rFonts w:ascii="Century Gothic" w:eastAsia="Century Gothic" w:hAnsi="Century Gothic" w:cs="Century Gothic"/>
          <w:color w:val="000000"/>
        </w:rPr>
      </w:pPr>
      <w:r>
        <w:rPr>
          <w:noProof/>
        </w:rPr>
        <w:drawing>
          <wp:inline distT="0" distB="0" distL="0" distR="0" wp14:anchorId="7EA9B14D" wp14:editId="7C25EBBF">
            <wp:extent cx="6141720" cy="2773680"/>
            <wp:effectExtent l="0" t="0" r="11430" b="7620"/>
            <wp:docPr id="1061744291" name="Диаграмма 106174429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DCCEE1B" w14:textId="7CBD280B" w:rsidR="005D6F4F" w:rsidRPr="00E97D44" w:rsidRDefault="003A5072" w:rsidP="00AC536E">
      <w:pPr>
        <w:spacing w:after="160" w:line="240" w:lineRule="auto"/>
        <w:jc w:val="center"/>
        <w:rPr>
          <w:rFonts w:ascii="Century Gothic" w:eastAsia="Century Gothic" w:hAnsi="Century Gothic" w:cs="Century Gothic"/>
        </w:rPr>
      </w:pPr>
      <w:r w:rsidRPr="003A5072">
        <w:rPr>
          <w:rFonts w:ascii="Century Gothic" w:eastAsia="Century Gothic" w:hAnsi="Century Gothic" w:cs="Century Gothic"/>
        </w:rPr>
        <w:t>Рис 2.50</w:t>
      </w:r>
      <w:r w:rsidR="000E0153">
        <w:rPr>
          <w:rFonts w:ascii="Century Gothic" w:eastAsia="Century Gothic" w:hAnsi="Century Gothic" w:cs="Century Gothic"/>
        </w:rPr>
        <w:t>.</w:t>
      </w:r>
      <w:r w:rsidR="005D6F4F" w:rsidRPr="003A5072">
        <w:rPr>
          <w:rFonts w:ascii="Century Gothic" w:eastAsia="Century Gothic" w:hAnsi="Century Gothic" w:cs="Century Gothic"/>
        </w:rPr>
        <w:t xml:space="preserve"> Зведений</w:t>
      </w:r>
      <w:r w:rsidR="005D6F4F" w:rsidRPr="00E97D44">
        <w:rPr>
          <w:rFonts w:ascii="Century Gothic" w:eastAsia="Century Gothic" w:hAnsi="Century Gothic" w:cs="Century Gothic"/>
        </w:rPr>
        <w:t xml:space="preserve"> баланс витрат за катег</w:t>
      </w:r>
      <w:r w:rsidR="00B4186B">
        <w:rPr>
          <w:rFonts w:ascii="Century Gothic" w:eastAsia="Century Gothic" w:hAnsi="Century Gothic" w:cs="Century Gothic"/>
        </w:rPr>
        <w:t>оріями кінцевих споживачів, млн</w:t>
      </w:r>
      <w:r w:rsidR="00B6506E">
        <w:rPr>
          <w:rFonts w:ascii="Century Gothic" w:eastAsia="Century Gothic" w:hAnsi="Century Gothic" w:cs="Century Gothic"/>
        </w:rPr>
        <w:t xml:space="preserve"> грн</w:t>
      </w:r>
    </w:p>
    <w:p w14:paraId="29D73F8D" w14:textId="4D51D216" w:rsidR="005D6F4F" w:rsidRPr="00E97D44" w:rsidRDefault="001802F8" w:rsidP="00AC536E">
      <w:pPr>
        <w:spacing w:after="0" w:line="240" w:lineRule="auto"/>
        <w:jc w:val="right"/>
        <w:rPr>
          <w:rFonts w:ascii="Century Gothic" w:eastAsia="Century Gothic" w:hAnsi="Century Gothic" w:cs="Century Gothic"/>
        </w:rPr>
      </w:pPr>
      <w:r w:rsidRPr="001802F8">
        <w:rPr>
          <w:rFonts w:ascii="Century Gothic" w:eastAsia="Century Gothic" w:hAnsi="Century Gothic" w:cs="Century Gothic"/>
        </w:rPr>
        <w:t>Таблиця 2.4</w:t>
      </w:r>
      <w:r w:rsidR="00D00567">
        <w:rPr>
          <w:rFonts w:ascii="Century Gothic" w:eastAsia="Century Gothic" w:hAnsi="Century Gothic" w:cs="Century Gothic"/>
        </w:rPr>
        <w:t>3</w:t>
      </w:r>
    </w:p>
    <w:p w14:paraId="41ADD179" w14:textId="77777777" w:rsidR="005D6F4F" w:rsidRPr="00E97D44" w:rsidRDefault="005D6F4F" w:rsidP="00AC536E">
      <w:pPr>
        <w:spacing w:after="0" w:line="240" w:lineRule="auto"/>
        <w:jc w:val="center"/>
        <w:rPr>
          <w:rFonts w:ascii="Century Gothic" w:eastAsia="Century Gothic" w:hAnsi="Century Gothic" w:cs="Century Gothic"/>
        </w:rPr>
      </w:pPr>
      <w:r w:rsidRPr="00E97D44">
        <w:rPr>
          <w:rFonts w:ascii="Century Gothic" w:eastAsia="Century Gothic" w:hAnsi="Century Gothic" w:cs="Century Gothic"/>
        </w:rPr>
        <w:t>Зведений баланс витрат за категоріями кінцевих споживачів, тис. євро</w:t>
      </w:r>
    </w:p>
    <w:tbl>
      <w:tblPr>
        <w:tblStyle w:val="1121"/>
        <w:tblW w:w="9634" w:type="dxa"/>
        <w:jc w:val="center"/>
        <w:tblLook w:val="04E0" w:firstRow="1" w:lastRow="1" w:firstColumn="1" w:lastColumn="0" w:noHBand="0" w:noVBand="1"/>
      </w:tblPr>
      <w:tblGrid>
        <w:gridCol w:w="579"/>
        <w:gridCol w:w="2960"/>
        <w:gridCol w:w="870"/>
        <w:gridCol w:w="871"/>
        <w:gridCol w:w="871"/>
        <w:gridCol w:w="870"/>
        <w:gridCol w:w="871"/>
        <w:gridCol w:w="871"/>
        <w:gridCol w:w="871"/>
      </w:tblGrid>
      <w:tr w:rsidR="005D6F4F" w:rsidRPr="00E97D44" w14:paraId="668A265D" w14:textId="77777777" w:rsidTr="0047375E">
        <w:trPr>
          <w:cnfStyle w:val="100000000000" w:firstRow="1" w:lastRow="0" w:firstColumn="0" w:lastColumn="0" w:oddVBand="0" w:evenVBand="0" w:oddHBand="0" w:evenHBand="0" w:firstRowFirstColumn="0" w:firstRowLastColumn="0" w:lastRowFirstColumn="0" w:lastRowLastColumn="0"/>
          <w:trHeight w:val="20"/>
          <w:jc w:val="center"/>
        </w:trPr>
        <w:tc>
          <w:tcPr>
            <w:tcW w:w="579" w:type="dxa"/>
            <w:vAlign w:val="center"/>
          </w:tcPr>
          <w:p w14:paraId="4449F336" w14:textId="77777777" w:rsidR="005D6F4F" w:rsidRPr="00E97D44" w:rsidRDefault="005D6F4F" w:rsidP="00AC536E">
            <w:pPr>
              <w:jc w:val="center"/>
              <w:rPr>
                <w:rFonts w:eastAsia="Calibri" w:cs="Times New Roman"/>
                <w:szCs w:val="16"/>
              </w:rPr>
            </w:pPr>
            <w:r w:rsidRPr="00E97D44">
              <w:rPr>
                <w:rFonts w:eastAsia="Calibri" w:cs="Times New Roman"/>
                <w:szCs w:val="16"/>
              </w:rPr>
              <w:t>№</w:t>
            </w:r>
          </w:p>
        </w:tc>
        <w:tc>
          <w:tcPr>
            <w:tcW w:w="2960" w:type="dxa"/>
            <w:vAlign w:val="center"/>
          </w:tcPr>
          <w:p w14:paraId="640439CE" w14:textId="77777777" w:rsidR="005D6F4F" w:rsidRPr="00E97D44" w:rsidRDefault="005D6F4F" w:rsidP="00AC536E">
            <w:pPr>
              <w:ind w:firstLineChars="100" w:firstLine="160"/>
              <w:jc w:val="center"/>
              <w:rPr>
                <w:rFonts w:eastAsia="Calibri" w:cs="Times New Roman"/>
                <w:szCs w:val="16"/>
              </w:rPr>
            </w:pPr>
            <w:r w:rsidRPr="00E97D44">
              <w:rPr>
                <w:rFonts w:eastAsia="Calibri" w:cs="Times New Roman"/>
                <w:szCs w:val="16"/>
              </w:rPr>
              <w:t>Показник</w:t>
            </w:r>
          </w:p>
        </w:tc>
        <w:tc>
          <w:tcPr>
            <w:tcW w:w="870" w:type="dxa"/>
            <w:vAlign w:val="center"/>
          </w:tcPr>
          <w:p w14:paraId="112A6FDA" w14:textId="77777777" w:rsidR="005D6F4F" w:rsidRPr="00E97D44" w:rsidRDefault="005D6F4F" w:rsidP="00AC536E">
            <w:pPr>
              <w:ind w:left="-388" w:firstLine="388"/>
              <w:jc w:val="center"/>
              <w:rPr>
                <w:rFonts w:eastAsia="Calibri" w:cs="Times New Roman"/>
                <w:szCs w:val="16"/>
              </w:rPr>
            </w:pPr>
            <w:r w:rsidRPr="00E97D44">
              <w:rPr>
                <w:rFonts w:eastAsia="Calibri" w:cs="Times New Roman"/>
                <w:szCs w:val="16"/>
              </w:rPr>
              <w:t>2017</w:t>
            </w:r>
          </w:p>
        </w:tc>
        <w:tc>
          <w:tcPr>
            <w:tcW w:w="871" w:type="dxa"/>
            <w:vAlign w:val="center"/>
          </w:tcPr>
          <w:p w14:paraId="2411B3C5" w14:textId="77777777" w:rsidR="005D6F4F" w:rsidRPr="00E97D44" w:rsidRDefault="005D6F4F" w:rsidP="00AC536E">
            <w:pPr>
              <w:jc w:val="center"/>
              <w:rPr>
                <w:rFonts w:eastAsia="Calibri" w:cs="Times New Roman"/>
                <w:szCs w:val="16"/>
              </w:rPr>
            </w:pPr>
            <w:r w:rsidRPr="00E97D44">
              <w:rPr>
                <w:rFonts w:eastAsia="Calibri" w:cs="Times New Roman"/>
                <w:szCs w:val="16"/>
              </w:rPr>
              <w:t>2018</w:t>
            </w:r>
          </w:p>
        </w:tc>
        <w:tc>
          <w:tcPr>
            <w:tcW w:w="871" w:type="dxa"/>
            <w:vAlign w:val="center"/>
          </w:tcPr>
          <w:p w14:paraId="562A6189" w14:textId="77777777" w:rsidR="005D6F4F" w:rsidRPr="00E97D44" w:rsidRDefault="005D6F4F" w:rsidP="00AC536E">
            <w:pPr>
              <w:jc w:val="center"/>
              <w:rPr>
                <w:rFonts w:eastAsia="Calibri" w:cs="Times New Roman"/>
                <w:szCs w:val="16"/>
              </w:rPr>
            </w:pPr>
            <w:r w:rsidRPr="00E97D44">
              <w:rPr>
                <w:rFonts w:eastAsia="Calibri" w:cs="Times New Roman"/>
                <w:szCs w:val="16"/>
              </w:rPr>
              <w:t>2019</w:t>
            </w:r>
          </w:p>
        </w:tc>
        <w:tc>
          <w:tcPr>
            <w:tcW w:w="870" w:type="dxa"/>
            <w:vAlign w:val="center"/>
          </w:tcPr>
          <w:p w14:paraId="32EC9DDC" w14:textId="77777777" w:rsidR="005D6F4F" w:rsidRPr="00E97D44" w:rsidRDefault="005D6F4F" w:rsidP="00AC536E">
            <w:pPr>
              <w:jc w:val="center"/>
              <w:rPr>
                <w:rFonts w:eastAsia="Calibri" w:cs="Times New Roman"/>
                <w:szCs w:val="16"/>
              </w:rPr>
            </w:pPr>
            <w:r w:rsidRPr="00E97D44">
              <w:rPr>
                <w:rFonts w:eastAsia="Calibri" w:cs="Times New Roman"/>
                <w:szCs w:val="16"/>
              </w:rPr>
              <w:t>2020</w:t>
            </w:r>
          </w:p>
        </w:tc>
        <w:tc>
          <w:tcPr>
            <w:tcW w:w="871" w:type="dxa"/>
            <w:vAlign w:val="center"/>
          </w:tcPr>
          <w:p w14:paraId="3A70D9A3" w14:textId="77777777" w:rsidR="005D6F4F" w:rsidRPr="00E97D44" w:rsidRDefault="005D6F4F" w:rsidP="00AC536E">
            <w:pPr>
              <w:jc w:val="center"/>
              <w:rPr>
                <w:rFonts w:eastAsia="Calibri" w:cs="Times New Roman"/>
                <w:szCs w:val="16"/>
              </w:rPr>
            </w:pPr>
            <w:r w:rsidRPr="00E97D44">
              <w:rPr>
                <w:rFonts w:eastAsia="Calibri" w:cs="Times New Roman"/>
                <w:szCs w:val="16"/>
              </w:rPr>
              <w:t>2021</w:t>
            </w:r>
          </w:p>
        </w:tc>
        <w:tc>
          <w:tcPr>
            <w:tcW w:w="871" w:type="dxa"/>
            <w:vAlign w:val="center"/>
          </w:tcPr>
          <w:p w14:paraId="165A1E74" w14:textId="77777777" w:rsidR="005D6F4F" w:rsidRPr="00E97D44" w:rsidRDefault="005D6F4F" w:rsidP="00AC536E">
            <w:pPr>
              <w:jc w:val="center"/>
              <w:rPr>
                <w:rFonts w:eastAsia="Calibri" w:cs="Times New Roman"/>
                <w:szCs w:val="16"/>
              </w:rPr>
            </w:pPr>
            <w:r w:rsidRPr="00E97D44">
              <w:rPr>
                <w:rFonts w:eastAsia="Calibri" w:cs="Times New Roman"/>
                <w:szCs w:val="16"/>
              </w:rPr>
              <w:t>2022</w:t>
            </w:r>
          </w:p>
        </w:tc>
        <w:tc>
          <w:tcPr>
            <w:tcW w:w="871" w:type="dxa"/>
            <w:vAlign w:val="center"/>
          </w:tcPr>
          <w:p w14:paraId="1A4F129F" w14:textId="77777777" w:rsidR="005D6F4F" w:rsidRPr="00E97D44" w:rsidRDefault="005D6F4F" w:rsidP="00AC536E">
            <w:pPr>
              <w:jc w:val="center"/>
              <w:rPr>
                <w:rFonts w:eastAsia="Calibri" w:cs="Times New Roman"/>
                <w:szCs w:val="16"/>
              </w:rPr>
            </w:pPr>
            <w:r w:rsidRPr="00E97D44">
              <w:rPr>
                <w:rFonts w:eastAsia="Calibri" w:cs="Times New Roman"/>
                <w:szCs w:val="16"/>
              </w:rPr>
              <w:t>2023</w:t>
            </w:r>
          </w:p>
        </w:tc>
      </w:tr>
      <w:tr w:rsidR="005D6F4F" w:rsidRPr="00E97D44" w14:paraId="02DBC7E4" w14:textId="77777777" w:rsidTr="00417051">
        <w:trPr>
          <w:trHeight w:val="20"/>
          <w:jc w:val="center"/>
        </w:trPr>
        <w:tc>
          <w:tcPr>
            <w:tcW w:w="579" w:type="dxa"/>
            <w:hideMark/>
          </w:tcPr>
          <w:p w14:paraId="5CEEBE5C" w14:textId="77777777" w:rsidR="005D6F4F" w:rsidRPr="00E97D44" w:rsidRDefault="005D6F4F" w:rsidP="00AC536E">
            <w:pPr>
              <w:jc w:val="center"/>
              <w:rPr>
                <w:rFonts w:eastAsia="Calibri" w:cs="Times New Roman"/>
                <w:szCs w:val="16"/>
              </w:rPr>
            </w:pPr>
            <w:r w:rsidRPr="00E97D44">
              <w:rPr>
                <w:rFonts w:eastAsia="Calibri" w:cs="Times New Roman"/>
                <w:szCs w:val="16"/>
              </w:rPr>
              <w:t>1</w:t>
            </w:r>
          </w:p>
        </w:tc>
        <w:tc>
          <w:tcPr>
            <w:tcW w:w="2960" w:type="dxa"/>
            <w:hideMark/>
          </w:tcPr>
          <w:p w14:paraId="4E09C3EF" w14:textId="77777777" w:rsidR="005D6F4F" w:rsidRPr="00E97D44" w:rsidRDefault="005D6F4F" w:rsidP="00AC536E">
            <w:pPr>
              <w:rPr>
                <w:rFonts w:eastAsia="Calibri" w:cs="Times New Roman"/>
                <w:szCs w:val="16"/>
              </w:rPr>
            </w:pPr>
            <w:r w:rsidRPr="00E97D44">
              <w:rPr>
                <w:rFonts w:eastAsia="Calibri" w:cs="Times New Roman"/>
                <w:szCs w:val="16"/>
              </w:rPr>
              <w:t>Громадські будівлі</w:t>
            </w:r>
          </w:p>
        </w:tc>
        <w:tc>
          <w:tcPr>
            <w:tcW w:w="870" w:type="dxa"/>
            <w:vAlign w:val="center"/>
          </w:tcPr>
          <w:p w14:paraId="67AE92F8" w14:textId="77777777" w:rsidR="005D6F4F" w:rsidRPr="00E97D44" w:rsidRDefault="005D6F4F" w:rsidP="00417051">
            <w:pPr>
              <w:ind w:left="-388" w:firstLine="388"/>
              <w:jc w:val="center"/>
              <w:rPr>
                <w:rFonts w:eastAsia="Calibri" w:cs="Times New Roman"/>
                <w:szCs w:val="16"/>
              </w:rPr>
            </w:pPr>
            <w:r w:rsidRPr="00E97D44">
              <w:t>3 229</w:t>
            </w:r>
          </w:p>
        </w:tc>
        <w:tc>
          <w:tcPr>
            <w:tcW w:w="871" w:type="dxa"/>
            <w:vAlign w:val="center"/>
          </w:tcPr>
          <w:p w14:paraId="2F492A8F" w14:textId="77777777" w:rsidR="005D6F4F" w:rsidRPr="00E97D44" w:rsidRDefault="005D6F4F" w:rsidP="00417051">
            <w:pPr>
              <w:jc w:val="center"/>
              <w:rPr>
                <w:rFonts w:eastAsia="Calibri" w:cs="Times New Roman"/>
                <w:szCs w:val="16"/>
              </w:rPr>
            </w:pPr>
            <w:r w:rsidRPr="00E97D44">
              <w:t>3 076</w:t>
            </w:r>
          </w:p>
        </w:tc>
        <w:tc>
          <w:tcPr>
            <w:tcW w:w="871" w:type="dxa"/>
            <w:vAlign w:val="center"/>
          </w:tcPr>
          <w:p w14:paraId="24F26A18" w14:textId="77777777" w:rsidR="005D6F4F" w:rsidRPr="00E97D44" w:rsidRDefault="005D6F4F" w:rsidP="00417051">
            <w:pPr>
              <w:jc w:val="center"/>
              <w:rPr>
                <w:rFonts w:eastAsia="Calibri" w:cs="Times New Roman"/>
                <w:szCs w:val="16"/>
              </w:rPr>
            </w:pPr>
            <w:r w:rsidRPr="00E97D44">
              <w:t>3 428</w:t>
            </w:r>
          </w:p>
        </w:tc>
        <w:tc>
          <w:tcPr>
            <w:tcW w:w="870" w:type="dxa"/>
            <w:vAlign w:val="center"/>
          </w:tcPr>
          <w:p w14:paraId="02DCF2C3" w14:textId="77777777" w:rsidR="005D6F4F" w:rsidRPr="00E97D44" w:rsidRDefault="005D6F4F" w:rsidP="00417051">
            <w:pPr>
              <w:jc w:val="center"/>
              <w:rPr>
                <w:rFonts w:eastAsia="Calibri" w:cs="Times New Roman"/>
                <w:szCs w:val="16"/>
              </w:rPr>
            </w:pPr>
            <w:r w:rsidRPr="00E97D44">
              <w:t>2 693</w:t>
            </w:r>
          </w:p>
        </w:tc>
        <w:tc>
          <w:tcPr>
            <w:tcW w:w="871" w:type="dxa"/>
            <w:vAlign w:val="center"/>
          </w:tcPr>
          <w:p w14:paraId="7159E6B9" w14:textId="77777777" w:rsidR="005D6F4F" w:rsidRPr="00E97D44" w:rsidRDefault="005D6F4F" w:rsidP="00417051">
            <w:pPr>
              <w:jc w:val="center"/>
              <w:rPr>
                <w:rFonts w:eastAsia="Calibri" w:cs="Times New Roman"/>
                <w:szCs w:val="16"/>
              </w:rPr>
            </w:pPr>
            <w:r w:rsidRPr="00E97D44">
              <w:t>6 018</w:t>
            </w:r>
          </w:p>
        </w:tc>
        <w:tc>
          <w:tcPr>
            <w:tcW w:w="871" w:type="dxa"/>
            <w:vAlign w:val="center"/>
          </w:tcPr>
          <w:p w14:paraId="20F536C8" w14:textId="77777777" w:rsidR="005D6F4F" w:rsidRPr="00E97D44" w:rsidRDefault="005D6F4F" w:rsidP="00417051">
            <w:pPr>
              <w:jc w:val="center"/>
              <w:rPr>
                <w:rFonts w:eastAsia="Calibri" w:cs="Times New Roman"/>
                <w:szCs w:val="16"/>
              </w:rPr>
            </w:pPr>
            <w:r w:rsidRPr="00E97D44">
              <w:t>5 580</w:t>
            </w:r>
          </w:p>
        </w:tc>
        <w:tc>
          <w:tcPr>
            <w:tcW w:w="871" w:type="dxa"/>
            <w:vAlign w:val="center"/>
          </w:tcPr>
          <w:p w14:paraId="7A434C87" w14:textId="77777777" w:rsidR="005D6F4F" w:rsidRPr="00E97D44" w:rsidRDefault="005D6F4F" w:rsidP="00417051">
            <w:pPr>
              <w:jc w:val="center"/>
              <w:rPr>
                <w:rFonts w:eastAsia="Calibri" w:cs="Times New Roman"/>
                <w:szCs w:val="16"/>
              </w:rPr>
            </w:pPr>
            <w:r w:rsidRPr="00E97D44">
              <w:t>5 114</w:t>
            </w:r>
          </w:p>
        </w:tc>
      </w:tr>
      <w:tr w:rsidR="005D6F4F" w:rsidRPr="00E97D44" w14:paraId="73EFF2A1" w14:textId="77777777" w:rsidTr="00417051">
        <w:trPr>
          <w:trHeight w:val="20"/>
          <w:jc w:val="center"/>
        </w:trPr>
        <w:tc>
          <w:tcPr>
            <w:tcW w:w="579" w:type="dxa"/>
            <w:hideMark/>
          </w:tcPr>
          <w:p w14:paraId="44901838" w14:textId="77777777" w:rsidR="005D6F4F" w:rsidRPr="00E97D44" w:rsidRDefault="005D6F4F" w:rsidP="00AC536E">
            <w:pPr>
              <w:jc w:val="center"/>
              <w:rPr>
                <w:rFonts w:eastAsia="Calibri" w:cs="Times New Roman"/>
                <w:szCs w:val="16"/>
              </w:rPr>
            </w:pPr>
            <w:r w:rsidRPr="00E97D44">
              <w:rPr>
                <w:rFonts w:eastAsia="Calibri" w:cs="Times New Roman"/>
                <w:szCs w:val="16"/>
              </w:rPr>
              <w:t>2</w:t>
            </w:r>
          </w:p>
        </w:tc>
        <w:tc>
          <w:tcPr>
            <w:tcW w:w="2960" w:type="dxa"/>
            <w:hideMark/>
          </w:tcPr>
          <w:p w14:paraId="66FE047F" w14:textId="77777777" w:rsidR="005D6F4F" w:rsidRPr="00E97D44" w:rsidRDefault="005D6F4F" w:rsidP="00AC536E">
            <w:pPr>
              <w:rPr>
                <w:rFonts w:eastAsia="Calibri" w:cs="Times New Roman"/>
                <w:szCs w:val="16"/>
              </w:rPr>
            </w:pPr>
            <w:r w:rsidRPr="00E97D44">
              <w:rPr>
                <w:rFonts w:eastAsia="Calibri" w:cs="Times New Roman"/>
                <w:szCs w:val="16"/>
              </w:rPr>
              <w:t>Багатоквартирні будинки</w:t>
            </w:r>
          </w:p>
        </w:tc>
        <w:tc>
          <w:tcPr>
            <w:tcW w:w="870" w:type="dxa"/>
            <w:vAlign w:val="center"/>
          </w:tcPr>
          <w:p w14:paraId="39FF590C" w14:textId="77777777" w:rsidR="005D6F4F" w:rsidRPr="00E97D44" w:rsidRDefault="005D6F4F" w:rsidP="00417051">
            <w:pPr>
              <w:jc w:val="center"/>
              <w:rPr>
                <w:rFonts w:eastAsia="Calibri" w:cs="Times New Roman"/>
                <w:szCs w:val="16"/>
              </w:rPr>
            </w:pPr>
            <w:r w:rsidRPr="00E97D44">
              <w:rPr>
                <w:szCs w:val="18"/>
              </w:rPr>
              <w:t>39 159</w:t>
            </w:r>
          </w:p>
        </w:tc>
        <w:tc>
          <w:tcPr>
            <w:tcW w:w="871" w:type="dxa"/>
            <w:vAlign w:val="center"/>
          </w:tcPr>
          <w:p w14:paraId="14080431" w14:textId="77777777" w:rsidR="005D6F4F" w:rsidRPr="00E97D44" w:rsidRDefault="005D6F4F" w:rsidP="00417051">
            <w:pPr>
              <w:jc w:val="center"/>
              <w:rPr>
                <w:rFonts w:eastAsia="Calibri" w:cs="Times New Roman"/>
                <w:szCs w:val="16"/>
              </w:rPr>
            </w:pPr>
            <w:r w:rsidRPr="00E97D44">
              <w:rPr>
                <w:szCs w:val="18"/>
              </w:rPr>
              <w:t>40 073</w:t>
            </w:r>
          </w:p>
        </w:tc>
        <w:tc>
          <w:tcPr>
            <w:tcW w:w="871" w:type="dxa"/>
            <w:vAlign w:val="center"/>
          </w:tcPr>
          <w:p w14:paraId="129595AF" w14:textId="77777777" w:rsidR="005D6F4F" w:rsidRPr="00E97D44" w:rsidRDefault="005D6F4F" w:rsidP="00417051">
            <w:pPr>
              <w:jc w:val="center"/>
              <w:rPr>
                <w:rFonts w:eastAsia="Calibri" w:cs="Times New Roman"/>
                <w:szCs w:val="16"/>
              </w:rPr>
            </w:pPr>
            <w:r w:rsidRPr="00E97D44">
              <w:rPr>
                <w:szCs w:val="18"/>
              </w:rPr>
              <w:t>39 834</w:t>
            </w:r>
          </w:p>
        </w:tc>
        <w:tc>
          <w:tcPr>
            <w:tcW w:w="870" w:type="dxa"/>
            <w:vAlign w:val="center"/>
          </w:tcPr>
          <w:p w14:paraId="0F9C11CD" w14:textId="77777777" w:rsidR="005D6F4F" w:rsidRPr="00E97D44" w:rsidRDefault="005D6F4F" w:rsidP="00417051">
            <w:pPr>
              <w:jc w:val="center"/>
              <w:rPr>
                <w:rFonts w:eastAsia="Calibri" w:cs="Times New Roman"/>
                <w:szCs w:val="16"/>
              </w:rPr>
            </w:pPr>
            <w:r w:rsidRPr="00E97D44">
              <w:rPr>
                <w:szCs w:val="18"/>
              </w:rPr>
              <w:t>40 879</w:t>
            </w:r>
          </w:p>
        </w:tc>
        <w:tc>
          <w:tcPr>
            <w:tcW w:w="871" w:type="dxa"/>
            <w:vAlign w:val="center"/>
          </w:tcPr>
          <w:p w14:paraId="716393ED" w14:textId="77777777" w:rsidR="005D6F4F" w:rsidRPr="00E97D44" w:rsidRDefault="005D6F4F" w:rsidP="00417051">
            <w:pPr>
              <w:jc w:val="center"/>
              <w:rPr>
                <w:rFonts w:eastAsia="Calibri" w:cs="Times New Roman"/>
                <w:szCs w:val="16"/>
              </w:rPr>
            </w:pPr>
            <w:r w:rsidRPr="00E97D44">
              <w:rPr>
                <w:szCs w:val="18"/>
              </w:rPr>
              <w:t>44 194</w:t>
            </w:r>
          </w:p>
        </w:tc>
        <w:tc>
          <w:tcPr>
            <w:tcW w:w="871" w:type="dxa"/>
            <w:vAlign w:val="center"/>
          </w:tcPr>
          <w:p w14:paraId="142EDC9E" w14:textId="77777777" w:rsidR="005D6F4F" w:rsidRPr="00E97D44" w:rsidRDefault="005D6F4F" w:rsidP="00417051">
            <w:pPr>
              <w:jc w:val="center"/>
              <w:rPr>
                <w:rFonts w:eastAsia="Calibri" w:cs="Times New Roman"/>
                <w:szCs w:val="16"/>
              </w:rPr>
            </w:pPr>
            <w:r w:rsidRPr="00E97D44">
              <w:rPr>
                <w:szCs w:val="18"/>
              </w:rPr>
              <w:t>62 859</w:t>
            </w:r>
          </w:p>
        </w:tc>
        <w:tc>
          <w:tcPr>
            <w:tcW w:w="871" w:type="dxa"/>
            <w:vAlign w:val="center"/>
          </w:tcPr>
          <w:p w14:paraId="64D25411" w14:textId="77777777" w:rsidR="005D6F4F" w:rsidRPr="00E97D44" w:rsidRDefault="005D6F4F" w:rsidP="00417051">
            <w:pPr>
              <w:jc w:val="center"/>
              <w:rPr>
                <w:rFonts w:eastAsia="Calibri" w:cs="Times New Roman"/>
                <w:szCs w:val="16"/>
              </w:rPr>
            </w:pPr>
            <w:r w:rsidRPr="00E97D44">
              <w:rPr>
                <w:szCs w:val="18"/>
              </w:rPr>
              <w:t>63 134</w:t>
            </w:r>
          </w:p>
        </w:tc>
      </w:tr>
      <w:tr w:rsidR="005D6F4F" w:rsidRPr="00E97D44" w14:paraId="2CFF8056" w14:textId="77777777" w:rsidTr="00417051">
        <w:trPr>
          <w:trHeight w:val="20"/>
          <w:jc w:val="center"/>
        </w:trPr>
        <w:tc>
          <w:tcPr>
            <w:tcW w:w="579" w:type="dxa"/>
            <w:hideMark/>
          </w:tcPr>
          <w:p w14:paraId="573BFE40" w14:textId="77777777" w:rsidR="005D6F4F" w:rsidRPr="00E97D44" w:rsidRDefault="005D6F4F" w:rsidP="00AC536E">
            <w:pPr>
              <w:jc w:val="center"/>
              <w:rPr>
                <w:rFonts w:eastAsia="Calibri" w:cs="Times New Roman"/>
                <w:szCs w:val="16"/>
              </w:rPr>
            </w:pPr>
            <w:r w:rsidRPr="00E97D44">
              <w:rPr>
                <w:rFonts w:eastAsia="Calibri" w:cs="Times New Roman"/>
                <w:szCs w:val="16"/>
              </w:rPr>
              <w:t>3</w:t>
            </w:r>
          </w:p>
        </w:tc>
        <w:tc>
          <w:tcPr>
            <w:tcW w:w="2960" w:type="dxa"/>
            <w:hideMark/>
          </w:tcPr>
          <w:p w14:paraId="3395CF84" w14:textId="77777777" w:rsidR="005D6F4F" w:rsidRPr="00E97D44" w:rsidRDefault="005D6F4F" w:rsidP="00AC536E">
            <w:pPr>
              <w:rPr>
                <w:rFonts w:eastAsia="Calibri" w:cs="Times New Roman"/>
                <w:szCs w:val="16"/>
              </w:rPr>
            </w:pPr>
            <w:r w:rsidRPr="00E97D44">
              <w:rPr>
                <w:rFonts w:eastAsia="Calibri" w:cs="Times New Roman"/>
                <w:szCs w:val="16"/>
              </w:rPr>
              <w:t>Одно- та двоквартирні будинки</w:t>
            </w:r>
          </w:p>
        </w:tc>
        <w:tc>
          <w:tcPr>
            <w:tcW w:w="870" w:type="dxa"/>
            <w:vAlign w:val="center"/>
          </w:tcPr>
          <w:p w14:paraId="1546D4DF" w14:textId="77777777" w:rsidR="005D6F4F" w:rsidRPr="00E97D44" w:rsidRDefault="005D6F4F" w:rsidP="00417051">
            <w:pPr>
              <w:jc w:val="center"/>
              <w:rPr>
                <w:rFonts w:eastAsia="Calibri" w:cs="Times New Roman"/>
                <w:szCs w:val="16"/>
              </w:rPr>
            </w:pPr>
            <w:r w:rsidRPr="00E97D44">
              <w:t>7 984</w:t>
            </w:r>
          </w:p>
        </w:tc>
        <w:tc>
          <w:tcPr>
            <w:tcW w:w="871" w:type="dxa"/>
            <w:vAlign w:val="center"/>
          </w:tcPr>
          <w:p w14:paraId="5961214A" w14:textId="77777777" w:rsidR="005D6F4F" w:rsidRPr="00E97D44" w:rsidRDefault="005D6F4F" w:rsidP="00417051">
            <w:pPr>
              <w:jc w:val="center"/>
              <w:rPr>
                <w:rFonts w:eastAsia="Calibri" w:cs="Times New Roman"/>
                <w:szCs w:val="16"/>
              </w:rPr>
            </w:pPr>
            <w:r w:rsidRPr="00E97D44">
              <w:t>8 561</w:t>
            </w:r>
          </w:p>
        </w:tc>
        <w:tc>
          <w:tcPr>
            <w:tcW w:w="871" w:type="dxa"/>
            <w:vAlign w:val="center"/>
          </w:tcPr>
          <w:p w14:paraId="7E46E926" w14:textId="77777777" w:rsidR="005D6F4F" w:rsidRPr="00E97D44" w:rsidRDefault="005D6F4F" w:rsidP="00417051">
            <w:pPr>
              <w:jc w:val="center"/>
              <w:rPr>
                <w:rFonts w:eastAsia="Calibri" w:cs="Times New Roman"/>
                <w:szCs w:val="16"/>
              </w:rPr>
            </w:pPr>
            <w:r w:rsidRPr="00E97D44">
              <w:t>9 114</w:t>
            </w:r>
          </w:p>
        </w:tc>
        <w:tc>
          <w:tcPr>
            <w:tcW w:w="870" w:type="dxa"/>
            <w:vAlign w:val="center"/>
          </w:tcPr>
          <w:p w14:paraId="016B4BC6" w14:textId="77777777" w:rsidR="005D6F4F" w:rsidRPr="00E97D44" w:rsidRDefault="005D6F4F" w:rsidP="00417051">
            <w:pPr>
              <w:jc w:val="center"/>
              <w:rPr>
                <w:rFonts w:eastAsia="Calibri" w:cs="Times New Roman"/>
                <w:szCs w:val="16"/>
              </w:rPr>
            </w:pPr>
            <w:r w:rsidRPr="00E97D44">
              <w:t>10 950</w:t>
            </w:r>
          </w:p>
        </w:tc>
        <w:tc>
          <w:tcPr>
            <w:tcW w:w="871" w:type="dxa"/>
            <w:vAlign w:val="center"/>
          </w:tcPr>
          <w:p w14:paraId="0C468CE0" w14:textId="77777777" w:rsidR="005D6F4F" w:rsidRPr="00E97D44" w:rsidRDefault="005D6F4F" w:rsidP="00417051">
            <w:pPr>
              <w:jc w:val="center"/>
              <w:rPr>
                <w:rFonts w:eastAsia="Calibri" w:cs="Times New Roman"/>
                <w:szCs w:val="16"/>
              </w:rPr>
            </w:pPr>
            <w:r w:rsidRPr="00E97D44">
              <w:t>10 471</w:t>
            </w:r>
          </w:p>
        </w:tc>
        <w:tc>
          <w:tcPr>
            <w:tcW w:w="871" w:type="dxa"/>
            <w:vAlign w:val="center"/>
          </w:tcPr>
          <w:p w14:paraId="09972BB8" w14:textId="77777777" w:rsidR="005D6F4F" w:rsidRPr="00E97D44" w:rsidRDefault="005D6F4F" w:rsidP="00417051">
            <w:pPr>
              <w:jc w:val="center"/>
              <w:rPr>
                <w:rFonts w:eastAsia="Calibri" w:cs="Times New Roman"/>
                <w:szCs w:val="16"/>
              </w:rPr>
            </w:pPr>
            <w:r w:rsidRPr="00E97D44">
              <w:t>8 956</w:t>
            </w:r>
          </w:p>
        </w:tc>
        <w:tc>
          <w:tcPr>
            <w:tcW w:w="871" w:type="dxa"/>
            <w:vAlign w:val="center"/>
          </w:tcPr>
          <w:p w14:paraId="0774F59F" w14:textId="77777777" w:rsidR="005D6F4F" w:rsidRPr="00E97D44" w:rsidRDefault="005D6F4F" w:rsidP="00417051">
            <w:pPr>
              <w:jc w:val="center"/>
              <w:rPr>
                <w:rFonts w:eastAsia="Calibri" w:cs="Times New Roman"/>
                <w:szCs w:val="16"/>
              </w:rPr>
            </w:pPr>
            <w:r w:rsidRPr="00E97D44">
              <w:t>10 984</w:t>
            </w:r>
          </w:p>
        </w:tc>
      </w:tr>
      <w:tr w:rsidR="005D6F4F" w:rsidRPr="00E97D44" w14:paraId="51CB0E3F" w14:textId="77777777" w:rsidTr="00417051">
        <w:trPr>
          <w:trHeight w:val="20"/>
          <w:jc w:val="center"/>
        </w:trPr>
        <w:tc>
          <w:tcPr>
            <w:tcW w:w="579" w:type="dxa"/>
          </w:tcPr>
          <w:p w14:paraId="60EB1B79" w14:textId="77777777" w:rsidR="005D6F4F" w:rsidRPr="00E97D44" w:rsidRDefault="005D6F4F" w:rsidP="00AC536E">
            <w:pPr>
              <w:jc w:val="center"/>
              <w:rPr>
                <w:rFonts w:cs="Times New Roman"/>
                <w:szCs w:val="16"/>
              </w:rPr>
            </w:pPr>
            <w:r w:rsidRPr="00E97D44">
              <w:rPr>
                <w:rFonts w:eastAsia="Calibri" w:cs="Times New Roman"/>
                <w:szCs w:val="16"/>
              </w:rPr>
              <w:t>4</w:t>
            </w:r>
          </w:p>
        </w:tc>
        <w:tc>
          <w:tcPr>
            <w:tcW w:w="2960" w:type="dxa"/>
          </w:tcPr>
          <w:p w14:paraId="3689EA4E" w14:textId="77777777" w:rsidR="005D6F4F" w:rsidRPr="00E97D44" w:rsidRDefault="005D6F4F" w:rsidP="00AC536E">
            <w:pPr>
              <w:rPr>
                <w:rFonts w:cs="Times New Roman"/>
                <w:szCs w:val="16"/>
              </w:rPr>
            </w:pPr>
            <w:r w:rsidRPr="00E97D44">
              <w:rPr>
                <w:rFonts w:cs="Times New Roman"/>
                <w:szCs w:val="16"/>
              </w:rPr>
              <w:t>Об’єкти теплопостачання</w:t>
            </w:r>
          </w:p>
        </w:tc>
        <w:tc>
          <w:tcPr>
            <w:tcW w:w="870" w:type="dxa"/>
            <w:vAlign w:val="center"/>
          </w:tcPr>
          <w:p w14:paraId="63EE7F5C" w14:textId="77777777" w:rsidR="005D6F4F" w:rsidRPr="00E97D44" w:rsidRDefault="005D6F4F" w:rsidP="00417051">
            <w:pPr>
              <w:jc w:val="center"/>
              <w:rPr>
                <w:rFonts w:cs="Times New Roman"/>
                <w:szCs w:val="16"/>
              </w:rPr>
            </w:pPr>
            <w:r w:rsidRPr="00E97D44">
              <w:rPr>
                <w:szCs w:val="18"/>
              </w:rPr>
              <w:t>5 968</w:t>
            </w:r>
          </w:p>
        </w:tc>
        <w:tc>
          <w:tcPr>
            <w:tcW w:w="871" w:type="dxa"/>
            <w:vAlign w:val="center"/>
          </w:tcPr>
          <w:p w14:paraId="4F98E222" w14:textId="77777777" w:rsidR="005D6F4F" w:rsidRPr="00E97D44" w:rsidRDefault="005D6F4F" w:rsidP="00417051">
            <w:pPr>
              <w:jc w:val="center"/>
              <w:rPr>
                <w:rFonts w:cs="Times New Roman"/>
                <w:szCs w:val="16"/>
              </w:rPr>
            </w:pPr>
            <w:r w:rsidRPr="00E97D44">
              <w:rPr>
                <w:szCs w:val="18"/>
              </w:rPr>
              <w:t>8 124</w:t>
            </w:r>
          </w:p>
        </w:tc>
        <w:tc>
          <w:tcPr>
            <w:tcW w:w="871" w:type="dxa"/>
            <w:vAlign w:val="center"/>
          </w:tcPr>
          <w:p w14:paraId="372819E7" w14:textId="77777777" w:rsidR="005D6F4F" w:rsidRPr="00E97D44" w:rsidRDefault="005D6F4F" w:rsidP="00417051">
            <w:pPr>
              <w:jc w:val="center"/>
              <w:rPr>
                <w:rFonts w:cs="Times New Roman"/>
                <w:szCs w:val="16"/>
              </w:rPr>
            </w:pPr>
            <w:r w:rsidRPr="00E97D44">
              <w:rPr>
                <w:szCs w:val="18"/>
              </w:rPr>
              <w:t>5 206</w:t>
            </w:r>
          </w:p>
        </w:tc>
        <w:tc>
          <w:tcPr>
            <w:tcW w:w="870" w:type="dxa"/>
            <w:vAlign w:val="center"/>
          </w:tcPr>
          <w:p w14:paraId="18768DCF" w14:textId="77777777" w:rsidR="005D6F4F" w:rsidRPr="00E97D44" w:rsidRDefault="005D6F4F" w:rsidP="00417051">
            <w:pPr>
              <w:jc w:val="center"/>
              <w:rPr>
                <w:rFonts w:cs="Times New Roman"/>
                <w:szCs w:val="16"/>
              </w:rPr>
            </w:pPr>
            <w:r w:rsidRPr="00E97D44">
              <w:rPr>
                <w:szCs w:val="18"/>
              </w:rPr>
              <w:t>6 089</w:t>
            </w:r>
          </w:p>
        </w:tc>
        <w:tc>
          <w:tcPr>
            <w:tcW w:w="871" w:type="dxa"/>
            <w:vAlign w:val="center"/>
          </w:tcPr>
          <w:p w14:paraId="172AFE57" w14:textId="77777777" w:rsidR="005D6F4F" w:rsidRPr="00E97D44" w:rsidRDefault="005D6F4F" w:rsidP="00417051">
            <w:pPr>
              <w:jc w:val="center"/>
              <w:rPr>
                <w:rFonts w:cs="Times New Roman"/>
                <w:szCs w:val="16"/>
              </w:rPr>
            </w:pPr>
            <w:r w:rsidRPr="00E97D44">
              <w:rPr>
                <w:szCs w:val="18"/>
              </w:rPr>
              <w:t>13 067</w:t>
            </w:r>
          </w:p>
        </w:tc>
        <w:tc>
          <w:tcPr>
            <w:tcW w:w="871" w:type="dxa"/>
            <w:vAlign w:val="center"/>
          </w:tcPr>
          <w:p w14:paraId="676C15A9" w14:textId="77777777" w:rsidR="005D6F4F" w:rsidRPr="00E97D44" w:rsidRDefault="005D6F4F" w:rsidP="00417051">
            <w:pPr>
              <w:jc w:val="center"/>
              <w:rPr>
                <w:rFonts w:cs="Times New Roman"/>
                <w:szCs w:val="16"/>
              </w:rPr>
            </w:pPr>
            <w:r w:rsidRPr="00E97D44">
              <w:rPr>
                <w:szCs w:val="18"/>
              </w:rPr>
              <w:t>8 163</w:t>
            </w:r>
          </w:p>
        </w:tc>
        <w:tc>
          <w:tcPr>
            <w:tcW w:w="871" w:type="dxa"/>
            <w:vAlign w:val="center"/>
          </w:tcPr>
          <w:p w14:paraId="3887EE3B" w14:textId="77777777" w:rsidR="005D6F4F" w:rsidRPr="00E97D44" w:rsidRDefault="005D6F4F" w:rsidP="00417051">
            <w:pPr>
              <w:jc w:val="center"/>
              <w:rPr>
                <w:rFonts w:cs="Times New Roman"/>
                <w:szCs w:val="16"/>
              </w:rPr>
            </w:pPr>
            <w:r w:rsidRPr="00E97D44">
              <w:rPr>
                <w:szCs w:val="18"/>
              </w:rPr>
              <w:t>6 976</w:t>
            </w:r>
          </w:p>
        </w:tc>
      </w:tr>
      <w:tr w:rsidR="005D6F4F" w:rsidRPr="00E97D44" w14:paraId="51ABEB4E" w14:textId="77777777" w:rsidTr="00417051">
        <w:trPr>
          <w:trHeight w:val="20"/>
          <w:jc w:val="center"/>
        </w:trPr>
        <w:tc>
          <w:tcPr>
            <w:tcW w:w="579" w:type="dxa"/>
          </w:tcPr>
          <w:p w14:paraId="75EE654B" w14:textId="77777777" w:rsidR="005D6F4F" w:rsidRPr="00E97D44" w:rsidRDefault="005D6F4F" w:rsidP="00AC536E">
            <w:pPr>
              <w:jc w:val="center"/>
              <w:rPr>
                <w:rFonts w:eastAsia="Calibri" w:cs="Times New Roman"/>
                <w:szCs w:val="16"/>
              </w:rPr>
            </w:pPr>
            <w:r w:rsidRPr="00E97D44">
              <w:rPr>
                <w:rFonts w:eastAsia="Calibri" w:cs="Times New Roman"/>
                <w:szCs w:val="16"/>
              </w:rPr>
              <w:t>5</w:t>
            </w:r>
          </w:p>
        </w:tc>
        <w:tc>
          <w:tcPr>
            <w:tcW w:w="2960" w:type="dxa"/>
            <w:hideMark/>
          </w:tcPr>
          <w:p w14:paraId="55B0E95A" w14:textId="77777777" w:rsidR="005D6F4F" w:rsidRPr="00E97D44" w:rsidRDefault="005D6F4F" w:rsidP="00AC536E">
            <w:pPr>
              <w:rPr>
                <w:rFonts w:eastAsia="Calibri" w:cs="Times New Roman"/>
                <w:szCs w:val="16"/>
              </w:rPr>
            </w:pPr>
            <w:r w:rsidRPr="00E97D44">
              <w:rPr>
                <w:rFonts w:eastAsia="Calibri" w:cs="Times New Roman"/>
                <w:szCs w:val="16"/>
              </w:rPr>
              <w:t>Об’єкти водопостачання і водовідведення</w:t>
            </w:r>
          </w:p>
        </w:tc>
        <w:tc>
          <w:tcPr>
            <w:tcW w:w="870" w:type="dxa"/>
            <w:vAlign w:val="center"/>
          </w:tcPr>
          <w:p w14:paraId="7EF50C51" w14:textId="77777777" w:rsidR="005D6F4F" w:rsidRPr="00E97D44" w:rsidRDefault="005D6F4F" w:rsidP="00417051">
            <w:pPr>
              <w:jc w:val="center"/>
              <w:rPr>
                <w:rFonts w:eastAsia="Calibri" w:cs="Times New Roman"/>
                <w:szCs w:val="16"/>
              </w:rPr>
            </w:pPr>
            <w:r w:rsidRPr="00E97D44">
              <w:t>2 408</w:t>
            </w:r>
          </w:p>
        </w:tc>
        <w:tc>
          <w:tcPr>
            <w:tcW w:w="871" w:type="dxa"/>
            <w:vAlign w:val="center"/>
          </w:tcPr>
          <w:p w14:paraId="19E66B7A" w14:textId="77777777" w:rsidR="005D6F4F" w:rsidRPr="00E97D44" w:rsidRDefault="005D6F4F" w:rsidP="00417051">
            <w:pPr>
              <w:jc w:val="center"/>
              <w:rPr>
                <w:rFonts w:eastAsia="Calibri" w:cs="Times New Roman"/>
                <w:szCs w:val="16"/>
              </w:rPr>
            </w:pPr>
            <w:r w:rsidRPr="00E97D44">
              <w:t>2 745</w:t>
            </w:r>
          </w:p>
        </w:tc>
        <w:tc>
          <w:tcPr>
            <w:tcW w:w="871" w:type="dxa"/>
            <w:vAlign w:val="center"/>
          </w:tcPr>
          <w:p w14:paraId="37B5D819" w14:textId="77777777" w:rsidR="005D6F4F" w:rsidRPr="00E97D44" w:rsidRDefault="005D6F4F" w:rsidP="00417051">
            <w:pPr>
              <w:jc w:val="center"/>
              <w:rPr>
                <w:rFonts w:eastAsia="Calibri" w:cs="Times New Roman"/>
                <w:szCs w:val="16"/>
              </w:rPr>
            </w:pPr>
            <w:r w:rsidRPr="00E97D44">
              <w:t>3 093</w:t>
            </w:r>
          </w:p>
        </w:tc>
        <w:tc>
          <w:tcPr>
            <w:tcW w:w="870" w:type="dxa"/>
            <w:vAlign w:val="center"/>
          </w:tcPr>
          <w:p w14:paraId="56301A70" w14:textId="77777777" w:rsidR="005D6F4F" w:rsidRPr="00E97D44" w:rsidRDefault="005D6F4F" w:rsidP="00417051">
            <w:pPr>
              <w:jc w:val="center"/>
              <w:rPr>
                <w:rFonts w:eastAsia="Calibri" w:cs="Times New Roman"/>
                <w:szCs w:val="16"/>
              </w:rPr>
            </w:pPr>
            <w:r w:rsidRPr="00E97D44">
              <w:t>2 637</w:t>
            </w:r>
          </w:p>
        </w:tc>
        <w:tc>
          <w:tcPr>
            <w:tcW w:w="871" w:type="dxa"/>
            <w:vAlign w:val="center"/>
          </w:tcPr>
          <w:p w14:paraId="0E730EFC" w14:textId="77777777" w:rsidR="005D6F4F" w:rsidRPr="00E97D44" w:rsidRDefault="005D6F4F" w:rsidP="00417051">
            <w:pPr>
              <w:jc w:val="center"/>
              <w:rPr>
                <w:rFonts w:eastAsia="Calibri" w:cs="Times New Roman"/>
                <w:szCs w:val="16"/>
              </w:rPr>
            </w:pPr>
            <w:r w:rsidRPr="00E97D44">
              <w:t>3 492</w:t>
            </w:r>
          </w:p>
        </w:tc>
        <w:tc>
          <w:tcPr>
            <w:tcW w:w="871" w:type="dxa"/>
            <w:vAlign w:val="center"/>
          </w:tcPr>
          <w:p w14:paraId="6F129A48" w14:textId="77777777" w:rsidR="005D6F4F" w:rsidRPr="00E97D44" w:rsidRDefault="005D6F4F" w:rsidP="00417051">
            <w:pPr>
              <w:jc w:val="center"/>
              <w:rPr>
                <w:rFonts w:eastAsia="Calibri" w:cs="Times New Roman"/>
                <w:szCs w:val="16"/>
              </w:rPr>
            </w:pPr>
            <w:r w:rsidRPr="00E97D44">
              <w:t>4 370</w:t>
            </w:r>
          </w:p>
        </w:tc>
        <w:tc>
          <w:tcPr>
            <w:tcW w:w="871" w:type="dxa"/>
            <w:vAlign w:val="center"/>
          </w:tcPr>
          <w:p w14:paraId="37B5B9F6" w14:textId="77777777" w:rsidR="005D6F4F" w:rsidRPr="00E97D44" w:rsidRDefault="005D6F4F" w:rsidP="00417051">
            <w:pPr>
              <w:jc w:val="center"/>
              <w:rPr>
                <w:rFonts w:eastAsia="Calibri" w:cs="Times New Roman"/>
                <w:szCs w:val="16"/>
              </w:rPr>
            </w:pPr>
            <w:r w:rsidRPr="00E97D44">
              <w:t>4 238</w:t>
            </w:r>
          </w:p>
        </w:tc>
      </w:tr>
      <w:tr w:rsidR="005D6F4F" w:rsidRPr="00E97D44" w14:paraId="596D4F80" w14:textId="77777777" w:rsidTr="00417051">
        <w:trPr>
          <w:trHeight w:val="20"/>
          <w:jc w:val="center"/>
        </w:trPr>
        <w:tc>
          <w:tcPr>
            <w:tcW w:w="579" w:type="dxa"/>
          </w:tcPr>
          <w:p w14:paraId="4B6F007A" w14:textId="77777777" w:rsidR="005D6F4F" w:rsidRPr="00E97D44" w:rsidRDefault="005D6F4F" w:rsidP="00AC536E">
            <w:pPr>
              <w:jc w:val="center"/>
              <w:rPr>
                <w:rFonts w:eastAsia="Calibri" w:cs="Times New Roman"/>
                <w:szCs w:val="16"/>
              </w:rPr>
            </w:pPr>
            <w:r w:rsidRPr="00E97D44">
              <w:rPr>
                <w:rFonts w:eastAsia="Calibri" w:cs="Times New Roman"/>
                <w:szCs w:val="16"/>
              </w:rPr>
              <w:t>6</w:t>
            </w:r>
          </w:p>
        </w:tc>
        <w:tc>
          <w:tcPr>
            <w:tcW w:w="2960" w:type="dxa"/>
            <w:hideMark/>
          </w:tcPr>
          <w:p w14:paraId="7C722CCC" w14:textId="77777777" w:rsidR="005D6F4F" w:rsidRPr="00E97D44" w:rsidRDefault="005D6F4F" w:rsidP="00AC536E">
            <w:pPr>
              <w:rPr>
                <w:rFonts w:eastAsia="Calibri" w:cs="Times New Roman"/>
                <w:szCs w:val="16"/>
              </w:rPr>
            </w:pPr>
            <w:r w:rsidRPr="00E97D44">
              <w:rPr>
                <w:rFonts w:eastAsia="Calibri" w:cs="Times New Roman"/>
                <w:szCs w:val="16"/>
              </w:rPr>
              <w:t>Об’єкти зовнішнього освітлення</w:t>
            </w:r>
          </w:p>
        </w:tc>
        <w:tc>
          <w:tcPr>
            <w:tcW w:w="870" w:type="dxa"/>
            <w:vAlign w:val="center"/>
          </w:tcPr>
          <w:p w14:paraId="432D7E34" w14:textId="77777777" w:rsidR="005D6F4F" w:rsidRPr="00E97D44" w:rsidRDefault="005D6F4F" w:rsidP="00417051">
            <w:pPr>
              <w:jc w:val="center"/>
              <w:rPr>
                <w:rFonts w:eastAsia="Calibri" w:cs="Times New Roman"/>
                <w:szCs w:val="16"/>
              </w:rPr>
            </w:pPr>
            <w:r w:rsidRPr="00E97D44">
              <w:t>426</w:t>
            </w:r>
          </w:p>
        </w:tc>
        <w:tc>
          <w:tcPr>
            <w:tcW w:w="871" w:type="dxa"/>
            <w:vAlign w:val="center"/>
          </w:tcPr>
          <w:p w14:paraId="434F608A" w14:textId="77777777" w:rsidR="005D6F4F" w:rsidRPr="00E97D44" w:rsidRDefault="005D6F4F" w:rsidP="00417051">
            <w:pPr>
              <w:jc w:val="center"/>
              <w:rPr>
                <w:rFonts w:eastAsia="Calibri" w:cs="Times New Roman"/>
                <w:szCs w:val="16"/>
              </w:rPr>
            </w:pPr>
            <w:r w:rsidRPr="00E97D44">
              <w:t>294</w:t>
            </w:r>
          </w:p>
        </w:tc>
        <w:tc>
          <w:tcPr>
            <w:tcW w:w="871" w:type="dxa"/>
            <w:vAlign w:val="center"/>
          </w:tcPr>
          <w:p w14:paraId="57376B31" w14:textId="77777777" w:rsidR="005D6F4F" w:rsidRPr="00E97D44" w:rsidRDefault="005D6F4F" w:rsidP="00417051">
            <w:pPr>
              <w:jc w:val="center"/>
              <w:rPr>
                <w:rFonts w:eastAsia="Calibri" w:cs="Times New Roman"/>
                <w:szCs w:val="16"/>
              </w:rPr>
            </w:pPr>
            <w:r w:rsidRPr="00E97D44">
              <w:t>331</w:t>
            </w:r>
          </w:p>
        </w:tc>
        <w:tc>
          <w:tcPr>
            <w:tcW w:w="870" w:type="dxa"/>
            <w:vAlign w:val="center"/>
          </w:tcPr>
          <w:p w14:paraId="04182792" w14:textId="77777777" w:rsidR="005D6F4F" w:rsidRPr="00E97D44" w:rsidRDefault="005D6F4F" w:rsidP="00417051">
            <w:pPr>
              <w:jc w:val="center"/>
              <w:rPr>
                <w:rFonts w:eastAsia="Calibri" w:cs="Times New Roman"/>
                <w:szCs w:val="16"/>
              </w:rPr>
            </w:pPr>
            <w:r w:rsidRPr="00E97D44">
              <w:t>336</w:t>
            </w:r>
          </w:p>
        </w:tc>
        <w:tc>
          <w:tcPr>
            <w:tcW w:w="871" w:type="dxa"/>
            <w:vAlign w:val="center"/>
          </w:tcPr>
          <w:p w14:paraId="2DB2CDAD" w14:textId="77777777" w:rsidR="005D6F4F" w:rsidRPr="00E97D44" w:rsidRDefault="005D6F4F" w:rsidP="00417051">
            <w:pPr>
              <w:jc w:val="center"/>
              <w:rPr>
                <w:rFonts w:eastAsia="Calibri" w:cs="Times New Roman"/>
                <w:szCs w:val="16"/>
              </w:rPr>
            </w:pPr>
            <w:r w:rsidRPr="00E97D44">
              <w:t>295</w:t>
            </w:r>
          </w:p>
        </w:tc>
        <w:tc>
          <w:tcPr>
            <w:tcW w:w="871" w:type="dxa"/>
            <w:vAlign w:val="center"/>
          </w:tcPr>
          <w:p w14:paraId="3F89442F" w14:textId="77777777" w:rsidR="005D6F4F" w:rsidRPr="00E97D44" w:rsidRDefault="005D6F4F" w:rsidP="00417051">
            <w:pPr>
              <w:jc w:val="center"/>
              <w:rPr>
                <w:rFonts w:eastAsia="Calibri" w:cs="Times New Roman"/>
                <w:szCs w:val="16"/>
              </w:rPr>
            </w:pPr>
            <w:r w:rsidRPr="00E97D44">
              <w:t>291</w:t>
            </w:r>
          </w:p>
        </w:tc>
        <w:tc>
          <w:tcPr>
            <w:tcW w:w="871" w:type="dxa"/>
            <w:vAlign w:val="center"/>
          </w:tcPr>
          <w:p w14:paraId="10098CDA" w14:textId="77777777" w:rsidR="005D6F4F" w:rsidRPr="00E97D44" w:rsidRDefault="005D6F4F" w:rsidP="00417051">
            <w:pPr>
              <w:jc w:val="center"/>
              <w:rPr>
                <w:rFonts w:eastAsia="Calibri" w:cs="Times New Roman"/>
                <w:szCs w:val="16"/>
              </w:rPr>
            </w:pPr>
            <w:r w:rsidRPr="00E97D44">
              <w:t>261</w:t>
            </w:r>
          </w:p>
        </w:tc>
      </w:tr>
      <w:tr w:rsidR="00417051" w:rsidRPr="00E97D44" w14:paraId="5D6A89FF" w14:textId="77777777" w:rsidTr="00417051">
        <w:trPr>
          <w:trHeight w:val="20"/>
          <w:jc w:val="center"/>
        </w:trPr>
        <w:tc>
          <w:tcPr>
            <w:tcW w:w="579" w:type="dxa"/>
          </w:tcPr>
          <w:p w14:paraId="518FC634" w14:textId="77777777" w:rsidR="00417051" w:rsidRPr="00E97D44" w:rsidRDefault="00417051" w:rsidP="00417051">
            <w:pPr>
              <w:jc w:val="center"/>
              <w:rPr>
                <w:rFonts w:eastAsia="Calibri" w:cs="Times New Roman"/>
                <w:szCs w:val="16"/>
              </w:rPr>
            </w:pPr>
            <w:r w:rsidRPr="00E97D44">
              <w:rPr>
                <w:rFonts w:eastAsia="Calibri" w:cs="Times New Roman"/>
                <w:szCs w:val="16"/>
              </w:rPr>
              <w:t>7</w:t>
            </w:r>
          </w:p>
        </w:tc>
        <w:tc>
          <w:tcPr>
            <w:tcW w:w="2960" w:type="dxa"/>
            <w:hideMark/>
          </w:tcPr>
          <w:p w14:paraId="13B39787" w14:textId="77777777" w:rsidR="00417051" w:rsidRPr="00E97D44" w:rsidRDefault="00417051" w:rsidP="00417051">
            <w:pPr>
              <w:rPr>
                <w:rFonts w:eastAsia="Calibri" w:cs="Times New Roman"/>
                <w:szCs w:val="16"/>
              </w:rPr>
            </w:pPr>
            <w:r w:rsidRPr="00E97D44">
              <w:rPr>
                <w:rFonts w:eastAsia="Calibri" w:cs="Times New Roman"/>
                <w:szCs w:val="16"/>
              </w:rPr>
              <w:t>Об'єкти з управління побутовими відходами</w:t>
            </w:r>
          </w:p>
        </w:tc>
        <w:tc>
          <w:tcPr>
            <w:tcW w:w="870" w:type="dxa"/>
            <w:vAlign w:val="center"/>
          </w:tcPr>
          <w:p w14:paraId="6BC8D954" w14:textId="2BC3BA0A" w:rsidR="00417051" w:rsidRPr="00417051" w:rsidRDefault="00417051" w:rsidP="00417051">
            <w:pPr>
              <w:jc w:val="center"/>
              <w:rPr>
                <w:rFonts w:eastAsia="Calibri" w:cs="Times New Roman"/>
                <w:szCs w:val="16"/>
              </w:rPr>
            </w:pPr>
            <w:r w:rsidRPr="00417051">
              <w:rPr>
                <w:szCs w:val="18"/>
              </w:rPr>
              <w:t>263</w:t>
            </w:r>
          </w:p>
        </w:tc>
        <w:tc>
          <w:tcPr>
            <w:tcW w:w="871" w:type="dxa"/>
            <w:vAlign w:val="center"/>
          </w:tcPr>
          <w:p w14:paraId="134649B4" w14:textId="3392F23E" w:rsidR="00417051" w:rsidRPr="00417051" w:rsidRDefault="00417051" w:rsidP="00417051">
            <w:pPr>
              <w:jc w:val="center"/>
              <w:rPr>
                <w:rFonts w:eastAsia="Calibri" w:cs="Times New Roman"/>
                <w:szCs w:val="16"/>
              </w:rPr>
            </w:pPr>
            <w:r w:rsidRPr="00417051">
              <w:rPr>
                <w:szCs w:val="18"/>
              </w:rPr>
              <w:t>293</w:t>
            </w:r>
          </w:p>
        </w:tc>
        <w:tc>
          <w:tcPr>
            <w:tcW w:w="871" w:type="dxa"/>
            <w:vAlign w:val="center"/>
          </w:tcPr>
          <w:p w14:paraId="0A863E4F" w14:textId="429C4D92" w:rsidR="00417051" w:rsidRPr="00417051" w:rsidRDefault="00417051" w:rsidP="00417051">
            <w:pPr>
              <w:jc w:val="center"/>
              <w:rPr>
                <w:rFonts w:eastAsia="Calibri" w:cs="Times New Roman"/>
                <w:szCs w:val="16"/>
              </w:rPr>
            </w:pPr>
            <w:r w:rsidRPr="00417051">
              <w:rPr>
                <w:szCs w:val="18"/>
              </w:rPr>
              <w:t>332</w:t>
            </w:r>
          </w:p>
        </w:tc>
        <w:tc>
          <w:tcPr>
            <w:tcW w:w="870" w:type="dxa"/>
            <w:vAlign w:val="center"/>
          </w:tcPr>
          <w:p w14:paraId="5B110DDA" w14:textId="450798BE" w:rsidR="00417051" w:rsidRPr="00417051" w:rsidRDefault="00417051" w:rsidP="00417051">
            <w:pPr>
              <w:jc w:val="center"/>
              <w:rPr>
                <w:rFonts w:eastAsia="Calibri" w:cs="Times New Roman"/>
                <w:szCs w:val="16"/>
              </w:rPr>
            </w:pPr>
            <w:r w:rsidRPr="00417051">
              <w:rPr>
                <w:szCs w:val="18"/>
              </w:rPr>
              <w:t>390</w:t>
            </w:r>
          </w:p>
        </w:tc>
        <w:tc>
          <w:tcPr>
            <w:tcW w:w="871" w:type="dxa"/>
            <w:vAlign w:val="center"/>
          </w:tcPr>
          <w:p w14:paraId="384D4408" w14:textId="5370E790" w:rsidR="00417051" w:rsidRPr="00417051" w:rsidRDefault="00417051" w:rsidP="00417051">
            <w:pPr>
              <w:jc w:val="center"/>
              <w:rPr>
                <w:rFonts w:eastAsia="Calibri" w:cs="Times New Roman"/>
                <w:szCs w:val="16"/>
              </w:rPr>
            </w:pPr>
            <w:r w:rsidRPr="00417051">
              <w:rPr>
                <w:szCs w:val="18"/>
              </w:rPr>
              <w:t>516</w:t>
            </w:r>
          </w:p>
        </w:tc>
        <w:tc>
          <w:tcPr>
            <w:tcW w:w="871" w:type="dxa"/>
            <w:vAlign w:val="center"/>
          </w:tcPr>
          <w:p w14:paraId="0737A699" w14:textId="4DB0D574" w:rsidR="00417051" w:rsidRPr="00417051" w:rsidRDefault="00417051" w:rsidP="00417051">
            <w:pPr>
              <w:jc w:val="center"/>
              <w:rPr>
                <w:rFonts w:eastAsia="Calibri" w:cs="Times New Roman"/>
                <w:szCs w:val="16"/>
              </w:rPr>
            </w:pPr>
            <w:r w:rsidRPr="00417051">
              <w:rPr>
                <w:szCs w:val="18"/>
              </w:rPr>
              <w:t>534</w:t>
            </w:r>
          </w:p>
        </w:tc>
        <w:tc>
          <w:tcPr>
            <w:tcW w:w="871" w:type="dxa"/>
            <w:vAlign w:val="center"/>
          </w:tcPr>
          <w:p w14:paraId="7CFEFE31" w14:textId="6D8EB23F" w:rsidR="00417051" w:rsidRPr="00417051" w:rsidRDefault="00417051" w:rsidP="00417051">
            <w:pPr>
              <w:jc w:val="center"/>
              <w:rPr>
                <w:rFonts w:eastAsia="Calibri" w:cs="Times New Roman"/>
                <w:szCs w:val="16"/>
              </w:rPr>
            </w:pPr>
            <w:r w:rsidRPr="00417051">
              <w:rPr>
                <w:szCs w:val="18"/>
              </w:rPr>
              <w:t>504</w:t>
            </w:r>
          </w:p>
        </w:tc>
      </w:tr>
      <w:tr w:rsidR="005D6F4F" w:rsidRPr="00E97D44" w14:paraId="74A9A17F" w14:textId="77777777" w:rsidTr="00417051">
        <w:trPr>
          <w:trHeight w:val="20"/>
          <w:jc w:val="center"/>
        </w:trPr>
        <w:tc>
          <w:tcPr>
            <w:tcW w:w="579" w:type="dxa"/>
          </w:tcPr>
          <w:p w14:paraId="5B3CE090" w14:textId="77777777" w:rsidR="005D6F4F" w:rsidRPr="00E97D44" w:rsidRDefault="005D6F4F" w:rsidP="00AC536E">
            <w:pPr>
              <w:jc w:val="center"/>
              <w:rPr>
                <w:rFonts w:eastAsia="Calibri" w:cs="Times New Roman"/>
                <w:szCs w:val="16"/>
              </w:rPr>
            </w:pPr>
            <w:r w:rsidRPr="00E97D44">
              <w:rPr>
                <w:rFonts w:eastAsia="Calibri" w:cs="Times New Roman"/>
                <w:szCs w:val="16"/>
              </w:rPr>
              <w:t>8</w:t>
            </w:r>
          </w:p>
        </w:tc>
        <w:tc>
          <w:tcPr>
            <w:tcW w:w="2960" w:type="dxa"/>
            <w:hideMark/>
          </w:tcPr>
          <w:p w14:paraId="497FE7DA" w14:textId="77777777" w:rsidR="005D6F4F" w:rsidRPr="00E97D44" w:rsidRDefault="005D6F4F" w:rsidP="00AC536E">
            <w:pPr>
              <w:rPr>
                <w:rFonts w:eastAsia="Calibri" w:cs="Times New Roman"/>
                <w:szCs w:val="16"/>
              </w:rPr>
            </w:pPr>
            <w:r w:rsidRPr="00E97D44">
              <w:rPr>
                <w:rFonts w:eastAsia="Calibri" w:cs="Times New Roman"/>
                <w:szCs w:val="16"/>
              </w:rPr>
              <w:t>Громадський транспорт</w:t>
            </w:r>
          </w:p>
        </w:tc>
        <w:tc>
          <w:tcPr>
            <w:tcW w:w="870" w:type="dxa"/>
            <w:vAlign w:val="center"/>
          </w:tcPr>
          <w:p w14:paraId="4AEE737B" w14:textId="77777777" w:rsidR="005D6F4F" w:rsidRPr="00E97D44" w:rsidRDefault="005D6F4F" w:rsidP="00417051">
            <w:pPr>
              <w:jc w:val="center"/>
              <w:rPr>
                <w:rFonts w:eastAsia="Calibri" w:cs="Times New Roman"/>
                <w:szCs w:val="16"/>
              </w:rPr>
            </w:pPr>
            <w:r w:rsidRPr="00E97D44">
              <w:t>608,0</w:t>
            </w:r>
          </w:p>
        </w:tc>
        <w:tc>
          <w:tcPr>
            <w:tcW w:w="871" w:type="dxa"/>
            <w:vAlign w:val="center"/>
          </w:tcPr>
          <w:p w14:paraId="38D114FE" w14:textId="77777777" w:rsidR="005D6F4F" w:rsidRPr="00E97D44" w:rsidRDefault="005D6F4F" w:rsidP="00417051">
            <w:pPr>
              <w:jc w:val="center"/>
              <w:rPr>
                <w:rFonts w:eastAsia="Calibri" w:cs="Times New Roman"/>
                <w:szCs w:val="16"/>
              </w:rPr>
            </w:pPr>
            <w:r w:rsidRPr="00E97D44">
              <w:t>792,6</w:t>
            </w:r>
          </w:p>
        </w:tc>
        <w:tc>
          <w:tcPr>
            <w:tcW w:w="871" w:type="dxa"/>
            <w:vAlign w:val="center"/>
          </w:tcPr>
          <w:p w14:paraId="481F2FE9" w14:textId="77777777" w:rsidR="005D6F4F" w:rsidRPr="00E97D44" w:rsidRDefault="005D6F4F" w:rsidP="00417051">
            <w:pPr>
              <w:jc w:val="center"/>
              <w:rPr>
                <w:rFonts w:eastAsia="Calibri" w:cs="Times New Roman"/>
                <w:szCs w:val="16"/>
              </w:rPr>
            </w:pPr>
            <w:r w:rsidRPr="00E97D44">
              <w:t>913,6</w:t>
            </w:r>
          </w:p>
        </w:tc>
        <w:tc>
          <w:tcPr>
            <w:tcW w:w="870" w:type="dxa"/>
            <w:vAlign w:val="center"/>
          </w:tcPr>
          <w:p w14:paraId="6F7DDD1A" w14:textId="77777777" w:rsidR="005D6F4F" w:rsidRPr="00E97D44" w:rsidRDefault="005D6F4F" w:rsidP="00417051">
            <w:pPr>
              <w:jc w:val="center"/>
              <w:rPr>
                <w:rFonts w:eastAsia="Calibri" w:cs="Times New Roman"/>
                <w:szCs w:val="16"/>
              </w:rPr>
            </w:pPr>
            <w:r w:rsidRPr="00E97D44">
              <w:t>653,7</w:t>
            </w:r>
          </w:p>
        </w:tc>
        <w:tc>
          <w:tcPr>
            <w:tcW w:w="871" w:type="dxa"/>
            <w:vAlign w:val="center"/>
          </w:tcPr>
          <w:p w14:paraId="4A981805" w14:textId="77777777" w:rsidR="005D6F4F" w:rsidRPr="00E97D44" w:rsidRDefault="005D6F4F" w:rsidP="00417051">
            <w:pPr>
              <w:jc w:val="center"/>
              <w:rPr>
                <w:rFonts w:eastAsia="Calibri" w:cs="Times New Roman"/>
                <w:szCs w:val="16"/>
              </w:rPr>
            </w:pPr>
            <w:r w:rsidRPr="00E97D44">
              <w:t>5 132,5</w:t>
            </w:r>
          </w:p>
        </w:tc>
        <w:tc>
          <w:tcPr>
            <w:tcW w:w="871" w:type="dxa"/>
            <w:vAlign w:val="center"/>
          </w:tcPr>
          <w:p w14:paraId="47DE4F1C" w14:textId="77777777" w:rsidR="005D6F4F" w:rsidRPr="00E97D44" w:rsidRDefault="005D6F4F" w:rsidP="00417051">
            <w:pPr>
              <w:jc w:val="center"/>
              <w:rPr>
                <w:rFonts w:eastAsia="Calibri" w:cs="Times New Roman"/>
                <w:szCs w:val="16"/>
              </w:rPr>
            </w:pPr>
            <w:r w:rsidRPr="00E97D44">
              <w:t>7 089,8</w:t>
            </w:r>
          </w:p>
        </w:tc>
        <w:tc>
          <w:tcPr>
            <w:tcW w:w="871" w:type="dxa"/>
            <w:vAlign w:val="center"/>
          </w:tcPr>
          <w:p w14:paraId="368DB01A" w14:textId="77777777" w:rsidR="005D6F4F" w:rsidRPr="00E97D44" w:rsidRDefault="005D6F4F" w:rsidP="00417051">
            <w:pPr>
              <w:jc w:val="center"/>
              <w:rPr>
                <w:rFonts w:eastAsia="Calibri" w:cs="Times New Roman"/>
                <w:szCs w:val="16"/>
              </w:rPr>
            </w:pPr>
            <w:r w:rsidRPr="00E97D44">
              <w:t>7 909,1</w:t>
            </w:r>
          </w:p>
        </w:tc>
      </w:tr>
      <w:tr w:rsidR="005D6F4F" w:rsidRPr="00E97D44" w14:paraId="0DC84D3F" w14:textId="77777777" w:rsidTr="00417051">
        <w:trPr>
          <w:trHeight w:val="20"/>
          <w:jc w:val="center"/>
        </w:trPr>
        <w:tc>
          <w:tcPr>
            <w:tcW w:w="579" w:type="dxa"/>
          </w:tcPr>
          <w:p w14:paraId="2AA56CFD" w14:textId="77777777" w:rsidR="005D6F4F" w:rsidRPr="00E97D44" w:rsidRDefault="005D6F4F" w:rsidP="00AC536E">
            <w:pPr>
              <w:jc w:val="center"/>
              <w:rPr>
                <w:rFonts w:cs="Times New Roman"/>
                <w:szCs w:val="16"/>
              </w:rPr>
            </w:pPr>
            <w:r w:rsidRPr="00E97D44">
              <w:rPr>
                <w:rFonts w:cs="Times New Roman"/>
                <w:szCs w:val="16"/>
              </w:rPr>
              <w:t>9</w:t>
            </w:r>
          </w:p>
        </w:tc>
        <w:tc>
          <w:tcPr>
            <w:tcW w:w="2960" w:type="dxa"/>
          </w:tcPr>
          <w:p w14:paraId="2752F676" w14:textId="77777777" w:rsidR="005D6F4F" w:rsidRPr="00E97D44" w:rsidRDefault="005D6F4F" w:rsidP="00AC536E">
            <w:pPr>
              <w:rPr>
                <w:rFonts w:cs="Times New Roman"/>
                <w:szCs w:val="16"/>
              </w:rPr>
            </w:pPr>
            <w:r w:rsidRPr="00E97D44">
              <w:rPr>
                <w:rFonts w:cs="Times New Roman"/>
                <w:szCs w:val="16"/>
              </w:rPr>
              <w:t>Інший транспорт</w:t>
            </w:r>
          </w:p>
        </w:tc>
        <w:tc>
          <w:tcPr>
            <w:tcW w:w="870" w:type="dxa"/>
            <w:vAlign w:val="center"/>
          </w:tcPr>
          <w:p w14:paraId="34C5CA76" w14:textId="77777777" w:rsidR="005D6F4F" w:rsidRPr="00E97D44" w:rsidRDefault="005D6F4F" w:rsidP="00417051">
            <w:pPr>
              <w:jc w:val="center"/>
              <w:rPr>
                <w:rFonts w:cs="Times New Roman"/>
                <w:szCs w:val="16"/>
              </w:rPr>
            </w:pPr>
            <w:r w:rsidRPr="00E97D44">
              <w:t>706</w:t>
            </w:r>
          </w:p>
        </w:tc>
        <w:tc>
          <w:tcPr>
            <w:tcW w:w="871" w:type="dxa"/>
            <w:vAlign w:val="center"/>
          </w:tcPr>
          <w:p w14:paraId="22F4D02F" w14:textId="77777777" w:rsidR="005D6F4F" w:rsidRPr="00E97D44" w:rsidRDefault="005D6F4F" w:rsidP="00417051">
            <w:pPr>
              <w:jc w:val="center"/>
              <w:rPr>
                <w:rFonts w:cs="Times New Roman"/>
                <w:szCs w:val="16"/>
              </w:rPr>
            </w:pPr>
            <w:r w:rsidRPr="00E97D44">
              <w:t>827</w:t>
            </w:r>
          </w:p>
        </w:tc>
        <w:tc>
          <w:tcPr>
            <w:tcW w:w="871" w:type="dxa"/>
            <w:vAlign w:val="center"/>
          </w:tcPr>
          <w:p w14:paraId="24E36136" w14:textId="77777777" w:rsidR="005D6F4F" w:rsidRPr="00E97D44" w:rsidRDefault="005D6F4F" w:rsidP="00417051">
            <w:pPr>
              <w:jc w:val="center"/>
              <w:rPr>
                <w:rFonts w:cs="Times New Roman"/>
                <w:szCs w:val="16"/>
              </w:rPr>
            </w:pPr>
            <w:r w:rsidRPr="00E97D44">
              <w:t>843</w:t>
            </w:r>
          </w:p>
        </w:tc>
        <w:tc>
          <w:tcPr>
            <w:tcW w:w="870" w:type="dxa"/>
            <w:vAlign w:val="center"/>
          </w:tcPr>
          <w:p w14:paraId="421508B1" w14:textId="77777777" w:rsidR="005D6F4F" w:rsidRPr="00E97D44" w:rsidRDefault="005D6F4F" w:rsidP="00417051">
            <w:pPr>
              <w:jc w:val="center"/>
              <w:rPr>
                <w:rFonts w:cs="Times New Roman"/>
                <w:szCs w:val="16"/>
              </w:rPr>
            </w:pPr>
            <w:r w:rsidRPr="00E97D44">
              <w:t>650</w:t>
            </w:r>
          </w:p>
        </w:tc>
        <w:tc>
          <w:tcPr>
            <w:tcW w:w="871" w:type="dxa"/>
            <w:vAlign w:val="center"/>
          </w:tcPr>
          <w:p w14:paraId="3BFB515B" w14:textId="77777777" w:rsidR="005D6F4F" w:rsidRPr="00E97D44" w:rsidRDefault="005D6F4F" w:rsidP="00417051">
            <w:pPr>
              <w:jc w:val="center"/>
              <w:rPr>
                <w:rFonts w:cs="Times New Roman"/>
                <w:szCs w:val="16"/>
              </w:rPr>
            </w:pPr>
            <w:r w:rsidRPr="00E97D44">
              <w:t>790</w:t>
            </w:r>
          </w:p>
        </w:tc>
        <w:tc>
          <w:tcPr>
            <w:tcW w:w="871" w:type="dxa"/>
            <w:vAlign w:val="center"/>
          </w:tcPr>
          <w:p w14:paraId="336CEED8" w14:textId="77777777" w:rsidR="005D6F4F" w:rsidRPr="00E97D44" w:rsidRDefault="005D6F4F" w:rsidP="00417051">
            <w:pPr>
              <w:jc w:val="center"/>
              <w:rPr>
                <w:rFonts w:cs="Times New Roman"/>
                <w:szCs w:val="16"/>
              </w:rPr>
            </w:pPr>
            <w:r w:rsidRPr="00E97D44">
              <w:t>1 258</w:t>
            </w:r>
          </w:p>
        </w:tc>
        <w:tc>
          <w:tcPr>
            <w:tcW w:w="871" w:type="dxa"/>
            <w:vAlign w:val="center"/>
          </w:tcPr>
          <w:p w14:paraId="7513A5B0" w14:textId="77777777" w:rsidR="005D6F4F" w:rsidRPr="00E97D44" w:rsidRDefault="005D6F4F" w:rsidP="00417051">
            <w:pPr>
              <w:jc w:val="center"/>
              <w:rPr>
                <w:rFonts w:cs="Times New Roman"/>
                <w:szCs w:val="16"/>
              </w:rPr>
            </w:pPr>
            <w:r w:rsidRPr="00E97D44">
              <w:t>1 093</w:t>
            </w:r>
          </w:p>
        </w:tc>
      </w:tr>
      <w:tr w:rsidR="00417051" w:rsidRPr="00E97D44" w14:paraId="3F9F76C2" w14:textId="77777777" w:rsidTr="00417051">
        <w:trPr>
          <w:cnfStyle w:val="010000000000" w:firstRow="0" w:lastRow="1" w:firstColumn="0" w:lastColumn="0" w:oddVBand="0" w:evenVBand="0" w:oddHBand="0" w:evenHBand="0" w:firstRowFirstColumn="0" w:firstRowLastColumn="0" w:lastRowFirstColumn="0" w:lastRowLastColumn="0"/>
          <w:trHeight w:val="20"/>
          <w:jc w:val="center"/>
        </w:trPr>
        <w:tc>
          <w:tcPr>
            <w:tcW w:w="579" w:type="dxa"/>
            <w:vAlign w:val="center"/>
            <w:hideMark/>
          </w:tcPr>
          <w:p w14:paraId="58482A8C" w14:textId="77777777" w:rsidR="00417051" w:rsidRPr="00E97D44" w:rsidRDefault="00417051" w:rsidP="00417051">
            <w:pPr>
              <w:jc w:val="center"/>
              <w:rPr>
                <w:rFonts w:eastAsia="Calibri" w:cs="Times New Roman"/>
                <w:szCs w:val="16"/>
              </w:rPr>
            </w:pPr>
          </w:p>
        </w:tc>
        <w:tc>
          <w:tcPr>
            <w:tcW w:w="2960" w:type="dxa"/>
            <w:vAlign w:val="center"/>
            <w:hideMark/>
          </w:tcPr>
          <w:p w14:paraId="639533B2" w14:textId="77777777" w:rsidR="00417051" w:rsidRPr="00E97D44" w:rsidRDefault="00417051" w:rsidP="00417051">
            <w:pPr>
              <w:jc w:val="center"/>
              <w:rPr>
                <w:rFonts w:eastAsia="Calibri" w:cs="Times New Roman"/>
                <w:bCs/>
                <w:szCs w:val="16"/>
              </w:rPr>
            </w:pPr>
            <w:r w:rsidRPr="00E97D44">
              <w:rPr>
                <w:rFonts w:eastAsia="Calibri" w:cs="Times New Roman"/>
                <w:bCs/>
                <w:szCs w:val="16"/>
              </w:rPr>
              <w:t>РАЗОМ</w:t>
            </w:r>
          </w:p>
        </w:tc>
        <w:tc>
          <w:tcPr>
            <w:tcW w:w="870" w:type="dxa"/>
            <w:vAlign w:val="center"/>
          </w:tcPr>
          <w:p w14:paraId="6DED10A6" w14:textId="2DF26F0A" w:rsidR="00417051" w:rsidRPr="00417051" w:rsidRDefault="00417051" w:rsidP="00417051">
            <w:pPr>
              <w:ind w:left="-388" w:firstLine="388"/>
              <w:jc w:val="center"/>
              <w:rPr>
                <w:rFonts w:eastAsia="Calibri" w:cs="Times New Roman"/>
                <w:color w:val="FFFFFF" w:themeColor="background1"/>
                <w:szCs w:val="16"/>
              </w:rPr>
            </w:pPr>
            <w:r w:rsidRPr="00417051">
              <w:rPr>
                <w:bCs/>
                <w:color w:val="FFFFFF" w:themeColor="background1"/>
                <w:szCs w:val="18"/>
              </w:rPr>
              <w:t>60 750</w:t>
            </w:r>
          </w:p>
        </w:tc>
        <w:tc>
          <w:tcPr>
            <w:tcW w:w="871" w:type="dxa"/>
            <w:vAlign w:val="center"/>
          </w:tcPr>
          <w:p w14:paraId="3AA49A1B" w14:textId="70CBF025" w:rsidR="00417051" w:rsidRPr="00417051" w:rsidRDefault="00417051" w:rsidP="00417051">
            <w:pPr>
              <w:ind w:left="-388" w:firstLine="388"/>
              <w:jc w:val="center"/>
              <w:rPr>
                <w:rFonts w:eastAsia="Calibri" w:cs="Times New Roman"/>
                <w:color w:val="FFFFFF" w:themeColor="background1"/>
                <w:szCs w:val="16"/>
              </w:rPr>
            </w:pPr>
            <w:r w:rsidRPr="00417051">
              <w:rPr>
                <w:bCs/>
                <w:color w:val="FFFFFF" w:themeColor="background1"/>
                <w:szCs w:val="18"/>
              </w:rPr>
              <w:t>64 784</w:t>
            </w:r>
          </w:p>
        </w:tc>
        <w:tc>
          <w:tcPr>
            <w:tcW w:w="871" w:type="dxa"/>
            <w:vAlign w:val="center"/>
          </w:tcPr>
          <w:p w14:paraId="57B8C391" w14:textId="5E7AE13A" w:rsidR="00417051" w:rsidRPr="00417051" w:rsidRDefault="00417051" w:rsidP="00417051">
            <w:pPr>
              <w:ind w:left="-388" w:firstLine="388"/>
              <w:jc w:val="center"/>
              <w:rPr>
                <w:rFonts w:eastAsia="Calibri" w:cs="Times New Roman"/>
                <w:color w:val="FFFFFF" w:themeColor="background1"/>
                <w:szCs w:val="16"/>
              </w:rPr>
            </w:pPr>
            <w:r w:rsidRPr="00417051">
              <w:rPr>
                <w:bCs/>
                <w:color w:val="FFFFFF" w:themeColor="background1"/>
                <w:szCs w:val="18"/>
              </w:rPr>
              <w:t>63 096</w:t>
            </w:r>
          </w:p>
        </w:tc>
        <w:tc>
          <w:tcPr>
            <w:tcW w:w="870" w:type="dxa"/>
            <w:vAlign w:val="center"/>
          </w:tcPr>
          <w:p w14:paraId="66336FA2" w14:textId="6B21DB49" w:rsidR="00417051" w:rsidRPr="00417051" w:rsidRDefault="00417051" w:rsidP="00417051">
            <w:pPr>
              <w:ind w:left="-388" w:firstLine="388"/>
              <w:jc w:val="center"/>
              <w:rPr>
                <w:rFonts w:eastAsia="Calibri" w:cs="Times New Roman"/>
                <w:color w:val="FFFFFF" w:themeColor="background1"/>
                <w:szCs w:val="16"/>
              </w:rPr>
            </w:pPr>
            <w:r w:rsidRPr="00417051">
              <w:rPr>
                <w:bCs/>
                <w:color w:val="FFFFFF" w:themeColor="background1"/>
                <w:szCs w:val="18"/>
              </w:rPr>
              <w:t>65 278</w:t>
            </w:r>
          </w:p>
        </w:tc>
        <w:tc>
          <w:tcPr>
            <w:tcW w:w="871" w:type="dxa"/>
            <w:vAlign w:val="center"/>
          </w:tcPr>
          <w:p w14:paraId="5E4E9183" w14:textId="01BBCE2A" w:rsidR="00417051" w:rsidRPr="00417051" w:rsidRDefault="00417051" w:rsidP="00417051">
            <w:pPr>
              <w:ind w:left="-388" w:firstLine="388"/>
              <w:jc w:val="center"/>
              <w:rPr>
                <w:rFonts w:eastAsia="Calibri" w:cs="Times New Roman"/>
                <w:color w:val="FFFFFF" w:themeColor="background1"/>
                <w:szCs w:val="16"/>
              </w:rPr>
            </w:pPr>
            <w:r w:rsidRPr="00417051">
              <w:rPr>
                <w:bCs/>
                <w:color w:val="FFFFFF" w:themeColor="background1"/>
                <w:szCs w:val="18"/>
              </w:rPr>
              <w:t>83 975</w:t>
            </w:r>
          </w:p>
        </w:tc>
        <w:tc>
          <w:tcPr>
            <w:tcW w:w="871" w:type="dxa"/>
            <w:vAlign w:val="center"/>
          </w:tcPr>
          <w:p w14:paraId="07312B81" w14:textId="7531C5CB" w:rsidR="00417051" w:rsidRPr="00417051" w:rsidRDefault="00417051" w:rsidP="00417051">
            <w:pPr>
              <w:ind w:left="-388" w:firstLine="388"/>
              <w:jc w:val="center"/>
              <w:rPr>
                <w:rFonts w:eastAsia="Calibri" w:cs="Times New Roman"/>
                <w:color w:val="FFFFFF" w:themeColor="background1"/>
                <w:szCs w:val="16"/>
              </w:rPr>
            </w:pPr>
            <w:r w:rsidRPr="00417051">
              <w:rPr>
                <w:bCs/>
                <w:color w:val="FFFFFF" w:themeColor="background1"/>
                <w:szCs w:val="18"/>
              </w:rPr>
              <w:t>99 101</w:t>
            </w:r>
          </w:p>
        </w:tc>
        <w:tc>
          <w:tcPr>
            <w:tcW w:w="871" w:type="dxa"/>
            <w:vAlign w:val="center"/>
          </w:tcPr>
          <w:p w14:paraId="045EB056" w14:textId="2597F37B" w:rsidR="00417051" w:rsidRPr="00417051" w:rsidRDefault="00417051" w:rsidP="00417051">
            <w:pPr>
              <w:ind w:left="-388" w:firstLine="388"/>
              <w:jc w:val="center"/>
              <w:rPr>
                <w:rFonts w:eastAsia="Calibri" w:cs="Times New Roman"/>
                <w:color w:val="FFFFFF" w:themeColor="background1"/>
                <w:szCs w:val="16"/>
              </w:rPr>
            </w:pPr>
            <w:r w:rsidRPr="00417051">
              <w:rPr>
                <w:bCs/>
                <w:color w:val="FFFFFF" w:themeColor="background1"/>
                <w:szCs w:val="18"/>
              </w:rPr>
              <w:t>100 213</w:t>
            </w:r>
          </w:p>
        </w:tc>
      </w:tr>
    </w:tbl>
    <w:p w14:paraId="639BCE0F" w14:textId="023377C1" w:rsidR="005D6F4F" w:rsidRPr="00E97D44" w:rsidRDefault="00417051" w:rsidP="00641416">
      <w:pPr>
        <w:spacing w:before="240" w:after="160" w:line="240" w:lineRule="auto"/>
        <w:jc w:val="both"/>
        <w:rPr>
          <w:rFonts w:ascii="Century Gothic" w:eastAsia="Century Gothic" w:hAnsi="Century Gothic" w:cs="Century Gothic"/>
          <w:color w:val="000000"/>
          <w:lang w:eastAsia="ru-RU"/>
        </w:rPr>
      </w:pPr>
      <w:r>
        <w:rPr>
          <w:noProof/>
        </w:rPr>
        <w:lastRenderedPageBreak/>
        <w:drawing>
          <wp:inline distT="0" distB="0" distL="0" distR="0" wp14:anchorId="33F9DFBC" wp14:editId="3866125E">
            <wp:extent cx="6152515" cy="2932430"/>
            <wp:effectExtent l="0" t="0" r="635" b="1270"/>
            <wp:docPr id="1061744292" name="Диаграмма 106174429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B3D10A1" w14:textId="7977CD44" w:rsidR="005D6F4F" w:rsidRPr="00E97D44" w:rsidRDefault="003A5072" w:rsidP="00AC536E">
      <w:pPr>
        <w:spacing w:after="160" w:line="240" w:lineRule="auto"/>
        <w:jc w:val="center"/>
        <w:rPr>
          <w:rFonts w:ascii="Century Gothic" w:eastAsia="Century Gothic" w:hAnsi="Century Gothic" w:cs="Century Gothic"/>
        </w:rPr>
      </w:pPr>
      <w:r w:rsidRPr="003A5072">
        <w:rPr>
          <w:rFonts w:ascii="Century Gothic" w:eastAsia="Century Gothic" w:hAnsi="Century Gothic" w:cs="Century Gothic"/>
        </w:rPr>
        <w:t>Рис 2.51</w:t>
      </w:r>
      <w:r w:rsidR="000E0153">
        <w:rPr>
          <w:rFonts w:ascii="Century Gothic" w:eastAsia="Century Gothic" w:hAnsi="Century Gothic" w:cs="Century Gothic"/>
        </w:rPr>
        <w:t>.</w:t>
      </w:r>
      <w:r w:rsidR="005D6F4F" w:rsidRPr="003A5072">
        <w:rPr>
          <w:rFonts w:ascii="Century Gothic" w:eastAsia="Century Gothic" w:hAnsi="Century Gothic" w:cs="Century Gothic"/>
        </w:rPr>
        <w:t xml:space="preserve"> Зведений</w:t>
      </w:r>
      <w:r w:rsidR="005D6F4F" w:rsidRPr="00E97D44">
        <w:rPr>
          <w:rFonts w:ascii="Century Gothic" w:eastAsia="Century Gothic" w:hAnsi="Century Gothic" w:cs="Century Gothic"/>
        </w:rPr>
        <w:t xml:space="preserve"> баланс витрат за категоріями кінцевих споживачів, тис. євро</w:t>
      </w:r>
    </w:p>
    <w:p w14:paraId="2D893001" w14:textId="43C7018E" w:rsidR="00B4186B" w:rsidRPr="00B4186B" w:rsidRDefault="005D6F4F" w:rsidP="00B4186B">
      <w:pPr>
        <w:spacing w:after="160" w:line="240" w:lineRule="auto"/>
        <w:jc w:val="both"/>
        <w:rPr>
          <w:rFonts w:ascii="Century Gothic" w:eastAsia="Century Gothic" w:hAnsi="Century Gothic" w:cs="Century Gothic"/>
          <w:color w:val="000000"/>
          <w:lang w:eastAsia="ru-RU"/>
        </w:rPr>
      </w:pPr>
      <w:r w:rsidRPr="00E97D44">
        <w:rPr>
          <w:rFonts w:ascii="Century Gothic" w:eastAsia="Century Gothic" w:hAnsi="Century Gothic" w:cs="Century Gothic"/>
          <w:color w:val="000000"/>
          <w:lang w:eastAsia="ru-RU"/>
        </w:rPr>
        <w:t>Зведені баланси повинні бути сформовані як за категоріями кінцевих споживачів, так і за видами енергії. Аналогічно</w:t>
      </w:r>
      <w:r w:rsidR="00B4186B">
        <w:rPr>
          <w:rFonts w:ascii="Century Gothic" w:eastAsia="Century Gothic" w:hAnsi="Century Gothic" w:cs="Century Gothic"/>
          <w:color w:val="000000"/>
          <w:lang w:eastAsia="ru-RU"/>
        </w:rPr>
        <w:t>,</w:t>
      </w:r>
      <w:r w:rsidRPr="00E97D44">
        <w:rPr>
          <w:rFonts w:ascii="Century Gothic" w:eastAsia="Century Gothic" w:hAnsi="Century Gothic" w:cs="Century Gothic"/>
          <w:color w:val="000000"/>
          <w:lang w:eastAsia="ru-RU"/>
        </w:rPr>
        <w:t xml:space="preserve"> як і до балансів за категоріями кінцевих споживачів, вартісні баланси за видами енергії формуються у </w:t>
      </w:r>
      <w:r w:rsidRPr="001802F8">
        <w:rPr>
          <w:rFonts w:ascii="Century Gothic" w:eastAsia="Century Gothic" w:hAnsi="Century Gothic" w:cs="Century Gothic"/>
          <w:color w:val="000000"/>
          <w:lang w:eastAsia="ru-RU"/>
        </w:rPr>
        <w:t>гривнях (</w:t>
      </w:r>
      <w:r w:rsidR="001802F8" w:rsidRPr="007F4A7D">
        <w:rPr>
          <w:rFonts w:ascii="Century Gothic" w:eastAsia="Century Gothic" w:hAnsi="Century Gothic" w:cs="Century Gothic"/>
          <w:color w:val="000000"/>
          <w:lang w:eastAsia="ru-RU"/>
        </w:rPr>
        <w:t>таблиця 2.4</w:t>
      </w:r>
      <w:r w:rsidR="00D00567">
        <w:rPr>
          <w:rFonts w:ascii="Century Gothic" w:eastAsia="Century Gothic" w:hAnsi="Century Gothic" w:cs="Century Gothic"/>
          <w:color w:val="000000"/>
          <w:lang w:eastAsia="ru-RU"/>
        </w:rPr>
        <w:t>4</w:t>
      </w:r>
      <w:r w:rsidR="007F4A7D" w:rsidRPr="007F4A7D">
        <w:rPr>
          <w:rFonts w:ascii="Century Gothic" w:eastAsia="Century Gothic" w:hAnsi="Century Gothic" w:cs="Century Gothic"/>
          <w:color w:val="000000"/>
          <w:lang w:eastAsia="ru-RU"/>
        </w:rPr>
        <w:t>, рис. 2.52</w:t>
      </w:r>
      <w:r w:rsidRPr="007F4A7D">
        <w:rPr>
          <w:rFonts w:ascii="Century Gothic" w:eastAsia="Century Gothic" w:hAnsi="Century Gothic" w:cs="Century Gothic"/>
          <w:color w:val="000000"/>
          <w:lang w:eastAsia="ru-RU"/>
        </w:rPr>
        <w:t>) та</w:t>
      </w:r>
      <w:r w:rsidRPr="00E97D44">
        <w:rPr>
          <w:rFonts w:ascii="Century Gothic" w:eastAsia="Century Gothic" w:hAnsi="Century Gothic" w:cs="Century Gothic"/>
          <w:color w:val="000000"/>
          <w:lang w:eastAsia="ru-RU"/>
        </w:rPr>
        <w:t xml:space="preserve"> </w:t>
      </w:r>
      <w:r w:rsidRPr="001802F8">
        <w:rPr>
          <w:rFonts w:ascii="Century Gothic" w:eastAsia="Century Gothic" w:hAnsi="Century Gothic" w:cs="Century Gothic"/>
          <w:color w:val="000000"/>
          <w:lang w:eastAsia="ru-RU"/>
        </w:rPr>
        <w:t>євро (</w:t>
      </w:r>
      <w:r w:rsidR="001802F8" w:rsidRPr="001802F8">
        <w:rPr>
          <w:rFonts w:ascii="Century Gothic" w:eastAsia="Century Gothic" w:hAnsi="Century Gothic" w:cs="Century Gothic"/>
          <w:color w:val="000000"/>
          <w:lang w:eastAsia="ru-RU"/>
        </w:rPr>
        <w:t>таблиця 2.4</w:t>
      </w:r>
      <w:r w:rsidR="00D00567">
        <w:rPr>
          <w:rFonts w:ascii="Century Gothic" w:eastAsia="Century Gothic" w:hAnsi="Century Gothic" w:cs="Century Gothic"/>
          <w:color w:val="000000"/>
          <w:lang w:eastAsia="ru-RU"/>
        </w:rPr>
        <w:t>5</w:t>
      </w:r>
      <w:r w:rsidR="007F4A7D" w:rsidRPr="007F4A7D">
        <w:rPr>
          <w:rFonts w:ascii="Century Gothic" w:eastAsia="Century Gothic" w:hAnsi="Century Gothic" w:cs="Century Gothic"/>
          <w:color w:val="000000"/>
          <w:lang w:eastAsia="ru-RU"/>
        </w:rPr>
        <w:t>, рис. 2.53</w:t>
      </w:r>
      <w:r w:rsidRPr="007F4A7D">
        <w:rPr>
          <w:rFonts w:ascii="Century Gothic" w:eastAsia="Century Gothic" w:hAnsi="Century Gothic" w:cs="Century Gothic"/>
          <w:color w:val="000000"/>
          <w:lang w:eastAsia="ru-RU"/>
        </w:rPr>
        <w:t xml:space="preserve">). </w:t>
      </w:r>
      <w:r w:rsidR="00B4186B" w:rsidRPr="00E97D44">
        <w:rPr>
          <w:rFonts w:ascii="Century Gothic" w:eastAsia="Century Gothic" w:hAnsi="Century Gothic" w:cs="Century Gothic"/>
          <w:lang w:eastAsia="ru-RU"/>
        </w:rPr>
        <w:t xml:space="preserve">Для </w:t>
      </w:r>
      <w:r w:rsidR="00B4186B">
        <w:rPr>
          <w:rFonts w:ascii="Century Gothic" w:eastAsia="Century Gothic" w:hAnsi="Century Gothic" w:cs="Century Gothic"/>
          <w:lang w:eastAsia="ru-RU"/>
        </w:rPr>
        <w:t>перерахунку</w:t>
      </w:r>
      <w:r w:rsidR="00B4186B" w:rsidRPr="00E97D44">
        <w:rPr>
          <w:rFonts w:ascii="Century Gothic" w:eastAsia="Century Gothic" w:hAnsi="Century Gothic" w:cs="Century Gothic"/>
          <w:lang w:eastAsia="ru-RU"/>
        </w:rPr>
        <w:t xml:space="preserve"> в євро </w:t>
      </w:r>
      <w:r w:rsidR="00B4186B">
        <w:rPr>
          <w:rFonts w:ascii="Century Gothic" w:eastAsia="Century Gothic" w:hAnsi="Century Gothic" w:cs="Century Gothic"/>
          <w:lang w:eastAsia="ru-RU"/>
        </w:rPr>
        <w:t>застосовано офіційний середньорічний курс НБУ</w:t>
      </w:r>
      <w:r w:rsidR="00B4186B" w:rsidRPr="00E97D44">
        <w:rPr>
          <w:rFonts w:ascii="Century Gothic" w:eastAsia="Century Gothic" w:hAnsi="Century Gothic" w:cs="Century Gothic"/>
          <w:color w:val="000000"/>
          <w:lang w:eastAsia="ru-RU"/>
        </w:rPr>
        <w:t>.</w:t>
      </w:r>
    </w:p>
    <w:p w14:paraId="2FF22166" w14:textId="730384DB" w:rsidR="005D6F4F" w:rsidRPr="00E97D44" w:rsidRDefault="006C3053" w:rsidP="00AC536E">
      <w:pPr>
        <w:spacing w:after="0" w:line="240" w:lineRule="auto"/>
        <w:jc w:val="right"/>
        <w:rPr>
          <w:rFonts w:ascii="Century Gothic" w:eastAsia="Century Gothic" w:hAnsi="Century Gothic" w:cs="Century Gothic"/>
        </w:rPr>
      </w:pPr>
      <w:r>
        <w:rPr>
          <w:rFonts w:ascii="Century Gothic" w:eastAsia="Century Gothic" w:hAnsi="Century Gothic" w:cs="Century Gothic"/>
        </w:rPr>
        <w:t>Таблиця 2.4</w:t>
      </w:r>
      <w:r w:rsidR="00D00567">
        <w:rPr>
          <w:rFonts w:ascii="Century Gothic" w:eastAsia="Century Gothic" w:hAnsi="Century Gothic" w:cs="Century Gothic"/>
        </w:rPr>
        <w:t>4</w:t>
      </w:r>
    </w:p>
    <w:p w14:paraId="76F80225" w14:textId="1AE771F9" w:rsidR="005D6F4F" w:rsidRPr="00E97D44" w:rsidRDefault="005D6F4F" w:rsidP="00AC536E">
      <w:pPr>
        <w:spacing w:after="0" w:line="240" w:lineRule="auto"/>
        <w:jc w:val="center"/>
        <w:rPr>
          <w:rFonts w:ascii="Century Gothic" w:eastAsia="Century Gothic" w:hAnsi="Century Gothic" w:cs="Century Gothic"/>
        </w:rPr>
      </w:pPr>
      <w:r w:rsidRPr="00E97D44">
        <w:rPr>
          <w:rFonts w:ascii="Century Gothic" w:eastAsia="Century Gothic" w:hAnsi="Century Gothic" w:cs="Century Gothic"/>
        </w:rPr>
        <w:t>Зведений балан</w:t>
      </w:r>
      <w:r w:rsidR="00E111E6">
        <w:rPr>
          <w:rFonts w:ascii="Century Gothic" w:eastAsia="Century Gothic" w:hAnsi="Century Gothic" w:cs="Century Gothic"/>
        </w:rPr>
        <w:t>с витрат за видами енергії, млн</w:t>
      </w:r>
      <w:r w:rsidR="00B6506E">
        <w:rPr>
          <w:rFonts w:ascii="Century Gothic" w:eastAsia="Century Gothic" w:hAnsi="Century Gothic" w:cs="Century Gothic"/>
        </w:rPr>
        <w:t xml:space="preserve"> грн</w:t>
      </w:r>
    </w:p>
    <w:tbl>
      <w:tblPr>
        <w:tblStyle w:val="1121"/>
        <w:tblW w:w="9682" w:type="dxa"/>
        <w:jc w:val="center"/>
        <w:tblLook w:val="04E0" w:firstRow="1" w:lastRow="1" w:firstColumn="1" w:lastColumn="0" w:noHBand="0" w:noVBand="1"/>
      </w:tblPr>
      <w:tblGrid>
        <w:gridCol w:w="506"/>
        <w:gridCol w:w="2387"/>
        <w:gridCol w:w="969"/>
        <w:gridCol w:w="970"/>
        <w:gridCol w:w="970"/>
        <w:gridCol w:w="970"/>
        <w:gridCol w:w="970"/>
        <w:gridCol w:w="970"/>
        <w:gridCol w:w="970"/>
      </w:tblGrid>
      <w:tr w:rsidR="005D6F4F" w:rsidRPr="00E97D44" w14:paraId="1F629D20" w14:textId="77777777" w:rsidTr="00583DDD">
        <w:trPr>
          <w:cnfStyle w:val="100000000000" w:firstRow="1" w:lastRow="0" w:firstColumn="0" w:lastColumn="0" w:oddVBand="0" w:evenVBand="0" w:oddHBand="0" w:evenHBand="0" w:firstRowFirstColumn="0" w:firstRowLastColumn="0" w:lastRowFirstColumn="0" w:lastRowLastColumn="0"/>
          <w:trHeight w:val="21"/>
          <w:jc w:val="center"/>
        </w:trPr>
        <w:tc>
          <w:tcPr>
            <w:tcW w:w="0" w:type="auto"/>
            <w:hideMark/>
          </w:tcPr>
          <w:p w14:paraId="23773935" w14:textId="77777777" w:rsidR="005D6F4F" w:rsidRPr="00E97D44" w:rsidRDefault="005D6F4F" w:rsidP="00AC536E">
            <w:pPr>
              <w:jc w:val="center"/>
              <w:rPr>
                <w:rFonts w:eastAsia="Calibri" w:cs="Times New Roman"/>
                <w:szCs w:val="16"/>
              </w:rPr>
            </w:pPr>
            <w:r w:rsidRPr="00E97D44">
              <w:rPr>
                <w:rFonts w:eastAsia="Calibri" w:cs="Times New Roman"/>
                <w:szCs w:val="16"/>
              </w:rPr>
              <w:t>№</w:t>
            </w:r>
          </w:p>
        </w:tc>
        <w:tc>
          <w:tcPr>
            <w:tcW w:w="0" w:type="auto"/>
            <w:hideMark/>
          </w:tcPr>
          <w:p w14:paraId="2FDA7228" w14:textId="77777777" w:rsidR="005D6F4F" w:rsidRPr="00E97D44" w:rsidRDefault="005D6F4F" w:rsidP="00AC536E">
            <w:pPr>
              <w:jc w:val="center"/>
              <w:rPr>
                <w:rFonts w:eastAsia="Calibri" w:cs="Times New Roman"/>
                <w:szCs w:val="16"/>
              </w:rPr>
            </w:pPr>
            <w:r w:rsidRPr="00E97D44">
              <w:rPr>
                <w:rFonts w:eastAsia="Calibri" w:cs="Times New Roman"/>
                <w:szCs w:val="16"/>
              </w:rPr>
              <w:t>Показник</w:t>
            </w:r>
          </w:p>
        </w:tc>
        <w:tc>
          <w:tcPr>
            <w:tcW w:w="0" w:type="auto"/>
            <w:hideMark/>
          </w:tcPr>
          <w:p w14:paraId="6A5A4271" w14:textId="77777777" w:rsidR="005D6F4F" w:rsidRPr="00E97D44" w:rsidRDefault="005D6F4F" w:rsidP="00AC536E">
            <w:pPr>
              <w:jc w:val="center"/>
              <w:rPr>
                <w:rFonts w:eastAsia="Calibri" w:cs="Times New Roman"/>
                <w:szCs w:val="16"/>
              </w:rPr>
            </w:pPr>
            <w:r w:rsidRPr="00E97D44">
              <w:rPr>
                <w:rFonts w:eastAsia="Calibri" w:cs="Times New Roman"/>
                <w:szCs w:val="16"/>
              </w:rPr>
              <w:t>2017</w:t>
            </w:r>
          </w:p>
        </w:tc>
        <w:tc>
          <w:tcPr>
            <w:tcW w:w="0" w:type="auto"/>
            <w:hideMark/>
          </w:tcPr>
          <w:p w14:paraId="23B3E80E" w14:textId="77777777" w:rsidR="005D6F4F" w:rsidRPr="00E97D44" w:rsidRDefault="005D6F4F" w:rsidP="00AC536E">
            <w:pPr>
              <w:jc w:val="center"/>
              <w:rPr>
                <w:rFonts w:eastAsia="Calibri" w:cs="Times New Roman"/>
                <w:szCs w:val="16"/>
              </w:rPr>
            </w:pPr>
            <w:r w:rsidRPr="00E97D44">
              <w:rPr>
                <w:rFonts w:eastAsia="Calibri" w:cs="Times New Roman"/>
                <w:szCs w:val="16"/>
              </w:rPr>
              <w:t>2018</w:t>
            </w:r>
          </w:p>
        </w:tc>
        <w:tc>
          <w:tcPr>
            <w:tcW w:w="0" w:type="auto"/>
            <w:hideMark/>
          </w:tcPr>
          <w:p w14:paraId="47DA365B" w14:textId="77777777" w:rsidR="005D6F4F" w:rsidRPr="00E97D44" w:rsidRDefault="005D6F4F" w:rsidP="00AC536E">
            <w:pPr>
              <w:jc w:val="center"/>
              <w:rPr>
                <w:rFonts w:eastAsia="Calibri" w:cs="Times New Roman"/>
                <w:szCs w:val="16"/>
              </w:rPr>
            </w:pPr>
            <w:r w:rsidRPr="00E97D44">
              <w:rPr>
                <w:rFonts w:eastAsia="Calibri" w:cs="Times New Roman"/>
                <w:szCs w:val="16"/>
              </w:rPr>
              <w:t>2019</w:t>
            </w:r>
          </w:p>
        </w:tc>
        <w:tc>
          <w:tcPr>
            <w:tcW w:w="0" w:type="auto"/>
            <w:hideMark/>
          </w:tcPr>
          <w:p w14:paraId="19640FA9" w14:textId="77777777" w:rsidR="005D6F4F" w:rsidRPr="00E97D44" w:rsidRDefault="005D6F4F" w:rsidP="00AC536E">
            <w:pPr>
              <w:jc w:val="center"/>
              <w:rPr>
                <w:rFonts w:eastAsia="Calibri" w:cs="Times New Roman"/>
                <w:szCs w:val="16"/>
              </w:rPr>
            </w:pPr>
            <w:r w:rsidRPr="00E97D44">
              <w:rPr>
                <w:rFonts w:eastAsia="Calibri" w:cs="Times New Roman"/>
                <w:szCs w:val="16"/>
              </w:rPr>
              <w:t>2020</w:t>
            </w:r>
          </w:p>
        </w:tc>
        <w:tc>
          <w:tcPr>
            <w:tcW w:w="0" w:type="auto"/>
            <w:hideMark/>
          </w:tcPr>
          <w:p w14:paraId="2EB98EA0" w14:textId="77777777" w:rsidR="005D6F4F" w:rsidRPr="00E97D44" w:rsidRDefault="005D6F4F" w:rsidP="00AC536E">
            <w:pPr>
              <w:jc w:val="center"/>
              <w:rPr>
                <w:rFonts w:eastAsia="Calibri" w:cs="Times New Roman"/>
                <w:szCs w:val="16"/>
              </w:rPr>
            </w:pPr>
            <w:r w:rsidRPr="00E97D44">
              <w:rPr>
                <w:rFonts w:eastAsia="Calibri" w:cs="Times New Roman"/>
                <w:szCs w:val="16"/>
              </w:rPr>
              <w:t>2021</w:t>
            </w:r>
          </w:p>
        </w:tc>
        <w:tc>
          <w:tcPr>
            <w:tcW w:w="0" w:type="auto"/>
            <w:hideMark/>
          </w:tcPr>
          <w:p w14:paraId="1FA16DDD" w14:textId="77777777" w:rsidR="005D6F4F" w:rsidRPr="00E97D44" w:rsidRDefault="005D6F4F" w:rsidP="00AC536E">
            <w:pPr>
              <w:jc w:val="center"/>
              <w:rPr>
                <w:rFonts w:eastAsia="Calibri" w:cs="Times New Roman"/>
                <w:szCs w:val="16"/>
              </w:rPr>
            </w:pPr>
            <w:r w:rsidRPr="00E97D44">
              <w:rPr>
                <w:rFonts w:eastAsia="Calibri" w:cs="Times New Roman"/>
                <w:szCs w:val="16"/>
              </w:rPr>
              <w:t>2022</w:t>
            </w:r>
          </w:p>
        </w:tc>
        <w:tc>
          <w:tcPr>
            <w:tcW w:w="0" w:type="auto"/>
            <w:hideMark/>
          </w:tcPr>
          <w:p w14:paraId="0F0073AE" w14:textId="77777777" w:rsidR="005D6F4F" w:rsidRPr="00E97D44" w:rsidRDefault="005D6F4F" w:rsidP="00AC536E">
            <w:pPr>
              <w:jc w:val="center"/>
              <w:rPr>
                <w:rFonts w:eastAsia="Calibri" w:cs="Times New Roman"/>
                <w:szCs w:val="16"/>
              </w:rPr>
            </w:pPr>
            <w:r w:rsidRPr="00E97D44">
              <w:rPr>
                <w:rFonts w:eastAsia="Calibri" w:cs="Times New Roman"/>
                <w:szCs w:val="16"/>
              </w:rPr>
              <w:t>2023</w:t>
            </w:r>
          </w:p>
        </w:tc>
      </w:tr>
      <w:tr w:rsidR="00583DDD" w:rsidRPr="00E97D44" w14:paraId="445F174A" w14:textId="77777777" w:rsidTr="00583DDD">
        <w:trPr>
          <w:trHeight w:val="21"/>
          <w:jc w:val="center"/>
        </w:trPr>
        <w:tc>
          <w:tcPr>
            <w:tcW w:w="0" w:type="auto"/>
            <w:hideMark/>
          </w:tcPr>
          <w:p w14:paraId="25328FF8" w14:textId="77777777" w:rsidR="00583DDD" w:rsidRPr="00E97D44" w:rsidRDefault="00583DDD" w:rsidP="00583DDD">
            <w:pPr>
              <w:jc w:val="center"/>
              <w:rPr>
                <w:rFonts w:eastAsia="Calibri" w:cs="Times New Roman"/>
                <w:szCs w:val="16"/>
              </w:rPr>
            </w:pPr>
            <w:r w:rsidRPr="00E97D44">
              <w:rPr>
                <w:rFonts w:eastAsia="Calibri" w:cs="Times New Roman"/>
                <w:szCs w:val="16"/>
              </w:rPr>
              <w:t>1</w:t>
            </w:r>
          </w:p>
        </w:tc>
        <w:tc>
          <w:tcPr>
            <w:tcW w:w="0" w:type="auto"/>
            <w:noWrap/>
            <w:hideMark/>
          </w:tcPr>
          <w:p w14:paraId="1FC9F18A" w14:textId="77777777" w:rsidR="00583DDD" w:rsidRPr="00E97D44" w:rsidRDefault="00583DDD" w:rsidP="00583DDD">
            <w:pPr>
              <w:rPr>
                <w:rFonts w:eastAsia="Calibri" w:cs="Times New Roman"/>
                <w:szCs w:val="16"/>
              </w:rPr>
            </w:pPr>
            <w:r w:rsidRPr="00E97D44">
              <w:rPr>
                <w:rFonts w:eastAsia="Calibri" w:cs="Times New Roman"/>
                <w:szCs w:val="16"/>
              </w:rPr>
              <w:t>Теплова енергія</w:t>
            </w:r>
          </w:p>
        </w:tc>
        <w:tc>
          <w:tcPr>
            <w:tcW w:w="0" w:type="auto"/>
          </w:tcPr>
          <w:p w14:paraId="214409CF" w14:textId="26F96288" w:rsidR="00583DDD" w:rsidRPr="00E97D44" w:rsidRDefault="00583DDD" w:rsidP="00583DDD">
            <w:pPr>
              <w:jc w:val="center"/>
              <w:rPr>
                <w:rFonts w:eastAsia="Calibri" w:cs="Times New Roman"/>
                <w:szCs w:val="16"/>
              </w:rPr>
            </w:pPr>
            <w:r w:rsidRPr="0052482B">
              <w:t>691,0</w:t>
            </w:r>
          </w:p>
        </w:tc>
        <w:tc>
          <w:tcPr>
            <w:tcW w:w="0" w:type="auto"/>
          </w:tcPr>
          <w:p w14:paraId="4A391966" w14:textId="3707A69B" w:rsidR="00583DDD" w:rsidRPr="00E97D44" w:rsidRDefault="00583DDD" w:rsidP="00583DDD">
            <w:pPr>
              <w:jc w:val="center"/>
              <w:rPr>
                <w:rFonts w:eastAsia="Calibri" w:cs="Times New Roman"/>
                <w:szCs w:val="16"/>
              </w:rPr>
            </w:pPr>
            <w:r w:rsidRPr="0052482B">
              <w:t>730,8</w:t>
            </w:r>
          </w:p>
        </w:tc>
        <w:tc>
          <w:tcPr>
            <w:tcW w:w="0" w:type="auto"/>
          </w:tcPr>
          <w:p w14:paraId="0B9037AC" w14:textId="0747B6E2" w:rsidR="00583DDD" w:rsidRPr="00E97D44" w:rsidRDefault="00583DDD" w:rsidP="00583DDD">
            <w:pPr>
              <w:jc w:val="center"/>
              <w:rPr>
                <w:rFonts w:eastAsia="Calibri" w:cs="Times New Roman"/>
                <w:szCs w:val="16"/>
              </w:rPr>
            </w:pPr>
            <w:r w:rsidRPr="0052482B">
              <w:t>756,0</w:t>
            </w:r>
          </w:p>
        </w:tc>
        <w:tc>
          <w:tcPr>
            <w:tcW w:w="0" w:type="auto"/>
          </w:tcPr>
          <w:p w14:paraId="36B47E41" w14:textId="5A2DD0AF" w:rsidR="00583DDD" w:rsidRPr="00E97D44" w:rsidRDefault="00583DDD" w:rsidP="00583DDD">
            <w:pPr>
              <w:jc w:val="center"/>
              <w:rPr>
                <w:rFonts w:eastAsia="Calibri" w:cs="Times New Roman"/>
                <w:szCs w:val="16"/>
              </w:rPr>
            </w:pPr>
            <w:r w:rsidRPr="0052482B">
              <w:t>692,5</w:t>
            </w:r>
          </w:p>
        </w:tc>
        <w:tc>
          <w:tcPr>
            <w:tcW w:w="0" w:type="auto"/>
          </w:tcPr>
          <w:p w14:paraId="455C4301" w14:textId="15610E6A" w:rsidR="00583DDD" w:rsidRPr="00E97D44" w:rsidRDefault="00583DDD" w:rsidP="00583DDD">
            <w:pPr>
              <w:jc w:val="center"/>
              <w:rPr>
                <w:rFonts w:eastAsia="Calibri" w:cs="Times New Roman"/>
                <w:szCs w:val="16"/>
              </w:rPr>
            </w:pPr>
            <w:r w:rsidRPr="0052482B">
              <w:t>870,5</w:t>
            </w:r>
          </w:p>
        </w:tc>
        <w:tc>
          <w:tcPr>
            <w:tcW w:w="0" w:type="auto"/>
          </w:tcPr>
          <w:p w14:paraId="7F834A76" w14:textId="191C679B" w:rsidR="00583DDD" w:rsidRPr="00E97D44" w:rsidRDefault="00583DDD" w:rsidP="00583DDD">
            <w:pPr>
              <w:jc w:val="center"/>
              <w:rPr>
                <w:rFonts w:eastAsia="Calibri" w:cs="Times New Roman"/>
                <w:szCs w:val="16"/>
              </w:rPr>
            </w:pPr>
            <w:r w:rsidRPr="0052482B">
              <w:t>1 438,9</w:t>
            </w:r>
          </w:p>
        </w:tc>
        <w:tc>
          <w:tcPr>
            <w:tcW w:w="0" w:type="auto"/>
          </w:tcPr>
          <w:p w14:paraId="6ACC8D8C" w14:textId="54538D7A" w:rsidR="00583DDD" w:rsidRPr="00E97D44" w:rsidRDefault="00583DDD" w:rsidP="00583DDD">
            <w:pPr>
              <w:jc w:val="center"/>
              <w:rPr>
                <w:rFonts w:eastAsia="Calibri" w:cs="Times New Roman"/>
                <w:szCs w:val="16"/>
              </w:rPr>
            </w:pPr>
            <w:r w:rsidRPr="0052482B">
              <w:t>1 446,3</w:t>
            </w:r>
          </w:p>
        </w:tc>
      </w:tr>
      <w:tr w:rsidR="00583DDD" w:rsidRPr="00E97D44" w14:paraId="7D09BFEB" w14:textId="77777777" w:rsidTr="00583DDD">
        <w:trPr>
          <w:trHeight w:val="21"/>
          <w:jc w:val="center"/>
        </w:trPr>
        <w:tc>
          <w:tcPr>
            <w:tcW w:w="0" w:type="auto"/>
            <w:hideMark/>
          </w:tcPr>
          <w:p w14:paraId="0F0D4D39" w14:textId="77777777" w:rsidR="00583DDD" w:rsidRPr="00E97D44" w:rsidRDefault="00583DDD" w:rsidP="00583DDD">
            <w:pPr>
              <w:jc w:val="center"/>
              <w:rPr>
                <w:rFonts w:eastAsia="Calibri" w:cs="Times New Roman"/>
                <w:szCs w:val="16"/>
              </w:rPr>
            </w:pPr>
            <w:r w:rsidRPr="00E97D44">
              <w:rPr>
                <w:rFonts w:eastAsia="Calibri" w:cs="Times New Roman"/>
                <w:szCs w:val="16"/>
              </w:rPr>
              <w:t>2</w:t>
            </w:r>
          </w:p>
        </w:tc>
        <w:tc>
          <w:tcPr>
            <w:tcW w:w="0" w:type="auto"/>
            <w:noWrap/>
            <w:hideMark/>
          </w:tcPr>
          <w:p w14:paraId="0C58474C" w14:textId="77777777" w:rsidR="00583DDD" w:rsidRPr="00E97D44" w:rsidRDefault="00583DDD" w:rsidP="00583DDD">
            <w:pPr>
              <w:rPr>
                <w:rFonts w:eastAsia="Calibri" w:cs="Times New Roman"/>
                <w:szCs w:val="16"/>
              </w:rPr>
            </w:pPr>
            <w:r w:rsidRPr="00E97D44">
              <w:rPr>
                <w:rFonts w:eastAsia="Calibri" w:cs="Times New Roman"/>
                <w:szCs w:val="16"/>
              </w:rPr>
              <w:t>Природний газ</w:t>
            </w:r>
          </w:p>
        </w:tc>
        <w:tc>
          <w:tcPr>
            <w:tcW w:w="0" w:type="auto"/>
          </w:tcPr>
          <w:p w14:paraId="31B3DBF1" w14:textId="2BED47E5" w:rsidR="00583DDD" w:rsidRPr="00E97D44" w:rsidRDefault="00583DDD" w:rsidP="00583DDD">
            <w:pPr>
              <w:jc w:val="center"/>
              <w:rPr>
                <w:rFonts w:eastAsia="Calibri" w:cs="Times New Roman"/>
                <w:szCs w:val="16"/>
              </w:rPr>
            </w:pPr>
            <w:r w:rsidRPr="0052482B">
              <w:t>586,9</w:t>
            </w:r>
          </w:p>
        </w:tc>
        <w:tc>
          <w:tcPr>
            <w:tcW w:w="0" w:type="auto"/>
          </w:tcPr>
          <w:p w14:paraId="5C098244" w14:textId="1ED767C1" w:rsidR="00583DDD" w:rsidRPr="00E97D44" w:rsidRDefault="00583DDD" w:rsidP="00583DDD">
            <w:pPr>
              <w:jc w:val="center"/>
              <w:rPr>
                <w:rFonts w:eastAsia="Calibri" w:cs="Times New Roman"/>
                <w:szCs w:val="16"/>
              </w:rPr>
            </w:pPr>
            <w:r w:rsidRPr="0052482B">
              <w:t>778,0</w:t>
            </w:r>
          </w:p>
        </w:tc>
        <w:tc>
          <w:tcPr>
            <w:tcW w:w="0" w:type="auto"/>
          </w:tcPr>
          <w:p w14:paraId="73D7631C" w14:textId="3FAAC1A5" w:rsidR="00583DDD" w:rsidRPr="00E97D44" w:rsidRDefault="00583DDD" w:rsidP="00583DDD">
            <w:pPr>
              <w:jc w:val="center"/>
              <w:rPr>
                <w:rFonts w:eastAsia="Calibri" w:cs="Times New Roman"/>
                <w:szCs w:val="16"/>
              </w:rPr>
            </w:pPr>
            <w:r w:rsidRPr="0052482B">
              <w:t>511,0</w:t>
            </w:r>
          </w:p>
        </w:tc>
        <w:tc>
          <w:tcPr>
            <w:tcW w:w="0" w:type="auto"/>
          </w:tcPr>
          <w:p w14:paraId="29022568" w14:textId="19F22628" w:rsidR="00583DDD" w:rsidRPr="00E97D44" w:rsidRDefault="00583DDD" w:rsidP="00583DDD">
            <w:pPr>
              <w:jc w:val="center"/>
              <w:rPr>
                <w:rFonts w:eastAsia="Calibri" w:cs="Times New Roman"/>
                <w:szCs w:val="16"/>
              </w:rPr>
            </w:pPr>
            <w:r w:rsidRPr="0052482B">
              <w:t>783,1</w:t>
            </w:r>
          </w:p>
        </w:tc>
        <w:tc>
          <w:tcPr>
            <w:tcW w:w="0" w:type="auto"/>
          </w:tcPr>
          <w:p w14:paraId="5261C08D" w14:textId="37C4CF24" w:rsidR="00583DDD" w:rsidRPr="00E97D44" w:rsidRDefault="00583DDD" w:rsidP="00583DDD">
            <w:pPr>
              <w:jc w:val="center"/>
              <w:rPr>
                <w:rFonts w:eastAsia="Calibri" w:cs="Times New Roman"/>
                <w:szCs w:val="16"/>
              </w:rPr>
            </w:pPr>
            <w:r w:rsidRPr="0052482B">
              <w:t>841,5</w:t>
            </w:r>
          </w:p>
        </w:tc>
        <w:tc>
          <w:tcPr>
            <w:tcW w:w="0" w:type="auto"/>
          </w:tcPr>
          <w:p w14:paraId="0B24BCCA" w14:textId="296A4391" w:rsidR="00583DDD" w:rsidRPr="00E97D44" w:rsidRDefault="00583DDD" w:rsidP="00583DDD">
            <w:pPr>
              <w:jc w:val="center"/>
              <w:rPr>
                <w:rFonts w:eastAsia="Calibri" w:cs="Times New Roman"/>
                <w:szCs w:val="16"/>
              </w:rPr>
            </w:pPr>
            <w:r w:rsidRPr="0052482B">
              <w:t>669,7</w:t>
            </w:r>
          </w:p>
        </w:tc>
        <w:tc>
          <w:tcPr>
            <w:tcW w:w="0" w:type="auto"/>
          </w:tcPr>
          <w:p w14:paraId="1B6B4383" w14:textId="0C68C5D2" w:rsidR="00583DDD" w:rsidRPr="00E97D44" w:rsidRDefault="00583DDD" w:rsidP="00583DDD">
            <w:pPr>
              <w:jc w:val="center"/>
              <w:rPr>
                <w:rFonts w:eastAsia="Calibri" w:cs="Times New Roman"/>
                <w:szCs w:val="16"/>
              </w:rPr>
            </w:pPr>
            <w:r w:rsidRPr="0052482B">
              <w:t>629,0</w:t>
            </w:r>
          </w:p>
        </w:tc>
      </w:tr>
      <w:tr w:rsidR="00583DDD" w:rsidRPr="00E97D44" w14:paraId="6F3CF26F" w14:textId="77777777" w:rsidTr="00583DDD">
        <w:trPr>
          <w:trHeight w:val="21"/>
          <w:jc w:val="center"/>
        </w:trPr>
        <w:tc>
          <w:tcPr>
            <w:tcW w:w="0" w:type="auto"/>
            <w:hideMark/>
          </w:tcPr>
          <w:p w14:paraId="7A149793" w14:textId="77777777" w:rsidR="00583DDD" w:rsidRPr="00E97D44" w:rsidRDefault="00583DDD" w:rsidP="00583DDD">
            <w:pPr>
              <w:jc w:val="center"/>
              <w:rPr>
                <w:rFonts w:eastAsia="Calibri" w:cs="Times New Roman"/>
                <w:szCs w:val="16"/>
              </w:rPr>
            </w:pPr>
            <w:r w:rsidRPr="00E97D44">
              <w:rPr>
                <w:rFonts w:eastAsia="Calibri" w:cs="Times New Roman"/>
                <w:szCs w:val="16"/>
              </w:rPr>
              <w:t>3</w:t>
            </w:r>
          </w:p>
        </w:tc>
        <w:tc>
          <w:tcPr>
            <w:tcW w:w="0" w:type="auto"/>
            <w:noWrap/>
            <w:hideMark/>
          </w:tcPr>
          <w:p w14:paraId="0307D054" w14:textId="77777777" w:rsidR="00583DDD" w:rsidRPr="00E97D44" w:rsidRDefault="00583DDD" w:rsidP="00583DDD">
            <w:pPr>
              <w:rPr>
                <w:rFonts w:eastAsia="Calibri" w:cs="Times New Roman"/>
                <w:szCs w:val="16"/>
              </w:rPr>
            </w:pPr>
            <w:r w:rsidRPr="00E97D44">
              <w:rPr>
                <w:rFonts w:eastAsia="Calibri" w:cs="Times New Roman"/>
                <w:szCs w:val="16"/>
              </w:rPr>
              <w:t>Електрична енергія</w:t>
            </w:r>
          </w:p>
        </w:tc>
        <w:tc>
          <w:tcPr>
            <w:tcW w:w="0" w:type="auto"/>
          </w:tcPr>
          <w:p w14:paraId="5DCFC59C" w14:textId="1AFB0080" w:rsidR="00583DDD" w:rsidRPr="00E97D44" w:rsidRDefault="00583DDD" w:rsidP="00583DDD">
            <w:pPr>
              <w:jc w:val="center"/>
              <w:rPr>
                <w:rFonts w:eastAsia="Calibri" w:cs="Times New Roman"/>
                <w:szCs w:val="16"/>
              </w:rPr>
            </w:pPr>
            <w:r w:rsidRPr="0052482B">
              <w:t>345,2</w:t>
            </w:r>
          </w:p>
        </w:tc>
        <w:tc>
          <w:tcPr>
            <w:tcW w:w="0" w:type="auto"/>
          </w:tcPr>
          <w:p w14:paraId="06DCDA21" w14:textId="2F3A45C1" w:rsidR="00583DDD" w:rsidRPr="00E97D44" w:rsidRDefault="00583DDD" w:rsidP="00583DDD">
            <w:pPr>
              <w:jc w:val="center"/>
              <w:rPr>
                <w:rFonts w:eastAsia="Calibri" w:cs="Times New Roman"/>
                <w:szCs w:val="16"/>
              </w:rPr>
            </w:pPr>
            <w:r w:rsidRPr="0052482B">
              <w:t>345,4</w:t>
            </w:r>
          </w:p>
        </w:tc>
        <w:tc>
          <w:tcPr>
            <w:tcW w:w="0" w:type="auto"/>
          </w:tcPr>
          <w:p w14:paraId="61A8D00B" w14:textId="3CB85514" w:rsidR="00583DDD" w:rsidRPr="00E97D44" w:rsidRDefault="00583DDD" w:rsidP="00583DDD">
            <w:pPr>
              <w:jc w:val="center"/>
              <w:rPr>
                <w:rFonts w:eastAsia="Calibri" w:cs="Times New Roman"/>
                <w:szCs w:val="16"/>
              </w:rPr>
            </w:pPr>
            <w:r w:rsidRPr="0052482B">
              <w:t>360,2</w:t>
            </w:r>
          </w:p>
        </w:tc>
        <w:tc>
          <w:tcPr>
            <w:tcW w:w="0" w:type="auto"/>
          </w:tcPr>
          <w:p w14:paraId="24422EB5" w14:textId="77763BA2" w:rsidR="00583DDD" w:rsidRPr="00E97D44" w:rsidRDefault="00583DDD" w:rsidP="00583DDD">
            <w:pPr>
              <w:jc w:val="center"/>
              <w:rPr>
                <w:rFonts w:eastAsia="Calibri" w:cs="Times New Roman"/>
                <w:szCs w:val="16"/>
              </w:rPr>
            </w:pPr>
            <w:r w:rsidRPr="0052482B">
              <w:t>361,4</w:t>
            </w:r>
          </w:p>
        </w:tc>
        <w:tc>
          <w:tcPr>
            <w:tcW w:w="0" w:type="auto"/>
          </w:tcPr>
          <w:p w14:paraId="1A06A122" w14:textId="1B058325" w:rsidR="00583DDD" w:rsidRPr="00E97D44" w:rsidRDefault="00583DDD" w:rsidP="00583DDD">
            <w:pPr>
              <w:jc w:val="center"/>
              <w:rPr>
                <w:rFonts w:eastAsia="Calibri" w:cs="Times New Roman"/>
                <w:szCs w:val="16"/>
              </w:rPr>
            </w:pPr>
            <w:r w:rsidRPr="0052482B">
              <w:t>622,2</w:t>
            </w:r>
          </w:p>
        </w:tc>
        <w:tc>
          <w:tcPr>
            <w:tcW w:w="0" w:type="auto"/>
          </w:tcPr>
          <w:p w14:paraId="0B6064DB" w14:textId="2E9BECB0" w:rsidR="00583DDD" w:rsidRPr="00E97D44" w:rsidRDefault="00583DDD" w:rsidP="00583DDD">
            <w:pPr>
              <w:jc w:val="center"/>
              <w:rPr>
                <w:rFonts w:eastAsia="Calibri" w:cs="Times New Roman"/>
                <w:szCs w:val="16"/>
              </w:rPr>
            </w:pPr>
            <w:r w:rsidRPr="0052482B">
              <w:t>859,1</w:t>
            </w:r>
          </w:p>
        </w:tc>
        <w:tc>
          <w:tcPr>
            <w:tcW w:w="0" w:type="auto"/>
          </w:tcPr>
          <w:p w14:paraId="0C09CE53" w14:textId="12411F39" w:rsidR="00583DDD" w:rsidRPr="00E97D44" w:rsidRDefault="00583DDD" w:rsidP="00583DDD">
            <w:pPr>
              <w:jc w:val="center"/>
              <w:rPr>
                <w:rFonts w:eastAsia="Calibri" w:cs="Times New Roman"/>
                <w:szCs w:val="16"/>
              </w:rPr>
            </w:pPr>
            <w:r w:rsidRPr="0052482B">
              <w:t>1 352,4</w:t>
            </w:r>
          </w:p>
        </w:tc>
      </w:tr>
      <w:tr w:rsidR="00583DDD" w:rsidRPr="00E97D44" w14:paraId="0636BFD0" w14:textId="77777777" w:rsidTr="00583DDD">
        <w:trPr>
          <w:trHeight w:val="21"/>
          <w:jc w:val="center"/>
        </w:trPr>
        <w:tc>
          <w:tcPr>
            <w:tcW w:w="0" w:type="auto"/>
            <w:hideMark/>
          </w:tcPr>
          <w:p w14:paraId="102D7394" w14:textId="77777777" w:rsidR="00583DDD" w:rsidRPr="00E97D44" w:rsidRDefault="00583DDD" w:rsidP="00583DDD">
            <w:pPr>
              <w:jc w:val="center"/>
              <w:rPr>
                <w:rFonts w:eastAsia="Calibri" w:cs="Times New Roman"/>
                <w:szCs w:val="16"/>
              </w:rPr>
            </w:pPr>
            <w:r w:rsidRPr="00E97D44">
              <w:rPr>
                <w:rFonts w:eastAsia="Calibri" w:cs="Times New Roman"/>
                <w:szCs w:val="16"/>
              </w:rPr>
              <w:t>4</w:t>
            </w:r>
          </w:p>
        </w:tc>
        <w:tc>
          <w:tcPr>
            <w:tcW w:w="0" w:type="auto"/>
            <w:noWrap/>
            <w:hideMark/>
          </w:tcPr>
          <w:p w14:paraId="3AB7B3EE" w14:textId="77777777" w:rsidR="00583DDD" w:rsidRPr="00E97D44" w:rsidRDefault="00583DDD" w:rsidP="00583DDD">
            <w:pPr>
              <w:rPr>
                <w:rFonts w:eastAsia="Calibri" w:cs="Times New Roman"/>
                <w:szCs w:val="16"/>
              </w:rPr>
            </w:pPr>
            <w:r w:rsidRPr="00E97D44">
              <w:rPr>
                <w:rFonts w:eastAsia="Calibri" w:cs="Times New Roman"/>
                <w:szCs w:val="16"/>
              </w:rPr>
              <w:t>Біопаливо та відходи</w:t>
            </w:r>
          </w:p>
        </w:tc>
        <w:tc>
          <w:tcPr>
            <w:tcW w:w="0" w:type="auto"/>
          </w:tcPr>
          <w:p w14:paraId="347E9005" w14:textId="21D5E754" w:rsidR="00583DDD" w:rsidRPr="00E97D44" w:rsidRDefault="00583DDD" w:rsidP="00583DDD">
            <w:pPr>
              <w:jc w:val="center"/>
              <w:rPr>
                <w:rFonts w:eastAsia="Calibri" w:cs="Times New Roman"/>
                <w:szCs w:val="16"/>
              </w:rPr>
            </w:pPr>
            <w:r w:rsidRPr="0052482B">
              <w:t>50,9</w:t>
            </w:r>
          </w:p>
        </w:tc>
        <w:tc>
          <w:tcPr>
            <w:tcW w:w="0" w:type="auto"/>
          </w:tcPr>
          <w:p w14:paraId="7667F27E" w14:textId="0B3F943B" w:rsidR="00583DDD" w:rsidRPr="00E97D44" w:rsidRDefault="00583DDD" w:rsidP="00583DDD">
            <w:pPr>
              <w:jc w:val="center"/>
              <w:rPr>
                <w:rFonts w:eastAsia="Calibri" w:cs="Times New Roman"/>
                <w:szCs w:val="16"/>
              </w:rPr>
            </w:pPr>
            <w:r w:rsidRPr="0052482B">
              <w:t>48,1</w:t>
            </w:r>
          </w:p>
        </w:tc>
        <w:tc>
          <w:tcPr>
            <w:tcW w:w="0" w:type="auto"/>
          </w:tcPr>
          <w:p w14:paraId="0CCED472" w14:textId="573DA057" w:rsidR="00583DDD" w:rsidRPr="00E97D44" w:rsidRDefault="00583DDD" w:rsidP="00583DDD">
            <w:pPr>
              <w:jc w:val="center"/>
              <w:rPr>
                <w:rFonts w:eastAsia="Calibri" w:cs="Times New Roman"/>
                <w:szCs w:val="16"/>
              </w:rPr>
            </w:pPr>
            <w:r w:rsidRPr="0052482B">
              <w:t>88,1</w:t>
            </w:r>
          </w:p>
        </w:tc>
        <w:tc>
          <w:tcPr>
            <w:tcW w:w="0" w:type="auto"/>
          </w:tcPr>
          <w:p w14:paraId="75B8D8E0" w14:textId="2A0D5A56" w:rsidR="00583DDD" w:rsidRPr="00E97D44" w:rsidRDefault="00583DDD" w:rsidP="00583DDD">
            <w:pPr>
              <w:jc w:val="center"/>
              <w:rPr>
                <w:rFonts w:eastAsia="Calibri" w:cs="Times New Roman"/>
                <w:szCs w:val="16"/>
              </w:rPr>
            </w:pPr>
            <w:r w:rsidRPr="0052482B">
              <w:t>88,4</w:t>
            </w:r>
          </w:p>
        </w:tc>
        <w:tc>
          <w:tcPr>
            <w:tcW w:w="0" w:type="auto"/>
          </w:tcPr>
          <w:p w14:paraId="4F6503CF" w14:textId="4AAD5294" w:rsidR="00583DDD" w:rsidRPr="00E97D44" w:rsidRDefault="00583DDD" w:rsidP="00583DDD">
            <w:pPr>
              <w:jc w:val="center"/>
              <w:rPr>
                <w:rFonts w:eastAsia="Calibri" w:cs="Times New Roman"/>
                <w:szCs w:val="16"/>
              </w:rPr>
            </w:pPr>
            <w:r w:rsidRPr="0052482B">
              <w:t>87,3</w:t>
            </w:r>
          </w:p>
        </w:tc>
        <w:tc>
          <w:tcPr>
            <w:tcW w:w="0" w:type="auto"/>
          </w:tcPr>
          <w:p w14:paraId="714FEE8B" w14:textId="6EBDC208" w:rsidR="00583DDD" w:rsidRPr="00E97D44" w:rsidRDefault="00583DDD" w:rsidP="00583DDD">
            <w:pPr>
              <w:jc w:val="center"/>
              <w:rPr>
                <w:rFonts w:eastAsia="Calibri" w:cs="Times New Roman"/>
                <w:szCs w:val="16"/>
              </w:rPr>
            </w:pPr>
            <w:r w:rsidRPr="0052482B">
              <w:t>55,1</w:t>
            </w:r>
          </w:p>
        </w:tc>
        <w:tc>
          <w:tcPr>
            <w:tcW w:w="0" w:type="auto"/>
          </w:tcPr>
          <w:p w14:paraId="227F3C3D" w14:textId="512E7D82" w:rsidR="00583DDD" w:rsidRPr="00E97D44" w:rsidRDefault="00583DDD" w:rsidP="00583DDD">
            <w:pPr>
              <w:jc w:val="center"/>
              <w:rPr>
                <w:rFonts w:eastAsia="Calibri" w:cs="Times New Roman"/>
                <w:szCs w:val="16"/>
              </w:rPr>
            </w:pPr>
            <w:r w:rsidRPr="0052482B">
              <w:t>79,4</w:t>
            </w:r>
          </w:p>
        </w:tc>
      </w:tr>
      <w:tr w:rsidR="00583DDD" w:rsidRPr="00E97D44" w14:paraId="5607CEFD" w14:textId="77777777" w:rsidTr="00583DDD">
        <w:trPr>
          <w:trHeight w:val="21"/>
          <w:jc w:val="center"/>
        </w:trPr>
        <w:tc>
          <w:tcPr>
            <w:tcW w:w="0" w:type="auto"/>
            <w:hideMark/>
          </w:tcPr>
          <w:p w14:paraId="7D694542" w14:textId="77777777" w:rsidR="00583DDD" w:rsidRPr="00E97D44" w:rsidRDefault="00583DDD" w:rsidP="00583DDD">
            <w:pPr>
              <w:jc w:val="center"/>
              <w:rPr>
                <w:rFonts w:eastAsia="Calibri" w:cs="Times New Roman"/>
                <w:szCs w:val="16"/>
              </w:rPr>
            </w:pPr>
            <w:r w:rsidRPr="00E97D44">
              <w:rPr>
                <w:rFonts w:eastAsia="Calibri" w:cs="Times New Roman"/>
                <w:szCs w:val="16"/>
              </w:rPr>
              <w:t>5</w:t>
            </w:r>
          </w:p>
        </w:tc>
        <w:tc>
          <w:tcPr>
            <w:tcW w:w="0" w:type="auto"/>
            <w:noWrap/>
            <w:hideMark/>
          </w:tcPr>
          <w:p w14:paraId="4A92E5BE" w14:textId="77777777" w:rsidR="00583DDD" w:rsidRPr="00E97D44" w:rsidRDefault="00583DDD" w:rsidP="00583DDD">
            <w:pPr>
              <w:rPr>
                <w:rFonts w:eastAsia="Calibri" w:cs="Times New Roman"/>
                <w:szCs w:val="16"/>
              </w:rPr>
            </w:pPr>
            <w:r w:rsidRPr="00E97D44">
              <w:rPr>
                <w:rFonts w:eastAsia="Calibri" w:cs="Times New Roman"/>
                <w:szCs w:val="16"/>
              </w:rPr>
              <w:t>Нафтопродукти</w:t>
            </w:r>
          </w:p>
        </w:tc>
        <w:tc>
          <w:tcPr>
            <w:tcW w:w="0" w:type="auto"/>
          </w:tcPr>
          <w:p w14:paraId="0084921A" w14:textId="1696FF68" w:rsidR="00583DDD" w:rsidRPr="00E97D44" w:rsidRDefault="00583DDD" w:rsidP="00583DDD">
            <w:pPr>
              <w:jc w:val="center"/>
              <w:rPr>
                <w:rFonts w:eastAsia="Calibri" w:cs="Times New Roman"/>
                <w:szCs w:val="16"/>
              </w:rPr>
            </w:pPr>
            <w:r w:rsidRPr="0052482B">
              <w:t>52,3</w:t>
            </w:r>
          </w:p>
        </w:tc>
        <w:tc>
          <w:tcPr>
            <w:tcW w:w="0" w:type="auto"/>
          </w:tcPr>
          <w:p w14:paraId="78E5AE62" w14:textId="224BCBE3" w:rsidR="00583DDD" w:rsidRPr="00E97D44" w:rsidRDefault="00583DDD" w:rsidP="00583DDD">
            <w:pPr>
              <w:jc w:val="center"/>
              <w:rPr>
                <w:rFonts w:eastAsia="Calibri" w:cs="Times New Roman"/>
                <w:szCs w:val="16"/>
              </w:rPr>
            </w:pPr>
            <w:r w:rsidRPr="0052482B">
              <w:t>68,6</w:t>
            </w:r>
          </w:p>
        </w:tc>
        <w:tc>
          <w:tcPr>
            <w:tcW w:w="0" w:type="auto"/>
          </w:tcPr>
          <w:p w14:paraId="1E5FD59F" w14:textId="4546E419" w:rsidR="00583DDD" w:rsidRPr="00E97D44" w:rsidRDefault="00583DDD" w:rsidP="00583DDD">
            <w:pPr>
              <w:jc w:val="center"/>
              <w:rPr>
                <w:rFonts w:eastAsia="Calibri" w:cs="Times New Roman"/>
                <w:szCs w:val="16"/>
              </w:rPr>
            </w:pPr>
            <w:r w:rsidRPr="0052482B">
              <w:t>63,6</w:t>
            </w:r>
          </w:p>
        </w:tc>
        <w:tc>
          <w:tcPr>
            <w:tcW w:w="0" w:type="auto"/>
          </w:tcPr>
          <w:p w14:paraId="5D93090E" w14:textId="3CC776CA" w:rsidR="00583DDD" w:rsidRPr="00E97D44" w:rsidRDefault="00583DDD" w:rsidP="00583DDD">
            <w:pPr>
              <w:jc w:val="center"/>
              <w:rPr>
                <w:rFonts w:eastAsia="Calibri" w:cs="Times New Roman"/>
                <w:szCs w:val="16"/>
              </w:rPr>
            </w:pPr>
            <w:r w:rsidRPr="0052482B">
              <w:t>54,5</w:t>
            </w:r>
          </w:p>
        </w:tc>
        <w:tc>
          <w:tcPr>
            <w:tcW w:w="0" w:type="auto"/>
          </w:tcPr>
          <w:p w14:paraId="6CCF452F" w14:textId="61DD2A5D" w:rsidR="00583DDD" w:rsidRPr="00E97D44" w:rsidRDefault="00583DDD" w:rsidP="00583DDD">
            <w:pPr>
              <w:jc w:val="center"/>
              <w:rPr>
                <w:rFonts w:eastAsia="Calibri" w:cs="Times New Roman"/>
                <w:szCs w:val="16"/>
              </w:rPr>
            </w:pPr>
            <w:r w:rsidRPr="0052482B">
              <w:t>205,6</w:t>
            </w:r>
          </w:p>
        </w:tc>
        <w:tc>
          <w:tcPr>
            <w:tcW w:w="0" w:type="auto"/>
          </w:tcPr>
          <w:p w14:paraId="669E19E0" w14:textId="66741BB8" w:rsidR="00583DDD" w:rsidRPr="00E97D44" w:rsidRDefault="00583DDD" w:rsidP="00583DDD">
            <w:pPr>
              <w:jc w:val="center"/>
              <w:rPr>
                <w:rFonts w:eastAsia="Calibri" w:cs="Times New Roman"/>
                <w:szCs w:val="16"/>
              </w:rPr>
            </w:pPr>
            <w:r w:rsidRPr="0052482B">
              <w:t>304,8</w:t>
            </w:r>
          </w:p>
        </w:tc>
        <w:tc>
          <w:tcPr>
            <w:tcW w:w="0" w:type="auto"/>
          </w:tcPr>
          <w:p w14:paraId="5A53A5AD" w14:textId="4C153F46" w:rsidR="00583DDD" w:rsidRPr="00E97D44" w:rsidRDefault="00583DDD" w:rsidP="00583DDD">
            <w:pPr>
              <w:jc w:val="center"/>
              <w:rPr>
                <w:rFonts w:eastAsia="Calibri" w:cs="Times New Roman"/>
                <w:szCs w:val="16"/>
              </w:rPr>
            </w:pPr>
            <w:r w:rsidRPr="0052482B">
              <w:t>370,8</w:t>
            </w:r>
          </w:p>
        </w:tc>
      </w:tr>
      <w:tr w:rsidR="00583DDD" w:rsidRPr="00E97D44" w14:paraId="790AE9EF" w14:textId="77777777" w:rsidTr="00583DDD">
        <w:trPr>
          <w:trHeight w:val="21"/>
          <w:jc w:val="center"/>
        </w:trPr>
        <w:tc>
          <w:tcPr>
            <w:tcW w:w="0" w:type="auto"/>
            <w:hideMark/>
          </w:tcPr>
          <w:p w14:paraId="049CA465" w14:textId="77777777" w:rsidR="00583DDD" w:rsidRPr="00E97D44" w:rsidRDefault="00583DDD" w:rsidP="00583DDD">
            <w:pPr>
              <w:jc w:val="center"/>
              <w:rPr>
                <w:rFonts w:eastAsia="Calibri" w:cs="Times New Roman"/>
                <w:szCs w:val="16"/>
              </w:rPr>
            </w:pPr>
            <w:r w:rsidRPr="00E97D44">
              <w:rPr>
                <w:rFonts w:eastAsia="Calibri" w:cs="Times New Roman"/>
                <w:szCs w:val="16"/>
              </w:rPr>
              <w:t>6</w:t>
            </w:r>
          </w:p>
        </w:tc>
        <w:tc>
          <w:tcPr>
            <w:tcW w:w="0" w:type="auto"/>
            <w:noWrap/>
            <w:hideMark/>
          </w:tcPr>
          <w:p w14:paraId="085B5A10" w14:textId="77777777" w:rsidR="00583DDD" w:rsidRPr="00E97D44" w:rsidRDefault="00583DDD" w:rsidP="00583DDD">
            <w:pPr>
              <w:rPr>
                <w:rFonts w:eastAsia="Calibri" w:cs="Times New Roman"/>
                <w:szCs w:val="16"/>
              </w:rPr>
            </w:pPr>
            <w:r w:rsidRPr="00E97D44">
              <w:rPr>
                <w:rFonts w:eastAsia="Calibri" w:cs="Times New Roman"/>
                <w:szCs w:val="16"/>
              </w:rPr>
              <w:t>Вугілля й торф</w:t>
            </w:r>
          </w:p>
        </w:tc>
        <w:tc>
          <w:tcPr>
            <w:tcW w:w="0" w:type="auto"/>
          </w:tcPr>
          <w:p w14:paraId="339AC119" w14:textId="56B2FA7B" w:rsidR="00583DDD" w:rsidRPr="00E97D44" w:rsidRDefault="00583DDD" w:rsidP="00583DDD">
            <w:pPr>
              <w:jc w:val="center"/>
              <w:rPr>
                <w:rFonts w:eastAsia="Calibri" w:cs="Times New Roman"/>
                <w:szCs w:val="16"/>
              </w:rPr>
            </w:pPr>
            <w:r w:rsidRPr="0052482B">
              <w:t>96,6</w:t>
            </w:r>
          </w:p>
        </w:tc>
        <w:tc>
          <w:tcPr>
            <w:tcW w:w="0" w:type="auto"/>
          </w:tcPr>
          <w:p w14:paraId="52EEB924" w14:textId="53F8E75A" w:rsidR="00583DDD" w:rsidRPr="00E97D44" w:rsidRDefault="00583DDD" w:rsidP="00583DDD">
            <w:pPr>
              <w:jc w:val="center"/>
              <w:rPr>
                <w:rFonts w:eastAsia="Calibri" w:cs="Times New Roman"/>
                <w:szCs w:val="16"/>
              </w:rPr>
            </w:pPr>
            <w:r w:rsidRPr="0052482B">
              <w:t>111,4</w:t>
            </w:r>
          </w:p>
        </w:tc>
        <w:tc>
          <w:tcPr>
            <w:tcW w:w="0" w:type="auto"/>
          </w:tcPr>
          <w:p w14:paraId="2B418AD9" w14:textId="690418B2" w:rsidR="00583DDD" w:rsidRPr="00E97D44" w:rsidRDefault="00583DDD" w:rsidP="00583DDD">
            <w:pPr>
              <w:jc w:val="center"/>
              <w:rPr>
                <w:rFonts w:eastAsia="Calibri" w:cs="Times New Roman"/>
                <w:szCs w:val="16"/>
              </w:rPr>
            </w:pPr>
            <w:r w:rsidRPr="0052482B">
              <w:t>47,9</w:t>
            </w:r>
          </w:p>
        </w:tc>
        <w:tc>
          <w:tcPr>
            <w:tcW w:w="0" w:type="auto"/>
          </w:tcPr>
          <w:p w14:paraId="0C786879" w14:textId="39EC99EA" w:rsidR="00583DDD" w:rsidRPr="00E97D44" w:rsidRDefault="00583DDD" w:rsidP="00583DDD">
            <w:pPr>
              <w:jc w:val="center"/>
              <w:rPr>
                <w:rFonts w:eastAsia="Calibri" w:cs="Times New Roman"/>
                <w:szCs w:val="16"/>
              </w:rPr>
            </w:pPr>
            <w:r w:rsidRPr="0052482B">
              <w:t>29,8</w:t>
            </w:r>
          </w:p>
        </w:tc>
        <w:tc>
          <w:tcPr>
            <w:tcW w:w="0" w:type="auto"/>
          </w:tcPr>
          <w:p w14:paraId="024CA1EF" w14:textId="64475951" w:rsidR="00583DDD" w:rsidRPr="00E97D44" w:rsidRDefault="00583DDD" w:rsidP="00583DDD">
            <w:pPr>
              <w:jc w:val="center"/>
              <w:rPr>
                <w:rFonts w:eastAsia="Calibri" w:cs="Times New Roman"/>
                <w:szCs w:val="16"/>
              </w:rPr>
            </w:pPr>
            <w:r w:rsidRPr="0052482B">
              <w:t>86,0</w:t>
            </w:r>
          </w:p>
        </w:tc>
        <w:tc>
          <w:tcPr>
            <w:tcW w:w="0" w:type="auto"/>
          </w:tcPr>
          <w:p w14:paraId="50ECF53C" w14:textId="7AD430F4" w:rsidR="00583DDD" w:rsidRPr="00E97D44" w:rsidRDefault="00583DDD" w:rsidP="00583DDD">
            <w:pPr>
              <w:jc w:val="center"/>
              <w:rPr>
                <w:rFonts w:eastAsia="Calibri" w:cs="Times New Roman"/>
                <w:szCs w:val="16"/>
              </w:rPr>
            </w:pPr>
            <w:r w:rsidRPr="0052482B">
              <w:t>40,1</w:t>
            </w:r>
          </w:p>
        </w:tc>
        <w:tc>
          <w:tcPr>
            <w:tcW w:w="0" w:type="auto"/>
          </w:tcPr>
          <w:p w14:paraId="2D88ED78" w14:textId="40D461FD" w:rsidR="00583DDD" w:rsidRPr="00E97D44" w:rsidRDefault="00583DDD" w:rsidP="00583DDD">
            <w:pPr>
              <w:jc w:val="center"/>
              <w:rPr>
                <w:rFonts w:eastAsia="Calibri" w:cs="Times New Roman"/>
                <w:szCs w:val="16"/>
              </w:rPr>
            </w:pPr>
            <w:r w:rsidRPr="0052482B">
              <w:t>86,3</w:t>
            </w:r>
          </w:p>
        </w:tc>
      </w:tr>
      <w:tr w:rsidR="00583DDD" w:rsidRPr="00E97D44" w14:paraId="4E0B6297" w14:textId="77777777" w:rsidTr="00583DDD">
        <w:trPr>
          <w:cnfStyle w:val="010000000000" w:firstRow="0" w:lastRow="1" w:firstColumn="0" w:lastColumn="0" w:oddVBand="0" w:evenVBand="0" w:oddHBand="0" w:evenHBand="0" w:firstRowFirstColumn="0" w:firstRowLastColumn="0" w:lastRowFirstColumn="0" w:lastRowLastColumn="0"/>
          <w:trHeight w:val="21"/>
          <w:jc w:val="center"/>
        </w:trPr>
        <w:tc>
          <w:tcPr>
            <w:tcW w:w="0" w:type="auto"/>
            <w:hideMark/>
          </w:tcPr>
          <w:p w14:paraId="32BD71C2" w14:textId="77777777" w:rsidR="00583DDD" w:rsidRPr="00E97D44" w:rsidRDefault="00583DDD" w:rsidP="00583DDD">
            <w:pPr>
              <w:jc w:val="center"/>
              <w:rPr>
                <w:rFonts w:eastAsia="Calibri" w:cs="Times New Roman"/>
                <w:szCs w:val="16"/>
              </w:rPr>
            </w:pPr>
            <w:r w:rsidRPr="00E97D44">
              <w:rPr>
                <w:rFonts w:eastAsia="Calibri" w:cs="Times New Roman"/>
                <w:szCs w:val="16"/>
              </w:rPr>
              <w:t> </w:t>
            </w:r>
          </w:p>
        </w:tc>
        <w:tc>
          <w:tcPr>
            <w:tcW w:w="0" w:type="auto"/>
            <w:hideMark/>
          </w:tcPr>
          <w:p w14:paraId="28C1E3BD" w14:textId="77777777" w:rsidR="00583DDD" w:rsidRPr="00E97D44" w:rsidRDefault="00583DDD" w:rsidP="00583DDD">
            <w:pPr>
              <w:jc w:val="center"/>
              <w:rPr>
                <w:rFonts w:eastAsia="Calibri" w:cs="Times New Roman"/>
                <w:bCs/>
                <w:szCs w:val="16"/>
              </w:rPr>
            </w:pPr>
            <w:r w:rsidRPr="00E97D44">
              <w:rPr>
                <w:rFonts w:eastAsia="Calibri" w:cs="Times New Roman"/>
                <w:bCs/>
                <w:szCs w:val="16"/>
              </w:rPr>
              <w:t>РАЗОМ</w:t>
            </w:r>
          </w:p>
        </w:tc>
        <w:tc>
          <w:tcPr>
            <w:tcW w:w="0" w:type="auto"/>
          </w:tcPr>
          <w:p w14:paraId="314A8F58" w14:textId="05F721CF" w:rsidR="00583DDD" w:rsidRPr="00E97D44" w:rsidRDefault="00583DDD" w:rsidP="00583DDD">
            <w:pPr>
              <w:jc w:val="center"/>
              <w:rPr>
                <w:rFonts w:eastAsia="Calibri" w:cs="Times New Roman"/>
                <w:szCs w:val="16"/>
              </w:rPr>
            </w:pPr>
            <w:r w:rsidRPr="004C1BB0">
              <w:t>1 822,8</w:t>
            </w:r>
          </w:p>
        </w:tc>
        <w:tc>
          <w:tcPr>
            <w:tcW w:w="0" w:type="auto"/>
          </w:tcPr>
          <w:p w14:paraId="1469F9F7" w14:textId="399335F3" w:rsidR="00583DDD" w:rsidRPr="00E97D44" w:rsidRDefault="00583DDD" w:rsidP="00583DDD">
            <w:pPr>
              <w:jc w:val="center"/>
              <w:rPr>
                <w:rFonts w:eastAsia="Calibri" w:cs="Times New Roman"/>
                <w:szCs w:val="16"/>
              </w:rPr>
            </w:pPr>
            <w:r w:rsidRPr="004C1BB0">
              <w:t>2 082,3</w:t>
            </w:r>
          </w:p>
        </w:tc>
        <w:tc>
          <w:tcPr>
            <w:tcW w:w="0" w:type="auto"/>
          </w:tcPr>
          <w:p w14:paraId="40A727C9" w14:textId="39FE1EFC" w:rsidR="00583DDD" w:rsidRPr="00E97D44" w:rsidRDefault="00583DDD" w:rsidP="00583DDD">
            <w:pPr>
              <w:jc w:val="center"/>
              <w:rPr>
                <w:rFonts w:eastAsia="Calibri" w:cs="Times New Roman"/>
                <w:szCs w:val="16"/>
              </w:rPr>
            </w:pPr>
            <w:r w:rsidRPr="004C1BB0">
              <w:t>1 826,8</w:t>
            </w:r>
          </w:p>
        </w:tc>
        <w:tc>
          <w:tcPr>
            <w:tcW w:w="0" w:type="auto"/>
          </w:tcPr>
          <w:p w14:paraId="67AE268E" w14:textId="058C893F" w:rsidR="00583DDD" w:rsidRPr="00E97D44" w:rsidRDefault="00583DDD" w:rsidP="00583DDD">
            <w:pPr>
              <w:jc w:val="center"/>
              <w:rPr>
                <w:rFonts w:eastAsia="Calibri" w:cs="Times New Roman"/>
                <w:szCs w:val="16"/>
              </w:rPr>
            </w:pPr>
            <w:r w:rsidRPr="004C1BB0">
              <w:t>2 009,8</w:t>
            </w:r>
          </w:p>
        </w:tc>
        <w:tc>
          <w:tcPr>
            <w:tcW w:w="0" w:type="auto"/>
          </w:tcPr>
          <w:p w14:paraId="1F09FBF1" w14:textId="0DCF73E9" w:rsidR="00583DDD" w:rsidRPr="00E97D44" w:rsidRDefault="00583DDD" w:rsidP="00583DDD">
            <w:pPr>
              <w:jc w:val="center"/>
              <w:rPr>
                <w:rFonts w:eastAsia="Calibri" w:cs="Times New Roman"/>
                <w:szCs w:val="16"/>
              </w:rPr>
            </w:pPr>
            <w:r w:rsidRPr="004C1BB0">
              <w:t>2 713,1</w:t>
            </w:r>
          </w:p>
        </w:tc>
        <w:tc>
          <w:tcPr>
            <w:tcW w:w="0" w:type="auto"/>
          </w:tcPr>
          <w:p w14:paraId="5D1304AC" w14:textId="5A8B9D12" w:rsidR="00583DDD" w:rsidRPr="00E97D44" w:rsidRDefault="00583DDD" w:rsidP="00583DDD">
            <w:pPr>
              <w:jc w:val="center"/>
              <w:rPr>
                <w:rFonts w:eastAsia="Calibri" w:cs="Times New Roman"/>
                <w:szCs w:val="16"/>
              </w:rPr>
            </w:pPr>
            <w:r w:rsidRPr="004C1BB0">
              <w:t>3 367,7</w:t>
            </w:r>
          </w:p>
        </w:tc>
        <w:tc>
          <w:tcPr>
            <w:tcW w:w="0" w:type="auto"/>
          </w:tcPr>
          <w:p w14:paraId="3DA71632" w14:textId="0BDCBE3E" w:rsidR="00583DDD" w:rsidRPr="00E97D44" w:rsidRDefault="00583DDD" w:rsidP="00583DDD">
            <w:pPr>
              <w:jc w:val="center"/>
              <w:rPr>
                <w:rFonts w:eastAsia="Calibri" w:cs="Times New Roman"/>
                <w:szCs w:val="16"/>
              </w:rPr>
            </w:pPr>
            <w:r w:rsidRPr="004C1BB0">
              <w:t>3 964,2</w:t>
            </w:r>
          </w:p>
        </w:tc>
      </w:tr>
    </w:tbl>
    <w:p w14:paraId="25D2204F" w14:textId="75507EE3" w:rsidR="005D6F4F" w:rsidRPr="00E97D44" w:rsidRDefault="00583DDD" w:rsidP="00D457DF">
      <w:pPr>
        <w:spacing w:before="240" w:after="160" w:line="240" w:lineRule="auto"/>
        <w:jc w:val="center"/>
        <w:rPr>
          <w:rFonts w:ascii="Century Gothic" w:eastAsia="Century Gothic" w:hAnsi="Century Gothic" w:cs="Century Gothic"/>
          <w:color w:val="000000"/>
          <w:lang w:eastAsia="ru-RU"/>
        </w:rPr>
      </w:pPr>
      <w:r>
        <w:rPr>
          <w:noProof/>
        </w:rPr>
        <w:drawing>
          <wp:inline distT="0" distB="0" distL="0" distR="0" wp14:anchorId="47F4A6E5" wp14:editId="722BB147">
            <wp:extent cx="5996940" cy="2446020"/>
            <wp:effectExtent l="0" t="0" r="3810" b="11430"/>
            <wp:docPr id="1061744293" name="Диаграмма 106174429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92E4E4B" w14:textId="0B81876B" w:rsidR="005D6F4F" w:rsidRPr="00E97D44" w:rsidRDefault="003A5072" w:rsidP="00AC536E">
      <w:pPr>
        <w:spacing w:after="160" w:line="240" w:lineRule="auto"/>
        <w:jc w:val="center"/>
        <w:rPr>
          <w:rFonts w:ascii="Century Gothic" w:eastAsia="Century Gothic" w:hAnsi="Century Gothic" w:cs="Century Gothic"/>
          <w:color w:val="000000"/>
          <w:lang w:eastAsia="ru-RU"/>
        </w:rPr>
      </w:pPr>
      <w:r w:rsidRPr="003A5072">
        <w:rPr>
          <w:rFonts w:ascii="Century Gothic" w:eastAsia="Century Gothic" w:hAnsi="Century Gothic" w:cs="Century Gothic"/>
          <w:color w:val="000000"/>
          <w:lang w:eastAsia="ru-RU"/>
        </w:rPr>
        <w:t>Рис 2.52</w:t>
      </w:r>
      <w:r w:rsidR="000E0153">
        <w:rPr>
          <w:rFonts w:ascii="Century Gothic" w:eastAsia="Century Gothic" w:hAnsi="Century Gothic" w:cs="Century Gothic"/>
          <w:color w:val="000000"/>
          <w:lang w:eastAsia="ru-RU"/>
        </w:rPr>
        <w:t>.</w:t>
      </w:r>
      <w:r w:rsidR="005D6F4F" w:rsidRPr="003A5072">
        <w:rPr>
          <w:rFonts w:ascii="Century Gothic" w:eastAsia="Century Gothic" w:hAnsi="Century Gothic" w:cs="Century Gothic"/>
          <w:color w:val="000000"/>
          <w:lang w:eastAsia="ru-RU"/>
        </w:rPr>
        <w:t xml:space="preserve"> Зведений</w:t>
      </w:r>
      <w:r w:rsidR="005D6F4F" w:rsidRPr="00E97D44">
        <w:rPr>
          <w:rFonts w:ascii="Century Gothic" w:eastAsia="Century Gothic" w:hAnsi="Century Gothic" w:cs="Century Gothic"/>
          <w:color w:val="000000"/>
          <w:lang w:eastAsia="ru-RU"/>
        </w:rPr>
        <w:t xml:space="preserve"> баланс ви</w:t>
      </w:r>
      <w:r w:rsidR="00B6506E">
        <w:rPr>
          <w:rFonts w:ascii="Century Gothic" w:eastAsia="Century Gothic" w:hAnsi="Century Gothic" w:cs="Century Gothic"/>
          <w:color w:val="000000"/>
          <w:lang w:eastAsia="ru-RU"/>
        </w:rPr>
        <w:t>трат за видами енергії, млн грн</w:t>
      </w:r>
    </w:p>
    <w:p w14:paraId="507E53AF" w14:textId="0C2012C2" w:rsidR="005D6F4F" w:rsidRPr="00E97D44" w:rsidRDefault="005D6F4F" w:rsidP="00AC536E">
      <w:pPr>
        <w:spacing w:after="0" w:line="240" w:lineRule="auto"/>
        <w:jc w:val="right"/>
        <w:rPr>
          <w:rFonts w:ascii="Century Gothic" w:eastAsia="Century Gothic" w:hAnsi="Century Gothic" w:cs="Century Gothic"/>
        </w:rPr>
      </w:pPr>
      <w:r w:rsidRPr="001802F8">
        <w:rPr>
          <w:rFonts w:ascii="Century Gothic" w:eastAsia="Century Gothic" w:hAnsi="Century Gothic" w:cs="Century Gothic"/>
        </w:rPr>
        <w:lastRenderedPageBreak/>
        <w:t>Таблиця 2.</w:t>
      </w:r>
      <w:r w:rsidR="001802F8" w:rsidRPr="001802F8">
        <w:rPr>
          <w:rFonts w:ascii="Century Gothic" w:eastAsia="Century Gothic" w:hAnsi="Century Gothic" w:cs="Century Gothic"/>
        </w:rPr>
        <w:t>4</w:t>
      </w:r>
      <w:r w:rsidR="00D00567">
        <w:rPr>
          <w:rFonts w:ascii="Century Gothic" w:eastAsia="Century Gothic" w:hAnsi="Century Gothic" w:cs="Century Gothic"/>
        </w:rPr>
        <w:t>5</w:t>
      </w:r>
    </w:p>
    <w:p w14:paraId="195D4282" w14:textId="77777777" w:rsidR="005D6F4F" w:rsidRPr="00E97D44" w:rsidRDefault="005D6F4F" w:rsidP="00AC536E">
      <w:pPr>
        <w:spacing w:after="0" w:line="240" w:lineRule="auto"/>
        <w:jc w:val="center"/>
        <w:rPr>
          <w:rFonts w:ascii="Century Gothic" w:eastAsia="Century Gothic" w:hAnsi="Century Gothic" w:cs="Century Gothic"/>
        </w:rPr>
      </w:pPr>
      <w:r w:rsidRPr="00E97D44">
        <w:rPr>
          <w:rFonts w:ascii="Century Gothic" w:eastAsia="Century Gothic" w:hAnsi="Century Gothic" w:cs="Century Gothic"/>
        </w:rPr>
        <w:t>Зведений баланс витрат за видами енергії, тис. євро</w:t>
      </w:r>
    </w:p>
    <w:tbl>
      <w:tblPr>
        <w:tblStyle w:val="1121"/>
        <w:tblW w:w="9776" w:type="dxa"/>
        <w:jc w:val="center"/>
        <w:tblLook w:val="04E0" w:firstRow="1" w:lastRow="1" w:firstColumn="1" w:lastColumn="0" w:noHBand="0" w:noVBand="1"/>
      </w:tblPr>
      <w:tblGrid>
        <w:gridCol w:w="567"/>
        <w:gridCol w:w="2122"/>
        <w:gridCol w:w="1012"/>
        <w:gridCol w:w="1012"/>
        <w:gridCol w:w="1013"/>
        <w:gridCol w:w="1012"/>
        <w:gridCol w:w="1013"/>
        <w:gridCol w:w="1012"/>
        <w:gridCol w:w="1013"/>
      </w:tblGrid>
      <w:tr w:rsidR="005D6F4F" w:rsidRPr="00E97D44" w14:paraId="4438BB41" w14:textId="77777777" w:rsidTr="0047375E">
        <w:trPr>
          <w:cnfStyle w:val="100000000000" w:firstRow="1" w:lastRow="0" w:firstColumn="0" w:lastColumn="0" w:oddVBand="0" w:evenVBand="0" w:oddHBand="0" w:evenHBand="0" w:firstRowFirstColumn="0" w:firstRowLastColumn="0" w:lastRowFirstColumn="0" w:lastRowLastColumn="0"/>
          <w:trHeight w:val="20"/>
          <w:jc w:val="center"/>
        </w:trPr>
        <w:tc>
          <w:tcPr>
            <w:tcW w:w="567" w:type="dxa"/>
            <w:hideMark/>
          </w:tcPr>
          <w:p w14:paraId="29CD3837" w14:textId="77777777" w:rsidR="005D6F4F" w:rsidRPr="00E97D44" w:rsidRDefault="005D6F4F" w:rsidP="00AC536E">
            <w:pPr>
              <w:jc w:val="center"/>
              <w:rPr>
                <w:rFonts w:eastAsia="Calibri" w:cs="Times New Roman"/>
                <w:szCs w:val="16"/>
              </w:rPr>
            </w:pPr>
            <w:r w:rsidRPr="00E97D44">
              <w:rPr>
                <w:rFonts w:eastAsia="Calibri" w:cs="Times New Roman"/>
                <w:szCs w:val="16"/>
              </w:rPr>
              <w:t>№</w:t>
            </w:r>
          </w:p>
        </w:tc>
        <w:tc>
          <w:tcPr>
            <w:tcW w:w="2122" w:type="dxa"/>
            <w:hideMark/>
          </w:tcPr>
          <w:p w14:paraId="40F2584B" w14:textId="77777777" w:rsidR="005D6F4F" w:rsidRPr="00E97D44" w:rsidRDefault="005D6F4F" w:rsidP="00AC536E">
            <w:pPr>
              <w:ind w:firstLineChars="100" w:firstLine="160"/>
              <w:rPr>
                <w:rFonts w:eastAsia="Calibri" w:cs="Times New Roman"/>
                <w:szCs w:val="16"/>
              </w:rPr>
            </w:pPr>
            <w:r w:rsidRPr="00E97D44">
              <w:rPr>
                <w:rFonts w:eastAsia="Calibri" w:cs="Times New Roman"/>
                <w:szCs w:val="16"/>
              </w:rPr>
              <w:t>Показник</w:t>
            </w:r>
          </w:p>
        </w:tc>
        <w:tc>
          <w:tcPr>
            <w:tcW w:w="1012" w:type="dxa"/>
            <w:hideMark/>
          </w:tcPr>
          <w:p w14:paraId="2C320592" w14:textId="77777777" w:rsidR="005D6F4F" w:rsidRPr="00E97D44" w:rsidRDefault="005D6F4F" w:rsidP="00AC536E">
            <w:pPr>
              <w:jc w:val="center"/>
              <w:rPr>
                <w:rFonts w:eastAsia="Calibri" w:cs="Times New Roman"/>
                <w:szCs w:val="16"/>
              </w:rPr>
            </w:pPr>
            <w:r w:rsidRPr="00E97D44">
              <w:rPr>
                <w:rFonts w:eastAsia="Calibri" w:cs="Times New Roman"/>
                <w:szCs w:val="16"/>
              </w:rPr>
              <w:t>2017</w:t>
            </w:r>
          </w:p>
        </w:tc>
        <w:tc>
          <w:tcPr>
            <w:tcW w:w="1012" w:type="dxa"/>
            <w:hideMark/>
          </w:tcPr>
          <w:p w14:paraId="160C8117" w14:textId="77777777" w:rsidR="005D6F4F" w:rsidRPr="00E97D44" w:rsidRDefault="005D6F4F" w:rsidP="00AC536E">
            <w:pPr>
              <w:jc w:val="center"/>
              <w:rPr>
                <w:rFonts w:eastAsia="Calibri" w:cs="Times New Roman"/>
                <w:szCs w:val="16"/>
              </w:rPr>
            </w:pPr>
            <w:r w:rsidRPr="00E97D44">
              <w:rPr>
                <w:rFonts w:eastAsia="Calibri" w:cs="Times New Roman"/>
                <w:szCs w:val="16"/>
              </w:rPr>
              <w:t>2018</w:t>
            </w:r>
          </w:p>
        </w:tc>
        <w:tc>
          <w:tcPr>
            <w:tcW w:w="1013" w:type="dxa"/>
            <w:hideMark/>
          </w:tcPr>
          <w:p w14:paraId="78C11B08" w14:textId="77777777" w:rsidR="005D6F4F" w:rsidRPr="00E97D44" w:rsidRDefault="005D6F4F" w:rsidP="00AC536E">
            <w:pPr>
              <w:jc w:val="center"/>
              <w:rPr>
                <w:rFonts w:eastAsia="Calibri" w:cs="Times New Roman"/>
                <w:szCs w:val="16"/>
              </w:rPr>
            </w:pPr>
            <w:r w:rsidRPr="00E97D44">
              <w:rPr>
                <w:rFonts w:eastAsia="Calibri" w:cs="Times New Roman"/>
                <w:szCs w:val="16"/>
              </w:rPr>
              <w:t>2019</w:t>
            </w:r>
          </w:p>
        </w:tc>
        <w:tc>
          <w:tcPr>
            <w:tcW w:w="1012" w:type="dxa"/>
            <w:hideMark/>
          </w:tcPr>
          <w:p w14:paraId="2336ED48" w14:textId="77777777" w:rsidR="005D6F4F" w:rsidRPr="00E97D44" w:rsidRDefault="005D6F4F" w:rsidP="00AC536E">
            <w:pPr>
              <w:jc w:val="center"/>
              <w:rPr>
                <w:rFonts w:eastAsia="Calibri" w:cs="Times New Roman"/>
                <w:szCs w:val="16"/>
              </w:rPr>
            </w:pPr>
            <w:r w:rsidRPr="00E97D44">
              <w:rPr>
                <w:rFonts w:eastAsia="Calibri" w:cs="Times New Roman"/>
                <w:szCs w:val="16"/>
              </w:rPr>
              <w:t>2020</w:t>
            </w:r>
          </w:p>
        </w:tc>
        <w:tc>
          <w:tcPr>
            <w:tcW w:w="1013" w:type="dxa"/>
            <w:hideMark/>
          </w:tcPr>
          <w:p w14:paraId="0D39A1E0" w14:textId="77777777" w:rsidR="005D6F4F" w:rsidRPr="00E97D44" w:rsidRDefault="005D6F4F" w:rsidP="00AC536E">
            <w:pPr>
              <w:jc w:val="center"/>
              <w:rPr>
                <w:rFonts w:eastAsia="Calibri" w:cs="Times New Roman"/>
                <w:szCs w:val="16"/>
              </w:rPr>
            </w:pPr>
            <w:r w:rsidRPr="00E97D44">
              <w:rPr>
                <w:rFonts w:eastAsia="Calibri" w:cs="Times New Roman"/>
                <w:szCs w:val="16"/>
              </w:rPr>
              <w:t>2021</w:t>
            </w:r>
          </w:p>
        </w:tc>
        <w:tc>
          <w:tcPr>
            <w:tcW w:w="1012" w:type="dxa"/>
            <w:hideMark/>
          </w:tcPr>
          <w:p w14:paraId="7703C31F" w14:textId="77777777" w:rsidR="005D6F4F" w:rsidRPr="00E97D44" w:rsidRDefault="005D6F4F" w:rsidP="00AC536E">
            <w:pPr>
              <w:jc w:val="center"/>
              <w:rPr>
                <w:rFonts w:eastAsia="Calibri" w:cs="Times New Roman"/>
                <w:szCs w:val="16"/>
              </w:rPr>
            </w:pPr>
            <w:r w:rsidRPr="00E97D44">
              <w:rPr>
                <w:rFonts w:eastAsia="Calibri" w:cs="Times New Roman"/>
                <w:szCs w:val="16"/>
              </w:rPr>
              <w:t>2022</w:t>
            </w:r>
          </w:p>
        </w:tc>
        <w:tc>
          <w:tcPr>
            <w:tcW w:w="1013" w:type="dxa"/>
            <w:hideMark/>
          </w:tcPr>
          <w:p w14:paraId="666177AB" w14:textId="77777777" w:rsidR="005D6F4F" w:rsidRPr="00E97D44" w:rsidRDefault="005D6F4F" w:rsidP="00AC536E">
            <w:pPr>
              <w:jc w:val="center"/>
              <w:rPr>
                <w:rFonts w:eastAsia="Calibri" w:cs="Times New Roman"/>
                <w:szCs w:val="16"/>
              </w:rPr>
            </w:pPr>
            <w:r w:rsidRPr="00E97D44">
              <w:rPr>
                <w:rFonts w:eastAsia="Calibri" w:cs="Times New Roman"/>
                <w:szCs w:val="16"/>
              </w:rPr>
              <w:t>2023</w:t>
            </w:r>
          </w:p>
        </w:tc>
      </w:tr>
      <w:tr w:rsidR="00583DDD" w:rsidRPr="00E97D44" w14:paraId="61D8C8DC" w14:textId="77777777" w:rsidTr="00BE0504">
        <w:trPr>
          <w:trHeight w:val="20"/>
          <w:jc w:val="center"/>
        </w:trPr>
        <w:tc>
          <w:tcPr>
            <w:tcW w:w="567" w:type="dxa"/>
            <w:hideMark/>
          </w:tcPr>
          <w:p w14:paraId="4F74882D" w14:textId="77777777" w:rsidR="00583DDD" w:rsidRPr="00E97D44" w:rsidRDefault="00583DDD" w:rsidP="00583DDD">
            <w:pPr>
              <w:jc w:val="center"/>
              <w:rPr>
                <w:rFonts w:eastAsia="Calibri" w:cs="Times New Roman"/>
                <w:szCs w:val="16"/>
              </w:rPr>
            </w:pPr>
            <w:r w:rsidRPr="00E97D44">
              <w:rPr>
                <w:rFonts w:eastAsia="Calibri" w:cs="Times New Roman"/>
                <w:szCs w:val="16"/>
              </w:rPr>
              <w:t>1</w:t>
            </w:r>
          </w:p>
        </w:tc>
        <w:tc>
          <w:tcPr>
            <w:tcW w:w="2122" w:type="dxa"/>
            <w:hideMark/>
          </w:tcPr>
          <w:p w14:paraId="4498FED7" w14:textId="77777777" w:rsidR="00583DDD" w:rsidRPr="00E97D44" w:rsidRDefault="00583DDD" w:rsidP="00583DDD">
            <w:pPr>
              <w:rPr>
                <w:rFonts w:eastAsia="Calibri" w:cs="Times New Roman"/>
                <w:szCs w:val="16"/>
              </w:rPr>
            </w:pPr>
            <w:r w:rsidRPr="00E97D44">
              <w:rPr>
                <w:rFonts w:eastAsia="Calibri" w:cs="Times New Roman"/>
                <w:szCs w:val="16"/>
              </w:rPr>
              <w:t>Теплова енергія</w:t>
            </w:r>
          </w:p>
        </w:tc>
        <w:tc>
          <w:tcPr>
            <w:tcW w:w="1012" w:type="dxa"/>
            <w:vAlign w:val="center"/>
          </w:tcPr>
          <w:p w14:paraId="3C754570" w14:textId="3956DC47" w:rsidR="00583DDD" w:rsidRPr="00583DDD" w:rsidRDefault="00583DDD" w:rsidP="00583DDD">
            <w:pPr>
              <w:jc w:val="center"/>
              <w:rPr>
                <w:rFonts w:eastAsia="Calibri" w:cs="Times New Roman"/>
                <w:szCs w:val="16"/>
              </w:rPr>
            </w:pPr>
            <w:r w:rsidRPr="00583DDD">
              <w:rPr>
                <w:szCs w:val="18"/>
              </w:rPr>
              <w:t>23 028</w:t>
            </w:r>
          </w:p>
        </w:tc>
        <w:tc>
          <w:tcPr>
            <w:tcW w:w="1012" w:type="dxa"/>
            <w:vAlign w:val="center"/>
          </w:tcPr>
          <w:p w14:paraId="79F5B087" w14:textId="35E35FAB" w:rsidR="00583DDD" w:rsidRPr="00583DDD" w:rsidRDefault="00583DDD" w:rsidP="00583DDD">
            <w:pPr>
              <w:jc w:val="center"/>
              <w:rPr>
                <w:rFonts w:eastAsia="Calibri" w:cs="Times New Roman"/>
                <w:szCs w:val="16"/>
              </w:rPr>
            </w:pPr>
            <w:r w:rsidRPr="00583DDD">
              <w:rPr>
                <w:szCs w:val="18"/>
              </w:rPr>
              <w:t>22 736</w:t>
            </w:r>
          </w:p>
        </w:tc>
        <w:tc>
          <w:tcPr>
            <w:tcW w:w="1013" w:type="dxa"/>
            <w:vAlign w:val="center"/>
          </w:tcPr>
          <w:p w14:paraId="618218E3" w14:textId="380A263C" w:rsidR="00583DDD" w:rsidRPr="00583DDD" w:rsidRDefault="00583DDD" w:rsidP="00583DDD">
            <w:pPr>
              <w:jc w:val="center"/>
              <w:rPr>
                <w:rFonts w:eastAsia="Calibri" w:cs="Times New Roman"/>
                <w:szCs w:val="16"/>
              </w:rPr>
            </w:pPr>
            <w:r w:rsidRPr="00583DDD">
              <w:rPr>
                <w:szCs w:val="18"/>
              </w:rPr>
              <w:t>26 111</w:t>
            </w:r>
          </w:p>
        </w:tc>
        <w:tc>
          <w:tcPr>
            <w:tcW w:w="1012" w:type="dxa"/>
            <w:vAlign w:val="center"/>
          </w:tcPr>
          <w:p w14:paraId="5701A164" w14:textId="0740B8AF" w:rsidR="00583DDD" w:rsidRPr="00583DDD" w:rsidRDefault="00583DDD" w:rsidP="00583DDD">
            <w:pPr>
              <w:jc w:val="center"/>
              <w:rPr>
                <w:rFonts w:eastAsia="Calibri" w:cs="Times New Roman"/>
                <w:szCs w:val="16"/>
              </w:rPr>
            </w:pPr>
            <w:r w:rsidRPr="00583DDD">
              <w:rPr>
                <w:szCs w:val="18"/>
              </w:rPr>
              <w:t>22 494</w:t>
            </w:r>
          </w:p>
        </w:tc>
        <w:tc>
          <w:tcPr>
            <w:tcW w:w="1013" w:type="dxa"/>
            <w:vAlign w:val="center"/>
          </w:tcPr>
          <w:p w14:paraId="74996CDD" w14:textId="02BE41BE" w:rsidR="00583DDD" w:rsidRPr="00583DDD" w:rsidRDefault="00583DDD" w:rsidP="00583DDD">
            <w:pPr>
              <w:jc w:val="center"/>
              <w:rPr>
                <w:rFonts w:eastAsia="Calibri" w:cs="Times New Roman"/>
                <w:szCs w:val="16"/>
              </w:rPr>
            </w:pPr>
            <w:r w:rsidRPr="00583DDD">
              <w:rPr>
                <w:szCs w:val="18"/>
              </w:rPr>
              <w:t>26 943</w:t>
            </w:r>
          </w:p>
        </w:tc>
        <w:tc>
          <w:tcPr>
            <w:tcW w:w="1012" w:type="dxa"/>
            <w:vAlign w:val="center"/>
          </w:tcPr>
          <w:p w14:paraId="3CF25DEF" w14:textId="3006DBAE" w:rsidR="00583DDD" w:rsidRPr="00583DDD" w:rsidRDefault="00583DDD" w:rsidP="00583DDD">
            <w:pPr>
              <w:jc w:val="center"/>
              <w:rPr>
                <w:rFonts w:eastAsia="Calibri" w:cs="Times New Roman"/>
                <w:szCs w:val="16"/>
              </w:rPr>
            </w:pPr>
            <w:r w:rsidRPr="00583DDD">
              <w:rPr>
                <w:szCs w:val="18"/>
              </w:rPr>
              <w:t>42 342</w:t>
            </w:r>
          </w:p>
        </w:tc>
        <w:tc>
          <w:tcPr>
            <w:tcW w:w="1013" w:type="dxa"/>
            <w:vAlign w:val="center"/>
          </w:tcPr>
          <w:p w14:paraId="390A7935" w14:textId="654D201D" w:rsidR="00583DDD" w:rsidRPr="00583DDD" w:rsidRDefault="00583DDD" w:rsidP="00583DDD">
            <w:pPr>
              <w:jc w:val="center"/>
              <w:rPr>
                <w:rFonts w:eastAsia="Calibri" w:cs="Times New Roman"/>
                <w:szCs w:val="16"/>
              </w:rPr>
            </w:pPr>
            <w:r w:rsidRPr="00583DDD">
              <w:rPr>
                <w:szCs w:val="18"/>
              </w:rPr>
              <w:t>36 561</w:t>
            </w:r>
          </w:p>
        </w:tc>
      </w:tr>
      <w:tr w:rsidR="00583DDD" w:rsidRPr="00E97D44" w14:paraId="610DE291" w14:textId="77777777" w:rsidTr="00BE0504">
        <w:trPr>
          <w:trHeight w:val="20"/>
          <w:jc w:val="center"/>
        </w:trPr>
        <w:tc>
          <w:tcPr>
            <w:tcW w:w="567" w:type="dxa"/>
            <w:hideMark/>
          </w:tcPr>
          <w:p w14:paraId="549E7B42" w14:textId="77777777" w:rsidR="00583DDD" w:rsidRPr="00E97D44" w:rsidRDefault="00583DDD" w:rsidP="00583DDD">
            <w:pPr>
              <w:jc w:val="center"/>
              <w:rPr>
                <w:rFonts w:eastAsia="Calibri" w:cs="Times New Roman"/>
                <w:szCs w:val="16"/>
              </w:rPr>
            </w:pPr>
            <w:r w:rsidRPr="00E97D44">
              <w:rPr>
                <w:rFonts w:eastAsia="Calibri" w:cs="Times New Roman"/>
                <w:szCs w:val="16"/>
              </w:rPr>
              <w:t>2</w:t>
            </w:r>
          </w:p>
        </w:tc>
        <w:tc>
          <w:tcPr>
            <w:tcW w:w="2122" w:type="dxa"/>
            <w:hideMark/>
          </w:tcPr>
          <w:p w14:paraId="5EEB7CEC" w14:textId="77777777" w:rsidR="00583DDD" w:rsidRPr="00E97D44" w:rsidRDefault="00583DDD" w:rsidP="00583DDD">
            <w:pPr>
              <w:rPr>
                <w:rFonts w:eastAsia="Calibri" w:cs="Times New Roman"/>
                <w:szCs w:val="16"/>
              </w:rPr>
            </w:pPr>
            <w:r w:rsidRPr="00E97D44">
              <w:rPr>
                <w:rFonts w:eastAsia="Calibri" w:cs="Times New Roman"/>
                <w:szCs w:val="16"/>
              </w:rPr>
              <w:t>Природний газ</w:t>
            </w:r>
          </w:p>
        </w:tc>
        <w:tc>
          <w:tcPr>
            <w:tcW w:w="1012" w:type="dxa"/>
            <w:vAlign w:val="center"/>
          </w:tcPr>
          <w:p w14:paraId="0B2463CC" w14:textId="5B8F3508" w:rsidR="00583DDD" w:rsidRPr="00583DDD" w:rsidRDefault="00583DDD" w:rsidP="00583DDD">
            <w:pPr>
              <w:jc w:val="center"/>
              <w:rPr>
                <w:rFonts w:eastAsia="Calibri" w:cs="Times New Roman"/>
                <w:szCs w:val="16"/>
              </w:rPr>
            </w:pPr>
            <w:r w:rsidRPr="00583DDD">
              <w:rPr>
                <w:szCs w:val="18"/>
              </w:rPr>
              <w:t>19 560</w:t>
            </w:r>
          </w:p>
        </w:tc>
        <w:tc>
          <w:tcPr>
            <w:tcW w:w="1012" w:type="dxa"/>
            <w:vAlign w:val="center"/>
          </w:tcPr>
          <w:p w14:paraId="0E153878" w14:textId="3085E890" w:rsidR="00583DDD" w:rsidRPr="00583DDD" w:rsidRDefault="00583DDD" w:rsidP="00583DDD">
            <w:pPr>
              <w:jc w:val="center"/>
              <w:rPr>
                <w:rFonts w:eastAsia="Calibri" w:cs="Times New Roman"/>
                <w:szCs w:val="16"/>
              </w:rPr>
            </w:pPr>
            <w:r w:rsidRPr="00583DDD">
              <w:rPr>
                <w:szCs w:val="18"/>
              </w:rPr>
              <w:t>24 206</w:t>
            </w:r>
          </w:p>
        </w:tc>
        <w:tc>
          <w:tcPr>
            <w:tcW w:w="1013" w:type="dxa"/>
            <w:vAlign w:val="center"/>
          </w:tcPr>
          <w:p w14:paraId="5F23FF46" w14:textId="21481CD9" w:rsidR="00583DDD" w:rsidRPr="00583DDD" w:rsidRDefault="00583DDD" w:rsidP="00583DDD">
            <w:pPr>
              <w:jc w:val="center"/>
              <w:rPr>
                <w:rFonts w:eastAsia="Calibri" w:cs="Times New Roman"/>
                <w:szCs w:val="16"/>
              </w:rPr>
            </w:pPr>
            <w:r w:rsidRPr="00583DDD">
              <w:rPr>
                <w:szCs w:val="18"/>
              </w:rPr>
              <w:t>17 651</w:t>
            </w:r>
          </w:p>
        </w:tc>
        <w:tc>
          <w:tcPr>
            <w:tcW w:w="1012" w:type="dxa"/>
            <w:vAlign w:val="center"/>
          </w:tcPr>
          <w:p w14:paraId="03051CAA" w14:textId="780DE398" w:rsidR="00583DDD" w:rsidRPr="00583DDD" w:rsidRDefault="00583DDD" w:rsidP="00583DDD">
            <w:pPr>
              <w:jc w:val="center"/>
              <w:rPr>
                <w:rFonts w:eastAsia="Calibri" w:cs="Times New Roman"/>
                <w:szCs w:val="16"/>
              </w:rPr>
            </w:pPr>
            <w:r w:rsidRPr="00583DDD">
              <w:rPr>
                <w:szCs w:val="18"/>
              </w:rPr>
              <w:t>25 437</w:t>
            </w:r>
          </w:p>
        </w:tc>
        <w:tc>
          <w:tcPr>
            <w:tcW w:w="1013" w:type="dxa"/>
            <w:vAlign w:val="center"/>
          </w:tcPr>
          <w:p w14:paraId="76295F60" w14:textId="262A7229" w:rsidR="00583DDD" w:rsidRPr="00583DDD" w:rsidRDefault="00583DDD" w:rsidP="00583DDD">
            <w:pPr>
              <w:jc w:val="center"/>
              <w:rPr>
                <w:rFonts w:eastAsia="Calibri" w:cs="Times New Roman"/>
                <w:szCs w:val="16"/>
              </w:rPr>
            </w:pPr>
            <w:r w:rsidRPr="00583DDD">
              <w:rPr>
                <w:szCs w:val="18"/>
              </w:rPr>
              <w:t>26 045</w:t>
            </w:r>
          </w:p>
        </w:tc>
        <w:tc>
          <w:tcPr>
            <w:tcW w:w="1012" w:type="dxa"/>
            <w:vAlign w:val="center"/>
          </w:tcPr>
          <w:p w14:paraId="2C3CD9DE" w14:textId="1A6C9212" w:rsidR="00583DDD" w:rsidRPr="00583DDD" w:rsidRDefault="00583DDD" w:rsidP="00583DDD">
            <w:pPr>
              <w:jc w:val="center"/>
              <w:rPr>
                <w:rFonts w:eastAsia="Calibri" w:cs="Times New Roman"/>
                <w:szCs w:val="16"/>
              </w:rPr>
            </w:pPr>
            <w:r w:rsidRPr="00583DDD">
              <w:rPr>
                <w:szCs w:val="18"/>
              </w:rPr>
              <w:t>19 707</w:t>
            </w:r>
          </w:p>
        </w:tc>
        <w:tc>
          <w:tcPr>
            <w:tcW w:w="1013" w:type="dxa"/>
            <w:vAlign w:val="center"/>
          </w:tcPr>
          <w:p w14:paraId="357EEB19" w14:textId="11615222" w:rsidR="00583DDD" w:rsidRPr="00583DDD" w:rsidRDefault="00583DDD" w:rsidP="00583DDD">
            <w:pPr>
              <w:jc w:val="center"/>
              <w:rPr>
                <w:rFonts w:eastAsia="Calibri" w:cs="Times New Roman"/>
                <w:szCs w:val="16"/>
              </w:rPr>
            </w:pPr>
            <w:r w:rsidRPr="00583DDD">
              <w:rPr>
                <w:szCs w:val="18"/>
              </w:rPr>
              <w:t>15 902</w:t>
            </w:r>
          </w:p>
        </w:tc>
      </w:tr>
      <w:tr w:rsidR="00583DDD" w:rsidRPr="00E97D44" w14:paraId="31A8E7E2" w14:textId="77777777" w:rsidTr="0047375E">
        <w:trPr>
          <w:trHeight w:val="20"/>
          <w:jc w:val="center"/>
        </w:trPr>
        <w:tc>
          <w:tcPr>
            <w:tcW w:w="567" w:type="dxa"/>
            <w:hideMark/>
          </w:tcPr>
          <w:p w14:paraId="6CB9AF43" w14:textId="77777777" w:rsidR="00583DDD" w:rsidRPr="00E97D44" w:rsidRDefault="00583DDD" w:rsidP="00583DDD">
            <w:pPr>
              <w:jc w:val="center"/>
              <w:rPr>
                <w:rFonts w:eastAsia="Calibri" w:cs="Times New Roman"/>
                <w:szCs w:val="16"/>
              </w:rPr>
            </w:pPr>
            <w:r w:rsidRPr="00E97D44">
              <w:rPr>
                <w:rFonts w:eastAsia="Calibri" w:cs="Times New Roman"/>
                <w:szCs w:val="16"/>
              </w:rPr>
              <w:t>3</w:t>
            </w:r>
          </w:p>
        </w:tc>
        <w:tc>
          <w:tcPr>
            <w:tcW w:w="2122" w:type="dxa"/>
            <w:hideMark/>
          </w:tcPr>
          <w:p w14:paraId="2A858E55" w14:textId="77777777" w:rsidR="00583DDD" w:rsidRPr="00E97D44" w:rsidRDefault="00583DDD" w:rsidP="00583DDD">
            <w:pPr>
              <w:rPr>
                <w:rFonts w:eastAsia="Calibri" w:cs="Times New Roman"/>
                <w:szCs w:val="16"/>
              </w:rPr>
            </w:pPr>
            <w:r w:rsidRPr="00E97D44">
              <w:rPr>
                <w:rFonts w:eastAsia="Calibri" w:cs="Times New Roman"/>
                <w:szCs w:val="16"/>
              </w:rPr>
              <w:t>Електрична енергія</w:t>
            </w:r>
          </w:p>
        </w:tc>
        <w:tc>
          <w:tcPr>
            <w:tcW w:w="1012" w:type="dxa"/>
            <w:vAlign w:val="center"/>
          </w:tcPr>
          <w:p w14:paraId="60B2296B" w14:textId="4159DBF5" w:rsidR="00583DDD" w:rsidRPr="00583DDD" w:rsidRDefault="00583DDD" w:rsidP="00583DDD">
            <w:pPr>
              <w:jc w:val="center"/>
              <w:rPr>
                <w:rFonts w:eastAsia="Calibri" w:cs="Times New Roman"/>
                <w:szCs w:val="16"/>
              </w:rPr>
            </w:pPr>
            <w:r w:rsidRPr="00583DDD">
              <w:rPr>
                <w:szCs w:val="18"/>
              </w:rPr>
              <w:t>11 504</w:t>
            </w:r>
          </w:p>
        </w:tc>
        <w:tc>
          <w:tcPr>
            <w:tcW w:w="1012" w:type="dxa"/>
            <w:vAlign w:val="center"/>
          </w:tcPr>
          <w:p w14:paraId="2DEBE635" w14:textId="601B720C" w:rsidR="00583DDD" w:rsidRPr="00583DDD" w:rsidRDefault="00583DDD" w:rsidP="00583DDD">
            <w:pPr>
              <w:jc w:val="center"/>
              <w:rPr>
                <w:rFonts w:eastAsia="Calibri" w:cs="Times New Roman"/>
                <w:szCs w:val="16"/>
              </w:rPr>
            </w:pPr>
            <w:r w:rsidRPr="00583DDD">
              <w:rPr>
                <w:szCs w:val="18"/>
              </w:rPr>
              <w:t>10 745</w:t>
            </w:r>
          </w:p>
        </w:tc>
        <w:tc>
          <w:tcPr>
            <w:tcW w:w="1013" w:type="dxa"/>
            <w:vAlign w:val="center"/>
          </w:tcPr>
          <w:p w14:paraId="4DEB4E27" w14:textId="668FBA5B" w:rsidR="00583DDD" w:rsidRPr="00583DDD" w:rsidRDefault="00583DDD" w:rsidP="00583DDD">
            <w:pPr>
              <w:jc w:val="center"/>
              <w:rPr>
                <w:rFonts w:eastAsia="Calibri" w:cs="Times New Roman"/>
                <w:szCs w:val="16"/>
              </w:rPr>
            </w:pPr>
            <w:r w:rsidRPr="00583DDD">
              <w:rPr>
                <w:szCs w:val="18"/>
              </w:rPr>
              <w:t>12 440</w:t>
            </w:r>
          </w:p>
        </w:tc>
        <w:tc>
          <w:tcPr>
            <w:tcW w:w="1012" w:type="dxa"/>
            <w:vAlign w:val="center"/>
          </w:tcPr>
          <w:p w14:paraId="57221245" w14:textId="4EAB9955" w:rsidR="00583DDD" w:rsidRPr="00583DDD" w:rsidRDefault="00583DDD" w:rsidP="00583DDD">
            <w:pPr>
              <w:jc w:val="center"/>
              <w:rPr>
                <w:rFonts w:eastAsia="Calibri" w:cs="Times New Roman"/>
                <w:szCs w:val="16"/>
              </w:rPr>
            </w:pPr>
            <w:r w:rsidRPr="00583DDD">
              <w:rPr>
                <w:szCs w:val="18"/>
              </w:rPr>
              <w:t>11 739</w:t>
            </w:r>
          </w:p>
        </w:tc>
        <w:tc>
          <w:tcPr>
            <w:tcW w:w="1013" w:type="dxa"/>
            <w:vAlign w:val="center"/>
          </w:tcPr>
          <w:p w14:paraId="5123D4AE" w14:textId="5E5C0180" w:rsidR="00583DDD" w:rsidRPr="00583DDD" w:rsidRDefault="00583DDD" w:rsidP="00583DDD">
            <w:pPr>
              <w:jc w:val="center"/>
              <w:rPr>
                <w:rFonts w:eastAsia="Calibri" w:cs="Times New Roman"/>
                <w:szCs w:val="16"/>
              </w:rPr>
            </w:pPr>
            <w:r w:rsidRPr="00583DDD">
              <w:rPr>
                <w:szCs w:val="18"/>
              </w:rPr>
              <w:t>19 259</w:t>
            </w:r>
          </w:p>
        </w:tc>
        <w:tc>
          <w:tcPr>
            <w:tcW w:w="1012" w:type="dxa"/>
            <w:vAlign w:val="center"/>
          </w:tcPr>
          <w:p w14:paraId="66A2FB77" w14:textId="7D223B85" w:rsidR="00583DDD" w:rsidRPr="00583DDD" w:rsidRDefault="00583DDD" w:rsidP="00583DDD">
            <w:pPr>
              <w:jc w:val="center"/>
              <w:rPr>
                <w:rFonts w:eastAsia="Calibri" w:cs="Times New Roman"/>
                <w:szCs w:val="16"/>
              </w:rPr>
            </w:pPr>
            <w:r w:rsidRPr="00583DDD">
              <w:rPr>
                <w:szCs w:val="18"/>
              </w:rPr>
              <w:t>25 281</w:t>
            </w:r>
          </w:p>
        </w:tc>
        <w:tc>
          <w:tcPr>
            <w:tcW w:w="1013" w:type="dxa"/>
            <w:vAlign w:val="center"/>
          </w:tcPr>
          <w:p w14:paraId="1595DF6C" w14:textId="60EC4AE4" w:rsidR="00583DDD" w:rsidRPr="00583DDD" w:rsidRDefault="00583DDD" w:rsidP="00583DDD">
            <w:pPr>
              <w:jc w:val="center"/>
              <w:rPr>
                <w:rFonts w:eastAsia="Calibri" w:cs="Times New Roman"/>
                <w:szCs w:val="16"/>
              </w:rPr>
            </w:pPr>
            <w:r w:rsidRPr="00583DDD">
              <w:rPr>
                <w:szCs w:val="18"/>
              </w:rPr>
              <w:t>34 187</w:t>
            </w:r>
          </w:p>
        </w:tc>
      </w:tr>
      <w:tr w:rsidR="00583DDD" w:rsidRPr="00E97D44" w14:paraId="37F02B9E" w14:textId="77777777" w:rsidTr="00BE0504">
        <w:trPr>
          <w:trHeight w:val="20"/>
          <w:jc w:val="center"/>
        </w:trPr>
        <w:tc>
          <w:tcPr>
            <w:tcW w:w="567" w:type="dxa"/>
            <w:hideMark/>
          </w:tcPr>
          <w:p w14:paraId="37D4A50A" w14:textId="77777777" w:rsidR="00583DDD" w:rsidRPr="00E97D44" w:rsidRDefault="00583DDD" w:rsidP="00583DDD">
            <w:pPr>
              <w:jc w:val="center"/>
              <w:rPr>
                <w:rFonts w:eastAsia="Calibri" w:cs="Times New Roman"/>
                <w:szCs w:val="16"/>
              </w:rPr>
            </w:pPr>
            <w:r w:rsidRPr="00E97D44">
              <w:rPr>
                <w:rFonts w:eastAsia="Calibri" w:cs="Times New Roman"/>
                <w:szCs w:val="16"/>
              </w:rPr>
              <w:t>4</w:t>
            </w:r>
          </w:p>
        </w:tc>
        <w:tc>
          <w:tcPr>
            <w:tcW w:w="2122" w:type="dxa"/>
            <w:hideMark/>
          </w:tcPr>
          <w:p w14:paraId="73CC4599" w14:textId="77777777" w:rsidR="00583DDD" w:rsidRPr="00E97D44" w:rsidRDefault="00583DDD" w:rsidP="00583DDD">
            <w:pPr>
              <w:rPr>
                <w:rFonts w:eastAsia="Calibri" w:cs="Times New Roman"/>
                <w:szCs w:val="16"/>
              </w:rPr>
            </w:pPr>
            <w:r w:rsidRPr="00E97D44">
              <w:rPr>
                <w:rFonts w:eastAsia="Calibri" w:cs="Times New Roman"/>
                <w:szCs w:val="16"/>
              </w:rPr>
              <w:t>Біопаливо та відходи</w:t>
            </w:r>
          </w:p>
        </w:tc>
        <w:tc>
          <w:tcPr>
            <w:tcW w:w="1012" w:type="dxa"/>
            <w:vAlign w:val="center"/>
          </w:tcPr>
          <w:p w14:paraId="7E96FE08" w14:textId="3A37060F" w:rsidR="00583DDD" w:rsidRPr="00583DDD" w:rsidRDefault="00583DDD" w:rsidP="00583DDD">
            <w:pPr>
              <w:jc w:val="center"/>
              <w:rPr>
                <w:rFonts w:eastAsia="Calibri" w:cs="Times New Roman"/>
                <w:szCs w:val="16"/>
              </w:rPr>
            </w:pPr>
            <w:r w:rsidRPr="00583DDD">
              <w:rPr>
                <w:szCs w:val="18"/>
              </w:rPr>
              <w:t>1 695</w:t>
            </w:r>
          </w:p>
        </w:tc>
        <w:tc>
          <w:tcPr>
            <w:tcW w:w="1012" w:type="dxa"/>
            <w:vAlign w:val="center"/>
          </w:tcPr>
          <w:p w14:paraId="019C7810" w14:textId="79AFAD4A" w:rsidR="00583DDD" w:rsidRPr="00583DDD" w:rsidRDefault="00583DDD" w:rsidP="00583DDD">
            <w:pPr>
              <w:jc w:val="center"/>
              <w:rPr>
                <w:rFonts w:eastAsia="Calibri" w:cs="Times New Roman"/>
                <w:szCs w:val="16"/>
              </w:rPr>
            </w:pPr>
            <w:r w:rsidRPr="00583DDD">
              <w:rPr>
                <w:szCs w:val="18"/>
              </w:rPr>
              <w:t>1 498</w:t>
            </w:r>
          </w:p>
        </w:tc>
        <w:tc>
          <w:tcPr>
            <w:tcW w:w="1013" w:type="dxa"/>
            <w:vAlign w:val="center"/>
          </w:tcPr>
          <w:p w14:paraId="6AB6BABA" w14:textId="533EF7A4" w:rsidR="00583DDD" w:rsidRPr="00583DDD" w:rsidRDefault="00583DDD" w:rsidP="00583DDD">
            <w:pPr>
              <w:jc w:val="center"/>
              <w:rPr>
                <w:rFonts w:eastAsia="Calibri" w:cs="Times New Roman"/>
                <w:szCs w:val="16"/>
              </w:rPr>
            </w:pPr>
            <w:r w:rsidRPr="00583DDD">
              <w:rPr>
                <w:szCs w:val="18"/>
              </w:rPr>
              <w:t>3 041</w:t>
            </w:r>
          </w:p>
        </w:tc>
        <w:tc>
          <w:tcPr>
            <w:tcW w:w="1012" w:type="dxa"/>
            <w:vAlign w:val="center"/>
          </w:tcPr>
          <w:p w14:paraId="7F266542" w14:textId="2789043A" w:rsidR="00583DDD" w:rsidRPr="00583DDD" w:rsidRDefault="00583DDD" w:rsidP="00583DDD">
            <w:pPr>
              <w:jc w:val="center"/>
              <w:rPr>
                <w:rFonts w:eastAsia="Calibri" w:cs="Times New Roman"/>
                <w:szCs w:val="16"/>
              </w:rPr>
            </w:pPr>
            <w:r w:rsidRPr="00583DDD">
              <w:rPr>
                <w:szCs w:val="18"/>
              </w:rPr>
              <w:t>2 870</w:t>
            </w:r>
          </w:p>
        </w:tc>
        <w:tc>
          <w:tcPr>
            <w:tcW w:w="1013" w:type="dxa"/>
            <w:vAlign w:val="center"/>
          </w:tcPr>
          <w:p w14:paraId="7F078BA9" w14:textId="4F7D8B0E" w:rsidR="00583DDD" w:rsidRPr="00583DDD" w:rsidRDefault="00583DDD" w:rsidP="00583DDD">
            <w:pPr>
              <w:jc w:val="center"/>
              <w:rPr>
                <w:rFonts w:eastAsia="Calibri" w:cs="Times New Roman"/>
                <w:szCs w:val="16"/>
              </w:rPr>
            </w:pPr>
            <w:r w:rsidRPr="00583DDD">
              <w:rPr>
                <w:szCs w:val="18"/>
              </w:rPr>
              <w:t>2 701</w:t>
            </w:r>
          </w:p>
        </w:tc>
        <w:tc>
          <w:tcPr>
            <w:tcW w:w="1012" w:type="dxa"/>
            <w:vAlign w:val="center"/>
          </w:tcPr>
          <w:p w14:paraId="5F85C7CE" w14:textId="74BB8E47" w:rsidR="00583DDD" w:rsidRPr="00583DDD" w:rsidRDefault="00583DDD" w:rsidP="00583DDD">
            <w:pPr>
              <w:jc w:val="center"/>
              <w:rPr>
                <w:rFonts w:eastAsia="Calibri" w:cs="Times New Roman"/>
                <w:szCs w:val="16"/>
              </w:rPr>
            </w:pPr>
            <w:r w:rsidRPr="00583DDD">
              <w:rPr>
                <w:szCs w:val="18"/>
              </w:rPr>
              <w:t>1 622</w:t>
            </w:r>
          </w:p>
        </w:tc>
        <w:tc>
          <w:tcPr>
            <w:tcW w:w="1013" w:type="dxa"/>
            <w:vAlign w:val="center"/>
          </w:tcPr>
          <w:p w14:paraId="2A4F1BF4" w14:textId="037BBB30" w:rsidR="00583DDD" w:rsidRPr="00583DDD" w:rsidRDefault="00583DDD" w:rsidP="00583DDD">
            <w:pPr>
              <w:jc w:val="center"/>
              <w:rPr>
                <w:rFonts w:eastAsia="Calibri" w:cs="Times New Roman"/>
                <w:szCs w:val="16"/>
              </w:rPr>
            </w:pPr>
            <w:r w:rsidRPr="00583DDD">
              <w:rPr>
                <w:szCs w:val="18"/>
              </w:rPr>
              <w:t>2 008</w:t>
            </w:r>
          </w:p>
        </w:tc>
      </w:tr>
      <w:tr w:rsidR="00583DDD" w:rsidRPr="00E97D44" w14:paraId="0EA74D27" w14:textId="77777777" w:rsidTr="0047375E">
        <w:trPr>
          <w:trHeight w:val="20"/>
          <w:jc w:val="center"/>
        </w:trPr>
        <w:tc>
          <w:tcPr>
            <w:tcW w:w="567" w:type="dxa"/>
            <w:hideMark/>
          </w:tcPr>
          <w:p w14:paraId="13C62D49" w14:textId="77777777" w:rsidR="00583DDD" w:rsidRPr="00E97D44" w:rsidRDefault="00583DDD" w:rsidP="00583DDD">
            <w:pPr>
              <w:jc w:val="center"/>
              <w:rPr>
                <w:rFonts w:eastAsia="Calibri" w:cs="Times New Roman"/>
                <w:szCs w:val="16"/>
              </w:rPr>
            </w:pPr>
            <w:r w:rsidRPr="00E97D44">
              <w:rPr>
                <w:rFonts w:eastAsia="Calibri" w:cs="Times New Roman"/>
                <w:szCs w:val="16"/>
              </w:rPr>
              <w:t>5</w:t>
            </w:r>
          </w:p>
        </w:tc>
        <w:tc>
          <w:tcPr>
            <w:tcW w:w="2122" w:type="dxa"/>
            <w:hideMark/>
          </w:tcPr>
          <w:p w14:paraId="34C3F7AD" w14:textId="77777777" w:rsidR="00583DDD" w:rsidRPr="00E97D44" w:rsidRDefault="00583DDD" w:rsidP="00583DDD">
            <w:pPr>
              <w:rPr>
                <w:rFonts w:eastAsia="Calibri" w:cs="Times New Roman"/>
                <w:szCs w:val="16"/>
              </w:rPr>
            </w:pPr>
            <w:r w:rsidRPr="00E97D44">
              <w:rPr>
                <w:rFonts w:eastAsia="Calibri" w:cs="Times New Roman"/>
                <w:szCs w:val="16"/>
              </w:rPr>
              <w:t>Нафтопродукти</w:t>
            </w:r>
          </w:p>
        </w:tc>
        <w:tc>
          <w:tcPr>
            <w:tcW w:w="1012" w:type="dxa"/>
            <w:vAlign w:val="center"/>
          </w:tcPr>
          <w:p w14:paraId="5D017D7D" w14:textId="7E5436BD" w:rsidR="00583DDD" w:rsidRPr="00583DDD" w:rsidRDefault="00583DDD" w:rsidP="00583DDD">
            <w:pPr>
              <w:jc w:val="center"/>
              <w:rPr>
                <w:rFonts w:eastAsia="Calibri" w:cs="Times New Roman"/>
                <w:szCs w:val="16"/>
              </w:rPr>
            </w:pPr>
            <w:r w:rsidRPr="00583DDD">
              <w:rPr>
                <w:szCs w:val="18"/>
              </w:rPr>
              <w:t>1 743</w:t>
            </w:r>
          </w:p>
        </w:tc>
        <w:tc>
          <w:tcPr>
            <w:tcW w:w="1012" w:type="dxa"/>
            <w:vAlign w:val="center"/>
          </w:tcPr>
          <w:p w14:paraId="1D3815DB" w14:textId="406A8AB1" w:rsidR="00583DDD" w:rsidRPr="00583DDD" w:rsidRDefault="00583DDD" w:rsidP="00583DDD">
            <w:pPr>
              <w:jc w:val="center"/>
              <w:rPr>
                <w:rFonts w:eastAsia="Calibri" w:cs="Times New Roman"/>
                <w:szCs w:val="16"/>
              </w:rPr>
            </w:pPr>
            <w:r w:rsidRPr="00583DDD">
              <w:rPr>
                <w:szCs w:val="18"/>
              </w:rPr>
              <w:t>2 133</w:t>
            </w:r>
          </w:p>
        </w:tc>
        <w:tc>
          <w:tcPr>
            <w:tcW w:w="1013" w:type="dxa"/>
            <w:vAlign w:val="center"/>
          </w:tcPr>
          <w:p w14:paraId="0BAB2630" w14:textId="019E76F6" w:rsidR="00583DDD" w:rsidRPr="00583DDD" w:rsidRDefault="00583DDD" w:rsidP="00583DDD">
            <w:pPr>
              <w:jc w:val="center"/>
              <w:rPr>
                <w:rFonts w:eastAsia="Calibri" w:cs="Times New Roman"/>
                <w:szCs w:val="16"/>
              </w:rPr>
            </w:pPr>
            <w:r w:rsidRPr="00583DDD">
              <w:rPr>
                <w:szCs w:val="18"/>
              </w:rPr>
              <w:t>2 197</w:t>
            </w:r>
          </w:p>
        </w:tc>
        <w:tc>
          <w:tcPr>
            <w:tcW w:w="1012" w:type="dxa"/>
            <w:vAlign w:val="center"/>
          </w:tcPr>
          <w:p w14:paraId="3FE4B8AF" w14:textId="24EBDC93" w:rsidR="00583DDD" w:rsidRPr="00583DDD" w:rsidRDefault="00583DDD" w:rsidP="00583DDD">
            <w:pPr>
              <w:jc w:val="center"/>
              <w:rPr>
                <w:rFonts w:eastAsia="Calibri" w:cs="Times New Roman"/>
                <w:szCs w:val="16"/>
              </w:rPr>
            </w:pPr>
            <w:r w:rsidRPr="00583DDD">
              <w:rPr>
                <w:szCs w:val="18"/>
              </w:rPr>
              <w:t>1 771</w:t>
            </w:r>
          </w:p>
        </w:tc>
        <w:tc>
          <w:tcPr>
            <w:tcW w:w="1013" w:type="dxa"/>
            <w:vAlign w:val="center"/>
          </w:tcPr>
          <w:p w14:paraId="448DE2B9" w14:textId="62F52109" w:rsidR="00583DDD" w:rsidRPr="00583DDD" w:rsidRDefault="00583DDD" w:rsidP="00583DDD">
            <w:pPr>
              <w:jc w:val="center"/>
              <w:rPr>
                <w:rFonts w:eastAsia="Calibri" w:cs="Times New Roman"/>
                <w:szCs w:val="16"/>
              </w:rPr>
            </w:pPr>
            <w:r w:rsidRPr="00583DDD">
              <w:rPr>
                <w:szCs w:val="18"/>
              </w:rPr>
              <w:t>6 365</w:t>
            </w:r>
          </w:p>
        </w:tc>
        <w:tc>
          <w:tcPr>
            <w:tcW w:w="1012" w:type="dxa"/>
            <w:vAlign w:val="center"/>
          </w:tcPr>
          <w:p w14:paraId="123FA22F" w14:textId="57F27912" w:rsidR="00583DDD" w:rsidRPr="00583DDD" w:rsidRDefault="00583DDD" w:rsidP="00583DDD">
            <w:pPr>
              <w:jc w:val="center"/>
              <w:rPr>
                <w:rFonts w:eastAsia="Calibri" w:cs="Times New Roman"/>
                <w:szCs w:val="16"/>
              </w:rPr>
            </w:pPr>
            <w:r w:rsidRPr="00583DDD">
              <w:rPr>
                <w:szCs w:val="18"/>
              </w:rPr>
              <w:t>8 969</w:t>
            </w:r>
          </w:p>
        </w:tc>
        <w:tc>
          <w:tcPr>
            <w:tcW w:w="1013" w:type="dxa"/>
            <w:vAlign w:val="center"/>
          </w:tcPr>
          <w:p w14:paraId="2E3DA9C9" w14:textId="1A94C5FE" w:rsidR="00583DDD" w:rsidRPr="00583DDD" w:rsidRDefault="00583DDD" w:rsidP="00583DDD">
            <w:pPr>
              <w:jc w:val="center"/>
              <w:rPr>
                <w:rFonts w:eastAsia="Calibri" w:cs="Times New Roman"/>
                <w:szCs w:val="16"/>
              </w:rPr>
            </w:pPr>
            <w:r w:rsidRPr="00583DDD">
              <w:rPr>
                <w:szCs w:val="18"/>
              </w:rPr>
              <w:t>9 373</w:t>
            </w:r>
          </w:p>
        </w:tc>
      </w:tr>
      <w:tr w:rsidR="00583DDD" w:rsidRPr="00E97D44" w14:paraId="0E7C870A" w14:textId="77777777" w:rsidTr="00BE0504">
        <w:trPr>
          <w:trHeight w:val="20"/>
          <w:jc w:val="center"/>
        </w:trPr>
        <w:tc>
          <w:tcPr>
            <w:tcW w:w="567" w:type="dxa"/>
            <w:hideMark/>
          </w:tcPr>
          <w:p w14:paraId="43478F6F" w14:textId="77777777" w:rsidR="00583DDD" w:rsidRPr="00E97D44" w:rsidRDefault="00583DDD" w:rsidP="00583DDD">
            <w:pPr>
              <w:jc w:val="center"/>
              <w:rPr>
                <w:rFonts w:eastAsia="Calibri" w:cs="Times New Roman"/>
                <w:szCs w:val="16"/>
              </w:rPr>
            </w:pPr>
            <w:r w:rsidRPr="00E97D44">
              <w:rPr>
                <w:rFonts w:eastAsia="Calibri" w:cs="Times New Roman"/>
                <w:szCs w:val="16"/>
              </w:rPr>
              <w:t>6</w:t>
            </w:r>
          </w:p>
        </w:tc>
        <w:tc>
          <w:tcPr>
            <w:tcW w:w="2122" w:type="dxa"/>
            <w:hideMark/>
          </w:tcPr>
          <w:p w14:paraId="2B566CFE" w14:textId="77777777" w:rsidR="00583DDD" w:rsidRPr="00E97D44" w:rsidRDefault="00583DDD" w:rsidP="00583DDD">
            <w:pPr>
              <w:rPr>
                <w:rFonts w:eastAsia="Calibri" w:cs="Times New Roman"/>
                <w:szCs w:val="16"/>
              </w:rPr>
            </w:pPr>
            <w:r w:rsidRPr="00E97D44">
              <w:rPr>
                <w:rFonts w:eastAsia="Calibri" w:cs="Times New Roman"/>
                <w:szCs w:val="16"/>
              </w:rPr>
              <w:t>Вугілля й торф</w:t>
            </w:r>
          </w:p>
        </w:tc>
        <w:tc>
          <w:tcPr>
            <w:tcW w:w="1012" w:type="dxa"/>
            <w:vAlign w:val="center"/>
          </w:tcPr>
          <w:p w14:paraId="2DA013AE" w14:textId="37CE78C3" w:rsidR="00583DDD" w:rsidRPr="00583DDD" w:rsidRDefault="00583DDD" w:rsidP="00583DDD">
            <w:pPr>
              <w:jc w:val="center"/>
              <w:rPr>
                <w:rFonts w:eastAsia="Calibri" w:cs="Times New Roman"/>
                <w:szCs w:val="16"/>
              </w:rPr>
            </w:pPr>
            <w:r w:rsidRPr="00583DDD">
              <w:rPr>
                <w:szCs w:val="18"/>
              </w:rPr>
              <w:t>3 220</w:t>
            </w:r>
          </w:p>
        </w:tc>
        <w:tc>
          <w:tcPr>
            <w:tcW w:w="1012" w:type="dxa"/>
            <w:vAlign w:val="center"/>
          </w:tcPr>
          <w:p w14:paraId="711FD805" w14:textId="00F4D9B2" w:rsidR="00583DDD" w:rsidRPr="00583DDD" w:rsidRDefault="00583DDD" w:rsidP="00583DDD">
            <w:pPr>
              <w:jc w:val="center"/>
              <w:rPr>
                <w:rFonts w:eastAsia="Calibri" w:cs="Times New Roman"/>
                <w:szCs w:val="16"/>
              </w:rPr>
            </w:pPr>
            <w:r w:rsidRPr="00583DDD">
              <w:rPr>
                <w:szCs w:val="18"/>
              </w:rPr>
              <w:t>3 467</w:t>
            </w:r>
          </w:p>
        </w:tc>
        <w:tc>
          <w:tcPr>
            <w:tcW w:w="1013" w:type="dxa"/>
            <w:vAlign w:val="center"/>
          </w:tcPr>
          <w:p w14:paraId="6DAF218A" w14:textId="3C4175AF" w:rsidR="00583DDD" w:rsidRPr="00583DDD" w:rsidRDefault="00583DDD" w:rsidP="00583DDD">
            <w:pPr>
              <w:jc w:val="center"/>
              <w:rPr>
                <w:rFonts w:eastAsia="Calibri" w:cs="Times New Roman"/>
                <w:szCs w:val="16"/>
              </w:rPr>
            </w:pPr>
            <w:r w:rsidRPr="00583DDD">
              <w:rPr>
                <w:szCs w:val="18"/>
              </w:rPr>
              <w:t>1 656</w:t>
            </w:r>
          </w:p>
        </w:tc>
        <w:tc>
          <w:tcPr>
            <w:tcW w:w="1012" w:type="dxa"/>
            <w:vAlign w:val="center"/>
          </w:tcPr>
          <w:p w14:paraId="72A6905C" w14:textId="306B34C3" w:rsidR="00583DDD" w:rsidRPr="00583DDD" w:rsidRDefault="00583DDD" w:rsidP="00583DDD">
            <w:pPr>
              <w:jc w:val="center"/>
              <w:rPr>
                <w:rFonts w:eastAsia="Calibri" w:cs="Times New Roman"/>
                <w:szCs w:val="16"/>
              </w:rPr>
            </w:pPr>
            <w:r w:rsidRPr="00583DDD">
              <w:rPr>
                <w:szCs w:val="18"/>
              </w:rPr>
              <w:t>969</w:t>
            </w:r>
          </w:p>
        </w:tc>
        <w:tc>
          <w:tcPr>
            <w:tcW w:w="1013" w:type="dxa"/>
            <w:vAlign w:val="center"/>
          </w:tcPr>
          <w:p w14:paraId="7AFD028B" w14:textId="2C1BB4DC" w:rsidR="00583DDD" w:rsidRPr="00583DDD" w:rsidRDefault="00583DDD" w:rsidP="00583DDD">
            <w:pPr>
              <w:jc w:val="center"/>
              <w:rPr>
                <w:rFonts w:eastAsia="Calibri" w:cs="Times New Roman"/>
                <w:szCs w:val="16"/>
              </w:rPr>
            </w:pPr>
            <w:r w:rsidRPr="00583DDD">
              <w:rPr>
                <w:szCs w:val="18"/>
              </w:rPr>
              <w:t>2 662</w:t>
            </w:r>
          </w:p>
        </w:tc>
        <w:tc>
          <w:tcPr>
            <w:tcW w:w="1012" w:type="dxa"/>
            <w:vAlign w:val="center"/>
          </w:tcPr>
          <w:p w14:paraId="575788B4" w14:textId="290370D1" w:rsidR="00583DDD" w:rsidRPr="00583DDD" w:rsidRDefault="00583DDD" w:rsidP="00583DDD">
            <w:pPr>
              <w:jc w:val="center"/>
              <w:rPr>
                <w:rFonts w:eastAsia="Calibri" w:cs="Times New Roman"/>
                <w:szCs w:val="16"/>
              </w:rPr>
            </w:pPr>
            <w:r w:rsidRPr="00583DDD">
              <w:rPr>
                <w:szCs w:val="18"/>
              </w:rPr>
              <w:t>1 181</w:t>
            </w:r>
          </w:p>
        </w:tc>
        <w:tc>
          <w:tcPr>
            <w:tcW w:w="1013" w:type="dxa"/>
            <w:vAlign w:val="center"/>
          </w:tcPr>
          <w:p w14:paraId="5424451F" w14:textId="527CC818" w:rsidR="00583DDD" w:rsidRPr="00583DDD" w:rsidRDefault="00583DDD" w:rsidP="00583DDD">
            <w:pPr>
              <w:jc w:val="center"/>
              <w:rPr>
                <w:rFonts w:eastAsia="Calibri" w:cs="Times New Roman"/>
                <w:szCs w:val="16"/>
              </w:rPr>
            </w:pPr>
            <w:r w:rsidRPr="00583DDD">
              <w:rPr>
                <w:szCs w:val="18"/>
              </w:rPr>
              <w:t>2 181</w:t>
            </w:r>
          </w:p>
        </w:tc>
      </w:tr>
      <w:tr w:rsidR="00583DDD" w:rsidRPr="00E97D44" w14:paraId="2F4ED921" w14:textId="77777777" w:rsidTr="0047375E">
        <w:trPr>
          <w:cnfStyle w:val="010000000000" w:firstRow="0" w:lastRow="1" w:firstColumn="0" w:lastColumn="0" w:oddVBand="0" w:evenVBand="0" w:oddHBand="0" w:evenHBand="0" w:firstRowFirstColumn="0" w:firstRowLastColumn="0" w:lastRowFirstColumn="0" w:lastRowLastColumn="0"/>
          <w:trHeight w:val="20"/>
          <w:jc w:val="center"/>
        </w:trPr>
        <w:tc>
          <w:tcPr>
            <w:tcW w:w="567" w:type="dxa"/>
            <w:hideMark/>
          </w:tcPr>
          <w:p w14:paraId="5A5536C4" w14:textId="77777777" w:rsidR="00583DDD" w:rsidRPr="00E97D44" w:rsidRDefault="00583DDD" w:rsidP="00583DDD">
            <w:pPr>
              <w:jc w:val="center"/>
              <w:rPr>
                <w:rFonts w:eastAsia="Calibri" w:cs="Times New Roman"/>
                <w:szCs w:val="16"/>
              </w:rPr>
            </w:pPr>
            <w:r w:rsidRPr="00E97D44">
              <w:rPr>
                <w:rFonts w:eastAsia="Calibri" w:cs="Times New Roman"/>
                <w:szCs w:val="16"/>
              </w:rPr>
              <w:t> </w:t>
            </w:r>
          </w:p>
        </w:tc>
        <w:tc>
          <w:tcPr>
            <w:tcW w:w="2122" w:type="dxa"/>
            <w:hideMark/>
          </w:tcPr>
          <w:p w14:paraId="1222D685" w14:textId="77777777" w:rsidR="00583DDD" w:rsidRPr="00E97D44" w:rsidRDefault="00583DDD" w:rsidP="00583DDD">
            <w:pPr>
              <w:jc w:val="center"/>
              <w:rPr>
                <w:rFonts w:eastAsia="Calibri" w:cs="Times New Roman"/>
                <w:bCs/>
                <w:szCs w:val="16"/>
              </w:rPr>
            </w:pPr>
            <w:r w:rsidRPr="00E97D44">
              <w:rPr>
                <w:rFonts w:eastAsia="Calibri" w:cs="Times New Roman"/>
                <w:bCs/>
                <w:szCs w:val="16"/>
              </w:rPr>
              <w:t>Разом</w:t>
            </w:r>
          </w:p>
        </w:tc>
        <w:tc>
          <w:tcPr>
            <w:tcW w:w="1012" w:type="dxa"/>
          </w:tcPr>
          <w:p w14:paraId="5D8C7392" w14:textId="589FC1C9" w:rsidR="00583DDD" w:rsidRPr="00E97D44" w:rsidRDefault="00583DDD" w:rsidP="00583DDD">
            <w:pPr>
              <w:jc w:val="center"/>
              <w:rPr>
                <w:rFonts w:eastAsia="Calibri" w:cs="Times New Roman"/>
                <w:szCs w:val="16"/>
              </w:rPr>
            </w:pPr>
            <w:r w:rsidRPr="009C74C2">
              <w:t>60 750</w:t>
            </w:r>
          </w:p>
        </w:tc>
        <w:tc>
          <w:tcPr>
            <w:tcW w:w="1012" w:type="dxa"/>
          </w:tcPr>
          <w:p w14:paraId="703A9E46" w14:textId="62BE90FC" w:rsidR="00583DDD" w:rsidRPr="00E97D44" w:rsidRDefault="00583DDD" w:rsidP="00583DDD">
            <w:pPr>
              <w:jc w:val="center"/>
              <w:rPr>
                <w:rFonts w:eastAsia="Calibri" w:cs="Times New Roman"/>
                <w:szCs w:val="16"/>
              </w:rPr>
            </w:pPr>
            <w:r w:rsidRPr="009C74C2">
              <w:t>64 784</w:t>
            </w:r>
          </w:p>
        </w:tc>
        <w:tc>
          <w:tcPr>
            <w:tcW w:w="1013" w:type="dxa"/>
          </w:tcPr>
          <w:p w14:paraId="13D6D566" w14:textId="2BDD910C" w:rsidR="00583DDD" w:rsidRPr="00E97D44" w:rsidRDefault="00583DDD" w:rsidP="00583DDD">
            <w:pPr>
              <w:jc w:val="center"/>
              <w:rPr>
                <w:rFonts w:eastAsia="Calibri" w:cs="Times New Roman"/>
                <w:szCs w:val="16"/>
              </w:rPr>
            </w:pPr>
            <w:r w:rsidRPr="009C74C2">
              <w:t>63 096</w:t>
            </w:r>
          </w:p>
        </w:tc>
        <w:tc>
          <w:tcPr>
            <w:tcW w:w="1012" w:type="dxa"/>
          </w:tcPr>
          <w:p w14:paraId="33C5682C" w14:textId="4CEF8127" w:rsidR="00583DDD" w:rsidRPr="00E97D44" w:rsidRDefault="00583DDD" w:rsidP="00583DDD">
            <w:pPr>
              <w:jc w:val="center"/>
              <w:rPr>
                <w:rFonts w:eastAsia="Calibri" w:cs="Times New Roman"/>
                <w:szCs w:val="16"/>
              </w:rPr>
            </w:pPr>
            <w:r w:rsidRPr="009C74C2">
              <w:t>65 278</w:t>
            </w:r>
          </w:p>
        </w:tc>
        <w:tc>
          <w:tcPr>
            <w:tcW w:w="1013" w:type="dxa"/>
          </w:tcPr>
          <w:p w14:paraId="373A29B7" w14:textId="2FB29B3A" w:rsidR="00583DDD" w:rsidRPr="00E97D44" w:rsidRDefault="00583DDD" w:rsidP="00583DDD">
            <w:pPr>
              <w:jc w:val="center"/>
              <w:rPr>
                <w:rFonts w:eastAsia="Calibri" w:cs="Times New Roman"/>
                <w:szCs w:val="16"/>
              </w:rPr>
            </w:pPr>
            <w:r w:rsidRPr="009C74C2">
              <w:t>83 975</w:t>
            </w:r>
          </w:p>
        </w:tc>
        <w:tc>
          <w:tcPr>
            <w:tcW w:w="1012" w:type="dxa"/>
          </w:tcPr>
          <w:p w14:paraId="4D5F2121" w14:textId="1A09C73B" w:rsidR="00583DDD" w:rsidRPr="00E97D44" w:rsidRDefault="00583DDD" w:rsidP="00583DDD">
            <w:pPr>
              <w:jc w:val="center"/>
              <w:rPr>
                <w:rFonts w:eastAsia="Calibri" w:cs="Times New Roman"/>
                <w:szCs w:val="16"/>
              </w:rPr>
            </w:pPr>
            <w:r w:rsidRPr="009C74C2">
              <w:t>99 101</w:t>
            </w:r>
          </w:p>
        </w:tc>
        <w:tc>
          <w:tcPr>
            <w:tcW w:w="1013" w:type="dxa"/>
          </w:tcPr>
          <w:p w14:paraId="5586CC0C" w14:textId="4A97F4F7" w:rsidR="00583DDD" w:rsidRPr="00E97D44" w:rsidRDefault="00583DDD" w:rsidP="00583DDD">
            <w:pPr>
              <w:jc w:val="center"/>
              <w:rPr>
                <w:rFonts w:eastAsia="Calibri" w:cs="Times New Roman"/>
                <w:szCs w:val="16"/>
              </w:rPr>
            </w:pPr>
            <w:r w:rsidRPr="009C74C2">
              <w:t>100 213</w:t>
            </w:r>
          </w:p>
        </w:tc>
      </w:tr>
    </w:tbl>
    <w:p w14:paraId="7EEC889F" w14:textId="54E12BED" w:rsidR="005D6F4F" w:rsidRPr="00E97D44" w:rsidRDefault="00583DDD" w:rsidP="00E111E6">
      <w:pPr>
        <w:spacing w:before="240" w:after="160" w:line="240" w:lineRule="auto"/>
        <w:jc w:val="center"/>
        <w:rPr>
          <w:rFonts w:ascii="Century Gothic" w:eastAsia="Century Gothic" w:hAnsi="Century Gothic" w:cs="Century Gothic"/>
          <w:color w:val="000000"/>
          <w:lang w:eastAsia="ru-RU"/>
        </w:rPr>
      </w:pPr>
      <w:r>
        <w:rPr>
          <w:noProof/>
        </w:rPr>
        <w:drawing>
          <wp:inline distT="0" distB="0" distL="0" distR="0" wp14:anchorId="2900CCB9" wp14:editId="33D3E501">
            <wp:extent cx="6152515" cy="2802890"/>
            <wp:effectExtent l="0" t="0" r="635" b="16510"/>
            <wp:docPr id="1061744294" name="Диаграмма 1061744294">
              <a:extLst xmlns:a="http://schemas.openxmlformats.org/drawingml/2006/main">
                <a:ext uri="{FF2B5EF4-FFF2-40B4-BE49-F238E27FC236}">
                  <a16:creationId xmlns:a16="http://schemas.microsoft.com/office/drawing/2014/main" id="{00000000-0008-0000-0300-00005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24075" w14:textId="277B6296" w:rsidR="005D6F4F" w:rsidRPr="00E97D44" w:rsidRDefault="00B34115" w:rsidP="00AC536E">
      <w:pPr>
        <w:spacing w:after="160" w:line="240" w:lineRule="auto"/>
        <w:jc w:val="center"/>
        <w:rPr>
          <w:rFonts w:ascii="Century Gothic" w:eastAsia="Century Gothic" w:hAnsi="Century Gothic" w:cs="Century Gothic"/>
          <w:color w:val="000000"/>
          <w:lang w:eastAsia="ru-RU"/>
        </w:rPr>
      </w:pPr>
      <w:r w:rsidRPr="00B34115">
        <w:rPr>
          <w:rFonts w:ascii="Century Gothic" w:eastAsia="Century Gothic" w:hAnsi="Century Gothic" w:cs="Century Gothic"/>
          <w:color w:val="000000"/>
          <w:lang w:eastAsia="ru-RU"/>
        </w:rPr>
        <w:t>Рис 2.53</w:t>
      </w:r>
      <w:r w:rsidR="000E0153">
        <w:rPr>
          <w:rFonts w:ascii="Century Gothic" w:eastAsia="Century Gothic" w:hAnsi="Century Gothic" w:cs="Century Gothic"/>
          <w:color w:val="000000"/>
          <w:lang w:eastAsia="ru-RU"/>
        </w:rPr>
        <w:t>.</w:t>
      </w:r>
      <w:r w:rsidR="005D6F4F" w:rsidRPr="00B34115">
        <w:rPr>
          <w:rFonts w:ascii="Century Gothic" w:eastAsia="Century Gothic" w:hAnsi="Century Gothic" w:cs="Century Gothic"/>
          <w:color w:val="000000"/>
          <w:lang w:eastAsia="ru-RU"/>
        </w:rPr>
        <w:t xml:space="preserve"> Зведений</w:t>
      </w:r>
      <w:r w:rsidR="005D6F4F" w:rsidRPr="00E97D44">
        <w:rPr>
          <w:rFonts w:ascii="Century Gothic" w:eastAsia="Century Gothic" w:hAnsi="Century Gothic" w:cs="Century Gothic"/>
          <w:color w:val="000000"/>
          <w:lang w:eastAsia="ru-RU"/>
        </w:rPr>
        <w:t xml:space="preserve"> баланс витрат за видами енергії, тис. євро</w:t>
      </w:r>
    </w:p>
    <w:p w14:paraId="2A14BD5A" w14:textId="33745EC5" w:rsidR="0066666A" w:rsidRPr="00E3207A" w:rsidRDefault="0066666A" w:rsidP="00E3207A">
      <w:pPr>
        <w:keepNext/>
        <w:keepLines/>
        <w:spacing w:after="80" w:line="240" w:lineRule="auto"/>
        <w:outlineLvl w:val="1"/>
        <w:rPr>
          <w:rFonts w:ascii="Century Gothic" w:eastAsia="Times New Roman" w:hAnsi="Century Gothic" w:cs="Times New Roman"/>
          <w:b/>
          <w:color w:val="000000"/>
        </w:rPr>
      </w:pPr>
      <w:bookmarkStart w:id="31" w:name="_Toc209000066"/>
      <w:r w:rsidRPr="00E3207A">
        <w:rPr>
          <w:rFonts w:ascii="Century Gothic" w:eastAsia="Times New Roman" w:hAnsi="Century Gothic" w:cs="Times New Roman"/>
          <w:b/>
          <w:color w:val="000000"/>
        </w:rPr>
        <w:t>2.5. Річний енергетичний баланс (у формі діаграми Сенкі</w:t>
      </w:r>
      <w:r w:rsidR="00A60AE6">
        <w:rPr>
          <w:rFonts w:ascii="Century Gothic" w:eastAsia="Times New Roman" w:hAnsi="Century Gothic" w:cs="Times New Roman"/>
          <w:b/>
          <w:color w:val="000000"/>
        </w:rPr>
        <w:t>)</w:t>
      </w:r>
      <w:bookmarkEnd w:id="31"/>
      <w:r w:rsidRPr="00E3207A">
        <w:rPr>
          <w:rFonts w:ascii="Century Gothic" w:eastAsia="Times New Roman" w:hAnsi="Century Gothic" w:cs="Times New Roman"/>
          <w:b/>
          <w:color w:val="000000"/>
        </w:rPr>
        <w:t xml:space="preserve"> </w:t>
      </w:r>
    </w:p>
    <w:p w14:paraId="5D539B02" w14:textId="77777777" w:rsidR="00E21FB3" w:rsidRPr="00CB6BA7" w:rsidRDefault="00E21FB3" w:rsidP="002C5F91">
      <w:pPr>
        <w:pStyle w:val="a8"/>
        <w:spacing w:before="240" w:beforeAutospacing="0" w:after="0" w:afterAutospacing="0"/>
        <w:jc w:val="both"/>
        <w:rPr>
          <w:rFonts w:asciiTheme="minorHAnsi" w:hAnsiTheme="minorHAnsi"/>
          <w:sz w:val="22"/>
          <w:szCs w:val="22"/>
          <w:lang w:eastAsia="en-US"/>
        </w:rPr>
      </w:pPr>
      <w:r w:rsidRPr="00CB6BA7">
        <w:rPr>
          <w:rFonts w:asciiTheme="minorHAnsi" w:hAnsiTheme="minorHAnsi"/>
          <w:sz w:val="22"/>
          <w:szCs w:val="22"/>
          <w:lang w:eastAsia="en-US"/>
        </w:rPr>
        <w:t>Річний енергетичний баланс у формі діаграми Сенкі (Sankey diagram) — це графічне представлення потоків енергії, що показує, як енергія надходить, використовується та втрачається в межах певної системи або країни за рік. Діаграма Сенкі ілюструє енергетичні потоки різної потужності та напрямку у вигляді стрілок, ширина яких пропорційна обсягам енергії, що надходить або витрачається.</w:t>
      </w:r>
    </w:p>
    <w:p w14:paraId="6B6E87D9" w14:textId="02A735A3" w:rsidR="00E21FB3" w:rsidRPr="00E21FB3" w:rsidRDefault="00CB6BA7" w:rsidP="002C5F91">
      <w:pPr>
        <w:pStyle w:val="a8"/>
        <w:spacing w:before="240" w:beforeAutospacing="0" w:after="240" w:afterAutospacing="0"/>
        <w:jc w:val="both"/>
        <w:rPr>
          <w:rFonts w:asciiTheme="minorHAnsi" w:hAnsiTheme="minorHAnsi"/>
          <w:sz w:val="22"/>
          <w:szCs w:val="22"/>
          <w:highlight w:val="red"/>
          <w:lang w:eastAsia="en-US"/>
        </w:rPr>
      </w:pPr>
      <w:r w:rsidRPr="00CB6BA7">
        <w:rPr>
          <w:rFonts w:asciiTheme="minorHAnsi" w:hAnsiTheme="minorHAnsi"/>
          <w:sz w:val="22"/>
          <w:szCs w:val="22"/>
          <w:lang w:eastAsia="en-US"/>
        </w:rPr>
        <w:t>Ключові складові такої діаграми включають:</w:t>
      </w:r>
    </w:p>
    <w:p w14:paraId="0A5E6DCC" w14:textId="0515D39A" w:rsidR="00E21FB3" w:rsidRPr="00E21FB3" w:rsidRDefault="00CB6BA7" w:rsidP="002C5F91">
      <w:pPr>
        <w:pStyle w:val="a8"/>
        <w:spacing w:before="0" w:beforeAutospacing="0" w:after="0" w:afterAutospacing="0"/>
        <w:jc w:val="both"/>
        <w:rPr>
          <w:rFonts w:asciiTheme="minorHAnsi" w:hAnsiTheme="minorHAnsi"/>
          <w:sz w:val="22"/>
          <w:szCs w:val="22"/>
          <w:highlight w:val="red"/>
          <w:lang w:eastAsia="en-US"/>
        </w:rPr>
      </w:pPr>
      <w:r w:rsidRPr="00CB6BA7">
        <w:rPr>
          <w:rFonts w:asciiTheme="minorHAnsi" w:hAnsiTheme="minorHAnsi"/>
          <w:b/>
          <w:bCs/>
          <w:sz w:val="22"/>
          <w:szCs w:val="22"/>
          <w:lang w:eastAsia="en-US"/>
        </w:rPr>
        <w:t xml:space="preserve">Джерела енергії </w:t>
      </w:r>
      <w:r w:rsidRPr="00CB6BA7">
        <w:rPr>
          <w:rFonts w:asciiTheme="minorHAnsi" w:hAnsiTheme="minorHAnsi"/>
          <w:bCs/>
          <w:sz w:val="22"/>
          <w:szCs w:val="22"/>
          <w:lang w:eastAsia="en-US"/>
        </w:rPr>
        <w:t>–</w:t>
      </w:r>
      <w:r w:rsidRPr="00CB6BA7">
        <w:rPr>
          <w:rFonts w:asciiTheme="minorHAnsi" w:hAnsiTheme="minorHAnsi"/>
          <w:b/>
          <w:bCs/>
          <w:sz w:val="22"/>
          <w:szCs w:val="22"/>
          <w:lang w:eastAsia="en-US"/>
        </w:rPr>
        <w:t xml:space="preserve"> </w:t>
      </w:r>
      <w:r w:rsidRPr="00CB6BA7">
        <w:rPr>
          <w:rFonts w:asciiTheme="minorHAnsi" w:hAnsiTheme="minorHAnsi"/>
          <w:bCs/>
          <w:sz w:val="22"/>
          <w:szCs w:val="22"/>
          <w:lang w:eastAsia="en-US"/>
        </w:rPr>
        <w:t>відображають походження первинної енергії (вугілля, нафта, газ, відновлювані ресурси тощо).</w:t>
      </w:r>
    </w:p>
    <w:p w14:paraId="29C50E7C" w14:textId="17AE0CF0" w:rsidR="002E6F92" w:rsidRPr="004812BA" w:rsidRDefault="002E6F92" w:rsidP="002C5F91">
      <w:pPr>
        <w:pStyle w:val="a8"/>
        <w:spacing w:before="0" w:beforeAutospacing="0" w:after="0" w:afterAutospacing="0"/>
        <w:jc w:val="both"/>
        <w:rPr>
          <w:rFonts w:asciiTheme="minorHAnsi" w:hAnsiTheme="minorHAnsi"/>
          <w:b/>
          <w:bCs/>
          <w:sz w:val="22"/>
          <w:szCs w:val="22"/>
          <w:lang w:eastAsia="en-US"/>
        </w:rPr>
      </w:pPr>
      <w:r w:rsidRPr="002E6F92">
        <w:rPr>
          <w:rFonts w:asciiTheme="minorHAnsi" w:hAnsiTheme="minorHAnsi"/>
          <w:b/>
          <w:bCs/>
          <w:sz w:val="22"/>
          <w:szCs w:val="22"/>
          <w:lang w:eastAsia="en-US"/>
        </w:rPr>
        <w:t xml:space="preserve">Потоки енергії </w:t>
      </w:r>
      <w:r w:rsidR="004812BA" w:rsidRPr="00CB6BA7">
        <w:rPr>
          <w:rFonts w:asciiTheme="minorHAnsi" w:hAnsiTheme="minorHAnsi"/>
          <w:b/>
          <w:bCs/>
          <w:sz w:val="22"/>
          <w:szCs w:val="22"/>
          <w:lang w:eastAsia="en-US"/>
        </w:rPr>
        <w:t xml:space="preserve"> </w:t>
      </w:r>
      <w:r w:rsidR="004812BA" w:rsidRPr="00CB6BA7">
        <w:rPr>
          <w:rFonts w:asciiTheme="minorHAnsi" w:hAnsiTheme="minorHAnsi"/>
          <w:bCs/>
          <w:sz w:val="22"/>
          <w:szCs w:val="22"/>
          <w:lang w:eastAsia="en-US"/>
        </w:rPr>
        <w:t>–</w:t>
      </w:r>
      <w:r w:rsidR="004812BA" w:rsidRPr="00CB6BA7">
        <w:rPr>
          <w:rFonts w:asciiTheme="minorHAnsi" w:hAnsiTheme="minorHAnsi"/>
          <w:b/>
          <w:bCs/>
          <w:sz w:val="22"/>
          <w:szCs w:val="22"/>
          <w:lang w:eastAsia="en-US"/>
        </w:rPr>
        <w:t xml:space="preserve"> </w:t>
      </w:r>
      <w:r w:rsidRPr="002E6F92">
        <w:rPr>
          <w:rFonts w:asciiTheme="minorHAnsi" w:hAnsiTheme="minorHAnsi"/>
          <w:bCs/>
          <w:sz w:val="22"/>
          <w:szCs w:val="22"/>
          <w:lang w:eastAsia="en-US"/>
        </w:rPr>
        <w:t xml:space="preserve">стрілки, що демонструють переміщення енергії від джерел до кінцевих </w:t>
      </w:r>
      <w:r w:rsidRPr="004812BA">
        <w:rPr>
          <w:rFonts w:asciiTheme="minorHAnsi" w:hAnsiTheme="minorHAnsi"/>
          <w:bCs/>
          <w:sz w:val="22"/>
          <w:szCs w:val="22"/>
          <w:lang w:eastAsia="en-US"/>
        </w:rPr>
        <w:t>споживачів або між проміжними етапами. Їх ширина пропорційна обсягу енергії.</w:t>
      </w:r>
    </w:p>
    <w:p w14:paraId="127400A7" w14:textId="431730F3" w:rsidR="00E21FB3" w:rsidRPr="004812BA" w:rsidRDefault="00E21FB3" w:rsidP="002C5F91">
      <w:pPr>
        <w:pStyle w:val="a8"/>
        <w:spacing w:before="0" w:beforeAutospacing="0" w:after="0" w:afterAutospacing="0"/>
        <w:jc w:val="both"/>
        <w:rPr>
          <w:rFonts w:asciiTheme="minorHAnsi" w:hAnsiTheme="minorHAnsi"/>
          <w:sz w:val="22"/>
          <w:szCs w:val="22"/>
          <w:lang w:eastAsia="en-US"/>
        </w:rPr>
      </w:pPr>
      <w:r w:rsidRPr="004812BA">
        <w:rPr>
          <w:rFonts w:asciiTheme="minorHAnsi" w:hAnsiTheme="minorHAnsi"/>
          <w:b/>
          <w:bCs/>
          <w:sz w:val="22"/>
          <w:szCs w:val="22"/>
          <w:lang w:eastAsia="en-US"/>
        </w:rPr>
        <w:t>Сфери споживання енергії</w:t>
      </w:r>
      <w:r w:rsidRPr="004812BA">
        <w:rPr>
          <w:rFonts w:asciiTheme="minorHAnsi" w:hAnsiTheme="minorHAnsi"/>
          <w:sz w:val="22"/>
          <w:szCs w:val="22"/>
          <w:lang w:eastAsia="en-US"/>
        </w:rPr>
        <w:t xml:space="preserve"> </w:t>
      </w:r>
      <w:r w:rsidR="004812BA" w:rsidRPr="00CB6BA7">
        <w:rPr>
          <w:rFonts w:asciiTheme="minorHAnsi" w:hAnsiTheme="minorHAnsi"/>
          <w:b/>
          <w:bCs/>
          <w:sz w:val="22"/>
          <w:szCs w:val="22"/>
          <w:lang w:eastAsia="en-US"/>
        </w:rPr>
        <w:t xml:space="preserve"> </w:t>
      </w:r>
      <w:r w:rsidR="004812BA" w:rsidRPr="00CB6BA7">
        <w:rPr>
          <w:rFonts w:asciiTheme="minorHAnsi" w:hAnsiTheme="minorHAnsi"/>
          <w:bCs/>
          <w:sz w:val="22"/>
          <w:szCs w:val="22"/>
          <w:lang w:eastAsia="en-US"/>
        </w:rPr>
        <w:t>–</w:t>
      </w:r>
      <w:r w:rsidR="004812BA" w:rsidRPr="00CB6BA7">
        <w:rPr>
          <w:rFonts w:asciiTheme="minorHAnsi" w:hAnsiTheme="minorHAnsi"/>
          <w:b/>
          <w:bCs/>
          <w:sz w:val="22"/>
          <w:szCs w:val="22"/>
          <w:lang w:eastAsia="en-US"/>
        </w:rPr>
        <w:t xml:space="preserve"> </w:t>
      </w:r>
      <w:r w:rsidRPr="004812BA">
        <w:rPr>
          <w:rFonts w:asciiTheme="minorHAnsi" w:hAnsiTheme="minorHAnsi"/>
          <w:sz w:val="22"/>
          <w:szCs w:val="22"/>
          <w:lang w:eastAsia="en-US"/>
        </w:rPr>
        <w:t>розподіл енергії між різними секторами економіки або об'єктами, такими як промисловість, транспорт, житловий сектор тощо.</w:t>
      </w:r>
    </w:p>
    <w:p w14:paraId="0749BAE6" w14:textId="69CD3C62" w:rsidR="00E21FB3" w:rsidRPr="00E21FB3" w:rsidRDefault="00E21FB3" w:rsidP="002C5F91">
      <w:pPr>
        <w:pStyle w:val="a8"/>
        <w:spacing w:before="0" w:beforeAutospacing="0" w:after="0" w:afterAutospacing="0"/>
        <w:jc w:val="both"/>
        <w:rPr>
          <w:rFonts w:asciiTheme="minorHAnsi" w:hAnsiTheme="minorHAnsi"/>
          <w:sz w:val="22"/>
          <w:szCs w:val="22"/>
          <w:highlight w:val="red"/>
          <w:lang w:eastAsia="en-US"/>
        </w:rPr>
      </w:pPr>
      <w:r w:rsidRPr="004812BA">
        <w:rPr>
          <w:rFonts w:asciiTheme="minorHAnsi" w:hAnsiTheme="minorHAnsi"/>
          <w:b/>
          <w:bCs/>
          <w:sz w:val="22"/>
          <w:szCs w:val="22"/>
          <w:lang w:eastAsia="en-US"/>
        </w:rPr>
        <w:t>Втрати енергії</w:t>
      </w:r>
      <w:r w:rsidR="004812BA">
        <w:rPr>
          <w:rFonts w:asciiTheme="minorHAnsi" w:hAnsiTheme="minorHAnsi"/>
          <w:sz w:val="22"/>
          <w:szCs w:val="22"/>
          <w:lang w:eastAsia="en-US"/>
        </w:rPr>
        <w:t xml:space="preserve"> </w:t>
      </w:r>
      <w:r w:rsidR="004812BA" w:rsidRPr="00CB6BA7">
        <w:rPr>
          <w:rFonts w:asciiTheme="minorHAnsi" w:hAnsiTheme="minorHAnsi"/>
          <w:b/>
          <w:bCs/>
          <w:sz w:val="22"/>
          <w:szCs w:val="22"/>
          <w:lang w:eastAsia="en-US"/>
        </w:rPr>
        <w:t xml:space="preserve"> </w:t>
      </w:r>
      <w:r w:rsidR="004812BA" w:rsidRPr="00CB6BA7">
        <w:rPr>
          <w:rFonts w:asciiTheme="minorHAnsi" w:hAnsiTheme="minorHAnsi"/>
          <w:bCs/>
          <w:sz w:val="22"/>
          <w:szCs w:val="22"/>
          <w:lang w:eastAsia="en-US"/>
        </w:rPr>
        <w:t>–</w:t>
      </w:r>
      <w:r w:rsidR="004812BA" w:rsidRPr="00CB6BA7">
        <w:rPr>
          <w:rFonts w:asciiTheme="minorHAnsi" w:hAnsiTheme="minorHAnsi"/>
          <w:b/>
          <w:bCs/>
          <w:sz w:val="22"/>
          <w:szCs w:val="22"/>
          <w:lang w:eastAsia="en-US"/>
        </w:rPr>
        <w:t xml:space="preserve"> </w:t>
      </w:r>
      <w:r w:rsidR="004812BA" w:rsidRPr="004812BA">
        <w:rPr>
          <w:rFonts w:asciiTheme="minorHAnsi" w:hAnsiTheme="minorHAnsi"/>
          <w:sz w:val="22"/>
          <w:szCs w:val="22"/>
          <w:lang w:eastAsia="en-US"/>
        </w:rPr>
        <w:t>енергія, що втрачається під час передачі або перетворення, зазвичай позначена стрілками, спрямованими вбік або вниз.</w:t>
      </w:r>
    </w:p>
    <w:p w14:paraId="3293ADD2" w14:textId="303E6BFB" w:rsidR="00E21FB3" w:rsidRPr="004E65AD" w:rsidRDefault="00E21FB3" w:rsidP="002C5F91">
      <w:pPr>
        <w:pStyle w:val="a8"/>
        <w:spacing w:before="240" w:beforeAutospacing="0" w:after="240" w:afterAutospacing="0"/>
        <w:jc w:val="both"/>
        <w:rPr>
          <w:rFonts w:asciiTheme="minorHAnsi" w:hAnsiTheme="minorHAnsi"/>
          <w:sz w:val="22"/>
          <w:szCs w:val="22"/>
          <w:lang w:eastAsia="en-US"/>
        </w:rPr>
      </w:pPr>
      <w:r w:rsidRPr="004E65AD">
        <w:rPr>
          <w:rFonts w:asciiTheme="minorHAnsi" w:hAnsiTheme="minorHAnsi"/>
          <w:sz w:val="22"/>
          <w:szCs w:val="22"/>
          <w:lang w:eastAsia="en-US"/>
        </w:rPr>
        <w:t>Переваги</w:t>
      </w:r>
      <w:r w:rsidR="00813139">
        <w:rPr>
          <w:rFonts w:asciiTheme="minorHAnsi" w:hAnsiTheme="minorHAnsi"/>
          <w:sz w:val="22"/>
          <w:szCs w:val="22"/>
          <w:lang w:eastAsia="en-US"/>
        </w:rPr>
        <w:t xml:space="preserve"> використання діаграми Сенкі в</w:t>
      </w:r>
      <w:r w:rsidRPr="004E65AD">
        <w:rPr>
          <w:rFonts w:asciiTheme="minorHAnsi" w:hAnsiTheme="minorHAnsi"/>
          <w:sz w:val="22"/>
          <w:szCs w:val="22"/>
          <w:lang w:eastAsia="en-US"/>
        </w:rPr>
        <w:t xml:space="preserve"> ене</w:t>
      </w:r>
      <w:r w:rsidR="00813139">
        <w:rPr>
          <w:rFonts w:asciiTheme="minorHAnsi" w:hAnsiTheme="minorHAnsi"/>
          <w:sz w:val="22"/>
          <w:szCs w:val="22"/>
          <w:lang w:eastAsia="en-US"/>
        </w:rPr>
        <w:t>ргетичному балансі</w:t>
      </w:r>
      <w:r w:rsidRPr="004E65AD">
        <w:rPr>
          <w:rFonts w:asciiTheme="minorHAnsi" w:hAnsiTheme="minorHAnsi"/>
          <w:sz w:val="22"/>
          <w:szCs w:val="22"/>
          <w:lang w:eastAsia="en-US"/>
        </w:rPr>
        <w:t>:</w:t>
      </w:r>
    </w:p>
    <w:p w14:paraId="42A3E364" w14:textId="599163C3" w:rsidR="008F6F4F" w:rsidRPr="008F6F4F" w:rsidRDefault="00813139" w:rsidP="002C5F91">
      <w:pPr>
        <w:pStyle w:val="a8"/>
        <w:spacing w:before="0" w:beforeAutospacing="0" w:after="0" w:afterAutospacing="0"/>
        <w:jc w:val="both"/>
        <w:rPr>
          <w:rFonts w:asciiTheme="minorHAnsi" w:hAnsiTheme="minorHAnsi"/>
          <w:bCs/>
          <w:sz w:val="22"/>
          <w:szCs w:val="22"/>
          <w:lang w:eastAsia="en-US"/>
        </w:rPr>
      </w:pPr>
      <w:r>
        <w:rPr>
          <w:rFonts w:asciiTheme="minorHAnsi" w:hAnsiTheme="minorHAnsi"/>
          <w:b/>
          <w:bCs/>
          <w:sz w:val="22"/>
          <w:szCs w:val="22"/>
          <w:lang w:eastAsia="en-US"/>
        </w:rPr>
        <w:t xml:space="preserve">Візуальна наочність </w:t>
      </w:r>
      <w:r w:rsidRPr="00CB6BA7">
        <w:rPr>
          <w:rFonts w:asciiTheme="minorHAnsi" w:hAnsiTheme="minorHAnsi"/>
          <w:bCs/>
          <w:sz w:val="22"/>
          <w:szCs w:val="22"/>
          <w:lang w:eastAsia="en-US"/>
        </w:rPr>
        <w:t>–</w:t>
      </w:r>
      <w:r w:rsidR="008F6F4F" w:rsidRPr="008F6F4F">
        <w:rPr>
          <w:rFonts w:asciiTheme="minorHAnsi" w:hAnsiTheme="minorHAnsi"/>
          <w:b/>
          <w:bCs/>
          <w:sz w:val="22"/>
          <w:szCs w:val="22"/>
          <w:lang w:eastAsia="en-US"/>
        </w:rPr>
        <w:t xml:space="preserve"> </w:t>
      </w:r>
      <w:r w:rsidR="008F6F4F" w:rsidRPr="008F6F4F">
        <w:rPr>
          <w:rFonts w:asciiTheme="minorHAnsi" w:hAnsiTheme="minorHAnsi"/>
          <w:bCs/>
          <w:sz w:val="22"/>
          <w:szCs w:val="22"/>
          <w:lang w:eastAsia="en-US"/>
        </w:rPr>
        <w:t>легко простежити шляхи енергії від джерел до споживачів і втрат.</w:t>
      </w:r>
    </w:p>
    <w:p w14:paraId="44607A7C" w14:textId="55EB33B7" w:rsidR="008F6F4F" w:rsidRPr="008F6F4F" w:rsidRDefault="00813139" w:rsidP="002C5F91">
      <w:pPr>
        <w:pStyle w:val="a8"/>
        <w:spacing w:before="0" w:beforeAutospacing="0" w:after="0" w:afterAutospacing="0"/>
        <w:jc w:val="both"/>
        <w:rPr>
          <w:rFonts w:asciiTheme="minorHAnsi" w:hAnsiTheme="minorHAnsi"/>
          <w:bCs/>
          <w:sz w:val="22"/>
          <w:szCs w:val="22"/>
          <w:lang w:eastAsia="en-US"/>
        </w:rPr>
      </w:pPr>
      <w:r>
        <w:rPr>
          <w:rFonts w:asciiTheme="minorHAnsi" w:hAnsiTheme="minorHAnsi"/>
          <w:b/>
          <w:bCs/>
          <w:sz w:val="22"/>
          <w:szCs w:val="22"/>
          <w:lang w:eastAsia="en-US"/>
        </w:rPr>
        <w:lastRenderedPageBreak/>
        <w:t xml:space="preserve">Аналіз ефективності </w:t>
      </w:r>
      <w:r w:rsidRPr="00CB6BA7">
        <w:rPr>
          <w:rFonts w:asciiTheme="minorHAnsi" w:hAnsiTheme="minorHAnsi"/>
          <w:bCs/>
          <w:sz w:val="22"/>
          <w:szCs w:val="22"/>
          <w:lang w:eastAsia="en-US"/>
        </w:rPr>
        <w:t>–</w:t>
      </w:r>
      <w:r>
        <w:rPr>
          <w:rFonts w:asciiTheme="minorHAnsi" w:hAnsiTheme="minorHAnsi"/>
          <w:bCs/>
          <w:sz w:val="22"/>
          <w:szCs w:val="22"/>
          <w:lang w:eastAsia="en-US"/>
        </w:rPr>
        <w:t xml:space="preserve"> </w:t>
      </w:r>
      <w:r w:rsidR="008F6F4F" w:rsidRPr="008F6F4F">
        <w:rPr>
          <w:rFonts w:asciiTheme="minorHAnsi" w:hAnsiTheme="minorHAnsi"/>
          <w:bCs/>
          <w:sz w:val="22"/>
          <w:szCs w:val="22"/>
          <w:lang w:eastAsia="en-US"/>
        </w:rPr>
        <w:t>дозволяє виявити неефективні ділянки та зони значних втрат.</w:t>
      </w:r>
    </w:p>
    <w:p w14:paraId="72ABA280" w14:textId="71CE7861" w:rsidR="008F6F4F" w:rsidRPr="008F6F4F" w:rsidRDefault="008F6F4F" w:rsidP="002C5F91">
      <w:pPr>
        <w:pStyle w:val="a8"/>
        <w:spacing w:before="0" w:beforeAutospacing="0" w:after="0" w:afterAutospacing="0"/>
        <w:jc w:val="both"/>
        <w:rPr>
          <w:rFonts w:asciiTheme="minorHAnsi" w:hAnsiTheme="minorHAnsi"/>
          <w:bCs/>
          <w:sz w:val="22"/>
          <w:szCs w:val="22"/>
          <w:lang w:eastAsia="en-US"/>
        </w:rPr>
      </w:pPr>
      <w:r w:rsidRPr="008F6F4F">
        <w:rPr>
          <w:rFonts w:asciiTheme="minorHAnsi" w:hAnsiTheme="minorHAnsi"/>
          <w:b/>
          <w:bCs/>
          <w:sz w:val="22"/>
          <w:szCs w:val="22"/>
          <w:lang w:eastAsia="en-US"/>
        </w:rPr>
        <w:t xml:space="preserve">Підтримка прийняття рішень </w:t>
      </w:r>
      <w:r w:rsidR="00813139" w:rsidRPr="00CB6BA7">
        <w:rPr>
          <w:rFonts w:asciiTheme="minorHAnsi" w:hAnsiTheme="minorHAnsi"/>
          <w:bCs/>
          <w:sz w:val="22"/>
          <w:szCs w:val="22"/>
          <w:lang w:eastAsia="en-US"/>
        </w:rPr>
        <w:t>–</w:t>
      </w:r>
      <w:r w:rsidR="00813139">
        <w:rPr>
          <w:rFonts w:asciiTheme="minorHAnsi" w:hAnsiTheme="minorHAnsi"/>
          <w:bCs/>
          <w:sz w:val="22"/>
          <w:szCs w:val="22"/>
          <w:lang w:eastAsia="en-US"/>
        </w:rPr>
        <w:t xml:space="preserve"> сприяє підвищенню</w:t>
      </w:r>
      <w:r w:rsidRPr="008F6F4F">
        <w:rPr>
          <w:rFonts w:asciiTheme="minorHAnsi" w:hAnsiTheme="minorHAnsi"/>
          <w:bCs/>
          <w:sz w:val="22"/>
          <w:szCs w:val="22"/>
          <w:lang w:eastAsia="en-US"/>
        </w:rPr>
        <w:t xml:space="preserve"> енергоефективності та раці</w:t>
      </w:r>
      <w:r w:rsidR="00813139">
        <w:rPr>
          <w:rFonts w:asciiTheme="minorHAnsi" w:hAnsiTheme="minorHAnsi"/>
          <w:bCs/>
          <w:sz w:val="22"/>
          <w:szCs w:val="22"/>
          <w:lang w:eastAsia="en-US"/>
        </w:rPr>
        <w:t>ональному використанню</w:t>
      </w:r>
      <w:r w:rsidRPr="008F6F4F">
        <w:rPr>
          <w:rFonts w:asciiTheme="minorHAnsi" w:hAnsiTheme="minorHAnsi"/>
          <w:bCs/>
          <w:sz w:val="22"/>
          <w:szCs w:val="22"/>
          <w:lang w:eastAsia="en-US"/>
        </w:rPr>
        <w:t xml:space="preserve"> ресурсів.</w:t>
      </w:r>
    </w:p>
    <w:p w14:paraId="494CC767" w14:textId="769B6A91" w:rsidR="00E21FB3" w:rsidRPr="00E21FB3" w:rsidRDefault="0032452E" w:rsidP="00F25B26">
      <w:pPr>
        <w:pStyle w:val="a8"/>
        <w:spacing w:before="240" w:beforeAutospacing="0" w:after="0" w:afterAutospacing="0"/>
        <w:jc w:val="both"/>
        <w:rPr>
          <w:rFonts w:asciiTheme="minorHAnsi" w:hAnsiTheme="minorHAnsi"/>
          <w:sz w:val="22"/>
          <w:szCs w:val="22"/>
          <w:highlight w:val="red"/>
          <w:lang w:eastAsia="en-US"/>
        </w:rPr>
      </w:pPr>
      <w:r>
        <w:rPr>
          <w:rFonts w:asciiTheme="minorHAnsi" w:hAnsiTheme="minorHAnsi"/>
          <w:sz w:val="22"/>
          <w:szCs w:val="22"/>
          <w:lang w:eastAsia="en-US"/>
        </w:rPr>
        <w:t xml:space="preserve">Річна діаграма Сенкі </w:t>
      </w:r>
      <w:r w:rsidR="008D4409" w:rsidRPr="008D4409">
        <w:rPr>
          <w:rFonts w:asciiTheme="minorHAnsi" w:hAnsiTheme="minorHAnsi"/>
          <w:sz w:val="22"/>
          <w:szCs w:val="22"/>
          <w:lang w:eastAsia="en-US"/>
        </w:rPr>
        <w:t xml:space="preserve">є потужним інструментом у роботі енергоменеджерів, допомагаючи систематизувати складні дані про енергоспоживання та </w:t>
      </w:r>
      <w:r>
        <w:rPr>
          <w:rFonts w:asciiTheme="minorHAnsi" w:hAnsiTheme="minorHAnsi"/>
          <w:sz w:val="22"/>
          <w:szCs w:val="22"/>
          <w:lang w:eastAsia="en-US"/>
        </w:rPr>
        <w:t xml:space="preserve">формувати стратегії </w:t>
      </w:r>
      <w:r w:rsidR="008D4409" w:rsidRPr="008D4409">
        <w:rPr>
          <w:rFonts w:asciiTheme="minorHAnsi" w:hAnsiTheme="minorHAnsi"/>
          <w:sz w:val="22"/>
          <w:szCs w:val="22"/>
          <w:lang w:eastAsia="en-US"/>
        </w:rPr>
        <w:t>підвищення ефективності.</w:t>
      </w:r>
    </w:p>
    <w:p w14:paraId="218A9EC0" w14:textId="6FD85F1D" w:rsidR="00E21FB3" w:rsidRDefault="00E21FB3" w:rsidP="002C5F91">
      <w:pPr>
        <w:spacing w:before="100" w:beforeAutospacing="1" w:after="100" w:afterAutospacing="1" w:line="240" w:lineRule="auto"/>
        <w:jc w:val="both"/>
        <w:rPr>
          <w:rFonts w:asciiTheme="minorHAnsi" w:eastAsia="Times New Roman" w:hAnsiTheme="minorHAnsi" w:cs="Times New Roman"/>
        </w:rPr>
      </w:pPr>
      <w:r w:rsidRPr="00042305">
        <w:rPr>
          <w:rFonts w:asciiTheme="minorHAnsi" w:eastAsia="Times New Roman" w:hAnsiTheme="minorHAnsi" w:cs="Times New Roman"/>
        </w:rPr>
        <w:t xml:space="preserve">Для побудови річної діаграми </w:t>
      </w:r>
      <w:r w:rsidRPr="00042305">
        <w:rPr>
          <w:rFonts w:asciiTheme="minorHAnsi" w:hAnsiTheme="minorHAnsi"/>
        </w:rPr>
        <w:t>Сенкі</w:t>
      </w:r>
      <w:r w:rsidRPr="00042305">
        <w:rPr>
          <w:rFonts w:asciiTheme="minorHAnsi" w:eastAsia="Times New Roman" w:hAnsiTheme="minorHAnsi" w:cs="Times New Roman"/>
        </w:rPr>
        <w:t xml:space="preserve"> енергетичного балансу необхідно зібрати такі основні дані:</w:t>
      </w:r>
    </w:p>
    <w:p w14:paraId="5DF8E78B" w14:textId="674B25BC" w:rsidR="00E21FB3" w:rsidRPr="00042305" w:rsidRDefault="00971510" w:rsidP="002C5F91">
      <w:pPr>
        <w:spacing w:before="100" w:beforeAutospacing="1" w:after="100" w:afterAutospacing="1" w:line="240" w:lineRule="auto"/>
        <w:jc w:val="both"/>
        <w:rPr>
          <w:rFonts w:asciiTheme="minorHAnsi" w:eastAsia="Times New Roman" w:hAnsiTheme="minorHAnsi" w:cs="Times New Roman"/>
        </w:rPr>
      </w:pPr>
      <w:r>
        <w:rPr>
          <w:rFonts w:asciiTheme="minorHAnsi" w:eastAsia="Times New Roman" w:hAnsiTheme="minorHAnsi" w:cs="Times New Roman"/>
        </w:rPr>
        <w:t>1. </w:t>
      </w:r>
      <w:r w:rsidR="00E21FB3" w:rsidRPr="00042305">
        <w:rPr>
          <w:rFonts w:asciiTheme="minorHAnsi" w:eastAsia="Times New Roman" w:hAnsiTheme="minorHAnsi" w:cs="Times New Roman"/>
        </w:rPr>
        <w:t>Джерела енергії:</w:t>
      </w:r>
    </w:p>
    <w:p w14:paraId="19206063" w14:textId="77777777" w:rsidR="000757AE" w:rsidRDefault="00E21FB3" w:rsidP="002C5F91">
      <w:pPr>
        <w:numPr>
          <w:ilvl w:val="1"/>
          <w:numId w:val="10"/>
        </w:numPr>
        <w:tabs>
          <w:tab w:val="clear" w:pos="1440"/>
        </w:tabs>
        <w:spacing w:before="100" w:beforeAutospacing="1" w:after="100" w:afterAutospacing="1" w:line="240" w:lineRule="auto"/>
        <w:ind w:left="567"/>
        <w:jc w:val="both"/>
        <w:rPr>
          <w:rFonts w:asciiTheme="minorHAnsi" w:eastAsia="Times New Roman" w:hAnsiTheme="minorHAnsi" w:cs="Times New Roman"/>
        </w:rPr>
      </w:pPr>
      <w:r w:rsidRPr="000757AE">
        <w:rPr>
          <w:rFonts w:asciiTheme="minorHAnsi" w:eastAsia="Times New Roman" w:hAnsiTheme="minorHAnsi" w:cs="Times New Roman"/>
        </w:rPr>
        <w:t>Дані про обсяги первинної енергії, які надходять із різних джерел (вугілля, нафта, природний газ, біомаса, сонячна енергія тощо).</w:t>
      </w:r>
    </w:p>
    <w:p w14:paraId="541B73AC" w14:textId="0FC1CE9F" w:rsidR="000757AE" w:rsidRPr="000757AE" w:rsidRDefault="000757AE" w:rsidP="002C5F91">
      <w:pPr>
        <w:numPr>
          <w:ilvl w:val="1"/>
          <w:numId w:val="10"/>
        </w:numPr>
        <w:tabs>
          <w:tab w:val="clear" w:pos="1440"/>
        </w:tabs>
        <w:spacing w:before="100" w:beforeAutospacing="1" w:after="100" w:afterAutospacing="1" w:line="240" w:lineRule="auto"/>
        <w:ind w:left="567"/>
        <w:jc w:val="both"/>
        <w:rPr>
          <w:rFonts w:asciiTheme="minorHAnsi" w:eastAsia="Times New Roman" w:hAnsiTheme="minorHAnsi" w:cs="Times New Roman"/>
        </w:rPr>
      </w:pPr>
      <w:r w:rsidRPr="000757AE">
        <w:rPr>
          <w:rFonts w:asciiTheme="minorHAnsi" w:eastAsia="Times New Roman" w:hAnsiTheme="minorHAnsi" w:cs="Times New Roman"/>
        </w:rPr>
        <w:t>Дані про імпорт і експорт енергоносіїв (якщо формується національний баланс).</w:t>
      </w:r>
    </w:p>
    <w:p w14:paraId="3D53AE3E" w14:textId="074937DA" w:rsidR="00E21FB3" w:rsidRPr="00971510" w:rsidRDefault="00971510" w:rsidP="002C5F91">
      <w:pPr>
        <w:spacing w:before="100" w:beforeAutospacing="1" w:after="100" w:afterAutospacing="1" w:line="240" w:lineRule="auto"/>
        <w:jc w:val="both"/>
        <w:rPr>
          <w:rFonts w:asciiTheme="minorHAnsi" w:eastAsia="Times New Roman" w:hAnsiTheme="minorHAnsi" w:cs="Times New Roman"/>
        </w:rPr>
      </w:pPr>
      <w:r w:rsidRPr="00971510">
        <w:rPr>
          <w:rFonts w:asciiTheme="minorHAnsi" w:eastAsia="Times New Roman" w:hAnsiTheme="minorHAnsi" w:cs="Times New Roman"/>
        </w:rPr>
        <w:t>2. </w:t>
      </w:r>
      <w:r w:rsidR="00E21FB3" w:rsidRPr="00971510">
        <w:rPr>
          <w:rFonts w:asciiTheme="minorHAnsi" w:eastAsia="Times New Roman" w:hAnsiTheme="minorHAnsi" w:cs="Times New Roman"/>
        </w:rPr>
        <w:t>Енергетичні перетворення:</w:t>
      </w:r>
    </w:p>
    <w:p w14:paraId="57AF3160" w14:textId="77777777" w:rsidR="002F3DE0" w:rsidRPr="002F3DE0" w:rsidRDefault="00E21FB3" w:rsidP="002C5F91">
      <w:pPr>
        <w:numPr>
          <w:ilvl w:val="1"/>
          <w:numId w:val="10"/>
        </w:numPr>
        <w:tabs>
          <w:tab w:val="clear" w:pos="1440"/>
          <w:tab w:val="num" w:pos="567"/>
        </w:tabs>
        <w:spacing w:before="100" w:beforeAutospacing="1" w:after="100" w:afterAutospacing="1" w:line="240" w:lineRule="auto"/>
        <w:ind w:left="0" w:firstLine="142"/>
        <w:jc w:val="both"/>
        <w:rPr>
          <w:rFonts w:asciiTheme="minorHAnsi" w:eastAsia="Times New Roman" w:hAnsiTheme="minorHAnsi" w:cs="Times New Roman"/>
        </w:rPr>
      </w:pPr>
      <w:r w:rsidRPr="002F3DE0">
        <w:rPr>
          <w:rFonts w:asciiTheme="minorHAnsi" w:eastAsia="Times New Roman" w:hAnsiTheme="minorHAnsi" w:cs="Times New Roman"/>
        </w:rPr>
        <w:t>Дані про обсяги енергії, що проходять через процеси перетворення, наприклад, виробництво електроенергії з природного газу, нафти, вугілля та інших джерел.</w:t>
      </w:r>
    </w:p>
    <w:p w14:paraId="2BBA444E" w14:textId="0033A0DF" w:rsidR="002F3DE0" w:rsidRPr="002F3DE0" w:rsidRDefault="002F3DE0" w:rsidP="002C5F91">
      <w:pPr>
        <w:numPr>
          <w:ilvl w:val="1"/>
          <w:numId w:val="10"/>
        </w:numPr>
        <w:tabs>
          <w:tab w:val="clear" w:pos="1440"/>
          <w:tab w:val="num" w:pos="567"/>
        </w:tabs>
        <w:spacing w:before="100" w:beforeAutospacing="1" w:after="100" w:afterAutospacing="1" w:line="240" w:lineRule="auto"/>
        <w:ind w:left="0" w:firstLine="142"/>
        <w:jc w:val="both"/>
        <w:rPr>
          <w:rFonts w:asciiTheme="minorHAnsi" w:eastAsia="Times New Roman" w:hAnsiTheme="minorHAnsi" w:cs="Times New Roman"/>
        </w:rPr>
      </w:pPr>
      <w:r w:rsidRPr="002F3DE0">
        <w:rPr>
          <w:rFonts w:asciiTheme="minorHAnsi" w:eastAsia="Times New Roman" w:hAnsiTheme="minorHAnsi" w:cs="Times New Roman"/>
        </w:rPr>
        <w:t>Дані про втрати, що виникають у цих процесах.</w:t>
      </w:r>
    </w:p>
    <w:p w14:paraId="1DA1460F" w14:textId="136F2FE1" w:rsidR="00E21FB3" w:rsidRPr="00500A31" w:rsidRDefault="002F3DE0" w:rsidP="002C5F91">
      <w:pPr>
        <w:spacing w:before="100" w:beforeAutospacing="1" w:after="100" w:afterAutospacing="1" w:line="240" w:lineRule="auto"/>
        <w:jc w:val="both"/>
        <w:rPr>
          <w:rFonts w:asciiTheme="minorHAnsi" w:eastAsia="Times New Roman" w:hAnsiTheme="minorHAnsi" w:cs="Times New Roman"/>
        </w:rPr>
      </w:pPr>
      <w:r w:rsidRPr="00500A31">
        <w:rPr>
          <w:rFonts w:asciiTheme="minorHAnsi" w:eastAsia="Times New Roman" w:hAnsiTheme="minorHAnsi" w:cs="Times New Roman"/>
        </w:rPr>
        <w:t>3. </w:t>
      </w:r>
      <w:r w:rsidR="00E21FB3" w:rsidRPr="00500A31">
        <w:rPr>
          <w:rFonts w:asciiTheme="minorHAnsi" w:eastAsia="Times New Roman" w:hAnsiTheme="minorHAnsi" w:cs="Times New Roman"/>
        </w:rPr>
        <w:t>Передача та розподіл енергії:</w:t>
      </w:r>
    </w:p>
    <w:p w14:paraId="5685067C" w14:textId="77777777" w:rsidR="00500A31" w:rsidRDefault="00500A31" w:rsidP="002C5F91">
      <w:pPr>
        <w:numPr>
          <w:ilvl w:val="1"/>
          <w:numId w:val="10"/>
        </w:numPr>
        <w:tabs>
          <w:tab w:val="clear" w:pos="1440"/>
          <w:tab w:val="left" w:pos="567"/>
        </w:tabs>
        <w:spacing w:before="100" w:beforeAutospacing="1" w:after="100" w:afterAutospacing="1" w:line="240" w:lineRule="auto"/>
        <w:ind w:left="0" w:firstLine="142"/>
        <w:jc w:val="both"/>
        <w:rPr>
          <w:rFonts w:asciiTheme="minorHAnsi" w:eastAsia="Times New Roman" w:hAnsiTheme="minorHAnsi" w:cs="Times New Roman"/>
        </w:rPr>
      </w:pPr>
      <w:r w:rsidRPr="00500A31">
        <w:rPr>
          <w:rFonts w:asciiTheme="minorHAnsi" w:eastAsia="Times New Roman" w:hAnsiTheme="minorHAnsi" w:cs="Times New Roman"/>
        </w:rPr>
        <w:t>Обсяги втрат при транспортуванні та розподілі енергії.</w:t>
      </w:r>
    </w:p>
    <w:p w14:paraId="320A80DD" w14:textId="34A91B31" w:rsidR="00500A31" w:rsidRPr="00500A31" w:rsidRDefault="00500A31" w:rsidP="002C5F91">
      <w:pPr>
        <w:numPr>
          <w:ilvl w:val="1"/>
          <w:numId w:val="10"/>
        </w:numPr>
        <w:tabs>
          <w:tab w:val="clear" w:pos="1440"/>
          <w:tab w:val="left" w:pos="567"/>
        </w:tabs>
        <w:spacing w:before="100" w:beforeAutospacing="1" w:after="100" w:afterAutospacing="1" w:line="240" w:lineRule="auto"/>
        <w:ind w:left="0" w:firstLine="142"/>
        <w:jc w:val="both"/>
        <w:rPr>
          <w:rFonts w:asciiTheme="minorHAnsi" w:eastAsia="Times New Roman" w:hAnsiTheme="minorHAnsi" w:cs="Times New Roman"/>
        </w:rPr>
      </w:pPr>
      <w:r w:rsidRPr="00500A31">
        <w:rPr>
          <w:rFonts w:asciiTheme="minorHAnsi" w:eastAsia="Times New Roman" w:hAnsiTheme="minorHAnsi" w:cs="Times New Roman"/>
        </w:rPr>
        <w:t>Кількість енергії, яка надходить до кінцевих споживачів.</w:t>
      </w:r>
    </w:p>
    <w:p w14:paraId="4E796CC4" w14:textId="36DC0722" w:rsidR="00E21FB3" w:rsidRPr="00E21FB3" w:rsidRDefault="00CF7F73" w:rsidP="002C5F91">
      <w:pPr>
        <w:spacing w:before="100" w:beforeAutospacing="1" w:after="100" w:afterAutospacing="1" w:line="240" w:lineRule="auto"/>
        <w:jc w:val="both"/>
        <w:rPr>
          <w:rFonts w:asciiTheme="minorHAnsi" w:eastAsia="Times New Roman" w:hAnsiTheme="minorHAnsi" w:cs="Times New Roman"/>
          <w:highlight w:val="red"/>
        </w:rPr>
      </w:pPr>
      <w:r w:rsidRPr="00500A31">
        <w:rPr>
          <w:rFonts w:asciiTheme="minorHAnsi" w:eastAsia="Times New Roman" w:hAnsiTheme="minorHAnsi" w:cs="Times New Roman"/>
        </w:rPr>
        <w:t>4. </w:t>
      </w:r>
      <w:r w:rsidR="00E21FB3" w:rsidRPr="009233B6">
        <w:rPr>
          <w:rFonts w:asciiTheme="minorHAnsi" w:eastAsia="Times New Roman" w:hAnsiTheme="minorHAnsi" w:cs="Times New Roman"/>
        </w:rPr>
        <w:t>Споживання енергії за секторами:</w:t>
      </w:r>
    </w:p>
    <w:p w14:paraId="6337A1B6" w14:textId="77777777" w:rsidR="009233B6" w:rsidRPr="009233B6" w:rsidRDefault="00E21FB3" w:rsidP="002C5F91">
      <w:pPr>
        <w:numPr>
          <w:ilvl w:val="1"/>
          <w:numId w:val="10"/>
        </w:numPr>
        <w:tabs>
          <w:tab w:val="clear" w:pos="1440"/>
          <w:tab w:val="num" w:pos="567"/>
        </w:tabs>
        <w:spacing w:before="100" w:beforeAutospacing="1" w:after="100" w:afterAutospacing="1" w:line="240" w:lineRule="auto"/>
        <w:ind w:left="0" w:firstLine="142"/>
        <w:jc w:val="both"/>
        <w:rPr>
          <w:rFonts w:asciiTheme="minorHAnsi" w:eastAsia="Times New Roman" w:hAnsiTheme="minorHAnsi" w:cs="Times New Roman"/>
        </w:rPr>
      </w:pPr>
      <w:r w:rsidRPr="009233B6">
        <w:rPr>
          <w:rFonts w:asciiTheme="minorHAnsi" w:eastAsia="Times New Roman" w:hAnsiTheme="minorHAnsi" w:cs="Times New Roman"/>
        </w:rPr>
        <w:t>Дані про обсяги споживання енергії в різних секторах економіки: промисловість, трансп</w:t>
      </w:r>
      <w:r w:rsidR="009233B6" w:rsidRPr="009233B6">
        <w:rPr>
          <w:rFonts w:asciiTheme="minorHAnsi" w:eastAsia="Times New Roman" w:hAnsiTheme="minorHAnsi" w:cs="Times New Roman"/>
        </w:rPr>
        <w:t>орт, житловий сектор, громадський</w:t>
      </w:r>
      <w:r w:rsidRPr="009233B6">
        <w:rPr>
          <w:rFonts w:asciiTheme="minorHAnsi" w:eastAsia="Times New Roman" w:hAnsiTheme="minorHAnsi" w:cs="Times New Roman"/>
        </w:rPr>
        <w:t xml:space="preserve"> сектор, сільське господарство тощо.</w:t>
      </w:r>
    </w:p>
    <w:p w14:paraId="1576C6F4" w14:textId="289124A5" w:rsidR="00E21FB3" w:rsidRPr="009233B6" w:rsidRDefault="00E21FB3" w:rsidP="002C5F91">
      <w:pPr>
        <w:numPr>
          <w:ilvl w:val="1"/>
          <w:numId w:val="10"/>
        </w:numPr>
        <w:tabs>
          <w:tab w:val="clear" w:pos="1440"/>
          <w:tab w:val="num" w:pos="567"/>
        </w:tabs>
        <w:spacing w:before="100" w:beforeAutospacing="1" w:after="100" w:afterAutospacing="1" w:line="240" w:lineRule="auto"/>
        <w:ind w:left="0" w:firstLine="142"/>
        <w:jc w:val="both"/>
        <w:rPr>
          <w:rFonts w:asciiTheme="minorHAnsi" w:eastAsia="Times New Roman" w:hAnsiTheme="minorHAnsi" w:cs="Times New Roman"/>
        </w:rPr>
      </w:pPr>
      <w:r w:rsidRPr="009233B6">
        <w:rPr>
          <w:rFonts w:asciiTheme="minorHAnsi" w:eastAsia="Times New Roman" w:hAnsiTheme="minorHAnsi" w:cs="Times New Roman"/>
        </w:rPr>
        <w:t>Обсяги споживання енергії за типами енергетичних ресурсів для кожного сектора (електроенергія, теплова енергія, паливо тощо).</w:t>
      </w:r>
    </w:p>
    <w:p w14:paraId="08BB3C89" w14:textId="5EDF7F1B" w:rsidR="00E21FB3" w:rsidRPr="009233B6" w:rsidRDefault="00CF7F73" w:rsidP="002C5F91">
      <w:pPr>
        <w:spacing w:before="100" w:beforeAutospacing="1" w:after="100" w:afterAutospacing="1" w:line="240" w:lineRule="auto"/>
        <w:jc w:val="both"/>
        <w:rPr>
          <w:rFonts w:asciiTheme="minorHAnsi" w:eastAsia="Times New Roman" w:hAnsiTheme="minorHAnsi" w:cs="Times New Roman"/>
        </w:rPr>
      </w:pPr>
      <w:r w:rsidRPr="009233B6">
        <w:rPr>
          <w:rFonts w:asciiTheme="minorHAnsi" w:eastAsia="Times New Roman" w:hAnsiTheme="minorHAnsi" w:cs="Times New Roman"/>
        </w:rPr>
        <w:t>5. </w:t>
      </w:r>
      <w:r w:rsidR="00E21FB3" w:rsidRPr="009233B6">
        <w:rPr>
          <w:rFonts w:asciiTheme="minorHAnsi" w:eastAsia="Times New Roman" w:hAnsiTheme="minorHAnsi" w:cs="Times New Roman"/>
        </w:rPr>
        <w:t>Втрати енергії:</w:t>
      </w:r>
    </w:p>
    <w:p w14:paraId="7EF6FE66" w14:textId="1F0F0F66" w:rsidR="00BF32D0" w:rsidRPr="00BF32D0" w:rsidRDefault="00E21FB3" w:rsidP="002C5F91">
      <w:pPr>
        <w:numPr>
          <w:ilvl w:val="1"/>
          <w:numId w:val="10"/>
        </w:numPr>
        <w:tabs>
          <w:tab w:val="clear" w:pos="1440"/>
          <w:tab w:val="num" w:pos="567"/>
        </w:tabs>
        <w:spacing w:before="100" w:beforeAutospacing="1" w:after="100" w:afterAutospacing="1" w:line="240" w:lineRule="auto"/>
        <w:ind w:left="0" w:firstLine="142"/>
        <w:jc w:val="both"/>
        <w:rPr>
          <w:rFonts w:asciiTheme="minorHAnsi" w:eastAsia="Times New Roman" w:hAnsiTheme="minorHAnsi" w:cs="Times New Roman"/>
        </w:rPr>
      </w:pPr>
      <w:r w:rsidRPr="00BF32D0">
        <w:rPr>
          <w:rFonts w:asciiTheme="minorHAnsi" w:eastAsia="Times New Roman" w:hAnsiTheme="minorHAnsi" w:cs="Times New Roman"/>
        </w:rPr>
        <w:t xml:space="preserve">Втрати </w:t>
      </w:r>
      <w:r w:rsidR="0032452E">
        <w:rPr>
          <w:rFonts w:asciiTheme="minorHAnsi" w:eastAsia="Times New Roman" w:hAnsiTheme="minorHAnsi" w:cs="Times New Roman"/>
        </w:rPr>
        <w:t>на різних етапах</w:t>
      </w:r>
      <w:r w:rsidRPr="00BF32D0">
        <w:rPr>
          <w:rFonts w:asciiTheme="minorHAnsi" w:eastAsia="Times New Roman" w:hAnsiTheme="minorHAnsi" w:cs="Times New Roman"/>
        </w:rPr>
        <w:t xml:space="preserve"> енергетичного циклу (</w:t>
      </w:r>
      <w:r w:rsidR="0032452E">
        <w:rPr>
          <w:rFonts w:asciiTheme="minorHAnsi" w:eastAsia="Times New Roman" w:hAnsiTheme="minorHAnsi" w:cs="Times New Roman"/>
        </w:rPr>
        <w:t>під час видобутку, перетворення</w:t>
      </w:r>
      <w:r w:rsidRPr="00BF32D0">
        <w:rPr>
          <w:rFonts w:asciiTheme="minorHAnsi" w:eastAsia="Times New Roman" w:hAnsiTheme="minorHAnsi" w:cs="Times New Roman"/>
        </w:rPr>
        <w:t>, транспортуванн</w:t>
      </w:r>
      <w:r w:rsidR="0032452E">
        <w:rPr>
          <w:rFonts w:asciiTheme="minorHAnsi" w:eastAsia="Times New Roman" w:hAnsiTheme="minorHAnsi" w:cs="Times New Roman"/>
        </w:rPr>
        <w:t>я</w:t>
      </w:r>
      <w:r w:rsidRPr="00BF32D0">
        <w:rPr>
          <w:rFonts w:asciiTheme="minorHAnsi" w:eastAsia="Times New Roman" w:hAnsiTheme="minorHAnsi" w:cs="Times New Roman"/>
        </w:rPr>
        <w:t xml:space="preserve"> тощо).</w:t>
      </w:r>
    </w:p>
    <w:p w14:paraId="3F6C8B3B" w14:textId="368DF4D9" w:rsidR="00E21FB3" w:rsidRPr="00BF32D0" w:rsidRDefault="00E21FB3" w:rsidP="002C5F91">
      <w:pPr>
        <w:numPr>
          <w:ilvl w:val="1"/>
          <w:numId w:val="10"/>
        </w:numPr>
        <w:tabs>
          <w:tab w:val="clear" w:pos="1440"/>
          <w:tab w:val="num" w:pos="567"/>
        </w:tabs>
        <w:spacing w:before="100" w:beforeAutospacing="1" w:after="100" w:afterAutospacing="1" w:line="240" w:lineRule="auto"/>
        <w:ind w:left="0" w:firstLine="142"/>
        <w:jc w:val="both"/>
        <w:rPr>
          <w:rFonts w:asciiTheme="minorHAnsi" w:eastAsia="Times New Roman" w:hAnsiTheme="minorHAnsi" w:cs="Times New Roman"/>
        </w:rPr>
      </w:pPr>
      <w:r w:rsidRPr="00BF32D0">
        <w:rPr>
          <w:rFonts w:asciiTheme="minorHAnsi" w:eastAsia="Times New Roman" w:hAnsiTheme="minorHAnsi" w:cs="Times New Roman"/>
        </w:rPr>
        <w:t>Дані про невикористану енергію або втрати через неефективне обладнання чи інфраструктуру.</w:t>
      </w:r>
    </w:p>
    <w:p w14:paraId="4226325F" w14:textId="2B507372" w:rsidR="00E21FB3" w:rsidRPr="00B365F0" w:rsidRDefault="00CF7F73" w:rsidP="002C5F91">
      <w:pPr>
        <w:spacing w:before="100" w:beforeAutospacing="1" w:after="100" w:afterAutospacing="1" w:line="240" w:lineRule="auto"/>
        <w:jc w:val="both"/>
        <w:rPr>
          <w:rFonts w:asciiTheme="minorHAnsi" w:eastAsia="Times New Roman" w:hAnsiTheme="minorHAnsi" w:cs="Times New Roman"/>
        </w:rPr>
      </w:pPr>
      <w:r w:rsidRPr="00BF32D0">
        <w:rPr>
          <w:rFonts w:asciiTheme="minorHAnsi" w:eastAsia="Times New Roman" w:hAnsiTheme="minorHAnsi" w:cs="Times New Roman"/>
        </w:rPr>
        <w:t>6. </w:t>
      </w:r>
      <w:r w:rsidR="00E21FB3" w:rsidRPr="00BF32D0">
        <w:rPr>
          <w:rFonts w:asciiTheme="minorHAnsi" w:eastAsia="Times New Roman" w:hAnsiTheme="minorHAnsi" w:cs="Times New Roman"/>
        </w:rPr>
        <w:t>Коефіцієнти перетворення енергії (якщо джерела або споживачі енергії вимірюються у р</w:t>
      </w:r>
      <w:r w:rsidR="0032452E">
        <w:rPr>
          <w:rFonts w:asciiTheme="minorHAnsi" w:eastAsia="Times New Roman" w:hAnsiTheme="minorHAnsi" w:cs="Times New Roman"/>
        </w:rPr>
        <w:t>ізних одиницях) для приведення в</w:t>
      </w:r>
      <w:r w:rsidR="00E21FB3" w:rsidRPr="00BF32D0">
        <w:rPr>
          <w:rFonts w:asciiTheme="minorHAnsi" w:eastAsia="Times New Roman" w:hAnsiTheme="minorHAnsi" w:cs="Times New Roman"/>
        </w:rPr>
        <w:t xml:space="preserve">сіх показників до єдиної одиниці виміру, наприклад, </w:t>
      </w:r>
      <w:r w:rsidR="00E21FB3" w:rsidRPr="00B365F0">
        <w:rPr>
          <w:rFonts w:asciiTheme="minorHAnsi" w:eastAsia="Times New Roman" w:hAnsiTheme="minorHAnsi" w:cs="Times New Roman"/>
        </w:rPr>
        <w:t>джоулів або мегават-годин (МВт·год).</w:t>
      </w:r>
    </w:p>
    <w:p w14:paraId="4E673B7B" w14:textId="0A2C9B69" w:rsidR="00E21FB3" w:rsidRDefault="00E21FB3" w:rsidP="002C5F91">
      <w:pPr>
        <w:spacing w:before="100" w:beforeAutospacing="1" w:after="100" w:afterAutospacing="1" w:line="240" w:lineRule="auto"/>
        <w:jc w:val="both"/>
        <w:rPr>
          <w:rFonts w:asciiTheme="minorHAnsi" w:eastAsia="Times New Roman" w:hAnsiTheme="minorHAnsi" w:cs="Times New Roman"/>
        </w:rPr>
      </w:pPr>
      <w:r w:rsidRPr="00B365F0">
        <w:rPr>
          <w:rFonts w:asciiTheme="minorHAnsi" w:eastAsia="Times New Roman" w:hAnsiTheme="minorHAnsi" w:cs="Times New Roman"/>
        </w:rPr>
        <w:t xml:space="preserve">Ці дані формують основу для побудови діаграми </w:t>
      </w:r>
      <w:r w:rsidRPr="00B365F0">
        <w:rPr>
          <w:rFonts w:asciiTheme="minorHAnsi" w:hAnsiTheme="minorHAnsi"/>
        </w:rPr>
        <w:t>Сенкі</w:t>
      </w:r>
      <w:r w:rsidRPr="00B365F0">
        <w:rPr>
          <w:rFonts w:asciiTheme="minorHAnsi" w:eastAsia="Times New Roman" w:hAnsiTheme="minorHAnsi" w:cs="Times New Roman"/>
        </w:rPr>
        <w:t xml:space="preserve">, </w:t>
      </w:r>
      <w:r w:rsidR="0032452E">
        <w:rPr>
          <w:rFonts w:asciiTheme="minorHAnsi" w:eastAsia="Times New Roman" w:hAnsiTheme="minorHAnsi" w:cs="Times New Roman"/>
        </w:rPr>
        <w:t>що дозволяє</w:t>
      </w:r>
      <w:r w:rsidRPr="00B365F0">
        <w:rPr>
          <w:rFonts w:asciiTheme="minorHAnsi" w:eastAsia="Times New Roman" w:hAnsiTheme="minorHAnsi" w:cs="Times New Roman"/>
        </w:rPr>
        <w:t xml:space="preserve"> візуалізувати всі потоки енергії, від її надходження до кінцевого споживання та втрат.</w:t>
      </w:r>
    </w:p>
    <w:p w14:paraId="71831B22" w14:textId="3BF9729F" w:rsidR="00350D1A" w:rsidRPr="00BF32D0" w:rsidRDefault="00350D1A" w:rsidP="002C5F91">
      <w:pPr>
        <w:spacing w:before="100" w:beforeAutospacing="1" w:after="100" w:afterAutospacing="1" w:line="240" w:lineRule="auto"/>
        <w:jc w:val="both"/>
        <w:rPr>
          <w:rFonts w:asciiTheme="minorHAnsi" w:eastAsia="Times New Roman" w:hAnsiTheme="minorHAnsi" w:cs="Times New Roman"/>
        </w:rPr>
      </w:pPr>
      <w:r>
        <w:rPr>
          <w:rFonts w:asciiTheme="minorHAnsi" w:eastAsia="Times New Roman" w:hAnsiTheme="minorHAnsi" w:cs="Times New Roman"/>
        </w:rPr>
        <w:lastRenderedPageBreak/>
        <w:t>На рисунку 2.54 представлено діаграму</w:t>
      </w:r>
      <w:r w:rsidRPr="00350D1A">
        <w:rPr>
          <w:rFonts w:asciiTheme="minorHAnsi" w:eastAsia="Times New Roman" w:hAnsiTheme="minorHAnsi" w:cs="Times New Roman"/>
        </w:rPr>
        <w:t xml:space="preserve"> Сенкі енергетичних потоків у громаді</w:t>
      </w:r>
      <w:r>
        <w:rPr>
          <w:rFonts w:asciiTheme="minorHAnsi" w:eastAsia="Times New Roman" w:hAnsiTheme="minorHAnsi" w:cs="Times New Roman"/>
        </w:rPr>
        <w:t>.</w:t>
      </w:r>
    </w:p>
    <w:p w14:paraId="52606029" w14:textId="764CBA39" w:rsidR="00D92551" w:rsidRPr="00D92551" w:rsidRDefault="00D92551" w:rsidP="00D92551">
      <w:pPr>
        <w:pStyle w:val="a8"/>
        <w:jc w:val="center"/>
        <w:rPr>
          <w:lang w:val="en-US"/>
        </w:rPr>
      </w:pPr>
      <w:r w:rsidRPr="00D92551">
        <w:rPr>
          <w:noProof/>
        </w:rPr>
        <w:drawing>
          <wp:inline distT="0" distB="0" distL="0" distR="0" wp14:anchorId="781B823D" wp14:editId="041A8FAA">
            <wp:extent cx="6330526" cy="3560921"/>
            <wp:effectExtent l="0" t="0" r="0" b="1905"/>
            <wp:docPr id="26" name="Рисунок 26" descr="D:\МЕП\sankeymatic нов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ЕП\sankeymatic новий.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41811" cy="3567269"/>
                    </a:xfrm>
                    <a:prstGeom prst="rect">
                      <a:avLst/>
                    </a:prstGeom>
                    <a:noFill/>
                    <a:ln>
                      <a:noFill/>
                    </a:ln>
                  </pic:spPr>
                </pic:pic>
              </a:graphicData>
            </a:graphic>
          </wp:inline>
        </w:drawing>
      </w:r>
    </w:p>
    <w:p w14:paraId="556C615E" w14:textId="27E7C332" w:rsidR="00C23EF6" w:rsidRDefault="00350D1A" w:rsidP="00350D1A">
      <w:pPr>
        <w:spacing w:line="240" w:lineRule="auto"/>
        <w:jc w:val="center"/>
        <w:rPr>
          <w:rFonts w:asciiTheme="minorHAnsi" w:eastAsia="Times New Roman" w:hAnsiTheme="minorHAnsi" w:cs="Times New Roman"/>
          <w:color w:val="000000" w:themeColor="text1"/>
          <w:lang w:eastAsia="en-US"/>
        </w:rPr>
      </w:pPr>
      <w:r>
        <w:rPr>
          <w:rFonts w:asciiTheme="minorHAnsi" w:eastAsia="Times New Roman" w:hAnsiTheme="minorHAnsi" w:cs="Times New Roman"/>
          <w:color w:val="000000" w:themeColor="text1"/>
          <w:lang w:eastAsia="en-US"/>
        </w:rPr>
        <w:t xml:space="preserve">Рис. 2.54. </w:t>
      </w:r>
      <w:r w:rsidRPr="00350D1A">
        <w:rPr>
          <w:rFonts w:asciiTheme="minorHAnsi" w:eastAsia="Times New Roman" w:hAnsiTheme="minorHAnsi" w:cs="Times New Roman"/>
          <w:color w:val="000000" w:themeColor="text1"/>
          <w:lang w:eastAsia="en-US"/>
        </w:rPr>
        <w:t xml:space="preserve">Діаграма Сенкі енергетичних потоків у </w:t>
      </w:r>
      <w:r>
        <w:rPr>
          <w:rFonts w:asciiTheme="minorHAnsi" w:eastAsia="Times New Roman" w:hAnsiTheme="minorHAnsi" w:cs="Times New Roman"/>
          <w:color w:val="000000" w:themeColor="text1"/>
          <w:lang w:eastAsia="en-US"/>
        </w:rPr>
        <w:t>Сумській МТГ</w:t>
      </w:r>
    </w:p>
    <w:p w14:paraId="2685DA96" w14:textId="6179A424" w:rsidR="00350D1A" w:rsidRPr="00350D1A" w:rsidRDefault="00350D1A" w:rsidP="00350D1A">
      <w:pPr>
        <w:spacing w:line="240" w:lineRule="auto"/>
        <w:jc w:val="both"/>
        <w:rPr>
          <w:rFonts w:asciiTheme="minorHAnsi" w:eastAsia="Times New Roman" w:hAnsiTheme="minorHAnsi" w:cs="Times New Roman"/>
          <w:color w:val="000000" w:themeColor="text1"/>
          <w:lang w:eastAsia="en-US"/>
        </w:rPr>
      </w:pPr>
      <w:r w:rsidRPr="00350D1A">
        <w:rPr>
          <w:rFonts w:asciiTheme="minorHAnsi" w:eastAsia="Times New Roman" w:hAnsiTheme="minorHAnsi" w:cs="Times New Roman"/>
          <w:color w:val="000000" w:themeColor="text1"/>
          <w:lang w:eastAsia="en-US"/>
        </w:rPr>
        <w:t>Аналіз структури енергоспоживання громади показує значну залежність від природно</w:t>
      </w:r>
      <w:r w:rsidR="00D92551">
        <w:rPr>
          <w:rFonts w:asciiTheme="minorHAnsi" w:eastAsia="Times New Roman" w:hAnsiTheme="minorHAnsi" w:cs="Times New Roman"/>
          <w:color w:val="000000" w:themeColor="text1"/>
          <w:lang w:eastAsia="en-US"/>
        </w:rPr>
        <w:t>го газу, який становить понад 68</w:t>
      </w:r>
      <w:r w:rsidRPr="00350D1A">
        <w:rPr>
          <w:rFonts w:asciiTheme="minorHAnsi" w:eastAsia="Times New Roman" w:hAnsiTheme="minorHAnsi" w:cs="Times New Roman"/>
          <w:color w:val="000000" w:themeColor="text1"/>
          <w:lang w:eastAsia="en-US"/>
        </w:rPr>
        <w:t xml:space="preserve">% у структурі первинних енергоносіїв. Найбільшим споживачем енергії є </w:t>
      </w:r>
      <w:r w:rsidR="0032452E">
        <w:rPr>
          <w:rFonts w:asciiTheme="minorHAnsi" w:eastAsia="Times New Roman" w:hAnsiTheme="minorHAnsi" w:cs="Times New Roman"/>
          <w:color w:val="000000" w:themeColor="text1"/>
          <w:lang w:eastAsia="en-US"/>
        </w:rPr>
        <w:t>сектор «Житлові будівлі»</w:t>
      </w:r>
      <w:r w:rsidRPr="00350D1A">
        <w:rPr>
          <w:rFonts w:asciiTheme="minorHAnsi" w:eastAsia="Times New Roman" w:hAnsiTheme="minorHAnsi" w:cs="Times New Roman"/>
          <w:color w:val="000000" w:themeColor="text1"/>
          <w:lang w:eastAsia="en-US"/>
        </w:rPr>
        <w:t>, на який припадає понад 60% загального обсягу кінцевого енергоспоживання.</w:t>
      </w:r>
    </w:p>
    <w:p w14:paraId="781F7432" w14:textId="39A697BB" w:rsidR="00350D1A" w:rsidRPr="00350D1A" w:rsidRDefault="00350D1A" w:rsidP="00350D1A">
      <w:pPr>
        <w:spacing w:line="240" w:lineRule="auto"/>
        <w:jc w:val="both"/>
        <w:rPr>
          <w:rFonts w:asciiTheme="minorHAnsi" w:eastAsia="Times New Roman" w:hAnsiTheme="minorHAnsi" w:cs="Times New Roman"/>
          <w:color w:val="000000" w:themeColor="text1"/>
          <w:lang w:eastAsia="en-US"/>
        </w:rPr>
      </w:pPr>
      <w:r w:rsidRPr="00350D1A">
        <w:rPr>
          <w:rFonts w:asciiTheme="minorHAnsi" w:eastAsia="Times New Roman" w:hAnsiTheme="minorHAnsi" w:cs="Times New Roman"/>
          <w:color w:val="000000" w:themeColor="text1"/>
          <w:lang w:eastAsia="en-US"/>
        </w:rPr>
        <w:t xml:space="preserve">Найбільші втрати зафіксовано в системі теплопостачання: як при перетворенні (низький ККД котлів), так і в тепломережах — загалом втрати теплової енергії </w:t>
      </w:r>
      <w:r w:rsidR="00D92551" w:rsidRPr="00D92551">
        <w:rPr>
          <w:rFonts w:asciiTheme="minorHAnsi" w:eastAsia="Times New Roman" w:hAnsiTheme="minorHAnsi" w:cs="Times New Roman"/>
          <w:color w:val="000000" w:themeColor="text1"/>
          <w:lang w:eastAsia="en-US"/>
        </w:rPr>
        <w:t>перевищують третину її обсягу</w:t>
      </w:r>
      <w:r w:rsidR="00D92551">
        <w:rPr>
          <w:rFonts w:asciiTheme="minorHAnsi" w:eastAsia="Times New Roman" w:hAnsiTheme="minorHAnsi" w:cs="Times New Roman"/>
          <w:color w:val="000000" w:themeColor="text1"/>
          <w:lang w:eastAsia="en-US"/>
        </w:rPr>
        <w:t xml:space="preserve"> виробництва</w:t>
      </w:r>
      <w:r w:rsidRPr="00350D1A">
        <w:rPr>
          <w:rFonts w:asciiTheme="minorHAnsi" w:eastAsia="Times New Roman" w:hAnsiTheme="minorHAnsi" w:cs="Times New Roman"/>
          <w:color w:val="000000" w:themeColor="text1"/>
          <w:lang w:eastAsia="en-US"/>
        </w:rPr>
        <w:t>. Це свідчить про критичну потребу в модернізації джерел тепла та теплових мереж.</w:t>
      </w:r>
    </w:p>
    <w:p w14:paraId="69B99BD8" w14:textId="11476817" w:rsidR="00350D1A" w:rsidRPr="00350D1A" w:rsidRDefault="00350D1A" w:rsidP="00350D1A">
      <w:pPr>
        <w:spacing w:line="240" w:lineRule="auto"/>
        <w:jc w:val="both"/>
        <w:rPr>
          <w:rFonts w:asciiTheme="minorHAnsi" w:eastAsia="Times New Roman" w:hAnsiTheme="minorHAnsi" w:cs="Times New Roman"/>
          <w:color w:val="000000" w:themeColor="text1"/>
          <w:lang w:eastAsia="en-US"/>
        </w:rPr>
      </w:pPr>
      <w:r w:rsidRPr="00350D1A">
        <w:rPr>
          <w:rFonts w:asciiTheme="minorHAnsi" w:eastAsia="Times New Roman" w:hAnsiTheme="minorHAnsi" w:cs="Times New Roman"/>
          <w:color w:val="000000" w:themeColor="text1"/>
          <w:lang w:eastAsia="en-US"/>
        </w:rPr>
        <w:t>Частка відновлюваних джерел енергії (біопали</w:t>
      </w:r>
      <w:r w:rsidR="00D92551">
        <w:rPr>
          <w:rFonts w:asciiTheme="minorHAnsi" w:eastAsia="Times New Roman" w:hAnsiTheme="minorHAnsi" w:cs="Times New Roman"/>
          <w:color w:val="000000" w:themeColor="text1"/>
          <w:lang w:eastAsia="en-US"/>
        </w:rPr>
        <w:t xml:space="preserve">ва) залишається незначною — близько </w:t>
      </w:r>
      <w:r w:rsidR="00D92551">
        <w:rPr>
          <w:rFonts w:asciiTheme="minorHAnsi" w:eastAsia="Times New Roman" w:hAnsiTheme="minorHAnsi" w:cs="Times New Roman"/>
          <w:color w:val="000000" w:themeColor="text1"/>
          <w:lang w:eastAsia="en-US"/>
        </w:rPr>
        <w:br/>
        <w:t xml:space="preserve">5 </w:t>
      </w:r>
      <w:r w:rsidRPr="00350D1A">
        <w:rPr>
          <w:rFonts w:asciiTheme="minorHAnsi" w:eastAsia="Times New Roman" w:hAnsiTheme="minorHAnsi" w:cs="Times New Roman"/>
          <w:color w:val="000000" w:themeColor="text1"/>
          <w:lang w:eastAsia="en-US"/>
        </w:rPr>
        <w:t>%, що вказує на наявний потенціал до зменшення залежності від викопного палива та підвищення енергетичної безпеки.</w:t>
      </w:r>
    </w:p>
    <w:p w14:paraId="36177CAB" w14:textId="3231BA15" w:rsidR="0066666A" w:rsidRPr="00E3207A" w:rsidRDefault="0066666A" w:rsidP="00E3207A">
      <w:pPr>
        <w:keepNext/>
        <w:keepLines/>
        <w:spacing w:after="80" w:line="240" w:lineRule="auto"/>
        <w:outlineLvl w:val="1"/>
        <w:rPr>
          <w:rFonts w:ascii="Century Gothic" w:eastAsia="Times New Roman" w:hAnsi="Century Gothic" w:cs="Times New Roman"/>
          <w:b/>
          <w:color w:val="000000"/>
        </w:rPr>
      </w:pPr>
      <w:bookmarkStart w:id="32" w:name="_Toc209000067"/>
      <w:r w:rsidRPr="00E3207A">
        <w:rPr>
          <w:rFonts w:ascii="Century Gothic" w:eastAsia="Times New Roman" w:hAnsi="Century Gothic" w:cs="Times New Roman"/>
          <w:b/>
          <w:color w:val="000000"/>
        </w:rPr>
        <w:t xml:space="preserve">2.6 Аналіз результатів бенчмаркінгу ключових енергетичних показників об’єктів (систем) на території </w:t>
      </w:r>
      <w:r w:rsidR="007033CB">
        <w:rPr>
          <w:rFonts w:ascii="Century Gothic" w:eastAsia="Times New Roman" w:hAnsi="Century Gothic" w:cs="Times New Roman"/>
          <w:b/>
          <w:color w:val="000000"/>
        </w:rPr>
        <w:t>Сумської М</w:t>
      </w:r>
      <w:r w:rsidRPr="00E3207A">
        <w:rPr>
          <w:rFonts w:ascii="Century Gothic" w:eastAsia="Times New Roman" w:hAnsi="Century Gothic" w:cs="Times New Roman"/>
          <w:b/>
          <w:color w:val="000000"/>
        </w:rPr>
        <w:t>ТГ</w:t>
      </w:r>
      <w:bookmarkEnd w:id="32"/>
    </w:p>
    <w:p w14:paraId="0E853B78" w14:textId="490912D5" w:rsidR="00AF3844" w:rsidRPr="00AF3844" w:rsidRDefault="00AF3844" w:rsidP="00AF3844">
      <w:pPr>
        <w:spacing w:before="240" w:line="240" w:lineRule="auto"/>
        <w:jc w:val="both"/>
        <w:rPr>
          <w:rFonts w:asciiTheme="minorHAnsi" w:eastAsia="Times New Roman" w:hAnsiTheme="minorHAnsi" w:cs="Times New Roman"/>
          <w:color w:val="000000" w:themeColor="text1"/>
          <w:lang w:eastAsia="en-US"/>
        </w:rPr>
      </w:pPr>
      <w:r w:rsidRPr="00AF3844">
        <w:rPr>
          <w:rFonts w:asciiTheme="minorHAnsi" w:eastAsia="Times New Roman" w:hAnsiTheme="minorHAnsi" w:cs="Times New Roman"/>
          <w:color w:val="000000" w:themeColor="text1"/>
          <w:lang w:eastAsia="en-US"/>
        </w:rPr>
        <w:t>Бенчмаркінг ключових енергетичних показників — це інстр</w:t>
      </w:r>
      <w:r w:rsidR="007B4FD5">
        <w:rPr>
          <w:rFonts w:asciiTheme="minorHAnsi" w:eastAsia="Times New Roman" w:hAnsiTheme="minorHAnsi" w:cs="Times New Roman"/>
          <w:color w:val="000000" w:themeColor="text1"/>
          <w:lang w:eastAsia="en-US"/>
        </w:rPr>
        <w:t>умент порівняльного аналізу, що</w:t>
      </w:r>
      <w:r w:rsidRPr="00AF3844">
        <w:rPr>
          <w:rFonts w:asciiTheme="minorHAnsi" w:eastAsia="Times New Roman" w:hAnsiTheme="minorHAnsi" w:cs="Times New Roman"/>
          <w:color w:val="000000" w:themeColor="text1"/>
          <w:lang w:eastAsia="en-US"/>
        </w:rPr>
        <w:t xml:space="preserve"> дозволяє оцінити ефективність використання енергоресурсів на об’єктах та в системах громади шляхом зіставлення фактичних даних із нормативними </w:t>
      </w:r>
      <w:r w:rsidR="007B4FD5">
        <w:rPr>
          <w:rFonts w:asciiTheme="minorHAnsi" w:eastAsia="Times New Roman" w:hAnsiTheme="minorHAnsi" w:cs="Times New Roman"/>
          <w:color w:val="000000" w:themeColor="text1"/>
          <w:lang w:eastAsia="en-US"/>
        </w:rPr>
        <w:t>або середньогалузевими</w:t>
      </w:r>
      <w:r w:rsidRPr="00AF3844">
        <w:rPr>
          <w:rFonts w:asciiTheme="minorHAnsi" w:eastAsia="Times New Roman" w:hAnsiTheme="minorHAnsi" w:cs="Times New Roman"/>
          <w:color w:val="000000" w:themeColor="text1"/>
          <w:lang w:eastAsia="en-US"/>
        </w:rPr>
        <w:t xml:space="preserve"> показниками для аналогічних об’єктів.</w:t>
      </w:r>
    </w:p>
    <w:p w14:paraId="284722F2" w14:textId="77777777" w:rsidR="00AF3844" w:rsidRPr="00AF3844" w:rsidRDefault="00AF3844" w:rsidP="00AF3844">
      <w:pPr>
        <w:spacing w:line="240" w:lineRule="auto"/>
        <w:jc w:val="both"/>
        <w:rPr>
          <w:rFonts w:asciiTheme="minorHAnsi" w:eastAsia="Times New Roman" w:hAnsiTheme="minorHAnsi" w:cs="Times New Roman"/>
          <w:color w:val="000000" w:themeColor="text1"/>
          <w:lang w:eastAsia="en-US"/>
        </w:rPr>
      </w:pPr>
      <w:r w:rsidRPr="00AF3844">
        <w:rPr>
          <w:rFonts w:asciiTheme="minorHAnsi" w:eastAsia="Times New Roman" w:hAnsiTheme="minorHAnsi" w:cs="Times New Roman"/>
          <w:color w:val="000000" w:themeColor="text1"/>
          <w:lang w:eastAsia="en-US"/>
        </w:rPr>
        <w:t>Метою такого аналізу є:</w:t>
      </w:r>
    </w:p>
    <w:p w14:paraId="37EA5919" w14:textId="77777777" w:rsidR="00AF3844" w:rsidRPr="00AF3844" w:rsidRDefault="00AF3844" w:rsidP="00325C43">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AF3844">
        <w:rPr>
          <w:rFonts w:asciiTheme="minorHAnsi" w:eastAsia="Times New Roman" w:hAnsiTheme="minorHAnsi" w:cs="Times New Roman"/>
          <w:color w:val="000000" w:themeColor="text1"/>
          <w:lang w:eastAsia="en-US"/>
        </w:rPr>
        <w:t>визначення рівня енергоефективності будівель, об’єктів інфраструктури та систем на території громади;</w:t>
      </w:r>
    </w:p>
    <w:p w14:paraId="01BCB1D9" w14:textId="77777777" w:rsidR="00AF3844" w:rsidRPr="00AF3844" w:rsidRDefault="00AF3844" w:rsidP="00325C43">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AF3844">
        <w:rPr>
          <w:rFonts w:asciiTheme="minorHAnsi" w:eastAsia="Times New Roman" w:hAnsiTheme="minorHAnsi" w:cs="Times New Roman"/>
          <w:color w:val="000000" w:themeColor="text1"/>
          <w:lang w:eastAsia="en-US"/>
        </w:rPr>
        <w:lastRenderedPageBreak/>
        <w:t>виявлення об’єктів із найвищим потенціалом для впровадження енергозберігаючих заходів;</w:t>
      </w:r>
    </w:p>
    <w:p w14:paraId="17269C3C" w14:textId="77777777" w:rsidR="00AF3844" w:rsidRPr="00AF3844" w:rsidRDefault="00AF3844" w:rsidP="00AF3844">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AF3844">
        <w:rPr>
          <w:rFonts w:asciiTheme="minorHAnsi" w:eastAsia="Times New Roman" w:hAnsiTheme="minorHAnsi" w:cs="Times New Roman"/>
          <w:color w:val="000000" w:themeColor="text1"/>
          <w:lang w:eastAsia="en-US"/>
        </w:rPr>
        <w:t>оцінка результативності вже реалізованих заходів;</w:t>
      </w:r>
    </w:p>
    <w:p w14:paraId="3E17F6A1" w14:textId="7D3F5C13" w:rsidR="00AF3844" w:rsidRDefault="00AF3844" w:rsidP="00AF3844">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AF3844">
        <w:rPr>
          <w:rFonts w:asciiTheme="minorHAnsi" w:eastAsia="Times New Roman" w:hAnsiTheme="minorHAnsi" w:cs="Times New Roman"/>
          <w:color w:val="000000" w:themeColor="text1"/>
          <w:lang w:eastAsia="en-US"/>
        </w:rPr>
        <w:t>формування підґрунтя для планування подальших енергоефективних рішень і програм розвитку.</w:t>
      </w:r>
    </w:p>
    <w:p w14:paraId="709A890F" w14:textId="77777777" w:rsidR="000F441B" w:rsidRPr="000F441B" w:rsidRDefault="000F441B" w:rsidP="000F441B">
      <w:pPr>
        <w:spacing w:line="240" w:lineRule="auto"/>
        <w:jc w:val="both"/>
        <w:rPr>
          <w:rFonts w:asciiTheme="minorHAnsi" w:eastAsia="Times New Roman" w:hAnsiTheme="minorHAnsi" w:cs="Times New Roman"/>
          <w:color w:val="000000" w:themeColor="text1"/>
          <w:lang w:eastAsia="en-US"/>
        </w:rPr>
      </w:pPr>
      <w:r w:rsidRPr="000F441B">
        <w:rPr>
          <w:rFonts w:asciiTheme="minorHAnsi" w:eastAsia="Times New Roman" w:hAnsiTheme="minorHAnsi" w:cs="Times New Roman"/>
          <w:color w:val="000000" w:themeColor="text1"/>
          <w:lang w:eastAsia="en-US"/>
        </w:rPr>
        <w:t>Переваги застосування бенчмаркінгу:</w:t>
      </w:r>
    </w:p>
    <w:p w14:paraId="3BB8358D" w14:textId="77777777" w:rsidR="00325C43" w:rsidRDefault="000F441B" w:rsidP="00325C43">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325C43">
        <w:rPr>
          <w:rFonts w:asciiTheme="minorHAnsi" w:eastAsia="Times New Roman" w:hAnsiTheme="minorHAnsi" w:cs="Times New Roman"/>
          <w:color w:val="000000" w:themeColor="text1"/>
          <w:lang w:eastAsia="en-US"/>
        </w:rPr>
        <w:t>забезпечує прозору та об’єктивну оцінку стану енергоспоживання;</w:t>
      </w:r>
    </w:p>
    <w:p w14:paraId="221CA308" w14:textId="77777777" w:rsidR="00325C43" w:rsidRDefault="000F441B" w:rsidP="00325C43">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325C43">
        <w:rPr>
          <w:rFonts w:asciiTheme="minorHAnsi" w:eastAsia="Times New Roman" w:hAnsiTheme="minorHAnsi" w:cs="Times New Roman"/>
          <w:color w:val="000000" w:themeColor="text1"/>
          <w:lang w:eastAsia="en-US"/>
        </w:rPr>
        <w:t>допомагає визначити пріоритетні напрямки для оптимізації витрат та підвищення енергоефективності;</w:t>
      </w:r>
    </w:p>
    <w:p w14:paraId="05912DA9" w14:textId="77777777" w:rsidR="00325C43" w:rsidRDefault="000F441B" w:rsidP="00325C43">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325C43">
        <w:rPr>
          <w:rFonts w:asciiTheme="minorHAnsi" w:eastAsia="Times New Roman" w:hAnsiTheme="minorHAnsi" w:cs="Times New Roman"/>
          <w:color w:val="000000" w:themeColor="text1"/>
          <w:lang w:eastAsia="en-US"/>
        </w:rPr>
        <w:t>сприяє прийняттю обґрунтованих управлінських рішень і ефективному плануванню інвестицій;</w:t>
      </w:r>
    </w:p>
    <w:p w14:paraId="2327FCFF" w14:textId="77777777" w:rsidR="00325C43" w:rsidRDefault="000F441B" w:rsidP="00325C43">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325C43">
        <w:rPr>
          <w:rFonts w:asciiTheme="minorHAnsi" w:eastAsia="Times New Roman" w:hAnsiTheme="minorHAnsi" w:cs="Times New Roman"/>
          <w:color w:val="000000" w:themeColor="text1"/>
          <w:lang w:eastAsia="en-US"/>
        </w:rPr>
        <w:t>дозволяє порівняти ефективність енергоспоживання громади із середніми або найкращими практиками;</w:t>
      </w:r>
    </w:p>
    <w:p w14:paraId="02BC2E2E" w14:textId="61E82D8A" w:rsidR="000F441B" w:rsidRPr="00325C43" w:rsidRDefault="000F441B" w:rsidP="00325C43">
      <w:pPr>
        <w:numPr>
          <w:ilvl w:val="0"/>
          <w:numId w:val="42"/>
        </w:numPr>
        <w:tabs>
          <w:tab w:val="clear" w:pos="720"/>
          <w:tab w:val="num" w:pos="426"/>
        </w:tabs>
        <w:spacing w:line="240" w:lineRule="auto"/>
        <w:ind w:left="0" w:firstLine="0"/>
        <w:jc w:val="both"/>
        <w:rPr>
          <w:rFonts w:asciiTheme="minorHAnsi" w:eastAsia="Times New Roman" w:hAnsiTheme="minorHAnsi" w:cs="Times New Roman"/>
          <w:color w:val="000000" w:themeColor="text1"/>
          <w:lang w:eastAsia="en-US"/>
        </w:rPr>
      </w:pPr>
      <w:r w:rsidRPr="00325C43">
        <w:rPr>
          <w:rFonts w:asciiTheme="minorHAnsi" w:eastAsia="Times New Roman" w:hAnsiTheme="minorHAnsi" w:cs="Times New Roman"/>
          <w:color w:val="000000" w:themeColor="text1"/>
          <w:lang w:eastAsia="en-US"/>
        </w:rPr>
        <w:t>стимулює конкурентність між об’єктами та мотивує до впровадження сучасних технологій енергозбереження.</w:t>
      </w:r>
    </w:p>
    <w:p w14:paraId="385D46DF" w14:textId="502191C3" w:rsidR="00AF3844" w:rsidRPr="00AF3844" w:rsidRDefault="00AF3844" w:rsidP="00AF3844">
      <w:pPr>
        <w:spacing w:line="240" w:lineRule="auto"/>
        <w:jc w:val="both"/>
        <w:rPr>
          <w:rFonts w:asciiTheme="minorHAnsi" w:eastAsia="Times New Roman" w:hAnsiTheme="minorHAnsi" w:cs="Times New Roman"/>
          <w:color w:val="000000" w:themeColor="text1"/>
          <w:lang w:eastAsia="en-US"/>
        </w:rPr>
      </w:pPr>
      <w:r w:rsidRPr="00AF3844">
        <w:rPr>
          <w:rFonts w:asciiTheme="minorHAnsi" w:eastAsia="Times New Roman" w:hAnsiTheme="minorHAnsi" w:cs="Times New Roman"/>
          <w:color w:val="000000" w:themeColor="text1"/>
          <w:lang w:eastAsia="en-US"/>
        </w:rPr>
        <w:t>Бенчмаркінг є ключовим елементом системи енергоменеджменту, оскільки він забезпечує об’єктивну оцінку поточного стану та дозволяє визначати пріоритети для інвестицій у підвищення енергоефективності.</w:t>
      </w:r>
    </w:p>
    <w:p w14:paraId="6D749E51" w14:textId="3E9EF5F9" w:rsidR="00AF3844" w:rsidRPr="00AF3844" w:rsidRDefault="00AF3844" w:rsidP="00AF3844">
      <w:pPr>
        <w:spacing w:line="240" w:lineRule="auto"/>
        <w:jc w:val="both"/>
        <w:rPr>
          <w:rFonts w:asciiTheme="minorHAnsi" w:eastAsia="Times New Roman" w:hAnsiTheme="minorHAnsi" w:cs="Times New Roman"/>
          <w:color w:val="000000" w:themeColor="text1"/>
          <w:lang w:eastAsia="en-US"/>
        </w:rPr>
      </w:pPr>
      <w:r w:rsidRPr="007B4FD5">
        <w:rPr>
          <w:rFonts w:asciiTheme="minorHAnsi" w:eastAsia="Times New Roman" w:hAnsiTheme="minorHAnsi" w:cs="Times New Roman"/>
          <w:bCs/>
          <w:color w:val="000000" w:themeColor="text1"/>
          <w:lang w:eastAsia="en-US"/>
        </w:rPr>
        <w:t xml:space="preserve">Детальний бенчмаркінг ключових енергетичних показників об’єктів та систем Сумської МТГ наведено у </w:t>
      </w:r>
      <w:r w:rsidR="00F25B26" w:rsidRPr="007B4FD5">
        <w:rPr>
          <w:rFonts w:asciiTheme="minorHAnsi" w:eastAsia="Times New Roman" w:hAnsiTheme="minorHAnsi" w:cs="Times New Roman"/>
          <w:bCs/>
          <w:color w:val="000000" w:themeColor="text1"/>
          <w:lang w:eastAsia="en-US"/>
        </w:rPr>
        <w:t>Додатку 3</w:t>
      </w:r>
      <w:r w:rsidRPr="007B4FD5">
        <w:rPr>
          <w:rFonts w:asciiTheme="minorHAnsi" w:eastAsia="Times New Roman" w:hAnsiTheme="minorHAnsi" w:cs="Times New Roman"/>
          <w:bCs/>
          <w:color w:val="000000" w:themeColor="text1"/>
          <w:lang w:eastAsia="en-US"/>
        </w:rPr>
        <w:t>.</w:t>
      </w:r>
    </w:p>
    <w:p w14:paraId="7BF5E78F" w14:textId="202029BD" w:rsidR="0090173E" w:rsidRPr="00E3207A" w:rsidRDefault="0066666A" w:rsidP="00E3207A">
      <w:pPr>
        <w:keepNext/>
        <w:keepLines/>
        <w:spacing w:after="80" w:line="240" w:lineRule="auto"/>
        <w:outlineLvl w:val="1"/>
        <w:rPr>
          <w:rFonts w:ascii="Century Gothic" w:eastAsia="Times New Roman" w:hAnsi="Century Gothic" w:cs="Times New Roman"/>
          <w:b/>
          <w:color w:val="000000"/>
        </w:rPr>
      </w:pPr>
      <w:bookmarkStart w:id="33" w:name="_Toc209000068"/>
      <w:r w:rsidRPr="00E3207A">
        <w:rPr>
          <w:rFonts w:ascii="Century Gothic" w:eastAsia="Times New Roman" w:hAnsi="Century Gothic" w:cs="Times New Roman"/>
          <w:b/>
          <w:color w:val="000000"/>
        </w:rPr>
        <w:t>2.7 Аналіз стану запровадження систем енергетичного менеджменту в Сумській МТГ</w:t>
      </w:r>
      <w:bookmarkEnd w:id="33"/>
    </w:p>
    <w:p w14:paraId="23C1630B" w14:textId="23E1DD41" w:rsidR="0090173E" w:rsidRPr="00B154F0" w:rsidRDefault="0090173E" w:rsidP="00AC536E">
      <w:pPr>
        <w:widowControl w:val="0"/>
        <w:spacing w:line="240" w:lineRule="auto"/>
        <w:jc w:val="both"/>
        <w:rPr>
          <w:rFonts w:ascii="Century Gothic" w:eastAsia="Times New Roman" w:hAnsi="Century Gothic" w:cs="Times New Roman"/>
        </w:rPr>
      </w:pPr>
      <w:r w:rsidRPr="00B154F0">
        <w:rPr>
          <w:rFonts w:ascii="Century Gothic" w:eastAsia="Times New Roman" w:hAnsi="Century Gothic" w:cs="Times New Roman"/>
        </w:rPr>
        <w:t>Енергоменеджмент – це комплексна система організації, контролю та оптимізації використання енергетичних ресурсів з метою підвищення енергоефективності, скорочення енергоспоживання та зменшення негативного впливу на довкілля. Ця система спрямована на впровадження раціонального підходу до використання енергії як у промисло</w:t>
      </w:r>
      <w:r w:rsidR="00EA021A">
        <w:rPr>
          <w:rFonts w:ascii="Century Gothic" w:eastAsia="Times New Roman" w:hAnsi="Century Gothic" w:cs="Times New Roman"/>
        </w:rPr>
        <w:t>вому, так і в побутовому секторах</w:t>
      </w:r>
      <w:r w:rsidRPr="00B154F0">
        <w:rPr>
          <w:rFonts w:ascii="Century Gothic" w:eastAsia="Times New Roman" w:hAnsi="Century Gothic" w:cs="Times New Roman"/>
        </w:rPr>
        <w:t>, що дозволяє значно знизити витрати та підвищити економічну ефективність підприємств, організацій і окремих будівель.</w:t>
      </w:r>
    </w:p>
    <w:p w14:paraId="4D016DD8" w14:textId="77777777" w:rsidR="0090173E" w:rsidRPr="00B154F0" w:rsidRDefault="0090173E" w:rsidP="00AC536E">
      <w:pPr>
        <w:widowControl w:val="0"/>
        <w:spacing w:line="240" w:lineRule="auto"/>
        <w:jc w:val="both"/>
        <w:rPr>
          <w:rFonts w:ascii="Century Gothic" w:eastAsia="Times New Roman" w:hAnsi="Century Gothic" w:cs="Times New Roman"/>
        </w:rPr>
      </w:pPr>
      <w:r w:rsidRPr="00B154F0">
        <w:rPr>
          <w:rFonts w:ascii="Century Gothic" w:eastAsia="Times New Roman" w:hAnsi="Century Gothic" w:cs="Times New Roman"/>
        </w:rPr>
        <w:t>Основною метою енергоменеджменту є розробка та впровадження стратегій, спрямованих на ефективне використання енергії, зменшення залежності від невідновлюваних джерел, а також впровадження новітніх технологій для енергозбереження. Це досягається за рахунок аналізу поточного рівня енергоспоживання, впровадження сучасних методів управління енергією та моніторингу ефективності впроваджених заходів.</w:t>
      </w:r>
    </w:p>
    <w:p w14:paraId="4ADFD0EF" w14:textId="77777777" w:rsidR="0090173E" w:rsidRPr="00B154F0" w:rsidRDefault="0090173E" w:rsidP="00AC536E">
      <w:pPr>
        <w:widowControl w:val="0"/>
        <w:spacing w:line="240" w:lineRule="auto"/>
        <w:rPr>
          <w:rFonts w:ascii="Century Gothic" w:eastAsia="Times New Roman" w:hAnsi="Century Gothic" w:cs="Times New Roman"/>
        </w:rPr>
      </w:pPr>
      <w:r w:rsidRPr="00B154F0">
        <w:rPr>
          <w:rFonts w:ascii="Century Gothic" w:eastAsia="Times New Roman" w:hAnsi="Century Gothic" w:cs="Times New Roman"/>
        </w:rPr>
        <w:t>Ключові складові енергоменеджменту:</w:t>
      </w:r>
    </w:p>
    <w:p w14:paraId="5B362030" w14:textId="77777777" w:rsidR="00A96387" w:rsidRDefault="0090173E" w:rsidP="00A96387">
      <w:pPr>
        <w:widowControl w:val="0"/>
        <w:numPr>
          <w:ilvl w:val="0"/>
          <w:numId w:val="35"/>
        </w:numPr>
        <w:tabs>
          <w:tab w:val="clear" w:pos="720"/>
          <w:tab w:val="num" w:pos="426"/>
        </w:tabs>
        <w:spacing w:after="160" w:line="240" w:lineRule="auto"/>
        <w:ind w:left="0" w:firstLine="0"/>
        <w:jc w:val="both"/>
        <w:rPr>
          <w:rFonts w:ascii="Century Gothic" w:eastAsia="Times New Roman" w:hAnsi="Century Gothic" w:cs="Times New Roman"/>
        </w:rPr>
      </w:pPr>
      <w:r w:rsidRPr="00B154F0">
        <w:rPr>
          <w:rFonts w:ascii="Century Gothic" w:eastAsia="Times New Roman" w:hAnsi="Century Gothic" w:cs="Times New Roman"/>
          <w:b/>
          <w:bCs/>
        </w:rPr>
        <w:t>Аналіз енергоспоживання</w:t>
      </w:r>
      <w:r w:rsidRPr="00B154F0">
        <w:rPr>
          <w:rFonts w:ascii="Century Gothic" w:eastAsia="Times New Roman" w:hAnsi="Century Gothic" w:cs="Times New Roman"/>
        </w:rPr>
        <w:t xml:space="preserve"> – вивчення структури, обсягів та особливостей використання енергоресурсів у конкретних об'єктах для виявлення потенційних зон неефективного використання енергії.</w:t>
      </w:r>
    </w:p>
    <w:p w14:paraId="10A043DA" w14:textId="77777777" w:rsidR="00A96387" w:rsidRDefault="0090173E" w:rsidP="00A96387">
      <w:pPr>
        <w:widowControl w:val="0"/>
        <w:numPr>
          <w:ilvl w:val="0"/>
          <w:numId w:val="35"/>
        </w:numPr>
        <w:tabs>
          <w:tab w:val="clear" w:pos="720"/>
          <w:tab w:val="num" w:pos="426"/>
        </w:tabs>
        <w:spacing w:after="160" w:line="240" w:lineRule="auto"/>
        <w:ind w:left="0" w:firstLine="0"/>
        <w:jc w:val="both"/>
        <w:rPr>
          <w:rFonts w:ascii="Century Gothic" w:eastAsia="Times New Roman" w:hAnsi="Century Gothic" w:cs="Times New Roman"/>
        </w:rPr>
      </w:pPr>
      <w:r w:rsidRPr="00A96387">
        <w:rPr>
          <w:rFonts w:ascii="Century Gothic" w:eastAsia="Times New Roman" w:hAnsi="Century Gothic" w:cs="Times New Roman"/>
          <w:b/>
          <w:bCs/>
        </w:rPr>
        <w:t>Розробка заходів щодо оптимізації</w:t>
      </w:r>
      <w:r w:rsidRPr="00A96387">
        <w:rPr>
          <w:rFonts w:ascii="Century Gothic" w:eastAsia="Times New Roman" w:hAnsi="Century Gothic" w:cs="Times New Roman"/>
        </w:rPr>
        <w:t xml:space="preserve"> – створення плану дій та стратегії для зниження споживання енергії, впровадження енергоефективних технологій і покращення </w:t>
      </w:r>
      <w:r w:rsidRPr="00A96387">
        <w:rPr>
          <w:rFonts w:ascii="Century Gothic" w:eastAsia="Times New Roman" w:hAnsi="Century Gothic" w:cs="Times New Roman"/>
        </w:rPr>
        <w:lastRenderedPageBreak/>
        <w:t>процесів управління енергоресурсами.</w:t>
      </w:r>
    </w:p>
    <w:p w14:paraId="24878A2D" w14:textId="77777777" w:rsidR="00A96387" w:rsidRDefault="0090173E" w:rsidP="00A96387">
      <w:pPr>
        <w:widowControl w:val="0"/>
        <w:numPr>
          <w:ilvl w:val="0"/>
          <w:numId w:val="35"/>
        </w:numPr>
        <w:tabs>
          <w:tab w:val="clear" w:pos="720"/>
          <w:tab w:val="num" w:pos="426"/>
        </w:tabs>
        <w:spacing w:after="160" w:line="240" w:lineRule="auto"/>
        <w:ind w:left="0" w:firstLine="0"/>
        <w:jc w:val="both"/>
        <w:rPr>
          <w:rFonts w:ascii="Century Gothic" w:eastAsia="Times New Roman" w:hAnsi="Century Gothic" w:cs="Times New Roman"/>
        </w:rPr>
      </w:pPr>
      <w:r w:rsidRPr="00A96387">
        <w:rPr>
          <w:rFonts w:ascii="Century Gothic" w:eastAsia="Times New Roman" w:hAnsi="Century Gothic" w:cs="Times New Roman"/>
          <w:b/>
          <w:bCs/>
        </w:rPr>
        <w:t>Впровадження енергозберігаючих заходів</w:t>
      </w:r>
      <w:r w:rsidRPr="00A96387">
        <w:rPr>
          <w:rFonts w:ascii="Century Gothic" w:eastAsia="Times New Roman" w:hAnsi="Century Gothic" w:cs="Times New Roman"/>
        </w:rPr>
        <w:t xml:space="preserve"> – здійснення практичних кроків щодо підвищення енергоефективності, таких як модернізація обладнання, автоматизація процесів, утеплення будівель, використання альтернативних джерел енергії тощо.</w:t>
      </w:r>
    </w:p>
    <w:p w14:paraId="3C8B4C9E" w14:textId="77777777" w:rsidR="00A96387" w:rsidRDefault="0090173E" w:rsidP="00A96387">
      <w:pPr>
        <w:widowControl w:val="0"/>
        <w:numPr>
          <w:ilvl w:val="0"/>
          <w:numId w:val="35"/>
        </w:numPr>
        <w:tabs>
          <w:tab w:val="clear" w:pos="720"/>
          <w:tab w:val="num" w:pos="426"/>
        </w:tabs>
        <w:spacing w:after="160" w:line="240" w:lineRule="auto"/>
        <w:ind w:left="0" w:firstLine="0"/>
        <w:jc w:val="both"/>
        <w:rPr>
          <w:rFonts w:ascii="Century Gothic" w:eastAsia="Times New Roman" w:hAnsi="Century Gothic" w:cs="Times New Roman"/>
        </w:rPr>
      </w:pPr>
      <w:r w:rsidRPr="00A96387">
        <w:rPr>
          <w:rFonts w:ascii="Century Gothic" w:eastAsia="Times New Roman" w:hAnsi="Century Gothic" w:cs="Times New Roman"/>
          <w:b/>
          <w:bCs/>
        </w:rPr>
        <w:t>Моніторинг та контроль енергоспоживання</w:t>
      </w:r>
      <w:r w:rsidRPr="00A96387">
        <w:rPr>
          <w:rFonts w:ascii="Century Gothic" w:eastAsia="Times New Roman" w:hAnsi="Century Gothic" w:cs="Times New Roman"/>
        </w:rPr>
        <w:t xml:space="preserve"> – безперервне спостереження за динамікою споживання енергії, аналіз отриманих даних для оцінки ефективності реалізованих заходів та виявлення нових можливостей для економії.</w:t>
      </w:r>
    </w:p>
    <w:p w14:paraId="74F9709B" w14:textId="4CE9B32B" w:rsidR="0090173E" w:rsidRPr="00A96387" w:rsidRDefault="0090173E" w:rsidP="00A96387">
      <w:pPr>
        <w:widowControl w:val="0"/>
        <w:numPr>
          <w:ilvl w:val="0"/>
          <w:numId w:val="35"/>
        </w:numPr>
        <w:tabs>
          <w:tab w:val="clear" w:pos="720"/>
          <w:tab w:val="num" w:pos="426"/>
        </w:tabs>
        <w:spacing w:after="160" w:line="240" w:lineRule="auto"/>
        <w:ind w:left="0" w:firstLine="0"/>
        <w:jc w:val="both"/>
        <w:rPr>
          <w:rFonts w:ascii="Century Gothic" w:eastAsia="Times New Roman" w:hAnsi="Century Gothic" w:cs="Times New Roman"/>
        </w:rPr>
      </w:pPr>
      <w:r w:rsidRPr="00A96387">
        <w:rPr>
          <w:rFonts w:ascii="Century Gothic" w:eastAsia="Times New Roman" w:hAnsi="Century Gothic" w:cs="Times New Roman"/>
          <w:b/>
          <w:bCs/>
        </w:rPr>
        <w:t>Аудит та звітність</w:t>
      </w:r>
      <w:r w:rsidRPr="00A96387">
        <w:rPr>
          <w:rFonts w:ascii="Century Gothic" w:eastAsia="Times New Roman" w:hAnsi="Century Gothic" w:cs="Times New Roman"/>
        </w:rPr>
        <w:t xml:space="preserve"> – регулярне проведення енергетичного аудиту, документування результатів, оцінка виконаних заходів та коригування планів енергоменеджменту відповідно до змін у технологічних процесах або енергетичних потребах об'єкта.</w:t>
      </w:r>
    </w:p>
    <w:p w14:paraId="2061E831" w14:textId="31CAD9F2" w:rsidR="0090173E" w:rsidRPr="00B154F0" w:rsidRDefault="0090173E" w:rsidP="00AC536E">
      <w:pPr>
        <w:widowControl w:val="0"/>
        <w:spacing w:line="240" w:lineRule="auto"/>
        <w:jc w:val="both"/>
        <w:rPr>
          <w:rFonts w:ascii="Century Gothic" w:eastAsia="Times New Roman" w:hAnsi="Century Gothic" w:cs="Times New Roman"/>
        </w:rPr>
      </w:pPr>
      <w:r w:rsidRPr="00B154F0">
        <w:rPr>
          <w:rFonts w:ascii="Century Gothic" w:eastAsia="Times New Roman" w:hAnsi="Century Gothic" w:cs="Times New Roman"/>
        </w:rPr>
        <w:t xml:space="preserve">Енергоменеджмент є ключовим елементом у стратегіях сталого розвитку як на рівні підприємств, так і в </w:t>
      </w:r>
      <w:r w:rsidR="00D7161A">
        <w:rPr>
          <w:rFonts w:ascii="Century Gothic" w:eastAsia="Times New Roman" w:hAnsi="Century Gothic" w:cs="Times New Roman"/>
        </w:rPr>
        <w:t>державній політиці. Його впровадження дозволяє</w:t>
      </w:r>
      <w:r w:rsidRPr="00B154F0">
        <w:rPr>
          <w:rFonts w:ascii="Century Gothic" w:eastAsia="Times New Roman" w:hAnsi="Century Gothic" w:cs="Times New Roman"/>
        </w:rPr>
        <w:t>:</w:t>
      </w:r>
    </w:p>
    <w:p w14:paraId="67155945" w14:textId="204F1CD7" w:rsidR="0090173E" w:rsidRPr="00B154F0" w:rsidRDefault="00D7161A" w:rsidP="00AC536E">
      <w:pPr>
        <w:widowControl w:val="0"/>
        <w:numPr>
          <w:ilvl w:val="0"/>
          <w:numId w:val="36"/>
        </w:numPr>
        <w:spacing w:after="160" w:line="240" w:lineRule="auto"/>
        <w:jc w:val="both"/>
        <w:rPr>
          <w:rFonts w:ascii="Century Gothic" w:eastAsia="Times New Roman" w:hAnsi="Century Gothic" w:cs="Times New Roman"/>
        </w:rPr>
      </w:pPr>
      <w:r>
        <w:rPr>
          <w:rFonts w:ascii="Century Gothic" w:eastAsia="Times New Roman" w:hAnsi="Century Gothic" w:cs="Times New Roman"/>
        </w:rPr>
        <w:t>скоротити</w:t>
      </w:r>
      <w:r w:rsidR="0090173E" w:rsidRPr="00B154F0">
        <w:rPr>
          <w:rFonts w:ascii="Century Gothic" w:eastAsia="Times New Roman" w:hAnsi="Century Gothic" w:cs="Times New Roman"/>
        </w:rPr>
        <w:t xml:space="preserve"> витрати на оплату енергоресурсів;</w:t>
      </w:r>
    </w:p>
    <w:p w14:paraId="390E921F" w14:textId="77777777" w:rsidR="0090173E" w:rsidRPr="00B154F0" w:rsidRDefault="0090173E" w:rsidP="00AC536E">
      <w:pPr>
        <w:widowControl w:val="0"/>
        <w:numPr>
          <w:ilvl w:val="0"/>
          <w:numId w:val="36"/>
        </w:numPr>
        <w:spacing w:after="160" w:line="240" w:lineRule="auto"/>
        <w:jc w:val="both"/>
        <w:rPr>
          <w:rFonts w:ascii="Century Gothic" w:eastAsia="Times New Roman" w:hAnsi="Century Gothic" w:cs="Times New Roman"/>
        </w:rPr>
      </w:pPr>
      <w:r>
        <w:rPr>
          <w:rFonts w:ascii="Century Gothic" w:eastAsia="Times New Roman" w:hAnsi="Century Gothic" w:cs="Times New Roman"/>
        </w:rPr>
        <w:t>п</w:t>
      </w:r>
      <w:r w:rsidRPr="00B154F0">
        <w:rPr>
          <w:rFonts w:ascii="Century Gothic" w:eastAsia="Times New Roman" w:hAnsi="Century Gothic" w:cs="Times New Roman"/>
        </w:rPr>
        <w:t>ідвищити конкурентоспроможність підприємств за рахунок зниження енергоємності виробництва;</w:t>
      </w:r>
    </w:p>
    <w:p w14:paraId="7F0871DF" w14:textId="77777777" w:rsidR="0090173E" w:rsidRPr="00B154F0" w:rsidRDefault="0090173E" w:rsidP="00AC536E">
      <w:pPr>
        <w:widowControl w:val="0"/>
        <w:numPr>
          <w:ilvl w:val="0"/>
          <w:numId w:val="36"/>
        </w:numPr>
        <w:spacing w:after="160" w:line="240" w:lineRule="auto"/>
        <w:jc w:val="both"/>
        <w:rPr>
          <w:rFonts w:ascii="Century Gothic" w:eastAsia="Times New Roman" w:hAnsi="Century Gothic" w:cs="Times New Roman"/>
        </w:rPr>
      </w:pPr>
      <w:r>
        <w:rPr>
          <w:rFonts w:ascii="Century Gothic" w:eastAsia="Times New Roman" w:hAnsi="Century Gothic" w:cs="Times New Roman"/>
        </w:rPr>
        <w:t>з</w:t>
      </w:r>
      <w:r w:rsidRPr="00B154F0">
        <w:rPr>
          <w:rFonts w:ascii="Century Gothic" w:eastAsia="Times New Roman" w:hAnsi="Century Gothic" w:cs="Times New Roman"/>
        </w:rPr>
        <w:t>меншити викиди парникових газів і негативний вплив на довкілля;</w:t>
      </w:r>
    </w:p>
    <w:p w14:paraId="02056436" w14:textId="77777777" w:rsidR="0090173E" w:rsidRPr="00B154F0" w:rsidRDefault="0090173E" w:rsidP="00AC536E">
      <w:pPr>
        <w:widowControl w:val="0"/>
        <w:numPr>
          <w:ilvl w:val="0"/>
          <w:numId w:val="36"/>
        </w:numPr>
        <w:spacing w:after="160" w:line="240" w:lineRule="auto"/>
        <w:jc w:val="both"/>
        <w:rPr>
          <w:rFonts w:ascii="Century Gothic" w:eastAsia="Times New Roman" w:hAnsi="Century Gothic" w:cs="Times New Roman"/>
        </w:rPr>
      </w:pPr>
      <w:r>
        <w:rPr>
          <w:rFonts w:ascii="Century Gothic" w:eastAsia="Times New Roman" w:hAnsi="Century Gothic" w:cs="Times New Roman"/>
        </w:rPr>
        <w:t>р</w:t>
      </w:r>
      <w:r w:rsidRPr="00B154F0">
        <w:rPr>
          <w:rFonts w:ascii="Century Gothic" w:eastAsia="Times New Roman" w:hAnsi="Century Gothic" w:cs="Times New Roman"/>
        </w:rPr>
        <w:t>аціонально використовувати природні ресурси;</w:t>
      </w:r>
    </w:p>
    <w:p w14:paraId="23E22A2F" w14:textId="77777777" w:rsidR="0090173E" w:rsidRPr="00B154F0" w:rsidRDefault="0090173E" w:rsidP="00AC536E">
      <w:pPr>
        <w:widowControl w:val="0"/>
        <w:numPr>
          <w:ilvl w:val="0"/>
          <w:numId w:val="36"/>
        </w:numPr>
        <w:spacing w:after="160" w:line="240" w:lineRule="auto"/>
        <w:jc w:val="both"/>
        <w:rPr>
          <w:rFonts w:ascii="Century Gothic" w:eastAsia="Times New Roman" w:hAnsi="Century Gothic" w:cs="Times New Roman"/>
        </w:rPr>
      </w:pPr>
      <w:r>
        <w:rPr>
          <w:rFonts w:ascii="Century Gothic" w:eastAsia="Times New Roman" w:hAnsi="Century Gothic" w:cs="Times New Roman"/>
        </w:rPr>
        <w:t>в</w:t>
      </w:r>
      <w:r w:rsidRPr="00B154F0">
        <w:rPr>
          <w:rFonts w:ascii="Century Gothic" w:eastAsia="Times New Roman" w:hAnsi="Century Gothic" w:cs="Times New Roman"/>
        </w:rPr>
        <w:t>проваджувати інноваційні технології для енергозбереження.</w:t>
      </w:r>
    </w:p>
    <w:p w14:paraId="36791A41" w14:textId="62E1C9CC" w:rsidR="0090173E" w:rsidRPr="00B154F0" w:rsidRDefault="0090173E" w:rsidP="00AC536E">
      <w:pPr>
        <w:widowControl w:val="0"/>
        <w:spacing w:line="240" w:lineRule="auto"/>
        <w:jc w:val="both"/>
        <w:rPr>
          <w:rFonts w:ascii="Century Gothic" w:eastAsia="Times New Roman" w:hAnsi="Century Gothic" w:cs="Times New Roman"/>
        </w:rPr>
      </w:pPr>
      <w:r w:rsidRPr="00B154F0">
        <w:rPr>
          <w:rFonts w:ascii="Century Gothic" w:eastAsia="Times New Roman" w:hAnsi="Century Gothic" w:cs="Times New Roman"/>
        </w:rPr>
        <w:t>Енергомоніторинг – це безперерв</w:t>
      </w:r>
      <w:r w:rsidR="00D7161A">
        <w:rPr>
          <w:rFonts w:ascii="Century Gothic" w:eastAsia="Times New Roman" w:hAnsi="Century Gothic" w:cs="Times New Roman"/>
        </w:rPr>
        <w:t>ний процес</w:t>
      </w:r>
      <w:r w:rsidRPr="00B154F0">
        <w:rPr>
          <w:rFonts w:ascii="Century Gothic" w:eastAsia="Times New Roman" w:hAnsi="Century Gothic" w:cs="Times New Roman"/>
        </w:rPr>
        <w:t xml:space="preserve"> збору, аналізу та оцінки даних про споживання енергії об'єктом або системою. Він дозволяє отримати точну інформацію про витрати енергоресурсів, що допомагає швидко реагувати на відхилення від нормальних показників та приймати ефективні управлінські рішення.</w:t>
      </w:r>
    </w:p>
    <w:p w14:paraId="5EF0FD8A" w14:textId="77777777" w:rsidR="0090173E" w:rsidRPr="00B154F0" w:rsidRDefault="0090173E" w:rsidP="00AC536E">
      <w:pPr>
        <w:widowControl w:val="0"/>
        <w:spacing w:line="240" w:lineRule="auto"/>
        <w:rPr>
          <w:rFonts w:ascii="Century Gothic" w:eastAsia="Times New Roman" w:hAnsi="Century Gothic" w:cs="Times New Roman"/>
        </w:rPr>
      </w:pPr>
      <w:r w:rsidRPr="00B154F0">
        <w:rPr>
          <w:rFonts w:ascii="Century Gothic" w:eastAsia="Times New Roman" w:hAnsi="Century Gothic" w:cs="Times New Roman"/>
        </w:rPr>
        <w:t>Основні цілі енергомоніторингу:</w:t>
      </w:r>
    </w:p>
    <w:p w14:paraId="5E3B6D60" w14:textId="6825BF7C" w:rsidR="0090173E" w:rsidRPr="00B154F0" w:rsidRDefault="0090173E" w:rsidP="00AC536E">
      <w:pPr>
        <w:widowControl w:val="0"/>
        <w:numPr>
          <w:ilvl w:val="0"/>
          <w:numId w:val="37"/>
        </w:numPr>
        <w:spacing w:after="160" w:line="240" w:lineRule="auto"/>
        <w:jc w:val="both"/>
        <w:rPr>
          <w:rFonts w:ascii="Century Gothic" w:eastAsia="Times New Roman" w:hAnsi="Century Gothic" w:cs="Times New Roman"/>
        </w:rPr>
      </w:pPr>
      <w:r w:rsidRPr="00B154F0">
        <w:rPr>
          <w:rFonts w:ascii="Century Gothic" w:eastAsia="Times New Roman" w:hAnsi="Century Gothic" w:cs="Times New Roman"/>
          <w:b/>
          <w:bCs/>
        </w:rPr>
        <w:t xml:space="preserve">Контроль </w:t>
      </w:r>
      <w:r w:rsidR="00D7161A">
        <w:rPr>
          <w:rFonts w:ascii="Century Gothic" w:eastAsia="Times New Roman" w:hAnsi="Century Gothic" w:cs="Times New Roman"/>
          <w:b/>
          <w:bCs/>
        </w:rPr>
        <w:t xml:space="preserve">споживання </w:t>
      </w:r>
      <w:r w:rsidRPr="00B154F0">
        <w:rPr>
          <w:rFonts w:ascii="Century Gothic" w:eastAsia="Times New Roman" w:hAnsi="Century Gothic" w:cs="Times New Roman"/>
          <w:b/>
          <w:bCs/>
        </w:rPr>
        <w:t>у режимі реального часу</w:t>
      </w:r>
      <w:r w:rsidRPr="00B154F0">
        <w:rPr>
          <w:rFonts w:ascii="Century Gothic" w:eastAsia="Times New Roman" w:hAnsi="Century Gothic" w:cs="Times New Roman"/>
        </w:rPr>
        <w:t xml:space="preserve"> – забезпечення оперативного реагування на зміни в енергоспоживанні.</w:t>
      </w:r>
    </w:p>
    <w:p w14:paraId="28DFD857" w14:textId="1C55CCB9" w:rsidR="0090173E" w:rsidRPr="00B154F0" w:rsidRDefault="0090173E" w:rsidP="00AC536E">
      <w:pPr>
        <w:widowControl w:val="0"/>
        <w:numPr>
          <w:ilvl w:val="0"/>
          <w:numId w:val="37"/>
        </w:numPr>
        <w:spacing w:after="160" w:line="240" w:lineRule="auto"/>
        <w:jc w:val="both"/>
        <w:rPr>
          <w:rFonts w:ascii="Century Gothic" w:eastAsia="Times New Roman" w:hAnsi="Century Gothic" w:cs="Times New Roman"/>
        </w:rPr>
      </w:pPr>
      <w:r w:rsidRPr="00B154F0">
        <w:rPr>
          <w:rFonts w:ascii="Century Gothic" w:eastAsia="Times New Roman" w:hAnsi="Century Gothic" w:cs="Times New Roman"/>
          <w:b/>
          <w:bCs/>
        </w:rPr>
        <w:t xml:space="preserve">Виявлення </w:t>
      </w:r>
      <w:r w:rsidR="00D7161A">
        <w:rPr>
          <w:rFonts w:ascii="Century Gothic" w:eastAsia="Times New Roman" w:hAnsi="Century Gothic" w:cs="Times New Roman"/>
          <w:b/>
          <w:bCs/>
        </w:rPr>
        <w:t xml:space="preserve">зон </w:t>
      </w:r>
      <w:r w:rsidRPr="00B154F0">
        <w:rPr>
          <w:rFonts w:ascii="Century Gothic" w:eastAsia="Times New Roman" w:hAnsi="Century Gothic" w:cs="Times New Roman"/>
          <w:b/>
          <w:bCs/>
        </w:rPr>
        <w:t>неефективного використання енергії</w:t>
      </w:r>
      <w:r w:rsidRPr="00B154F0">
        <w:rPr>
          <w:rFonts w:ascii="Century Gothic" w:eastAsia="Times New Roman" w:hAnsi="Century Gothic" w:cs="Times New Roman"/>
        </w:rPr>
        <w:t xml:space="preserve"> – аналіз даних для визначення можливостей підвищення ефективності.</w:t>
      </w:r>
    </w:p>
    <w:p w14:paraId="2E7B3AA1" w14:textId="1C410625" w:rsidR="0090173E" w:rsidRPr="00B154F0" w:rsidRDefault="0090173E" w:rsidP="00AC536E">
      <w:pPr>
        <w:widowControl w:val="0"/>
        <w:numPr>
          <w:ilvl w:val="0"/>
          <w:numId w:val="37"/>
        </w:numPr>
        <w:spacing w:after="160" w:line="240" w:lineRule="auto"/>
        <w:jc w:val="both"/>
        <w:rPr>
          <w:rFonts w:ascii="Century Gothic" w:eastAsia="Times New Roman" w:hAnsi="Century Gothic" w:cs="Times New Roman"/>
        </w:rPr>
      </w:pPr>
      <w:r w:rsidRPr="00B154F0">
        <w:rPr>
          <w:rFonts w:ascii="Century Gothic" w:eastAsia="Times New Roman" w:hAnsi="Century Gothic" w:cs="Times New Roman"/>
          <w:b/>
          <w:bCs/>
        </w:rPr>
        <w:t xml:space="preserve">Оцінка </w:t>
      </w:r>
      <w:r w:rsidR="00D7161A">
        <w:rPr>
          <w:rFonts w:ascii="Century Gothic" w:eastAsia="Times New Roman" w:hAnsi="Century Gothic" w:cs="Times New Roman"/>
          <w:b/>
          <w:bCs/>
        </w:rPr>
        <w:t>результативності</w:t>
      </w:r>
      <w:r w:rsidRPr="00B154F0">
        <w:rPr>
          <w:rFonts w:ascii="Century Gothic" w:eastAsia="Times New Roman" w:hAnsi="Century Gothic" w:cs="Times New Roman"/>
          <w:b/>
          <w:bCs/>
        </w:rPr>
        <w:t xml:space="preserve"> впроваджених заходів</w:t>
      </w:r>
      <w:r w:rsidRPr="00B154F0">
        <w:rPr>
          <w:rFonts w:ascii="Century Gothic" w:eastAsia="Times New Roman" w:hAnsi="Century Gothic" w:cs="Times New Roman"/>
        </w:rPr>
        <w:t xml:space="preserve"> – визначення реального впливу енергозберігаючих рішень на загальну продуктивність об'єкта.</w:t>
      </w:r>
    </w:p>
    <w:p w14:paraId="4884EEBB" w14:textId="77777777" w:rsidR="0090173E" w:rsidRDefault="0090173E" w:rsidP="00AC536E">
      <w:pPr>
        <w:widowControl w:val="0"/>
        <w:spacing w:line="240" w:lineRule="auto"/>
        <w:jc w:val="both"/>
        <w:rPr>
          <w:rFonts w:ascii="Century Gothic" w:eastAsia="Times New Roman" w:hAnsi="Century Gothic" w:cs="Times New Roman"/>
        </w:rPr>
      </w:pPr>
      <w:r w:rsidRPr="00B154F0">
        <w:rPr>
          <w:rFonts w:ascii="Century Gothic" w:eastAsia="Times New Roman" w:hAnsi="Century Gothic" w:cs="Times New Roman"/>
        </w:rPr>
        <w:t>Використання енергомоніторингу дозволяє суттєво скоротити витрати на енергоресурси, підвищити екологічні стандарти та покращити загальну ефективність системи енергокористування. Це один із ключових інструментів для забезпечення сталого розвитку та переходу до раціонального використання енергетичних ресурсів у майбутньому.</w:t>
      </w:r>
    </w:p>
    <w:p w14:paraId="00899111" w14:textId="77777777" w:rsidR="00A06919" w:rsidRDefault="0090173E" w:rsidP="00AC536E">
      <w:pPr>
        <w:widowControl w:val="0"/>
        <w:spacing w:line="240" w:lineRule="auto"/>
        <w:jc w:val="both"/>
        <w:rPr>
          <w:rFonts w:ascii="Century Gothic" w:eastAsia="Times New Roman" w:hAnsi="Century Gothic" w:cs="Times New Roman"/>
        </w:rPr>
      </w:pPr>
      <w:r>
        <w:rPr>
          <w:rFonts w:ascii="Century Gothic" w:eastAsia="Times New Roman" w:hAnsi="Century Gothic" w:cs="Times New Roman"/>
        </w:rPr>
        <w:t xml:space="preserve">У Сумській </w:t>
      </w:r>
      <w:r w:rsidR="005C0866">
        <w:rPr>
          <w:rFonts w:ascii="Century Gothic" w:eastAsia="Times New Roman" w:hAnsi="Century Gothic" w:cs="Times New Roman"/>
        </w:rPr>
        <w:t>МТГ</w:t>
      </w:r>
      <w:r>
        <w:rPr>
          <w:rFonts w:ascii="Century Gothic" w:eastAsia="Times New Roman" w:hAnsi="Century Gothic" w:cs="Times New Roman"/>
        </w:rPr>
        <w:t xml:space="preserve"> е</w:t>
      </w:r>
      <w:r w:rsidRPr="00263BF6">
        <w:rPr>
          <w:rFonts w:ascii="Century Gothic" w:eastAsia="Times New Roman" w:hAnsi="Century Gothic" w:cs="Times New Roman"/>
        </w:rPr>
        <w:t>нергомоніторинг</w:t>
      </w:r>
      <w:r>
        <w:rPr>
          <w:rFonts w:ascii="Century Gothic" w:eastAsia="Times New Roman" w:hAnsi="Century Gothic" w:cs="Times New Roman"/>
        </w:rPr>
        <w:t xml:space="preserve"> </w:t>
      </w:r>
      <w:r w:rsidR="00A06919">
        <w:rPr>
          <w:rFonts w:ascii="Century Gothic" w:eastAsia="Times New Roman" w:hAnsi="Century Gothic" w:cs="Times New Roman"/>
        </w:rPr>
        <w:t>охоплює галузі</w:t>
      </w:r>
      <w:r w:rsidRPr="00263BF6">
        <w:rPr>
          <w:rFonts w:ascii="Century Gothic" w:eastAsia="Times New Roman" w:hAnsi="Century Gothic" w:cs="Times New Roman"/>
        </w:rPr>
        <w:t xml:space="preserve"> «Освіта», «Охорона здоров’я», «Культура», «Соціальний захист населення та</w:t>
      </w:r>
      <w:r w:rsidR="00A06919">
        <w:rPr>
          <w:rFonts w:ascii="Century Gothic" w:eastAsia="Times New Roman" w:hAnsi="Century Gothic" w:cs="Times New Roman"/>
        </w:rPr>
        <w:t xml:space="preserve"> соціальне забезпечення». Здійснюється </w:t>
      </w:r>
      <w:r w:rsidRPr="00263BF6">
        <w:rPr>
          <w:rFonts w:ascii="Century Gothic" w:eastAsia="Times New Roman" w:hAnsi="Century Gothic" w:cs="Times New Roman"/>
        </w:rPr>
        <w:t xml:space="preserve"> </w:t>
      </w:r>
      <w:r w:rsidR="00A06919">
        <w:rPr>
          <w:rFonts w:ascii="Century Gothic" w:eastAsia="Times New Roman" w:hAnsi="Century Gothic" w:cs="Times New Roman"/>
        </w:rPr>
        <w:t>щоденний моніторинг</w:t>
      </w:r>
      <w:r w:rsidRPr="00263BF6">
        <w:rPr>
          <w:rFonts w:ascii="Century Gothic" w:eastAsia="Times New Roman" w:hAnsi="Century Gothic" w:cs="Times New Roman"/>
        </w:rPr>
        <w:t xml:space="preserve"> споживання води, теплової та електричної енергії, природного газу.</w:t>
      </w:r>
    </w:p>
    <w:p w14:paraId="306BDC04" w14:textId="7A44551C" w:rsidR="0090173E" w:rsidRDefault="00A06919" w:rsidP="00AC536E">
      <w:pPr>
        <w:widowControl w:val="0"/>
        <w:spacing w:line="240" w:lineRule="auto"/>
        <w:jc w:val="both"/>
        <w:rPr>
          <w:rFonts w:ascii="Century Gothic" w:eastAsia="Times New Roman" w:hAnsi="Century Gothic" w:cs="Times New Roman"/>
        </w:rPr>
      </w:pPr>
      <w:r>
        <w:rPr>
          <w:rFonts w:ascii="Century Gothic" w:eastAsia="Times New Roman" w:hAnsi="Century Gothic" w:cs="Times New Roman"/>
        </w:rPr>
        <w:t>З</w:t>
      </w:r>
      <w:r w:rsidR="0090173E">
        <w:rPr>
          <w:rFonts w:ascii="Century Gothic" w:eastAsia="Times New Roman" w:hAnsi="Century Gothic" w:cs="Times New Roman"/>
        </w:rPr>
        <w:t xml:space="preserve"> 2015 року енергомоніторинг здійснювався </w:t>
      </w:r>
      <w:r w:rsidR="00240B39">
        <w:rPr>
          <w:rFonts w:ascii="Century Gothic" w:eastAsia="Times New Roman" w:hAnsi="Century Gothic" w:cs="Times New Roman"/>
        </w:rPr>
        <w:t xml:space="preserve">по галузях бюджетної сфери </w:t>
      </w:r>
      <w:r w:rsidR="0090173E">
        <w:rPr>
          <w:rFonts w:ascii="Century Gothic" w:eastAsia="Times New Roman" w:hAnsi="Century Gothic" w:cs="Times New Roman"/>
        </w:rPr>
        <w:t xml:space="preserve">у форматі </w:t>
      </w:r>
      <w:r w:rsidR="0090173E">
        <w:rPr>
          <w:rFonts w:ascii="Century Gothic" w:eastAsia="Times New Roman" w:hAnsi="Century Gothic" w:cs="Times New Roman"/>
        </w:rPr>
        <w:lastRenderedPageBreak/>
        <w:t>Ex</w:t>
      </w:r>
      <w:r w:rsidR="0090173E" w:rsidRPr="00263BF6">
        <w:rPr>
          <w:rFonts w:ascii="Century Gothic" w:eastAsia="Times New Roman" w:hAnsi="Century Gothic" w:cs="Times New Roman"/>
        </w:rPr>
        <w:t>с</w:t>
      </w:r>
      <w:r w:rsidR="00240B39">
        <w:rPr>
          <w:rFonts w:ascii="Century Gothic" w:eastAsia="Times New Roman" w:hAnsi="Century Gothic" w:cs="Times New Roman"/>
        </w:rPr>
        <w:t>el,</w:t>
      </w:r>
      <w:r w:rsidR="0090173E">
        <w:rPr>
          <w:rFonts w:ascii="Century Gothic" w:eastAsia="Times New Roman" w:hAnsi="Century Gothic" w:cs="Times New Roman"/>
        </w:rPr>
        <w:t xml:space="preserve"> з 2017 року </w:t>
      </w:r>
      <w:r w:rsidR="00240B39">
        <w:rPr>
          <w:rFonts w:ascii="Century Gothic" w:eastAsia="Times New Roman" w:hAnsi="Century Gothic" w:cs="Times New Roman"/>
        </w:rPr>
        <w:t>з використанням програмного продукту</w:t>
      </w:r>
      <w:r w:rsidR="0090173E" w:rsidRPr="00263BF6">
        <w:rPr>
          <w:rFonts w:ascii="Century Gothic" w:eastAsia="Times New Roman" w:hAnsi="Century Gothic" w:cs="Times New Roman"/>
        </w:rPr>
        <w:t xml:space="preserve"> «UMUNI»</w:t>
      </w:r>
      <w:r w:rsidR="00240B39">
        <w:rPr>
          <w:rFonts w:ascii="Century Gothic" w:eastAsia="Times New Roman" w:hAnsi="Century Gothic" w:cs="Times New Roman"/>
        </w:rPr>
        <w:t>. У 2022 році усі</w:t>
      </w:r>
      <w:r w:rsidR="0090173E" w:rsidRPr="00263BF6">
        <w:rPr>
          <w:rFonts w:ascii="Century Gothic" w:eastAsia="Times New Roman" w:hAnsi="Century Gothic" w:cs="Times New Roman"/>
        </w:rPr>
        <w:t xml:space="preserve"> заклади </w:t>
      </w:r>
      <w:r w:rsidR="00240B39">
        <w:rPr>
          <w:rFonts w:ascii="Century Gothic" w:eastAsia="Times New Roman" w:hAnsi="Century Gothic" w:cs="Times New Roman"/>
        </w:rPr>
        <w:t xml:space="preserve">бюджетної сфери </w:t>
      </w:r>
      <w:r w:rsidR="0090173E" w:rsidRPr="00263BF6">
        <w:rPr>
          <w:rFonts w:ascii="Century Gothic" w:eastAsia="Times New Roman" w:hAnsi="Century Gothic" w:cs="Times New Roman"/>
        </w:rPr>
        <w:t xml:space="preserve">переведені на онлайн платформу «UMUNI». </w:t>
      </w:r>
      <w:r w:rsidR="00E73C2E">
        <w:rPr>
          <w:rFonts w:ascii="Century Gothic" w:eastAsia="Times New Roman" w:hAnsi="Century Gothic" w:cs="Times New Roman"/>
        </w:rPr>
        <w:t xml:space="preserve">Об’єкти без </w:t>
      </w:r>
      <w:r w:rsidR="0090173E">
        <w:rPr>
          <w:rFonts w:ascii="Century Gothic" w:eastAsia="Times New Roman" w:hAnsi="Century Gothic" w:cs="Times New Roman"/>
        </w:rPr>
        <w:t xml:space="preserve"> комерційного обліку звітують за встановленою формою енергомоніторингу.</w:t>
      </w:r>
    </w:p>
    <w:p w14:paraId="34E45926" w14:textId="081AFAB2" w:rsidR="0090173E" w:rsidRPr="00B154F0" w:rsidRDefault="00E73C2E" w:rsidP="00AC536E">
      <w:pPr>
        <w:widowControl w:val="0"/>
        <w:spacing w:line="240" w:lineRule="auto"/>
        <w:jc w:val="both"/>
        <w:rPr>
          <w:rFonts w:ascii="Century Gothic" w:eastAsia="Times New Roman" w:hAnsi="Century Gothic" w:cs="Times New Roman"/>
        </w:rPr>
      </w:pPr>
      <w:r>
        <w:rPr>
          <w:rFonts w:ascii="Century Gothic" w:eastAsia="Times New Roman" w:hAnsi="Century Gothic" w:cs="Times New Roman"/>
        </w:rPr>
        <w:t>У</w:t>
      </w:r>
      <w:r w:rsidR="0090173E" w:rsidRPr="00263BF6">
        <w:rPr>
          <w:rFonts w:ascii="Century Gothic" w:eastAsia="Times New Roman" w:hAnsi="Century Gothic" w:cs="Times New Roman"/>
        </w:rPr>
        <w:t xml:space="preserve"> 65 закладах </w:t>
      </w:r>
      <w:r>
        <w:rPr>
          <w:rFonts w:ascii="Century Gothic" w:eastAsia="Times New Roman" w:hAnsi="Century Gothic" w:cs="Times New Roman"/>
        </w:rPr>
        <w:t>освіти</w:t>
      </w:r>
      <w:r w:rsidR="0090173E" w:rsidRPr="00263BF6">
        <w:rPr>
          <w:rFonts w:ascii="Century Gothic" w:eastAsia="Times New Roman" w:hAnsi="Century Gothic" w:cs="Times New Roman"/>
        </w:rPr>
        <w:t xml:space="preserve"> та  4 закладах </w:t>
      </w:r>
      <w:r>
        <w:rPr>
          <w:rFonts w:ascii="Century Gothic" w:eastAsia="Times New Roman" w:hAnsi="Century Gothic" w:cs="Times New Roman"/>
        </w:rPr>
        <w:t>охорони здоров’я</w:t>
      </w:r>
      <w:r w:rsidR="0090173E" w:rsidRPr="00263BF6">
        <w:rPr>
          <w:rFonts w:ascii="Century Gothic" w:eastAsia="Times New Roman" w:hAnsi="Century Gothic" w:cs="Times New Roman"/>
        </w:rPr>
        <w:t xml:space="preserve"> </w:t>
      </w:r>
      <w:r w:rsidR="0090173E">
        <w:rPr>
          <w:rFonts w:ascii="Century Gothic" w:eastAsia="Times New Roman" w:hAnsi="Century Gothic" w:cs="Times New Roman"/>
        </w:rPr>
        <w:t>впроваджена</w:t>
      </w:r>
      <w:r w:rsidR="0090173E" w:rsidRPr="00263BF6">
        <w:rPr>
          <w:rFonts w:ascii="Century Gothic" w:eastAsia="Times New Roman" w:hAnsi="Century Gothic" w:cs="Times New Roman"/>
        </w:rPr>
        <w:t xml:space="preserve"> Сумська міська автоматизована система моніто</w:t>
      </w:r>
      <w:r w:rsidR="0090173E">
        <w:rPr>
          <w:rFonts w:ascii="Century Gothic" w:eastAsia="Times New Roman" w:hAnsi="Century Gothic" w:cs="Times New Roman"/>
        </w:rPr>
        <w:t xml:space="preserve">рингу теплоспоживання будівель, яка </w:t>
      </w:r>
      <w:r>
        <w:rPr>
          <w:rFonts w:ascii="Century Gothic" w:eastAsia="Times New Roman" w:hAnsi="Century Gothic" w:cs="Times New Roman"/>
        </w:rPr>
        <w:t>забезпечує погодинний контроль параметрів теплоносія</w:t>
      </w:r>
      <w:r w:rsidR="0090173E" w:rsidRPr="00263BF6">
        <w:rPr>
          <w:rFonts w:ascii="Century Gothic" w:eastAsia="Times New Roman" w:hAnsi="Century Gothic" w:cs="Times New Roman"/>
        </w:rPr>
        <w:t>.</w:t>
      </w:r>
    </w:p>
    <w:p w14:paraId="373CDC86" w14:textId="0E103CEF" w:rsidR="0090173E" w:rsidRPr="00FB7FD6" w:rsidRDefault="0090173E" w:rsidP="00AC536E">
      <w:pPr>
        <w:widowControl w:val="0"/>
        <w:spacing w:line="240" w:lineRule="auto"/>
        <w:jc w:val="both"/>
        <w:rPr>
          <w:rFonts w:ascii="Century Gothic" w:eastAsia="Times New Roman" w:hAnsi="Century Gothic" w:cs="Times New Roman"/>
          <w:lang w:val="ru-RU"/>
        </w:rPr>
      </w:pPr>
      <w:r>
        <w:rPr>
          <w:rFonts w:ascii="Century Gothic" w:eastAsia="Times New Roman" w:hAnsi="Century Gothic" w:cs="Times New Roman"/>
        </w:rPr>
        <w:t>У</w:t>
      </w:r>
      <w:r w:rsidRPr="005C199F">
        <w:rPr>
          <w:rFonts w:ascii="Century Gothic" w:eastAsia="Times New Roman" w:hAnsi="Century Gothic" w:cs="Times New Roman"/>
        </w:rPr>
        <w:t xml:space="preserve"> 2018 році Сумська міська рада впровадила</w:t>
      </w:r>
      <w:r>
        <w:rPr>
          <w:rFonts w:ascii="Century Gothic" w:eastAsia="Times New Roman" w:hAnsi="Century Gothic" w:cs="Times New Roman"/>
        </w:rPr>
        <w:t xml:space="preserve"> та сертифікувала систему енергетичного менедж</w:t>
      </w:r>
      <w:r w:rsidRPr="005C199F">
        <w:rPr>
          <w:rFonts w:ascii="Century Gothic" w:eastAsia="Times New Roman" w:hAnsi="Century Gothic" w:cs="Times New Roman"/>
        </w:rPr>
        <w:t>менту відповідно до вимог міжнародного стандарту ISO 50001 «Системи енергетичного менеджменту» - «Муніципальні послуги».</w:t>
      </w:r>
      <w:r>
        <w:rPr>
          <w:rFonts w:ascii="Century Gothic" w:eastAsia="Times New Roman" w:hAnsi="Century Gothic" w:cs="Times New Roman"/>
        </w:rPr>
        <w:t xml:space="preserve"> Раз на три роки проводиться ресертифікаційний аудит, а в проміжку між ними здійснюються наглядові аудити.</w:t>
      </w:r>
    </w:p>
    <w:p w14:paraId="34E4D2BA" w14:textId="2F842372" w:rsidR="0090173E" w:rsidRDefault="0090173E" w:rsidP="00AC536E">
      <w:pPr>
        <w:widowControl w:val="0"/>
        <w:spacing w:line="240" w:lineRule="auto"/>
        <w:jc w:val="both"/>
        <w:rPr>
          <w:rFonts w:ascii="Century Gothic" w:eastAsia="Times New Roman" w:hAnsi="Century Gothic" w:cs="Times New Roman"/>
        </w:rPr>
      </w:pPr>
      <w:r w:rsidRPr="00BF14A7">
        <w:rPr>
          <w:rFonts w:ascii="Century Gothic" w:eastAsia="Times New Roman" w:hAnsi="Century Gothic" w:cs="Times New Roman"/>
        </w:rPr>
        <w:t xml:space="preserve">У березні 2024 року проведено ресертифікаційний аудит системи енергетичного менеджменту в бюджетній сфері, за результатами якого </w:t>
      </w:r>
      <w:r w:rsidR="00E73C2E">
        <w:rPr>
          <w:rFonts w:ascii="Century Gothic" w:eastAsia="Times New Roman" w:hAnsi="Century Gothic" w:cs="Times New Roman"/>
        </w:rPr>
        <w:t>громада отримала</w:t>
      </w:r>
      <w:r w:rsidRPr="00BF14A7">
        <w:rPr>
          <w:rFonts w:ascii="Century Gothic" w:eastAsia="Times New Roman" w:hAnsi="Century Gothic" w:cs="Times New Roman"/>
        </w:rPr>
        <w:t xml:space="preserve"> </w:t>
      </w:r>
      <w:r w:rsidR="00E73C2E">
        <w:rPr>
          <w:rFonts w:ascii="Century Gothic" w:eastAsia="Times New Roman" w:hAnsi="Century Gothic" w:cs="Times New Roman"/>
        </w:rPr>
        <w:t xml:space="preserve">сертифікат відповідності </w:t>
      </w:r>
      <w:r w:rsidRPr="00BF14A7">
        <w:rPr>
          <w:rFonts w:ascii="Century Gothic" w:eastAsia="Times New Roman" w:hAnsi="Century Gothic" w:cs="Times New Roman"/>
        </w:rPr>
        <w:t>ISO 50001:2018.</w:t>
      </w:r>
    </w:p>
    <w:p w14:paraId="4974FF70" w14:textId="537445F3" w:rsidR="0090173E" w:rsidRDefault="0090173E" w:rsidP="00AC536E">
      <w:pPr>
        <w:widowControl w:val="0"/>
        <w:spacing w:line="240" w:lineRule="auto"/>
        <w:jc w:val="both"/>
        <w:rPr>
          <w:rFonts w:ascii="Century Gothic" w:eastAsia="Times New Roman" w:hAnsi="Century Gothic" w:cs="Times New Roman"/>
        </w:rPr>
      </w:pPr>
      <w:r w:rsidRPr="009D71BD">
        <w:rPr>
          <w:rFonts w:ascii="Century Gothic" w:eastAsia="Times New Roman" w:hAnsi="Century Gothic" w:cs="Times New Roman"/>
        </w:rPr>
        <w:t xml:space="preserve">Для оперативного управління споживанням енергії </w:t>
      </w:r>
      <w:r w:rsidR="00E73C2E">
        <w:rPr>
          <w:rFonts w:ascii="Century Gothic" w:eastAsia="Times New Roman" w:hAnsi="Century Gothic" w:cs="Times New Roman"/>
        </w:rPr>
        <w:t>діє багаторівнева</w:t>
      </w:r>
      <w:r w:rsidR="00DD2F6B">
        <w:rPr>
          <w:rFonts w:ascii="Century Gothic" w:eastAsia="Times New Roman" w:hAnsi="Century Gothic" w:cs="Times New Roman"/>
        </w:rPr>
        <w:t xml:space="preserve"> організаційна</w:t>
      </w:r>
      <w:r w:rsidRPr="009D71BD">
        <w:rPr>
          <w:rFonts w:ascii="Century Gothic" w:eastAsia="Times New Roman" w:hAnsi="Century Gothic" w:cs="Times New Roman"/>
        </w:rPr>
        <w:t xml:space="preserve"> структура СЕМ</w:t>
      </w:r>
      <w:r>
        <w:rPr>
          <w:rFonts w:ascii="Century Gothic" w:eastAsia="Times New Roman" w:hAnsi="Century Gothic" w:cs="Times New Roman"/>
        </w:rPr>
        <w:t>:</w:t>
      </w:r>
    </w:p>
    <w:p w14:paraId="28784BAC" w14:textId="77777777" w:rsidR="0090173E" w:rsidRDefault="0090173E" w:rsidP="00AC536E">
      <w:pPr>
        <w:pStyle w:val="a5"/>
        <w:numPr>
          <w:ilvl w:val="0"/>
          <w:numId w:val="38"/>
        </w:numPr>
        <w:spacing w:line="240" w:lineRule="auto"/>
        <w:jc w:val="both"/>
        <w:rPr>
          <w:rFonts w:ascii="Century Gothic" w:hAnsi="Century Gothic"/>
        </w:rPr>
      </w:pPr>
      <w:r w:rsidRPr="00842D90">
        <w:rPr>
          <w:rFonts w:ascii="Century Gothic" w:hAnsi="Century Gothic"/>
          <w:b/>
        </w:rPr>
        <w:t>І рівень</w:t>
      </w:r>
      <w:r w:rsidRPr="00842D90">
        <w:rPr>
          <w:rFonts w:ascii="Century Gothic" w:hAnsi="Century Gothic"/>
        </w:rPr>
        <w:t xml:space="preserve"> – відповідальні особи за ефективне споживання енергоресурсів в бюджетних закладах та установах;</w:t>
      </w:r>
    </w:p>
    <w:p w14:paraId="29FBD31D" w14:textId="77777777" w:rsidR="0090173E" w:rsidRDefault="0090173E" w:rsidP="00AC536E">
      <w:pPr>
        <w:pStyle w:val="a5"/>
        <w:numPr>
          <w:ilvl w:val="0"/>
          <w:numId w:val="38"/>
        </w:numPr>
        <w:spacing w:line="240" w:lineRule="auto"/>
        <w:jc w:val="both"/>
        <w:rPr>
          <w:rFonts w:ascii="Century Gothic" w:hAnsi="Century Gothic"/>
        </w:rPr>
      </w:pPr>
      <w:r w:rsidRPr="00842D90">
        <w:rPr>
          <w:rFonts w:ascii="Century Gothic" w:hAnsi="Century Gothic"/>
          <w:b/>
        </w:rPr>
        <w:t>ІІ рівень</w:t>
      </w:r>
      <w:r w:rsidRPr="00842D90">
        <w:rPr>
          <w:rFonts w:ascii="Century Gothic" w:hAnsi="Century Gothic"/>
        </w:rPr>
        <w:t xml:space="preserve"> – відповідальні особи за ефективне споживання енергоресурсів в структурних підрозділах Сумської міської ради;</w:t>
      </w:r>
    </w:p>
    <w:p w14:paraId="3CDEB9E8" w14:textId="77777777" w:rsidR="0090173E" w:rsidRDefault="0090173E" w:rsidP="00AC536E">
      <w:pPr>
        <w:pStyle w:val="a5"/>
        <w:numPr>
          <w:ilvl w:val="0"/>
          <w:numId w:val="38"/>
        </w:numPr>
        <w:spacing w:line="240" w:lineRule="auto"/>
        <w:jc w:val="both"/>
        <w:rPr>
          <w:rFonts w:ascii="Century Gothic" w:hAnsi="Century Gothic"/>
        </w:rPr>
      </w:pPr>
      <w:r w:rsidRPr="00842D90">
        <w:rPr>
          <w:rFonts w:ascii="Century Gothic" w:hAnsi="Century Gothic"/>
          <w:b/>
        </w:rPr>
        <w:t>ІІІ рівень</w:t>
      </w:r>
      <w:r w:rsidRPr="00842D90">
        <w:rPr>
          <w:rFonts w:ascii="Century Gothic" w:hAnsi="Century Gothic"/>
        </w:rPr>
        <w:t xml:space="preserve"> – відповідальні особи за ефективне споживання енергоресурсів в Департаменті фінансів, економіки та інвестицій;</w:t>
      </w:r>
    </w:p>
    <w:p w14:paraId="478EBFDD" w14:textId="77777777" w:rsidR="0090173E" w:rsidRDefault="0090173E" w:rsidP="00AC536E">
      <w:pPr>
        <w:pStyle w:val="a5"/>
        <w:numPr>
          <w:ilvl w:val="0"/>
          <w:numId w:val="38"/>
        </w:numPr>
        <w:spacing w:line="240" w:lineRule="auto"/>
        <w:jc w:val="both"/>
        <w:rPr>
          <w:rFonts w:ascii="Century Gothic" w:hAnsi="Century Gothic"/>
        </w:rPr>
      </w:pPr>
      <w:r w:rsidRPr="00842D90">
        <w:rPr>
          <w:rFonts w:ascii="Century Gothic" w:hAnsi="Century Gothic"/>
          <w:b/>
        </w:rPr>
        <w:t>ІV рівень</w:t>
      </w:r>
      <w:r w:rsidRPr="00842D90">
        <w:rPr>
          <w:rFonts w:ascii="Century Gothic" w:hAnsi="Century Gothic"/>
        </w:rPr>
        <w:t xml:space="preserve"> – перший заступник міського голови, профільний заступник міського голови;</w:t>
      </w:r>
    </w:p>
    <w:p w14:paraId="4A635F2C" w14:textId="2490450B" w:rsidR="0090173E" w:rsidRDefault="0090173E" w:rsidP="00AC536E">
      <w:pPr>
        <w:pStyle w:val="a5"/>
        <w:numPr>
          <w:ilvl w:val="0"/>
          <w:numId w:val="38"/>
        </w:numPr>
        <w:spacing w:line="240" w:lineRule="auto"/>
        <w:jc w:val="both"/>
        <w:rPr>
          <w:rFonts w:ascii="Century Gothic" w:hAnsi="Century Gothic"/>
        </w:rPr>
      </w:pPr>
      <w:r w:rsidRPr="00842D90">
        <w:rPr>
          <w:rFonts w:ascii="Century Gothic" w:hAnsi="Century Gothic"/>
          <w:b/>
        </w:rPr>
        <w:t>V рівень</w:t>
      </w:r>
      <w:r w:rsidRPr="00842D90">
        <w:rPr>
          <w:rFonts w:ascii="Century Gothic" w:hAnsi="Century Gothic"/>
        </w:rPr>
        <w:t xml:space="preserve"> – очільник громади.</w:t>
      </w:r>
    </w:p>
    <w:p w14:paraId="782AC0A2" w14:textId="4C4B8F1B" w:rsidR="003A2D6F" w:rsidRDefault="003A2D6F" w:rsidP="005F3F50">
      <w:pPr>
        <w:pStyle w:val="a5"/>
        <w:spacing w:line="240" w:lineRule="auto"/>
        <w:jc w:val="both"/>
        <w:rPr>
          <w:rFonts w:ascii="Century Gothic" w:hAnsi="Century Gothic"/>
          <w:b/>
        </w:rPr>
      </w:pPr>
      <w:r>
        <w:rPr>
          <w:rFonts w:ascii="Century Gothic" w:hAnsi="Century Gothic"/>
          <w:b/>
        </w:rPr>
        <w:br w:type="page"/>
      </w:r>
    </w:p>
    <w:p w14:paraId="06B29A74" w14:textId="4D13C5C7" w:rsidR="007B3564" w:rsidRPr="00D70962" w:rsidRDefault="005C0866" w:rsidP="007B3564">
      <w:pPr>
        <w:keepNext/>
        <w:keepLines/>
        <w:spacing w:before="360" w:after="80"/>
        <w:outlineLvl w:val="0"/>
        <w:rPr>
          <w:rFonts w:ascii="Century Gothic" w:hAnsi="Century Gothic"/>
          <w:b/>
          <w:color w:val="000000"/>
          <w:sz w:val="24"/>
          <w:szCs w:val="24"/>
        </w:rPr>
      </w:pPr>
      <w:bookmarkStart w:id="34" w:name="_Toc209000069"/>
      <w:r w:rsidRPr="00D70962">
        <w:rPr>
          <w:rFonts w:ascii="Century Gothic" w:hAnsi="Century Gothic"/>
          <w:b/>
          <w:color w:val="000000"/>
          <w:sz w:val="24"/>
          <w:szCs w:val="24"/>
        </w:rPr>
        <w:lastRenderedPageBreak/>
        <w:t>3. ЦІЛІ СТАЛОГО ЕНЕРГЕТИЧНОГО РОЗВИТКУ</w:t>
      </w:r>
      <w:r>
        <w:rPr>
          <w:rFonts w:ascii="Century Gothic" w:hAnsi="Century Gothic"/>
          <w:b/>
          <w:color w:val="000000"/>
          <w:sz w:val="24"/>
          <w:szCs w:val="24"/>
        </w:rPr>
        <w:t xml:space="preserve"> СУМСЬКОЇ МТГ</w:t>
      </w:r>
      <w:bookmarkEnd w:id="34"/>
    </w:p>
    <w:p w14:paraId="0CDC0406" w14:textId="17E9CC8E" w:rsidR="007B3564" w:rsidRPr="00D70962" w:rsidRDefault="007B3564" w:rsidP="007B3564">
      <w:pPr>
        <w:keepNext/>
        <w:keepLines/>
        <w:spacing w:before="160" w:after="80"/>
        <w:outlineLvl w:val="1"/>
        <w:rPr>
          <w:rFonts w:ascii="Century Gothic" w:eastAsia="Times New Roman" w:hAnsi="Century Gothic" w:cs="Times New Roman"/>
          <w:b/>
          <w:bCs/>
          <w:color w:val="000000"/>
        </w:rPr>
      </w:pPr>
      <w:bookmarkStart w:id="35" w:name="_Toc209000070"/>
      <w:r w:rsidRPr="00D70962">
        <w:rPr>
          <w:rFonts w:ascii="Century Gothic" w:eastAsia="Times New Roman" w:hAnsi="Century Gothic" w:cs="Times New Roman"/>
          <w:b/>
          <w:bCs/>
          <w:color w:val="000000"/>
        </w:rPr>
        <w:t xml:space="preserve">3.1 </w:t>
      </w:r>
      <w:r w:rsidR="00B878A7">
        <w:rPr>
          <w:rFonts w:ascii="Century Gothic" w:eastAsia="Times New Roman" w:hAnsi="Century Gothic" w:cs="Times New Roman"/>
          <w:b/>
          <w:bCs/>
          <w:color w:val="000000"/>
        </w:rPr>
        <w:t>Визначення б</w:t>
      </w:r>
      <w:r w:rsidRPr="00D70962">
        <w:rPr>
          <w:rFonts w:ascii="Century Gothic" w:eastAsia="Times New Roman" w:hAnsi="Century Gothic" w:cs="Times New Roman"/>
          <w:b/>
          <w:bCs/>
          <w:color w:val="000000"/>
        </w:rPr>
        <w:t xml:space="preserve">азової лінії </w:t>
      </w:r>
      <w:r w:rsidRPr="00D70962">
        <w:rPr>
          <w:rFonts w:ascii="Century Gothic" w:eastAsia="Times New Roman" w:hAnsi="Century Gothic" w:cs="Times New Roman"/>
          <w:b/>
          <w:color w:val="000000"/>
        </w:rPr>
        <w:t>споживання</w:t>
      </w:r>
      <w:r w:rsidRPr="00D70962">
        <w:rPr>
          <w:rFonts w:ascii="Century Gothic" w:eastAsia="Times New Roman" w:hAnsi="Century Gothic" w:cs="Times New Roman"/>
          <w:b/>
          <w:bCs/>
          <w:color w:val="000000"/>
        </w:rPr>
        <w:t xml:space="preserve"> енергії</w:t>
      </w:r>
      <w:bookmarkEnd w:id="35"/>
    </w:p>
    <w:p w14:paraId="6F931046" w14:textId="0573BCC4" w:rsidR="007B3564" w:rsidRPr="007B3564" w:rsidRDefault="007B3564" w:rsidP="007B3564">
      <w:pPr>
        <w:widowControl w:val="0"/>
        <w:spacing w:line="240" w:lineRule="auto"/>
        <w:jc w:val="both"/>
        <w:rPr>
          <w:rFonts w:ascii="Century Gothic" w:eastAsia="Times New Roman" w:hAnsi="Century Gothic" w:cs="Times New Roman"/>
        </w:rPr>
      </w:pPr>
      <w:r w:rsidRPr="007B3564">
        <w:rPr>
          <w:rFonts w:ascii="Century Gothic" w:eastAsia="Times New Roman" w:hAnsi="Century Gothic" w:cs="Times New Roman"/>
        </w:rPr>
        <w:t>Формування цілей сталого енергетичного розвитку територіальної громади має базуватися на аналізі поточного енергоспоживання. Визначення базової лінії споживання енергії (далі – базова лінія) є важливим етапом цього процесу,</w:t>
      </w:r>
      <w:r w:rsidR="00B878A7">
        <w:rPr>
          <w:rFonts w:ascii="Century Gothic" w:eastAsia="Times New Roman" w:hAnsi="Century Gothic" w:cs="Times New Roman"/>
        </w:rPr>
        <w:t xml:space="preserve"> оскільки вона відображає очікувану динаміку</w:t>
      </w:r>
      <w:r w:rsidRPr="007B3564">
        <w:rPr>
          <w:rFonts w:ascii="Century Gothic" w:eastAsia="Times New Roman" w:hAnsi="Century Gothic" w:cs="Times New Roman"/>
        </w:rPr>
        <w:t xml:space="preserve"> енергоспоживання до завершення планового періоду та використовується для формулювання стратегічних цілей і відстеження ефективності їх реалізації. Крім того, базова лінія слугує основою для оцінки результативності заходів, визначених у муніципальному енергетичному плані.</w:t>
      </w:r>
    </w:p>
    <w:p w14:paraId="77E4532C" w14:textId="09802E20" w:rsidR="007B3564" w:rsidRPr="007B3564" w:rsidRDefault="007B3564" w:rsidP="007B3564">
      <w:pPr>
        <w:widowControl w:val="0"/>
        <w:spacing w:line="240" w:lineRule="auto"/>
        <w:jc w:val="both"/>
        <w:rPr>
          <w:rFonts w:ascii="Century Gothic" w:eastAsia="Times New Roman" w:hAnsi="Century Gothic" w:cs="Times New Roman"/>
        </w:rPr>
      </w:pPr>
      <w:r w:rsidRPr="007B3564">
        <w:rPr>
          <w:rFonts w:ascii="Century Gothic" w:eastAsia="Times New Roman" w:hAnsi="Century Gothic" w:cs="Times New Roman"/>
        </w:rPr>
        <w:t>Базова лінія формується на основі аналізу динаміки енергетичного балансу з урахуванням демографічних та економі</w:t>
      </w:r>
      <w:r w:rsidR="00B878A7">
        <w:rPr>
          <w:rFonts w:ascii="Century Gothic" w:eastAsia="Times New Roman" w:hAnsi="Century Gothic" w:cs="Times New Roman"/>
        </w:rPr>
        <w:t>чних прогнозів розвитку громади, а також інших зовнішніх та внутрішніх факторів.</w:t>
      </w:r>
      <w:r w:rsidRPr="007B3564">
        <w:rPr>
          <w:rFonts w:ascii="Century Gothic" w:eastAsia="Times New Roman" w:hAnsi="Century Gothic" w:cs="Times New Roman"/>
        </w:rPr>
        <w:t xml:space="preserve"> Вона також враховує інші важливі фактори, зокрема </w:t>
      </w:r>
      <w:r w:rsidR="00B878A7">
        <w:rPr>
          <w:rFonts w:ascii="Century Gothic" w:eastAsia="Times New Roman" w:hAnsi="Century Gothic" w:cs="Times New Roman"/>
        </w:rPr>
        <w:t xml:space="preserve">внутрішні </w:t>
      </w:r>
      <w:r w:rsidRPr="007B3564">
        <w:rPr>
          <w:rFonts w:ascii="Century Gothic" w:eastAsia="Times New Roman" w:hAnsi="Century Gothic" w:cs="Times New Roman"/>
        </w:rPr>
        <w:t xml:space="preserve">параметри мікроклімату в будівлях, </w:t>
      </w:r>
      <w:r w:rsidR="00B878A7">
        <w:rPr>
          <w:rFonts w:ascii="Century Gothic" w:eastAsia="Times New Roman" w:hAnsi="Century Gothic" w:cs="Times New Roman"/>
        </w:rPr>
        <w:t>норми природного та штучного</w:t>
      </w:r>
      <w:r w:rsidRPr="007B3564">
        <w:rPr>
          <w:rFonts w:ascii="Century Gothic" w:eastAsia="Times New Roman" w:hAnsi="Century Gothic" w:cs="Times New Roman"/>
        </w:rPr>
        <w:t xml:space="preserve"> освітлення, а також нормативи, встановлені державними санітарними та будівельними стандартами щодо експлуатації будівель і споруд.</w:t>
      </w:r>
    </w:p>
    <w:p w14:paraId="0D57C808" w14:textId="77777777" w:rsidR="007B3564" w:rsidRPr="007B3564" w:rsidRDefault="007B3564" w:rsidP="007B3564">
      <w:pPr>
        <w:widowControl w:val="0"/>
        <w:spacing w:line="240" w:lineRule="auto"/>
        <w:jc w:val="both"/>
        <w:rPr>
          <w:rFonts w:ascii="Century Gothic" w:eastAsia="Times New Roman" w:hAnsi="Century Gothic" w:cs="Times New Roman"/>
        </w:rPr>
      </w:pPr>
      <w:r w:rsidRPr="007B3564">
        <w:rPr>
          <w:rFonts w:ascii="Century Gothic" w:eastAsia="Times New Roman" w:hAnsi="Century Gothic" w:cs="Times New Roman"/>
        </w:rPr>
        <w:t>На першому етапі необхідно визначити базову лінію енергоспоживання для кожного сектора громади. Для цього потрібно врахувати перелік факторів, які можуть впливати на рівень споживання енергії:</w:t>
      </w:r>
    </w:p>
    <w:tbl>
      <w:tblPr>
        <w:tblStyle w:val="-211"/>
        <w:tblW w:w="9614" w:type="dxa"/>
        <w:tblLayout w:type="fixed"/>
        <w:tblLook w:val="0620" w:firstRow="1" w:lastRow="0" w:firstColumn="0" w:lastColumn="0" w:noHBand="1" w:noVBand="1"/>
      </w:tblPr>
      <w:tblGrid>
        <w:gridCol w:w="9614"/>
      </w:tblGrid>
      <w:tr w:rsidR="007B3564" w:rsidRPr="007B3564" w14:paraId="0127C889" w14:textId="77777777" w:rsidTr="00D93B46">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7BA196EC" w14:textId="77777777" w:rsidR="007B3564" w:rsidRPr="00000B78" w:rsidRDefault="007B3564" w:rsidP="007B3564">
            <w:pPr>
              <w:widowControl w:val="0"/>
              <w:jc w:val="both"/>
              <w:rPr>
                <w:rFonts w:eastAsia="Times New Roman" w:cs="Times New Roman"/>
                <w:sz w:val="20"/>
              </w:rPr>
            </w:pPr>
            <w:r w:rsidRPr="00000B78">
              <w:rPr>
                <w:rFonts w:eastAsia="Times New Roman" w:cs="Times New Roman"/>
                <w:b w:val="0"/>
                <w:bCs w:val="0"/>
                <w:sz w:val="20"/>
              </w:rPr>
              <w:t>Демографічні фактори:</w:t>
            </w:r>
            <w:r w:rsidRPr="00000B78">
              <w:rPr>
                <w:rFonts w:eastAsia="Times New Roman" w:cs="Times New Roman"/>
                <w:bCs w:val="0"/>
                <w:sz w:val="20"/>
              </w:rPr>
              <w:t xml:space="preserve"> </w:t>
            </w:r>
            <w:r w:rsidRPr="00000B78">
              <w:rPr>
                <w:rFonts w:eastAsia="Times New Roman" w:cs="Times New Roman"/>
                <w:b w:val="0"/>
                <w:bCs w:val="0"/>
                <w:sz w:val="20"/>
              </w:rPr>
              <w:t>чисельність населення, структура домогосподарств, міграційні процеси.</w:t>
            </w:r>
          </w:p>
        </w:tc>
      </w:tr>
      <w:tr w:rsidR="007B3564" w:rsidRPr="007B3564" w14:paraId="62534AA1" w14:textId="77777777" w:rsidTr="00D93B46">
        <w:trPr>
          <w:trHeight w:val="219"/>
        </w:trPr>
        <w:tc>
          <w:tcPr>
            <w:tcW w:w="9614" w:type="dxa"/>
          </w:tcPr>
          <w:p w14:paraId="6E44D95A" w14:textId="77777777" w:rsidR="007B3564" w:rsidRPr="00000B78" w:rsidRDefault="007B3564" w:rsidP="007B3564">
            <w:pPr>
              <w:widowControl w:val="0"/>
              <w:jc w:val="both"/>
              <w:rPr>
                <w:rFonts w:eastAsia="Times New Roman" w:cs="Times New Roman"/>
                <w:sz w:val="20"/>
              </w:rPr>
            </w:pPr>
            <w:r w:rsidRPr="00000B78">
              <w:rPr>
                <w:rFonts w:eastAsia="Times New Roman" w:cs="Times New Roman"/>
                <w:sz w:val="20"/>
              </w:rPr>
              <w:t>Економічні фактори: рівень промислового виробництва, обсяги торгівлі, інвестиції в інфраструктуру.</w:t>
            </w:r>
          </w:p>
        </w:tc>
      </w:tr>
      <w:tr w:rsidR="007B3564" w:rsidRPr="007B3564" w14:paraId="5E5D3526" w14:textId="77777777" w:rsidTr="00D93B46">
        <w:trPr>
          <w:trHeight w:val="209"/>
        </w:trPr>
        <w:tc>
          <w:tcPr>
            <w:tcW w:w="9614" w:type="dxa"/>
          </w:tcPr>
          <w:p w14:paraId="3062EE50" w14:textId="77777777" w:rsidR="007B3564" w:rsidRPr="00000B78" w:rsidRDefault="007B3564" w:rsidP="007B3564">
            <w:pPr>
              <w:widowControl w:val="0"/>
              <w:jc w:val="both"/>
              <w:rPr>
                <w:rFonts w:eastAsia="Times New Roman" w:cs="Times New Roman"/>
                <w:sz w:val="20"/>
              </w:rPr>
            </w:pPr>
            <w:r w:rsidRPr="00000B78">
              <w:rPr>
                <w:rFonts w:eastAsia="Times New Roman" w:cs="Times New Roman"/>
                <w:sz w:val="20"/>
              </w:rPr>
              <w:t>Технологічні фактори: впровадження нових технологій, рівень енергоефективності обладнання.</w:t>
            </w:r>
          </w:p>
        </w:tc>
      </w:tr>
      <w:tr w:rsidR="007B3564" w:rsidRPr="007B3564" w14:paraId="250459E8" w14:textId="77777777" w:rsidTr="00D93B46">
        <w:trPr>
          <w:trHeight w:val="209"/>
        </w:trPr>
        <w:tc>
          <w:tcPr>
            <w:tcW w:w="9614" w:type="dxa"/>
          </w:tcPr>
          <w:p w14:paraId="38CCD496" w14:textId="77777777" w:rsidR="007B3564" w:rsidRPr="00000B78" w:rsidRDefault="007B3564" w:rsidP="007B3564">
            <w:pPr>
              <w:widowControl w:val="0"/>
              <w:jc w:val="both"/>
              <w:rPr>
                <w:rFonts w:eastAsia="Times New Roman" w:cs="Times New Roman"/>
                <w:sz w:val="20"/>
              </w:rPr>
            </w:pPr>
            <w:r w:rsidRPr="00000B78">
              <w:rPr>
                <w:rFonts w:eastAsia="Times New Roman" w:cs="Times New Roman"/>
                <w:sz w:val="20"/>
              </w:rPr>
              <w:t>Екологічні фактори: вимоги до енергетичної ефективності та зменшення викидів, що регулюються законодавством.</w:t>
            </w:r>
          </w:p>
        </w:tc>
      </w:tr>
      <w:tr w:rsidR="007B3564" w:rsidRPr="007B3564" w14:paraId="37A65851" w14:textId="77777777" w:rsidTr="00D93B46">
        <w:trPr>
          <w:trHeight w:val="209"/>
        </w:trPr>
        <w:tc>
          <w:tcPr>
            <w:tcW w:w="9614" w:type="dxa"/>
          </w:tcPr>
          <w:p w14:paraId="32F9E3D6" w14:textId="698CB1F2" w:rsidR="007B3564" w:rsidRPr="00000B78" w:rsidRDefault="007B3564" w:rsidP="00C735F8">
            <w:pPr>
              <w:widowControl w:val="0"/>
              <w:jc w:val="both"/>
              <w:rPr>
                <w:rFonts w:eastAsia="Times New Roman" w:cs="Times New Roman"/>
                <w:sz w:val="20"/>
              </w:rPr>
            </w:pPr>
            <w:r w:rsidRPr="00000B78">
              <w:rPr>
                <w:rFonts w:eastAsia="Times New Roman" w:cs="Times New Roman"/>
                <w:sz w:val="20"/>
              </w:rPr>
              <w:t xml:space="preserve">Сезонні та кліматичні фактори: </w:t>
            </w:r>
            <w:r w:rsidR="00C735F8">
              <w:rPr>
                <w:rFonts w:eastAsia="Times New Roman" w:cs="Times New Roman"/>
                <w:sz w:val="20"/>
              </w:rPr>
              <w:t>середньорічна температура</w:t>
            </w:r>
            <w:r w:rsidRPr="00000B78">
              <w:rPr>
                <w:rFonts w:eastAsia="Times New Roman" w:cs="Times New Roman"/>
                <w:sz w:val="20"/>
              </w:rPr>
              <w:t>, тр</w:t>
            </w:r>
            <w:r w:rsidR="00C735F8">
              <w:rPr>
                <w:rFonts w:eastAsia="Times New Roman" w:cs="Times New Roman"/>
                <w:sz w:val="20"/>
              </w:rPr>
              <w:t>ивалість опалювального сезону, потреба</w:t>
            </w:r>
            <w:r w:rsidRPr="00000B78">
              <w:rPr>
                <w:rFonts w:eastAsia="Times New Roman" w:cs="Times New Roman"/>
                <w:sz w:val="20"/>
              </w:rPr>
              <w:t xml:space="preserve"> у кондиціонуванні приміщень</w:t>
            </w:r>
          </w:p>
        </w:tc>
      </w:tr>
    </w:tbl>
    <w:p w14:paraId="0396F186" w14:textId="31C47475" w:rsidR="007B3564" w:rsidRPr="007B3564" w:rsidRDefault="007B3564" w:rsidP="007B3564">
      <w:pPr>
        <w:widowControl w:val="0"/>
        <w:spacing w:before="240" w:line="240" w:lineRule="auto"/>
        <w:jc w:val="both"/>
        <w:rPr>
          <w:rFonts w:ascii="Century Gothic" w:eastAsia="Times New Roman" w:hAnsi="Century Gothic" w:cs="Times New Roman"/>
        </w:rPr>
      </w:pPr>
      <w:r w:rsidRPr="007B3564">
        <w:rPr>
          <w:rFonts w:ascii="Century Gothic" w:eastAsia="Times New Roman" w:hAnsi="Century Gothic" w:cs="Times New Roman"/>
        </w:rPr>
        <w:t xml:space="preserve">Після визначення впливових факторів проводиться аналіз історичних даних та побудова трендової лінії, що дозволяє прогнозувати енергоспоживання у кожному секторі. </w:t>
      </w:r>
      <w:r w:rsidR="00C735F8">
        <w:rPr>
          <w:rFonts w:ascii="Century Gothic" w:eastAsia="Times New Roman" w:hAnsi="Century Gothic" w:cs="Times New Roman"/>
        </w:rPr>
        <w:t xml:space="preserve">На основі </w:t>
      </w:r>
      <w:r w:rsidRPr="007B3564">
        <w:rPr>
          <w:rFonts w:ascii="Century Gothic" w:eastAsia="Times New Roman" w:hAnsi="Century Gothic" w:cs="Times New Roman"/>
        </w:rPr>
        <w:t>резуль</w:t>
      </w:r>
      <w:r w:rsidR="00C735F8">
        <w:rPr>
          <w:rFonts w:ascii="Century Gothic" w:eastAsia="Times New Roman" w:hAnsi="Century Gothic" w:cs="Times New Roman"/>
        </w:rPr>
        <w:t>татів</w:t>
      </w:r>
      <w:r w:rsidRPr="007B3564">
        <w:rPr>
          <w:rFonts w:ascii="Century Gothic" w:eastAsia="Times New Roman" w:hAnsi="Century Gothic" w:cs="Times New Roman"/>
        </w:rPr>
        <w:t xml:space="preserve"> аналізу окремих секторів, </w:t>
      </w:r>
      <w:r w:rsidR="00C735F8">
        <w:rPr>
          <w:rFonts w:ascii="Century Gothic" w:eastAsia="Times New Roman" w:hAnsi="Century Gothic" w:cs="Times New Roman"/>
        </w:rPr>
        <w:t>формується загальна базова лінія</w:t>
      </w:r>
      <w:r w:rsidRPr="007B3564">
        <w:rPr>
          <w:rFonts w:ascii="Century Gothic" w:eastAsia="Times New Roman" w:hAnsi="Century Gothic" w:cs="Times New Roman"/>
        </w:rPr>
        <w:t xml:space="preserve"> муніципального енергетичного планування.</w:t>
      </w:r>
    </w:p>
    <w:p w14:paraId="50BC49D7" w14:textId="77777777" w:rsidR="007B3564" w:rsidRPr="007B3564" w:rsidRDefault="007B3564" w:rsidP="007B3564">
      <w:pPr>
        <w:widowControl w:val="0"/>
        <w:spacing w:line="240" w:lineRule="auto"/>
        <w:jc w:val="both"/>
        <w:rPr>
          <w:rFonts w:ascii="Century Gothic" w:eastAsia="Times New Roman" w:hAnsi="Century Gothic" w:cs="Times New Roman"/>
        </w:rPr>
      </w:pPr>
      <w:r w:rsidRPr="007B3564">
        <w:rPr>
          <w:rFonts w:ascii="Century Gothic" w:eastAsia="Times New Roman" w:hAnsi="Century Gothic" w:cs="Times New Roman"/>
        </w:rPr>
        <w:t xml:space="preserve">Базова лінія відіграє ключову роль у подальшому моніторингу реалізації енергетичних ініціатив та оцінці їх ефективності. Вона також визначає орієнтири для майбутнього розвитку громади у сфері енергоефективності та переходу на відновлювані джерела енергії. </w:t>
      </w:r>
    </w:p>
    <w:p w14:paraId="09E17BCB" w14:textId="35EB72B9" w:rsidR="007B3564" w:rsidRPr="007B3564" w:rsidRDefault="007B3564" w:rsidP="007B3564">
      <w:pPr>
        <w:widowControl w:val="0"/>
        <w:spacing w:line="240" w:lineRule="auto"/>
        <w:jc w:val="both"/>
        <w:rPr>
          <w:rFonts w:ascii="Century Gothic" w:eastAsia="Times New Roman" w:hAnsi="Century Gothic" w:cs="Times New Roman"/>
        </w:rPr>
      </w:pPr>
      <w:r w:rsidRPr="007B3564">
        <w:rPr>
          <w:rFonts w:ascii="Century Gothic" w:eastAsia="Times New Roman" w:hAnsi="Century Gothic" w:cs="Times New Roman"/>
        </w:rPr>
        <w:t>Щоб зробити аналіз більш наочним, базова лінія повинна бути представлена у вигляді графіків і таблиць, які включають основні кількісні показники на початку та в кінці періоду планування, розділені за пріоритетними секторами.</w:t>
      </w:r>
    </w:p>
    <w:p w14:paraId="2A56D6C4" w14:textId="32CFCD80" w:rsidR="007B3564" w:rsidRPr="007B3564" w:rsidRDefault="007B3564" w:rsidP="007B3564">
      <w:pPr>
        <w:widowControl w:val="0"/>
        <w:spacing w:line="240" w:lineRule="auto"/>
        <w:jc w:val="both"/>
        <w:rPr>
          <w:rFonts w:ascii="Century Gothic" w:eastAsia="Times New Roman" w:hAnsi="Century Gothic" w:cs="Times New Roman"/>
        </w:rPr>
      </w:pPr>
      <w:r w:rsidRPr="007B3564">
        <w:rPr>
          <w:rFonts w:ascii="Century Gothic" w:eastAsia="Times New Roman" w:hAnsi="Century Gothic" w:cs="Times New Roman"/>
        </w:rPr>
        <w:t xml:space="preserve">Окрім фіксації поточного рівня енергоспоживання, базова лінія </w:t>
      </w:r>
      <w:r w:rsidR="00C735F8">
        <w:rPr>
          <w:rFonts w:ascii="Century Gothic" w:eastAsia="Times New Roman" w:hAnsi="Century Gothic" w:cs="Times New Roman"/>
        </w:rPr>
        <w:t>слугує інструментом для визначення напрямків</w:t>
      </w:r>
      <w:r w:rsidRPr="007B3564">
        <w:rPr>
          <w:rFonts w:ascii="Century Gothic" w:eastAsia="Times New Roman" w:hAnsi="Century Gothic" w:cs="Times New Roman"/>
        </w:rPr>
        <w:t xml:space="preserve"> оптимізації використання енергоресурсів, скорочення витрат та покращення екологічної си</w:t>
      </w:r>
      <w:r w:rsidR="00C735F8">
        <w:rPr>
          <w:rFonts w:ascii="Century Gothic" w:eastAsia="Times New Roman" w:hAnsi="Century Gothic" w:cs="Times New Roman"/>
        </w:rPr>
        <w:t>туації. Коректне визначення та регулярний моніторинг базової лінії забезпечить досягнення</w:t>
      </w:r>
      <w:r w:rsidRPr="007B3564">
        <w:rPr>
          <w:rFonts w:ascii="Century Gothic" w:eastAsia="Times New Roman" w:hAnsi="Century Gothic" w:cs="Times New Roman"/>
        </w:rPr>
        <w:t xml:space="preserve"> стратегічних цілей сталого енергетичного розвитку громади.</w:t>
      </w:r>
    </w:p>
    <w:p w14:paraId="6CBF6BD1" w14:textId="4357CC0C" w:rsidR="008F40A5" w:rsidRPr="00CD2438" w:rsidRDefault="008F40A5" w:rsidP="008F40A5">
      <w:pPr>
        <w:keepNext/>
        <w:keepLines/>
        <w:spacing w:before="160" w:after="80"/>
        <w:outlineLvl w:val="2"/>
        <w:rPr>
          <w:rFonts w:ascii="Century Gothic" w:eastAsia="Times New Roman" w:hAnsi="Century Gothic" w:cs="Times New Roman"/>
        </w:rPr>
      </w:pPr>
      <w:bookmarkStart w:id="36" w:name="_Toc209000071"/>
      <w:r w:rsidRPr="00CD2438">
        <w:rPr>
          <w:rFonts w:ascii="Century Gothic" w:eastAsia="Times New Roman" w:hAnsi="Century Gothic" w:cs="Times New Roman"/>
          <w:b/>
          <w:bCs/>
        </w:rPr>
        <w:lastRenderedPageBreak/>
        <w:t xml:space="preserve">3.1.1. </w:t>
      </w:r>
      <w:r w:rsidRPr="00CD2438">
        <w:rPr>
          <w:rFonts w:ascii="Century Gothic" w:eastAsia="Times New Roman" w:hAnsi="Century Gothic" w:cs="Times New Roman"/>
          <w:b/>
          <w:color w:val="000000"/>
        </w:rPr>
        <w:t>Визначення</w:t>
      </w:r>
      <w:r w:rsidRPr="00CD2438">
        <w:rPr>
          <w:rFonts w:ascii="Century Gothic" w:eastAsia="Times New Roman" w:hAnsi="Century Gothic" w:cs="Times New Roman"/>
          <w:b/>
          <w:bCs/>
        </w:rPr>
        <w:t xml:space="preserve"> базової лінії у секторі </w:t>
      </w:r>
      <w:r w:rsidR="00540607">
        <w:rPr>
          <w:rFonts w:ascii="Century Gothic" w:eastAsia="Times New Roman" w:hAnsi="Century Gothic" w:cs="Times New Roman"/>
          <w:b/>
          <w:bCs/>
        </w:rPr>
        <w:t>«Г</w:t>
      </w:r>
      <w:r w:rsidRPr="00CD2438">
        <w:rPr>
          <w:rFonts w:ascii="Century Gothic" w:eastAsia="Times New Roman" w:hAnsi="Century Gothic" w:cs="Times New Roman"/>
          <w:b/>
          <w:bCs/>
        </w:rPr>
        <w:t>ромадські будівлі</w:t>
      </w:r>
      <w:r w:rsidR="00540607">
        <w:rPr>
          <w:rFonts w:ascii="Century Gothic" w:eastAsia="Times New Roman" w:hAnsi="Century Gothic" w:cs="Times New Roman"/>
          <w:b/>
          <w:bCs/>
        </w:rPr>
        <w:t>»</w:t>
      </w:r>
      <w:bookmarkEnd w:id="36"/>
    </w:p>
    <w:p w14:paraId="069817CE" w14:textId="3CF0EABE" w:rsidR="008F40A5" w:rsidRPr="00AC0640" w:rsidRDefault="008F40A5" w:rsidP="008F40A5">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sidR="00540607">
        <w:rPr>
          <w:rFonts w:ascii="Century Gothic" w:eastAsia="Times New Roman" w:hAnsi="Century Gothic" w:cs="Times New Roman"/>
          <w:color w:val="333333"/>
        </w:rPr>
        <w:t>демографічні зміни</w:t>
      </w:r>
      <w:r w:rsidRPr="00AC0640">
        <w:rPr>
          <w:rFonts w:ascii="Century Gothic" w:eastAsia="Times New Roman" w:hAnsi="Century Gothic" w:cs="Times New Roman"/>
          <w:color w:val="333333"/>
        </w:rPr>
        <w:t xml:space="preserve"> та кількість градусо-діб </w:t>
      </w:r>
      <w:r w:rsidR="00540607">
        <w:rPr>
          <w:rFonts w:ascii="Century Gothic" w:eastAsia="Times New Roman" w:hAnsi="Century Gothic" w:cs="Times New Roman"/>
          <w:color w:val="333333"/>
        </w:rPr>
        <w:t>опалювального періоду. У таблиці 3.1 на</w:t>
      </w:r>
      <w:r w:rsidR="00901379">
        <w:rPr>
          <w:rFonts w:ascii="Century Gothic" w:eastAsia="Times New Roman" w:hAnsi="Century Gothic" w:cs="Times New Roman"/>
          <w:color w:val="333333"/>
        </w:rPr>
        <w:t>ведені</w:t>
      </w:r>
      <w:r w:rsidRPr="00AC0640">
        <w:rPr>
          <w:rFonts w:ascii="Century Gothic" w:eastAsia="Times New Roman" w:hAnsi="Century Gothic" w:cs="Times New Roman"/>
          <w:color w:val="333333"/>
        </w:rPr>
        <w:t xml:space="preserve"> дані </w:t>
      </w:r>
      <w:r w:rsidR="00901379">
        <w:rPr>
          <w:rFonts w:ascii="Century Gothic" w:eastAsia="Times New Roman" w:hAnsi="Century Gothic" w:cs="Times New Roman"/>
          <w:color w:val="333333"/>
        </w:rPr>
        <w:t>щодо фактичного</w:t>
      </w:r>
      <w:r w:rsidRPr="00AC0640">
        <w:rPr>
          <w:rFonts w:ascii="Century Gothic" w:eastAsia="Times New Roman" w:hAnsi="Century Gothic" w:cs="Times New Roman"/>
          <w:color w:val="333333"/>
        </w:rPr>
        <w:t xml:space="preserve"> та прогноз</w:t>
      </w:r>
      <w:r w:rsidR="00901379">
        <w:rPr>
          <w:rFonts w:ascii="Century Gothic" w:eastAsia="Times New Roman" w:hAnsi="Century Gothic" w:cs="Times New Roman"/>
          <w:color w:val="333333"/>
        </w:rPr>
        <w:t>ного</w:t>
      </w:r>
      <w:r w:rsidR="00540607">
        <w:rPr>
          <w:rFonts w:ascii="Century Gothic" w:eastAsia="Times New Roman" w:hAnsi="Century Gothic" w:cs="Times New Roman"/>
          <w:color w:val="333333"/>
        </w:rPr>
        <w:t xml:space="preserve"> </w:t>
      </w:r>
      <w:r w:rsidRPr="00AC0640">
        <w:rPr>
          <w:rFonts w:ascii="Century Gothic" w:eastAsia="Times New Roman" w:hAnsi="Century Gothic" w:cs="Times New Roman"/>
          <w:color w:val="333333"/>
        </w:rPr>
        <w:t xml:space="preserve">енергоспоживання за сектором </w:t>
      </w:r>
      <w:r w:rsidR="00540607">
        <w:rPr>
          <w:rFonts w:ascii="Century Gothic" w:eastAsia="Times New Roman" w:hAnsi="Century Gothic" w:cs="Times New Roman"/>
          <w:color w:val="333333"/>
        </w:rPr>
        <w:t>«Г</w:t>
      </w:r>
      <w:r w:rsidRPr="00AC0640">
        <w:rPr>
          <w:rFonts w:ascii="Century Gothic" w:eastAsia="Times New Roman" w:hAnsi="Century Gothic" w:cs="Times New Roman"/>
          <w:color w:val="333333"/>
        </w:rPr>
        <w:t>ромадські будівлі</w:t>
      </w:r>
      <w:r w:rsidR="00540607">
        <w:rPr>
          <w:rFonts w:ascii="Century Gothic" w:eastAsia="Times New Roman" w:hAnsi="Century Gothic" w:cs="Times New Roman"/>
          <w:color w:val="333333"/>
        </w:rPr>
        <w:t>»</w:t>
      </w:r>
      <w:r w:rsidRPr="00AC0640">
        <w:rPr>
          <w:rFonts w:ascii="Century Gothic" w:eastAsia="Times New Roman" w:hAnsi="Century Gothic" w:cs="Times New Roman"/>
          <w:color w:val="333333"/>
        </w:rPr>
        <w:t xml:space="preserve">. На рисунку 3.1 дані щодо фактичного та прогнозного споживання </w:t>
      </w:r>
      <w:r w:rsidR="008A3001" w:rsidRPr="00AC0640">
        <w:rPr>
          <w:rFonts w:ascii="Century Gothic" w:eastAsia="Times New Roman" w:hAnsi="Century Gothic" w:cs="Times New Roman"/>
          <w:color w:val="333333"/>
        </w:rPr>
        <w:t>пр</w:t>
      </w:r>
      <w:r w:rsidR="008A3001">
        <w:rPr>
          <w:rFonts w:ascii="Century Gothic" w:eastAsia="Times New Roman" w:hAnsi="Century Gothic" w:cs="Times New Roman"/>
          <w:color w:val="333333"/>
        </w:rPr>
        <w:t>едставлені</w:t>
      </w:r>
      <w:r w:rsidRPr="00AC0640">
        <w:rPr>
          <w:rFonts w:ascii="Century Gothic" w:eastAsia="Times New Roman" w:hAnsi="Century Gothic" w:cs="Times New Roman"/>
          <w:color w:val="333333"/>
        </w:rPr>
        <w:t xml:space="preserve"> у графічній формі. </w:t>
      </w:r>
    </w:p>
    <w:p w14:paraId="13D5FC73" w14:textId="48AA60ED" w:rsidR="008F40A5" w:rsidRPr="00CD2438" w:rsidRDefault="008F40A5" w:rsidP="002425F4">
      <w:pPr>
        <w:spacing w:after="0"/>
        <w:jc w:val="right"/>
        <w:rPr>
          <w:rFonts w:ascii="Century Gothic" w:eastAsia="Times New Roman" w:hAnsi="Century Gothic" w:cs="Times New Roman"/>
          <w:color w:val="333333"/>
        </w:rPr>
      </w:pPr>
      <w:r w:rsidRPr="00AC0640">
        <w:rPr>
          <w:rFonts w:ascii="Century Gothic" w:eastAsia="Times New Roman" w:hAnsi="Century Gothic" w:cs="Times New Roman"/>
          <w:color w:val="333333"/>
        </w:rPr>
        <w:t>Таблиця 3.1</w:t>
      </w:r>
    </w:p>
    <w:p w14:paraId="13428D9D" w14:textId="122B5D39" w:rsidR="008F40A5" w:rsidRPr="00CD2438" w:rsidRDefault="008F40A5" w:rsidP="002425F4">
      <w:pPr>
        <w:spacing w:after="0"/>
        <w:jc w:val="center"/>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Фактичне споживання енергії у секторі </w:t>
      </w:r>
      <w:r w:rsidR="00540607">
        <w:rPr>
          <w:rFonts w:ascii="Century Gothic" w:eastAsia="Times New Roman" w:hAnsi="Century Gothic" w:cs="Times New Roman"/>
          <w:color w:val="333333"/>
        </w:rPr>
        <w:t>«Г</w:t>
      </w:r>
      <w:r w:rsidRPr="00CD2438">
        <w:rPr>
          <w:rFonts w:ascii="Century Gothic" w:eastAsia="Times New Roman" w:hAnsi="Century Gothic" w:cs="Times New Roman"/>
          <w:color w:val="333333"/>
        </w:rPr>
        <w:t>ромадські будівлі</w:t>
      </w:r>
      <w:r w:rsidR="00540607">
        <w:rPr>
          <w:rFonts w:ascii="Century Gothic" w:eastAsia="Times New Roman" w:hAnsi="Century Gothic" w:cs="Times New Roman"/>
          <w:color w:val="333333"/>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776" w:type="dxa"/>
        <w:jc w:val="center"/>
        <w:tblLayout w:type="fixed"/>
        <w:tblLook w:val="0660" w:firstRow="1" w:lastRow="1" w:firstColumn="0" w:lastColumn="0" w:noHBand="1" w:noVBand="1"/>
      </w:tblPr>
      <w:tblGrid>
        <w:gridCol w:w="378"/>
        <w:gridCol w:w="2311"/>
        <w:gridCol w:w="930"/>
        <w:gridCol w:w="752"/>
        <w:gridCol w:w="795"/>
        <w:gridCol w:w="717"/>
        <w:gridCol w:w="834"/>
        <w:gridCol w:w="726"/>
        <w:gridCol w:w="774"/>
        <w:gridCol w:w="850"/>
        <w:gridCol w:w="709"/>
      </w:tblGrid>
      <w:tr w:rsidR="008F40A5" w:rsidRPr="00CD2438" w14:paraId="2FD289DA" w14:textId="77777777" w:rsidTr="006874D4">
        <w:trPr>
          <w:cnfStyle w:val="100000000000" w:firstRow="1" w:lastRow="0" w:firstColumn="0" w:lastColumn="0" w:oddVBand="0" w:evenVBand="0" w:oddHBand="0" w:evenHBand="0" w:firstRowFirstColumn="0" w:firstRowLastColumn="0" w:lastRowFirstColumn="0" w:lastRowLastColumn="0"/>
          <w:trHeight w:val="24"/>
          <w:jc w:val="center"/>
        </w:trPr>
        <w:tc>
          <w:tcPr>
            <w:tcW w:w="378" w:type="dxa"/>
            <w:noWrap/>
            <w:hideMark/>
          </w:tcPr>
          <w:p w14:paraId="7B3F7E99"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2311" w:type="dxa"/>
            <w:noWrap/>
            <w:hideMark/>
          </w:tcPr>
          <w:p w14:paraId="4DE8A71F"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30" w:type="dxa"/>
            <w:noWrap/>
            <w:hideMark/>
          </w:tcPr>
          <w:p w14:paraId="71602DB2"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752" w:type="dxa"/>
            <w:noWrap/>
            <w:hideMark/>
          </w:tcPr>
          <w:p w14:paraId="11C5F2EA"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795" w:type="dxa"/>
            <w:noWrap/>
            <w:hideMark/>
          </w:tcPr>
          <w:p w14:paraId="7204A830"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717" w:type="dxa"/>
            <w:noWrap/>
            <w:hideMark/>
          </w:tcPr>
          <w:p w14:paraId="37B52795"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834" w:type="dxa"/>
            <w:noWrap/>
            <w:hideMark/>
          </w:tcPr>
          <w:p w14:paraId="3BBC5991"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726" w:type="dxa"/>
            <w:noWrap/>
            <w:hideMark/>
          </w:tcPr>
          <w:p w14:paraId="43C4F2BB"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774" w:type="dxa"/>
            <w:noWrap/>
            <w:hideMark/>
          </w:tcPr>
          <w:p w14:paraId="75A0CEB7"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850" w:type="dxa"/>
            <w:noWrap/>
            <w:hideMark/>
          </w:tcPr>
          <w:p w14:paraId="35273A11"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709" w:type="dxa"/>
          </w:tcPr>
          <w:p w14:paraId="3CEB741E" w14:textId="77777777" w:rsidR="008F40A5" w:rsidRPr="00CD2438" w:rsidRDefault="008F40A5" w:rsidP="002425F4">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8F40A5" w:rsidRPr="00CD2438" w14:paraId="60960B31" w14:textId="77777777" w:rsidTr="00442ABA">
        <w:trPr>
          <w:trHeight w:val="24"/>
          <w:jc w:val="center"/>
        </w:trPr>
        <w:tc>
          <w:tcPr>
            <w:tcW w:w="378" w:type="dxa"/>
            <w:noWrap/>
            <w:vAlign w:val="center"/>
            <w:hideMark/>
          </w:tcPr>
          <w:p w14:paraId="3AFF39B3" w14:textId="77777777" w:rsidR="008F40A5" w:rsidRPr="00CD2438" w:rsidRDefault="008F40A5"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2311" w:type="dxa"/>
            <w:noWrap/>
            <w:vAlign w:val="center"/>
            <w:hideMark/>
          </w:tcPr>
          <w:p w14:paraId="6C556922" w14:textId="77777777" w:rsidR="008F40A5" w:rsidRPr="00CD2438" w:rsidRDefault="008F40A5" w:rsidP="002425F4">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30" w:type="dxa"/>
            <w:noWrap/>
            <w:vAlign w:val="center"/>
            <w:hideMark/>
          </w:tcPr>
          <w:p w14:paraId="23AF26C7"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752" w:type="dxa"/>
            <w:noWrap/>
            <w:vAlign w:val="center"/>
            <w:hideMark/>
          </w:tcPr>
          <w:p w14:paraId="116F69A7" w14:textId="77777777" w:rsidR="008F40A5" w:rsidRPr="00294247" w:rsidRDefault="008F40A5" w:rsidP="002425F4">
            <w:pPr>
              <w:jc w:val="center"/>
              <w:rPr>
                <w:rFonts w:ascii="Century Gothic" w:hAnsi="Century Gothic"/>
                <w:sz w:val="16"/>
                <w:szCs w:val="16"/>
              </w:rPr>
            </w:pPr>
            <w:r w:rsidRPr="00294247">
              <w:rPr>
                <w:rFonts w:ascii="Century Gothic" w:hAnsi="Century Gothic"/>
                <w:sz w:val="16"/>
                <w:szCs w:val="16"/>
              </w:rPr>
              <w:t>267,3</w:t>
            </w:r>
          </w:p>
        </w:tc>
        <w:tc>
          <w:tcPr>
            <w:tcW w:w="795" w:type="dxa"/>
            <w:noWrap/>
            <w:vAlign w:val="center"/>
            <w:hideMark/>
          </w:tcPr>
          <w:p w14:paraId="7A34D879" w14:textId="77777777" w:rsidR="008F40A5" w:rsidRPr="00294247" w:rsidRDefault="008F40A5" w:rsidP="002425F4">
            <w:pPr>
              <w:jc w:val="center"/>
              <w:rPr>
                <w:rFonts w:ascii="Century Gothic" w:hAnsi="Century Gothic"/>
                <w:sz w:val="16"/>
                <w:szCs w:val="16"/>
              </w:rPr>
            </w:pPr>
            <w:r w:rsidRPr="00294247">
              <w:rPr>
                <w:rFonts w:ascii="Century Gothic" w:hAnsi="Century Gothic"/>
                <w:sz w:val="16"/>
                <w:szCs w:val="16"/>
              </w:rPr>
              <w:t>266,3</w:t>
            </w:r>
          </w:p>
        </w:tc>
        <w:tc>
          <w:tcPr>
            <w:tcW w:w="717" w:type="dxa"/>
            <w:noWrap/>
            <w:vAlign w:val="center"/>
            <w:hideMark/>
          </w:tcPr>
          <w:p w14:paraId="58618B9F" w14:textId="77777777" w:rsidR="008F40A5" w:rsidRPr="00294247" w:rsidRDefault="008F40A5" w:rsidP="002425F4">
            <w:pPr>
              <w:jc w:val="center"/>
              <w:rPr>
                <w:rFonts w:ascii="Century Gothic" w:hAnsi="Century Gothic"/>
                <w:sz w:val="16"/>
                <w:szCs w:val="16"/>
              </w:rPr>
            </w:pPr>
            <w:r w:rsidRPr="00294247">
              <w:rPr>
                <w:rFonts w:ascii="Century Gothic" w:hAnsi="Century Gothic"/>
                <w:sz w:val="16"/>
                <w:szCs w:val="16"/>
              </w:rPr>
              <w:t>265,0</w:t>
            </w:r>
          </w:p>
        </w:tc>
        <w:tc>
          <w:tcPr>
            <w:tcW w:w="834" w:type="dxa"/>
            <w:noWrap/>
            <w:vAlign w:val="center"/>
            <w:hideMark/>
          </w:tcPr>
          <w:p w14:paraId="313641BB" w14:textId="77777777" w:rsidR="008F40A5" w:rsidRPr="00294247" w:rsidRDefault="008F40A5" w:rsidP="002425F4">
            <w:pPr>
              <w:jc w:val="center"/>
              <w:rPr>
                <w:rFonts w:ascii="Century Gothic" w:hAnsi="Century Gothic"/>
                <w:sz w:val="16"/>
                <w:szCs w:val="16"/>
              </w:rPr>
            </w:pPr>
            <w:r w:rsidRPr="00294247">
              <w:rPr>
                <w:rFonts w:ascii="Century Gothic" w:hAnsi="Century Gothic"/>
                <w:sz w:val="16"/>
                <w:szCs w:val="16"/>
              </w:rPr>
              <w:t>270,4</w:t>
            </w:r>
          </w:p>
        </w:tc>
        <w:tc>
          <w:tcPr>
            <w:tcW w:w="726" w:type="dxa"/>
            <w:noWrap/>
            <w:vAlign w:val="center"/>
            <w:hideMark/>
          </w:tcPr>
          <w:p w14:paraId="09847D27" w14:textId="77777777" w:rsidR="008F40A5" w:rsidRPr="00294247" w:rsidRDefault="008F40A5" w:rsidP="002425F4">
            <w:pPr>
              <w:jc w:val="center"/>
              <w:rPr>
                <w:rFonts w:ascii="Century Gothic" w:hAnsi="Century Gothic"/>
                <w:sz w:val="16"/>
                <w:szCs w:val="16"/>
              </w:rPr>
            </w:pPr>
            <w:r w:rsidRPr="00294247">
              <w:rPr>
                <w:rFonts w:ascii="Century Gothic" w:hAnsi="Century Gothic"/>
                <w:sz w:val="16"/>
                <w:szCs w:val="16"/>
              </w:rPr>
              <w:t>284,6</w:t>
            </w:r>
          </w:p>
        </w:tc>
        <w:tc>
          <w:tcPr>
            <w:tcW w:w="774" w:type="dxa"/>
            <w:noWrap/>
            <w:vAlign w:val="center"/>
            <w:hideMark/>
          </w:tcPr>
          <w:p w14:paraId="3AC1E8F5" w14:textId="77777777" w:rsidR="008F40A5" w:rsidRPr="00294247" w:rsidRDefault="008F40A5" w:rsidP="002425F4">
            <w:pPr>
              <w:jc w:val="center"/>
              <w:rPr>
                <w:rFonts w:ascii="Century Gothic" w:hAnsi="Century Gothic"/>
                <w:sz w:val="16"/>
                <w:szCs w:val="16"/>
              </w:rPr>
            </w:pPr>
            <w:r w:rsidRPr="00294247">
              <w:rPr>
                <w:rFonts w:ascii="Century Gothic" w:hAnsi="Century Gothic"/>
                <w:sz w:val="16"/>
                <w:szCs w:val="16"/>
              </w:rPr>
              <w:t>279,9</w:t>
            </w:r>
          </w:p>
        </w:tc>
        <w:tc>
          <w:tcPr>
            <w:tcW w:w="850" w:type="dxa"/>
            <w:noWrap/>
            <w:vAlign w:val="center"/>
            <w:hideMark/>
          </w:tcPr>
          <w:p w14:paraId="3C12C3CA" w14:textId="77777777" w:rsidR="008F40A5" w:rsidRPr="00294247" w:rsidRDefault="008F40A5" w:rsidP="002425F4">
            <w:pPr>
              <w:jc w:val="center"/>
              <w:rPr>
                <w:rFonts w:ascii="Century Gothic" w:hAnsi="Century Gothic"/>
                <w:sz w:val="16"/>
                <w:szCs w:val="16"/>
              </w:rPr>
            </w:pPr>
            <w:r w:rsidRPr="00294247">
              <w:rPr>
                <w:rFonts w:ascii="Century Gothic" w:hAnsi="Century Gothic"/>
                <w:sz w:val="16"/>
                <w:szCs w:val="16"/>
              </w:rPr>
              <w:t>268,8</w:t>
            </w:r>
          </w:p>
        </w:tc>
        <w:tc>
          <w:tcPr>
            <w:tcW w:w="709" w:type="dxa"/>
            <w:vAlign w:val="center"/>
          </w:tcPr>
          <w:p w14:paraId="36EDEC7B" w14:textId="77777777" w:rsidR="008F40A5" w:rsidRPr="00294247" w:rsidRDefault="008F40A5" w:rsidP="002425F4">
            <w:pPr>
              <w:jc w:val="center"/>
              <w:rPr>
                <w:rFonts w:ascii="Century Gothic" w:hAnsi="Century Gothic"/>
                <w:sz w:val="16"/>
                <w:szCs w:val="16"/>
              </w:rPr>
            </w:pPr>
            <w:r>
              <w:rPr>
                <w:rFonts w:ascii="Century Gothic" w:hAnsi="Century Gothic"/>
                <w:sz w:val="16"/>
                <w:szCs w:val="16"/>
              </w:rPr>
              <w:t>264,7</w:t>
            </w:r>
          </w:p>
        </w:tc>
      </w:tr>
      <w:tr w:rsidR="00117199" w:rsidRPr="00CD2438" w14:paraId="2A12E80A" w14:textId="77777777" w:rsidTr="00442ABA">
        <w:trPr>
          <w:trHeight w:val="24"/>
          <w:jc w:val="center"/>
        </w:trPr>
        <w:tc>
          <w:tcPr>
            <w:tcW w:w="378" w:type="dxa"/>
            <w:noWrap/>
            <w:vAlign w:val="center"/>
            <w:hideMark/>
          </w:tcPr>
          <w:p w14:paraId="77382ED7" w14:textId="77777777" w:rsidR="00117199" w:rsidRPr="00CD2438" w:rsidRDefault="00117199"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2311" w:type="dxa"/>
            <w:noWrap/>
            <w:vAlign w:val="center"/>
            <w:hideMark/>
          </w:tcPr>
          <w:p w14:paraId="4169D85B" w14:textId="24A41E30" w:rsidR="00117199" w:rsidRPr="00CD2438" w:rsidRDefault="00117199" w:rsidP="00117199">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540607">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30" w:type="dxa"/>
            <w:noWrap/>
            <w:vAlign w:val="center"/>
            <w:hideMark/>
          </w:tcPr>
          <w:p w14:paraId="149DE46B" w14:textId="77777777" w:rsidR="00117199" w:rsidRPr="00CD2438" w:rsidRDefault="00117199" w:rsidP="00117199">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752" w:type="dxa"/>
            <w:noWrap/>
            <w:vAlign w:val="center"/>
            <w:hideMark/>
          </w:tcPr>
          <w:p w14:paraId="085089AF" w14:textId="449070F9" w:rsidR="00117199" w:rsidRPr="00117199" w:rsidRDefault="00117199" w:rsidP="00117199">
            <w:pPr>
              <w:jc w:val="center"/>
              <w:rPr>
                <w:rFonts w:ascii="Century Gothic" w:hAnsi="Century Gothic"/>
                <w:sz w:val="16"/>
                <w:szCs w:val="18"/>
              </w:rPr>
            </w:pPr>
            <w:r w:rsidRPr="00117199">
              <w:rPr>
                <w:sz w:val="16"/>
              </w:rPr>
              <w:t>3 802</w:t>
            </w:r>
          </w:p>
        </w:tc>
        <w:tc>
          <w:tcPr>
            <w:tcW w:w="795" w:type="dxa"/>
            <w:noWrap/>
            <w:vAlign w:val="center"/>
            <w:hideMark/>
          </w:tcPr>
          <w:p w14:paraId="14BEA384" w14:textId="7694280E" w:rsidR="00117199" w:rsidRPr="00117199" w:rsidRDefault="00117199" w:rsidP="00117199">
            <w:pPr>
              <w:jc w:val="center"/>
              <w:rPr>
                <w:rFonts w:ascii="Century Gothic" w:hAnsi="Century Gothic"/>
                <w:sz w:val="16"/>
                <w:szCs w:val="18"/>
              </w:rPr>
            </w:pPr>
            <w:r w:rsidRPr="00117199">
              <w:rPr>
                <w:sz w:val="16"/>
              </w:rPr>
              <w:t>3 714</w:t>
            </w:r>
          </w:p>
        </w:tc>
        <w:tc>
          <w:tcPr>
            <w:tcW w:w="717" w:type="dxa"/>
            <w:noWrap/>
            <w:vAlign w:val="center"/>
            <w:hideMark/>
          </w:tcPr>
          <w:p w14:paraId="7093C77B" w14:textId="7F08FDF0" w:rsidR="00117199" w:rsidRPr="00117199" w:rsidRDefault="00117199" w:rsidP="00117199">
            <w:pPr>
              <w:jc w:val="center"/>
              <w:rPr>
                <w:rFonts w:ascii="Century Gothic" w:hAnsi="Century Gothic"/>
                <w:sz w:val="16"/>
                <w:szCs w:val="18"/>
              </w:rPr>
            </w:pPr>
            <w:r w:rsidRPr="00117199">
              <w:rPr>
                <w:sz w:val="16"/>
              </w:rPr>
              <w:t>3 508</w:t>
            </w:r>
          </w:p>
        </w:tc>
        <w:tc>
          <w:tcPr>
            <w:tcW w:w="834" w:type="dxa"/>
            <w:noWrap/>
            <w:vAlign w:val="center"/>
            <w:hideMark/>
          </w:tcPr>
          <w:p w14:paraId="7058B34A" w14:textId="6680B5F7" w:rsidR="00117199" w:rsidRPr="00117199" w:rsidRDefault="00117199" w:rsidP="00117199">
            <w:pPr>
              <w:jc w:val="center"/>
              <w:rPr>
                <w:rFonts w:ascii="Century Gothic" w:hAnsi="Century Gothic"/>
                <w:sz w:val="16"/>
                <w:szCs w:val="18"/>
              </w:rPr>
            </w:pPr>
            <w:r w:rsidRPr="00117199">
              <w:rPr>
                <w:sz w:val="16"/>
              </w:rPr>
              <w:t>2 973</w:t>
            </w:r>
          </w:p>
        </w:tc>
        <w:tc>
          <w:tcPr>
            <w:tcW w:w="726" w:type="dxa"/>
            <w:noWrap/>
            <w:vAlign w:val="center"/>
            <w:hideMark/>
          </w:tcPr>
          <w:p w14:paraId="15E31698" w14:textId="70412740" w:rsidR="00117199" w:rsidRPr="00117199" w:rsidRDefault="00117199" w:rsidP="00117199">
            <w:pPr>
              <w:jc w:val="center"/>
              <w:rPr>
                <w:rFonts w:ascii="Century Gothic" w:hAnsi="Century Gothic"/>
                <w:sz w:val="16"/>
                <w:szCs w:val="18"/>
              </w:rPr>
            </w:pPr>
            <w:r w:rsidRPr="00117199">
              <w:rPr>
                <w:sz w:val="16"/>
              </w:rPr>
              <w:t>3 696</w:t>
            </w:r>
          </w:p>
        </w:tc>
        <w:tc>
          <w:tcPr>
            <w:tcW w:w="774" w:type="dxa"/>
            <w:noWrap/>
            <w:vAlign w:val="center"/>
            <w:hideMark/>
          </w:tcPr>
          <w:p w14:paraId="43E690AC" w14:textId="1FBE8FC6" w:rsidR="00117199" w:rsidRPr="00117199" w:rsidRDefault="00117199" w:rsidP="00117199">
            <w:pPr>
              <w:jc w:val="center"/>
              <w:rPr>
                <w:rFonts w:ascii="Century Gothic" w:hAnsi="Century Gothic"/>
                <w:sz w:val="16"/>
                <w:szCs w:val="18"/>
              </w:rPr>
            </w:pPr>
            <w:r w:rsidRPr="00117199">
              <w:rPr>
                <w:sz w:val="16"/>
              </w:rPr>
              <w:t>3 466</w:t>
            </w:r>
          </w:p>
        </w:tc>
        <w:tc>
          <w:tcPr>
            <w:tcW w:w="850" w:type="dxa"/>
            <w:noWrap/>
            <w:vAlign w:val="center"/>
            <w:hideMark/>
          </w:tcPr>
          <w:p w14:paraId="7F48ECF3" w14:textId="129AFCA2" w:rsidR="00117199" w:rsidRPr="00117199" w:rsidRDefault="00117199" w:rsidP="00117199">
            <w:pPr>
              <w:jc w:val="center"/>
              <w:rPr>
                <w:rFonts w:ascii="Century Gothic" w:hAnsi="Century Gothic"/>
                <w:sz w:val="16"/>
                <w:szCs w:val="18"/>
              </w:rPr>
            </w:pPr>
            <w:r w:rsidRPr="00117199">
              <w:rPr>
                <w:sz w:val="16"/>
              </w:rPr>
              <w:t>3 198</w:t>
            </w:r>
          </w:p>
        </w:tc>
        <w:tc>
          <w:tcPr>
            <w:tcW w:w="709" w:type="dxa"/>
            <w:vAlign w:val="center"/>
          </w:tcPr>
          <w:p w14:paraId="2BB717A5" w14:textId="045F6827" w:rsidR="00117199" w:rsidRPr="00117199" w:rsidRDefault="00117199" w:rsidP="00117199">
            <w:pPr>
              <w:jc w:val="center"/>
              <w:rPr>
                <w:rFonts w:ascii="Century Gothic" w:hAnsi="Century Gothic"/>
                <w:sz w:val="16"/>
                <w:szCs w:val="18"/>
              </w:rPr>
            </w:pPr>
            <w:r w:rsidRPr="00117199">
              <w:rPr>
                <w:sz w:val="16"/>
              </w:rPr>
              <w:t>3 240</w:t>
            </w:r>
          </w:p>
        </w:tc>
      </w:tr>
      <w:tr w:rsidR="00117199" w:rsidRPr="00CD2438" w14:paraId="078E57B6" w14:textId="77777777" w:rsidTr="00442ABA">
        <w:trPr>
          <w:cnfStyle w:val="010000000000" w:firstRow="0" w:lastRow="1" w:firstColumn="0" w:lastColumn="0" w:oddVBand="0" w:evenVBand="0" w:oddHBand="0" w:evenHBand="0" w:firstRowFirstColumn="0" w:firstRowLastColumn="0" w:lastRowFirstColumn="0" w:lastRowLastColumn="0"/>
          <w:trHeight w:val="24"/>
          <w:jc w:val="center"/>
        </w:trPr>
        <w:tc>
          <w:tcPr>
            <w:tcW w:w="378" w:type="dxa"/>
            <w:noWrap/>
            <w:vAlign w:val="center"/>
            <w:hideMark/>
          </w:tcPr>
          <w:p w14:paraId="325C8BF8" w14:textId="77777777" w:rsidR="00117199" w:rsidRPr="00CD2438" w:rsidRDefault="00117199"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2311" w:type="dxa"/>
            <w:noWrap/>
            <w:vAlign w:val="center"/>
            <w:hideMark/>
          </w:tcPr>
          <w:p w14:paraId="237275BF" w14:textId="77777777" w:rsidR="00117199" w:rsidRPr="00CD2438" w:rsidRDefault="00117199" w:rsidP="00442ABA">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30" w:type="dxa"/>
            <w:noWrap/>
            <w:vAlign w:val="center"/>
            <w:hideMark/>
          </w:tcPr>
          <w:p w14:paraId="791BF341" w14:textId="77777777" w:rsidR="00117199" w:rsidRPr="00CD2438" w:rsidRDefault="00117199" w:rsidP="00117199">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752" w:type="dxa"/>
            <w:noWrap/>
            <w:vAlign w:val="center"/>
            <w:hideMark/>
          </w:tcPr>
          <w:p w14:paraId="405000C5" w14:textId="07052D9F" w:rsidR="00117199" w:rsidRPr="00117199" w:rsidRDefault="00117199" w:rsidP="00117199">
            <w:pPr>
              <w:jc w:val="center"/>
              <w:rPr>
                <w:rFonts w:ascii="Century Gothic" w:hAnsi="Century Gothic"/>
                <w:color w:val="auto"/>
                <w:sz w:val="16"/>
              </w:rPr>
            </w:pPr>
            <w:r w:rsidRPr="00117199">
              <w:rPr>
                <w:color w:val="auto"/>
                <w:sz w:val="16"/>
                <w:szCs w:val="18"/>
              </w:rPr>
              <w:t>72 923</w:t>
            </w:r>
          </w:p>
        </w:tc>
        <w:tc>
          <w:tcPr>
            <w:tcW w:w="795" w:type="dxa"/>
            <w:noWrap/>
            <w:vAlign w:val="center"/>
            <w:hideMark/>
          </w:tcPr>
          <w:p w14:paraId="583A5EA8" w14:textId="4A8EE2C4" w:rsidR="00117199" w:rsidRPr="00117199" w:rsidRDefault="00117199" w:rsidP="00117199">
            <w:pPr>
              <w:jc w:val="center"/>
              <w:rPr>
                <w:rFonts w:ascii="Century Gothic" w:hAnsi="Century Gothic"/>
                <w:color w:val="auto"/>
                <w:sz w:val="16"/>
              </w:rPr>
            </w:pPr>
            <w:r w:rsidRPr="00117199">
              <w:rPr>
                <w:color w:val="auto"/>
                <w:sz w:val="16"/>
                <w:szCs w:val="18"/>
              </w:rPr>
              <w:t>69 223</w:t>
            </w:r>
          </w:p>
        </w:tc>
        <w:tc>
          <w:tcPr>
            <w:tcW w:w="717" w:type="dxa"/>
            <w:noWrap/>
            <w:vAlign w:val="center"/>
            <w:hideMark/>
          </w:tcPr>
          <w:p w14:paraId="524E2BBF" w14:textId="615DB041" w:rsidR="00117199" w:rsidRPr="00117199" w:rsidRDefault="00117199" w:rsidP="00117199">
            <w:pPr>
              <w:jc w:val="center"/>
              <w:rPr>
                <w:rFonts w:ascii="Century Gothic" w:hAnsi="Century Gothic"/>
                <w:color w:val="auto"/>
                <w:sz w:val="16"/>
              </w:rPr>
            </w:pPr>
            <w:r w:rsidRPr="00117199">
              <w:rPr>
                <w:color w:val="auto"/>
                <w:sz w:val="16"/>
                <w:szCs w:val="18"/>
              </w:rPr>
              <w:t>67 624</w:t>
            </w:r>
          </w:p>
        </w:tc>
        <w:tc>
          <w:tcPr>
            <w:tcW w:w="834" w:type="dxa"/>
            <w:noWrap/>
            <w:vAlign w:val="center"/>
            <w:hideMark/>
          </w:tcPr>
          <w:p w14:paraId="1BF11AA0" w14:textId="3DABD73D" w:rsidR="00117199" w:rsidRPr="00117199" w:rsidRDefault="00117199" w:rsidP="00117199">
            <w:pPr>
              <w:jc w:val="center"/>
              <w:rPr>
                <w:rFonts w:ascii="Century Gothic" w:hAnsi="Century Gothic"/>
                <w:color w:val="auto"/>
                <w:sz w:val="16"/>
              </w:rPr>
            </w:pPr>
            <w:r w:rsidRPr="00117199">
              <w:rPr>
                <w:color w:val="auto"/>
                <w:sz w:val="16"/>
                <w:szCs w:val="18"/>
              </w:rPr>
              <w:t>53 528</w:t>
            </w:r>
          </w:p>
        </w:tc>
        <w:tc>
          <w:tcPr>
            <w:tcW w:w="726" w:type="dxa"/>
            <w:noWrap/>
            <w:vAlign w:val="center"/>
            <w:hideMark/>
          </w:tcPr>
          <w:p w14:paraId="0B97369B" w14:textId="69115EE9" w:rsidR="00117199" w:rsidRPr="00117199" w:rsidRDefault="00117199" w:rsidP="00117199">
            <w:pPr>
              <w:jc w:val="center"/>
              <w:rPr>
                <w:rFonts w:ascii="Century Gothic" w:hAnsi="Century Gothic"/>
                <w:color w:val="auto"/>
                <w:sz w:val="16"/>
              </w:rPr>
            </w:pPr>
            <w:r w:rsidRPr="00117199">
              <w:rPr>
                <w:color w:val="auto"/>
                <w:sz w:val="16"/>
                <w:szCs w:val="18"/>
              </w:rPr>
              <w:t>60 505</w:t>
            </w:r>
          </w:p>
        </w:tc>
        <w:tc>
          <w:tcPr>
            <w:tcW w:w="774" w:type="dxa"/>
            <w:noWrap/>
            <w:vAlign w:val="center"/>
            <w:hideMark/>
          </w:tcPr>
          <w:p w14:paraId="4316A0EA" w14:textId="08B984C5" w:rsidR="00117199" w:rsidRPr="00117199" w:rsidRDefault="00117199" w:rsidP="00117199">
            <w:pPr>
              <w:jc w:val="center"/>
              <w:rPr>
                <w:rFonts w:ascii="Century Gothic" w:hAnsi="Century Gothic"/>
                <w:color w:val="auto"/>
                <w:sz w:val="16"/>
              </w:rPr>
            </w:pPr>
            <w:r w:rsidRPr="00117199">
              <w:rPr>
                <w:color w:val="auto"/>
                <w:sz w:val="16"/>
                <w:szCs w:val="18"/>
              </w:rPr>
              <w:t>57 886</w:t>
            </w:r>
          </w:p>
        </w:tc>
        <w:tc>
          <w:tcPr>
            <w:tcW w:w="850" w:type="dxa"/>
            <w:noWrap/>
            <w:vAlign w:val="center"/>
            <w:hideMark/>
          </w:tcPr>
          <w:p w14:paraId="56280B38" w14:textId="0AAFC865" w:rsidR="00117199" w:rsidRPr="00117199" w:rsidRDefault="00117199" w:rsidP="00117199">
            <w:pPr>
              <w:jc w:val="center"/>
              <w:rPr>
                <w:rFonts w:ascii="Century Gothic" w:hAnsi="Century Gothic"/>
                <w:color w:val="auto"/>
                <w:sz w:val="16"/>
              </w:rPr>
            </w:pPr>
            <w:r w:rsidRPr="00117199">
              <w:rPr>
                <w:color w:val="auto"/>
                <w:sz w:val="16"/>
                <w:szCs w:val="18"/>
              </w:rPr>
              <w:t>53 881</w:t>
            </w:r>
          </w:p>
        </w:tc>
        <w:tc>
          <w:tcPr>
            <w:tcW w:w="709" w:type="dxa"/>
            <w:vAlign w:val="center"/>
          </w:tcPr>
          <w:p w14:paraId="594357DB" w14:textId="7946C1CA" w:rsidR="00117199" w:rsidRPr="00117199" w:rsidRDefault="00117199" w:rsidP="00117199">
            <w:pPr>
              <w:jc w:val="center"/>
              <w:rPr>
                <w:rFonts w:ascii="Century Gothic" w:hAnsi="Century Gothic"/>
                <w:color w:val="auto"/>
                <w:sz w:val="16"/>
              </w:rPr>
            </w:pPr>
            <w:r w:rsidRPr="00117199">
              <w:rPr>
                <w:bCs w:val="0"/>
                <w:color w:val="auto"/>
                <w:sz w:val="16"/>
                <w:szCs w:val="18"/>
              </w:rPr>
              <w:t>56 754</w:t>
            </w:r>
          </w:p>
        </w:tc>
      </w:tr>
    </w:tbl>
    <w:p w14:paraId="7AC78AD9" w14:textId="4B554E1F" w:rsidR="008F40A5" w:rsidRPr="00AC0640" w:rsidRDefault="008F40A5" w:rsidP="002425F4">
      <w:pPr>
        <w:spacing w:before="160" w:after="0"/>
        <w:jc w:val="right"/>
        <w:rPr>
          <w:rFonts w:ascii="Century Gothic" w:eastAsia="Times New Roman" w:hAnsi="Century Gothic" w:cs="Times New Roman"/>
          <w:color w:val="333333"/>
        </w:rPr>
      </w:pPr>
      <w:r w:rsidRPr="00AC0640">
        <w:rPr>
          <w:rFonts w:ascii="Century Gothic" w:eastAsia="Times New Roman" w:hAnsi="Century Gothic" w:cs="Times New Roman"/>
          <w:color w:val="333333"/>
        </w:rPr>
        <w:t>Таблиця 3.2</w:t>
      </w:r>
    </w:p>
    <w:p w14:paraId="5426ADB4" w14:textId="62115BCB" w:rsidR="008F40A5" w:rsidRPr="00CD2438" w:rsidRDefault="008F40A5" w:rsidP="002425F4">
      <w:pPr>
        <w:spacing w:after="0"/>
        <w:jc w:val="center"/>
        <w:rPr>
          <w:rFonts w:ascii="Century Gothic" w:eastAsia="Times New Roman" w:hAnsi="Century Gothic" w:cs="Times New Roman"/>
          <w:color w:val="333333"/>
        </w:rPr>
      </w:pPr>
      <w:r w:rsidRPr="00AC0640">
        <w:rPr>
          <w:rFonts w:ascii="Century Gothic" w:eastAsia="Times New Roman" w:hAnsi="Century Gothic" w:cs="Times New Roman"/>
          <w:color w:val="333333"/>
        </w:rPr>
        <w:t xml:space="preserve">Прогнозне споживання енергії у секторі </w:t>
      </w:r>
      <w:r w:rsidR="00540607">
        <w:rPr>
          <w:rFonts w:ascii="Century Gothic" w:eastAsia="Times New Roman" w:hAnsi="Century Gothic" w:cs="Times New Roman"/>
          <w:color w:val="333333"/>
        </w:rPr>
        <w:t>«Г</w:t>
      </w:r>
      <w:r w:rsidR="00540607" w:rsidRPr="00CD2438">
        <w:rPr>
          <w:rFonts w:ascii="Century Gothic" w:eastAsia="Times New Roman" w:hAnsi="Century Gothic" w:cs="Times New Roman"/>
          <w:color w:val="333333"/>
        </w:rPr>
        <w:t>ромадські будівлі</w:t>
      </w:r>
      <w:r w:rsidR="00540607">
        <w:rPr>
          <w:rFonts w:ascii="Century Gothic" w:eastAsia="Times New Roman" w:hAnsi="Century Gothic" w:cs="Times New Roman"/>
          <w:color w:val="333333"/>
        </w:rPr>
        <w:t>»</w:t>
      </w:r>
      <w:r w:rsidRPr="00AC0640">
        <w:rPr>
          <w:rFonts w:ascii="Century Gothic" w:eastAsia="Times New Roman" w:hAnsi="Century Gothic" w:cs="Times New Roman"/>
          <w:color w:val="333333"/>
        </w:rPr>
        <w:t>, МВт</w:t>
      </w:r>
      <w:r w:rsidRPr="00AC0640">
        <w:rPr>
          <w:rFonts w:ascii="Cambria Math" w:eastAsia="Times New Roman" w:hAnsi="Cambria Math" w:cs="Cambria Math"/>
          <w:color w:val="333333"/>
        </w:rPr>
        <w:t>⋅</w:t>
      </w:r>
      <w:r w:rsidRPr="00AC0640">
        <w:rPr>
          <w:rFonts w:ascii="Century Gothic" w:eastAsia="Times New Roman" w:hAnsi="Century Gothic" w:cs="Times New Roman"/>
          <w:color w:val="333333"/>
        </w:rPr>
        <w:t>год</w:t>
      </w:r>
    </w:p>
    <w:tbl>
      <w:tblPr>
        <w:tblStyle w:val="-513"/>
        <w:tblW w:w="9488" w:type="dxa"/>
        <w:jc w:val="center"/>
        <w:tblLook w:val="0660" w:firstRow="1" w:lastRow="1" w:firstColumn="0" w:lastColumn="0" w:noHBand="1" w:noVBand="1"/>
      </w:tblPr>
      <w:tblGrid>
        <w:gridCol w:w="412"/>
        <w:gridCol w:w="3552"/>
        <w:gridCol w:w="1003"/>
        <w:gridCol w:w="742"/>
        <w:gridCol w:w="807"/>
        <w:gridCol w:w="743"/>
        <w:gridCol w:w="743"/>
        <w:gridCol w:w="743"/>
        <w:gridCol w:w="743"/>
      </w:tblGrid>
      <w:tr w:rsidR="008F40A5" w:rsidRPr="00CD2438" w14:paraId="1B027F52" w14:textId="77777777" w:rsidTr="006874D4">
        <w:trPr>
          <w:cnfStyle w:val="100000000000" w:firstRow="1" w:lastRow="0" w:firstColumn="0" w:lastColumn="0" w:oddVBand="0" w:evenVBand="0" w:oddHBand="0" w:evenHBand="0" w:firstRowFirstColumn="0" w:firstRowLastColumn="0" w:lastRowFirstColumn="0" w:lastRowLastColumn="0"/>
          <w:trHeight w:val="29"/>
          <w:jc w:val="center"/>
        </w:trPr>
        <w:tc>
          <w:tcPr>
            <w:tcW w:w="0" w:type="auto"/>
            <w:noWrap/>
            <w:hideMark/>
          </w:tcPr>
          <w:p w14:paraId="6AE2AA6E"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3552" w:type="dxa"/>
            <w:noWrap/>
            <w:hideMark/>
          </w:tcPr>
          <w:p w14:paraId="14B12836"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1003" w:type="dxa"/>
            <w:noWrap/>
            <w:hideMark/>
          </w:tcPr>
          <w:p w14:paraId="6B6068F8"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6CA7EBA0"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807" w:type="dxa"/>
            <w:noWrap/>
            <w:hideMark/>
          </w:tcPr>
          <w:p w14:paraId="01074AF2"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0" w:type="auto"/>
            <w:noWrap/>
            <w:hideMark/>
          </w:tcPr>
          <w:p w14:paraId="0FD2D619"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0" w:type="auto"/>
            <w:noWrap/>
            <w:hideMark/>
          </w:tcPr>
          <w:p w14:paraId="266C28B2"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0" w:type="auto"/>
            <w:noWrap/>
            <w:hideMark/>
          </w:tcPr>
          <w:p w14:paraId="1E61E8B4"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0" w:type="auto"/>
            <w:noWrap/>
            <w:hideMark/>
          </w:tcPr>
          <w:p w14:paraId="2D290DC8" w14:textId="77777777" w:rsidR="008F40A5" w:rsidRPr="00CD2438" w:rsidRDefault="008F40A5" w:rsidP="002425F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8F40A5" w:rsidRPr="00CD2438" w14:paraId="435628CC" w14:textId="77777777" w:rsidTr="006874D4">
        <w:trPr>
          <w:trHeight w:val="29"/>
          <w:jc w:val="center"/>
        </w:trPr>
        <w:tc>
          <w:tcPr>
            <w:tcW w:w="0" w:type="auto"/>
            <w:noWrap/>
            <w:hideMark/>
          </w:tcPr>
          <w:p w14:paraId="49DB3DD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3552" w:type="dxa"/>
            <w:noWrap/>
            <w:hideMark/>
          </w:tcPr>
          <w:p w14:paraId="7ADF9F5A" w14:textId="77777777" w:rsidR="008F40A5" w:rsidRPr="00CD2438" w:rsidRDefault="008F40A5" w:rsidP="00D93B46">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1003" w:type="dxa"/>
            <w:noWrap/>
            <w:vAlign w:val="center"/>
            <w:hideMark/>
          </w:tcPr>
          <w:p w14:paraId="6FF1442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15D104DC" w14:textId="77777777" w:rsidR="008F40A5" w:rsidRPr="00CB4A92" w:rsidRDefault="008F40A5" w:rsidP="00D93B46">
            <w:pPr>
              <w:jc w:val="center"/>
              <w:rPr>
                <w:rFonts w:ascii="Century Gothic" w:hAnsi="Century Gothic"/>
                <w:sz w:val="16"/>
                <w:szCs w:val="18"/>
              </w:rPr>
            </w:pPr>
            <w:r w:rsidRPr="00CB4A92">
              <w:rPr>
                <w:rFonts w:ascii="Century Gothic" w:hAnsi="Century Gothic"/>
                <w:sz w:val="16"/>
                <w:szCs w:val="18"/>
              </w:rPr>
              <w:t>262,8</w:t>
            </w:r>
          </w:p>
        </w:tc>
        <w:tc>
          <w:tcPr>
            <w:tcW w:w="807" w:type="dxa"/>
            <w:noWrap/>
            <w:vAlign w:val="center"/>
            <w:hideMark/>
          </w:tcPr>
          <w:p w14:paraId="0EB41A4E" w14:textId="77777777" w:rsidR="008F40A5" w:rsidRPr="00CB4A92" w:rsidRDefault="008F40A5" w:rsidP="00D93B46">
            <w:pPr>
              <w:jc w:val="center"/>
              <w:rPr>
                <w:rFonts w:ascii="Century Gothic" w:hAnsi="Century Gothic"/>
                <w:sz w:val="16"/>
                <w:szCs w:val="18"/>
              </w:rPr>
            </w:pPr>
            <w:r w:rsidRPr="00CB4A92">
              <w:rPr>
                <w:rFonts w:ascii="Century Gothic" w:hAnsi="Century Gothic"/>
                <w:sz w:val="16"/>
                <w:szCs w:val="18"/>
              </w:rPr>
              <w:t>260,2</w:t>
            </w:r>
          </w:p>
        </w:tc>
        <w:tc>
          <w:tcPr>
            <w:tcW w:w="0" w:type="auto"/>
            <w:noWrap/>
            <w:vAlign w:val="center"/>
            <w:hideMark/>
          </w:tcPr>
          <w:p w14:paraId="2E61E686" w14:textId="77777777" w:rsidR="008F40A5" w:rsidRPr="00CB4A92" w:rsidRDefault="008F40A5" w:rsidP="00D93B46">
            <w:pPr>
              <w:jc w:val="center"/>
              <w:rPr>
                <w:rFonts w:ascii="Century Gothic" w:hAnsi="Century Gothic"/>
                <w:sz w:val="16"/>
                <w:szCs w:val="18"/>
              </w:rPr>
            </w:pPr>
            <w:r w:rsidRPr="00CB4A92">
              <w:rPr>
                <w:rFonts w:ascii="Century Gothic" w:hAnsi="Century Gothic"/>
                <w:sz w:val="16"/>
                <w:szCs w:val="18"/>
              </w:rPr>
              <w:t>257,6</w:t>
            </w:r>
          </w:p>
        </w:tc>
        <w:tc>
          <w:tcPr>
            <w:tcW w:w="0" w:type="auto"/>
            <w:noWrap/>
            <w:vAlign w:val="center"/>
            <w:hideMark/>
          </w:tcPr>
          <w:p w14:paraId="7CD56164" w14:textId="77777777" w:rsidR="008F40A5" w:rsidRPr="00CB4A92" w:rsidRDefault="008F40A5" w:rsidP="00D93B46">
            <w:pPr>
              <w:jc w:val="center"/>
              <w:rPr>
                <w:rFonts w:ascii="Century Gothic" w:hAnsi="Century Gothic"/>
                <w:sz w:val="16"/>
                <w:szCs w:val="18"/>
              </w:rPr>
            </w:pPr>
            <w:r w:rsidRPr="00CB4A92">
              <w:rPr>
                <w:rFonts w:ascii="Century Gothic" w:hAnsi="Century Gothic"/>
                <w:sz w:val="16"/>
                <w:szCs w:val="18"/>
              </w:rPr>
              <w:t>255,0</w:t>
            </w:r>
          </w:p>
        </w:tc>
        <w:tc>
          <w:tcPr>
            <w:tcW w:w="0" w:type="auto"/>
            <w:noWrap/>
            <w:vAlign w:val="center"/>
            <w:hideMark/>
          </w:tcPr>
          <w:p w14:paraId="21063ACE" w14:textId="77777777" w:rsidR="008F40A5" w:rsidRPr="00CB4A92" w:rsidRDefault="008F40A5" w:rsidP="00D93B46">
            <w:pPr>
              <w:jc w:val="center"/>
              <w:rPr>
                <w:rFonts w:ascii="Century Gothic" w:hAnsi="Century Gothic"/>
                <w:sz w:val="16"/>
                <w:szCs w:val="18"/>
              </w:rPr>
            </w:pPr>
            <w:r w:rsidRPr="00CB4A92">
              <w:rPr>
                <w:rFonts w:ascii="Century Gothic" w:hAnsi="Century Gothic"/>
                <w:sz w:val="16"/>
                <w:szCs w:val="18"/>
              </w:rPr>
              <w:t>252,5</w:t>
            </w:r>
          </w:p>
        </w:tc>
        <w:tc>
          <w:tcPr>
            <w:tcW w:w="0" w:type="auto"/>
            <w:noWrap/>
            <w:vAlign w:val="center"/>
            <w:hideMark/>
          </w:tcPr>
          <w:p w14:paraId="070AC5E2" w14:textId="77777777" w:rsidR="008F40A5" w:rsidRPr="00CB4A92" w:rsidRDefault="008F40A5" w:rsidP="00D93B46">
            <w:pPr>
              <w:jc w:val="center"/>
              <w:rPr>
                <w:rFonts w:ascii="Century Gothic" w:hAnsi="Century Gothic"/>
                <w:sz w:val="16"/>
                <w:szCs w:val="18"/>
              </w:rPr>
            </w:pPr>
            <w:r w:rsidRPr="00CB4A92">
              <w:rPr>
                <w:rFonts w:ascii="Century Gothic" w:hAnsi="Century Gothic"/>
                <w:sz w:val="16"/>
                <w:szCs w:val="18"/>
              </w:rPr>
              <w:t>250,0</w:t>
            </w:r>
          </w:p>
        </w:tc>
      </w:tr>
      <w:tr w:rsidR="00117199" w:rsidRPr="00CD2438" w14:paraId="08C4E216" w14:textId="77777777" w:rsidTr="006874D4">
        <w:trPr>
          <w:trHeight w:val="29"/>
          <w:jc w:val="center"/>
        </w:trPr>
        <w:tc>
          <w:tcPr>
            <w:tcW w:w="0" w:type="auto"/>
            <w:noWrap/>
            <w:hideMark/>
          </w:tcPr>
          <w:p w14:paraId="5B67EEB4" w14:textId="77777777" w:rsidR="00117199" w:rsidRPr="00CD2438" w:rsidRDefault="00117199" w:rsidP="00117199">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3552" w:type="dxa"/>
            <w:noWrap/>
            <w:hideMark/>
          </w:tcPr>
          <w:p w14:paraId="3D3D4C01" w14:textId="470184EB" w:rsidR="00117199" w:rsidRPr="00CD2438" w:rsidRDefault="00117199" w:rsidP="00117199">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540607">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1003" w:type="dxa"/>
            <w:noWrap/>
            <w:vAlign w:val="center"/>
            <w:hideMark/>
          </w:tcPr>
          <w:p w14:paraId="73998951" w14:textId="77777777" w:rsidR="00117199" w:rsidRPr="00CD2438" w:rsidRDefault="00117199" w:rsidP="00117199">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0" w:type="auto"/>
            <w:noWrap/>
            <w:vAlign w:val="center"/>
            <w:hideMark/>
          </w:tcPr>
          <w:p w14:paraId="6435E927" w14:textId="11F3451F" w:rsidR="00117199" w:rsidRPr="00117199" w:rsidRDefault="00117199" w:rsidP="00117199">
            <w:pPr>
              <w:jc w:val="center"/>
              <w:rPr>
                <w:rFonts w:ascii="Century Gothic" w:hAnsi="Century Gothic"/>
                <w:sz w:val="16"/>
                <w:szCs w:val="18"/>
              </w:rPr>
            </w:pPr>
            <w:r w:rsidRPr="00117199">
              <w:rPr>
                <w:sz w:val="16"/>
                <w:szCs w:val="18"/>
              </w:rPr>
              <w:t>3 218</w:t>
            </w:r>
          </w:p>
        </w:tc>
        <w:tc>
          <w:tcPr>
            <w:tcW w:w="807" w:type="dxa"/>
            <w:noWrap/>
            <w:vAlign w:val="center"/>
            <w:hideMark/>
          </w:tcPr>
          <w:p w14:paraId="033E5969" w14:textId="2F9AF34B" w:rsidR="00117199" w:rsidRPr="00117199" w:rsidRDefault="00117199" w:rsidP="00117199">
            <w:pPr>
              <w:jc w:val="center"/>
              <w:rPr>
                <w:rFonts w:ascii="Century Gothic" w:hAnsi="Century Gothic"/>
                <w:sz w:val="16"/>
                <w:szCs w:val="18"/>
              </w:rPr>
            </w:pPr>
            <w:r w:rsidRPr="00117199">
              <w:rPr>
                <w:sz w:val="16"/>
                <w:szCs w:val="18"/>
              </w:rPr>
              <w:t>3 234</w:t>
            </w:r>
          </w:p>
        </w:tc>
        <w:tc>
          <w:tcPr>
            <w:tcW w:w="0" w:type="auto"/>
            <w:noWrap/>
            <w:vAlign w:val="center"/>
            <w:hideMark/>
          </w:tcPr>
          <w:p w14:paraId="09F8B543" w14:textId="1508D4AE" w:rsidR="00117199" w:rsidRPr="00117199" w:rsidRDefault="00117199" w:rsidP="00117199">
            <w:pPr>
              <w:jc w:val="center"/>
              <w:rPr>
                <w:rFonts w:ascii="Century Gothic" w:hAnsi="Century Gothic"/>
                <w:sz w:val="16"/>
                <w:szCs w:val="18"/>
              </w:rPr>
            </w:pPr>
            <w:r w:rsidRPr="00117199">
              <w:rPr>
                <w:sz w:val="16"/>
                <w:szCs w:val="18"/>
              </w:rPr>
              <w:t>3 251</w:t>
            </w:r>
          </w:p>
        </w:tc>
        <w:tc>
          <w:tcPr>
            <w:tcW w:w="0" w:type="auto"/>
            <w:noWrap/>
            <w:vAlign w:val="center"/>
            <w:hideMark/>
          </w:tcPr>
          <w:p w14:paraId="254E93F3" w14:textId="721B852E" w:rsidR="00117199" w:rsidRPr="00117199" w:rsidRDefault="00117199" w:rsidP="00117199">
            <w:pPr>
              <w:jc w:val="center"/>
              <w:rPr>
                <w:rFonts w:ascii="Century Gothic" w:hAnsi="Century Gothic"/>
                <w:sz w:val="16"/>
                <w:szCs w:val="18"/>
              </w:rPr>
            </w:pPr>
            <w:r w:rsidRPr="00117199">
              <w:rPr>
                <w:sz w:val="16"/>
                <w:szCs w:val="18"/>
              </w:rPr>
              <w:t>3 267</w:t>
            </w:r>
          </w:p>
        </w:tc>
        <w:tc>
          <w:tcPr>
            <w:tcW w:w="0" w:type="auto"/>
            <w:noWrap/>
            <w:vAlign w:val="center"/>
            <w:hideMark/>
          </w:tcPr>
          <w:p w14:paraId="528E9C1F" w14:textId="05BE29D6" w:rsidR="00117199" w:rsidRPr="00117199" w:rsidRDefault="00117199" w:rsidP="00117199">
            <w:pPr>
              <w:jc w:val="center"/>
              <w:rPr>
                <w:rFonts w:ascii="Century Gothic" w:hAnsi="Century Gothic"/>
                <w:sz w:val="16"/>
                <w:szCs w:val="18"/>
              </w:rPr>
            </w:pPr>
            <w:r w:rsidRPr="00117199">
              <w:rPr>
                <w:sz w:val="16"/>
                <w:szCs w:val="18"/>
              </w:rPr>
              <w:t>3 284</w:t>
            </w:r>
          </w:p>
        </w:tc>
        <w:tc>
          <w:tcPr>
            <w:tcW w:w="0" w:type="auto"/>
            <w:noWrap/>
            <w:vAlign w:val="center"/>
            <w:hideMark/>
          </w:tcPr>
          <w:p w14:paraId="44082D76" w14:textId="1B4FAD5B" w:rsidR="00117199" w:rsidRPr="00117199" w:rsidRDefault="00117199" w:rsidP="00117199">
            <w:pPr>
              <w:jc w:val="center"/>
              <w:rPr>
                <w:rFonts w:ascii="Century Gothic" w:hAnsi="Century Gothic"/>
                <w:sz w:val="16"/>
                <w:szCs w:val="18"/>
              </w:rPr>
            </w:pPr>
            <w:r w:rsidRPr="00117199">
              <w:rPr>
                <w:sz w:val="16"/>
                <w:szCs w:val="18"/>
              </w:rPr>
              <w:t>3 300</w:t>
            </w:r>
          </w:p>
        </w:tc>
      </w:tr>
      <w:tr w:rsidR="00117199" w:rsidRPr="00CD2438" w14:paraId="021B6A2F" w14:textId="77777777" w:rsidTr="006874D4">
        <w:trPr>
          <w:cnfStyle w:val="010000000000" w:firstRow="0" w:lastRow="1" w:firstColumn="0" w:lastColumn="0" w:oddVBand="0" w:evenVBand="0" w:oddHBand="0" w:evenHBand="0" w:firstRowFirstColumn="0" w:firstRowLastColumn="0" w:lastRowFirstColumn="0" w:lastRowLastColumn="0"/>
          <w:trHeight w:val="29"/>
          <w:jc w:val="center"/>
        </w:trPr>
        <w:tc>
          <w:tcPr>
            <w:tcW w:w="0" w:type="auto"/>
            <w:noWrap/>
            <w:hideMark/>
          </w:tcPr>
          <w:p w14:paraId="04220DC8" w14:textId="77777777" w:rsidR="00117199" w:rsidRPr="00CD2438" w:rsidRDefault="00117199" w:rsidP="00117199">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3552" w:type="dxa"/>
            <w:noWrap/>
            <w:hideMark/>
          </w:tcPr>
          <w:p w14:paraId="29777671" w14:textId="77777777" w:rsidR="00117199" w:rsidRPr="00CD2438" w:rsidRDefault="00117199" w:rsidP="00442ABA">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1003" w:type="dxa"/>
            <w:noWrap/>
            <w:hideMark/>
          </w:tcPr>
          <w:p w14:paraId="67079D26" w14:textId="77777777" w:rsidR="00117199" w:rsidRPr="00CD2438" w:rsidRDefault="00117199" w:rsidP="00117199">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hideMark/>
          </w:tcPr>
          <w:p w14:paraId="2A249B50" w14:textId="55F026DD" w:rsidR="00117199" w:rsidRPr="00117199" w:rsidRDefault="00117199" w:rsidP="00117199">
            <w:pPr>
              <w:jc w:val="center"/>
              <w:rPr>
                <w:rFonts w:ascii="Century Gothic" w:hAnsi="Century Gothic"/>
                <w:color w:val="auto"/>
                <w:sz w:val="16"/>
                <w:szCs w:val="18"/>
              </w:rPr>
            </w:pPr>
            <w:r w:rsidRPr="00117199">
              <w:rPr>
                <w:sz w:val="16"/>
              </w:rPr>
              <w:t>56 470</w:t>
            </w:r>
          </w:p>
        </w:tc>
        <w:tc>
          <w:tcPr>
            <w:tcW w:w="807" w:type="dxa"/>
            <w:noWrap/>
            <w:hideMark/>
          </w:tcPr>
          <w:p w14:paraId="5967241A" w14:textId="6C9DF1E4" w:rsidR="00117199" w:rsidRPr="00117199" w:rsidRDefault="00117199" w:rsidP="00117199">
            <w:pPr>
              <w:jc w:val="center"/>
              <w:rPr>
                <w:rFonts w:ascii="Century Gothic" w:hAnsi="Century Gothic"/>
                <w:bCs w:val="0"/>
                <w:color w:val="auto"/>
                <w:sz w:val="16"/>
                <w:szCs w:val="18"/>
              </w:rPr>
            </w:pPr>
            <w:r w:rsidRPr="00117199">
              <w:rPr>
                <w:sz w:val="16"/>
              </w:rPr>
              <w:t>57 257</w:t>
            </w:r>
          </w:p>
        </w:tc>
        <w:tc>
          <w:tcPr>
            <w:tcW w:w="0" w:type="auto"/>
            <w:noWrap/>
            <w:hideMark/>
          </w:tcPr>
          <w:p w14:paraId="64E0E3B1" w14:textId="2A73FFD5" w:rsidR="00117199" w:rsidRPr="00117199" w:rsidRDefault="00117199" w:rsidP="00117199">
            <w:pPr>
              <w:jc w:val="center"/>
              <w:rPr>
                <w:rFonts w:ascii="Century Gothic" w:hAnsi="Century Gothic"/>
                <w:bCs w:val="0"/>
                <w:color w:val="auto"/>
                <w:sz w:val="16"/>
                <w:szCs w:val="18"/>
              </w:rPr>
            </w:pPr>
            <w:r w:rsidRPr="00117199">
              <w:rPr>
                <w:sz w:val="16"/>
              </w:rPr>
              <w:t>58 037</w:t>
            </w:r>
          </w:p>
        </w:tc>
        <w:tc>
          <w:tcPr>
            <w:tcW w:w="0" w:type="auto"/>
            <w:noWrap/>
            <w:hideMark/>
          </w:tcPr>
          <w:p w14:paraId="228BECDF" w14:textId="55695D7F" w:rsidR="00117199" w:rsidRPr="00117199" w:rsidRDefault="00117199" w:rsidP="00117199">
            <w:pPr>
              <w:jc w:val="center"/>
              <w:rPr>
                <w:rFonts w:ascii="Century Gothic" w:hAnsi="Century Gothic"/>
                <w:bCs w:val="0"/>
                <w:color w:val="auto"/>
                <w:sz w:val="16"/>
                <w:szCs w:val="18"/>
              </w:rPr>
            </w:pPr>
            <w:r w:rsidRPr="00117199">
              <w:rPr>
                <w:sz w:val="16"/>
              </w:rPr>
              <w:t>58 810</w:t>
            </w:r>
          </w:p>
        </w:tc>
        <w:tc>
          <w:tcPr>
            <w:tcW w:w="0" w:type="auto"/>
            <w:noWrap/>
            <w:hideMark/>
          </w:tcPr>
          <w:p w14:paraId="6D0AEC3E" w14:textId="6FB7F1A9" w:rsidR="00117199" w:rsidRPr="00117199" w:rsidRDefault="00117199" w:rsidP="00117199">
            <w:pPr>
              <w:jc w:val="center"/>
              <w:rPr>
                <w:rFonts w:ascii="Century Gothic" w:hAnsi="Century Gothic"/>
                <w:bCs w:val="0"/>
                <w:color w:val="auto"/>
                <w:sz w:val="16"/>
                <w:szCs w:val="18"/>
              </w:rPr>
            </w:pPr>
            <w:r w:rsidRPr="00117199">
              <w:rPr>
                <w:sz w:val="16"/>
              </w:rPr>
              <w:t>59 566</w:t>
            </w:r>
          </w:p>
        </w:tc>
        <w:tc>
          <w:tcPr>
            <w:tcW w:w="0" w:type="auto"/>
            <w:noWrap/>
            <w:hideMark/>
          </w:tcPr>
          <w:p w14:paraId="5716006E" w14:textId="7812097C" w:rsidR="00117199" w:rsidRPr="00117199" w:rsidRDefault="00117199" w:rsidP="00117199">
            <w:pPr>
              <w:jc w:val="center"/>
              <w:rPr>
                <w:rFonts w:ascii="Century Gothic" w:hAnsi="Century Gothic"/>
                <w:bCs w:val="0"/>
                <w:color w:val="auto"/>
                <w:sz w:val="16"/>
                <w:szCs w:val="18"/>
              </w:rPr>
            </w:pPr>
            <w:r w:rsidRPr="00117199">
              <w:rPr>
                <w:sz w:val="16"/>
              </w:rPr>
              <w:t>60 316</w:t>
            </w:r>
          </w:p>
        </w:tc>
      </w:tr>
    </w:tbl>
    <w:p w14:paraId="70C547F7" w14:textId="20C20C12" w:rsidR="008F40A5" w:rsidRPr="00CD2438" w:rsidRDefault="00117199" w:rsidP="002425F4">
      <w:pPr>
        <w:spacing w:before="160" w:after="0"/>
        <w:jc w:val="center"/>
        <w:rPr>
          <w:rFonts w:ascii="Century Gothic" w:eastAsia="Times New Roman" w:hAnsi="Century Gothic" w:cs="Times New Roman"/>
          <w:b/>
        </w:rPr>
      </w:pPr>
      <w:r>
        <w:rPr>
          <w:noProof/>
        </w:rPr>
        <w:drawing>
          <wp:inline distT="0" distB="0" distL="0" distR="0" wp14:anchorId="4F55D259" wp14:editId="2DEFD3B8">
            <wp:extent cx="5974080" cy="2621280"/>
            <wp:effectExtent l="0" t="0" r="7620" b="7620"/>
            <wp:docPr id="814688427" name="Диаграмма 814688427">
              <a:extLst xmlns:a="http://schemas.openxmlformats.org/drawingml/2006/main">
                <a:ext uri="{FF2B5EF4-FFF2-40B4-BE49-F238E27FC236}">
                  <a16:creationId xmlns:a16="http://schemas.microsoft.com/office/drawing/2014/main" id="{939A1B65-A319-E3F6-6C42-D88FBEC1A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B66C618" w14:textId="1BE8A4A8" w:rsidR="008F40A5" w:rsidRPr="00CD2438" w:rsidRDefault="008F40A5" w:rsidP="008F40A5">
      <w:pPr>
        <w:spacing w:before="240" w:after="100" w:afterAutospacing="1" w:line="240" w:lineRule="auto"/>
        <w:ind w:right="-142"/>
        <w:jc w:val="center"/>
        <w:rPr>
          <w:rFonts w:ascii="Century Gothic" w:eastAsia="Times New Roman" w:hAnsi="Century Gothic" w:cs="Times New Roman"/>
        </w:rPr>
      </w:pPr>
      <w:r w:rsidRPr="00CD2438">
        <w:rPr>
          <w:rFonts w:ascii="Century Gothic" w:eastAsia="Times New Roman" w:hAnsi="Century Gothic" w:cs="Times New Roman"/>
        </w:rPr>
        <w:t>Рис 3.1</w:t>
      </w:r>
      <w:r w:rsidR="00AE745B">
        <w:rPr>
          <w:rFonts w:ascii="Century Gothic" w:eastAsia="Times New Roman" w:hAnsi="Century Gothic" w:cs="Times New Roman"/>
        </w:rPr>
        <w:t>.</w:t>
      </w:r>
      <w:r w:rsidRPr="00CD2438">
        <w:rPr>
          <w:rFonts w:ascii="Century Gothic" w:eastAsia="Times New Roman" w:hAnsi="Century Gothic" w:cs="Times New Roman"/>
        </w:rPr>
        <w:t xml:space="preserve"> Фактичне та прогнозне споживання енергії у секторі </w:t>
      </w:r>
      <w:r w:rsidR="00540607">
        <w:rPr>
          <w:rFonts w:ascii="Century Gothic" w:eastAsia="Times New Roman" w:hAnsi="Century Gothic" w:cs="Times New Roman"/>
          <w:color w:val="333333"/>
        </w:rPr>
        <w:t>«Г</w:t>
      </w:r>
      <w:r w:rsidR="00540607" w:rsidRPr="00CD2438">
        <w:rPr>
          <w:rFonts w:ascii="Century Gothic" w:eastAsia="Times New Roman" w:hAnsi="Century Gothic" w:cs="Times New Roman"/>
          <w:color w:val="333333"/>
        </w:rPr>
        <w:t>ромадські будівлі</w:t>
      </w:r>
      <w:r w:rsidR="00540607">
        <w:rPr>
          <w:rFonts w:ascii="Century Gothic" w:eastAsia="Times New Roman" w:hAnsi="Century Gothic" w:cs="Times New Roman"/>
          <w:color w:val="333333"/>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p w14:paraId="10CA5EC3" w14:textId="1D684D84" w:rsidR="008F40A5" w:rsidRPr="00CD2438" w:rsidRDefault="008F40A5" w:rsidP="008D6D91">
      <w:pPr>
        <w:keepNext/>
        <w:keepLines/>
        <w:spacing w:before="160" w:after="80"/>
        <w:jc w:val="both"/>
        <w:outlineLvl w:val="2"/>
        <w:rPr>
          <w:rFonts w:ascii="Century Gothic" w:eastAsia="Times New Roman" w:hAnsi="Century Gothic" w:cs="Times New Roman"/>
        </w:rPr>
      </w:pPr>
      <w:bookmarkStart w:id="37" w:name="_Toc209000072"/>
      <w:r w:rsidRPr="00CD2438">
        <w:rPr>
          <w:rFonts w:ascii="Century Gothic" w:eastAsia="Times New Roman" w:hAnsi="Century Gothic" w:cs="Times New Roman"/>
          <w:b/>
          <w:bCs/>
        </w:rPr>
        <w:t>3.1.2. Визначення базової лінії за сектором</w:t>
      </w:r>
      <w:r w:rsidR="008D6D91">
        <w:rPr>
          <w:rFonts w:ascii="Century Gothic" w:eastAsia="Times New Roman" w:hAnsi="Century Gothic" w:cs="Times New Roman"/>
          <w:b/>
          <w:bCs/>
        </w:rPr>
        <w:t xml:space="preserve"> «Житлові будівлі» по багатоквартирних </w:t>
      </w:r>
      <w:r w:rsidRPr="00CD2438">
        <w:rPr>
          <w:rFonts w:ascii="Century Gothic" w:eastAsia="Times New Roman" w:hAnsi="Century Gothic" w:cs="Times New Roman"/>
          <w:b/>
          <w:bCs/>
        </w:rPr>
        <w:t>будинк</w:t>
      </w:r>
      <w:r w:rsidR="008D6D91">
        <w:rPr>
          <w:rFonts w:ascii="Century Gothic" w:eastAsia="Times New Roman" w:hAnsi="Century Gothic" w:cs="Times New Roman"/>
          <w:b/>
          <w:bCs/>
        </w:rPr>
        <w:t>ах</w:t>
      </w:r>
      <w:bookmarkEnd w:id="37"/>
    </w:p>
    <w:p w14:paraId="51D907AB" w14:textId="2D4480A9" w:rsidR="00901379" w:rsidRPr="00AC0640" w:rsidRDefault="00901379" w:rsidP="00901379">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Pr>
          <w:rFonts w:ascii="Century Gothic" w:eastAsia="Times New Roman" w:hAnsi="Century Gothic" w:cs="Times New Roman"/>
          <w:color w:val="333333"/>
        </w:rPr>
        <w:t>демографічні зміни</w:t>
      </w:r>
      <w:r w:rsidRPr="00AC0640">
        <w:rPr>
          <w:rFonts w:ascii="Century Gothic" w:eastAsia="Times New Roman" w:hAnsi="Century Gothic" w:cs="Times New Roman"/>
          <w:color w:val="333333"/>
        </w:rPr>
        <w:t xml:space="preserve"> та кількість градусо-діб </w:t>
      </w:r>
      <w:r>
        <w:rPr>
          <w:rFonts w:ascii="Century Gothic" w:eastAsia="Times New Roman" w:hAnsi="Century Gothic" w:cs="Times New Roman"/>
          <w:color w:val="333333"/>
        </w:rPr>
        <w:t xml:space="preserve">опалювального періоду. </w:t>
      </w:r>
      <w:r w:rsidRPr="00CD2438">
        <w:rPr>
          <w:rFonts w:ascii="Century Gothic" w:eastAsia="Times New Roman" w:hAnsi="Century Gothic" w:cs="Times New Roman"/>
          <w:color w:val="333333"/>
        </w:rPr>
        <w:t xml:space="preserve">У </w:t>
      </w:r>
      <w:r w:rsidRPr="00CD2438">
        <w:rPr>
          <w:rFonts w:ascii="Century Gothic" w:eastAsia="Century Gothic" w:hAnsi="Century Gothic" w:cs="Century Gothic"/>
        </w:rPr>
        <w:t>таблиці</w:t>
      </w:r>
      <w:r>
        <w:rPr>
          <w:rFonts w:ascii="Century Gothic" w:eastAsia="Times New Roman" w:hAnsi="Century Gothic" w:cs="Times New Roman"/>
          <w:color w:val="333333"/>
        </w:rPr>
        <w:t xml:space="preserve"> 3.3 та таблиці 3.4  наведені</w:t>
      </w:r>
      <w:r w:rsidRPr="00AC0640">
        <w:rPr>
          <w:rFonts w:ascii="Century Gothic" w:eastAsia="Times New Roman" w:hAnsi="Century Gothic" w:cs="Times New Roman"/>
          <w:color w:val="333333"/>
        </w:rPr>
        <w:t xml:space="preserve"> дані </w:t>
      </w:r>
      <w:r>
        <w:rPr>
          <w:rFonts w:ascii="Century Gothic" w:eastAsia="Times New Roman" w:hAnsi="Century Gothic" w:cs="Times New Roman"/>
          <w:color w:val="333333"/>
        </w:rPr>
        <w:t>щодо фактичного</w:t>
      </w:r>
      <w:r w:rsidRPr="00AC0640">
        <w:rPr>
          <w:rFonts w:ascii="Century Gothic" w:eastAsia="Times New Roman" w:hAnsi="Century Gothic" w:cs="Times New Roman"/>
          <w:color w:val="333333"/>
        </w:rPr>
        <w:t xml:space="preserve"> та прогноз</w:t>
      </w:r>
      <w:r>
        <w:rPr>
          <w:rFonts w:ascii="Century Gothic" w:eastAsia="Times New Roman" w:hAnsi="Century Gothic" w:cs="Times New Roman"/>
          <w:color w:val="333333"/>
        </w:rPr>
        <w:t xml:space="preserve">ного </w:t>
      </w:r>
      <w:r w:rsidRPr="00AC0640">
        <w:rPr>
          <w:rFonts w:ascii="Century Gothic" w:eastAsia="Times New Roman" w:hAnsi="Century Gothic" w:cs="Times New Roman"/>
          <w:color w:val="333333"/>
        </w:rPr>
        <w:t xml:space="preserve">енергоспоживання за сектором </w:t>
      </w:r>
      <w:r>
        <w:rPr>
          <w:rFonts w:ascii="Century Gothic" w:eastAsia="Times New Roman" w:hAnsi="Century Gothic" w:cs="Times New Roman"/>
          <w:color w:val="333333"/>
        </w:rPr>
        <w:t>«Житлові</w:t>
      </w:r>
      <w:r w:rsidRPr="00AC0640">
        <w:rPr>
          <w:rFonts w:ascii="Century Gothic" w:eastAsia="Times New Roman" w:hAnsi="Century Gothic" w:cs="Times New Roman"/>
          <w:color w:val="333333"/>
        </w:rPr>
        <w:t xml:space="preserve"> будівлі</w:t>
      </w:r>
      <w:r>
        <w:rPr>
          <w:rFonts w:ascii="Century Gothic" w:eastAsia="Times New Roman" w:hAnsi="Century Gothic" w:cs="Times New Roman"/>
          <w:color w:val="333333"/>
        </w:rPr>
        <w:t>»</w:t>
      </w:r>
      <w:r w:rsidR="00D2130D">
        <w:rPr>
          <w:rFonts w:ascii="Century Gothic" w:eastAsia="Times New Roman" w:hAnsi="Century Gothic" w:cs="Times New Roman"/>
          <w:color w:val="333333"/>
        </w:rPr>
        <w:t xml:space="preserve"> по багатоквартирних будинках</w:t>
      </w:r>
      <w:r>
        <w:rPr>
          <w:rFonts w:ascii="Century Gothic" w:eastAsia="Times New Roman" w:hAnsi="Century Gothic" w:cs="Times New Roman"/>
          <w:color w:val="333333"/>
        </w:rPr>
        <w:t>. На рисунку 3.2</w:t>
      </w:r>
      <w:r w:rsidRPr="00AC0640">
        <w:rPr>
          <w:rFonts w:ascii="Century Gothic" w:eastAsia="Times New Roman" w:hAnsi="Century Gothic" w:cs="Times New Roman"/>
          <w:color w:val="333333"/>
        </w:rPr>
        <w:t xml:space="preserve"> дані щодо фактичного та прогнозного споживання</w:t>
      </w:r>
      <w:r w:rsidR="008A3001" w:rsidRPr="008A3001">
        <w:rPr>
          <w:rFonts w:ascii="Century Gothic" w:eastAsia="Times New Roman" w:hAnsi="Century Gothic" w:cs="Times New Roman"/>
          <w:color w:val="333333"/>
        </w:rPr>
        <w:t xml:space="preserve"> </w:t>
      </w:r>
      <w:r w:rsidR="008A3001" w:rsidRPr="00AC0640">
        <w:rPr>
          <w:rFonts w:ascii="Century Gothic" w:eastAsia="Times New Roman" w:hAnsi="Century Gothic" w:cs="Times New Roman"/>
          <w:color w:val="333333"/>
        </w:rPr>
        <w:t>пр</w:t>
      </w:r>
      <w:r w:rsidR="008A3001">
        <w:rPr>
          <w:rFonts w:ascii="Century Gothic" w:eastAsia="Times New Roman" w:hAnsi="Century Gothic" w:cs="Times New Roman"/>
          <w:color w:val="333333"/>
        </w:rPr>
        <w:t>едставлені</w:t>
      </w:r>
      <w:r w:rsidR="008A3001" w:rsidRPr="00AC0640">
        <w:rPr>
          <w:rFonts w:ascii="Century Gothic" w:eastAsia="Times New Roman" w:hAnsi="Century Gothic" w:cs="Times New Roman"/>
          <w:color w:val="333333"/>
        </w:rPr>
        <w:t xml:space="preserve"> </w:t>
      </w:r>
      <w:r w:rsidRPr="00AC0640">
        <w:rPr>
          <w:rFonts w:ascii="Century Gothic" w:eastAsia="Times New Roman" w:hAnsi="Century Gothic" w:cs="Times New Roman"/>
          <w:color w:val="333333"/>
        </w:rPr>
        <w:t xml:space="preserve">у графічній формі. </w:t>
      </w:r>
    </w:p>
    <w:p w14:paraId="6D1B02C6" w14:textId="2859FF6C" w:rsidR="008F40A5" w:rsidRPr="00CD2438" w:rsidRDefault="008F40A5" w:rsidP="008F40A5">
      <w:pPr>
        <w:tabs>
          <w:tab w:val="left" w:pos="851"/>
          <w:tab w:val="left" w:pos="1418"/>
        </w:tabs>
        <w:spacing w:after="0"/>
        <w:jc w:val="right"/>
        <w:rPr>
          <w:rFonts w:ascii="Century Gothic" w:eastAsia="Times New Roman" w:hAnsi="Century Gothic" w:cs="Times New Roman"/>
        </w:rPr>
      </w:pPr>
      <w:r w:rsidRPr="00CD2438">
        <w:rPr>
          <w:rFonts w:ascii="Century Gothic" w:eastAsia="Times New Roman" w:hAnsi="Century Gothic" w:cs="Times New Roman"/>
        </w:rPr>
        <w:lastRenderedPageBreak/>
        <w:t xml:space="preserve">Таблиця 3.3 </w:t>
      </w:r>
    </w:p>
    <w:p w14:paraId="40465187" w14:textId="5C473817" w:rsidR="008F40A5" w:rsidRPr="00CD2438" w:rsidRDefault="008F40A5" w:rsidP="008F40A5">
      <w:pPr>
        <w:tabs>
          <w:tab w:val="left" w:pos="851"/>
          <w:tab w:val="left" w:pos="1418"/>
        </w:tabs>
        <w:spacing w:after="0"/>
        <w:jc w:val="center"/>
        <w:rPr>
          <w:rFonts w:ascii="Century Gothic" w:eastAsia="Times New Roman" w:hAnsi="Century Gothic" w:cs="Times New Roman"/>
        </w:rPr>
      </w:pPr>
      <w:r w:rsidRPr="00CD2438">
        <w:rPr>
          <w:rFonts w:ascii="Century Gothic" w:eastAsia="Times New Roman" w:hAnsi="Century Gothic" w:cs="Times New Roman"/>
        </w:rPr>
        <w:t xml:space="preserve">Фактичне споживання енергії у секторі </w:t>
      </w:r>
      <w:r w:rsidR="00450897">
        <w:rPr>
          <w:rFonts w:ascii="Century Gothic" w:eastAsia="Times New Roman" w:hAnsi="Century Gothic" w:cs="Times New Roman"/>
        </w:rPr>
        <w:t>«Житлові будівлі» по багатоквартирних будинках</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10065" w:type="dxa"/>
        <w:jc w:val="center"/>
        <w:tblLayout w:type="fixed"/>
        <w:tblLook w:val="0660" w:firstRow="1" w:lastRow="1" w:firstColumn="0" w:lastColumn="0" w:noHBand="1" w:noVBand="1"/>
      </w:tblPr>
      <w:tblGrid>
        <w:gridCol w:w="378"/>
        <w:gridCol w:w="1885"/>
        <w:gridCol w:w="998"/>
        <w:gridCol w:w="850"/>
        <w:gridCol w:w="851"/>
        <w:gridCol w:w="850"/>
        <w:gridCol w:w="851"/>
        <w:gridCol w:w="850"/>
        <w:gridCol w:w="851"/>
        <w:gridCol w:w="850"/>
        <w:gridCol w:w="851"/>
      </w:tblGrid>
      <w:tr w:rsidR="008F40A5" w:rsidRPr="00CD2438" w14:paraId="073D905E" w14:textId="77777777" w:rsidTr="006874D4">
        <w:trPr>
          <w:cnfStyle w:val="100000000000" w:firstRow="1" w:lastRow="0" w:firstColumn="0" w:lastColumn="0" w:oddVBand="0" w:evenVBand="0" w:oddHBand="0" w:evenHBand="0" w:firstRowFirstColumn="0" w:firstRowLastColumn="0" w:lastRowFirstColumn="0" w:lastRowLastColumn="0"/>
          <w:trHeight w:val="24"/>
          <w:jc w:val="center"/>
        </w:trPr>
        <w:tc>
          <w:tcPr>
            <w:tcW w:w="378" w:type="dxa"/>
            <w:noWrap/>
            <w:hideMark/>
          </w:tcPr>
          <w:p w14:paraId="64B27B9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1885" w:type="dxa"/>
            <w:noWrap/>
            <w:vAlign w:val="center"/>
            <w:hideMark/>
          </w:tcPr>
          <w:p w14:paraId="2E3C17A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8" w:type="dxa"/>
            <w:noWrap/>
            <w:hideMark/>
          </w:tcPr>
          <w:p w14:paraId="5263A28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850" w:type="dxa"/>
            <w:noWrap/>
            <w:vAlign w:val="center"/>
            <w:hideMark/>
          </w:tcPr>
          <w:p w14:paraId="535E03F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851" w:type="dxa"/>
            <w:noWrap/>
            <w:vAlign w:val="center"/>
            <w:hideMark/>
          </w:tcPr>
          <w:p w14:paraId="58CB9B3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850" w:type="dxa"/>
            <w:noWrap/>
            <w:vAlign w:val="center"/>
            <w:hideMark/>
          </w:tcPr>
          <w:p w14:paraId="160E371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851" w:type="dxa"/>
            <w:noWrap/>
            <w:vAlign w:val="center"/>
            <w:hideMark/>
          </w:tcPr>
          <w:p w14:paraId="3A644A5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850" w:type="dxa"/>
            <w:noWrap/>
            <w:vAlign w:val="center"/>
            <w:hideMark/>
          </w:tcPr>
          <w:p w14:paraId="3484D56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851" w:type="dxa"/>
            <w:noWrap/>
            <w:vAlign w:val="center"/>
            <w:hideMark/>
          </w:tcPr>
          <w:p w14:paraId="66FBBC8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850" w:type="dxa"/>
            <w:noWrap/>
            <w:vAlign w:val="center"/>
            <w:hideMark/>
          </w:tcPr>
          <w:p w14:paraId="627CD81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851" w:type="dxa"/>
            <w:vAlign w:val="center"/>
          </w:tcPr>
          <w:p w14:paraId="6A7AE204" w14:textId="77777777" w:rsidR="008F40A5" w:rsidRPr="00CD2438" w:rsidRDefault="008F40A5"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6874D4" w:rsidRPr="00CD2438" w14:paraId="359891BD" w14:textId="77777777" w:rsidTr="00442ABA">
        <w:trPr>
          <w:trHeight w:val="24"/>
          <w:jc w:val="center"/>
        </w:trPr>
        <w:tc>
          <w:tcPr>
            <w:tcW w:w="378" w:type="dxa"/>
            <w:noWrap/>
            <w:vAlign w:val="center"/>
            <w:hideMark/>
          </w:tcPr>
          <w:p w14:paraId="5FD8229D" w14:textId="77777777" w:rsidR="006874D4" w:rsidRPr="00CD2438" w:rsidRDefault="006874D4" w:rsidP="00442ABA">
            <w:pPr>
              <w:ind w:left="-531" w:firstLine="531"/>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1885" w:type="dxa"/>
            <w:noWrap/>
            <w:hideMark/>
          </w:tcPr>
          <w:p w14:paraId="01B4D148" w14:textId="7777777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98" w:type="dxa"/>
            <w:noWrap/>
            <w:vAlign w:val="center"/>
            <w:hideMark/>
          </w:tcPr>
          <w:p w14:paraId="10CD6E62" w14:textId="77777777" w:rsidR="006874D4" w:rsidRPr="00CD2438" w:rsidRDefault="006874D4" w:rsidP="006874D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850" w:type="dxa"/>
            <w:noWrap/>
            <w:vAlign w:val="center"/>
            <w:hideMark/>
          </w:tcPr>
          <w:p w14:paraId="3410540F" w14:textId="092D58D8"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267,3</w:t>
            </w:r>
          </w:p>
        </w:tc>
        <w:tc>
          <w:tcPr>
            <w:tcW w:w="851" w:type="dxa"/>
            <w:noWrap/>
            <w:vAlign w:val="center"/>
            <w:hideMark/>
          </w:tcPr>
          <w:p w14:paraId="7175A59A" w14:textId="032F4900"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266,3</w:t>
            </w:r>
          </w:p>
        </w:tc>
        <w:tc>
          <w:tcPr>
            <w:tcW w:w="850" w:type="dxa"/>
            <w:noWrap/>
            <w:vAlign w:val="center"/>
            <w:hideMark/>
          </w:tcPr>
          <w:p w14:paraId="495F0333" w14:textId="338118E8"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265,0</w:t>
            </w:r>
          </w:p>
        </w:tc>
        <w:tc>
          <w:tcPr>
            <w:tcW w:w="851" w:type="dxa"/>
            <w:noWrap/>
            <w:vAlign w:val="center"/>
            <w:hideMark/>
          </w:tcPr>
          <w:p w14:paraId="5D0A97EA" w14:textId="3272E59E"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270,4</w:t>
            </w:r>
          </w:p>
        </w:tc>
        <w:tc>
          <w:tcPr>
            <w:tcW w:w="850" w:type="dxa"/>
            <w:noWrap/>
            <w:vAlign w:val="center"/>
            <w:hideMark/>
          </w:tcPr>
          <w:p w14:paraId="7A72C46C" w14:textId="2CCB97EC"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284,6</w:t>
            </w:r>
          </w:p>
        </w:tc>
        <w:tc>
          <w:tcPr>
            <w:tcW w:w="851" w:type="dxa"/>
            <w:noWrap/>
            <w:vAlign w:val="center"/>
            <w:hideMark/>
          </w:tcPr>
          <w:p w14:paraId="1FE649F7" w14:textId="43820CFA"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279,9</w:t>
            </w:r>
          </w:p>
        </w:tc>
        <w:tc>
          <w:tcPr>
            <w:tcW w:w="850" w:type="dxa"/>
            <w:noWrap/>
            <w:vAlign w:val="center"/>
            <w:hideMark/>
          </w:tcPr>
          <w:p w14:paraId="60B03D67" w14:textId="6B13EEC6"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268,8</w:t>
            </w:r>
          </w:p>
        </w:tc>
        <w:tc>
          <w:tcPr>
            <w:tcW w:w="851" w:type="dxa"/>
            <w:vAlign w:val="center"/>
          </w:tcPr>
          <w:p w14:paraId="64308CDB" w14:textId="26DE6D7C" w:rsidR="006874D4" w:rsidRPr="00294247" w:rsidRDefault="006874D4" w:rsidP="006874D4">
            <w:pPr>
              <w:jc w:val="center"/>
              <w:rPr>
                <w:rFonts w:ascii="Century Gothic" w:hAnsi="Century Gothic"/>
                <w:sz w:val="16"/>
                <w:szCs w:val="16"/>
              </w:rPr>
            </w:pPr>
            <w:r>
              <w:rPr>
                <w:rFonts w:ascii="Century Gothic" w:hAnsi="Century Gothic"/>
                <w:sz w:val="16"/>
                <w:szCs w:val="16"/>
              </w:rPr>
              <w:t>264,7</w:t>
            </w:r>
          </w:p>
        </w:tc>
      </w:tr>
      <w:tr w:rsidR="006874D4" w:rsidRPr="00CD2438" w14:paraId="0BC6A1D3" w14:textId="77777777" w:rsidTr="00442ABA">
        <w:trPr>
          <w:trHeight w:val="24"/>
          <w:jc w:val="center"/>
        </w:trPr>
        <w:tc>
          <w:tcPr>
            <w:tcW w:w="378" w:type="dxa"/>
            <w:noWrap/>
            <w:vAlign w:val="center"/>
            <w:hideMark/>
          </w:tcPr>
          <w:p w14:paraId="391BD3E1"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1885" w:type="dxa"/>
            <w:noWrap/>
            <w:hideMark/>
          </w:tcPr>
          <w:p w14:paraId="7B9C3EDE" w14:textId="02F3D824"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450897">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98" w:type="dxa"/>
            <w:noWrap/>
            <w:vAlign w:val="center"/>
            <w:hideMark/>
          </w:tcPr>
          <w:p w14:paraId="3424CC93" w14:textId="77777777" w:rsidR="006874D4" w:rsidRPr="00CD2438" w:rsidRDefault="006874D4" w:rsidP="006874D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850" w:type="dxa"/>
            <w:noWrap/>
            <w:vAlign w:val="center"/>
            <w:hideMark/>
          </w:tcPr>
          <w:p w14:paraId="02C8FC0C" w14:textId="2B6F7F24" w:rsidR="006874D4" w:rsidRPr="00CB4A92" w:rsidRDefault="006874D4" w:rsidP="006874D4">
            <w:pPr>
              <w:jc w:val="center"/>
              <w:rPr>
                <w:rFonts w:ascii="Century Gothic" w:hAnsi="Century Gothic"/>
                <w:sz w:val="16"/>
                <w:szCs w:val="18"/>
              </w:rPr>
            </w:pPr>
            <w:r w:rsidRPr="00117199">
              <w:rPr>
                <w:sz w:val="16"/>
              </w:rPr>
              <w:t>3 802</w:t>
            </w:r>
          </w:p>
        </w:tc>
        <w:tc>
          <w:tcPr>
            <w:tcW w:w="851" w:type="dxa"/>
            <w:noWrap/>
            <w:vAlign w:val="center"/>
            <w:hideMark/>
          </w:tcPr>
          <w:p w14:paraId="737A0743" w14:textId="51CE0BFE" w:rsidR="006874D4" w:rsidRPr="00CB4A92" w:rsidRDefault="006874D4" w:rsidP="006874D4">
            <w:pPr>
              <w:jc w:val="center"/>
              <w:rPr>
                <w:rFonts w:ascii="Century Gothic" w:hAnsi="Century Gothic"/>
                <w:sz w:val="16"/>
                <w:szCs w:val="18"/>
              </w:rPr>
            </w:pPr>
            <w:r w:rsidRPr="00117199">
              <w:rPr>
                <w:sz w:val="16"/>
              </w:rPr>
              <w:t>3 714</w:t>
            </w:r>
          </w:p>
        </w:tc>
        <w:tc>
          <w:tcPr>
            <w:tcW w:w="850" w:type="dxa"/>
            <w:noWrap/>
            <w:vAlign w:val="center"/>
            <w:hideMark/>
          </w:tcPr>
          <w:p w14:paraId="2B758A4F" w14:textId="18CA53DE" w:rsidR="006874D4" w:rsidRPr="00CB4A92" w:rsidRDefault="006874D4" w:rsidP="006874D4">
            <w:pPr>
              <w:jc w:val="center"/>
              <w:rPr>
                <w:rFonts w:ascii="Century Gothic" w:hAnsi="Century Gothic"/>
                <w:sz w:val="16"/>
                <w:szCs w:val="18"/>
              </w:rPr>
            </w:pPr>
            <w:r w:rsidRPr="00117199">
              <w:rPr>
                <w:sz w:val="16"/>
              </w:rPr>
              <w:t>3 508</w:t>
            </w:r>
          </w:p>
        </w:tc>
        <w:tc>
          <w:tcPr>
            <w:tcW w:w="851" w:type="dxa"/>
            <w:noWrap/>
            <w:vAlign w:val="center"/>
            <w:hideMark/>
          </w:tcPr>
          <w:p w14:paraId="5747B192" w14:textId="0FE229DF" w:rsidR="006874D4" w:rsidRPr="00CB4A92" w:rsidRDefault="006874D4" w:rsidP="006874D4">
            <w:pPr>
              <w:jc w:val="center"/>
              <w:rPr>
                <w:rFonts w:ascii="Century Gothic" w:hAnsi="Century Gothic"/>
                <w:sz w:val="16"/>
                <w:szCs w:val="18"/>
              </w:rPr>
            </w:pPr>
            <w:r w:rsidRPr="00117199">
              <w:rPr>
                <w:sz w:val="16"/>
              </w:rPr>
              <w:t>2 973</w:t>
            </w:r>
          </w:p>
        </w:tc>
        <w:tc>
          <w:tcPr>
            <w:tcW w:w="850" w:type="dxa"/>
            <w:noWrap/>
            <w:vAlign w:val="center"/>
            <w:hideMark/>
          </w:tcPr>
          <w:p w14:paraId="747402B5" w14:textId="5ACFA838" w:rsidR="006874D4" w:rsidRPr="00CB4A92" w:rsidRDefault="006874D4" w:rsidP="006874D4">
            <w:pPr>
              <w:jc w:val="center"/>
              <w:rPr>
                <w:rFonts w:ascii="Century Gothic" w:hAnsi="Century Gothic"/>
                <w:sz w:val="16"/>
                <w:szCs w:val="18"/>
              </w:rPr>
            </w:pPr>
            <w:r w:rsidRPr="00117199">
              <w:rPr>
                <w:sz w:val="16"/>
              </w:rPr>
              <w:t>3 696</w:t>
            </w:r>
          </w:p>
        </w:tc>
        <w:tc>
          <w:tcPr>
            <w:tcW w:w="851" w:type="dxa"/>
            <w:noWrap/>
            <w:vAlign w:val="center"/>
            <w:hideMark/>
          </w:tcPr>
          <w:p w14:paraId="2198BD56" w14:textId="0F8AAE4C" w:rsidR="006874D4" w:rsidRPr="00CB4A92" w:rsidRDefault="006874D4" w:rsidP="006874D4">
            <w:pPr>
              <w:jc w:val="center"/>
              <w:rPr>
                <w:rFonts w:ascii="Century Gothic" w:hAnsi="Century Gothic"/>
                <w:sz w:val="16"/>
                <w:szCs w:val="18"/>
              </w:rPr>
            </w:pPr>
            <w:r w:rsidRPr="00117199">
              <w:rPr>
                <w:sz w:val="16"/>
              </w:rPr>
              <w:t>3 466</w:t>
            </w:r>
          </w:p>
        </w:tc>
        <w:tc>
          <w:tcPr>
            <w:tcW w:w="850" w:type="dxa"/>
            <w:noWrap/>
            <w:vAlign w:val="center"/>
            <w:hideMark/>
          </w:tcPr>
          <w:p w14:paraId="7BA44F26" w14:textId="70A3FEDE" w:rsidR="006874D4" w:rsidRPr="00CB4A92" w:rsidRDefault="006874D4" w:rsidP="006874D4">
            <w:pPr>
              <w:jc w:val="center"/>
              <w:rPr>
                <w:rFonts w:ascii="Century Gothic" w:hAnsi="Century Gothic"/>
                <w:sz w:val="16"/>
                <w:szCs w:val="18"/>
              </w:rPr>
            </w:pPr>
            <w:r w:rsidRPr="00117199">
              <w:rPr>
                <w:sz w:val="16"/>
              </w:rPr>
              <w:t>3 198</w:t>
            </w:r>
          </w:p>
        </w:tc>
        <w:tc>
          <w:tcPr>
            <w:tcW w:w="851" w:type="dxa"/>
            <w:vAlign w:val="center"/>
          </w:tcPr>
          <w:p w14:paraId="697D6CDF" w14:textId="59E4926A" w:rsidR="006874D4" w:rsidRPr="00CB4A92" w:rsidRDefault="006874D4" w:rsidP="006874D4">
            <w:pPr>
              <w:jc w:val="center"/>
              <w:rPr>
                <w:rFonts w:ascii="Century Gothic" w:hAnsi="Century Gothic"/>
                <w:sz w:val="16"/>
                <w:szCs w:val="18"/>
              </w:rPr>
            </w:pPr>
            <w:r w:rsidRPr="00117199">
              <w:rPr>
                <w:sz w:val="16"/>
              </w:rPr>
              <w:t>3 240</w:t>
            </w:r>
          </w:p>
        </w:tc>
      </w:tr>
      <w:tr w:rsidR="006874D4" w:rsidRPr="00CD2438" w14:paraId="65DA625B" w14:textId="77777777" w:rsidTr="00442ABA">
        <w:trPr>
          <w:cnfStyle w:val="010000000000" w:firstRow="0" w:lastRow="1" w:firstColumn="0" w:lastColumn="0" w:oddVBand="0" w:evenVBand="0" w:oddHBand="0" w:evenHBand="0" w:firstRowFirstColumn="0" w:firstRowLastColumn="0" w:lastRowFirstColumn="0" w:lastRowLastColumn="0"/>
          <w:trHeight w:val="24"/>
          <w:jc w:val="center"/>
        </w:trPr>
        <w:tc>
          <w:tcPr>
            <w:tcW w:w="378" w:type="dxa"/>
            <w:noWrap/>
            <w:vAlign w:val="center"/>
            <w:hideMark/>
          </w:tcPr>
          <w:p w14:paraId="5E3AC3F6"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1885" w:type="dxa"/>
            <w:noWrap/>
            <w:hideMark/>
          </w:tcPr>
          <w:p w14:paraId="0F7CA9EF" w14:textId="77777777" w:rsidR="006874D4" w:rsidRPr="00CD2438" w:rsidRDefault="006874D4" w:rsidP="00442ABA">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98" w:type="dxa"/>
            <w:noWrap/>
            <w:vAlign w:val="center"/>
            <w:hideMark/>
          </w:tcPr>
          <w:p w14:paraId="3C8FE913" w14:textId="77777777" w:rsidR="006874D4" w:rsidRPr="00CD2438" w:rsidRDefault="006874D4" w:rsidP="006874D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850" w:type="dxa"/>
            <w:noWrap/>
            <w:vAlign w:val="center"/>
            <w:hideMark/>
          </w:tcPr>
          <w:p w14:paraId="77ED6108" w14:textId="427FAA4C" w:rsidR="006874D4" w:rsidRPr="006874D4" w:rsidRDefault="006874D4" w:rsidP="006874D4">
            <w:pPr>
              <w:jc w:val="center"/>
              <w:rPr>
                <w:rFonts w:ascii="Century Gothic" w:hAnsi="Century Gothic"/>
                <w:color w:val="auto"/>
                <w:sz w:val="16"/>
                <w:szCs w:val="18"/>
              </w:rPr>
            </w:pPr>
            <w:r w:rsidRPr="006874D4">
              <w:rPr>
                <w:color w:val="auto"/>
                <w:sz w:val="16"/>
                <w:szCs w:val="18"/>
              </w:rPr>
              <w:t>1</w:t>
            </w:r>
            <w:r>
              <w:rPr>
                <w:color w:val="auto"/>
                <w:sz w:val="16"/>
                <w:szCs w:val="18"/>
              </w:rPr>
              <w:t>306</w:t>
            </w:r>
            <w:r w:rsidRPr="006874D4">
              <w:rPr>
                <w:color w:val="auto"/>
                <w:sz w:val="16"/>
                <w:szCs w:val="18"/>
              </w:rPr>
              <w:t>009</w:t>
            </w:r>
          </w:p>
        </w:tc>
        <w:tc>
          <w:tcPr>
            <w:tcW w:w="851" w:type="dxa"/>
            <w:noWrap/>
            <w:vAlign w:val="center"/>
            <w:hideMark/>
          </w:tcPr>
          <w:p w14:paraId="68B055A8" w14:textId="5665AB38" w:rsidR="006874D4" w:rsidRPr="006874D4" w:rsidRDefault="006874D4" w:rsidP="006874D4">
            <w:pPr>
              <w:jc w:val="center"/>
              <w:rPr>
                <w:rFonts w:ascii="Century Gothic" w:hAnsi="Century Gothic"/>
                <w:color w:val="auto"/>
                <w:sz w:val="16"/>
                <w:szCs w:val="18"/>
              </w:rPr>
            </w:pPr>
            <w:r>
              <w:rPr>
                <w:color w:val="auto"/>
                <w:sz w:val="16"/>
                <w:szCs w:val="18"/>
              </w:rPr>
              <w:t>1292</w:t>
            </w:r>
            <w:r w:rsidRPr="006874D4">
              <w:rPr>
                <w:color w:val="auto"/>
                <w:sz w:val="16"/>
                <w:szCs w:val="18"/>
              </w:rPr>
              <w:t>119</w:t>
            </w:r>
          </w:p>
        </w:tc>
        <w:tc>
          <w:tcPr>
            <w:tcW w:w="850" w:type="dxa"/>
            <w:noWrap/>
            <w:vAlign w:val="center"/>
            <w:hideMark/>
          </w:tcPr>
          <w:p w14:paraId="4FD301A5" w14:textId="145C36E0" w:rsidR="006874D4" w:rsidRPr="006874D4" w:rsidRDefault="006874D4" w:rsidP="006874D4">
            <w:pPr>
              <w:jc w:val="center"/>
              <w:rPr>
                <w:rFonts w:ascii="Century Gothic" w:hAnsi="Century Gothic"/>
                <w:color w:val="auto"/>
                <w:sz w:val="16"/>
                <w:szCs w:val="18"/>
              </w:rPr>
            </w:pPr>
            <w:r>
              <w:rPr>
                <w:color w:val="auto"/>
                <w:sz w:val="16"/>
                <w:szCs w:val="18"/>
              </w:rPr>
              <w:t>1160</w:t>
            </w:r>
            <w:r w:rsidRPr="006874D4">
              <w:rPr>
                <w:color w:val="auto"/>
                <w:sz w:val="16"/>
                <w:szCs w:val="18"/>
              </w:rPr>
              <w:t>484</w:t>
            </w:r>
          </w:p>
        </w:tc>
        <w:tc>
          <w:tcPr>
            <w:tcW w:w="851" w:type="dxa"/>
            <w:noWrap/>
            <w:vAlign w:val="center"/>
            <w:hideMark/>
          </w:tcPr>
          <w:p w14:paraId="6CF2FB31" w14:textId="36FECCD6" w:rsidR="006874D4" w:rsidRPr="006874D4" w:rsidRDefault="006874D4" w:rsidP="006874D4">
            <w:pPr>
              <w:jc w:val="center"/>
              <w:rPr>
                <w:rFonts w:ascii="Century Gothic" w:hAnsi="Century Gothic"/>
                <w:color w:val="auto"/>
                <w:sz w:val="16"/>
                <w:szCs w:val="18"/>
              </w:rPr>
            </w:pPr>
            <w:r>
              <w:rPr>
                <w:color w:val="auto"/>
                <w:sz w:val="16"/>
                <w:szCs w:val="18"/>
              </w:rPr>
              <w:t>1131</w:t>
            </w:r>
            <w:r w:rsidRPr="006874D4">
              <w:rPr>
                <w:color w:val="auto"/>
                <w:sz w:val="16"/>
                <w:szCs w:val="18"/>
              </w:rPr>
              <w:t>114</w:t>
            </w:r>
          </w:p>
        </w:tc>
        <w:tc>
          <w:tcPr>
            <w:tcW w:w="850" w:type="dxa"/>
            <w:noWrap/>
            <w:vAlign w:val="center"/>
            <w:hideMark/>
          </w:tcPr>
          <w:p w14:paraId="409B885A" w14:textId="2470CBC2" w:rsidR="006874D4" w:rsidRPr="006874D4" w:rsidRDefault="006874D4" w:rsidP="006874D4">
            <w:pPr>
              <w:jc w:val="center"/>
              <w:rPr>
                <w:rFonts w:ascii="Century Gothic" w:hAnsi="Century Gothic"/>
                <w:color w:val="auto"/>
                <w:sz w:val="16"/>
                <w:szCs w:val="18"/>
              </w:rPr>
            </w:pPr>
            <w:r>
              <w:rPr>
                <w:color w:val="auto"/>
                <w:sz w:val="16"/>
                <w:szCs w:val="18"/>
              </w:rPr>
              <w:t>1162</w:t>
            </w:r>
            <w:r w:rsidRPr="006874D4">
              <w:rPr>
                <w:color w:val="auto"/>
                <w:sz w:val="16"/>
                <w:szCs w:val="18"/>
              </w:rPr>
              <w:t>789</w:t>
            </w:r>
          </w:p>
        </w:tc>
        <w:tc>
          <w:tcPr>
            <w:tcW w:w="851" w:type="dxa"/>
            <w:noWrap/>
            <w:vAlign w:val="center"/>
            <w:hideMark/>
          </w:tcPr>
          <w:p w14:paraId="29CAC0C9" w14:textId="08A2016C" w:rsidR="006874D4" w:rsidRPr="006874D4" w:rsidRDefault="006874D4" w:rsidP="006874D4">
            <w:pPr>
              <w:jc w:val="center"/>
              <w:rPr>
                <w:rFonts w:ascii="Century Gothic" w:hAnsi="Century Gothic"/>
                <w:color w:val="auto"/>
                <w:sz w:val="16"/>
                <w:szCs w:val="18"/>
              </w:rPr>
            </w:pPr>
            <w:r>
              <w:rPr>
                <w:color w:val="auto"/>
                <w:sz w:val="16"/>
                <w:szCs w:val="18"/>
              </w:rPr>
              <w:t>1122</w:t>
            </w:r>
            <w:r w:rsidRPr="006874D4">
              <w:rPr>
                <w:color w:val="auto"/>
                <w:sz w:val="16"/>
                <w:szCs w:val="18"/>
              </w:rPr>
              <w:t>102</w:t>
            </w:r>
          </w:p>
        </w:tc>
        <w:tc>
          <w:tcPr>
            <w:tcW w:w="850" w:type="dxa"/>
            <w:noWrap/>
            <w:vAlign w:val="center"/>
            <w:hideMark/>
          </w:tcPr>
          <w:p w14:paraId="62529B8F" w14:textId="5F6F974C" w:rsidR="006874D4" w:rsidRPr="006874D4" w:rsidRDefault="006874D4" w:rsidP="006874D4">
            <w:pPr>
              <w:jc w:val="center"/>
              <w:rPr>
                <w:rFonts w:ascii="Century Gothic" w:hAnsi="Century Gothic"/>
                <w:color w:val="auto"/>
                <w:sz w:val="16"/>
                <w:szCs w:val="18"/>
              </w:rPr>
            </w:pPr>
            <w:r>
              <w:rPr>
                <w:color w:val="auto"/>
                <w:sz w:val="16"/>
                <w:szCs w:val="18"/>
              </w:rPr>
              <w:t>1144</w:t>
            </w:r>
            <w:r w:rsidRPr="006874D4">
              <w:rPr>
                <w:color w:val="auto"/>
                <w:sz w:val="16"/>
                <w:szCs w:val="18"/>
              </w:rPr>
              <w:t>889</w:t>
            </w:r>
          </w:p>
        </w:tc>
        <w:tc>
          <w:tcPr>
            <w:tcW w:w="851" w:type="dxa"/>
            <w:vAlign w:val="center"/>
          </w:tcPr>
          <w:p w14:paraId="1626B42A" w14:textId="06941FA2" w:rsidR="006874D4" w:rsidRPr="006874D4" w:rsidRDefault="006874D4" w:rsidP="006874D4">
            <w:pPr>
              <w:jc w:val="center"/>
              <w:rPr>
                <w:rFonts w:ascii="Century Gothic" w:hAnsi="Century Gothic"/>
                <w:color w:val="auto"/>
                <w:sz w:val="16"/>
                <w:szCs w:val="18"/>
              </w:rPr>
            </w:pPr>
            <w:r>
              <w:rPr>
                <w:bCs w:val="0"/>
                <w:color w:val="auto"/>
                <w:sz w:val="16"/>
                <w:szCs w:val="18"/>
              </w:rPr>
              <w:t>1122</w:t>
            </w:r>
            <w:r w:rsidRPr="006874D4">
              <w:rPr>
                <w:bCs w:val="0"/>
                <w:color w:val="auto"/>
                <w:sz w:val="16"/>
                <w:szCs w:val="18"/>
              </w:rPr>
              <w:t>228</w:t>
            </w:r>
          </w:p>
        </w:tc>
      </w:tr>
    </w:tbl>
    <w:p w14:paraId="05FC389F" w14:textId="77777777" w:rsidR="008F40A5" w:rsidRPr="00CD2438" w:rsidRDefault="008F40A5" w:rsidP="008F40A5">
      <w:pPr>
        <w:tabs>
          <w:tab w:val="left" w:pos="851"/>
          <w:tab w:val="left" w:pos="1418"/>
        </w:tabs>
        <w:spacing w:before="160" w:after="0"/>
        <w:jc w:val="right"/>
        <w:rPr>
          <w:rFonts w:ascii="Century Gothic" w:eastAsia="Times New Roman" w:hAnsi="Century Gothic" w:cs="Times New Roman"/>
        </w:rPr>
      </w:pPr>
      <w:r w:rsidRPr="00CD2438">
        <w:rPr>
          <w:rFonts w:ascii="Century Gothic" w:eastAsia="Times New Roman" w:hAnsi="Century Gothic" w:cs="Times New Roman"/>
        </w:rPr>
        <w:t xml:space="preserve">Таблиця 3.4 </w:t>
      </w:r>
    </w:p>
    <w:p w14:paraId="3814CD08" w14:textId="34FDAD73" w:rsidR="008F40A5" w:rsidRDefault="008F40A5" w:rsidP="008F40A5">
      <w:pPr>
        <w:tabs>
          <w:tab w:val="left" w:pos="851"/>
          <w:tab w:val="left" w:pos="1418"/>
        </w:tabs>
        <w:spacing w:after="0"/>
        <w:jc w:val="center"/>
        <w:rPr>
          <w:rFonts w:ascii="Century Gothic" w:eastAsia="Times New Roman" w:hAnsi="Century Gothic" w:cs="Times New Roman"/>
          <w:color w:val="333333"/>
        </w:rPr>
      </w:pPr>
      <w:r w:rsidRPr="00CD2438">
        <w:rPr>
          <w:rFonts w:ascii="Century Gothic" w:eastAsia="Times New Roman" w:hAnsi="Century Gothic" w:cs="Times New Roman"/>
        </w:rPr>
        <w:t xml:space="preserve">Прогнозне споживання енергії у секторі </w:t>
      </w:r>
      <w:r w:rsidR="00450897">
        <w:rPr>
          <w:rFonts w:ascii="Century Gothic" w:eastAsia="Times New Roman" w:hAnsi="Century Gothic" w:cs="Times New Roman"/>
        </w:rPr>
        <w:t>«Житлові будівлі» по багатоквартирних будинках</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210" w:type="dxa"/>
        <w:jc w:val="center"/>
        <w:tblLayout w:type="fixed"/>
        <w:tblLook w:val="0660" w:firstRow="1" w:lastRow="1" w:firstColumn="0" w:lastColumn="0" w:noHBand="1" w:noVBand="1"/>
      </w:tblPr>
      <w:tblGrid>
        <w:gridCol w:w="421"/>
        <w:gridCol w:w="1843"/>
        <w:gridCol w:w="992"/>
        <w:gridCol w:w="992"/>
        <w:gridCol w:w="993"/>
        <w:gridCol w:w="992"/>
        <w:gridCol w:w="992"/>
        <w:gridCol w:w="992"/>
        <w:gridCol w:w="993"/>
      </w:tblGrid>
      <w:tr w:rsidR="008F40A5" w:rsidRPr="00CD2438" w14:paraId="1E94455E" w14:textId="77777777" w:rsidTr="00442ABA">
        <w:trPr>
          <w:cnfStyle w:val="100000000000" w:firstRow="1" w:lastRow="0" w:firstColumn="0" w:lastColumn="0" w:oddVBand="0" w:evenVBand="0" w:oddHBand="0" w:evenHBand="0" w:firstRowFirstColumn="0" w:firstRowLastColumn="0" w:lastRowFirstColumn="0" w:lastRowLastColumn="0"/>
          <w:trHeight w:val="21"/>
          <w:jc w:val="center"/>
        </w:trPr>
        <w:tc>
          <w:tcPr>
            <w:tcW w:w="421" w:type="dxa"/>
            <w:noWrap/>
            <w:hideMark/>
          </w:tcPr>
          <w:p w14:paraId="110A784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1843" w:type="dxa"/>
            <w:noWrap/>
            <w:hideMark/>
          </w:tcPr>
          <w:p w14:paraId="59B4595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2" w:type="dxa"/>
            <w:noWrap/>
            <w:hideMark/>
          </w:tcPr>
          <w:p w14:paraId="76D41E84"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992" w:type="dxa"/>
            <w:noWrap/>
            <w:hideMark/>
          </w:tcPr>
          <w:p w14:paraId="42A3ABD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993" w:type="dxa"/>
            <w:noWrap/>
            <w:hideMark/>
          </w:tcPr>
          <w:p w14:paraId="1C03EA3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992" w:type="dxa"/>
            <w:noWrap/>
            <w:hideMark/>
          </w:tcPr>
          <w:p w14:paraId="5D3CFFA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992" w:type="dxa"/>
            <w:noWrap/>
            <w:hideMark/>
          </w:tcPr>
          <w:p w14:paraId="08292C1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992" w:type="dxa"/>
            <w:noWrap/>
            <w:hideMark/>
          </w:tcPr>
          <w:p w14:paraId="2E8D80E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993" w:type="dxa"/>
            <w:noWrap/>
            <w:hideMark/>
          </w:tcPr>
          <w:p w14:paraId="059775F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6874D4" w:rsidRPr="00CD2438" w14:paraId="0597D2AC" w14:textId="77777777" w:rsidTr="00442ABA">
        <w:trPr>
          <w:trHeight w:val="21"/>
          <w:jc w:val="center"/>
        </w:trPr>
        <w:tc>
          <w:tcPr>
            <w:tcW w:w="421" w:type="dxa"/>
            <w:noWrap/>
            <w:vAlign w:val="center"/>
            <w:hideMark/>
          </w:tcPr>
          <w:p w14:paraId="3935DE12"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1843" w:type="dxa"/>
            <w:noWrap/>
            <w:hideMark/>
          </w:tcPr>
          <w:p w14:paraId="629537D9" w14:textId="7777777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92" w:type="dxa"/>
            <w:noWrap/>
            <w:vAlign w:val="center"/>
            <w:hideMark/>
          </w:tcPr>
          <w:p w14:paraId="118C5B79" w14:textId="7777777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992" w:type="dxa"/>
            <w:noWrap/>
            <w:vAlign w:val="center"/>
            <w:hideMark/>
          </w:tcPr>
          <w:p w14:paraId="509DEA0D" w14:textId="1B28A552"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262,8</w:t>
            </w:r>
          </w:p>
        </w:tc>
        <w:tc>
          <w:tcPr>
            <w:tcW w:w="993" w:type="dxa"/>
            <w:noWrap/>
            <w:vAlign w:val="center"/>
            <w:hideMark/>
          </w:tcPr>
          <w:p w14:paraId="5528DE4C" w14:textId="17D83F5D"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260,2</w:t>
            </w:r>
          </w:p>
        </w:tc>
        <w:tc>
          <w:tcPr>
            <w:tcW w:w="992" w:type="dxa"/>
            <w:noWrap/>
            <w:vAlign w:val="center"/>
            <w:hideMark/>
          </w:tcPr>
          <w:p w14:paraId="1BE4E0D4" w14:textId="470C237B"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257,6</w:t>
            </w:r>
          </w:p>
        </w:tc>
        <w:tc>
          <w:tcPr>
            <w:tcW w:w="992" w:type="dxa"/>
            <w:noWrap/>
            <w:vAlign w:val="center"/>
            <w:hideMark/>
          </w:tcPr>
          <w:p w14:paraId="3691E8FA" w14:textId="75616B4A"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255,0</w:t>
            </w:r>
          </w:p>
        </w:tc>
        <w:tc>
          <w:tcPr>
            <w:tcW w:w="992" w:type="dxa"/>
            <w:noWrap/>
            <w:vAlign w:val="center"/>
            <w:hideMark/>
          </w:tcPr>
          <w:p w14:paraId="16A38EFF" w14:textId="6E693653"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252,5</w:t>
            </w:r>
          </w:p>
        </w:tc>
        <w:tc>
          <w:tcPr>
            <w:tcW w:w="993" w:type="dxa"/>
            <w:noWrap/>
            <w:vAlign w:val="center"/>
            <w:hideMark/>
          </w:tcPr>
          <w:p w14:paraId="1BB18DC0" w14:textId="5DD6D464"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250,0</w:t>
            </w:r>
          </w:p>
        </w:tc>
      </w:tr>
      <w:tr w:rsidR="006874D4" w:rsidRPr="00CD2438" w14:paraId="2A9B480C" w14:textId="77777777" w:rsidTr="00442ABA">
        <w:trPr>
          <w:trHeight w:val="21"/>
          <w:jc w:val="center"/>
        </w:trPr>
        <w:tc>
          <w:tcPr>
            <w:tcW w:w="421" w:type="dxa"/>
            <w:noWrap/>
            <w:vAlign w:val="center"/>
            <w:hideMark/>
          </w:tcPr>
          <w:p w14:paraId="2C79D4BF"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1843" w:type="dxa"/>
            <w:noWrap/>
            <w:hideMark/>
          </w:tcPr>
          <w:p w14:paraId="58E36912" w14:textId="5FB79BDE"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450897">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92" w:type="dxa"/>
            <w:noWrap/>
            <w:vAlign w:val="center"/>
            <w:hideMark/>
          </w:tcPr>
          <w:p w14:paraId="2742AE88" w14:textId="7777777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992" w:type="dxa"/>
            <w:noWrap/>
            <w:vAlign w:val="center"/>
            <w:hideMark/>
          </w:tcPr>
          <w:p w14:paraId="442E6CD3" w14:textId="0EEFDE13" w:rsidR="006874D4" w:rsidRPr="00D64FF3" w:rsidRDefault="006874D4" w:rsidP="006874D4">
            <w:pPr>
              <w:jc w:val="center"/>
              <w:rPr>
                <w:rFonts w:ascii="Century Gothic" w:hAnsi="Century Gothic"/>
                <w:sz w:val="16"/>
                <w:szCs w:val="18"/>
              </w:rPr>
            </w:pPr>
            <w:r w:rsidRPr="00117199">
              <w:rPr>
                <w:sz w:val="16"/>
                <w:szCs w:val="18"/>
              </w:rPr>
              <w:t>3 218</w:t>
            </w:r>
          </w:p>
        </w:tc>
        <w:tc>
          <w:tcPr>
            <w:tcW w:w="993" w:type="dxa"/>
            <w:noWrap/>
            <w:vAlign w:val="center"/>
            <w:hideMark/>
          </w:tcPr>
          <w:p w14:paraId="4411B730" w14:textId="3273DD06" w:rsidR="006874D4" w:rsidRPr="00D64FF3" w:rsidRDefault="006874D4" w:rsidP="006874D4">
            <w:pPr>
              <w:jc w:val="center"/>
              <w:rPr>
                <w:rFonts w:ascii="Century Gothic" w:hAnsi="Century Gothic"/>
                <w:sz w:val="16"/>
                <w:szCs w:val="18"/>
              </w:rPr>
            </w:pPr>
            <w:r w:rsidRPr="00117199">
              <w:rPr>
                <w:sz w:val="16"/>
                <w:szCs w:val="18"/>
              </w:rPr>
              <w:t>3 234</w:t>
            </w:r>
          </w:p>
        </w:tc>
        <w:tc>
          <w:tcPr>
            <w:tcW w:w="992" w:type="dxa"/>
            <w:noWrap/>
            <w:vAlign w:val="center"/>
            <w:hideMark/>
          </w:tcPr>
          <w:p w14:paraId="76AD92C9" w14:textId="006F1BDE" w:rsidR="006874D4" w:rsidRPr="00D64FF3" w:rsidRDefault="006874D4" w:rsidP="006874D4">
            <w:pPr>
              <w:jc w:val="center"/>
              <w:rPr>
                <w:rFonts w:ascii="Century Gothic" w:hAnsi="Century Gothic"/>
                <w:sz w:val="16"/>
                <w:szCs w:val="18"/>
              </w:rPr>
            </w:pPr>
            <w:r w:rsidRPr="00117199">
              <w:rPr>
                <w:sz w:val="16"/>
                <w:szCs w:val="18"/>
              </w:rPr>
              <w:t>3 251</w:t>
            </w:r>
          </w:p>
        </w:tc>
        <w:tc>
          <w:tcPr>
            <w:tcW w:w="992" w:type="dxa"/>
            <w:noWrap/>
            <w:vAlign w:val="center"/>
            <w:hideMark/>
          </w:tcPr>
          <w:p w14:paraId="7BE52DDD" w14:textId="50F0C619" w:rsidR="006874D4" w:rsidRPr="00D64FF3" w:rsidRDefault="006874D4" w:rsidP="006874D4">
            <w:pPr>
              <w:jc w:val="center"/>
              <w:rPr>
                <w:rFonts w:ascii="Century Gothic" w:hAnsi="Century Gothic"/>
                <w:sz w:val="16"/>
                <w:szCs w:val="18"/>
              </w:rPr>
            </w:pPr>
            <w:r w:rsidRPr="00117199">
              <w:rPr>
                <w:sz w:val="16"/>
                <w:szCs w:val="18"/>
              </w:rPr>
              <w:t>3 267</w:t>
            </w:r>
          </w:p>
        </w:tc>
        <w:tc>
          <w:tcPr>
            <w:tcW w:w="992" w:type="dxa"/>
            <w:noWrap/>
            <w:vAlign w:val="center"/>
            <w:hideMark/>
          </w:tcPr>
          <w:p w14:paraId="221D7970" w14:textId="72A73EE2" w:rsidR="006874D4" w:rsidRPr="00D64FF3" w:rsidRDefault="006874D4" w:rsidP="006874D4">
            <w:pPr>
              <w:jc w:val="center"/>
              <w:rPr>
                <w:rFonts w:ascii="Century Gothic" w:hAnsi="Century Gothic"/>
                <w:sz w:val="16"/>
                <w:szCs w:val="18"/>
              </w:rPr>
            </w:pPr>
            <w:r w:rsidRPr="00117199">
              <w:rPr>
                <w:sz w:val="16"/>
                <w:szCs w:val="18"/>
              </w:rPr>
              <w:t>3 284</w:t>
            </w:r>
          </w:p>
        </w:tc>
        <w:tc>
          <w:tcPr>
            <w:tcW w:w="993" w:type="dxa"/>
            <w:noWrap/>
            <w:vAlign w:val="center"/>
            <w:hideMark/>
          </w:tcPr>
          <w:p w14:paraId="5FC884CB" w14:textId="2E122E24" w:rsidR="006874D4" w:rsidRPr="00D64FF3" w:rsidRDefault="006874D4" w:rsidP="006874D4">
            <w:pPr>
              <w:jc w:val="center"/>
              <w:rPr>
                <w:rFonts w:ascii="Century Gothic" w:hAnsi="Century Gothic"/>
                <w:sz w:val="16"/>
                <w:szCs w:val="18"/>
              </w:rPr>
            </w:pPr>
            <w:r w:rsidRPr="00117199">
              <w:rPr>
                <w:sz w:val="16"/>
                <w:szCs w:val="18"/>
              </w:rPr>
              <w:t>3 300</w:t>
            </w:r>
          </w:p>
        </w:tc>
      </w:tr>
      <w:tr w:rsidR="006874D4" w:rsidRPr="00CD2438" w14:paraId="6A38689B" w14:textId="77777777" w:rsidTr="00442ABA">
        <w:trPr>
          <w:cnfStyle w:val="010000000000" w:firstRow="0" w:lastRow="1" w:firstColumn="0" w:lastColumn="0" w:oddVBand="0" w:evenVBand="0" w:oddHBand="0" w:evenHBand="0" w:firstRowFirstColumn="0" w:firstRowLastColumn="0" w:lastRowFirstColumn="0" w:lastRowLastColumn="0"/>
          <w:trHeight w:val="21"/>
          <w:jc w:val="center"/>
        </w:trPr>
        <w:tc>
          <w:tcPr>
            <w:tcW w:w="421" w:type="dxa"/>
            <w:noWrap/>
            <w:vAlign w:val="center"/>
            <w:hideMark/>
          </w:tcPr>
          <w:p w14:paraId="2227C835"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1843" w:type="dxa"/>
            <w:noWrap/>
            <w:hideMark/>
          </w:tcPr>
          <w:p w14:paraId="6B38568B" w14:textId="77777777" w:rsidR="006874D4" w:rsidRPr="00CD2438" w:rsidRDefault="006874D4" w:rsidP="00442ABA">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92" w:type="dxa"/>
            <w:noWrap/>
            <w:vAlign w:val="center"/>
            <w:hideMark/>
          </w:tcPr>
          <w:p w14:paraId="6B5D02A9" w14:textId="77777777" w:rsidR="006874D4" w:rsidRPr="00CD2438" w:rsidRDefault="006874D4" w:rsidP="006874D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992" w:type="dxa"/>
            <w:noWrap/>
            <w:vAlign w:val="center"/>
          </w:tcPr>
          <w:p w14:paraId="6A3C0A73" w14:textId="384F4E80" w:rsidR="006874D4" w:rsidRPr="006874D4" w:rsidRDefault="006874D4" w:rsidP="006874D4">
            <w:pPr>
              <w:jc w:val="center"/>
              <w:rPr>
                <w:rFonts w:ascii="Century Gothic" w:hAnsi="Century Gothic"/>
                <w:color w:val="auto"/>
                <w:sz w:val="16"/>
                <w:szCs w:val="18"/>
              </w:rPr>
            </w:pPr>
            <w:r w:rsidRPr="006874D4">
              <w:rPr>
                <w:bCs w:val="0"/>
                <w:color w:val="auto"/>
                <w:sz w:val="16"/>
                <w:szCs w:val="18"/>
              </w:rPr>
              <w:t>1 112 871</w:t>
            </w:r>
          </w:p>
        </w:tc>
        <w:tc>
          <w:tcPr>
            <w:tcW w:w="993" w:type="dxa"/>
            <w:noWrap/>
            <w:vAlign w:val="center"/>
          </w:tcPr>
          <w:p w14:paraId="1C69BDC3" w14:textId="2C4E1B33"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1 111 080</w:t>
            </w:r>
          </w:p>
        </w:tc>
        <w:tc>
          <w:tcPr>
            <w:tcW w:w="992" w:type="dxa"/>
            <w:noWrap/>
            <w:vAlign w:val="center"/>
          </w:tcPr>
          <w:p w14:paraId="1FA1AF78" w14:textId="1429C4D5"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1 109 400</w:t>
            </w:r>
          </w:p>
        </w:tc>
        <w:tc>
          <w:tcPr>
            <w:tcW w:w="992" w:type="dxa"/>
            <w:noWrap/>
            <w:vAlign w:val="center"/>
          </w:tcPr>
          <w:p w14:paraId="18D548F7" w14:textId="022A7828"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1 107 826</w:t>
            </w:r>
          </w:p>
        </w:tc>
        <w:tc>
          <w:tcPr>
            <w:tcW w:w="992" w:type="dxa"/>
            <w:noWrap/>
            <w:vAlign w:val="center"/>
          </w:tcPr>
          <w:p w14:paraId="495CF250" w14:textId="4A3482EE"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1 106 512</w:t>
            </w:r>
          </w:p>
        </w:tc>
        <w:tc>
          <w:tcPr>
            <w:tcW w:w="993" w:type="dxa"/>
            <w:noWrap/>
            <w:vAlign w:val="center"/>
          </w:tcPr>
          <w:p w14:paraId="0DC8C4F3" w14:textId="36110FCC"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1 105 294</w:t>
            </w:r>
          </w:p>
        </w:tc>
      </w:tr>
    </w:tbl>
    <w:p w14:paraId="1111E358" w14:textId="287BED40" w:rsidR="008F40A5" w:rsidRPr="00CD2438" w:rsidRDefault="006874D4" w:rsidP="006874D4">
      <w:pPr>
        <w:spacing w:before="160" w:after="0"/>
        <w:jc w:val="center"/>
        <w:rPr>
          <w:rFonts w:ascii="Century Gothic" w:eastAsia="Times New Roman" w:hAnsi="Century Gothic" w:cs="Times New Roman"/>
        </w:rPr>
      </w:pPr>
      <w:r>
        <w:rPr>
          <w:noProof/>
        </w:rPr>
        <w:drawing>
          <wp:inline distT="0" distB="0" distL="0" distR="0" wp14:anchorId="35496B72" wp14:editId="1A19328E">
            <wp:extent cx="6012180" cy="2636520"/>
            <wp:effectExtent l="0" t="0" r="7620" b="11430"/>
            <wp:docPr id="814688428" name="Диаграмма 814688428">
              <a:extLst xmlns:a="http://schemas.openxmlformats.org/drawingml/2006/main">
                <a:ext uri="{FF2B5EF4-FFF2-40B4-BE49-F238E27FC236}">
                  <a16:creationId xmlns:a16="http://schemas.microsoft.com/office/drawing/2014/main" id="{FFF2AE89-2656-44EF-B533-8BC8A738E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64B630F" w14:textId="2E286EDC" w:rsidR="008F40A5" w:rsidRPr="00CD2438" w:rsidRDefault="008F40A5" w:rsidP="008F40A5">
      <w:pPr>
        <w:tabs>
          <w:tab w:val="left" w:pos="851"/>
          <w:tab w:val="left" w:pos="1418"/>
        </w:tabs>
        <w:spacing w:after="0"/>
        <w:jc w:val="center"/>
        <w:rPr>
          <w:rFonts w:ascii="Century Gothic" w:eastAsia="Times New Roman" w:hAnsi="Century Gothic" w:cs="Times New Roman"/>
        </w:rPr>
      </w:pPr>
      <w:r w:rsidRPr="00CD2438">
        <w:rPr>
          <w:rFonts w:ascii="Century Gothic" w:eastAsia="Times New Roman" w:hAnsi="Century Gothic" w:cs="Times New Roman"/>
        </w:rPr>
        <w:t>Рис 3.2</w:t>
      </w:r>
      <w:r w:rsidR="00AE745B">
        <w:rPr>
          <w:rFonts w:ascii="Century Gothic" w:eastAsia="Times New Roman" w:hAnsi="Century Gothic" w:cs="Times New Roman"/>
        </w:rPr>
        <w:t>.</w:t>
      </w:r>
      <w:r w:rsidRPr="00CD2438">
        <w:rPr>
          <w:rFonts w:ascii="Century Gothic" w:eastAsia="Times New Roman" w:hAnsi="Century Gothic" w:cs="Times New Roman"/>
        </w:rPr>
        <w:t xml:space="preserve"> Фактичне та прогнозне споживання енергії у секторі </w:t>
      </w:r>
      <w:r w:rsidR="00450897">
        <w:rPr>
          <w:rFonts w:ascii="Century Gothic" w:eastAsia="Times New Roman" w:hAnsi="Century Gothic" w:cs="Times New Roman"/>
        </w:rPr>
        <w:t>«Житлові будівлі» по багатоквартирних будинках</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p w14:paraId="45242A37" w14:textId="31C32F3A" w:rsidR="008F40A5" w:rsidRPr="00CD2438" w:rsidRDefault="008F40A5" w:rsidP="00450897">
      <w:pPr>
        <w:keepNext/>
        <w:keepLines/>
        <w:spacing w:before="160" w:after="80"/>
        <w:jc w:val="both"/>
        <w:outlineLvl w:val="2"/>
        <w:rPr>
          <w:rFonts w:ascii="Century Gothic" w:eastAsia="Times New Roman" w:hAnsi="Century Gothic" w:cs="Times New Roman"/>
          <w:b/>
          <w:bCs/>
        </w:rPr>
      </w:pPr>
      <w:bookmarkStart w:id="38" w:name="_Toc209000073"/>
      <w:r w:rsidRPr="00D22E44">
        <w:rPr>
          <w:rFonts w:ascii="Century Gothic" w:eastAsia="Times New Roman" w:hAnsi="Century Gothic" w:cs="Times New Roman"/>
          <w:b/>
          <w:bCs/>
        </w:rPr>
        <w:t>3.1.3. Визначення базової лінії за сектором</w:t>
      </w:r>
      <w:r w:rsidR="00450897">
        <w:rPr>
          <w:rFonts w:ascii="Century Gothic" w:eastAsia="Times New Roman" w:hAnsi="Century Gothic" w:cs="Times New Roman"/>
          <w:b/>
          <w:bCs/>
        </w:rPr>
        <w:t xml:space="preserve"> </w:t>
      </w:r>
      <w:r w:rsidR="00450897" w:rsidRPr="00450897">
        <w:rPr>
          <w:rFonts w:ascii="Century Gothic" w:eastAsia="Times New Roman" w:hAnsi="Century Gothic" w:cs="Times New Roman"/>
          <w:b/>
          <w:bCs/>
        </w:rPr>
        <w:t xml:space="preserve">«Житлові будівлі» по </w:t>
      </w:r>
      <w:r w:rsidRPr="00D22E44">
        <w:rPr>
          <w:rFonts w:ascii="Century Gothic" w:eastAsia="Times New Roman" w:hAnsi="Century Gothic" w:cs="Times New Roman"/>
          <w:b/>
          <w:bCs/>
        </w:rPr>
        <w:t>одно- та двоквартирн</w:t>
      </w:r>
      <w:r w:rsidR="00450897">
        <w:rPr>
          <w:rFonts w:ascii="Century Gothic" w:eastAsia="Times New Roman" w:hAnsi="Century Gothic" w:cs="Times New Roman"/>
          <w:b/>
          <w:bCs/>
        </w:rPr>
        <w:t xml:space="preserve">их </w:t>
      </w:r>
      <w:r w:rsidR="00450897" w:rsidRPr="00450897">
        <w:rPr>
          <w:rFonts w:ascii="Century Gothic" w:eastAsia="Times New Roman" w:hAnsi="Century Gothic" w:cs="Times New Roman"/>
          <w:b/>
          <w:bCs/>
        </w:rPr>
        <w:t>будинках</w:t>
      </w:r>
      <w:bookmarkEnd w:id="38"/>
    </w:p>
    <w:p w14:paraId="082BA4AB" w14:textId="1D81E167" w:rsidR="00D2130D" w:rsidRDefault="00D2130D" w:rsidP="00D2130D">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Pr>
          <w:rFonts w:ascii="Century Gothic" w:eastAsia="Times New Roman" w:hAnsi="Century Gothic" w:cs="Times New Roman"/>
          <w:color w:val="333333"/>
        </w:rPr>
        <w:t>демографічні зміни</w:t>
      </w:r>
      <w:r w:rsidRPr="00AC0640">
        <w:rPr>
          <w:rFonts w:ascii="Century Gothic" w:eastAsia="Times New Roman" w:hAnsi="Century Gothic" w:cs="Times New Roman"/>
          <w:color w:val="333333"/>
        </w:rPr>
        <w:t xml:space="preserve"> та кількість градусо-діб </w:t>
      </w:r>
      <w:r>
        <w:rPr>
          <w:rFonts w:ascii="Century Gothic" w:eastAsia="Times New Roman" w:hAnsi="Century Gothic" w:cs="Times New Roman"/>
          <w:color w:val="333333"/>
        </w:rPr>
        <w:t xml:space="preserve">опалювального періоду. </w:t>
      </w:r>
      <w:r w:rsidRPr="00CD2438">
        <w:rPr>
          <w:rFonts w:ascii="Century Gothic" w:eastAsia="Times New Roman" w:hAnsi="Century Gothic" w:cs="Times New Roman"/>
          <w:color w:val="333333"/>
        </w:rPr>
        <w:t xml:space="preserve">У </w:t>
      </w:r>
      <w:r w:rsidRPr="00CD2438">
        <w:rPr>
          <w:rFonts w:ascii="Century Gothic" w:eastAsia="Century Gothic" w:hAnsi="Century Gothic" w:cs="Century Gothic"/>
        </w:rPr>
        <w:t>таблиці</w:t>
      </w:r>
      <w:r>
        <w:rPr>
          <w:rFonts w:ascii="Century Gothic" w:eastAsia="Times New Roman" w:hAnsi="Century Gothic" w:cs="Times New Roman"/>
          <w:color w:val="333333"/>
        </w:rPr>
        <w:t xml:space="preserve"> 3.5 та таблиці 3.6  наведені</w:t>
      </w:r>
      <w:r w:rsidRPr="00AC0640">
        <w:rPr>
          <w:rFonts w:ascii="Century Gothic" w:eastAsia="Times New Roman" w:hAnsi="Century Gothic" w:cs="Times New Roman"/>
          <w:color w:val="333333"/>
        </w:rPr>
        <w:t xml:space="preserve"> дані </w:t>
      </w:r>
      <w:r>
        <w:rPr>
          <w:rFonts w:ascii="Century Gothic" w:eastAsia="Times New Roman" w:hAnsi="Century Gothic" w:cs="Times New Roman"/>
          <w:color w:val="333333"/>
        </w:rPr>
        <w:t>щодо фактичного</w:t>
      </w:r>
      <w:r w:rsidRPr="00AC0640">
        <w:rPr>
          <w:rFonts w:ascii="Century Gothic" w:eastAsia="Times New Roman" w:hAnsi="Century Gothic" w:cs="Times New Roman"/>
          <w:color w:val="333333"/>
        </w:rPr>
        <w:t xml:space="preserve"> та прогноз</w:t>
      </w:r>
      <w:r>
        <w:rPr>
          <w:rFonts w:ascii="Century Gothic" w:eastAsia="Times New Roman" w:hAnsi="Century Gothic" w:cs="Times New Roman"/>
          <w:color w:val="333333"/>
        </w:rPr>
        <w:t xml:space="preserve">ного </w:t>
      </w:r>
      <w:r w:rsidRPr="00AC0640">
        <w:rPr>
          <w:rFonts w:ascii="Century Gothic" w:eastAsia="Times New Roman" w:hAnsi="Century Gothic" w:cs="Times New Roman"/>
          <w:color w:val="333333"/>
        </w:rPr>
        <w:t xml:space="preserve">енергоспоживання за сектором </w:t>
      </w:r>
      <w:r>
        <w:rPr>
          <w:rFonts w:ascii="Century Gothic" w:eastAsia="Times New Roman" w:hAnsi="Century Gothic" w:cs="Times New Roman"/>
          <w:color w:val="333333"/>
        </w:rPr>
        <w:t>«Житлові</w:t>
      </w:r>
      <w:r w:rsidRPr="00AC0640">
        <w:rPr>
          <w:rFonts w:ascii="Century Gothic" w:eastAsia="Times New Roman" w:hAnsi="Century Gothic" w:cs="Times New Roman"/>
          <w:color w:val="333333"/>
        </w:rPr>
        <w:t xml:space="preserve"> будівлі</w:t>
      </w:r>
      <w:r>
        <w:rPr>
          <w:rFonts w:ascii="Century Gothic" w:eastAsia="Times New Roman" w:hAnsi="Century Gothic" w:cs="Times New Roman"/>
          <w:color w:val="333333"/>
        </w:rPr>
        <w:t xml:space="preserve">» </w:t>
      </w:r>
      <w:r w:rsidRPr="00D2130D">
        <w:rPr>
          <w:rFonts w:ascii="Century Gothic" w:eastAsia="Times New Roman" w:hAnsi="Century Gothic" w:cs="Times New Roman"/>
          <w:color w:val="333333"/>
        </w:rPr>
        <w:t>одно- та двоквартирних будинках</w:t>
      </w:r>
      <w:r>
        <w:rPr>
          <w:rFonts w:ascii="Century Gothic" w:eastAsia="Times New Roman" w:hAnsi="Century Gothic" w:cs="Times New Roman"/>
          <w:color w:val="333333"/>
        </w:rPr>
        <w:t>. На рисунку 3.3</w:t>
      </w:r>
      <w:r w:rsidRPr="00AC0640">
        <w:rPr>
          <w:rFonts w:ascii="Century Gothic" w:eastAsia="Times New Roman" w:hAnsi="Century Gothic" w:cs="Times New Roman"/>
          <w:color w:val="333333"/>
        </w:rPr>
        <w:t xml:space="preserve"> дані щодо фактичного та прогнозного споживання </w:t>
      </w:r>
      <w:r w:rsidR="008A3001" w:rsidRPr="00AC0640">
        <w:rPr>
          <w:rFonts w:ascii="Century Gothic" w:eastAsia="Times New Roman" w:hAnsi="Century Gothic" w:cs="Times New Roman"/>
          <w:color w:val="333333"/>
        </w:rPr>
        <w:t>пр</w:t>
      </w:r>
      <w:r w:rsidR="008A3001">
        <w:rPr>
          <w:rFonts w:ascii="Century Gothic" w:eastAsia="Times New Roman" w:hAnsi="Century Gothic" w:cs="Times New Roman"/>
          <w:color w:val="333333"/>
        </w:rPr>
        <w:t>едставлені</w:t>
      </w:r>
      <w:r w:rsidRPr="00AC0640">
        <w:rPr>
          <w:rFonts w:ascii="Century Gothic" w:eastAsia="Times New Roman" w:hAnsi="Century Gothic" w:cs="Times New Roman"/>
          <w:color w:val="333333"/>
        </w:rPr>
        <w:t xml:space="preserve"> у графічній формі. </w:t>
      </w:r>
    </w:p>
    <w:p w14:paraId="6C0772AF" w14:textId="77777777" w:rsidR="003A2D6F" w:rsidRDefault="003A2D6F" w:rsidP="008F40A5">
      <w:pPr>
        <w:spacing w:after="0" w:line="240" w:lineRule="auto"/>
        <w:jc w:val="right"/>
        <w:rPr>
          <w:rFonts w:ascii="Century Gothic" w:eastAsia="Times New Roman" w:hAnsi="Century Gothic" w:cs="Times New Roman"/>
        </w:rPr>
      </w:pPr>
    </w:p>
    <w:p w14:paraId="25DDC957" w14:textId="77777777" w:rsidR="003A2D6F" w:rsidRDefault="003A2D6F" w:rsidP="008F40A5">
      <w:pPr>
        <w:spacing w:after="0" w:line="240" w:lineRule="auto"/>
        <w:jc w:val="right"/>
        <w:rPr>
          <w:rFonts w:ascii="Century Gothic" w:eastAsia="Times New Roman" w:hAnsi="Century Gothic" w:cs="Times New Roman"/>
        </w:rPr>
      </w:pPr>
    </w:p>
    <w:p w14:paraId="389D07A9" w14:textId="77777777" w:rsidR="003A2D6F" w:rsidRDefault="003A2D6F" w:rsidP="008F40A5">
      <w:pPr>
        <w:spacing w:after="0" w:line="240" w:lineRule="auto"/>
        <w:jc w:val="right"/>
        <w:rPr>
          <w:rFonts w:ascii="Century Gothic" w:eastAsia="Times New Roman" w:hAnsi="Century Gothic" w:cs="Times New Roman"/>
        </w:rPr>
      </w:pPr>
    </w:p>
    <w:p w14:paraId="638FF703" w14:textId="4881DA35" w:rsidR="008F40A5" w:rsidRPr="00CD2438" w:rsidRDefault="008F40A5" w:rsidP="008F40A5">
      <w:pPr>
        <w:spacing w:after="0" w:line="240" w:lineRule="auto"/>
        <w:jc w:val="right"/>
        <w:rPr>
          <w:rFonts w:ascii="Century Gothic" w:eastAsia="Times New Roman" w:hAnsi="Century Gothic" w:cs="Times New Roman"/>
        </w:rPr>
      </w:pPr>
      <w:r w:rsidRPr="00CD2438">
        <w:rPr>
          <w:rFonts w:ascii="Century Gothic" w:eastAsia="Times New Roman" w:hAnsi="Century Gothic" w:cs="Times New Roman"/>
        </w:rPr>
        <w:lastRenderedPageBreak/>
        <w:t>Таблиця 3.5</w:t>
      </w:r>
    </w:p>
    <w:p w14:paraId="25042D18" w14:textId="79300CA7" w:rsidR="008F40A5" w:rsidRDefault="008F40A5" w:rsidP="008F40A5">
      <w:pPr>
        <w:spacing w:after="0" w:line="240" w:lineRule="auto"/>
        <w:jc w:val="center"/>
        <w:rPr>
          <w:rFonts w:ascii="Century Gothic" w:eastAsia="Times New Roman" w:hAnsi="Century Gothic" w:cs="Times New Roman"/>
          <w:color w:val="333333"/>
        </w:rPr>
      </w:pPr>
      <w:r w:rsidRPr="00CD2438">
        <w:rPr>
          <w:rFonts w:ascii="Century Gothic" w:eastAsia="Times New Roman" w:hAnsi="Century Gothic" w:cs="Times New Roman"/>
        </w:rPr>
        <w:t xml:space="preserve">Фактичне споживання енергії у секторі </w:t>
      </w:r>
      <w:r w:rsidR="00D2130D" w:rsidRPr="00D2130D">
        <w:rPr>
          <w:rFonts w:ascii="Century Gothic" w:eastAsia="Times New Roman" w:hAnsi="Century Gothic" w:cs="Times New Roman"/>
        </w:rPr>
        <w:t>«Житлові будівлі» по одно- та двоквартирних будинках</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10065" w:type="dxa"/>
        <w:tblInd w:w="-147" w:type="dxa"/>
        <w:tblLayout w:type="fixed"/>
        <w:tblLook w:val="0660" w:firstRow="1" w:lastRow="1" w:firstColumn="0" w:lastColumn="0" w:noHBand="1" w:noVBand="1"/>
      </w:tblPr>
      <w:tblGrid>
        <w:gridCol w:w="378"/>
        <w:gridCol w:w="1885"/>
        <w:gridCol w:w="998"/>
        <w:gridCol w:w="850"/>
        <w:gridCol w:w="851"/>
        <w:gridCol w:w="850"/>
        <w:gridCol w:w="851"/>
        <w:gridCol w:w="850"/>
        <w:gridCol w:w="851"/>
        <w:gridCol w:w="850"/>
        <w:gridCol w:w="851"/>
      </w:tblGrid>
      <w:tr w:rsidR="008F40A5" w:rsidRPr="00CD2438" w14:paraId="10274BAB" w14:textId="77777777" w:rsidTr="00D93B46">
        <w:trPr>
          <w:cnfStyle w:val="100000000000" w:firstRow="1" w:lastRow="0" w:firstColumn="0" w:lastColumn="0" w:oddVBand="0" w:evenVBand="0" w:oddHBand="0" w:evenHBand="0" w:firstRowFirstColumn="0" w:firstRowLastColumn="0" w:lastRowFirstColumn="0" w:lastRowLastColumn="0"/>
          <w:trHeight w:val="24"/>
        </w:trPr>
        <w:tc>
          <w:tcPr>
            <w:tcW w:w="378" w:type="dxa"/>
            <w:noWrap/>
            <w:hideMark/>
          </w:tcPr>
          <w:p w14:paraId="2C42C6F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1885" w:type="dxa"/>
            <w:noWrap/>
            <w:vAlign w:val="center"/>
            <w:hideMark/>
          </w:tcPr>
          <w:p w14:paraId="18D8A68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8" w:type="dxa"/>
            <w:noWrap/>
            <w:hideMark/>
          </w:tcPr>
          <w:p w14:paraId="4A78B7D2"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850" w:type="dxa"/>
            <w:noWrap/>
            <w:vAlign w:val="center"/>
            <w:hideMark/>
          </w:tcPr>
          <w:p w14:paraId="1430D10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851" w:type="dxa"/>
            <w:noWrap/>
            <w:vAlign w:val="center"/>
            <w:hideMark/>
          </w:tcPr>
          <w:p w14:paraId="2FCFB5F0"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850" w:type="dxa"/>
            <w:noWrap/>
            <w:vAlign w:val="center"/>
            <w:hideMark/>
          </w:tcPr>
          <w:p w14:paraId="4E837B1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851" w:type="dxa"/>
            <w:noWrap/>
            <w:vAlign w:val="center"/>
            <w:hideMark/>
          </w:tcPr>
          <w:p w14:paraId="25164FC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850" w:type="dxa"/>
            <w:noWrap/>
            <w:vAlign w:val="center"/>
            <w:hideMark/>
          </w:tcPr>
          <w:p w14:paraId="63FFCCD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851" w:type="dxa"/>
            <w:noWrap/>
            <w:vAlign w:val="center"/>
            <w:hideMark/>
          </w:tcPr>
          <w:p w14:paraId="6761AFB0"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850" w:type="dxa"/>
            <w:noWrap/>
            <w:vAlign w:val="center"/>
            <w:hideMark/>
          </w:tcPr>
          <w:p w14:paraId="299DE880"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851" w:type="dxa"/>
            <w:vAlign w:val="center"/>
          </w:tcPr>
          <w:p w14:paraId="29ED501E" w14:textId="77777777" w:rsidR="008F40A5" w:rsidRPr="00CD2438" w:rsidRDefault="008F40A5"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6874D4" w:rsidRPr="00CD2438" w14:paraId="17CD0FEA" w14:textId="77777777" w:rsidTr="00442ABA">
        <w:trPr>
          <w:trHeight w:val="24"/>
        </w:trPr>
        <w:tc>
          <w:tcPr>
            <w:tcW w:w="378" w:type="dxa"/>
            <w:noWrap/>
            <w:vAlign w:val="center"/>
            <w:hideMark/>
          </w:tcPr>
          <w:p w14:paraId="4E8E9E83" w14:textId="77777777" w:rsidR="006874D4" w:rsidRPr="00CD2438" w:rsidRDefault="006874D4" w:rsidP="00442ABA">
            <w:pPr>
              <w:ind w:left="-531" w:firstLine="531"/>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1885" w:type="dxa"/>
            <w:noWrap/>
            <w:hideMark/>
          </w:tcPr>
          <w:p w14:paraId="5063D4B1" w14:textId="7777777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98" w:type="dxa"/>
            <w:noWrap/>
            <w:vAlign w:val="center"/>
            <w:hideMark/>
          </w:tcPr>
          <w:p w14:paraId="20E3609F" w14:textId="77777777" w:rsidR="006874D4" w:rsidRPr="00CD2438" w:rsidRDefault="006874D4" w:rsidP="006874D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850" w:type="dxa"/>
            <w:noWrap/>
            <w:vAlign w:val="center"/>
            <w:hideMark/>
          </w:tcPr>
          <w:p w14:paraId="4DFE70D4" w14:textId="1D0177C6"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267,3</w:t>
            </w:r>
          </w:p>
        </w:tc>
        <w:tc>
          <w:tcPr>
            <w:tcW w:w="851" w:type="dxa"/>
            <w:noWrap/>
            <w:vAlign w:val="center"/>
            <w:hideMark/>
          </w:tcPr>
          <w:p w14:paraId="353B5047" w14:textId="696E0480"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266,3</w:t>
            </w:r>
          </w:p>
        </w:tc>
        <w:tc>
          <w:tcPr>
            <w:tcW w:w="850" w:type="dxa"/>
            <w:noWrap/>
            <w:vAlign w:val="center"/>
            <w:hideMark/>
          </w:tcPr>
          <w:p w14:paraId="3F8396C6" w14:textId="36A0407B"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265,0</w:t>
            </w:r>
          </w:p>
        </w:tc>
        <w:tc>
          <w:tcPr>
            <w:tcW w:w="851" w:type="dxa"/>
            <w:noWrap/>
            <w:vAlign w:val="center"/>
            <w:hideMark/>
          </w:tcPr>
          <w:p w14:paraId="363C01BF" w14:textId="0BE19E22"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270,4</w:t>
            </w:r>
          </w:p>
        </w:tc>
        <w:tc>
          <w:tcPr>
            <w:tcW w:w="850" w:type="dxa"/>
            <w:noWrap/>
            <w:vAlign w:val="center"/>
            <w:hideMark/>
          </w:tcPr>
          <w:p w14:paraId="371BD1BB" w14:textId="5D1A5D7A"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284,6</w:t>
            </w:r>
          </w:p>
        </w:tc>
        <w:tc>
          <w:tcPr>
            <w:tcW w:w="851" w:type="dxa"/>
            <w:noWrap/>
            <w:vAlign w:val="center"/>
            <w:hideMark/>
          </w:tcPr>
          <w:p w14:paraId="4149C880" w14:textId="0C92DE7A"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279,9</w:t>
            </w:r>
          </w:p>
        </w:tc>
        <w:tc>
          <w:tcPr>
            <w:tcW w:w="850" w:type="dxa"/>
            <w:noWrap/>
            <w:vAlign w:val="center"/>
            <w:hideMark/>
          </w:tcPr>
          <w:p w14:paraId="469DC0F9" w14:textId="7F3251C7" w:rsidR="006874D4" w:rsidRPr="00294247" w:rsidRDefault="006874D4" w:rsidP="006874D4">
            <w:pPr>
              <w:jc w:val="center"/>
              <w:rPr>
                <w:rFonts w:ascii="Century Gothic" w:hAnsi="Century Gothic"/>
                <w:sz w:val="16"/>
                <w:szCs w:val="16"/>
              </w:rPr>
            </w:pPr>
            <w:r w:rsidRPr="00294247">
              <w:rPr>
                <w:rFonts w:ascii="Century Gothic" w:hAnsi="Century Gothic"/>
                <w:sz w:val="16"/>
                <w:szCs w:val="16"/>
              </w:rPr>
              <w:t>268,8</w:t>
            </w:r>
          </w:p>
        </w:tc>
        <w:tc>
          <w:tcPr>
            <w:tcW w:w="851" w:type="dxa"/>
            <w:vAlign w:val="center"/>
          </w:tcPr>
          <w:p w14:paraId="2D00EE92" w14:textId="4576DBEC" w:rsidR="006874D4" w:rsidRPr="00294247" w:rsidRDefault="006874D4" w:rsidP="006874D4">
            <w:pPr>
              <w:jc w:val="center"/>
              <w:rPr>
                <w:rFonts w:ascii="Century Gothic" w:hAnsi="Century Gothic"/>
                <w:sz w:val="16"/>
                <w:szCs w:val="16"/>
              </w:rPr>
            </w:pPr>
            <w:r>
              <w:rPr>
                <w:rFonts w:ascii="Century Gothic" w:hAnsi="Century Gothic"/>
                <w:sz w:val="16"/>
                <w:szCs w:val="16"/>
              </w:rPr>
              <w:t>264,7</w:t>
            </w:r>
          </w:p>
        </w:tc>
      </w:tr>
      <w:tr w:rsidR="006874D4" w:rsidRPr="00CD2438" w14:paraId="36D2A83B" w14:textId="77777777" w:rsidTr="00442ABA">
        <w:trPr>
          <w:trHeight w:val="24"/>
        </w:trPr>
        <w:tc>
          <w:tcPr>
            <w:tcW w:w="378" w:type="dxa"/>
            <w:noWrap/>
            <w:vAlign w:val="center"/>
            <w:hideMark/>
          </w:tcPr>
          <w:p w14:paraId="30E83251"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1885" w:type="dxa"/>
            <w:noWrap/>
            <w:hideMark/>
          </w:tcPr>
          <w:p w14:paraId="56DF0AA4" w14:textId="088DB1AB"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D2130D">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98" w:type="dxa"/>
            <w:noWrap/>
            <w:vAlign w:val="center"/>
            <w:hideMark/>
          </w:tcPr>
          <w:p w14:paraId="45A81EC7" w14:textId="77777777" w:rsidR="006874D4" w:rsidRPr="00CD2438" w:rsidRDefault="006874D4" w:rsidP="006874D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850" w:type="dxa"/>
            <w:noWrap/>
            <w:vAlign w:val="center"/>
            <w:hideMark/>
          </w:tcPr>
          <w:p w14:paraId="5DB19308" w14:textId="5289EA4E" w:rsidR="006874D4" w:rsidRPr="00CB4A92" w:rsidRDefault="006874D4" w:rsidP="006874D4">
            <w:pPr>
              <w:jc w:val="center"/>
              <w:rPr>
                <w:rFonts w:ascii="Century Gothic" w:hAnsi="Century Gothic"/>
                <w:sz w:val="16"/>
                <w:szCs w:val="18"/>
              </w:rPr>
            </w:pPr>
            <w:r w:rsidRPr="00117199">
              <w:rPr>
                <w:sz w:val="16"/>
              </w:rPr>
              <w:t>3 802</w:t>
            </w:r>
          </w:p>
        </w:tc>
        <w:tc>
          <w:tcPr>
            <w:tcW w:w="851" w:type="dxa"/>
            <w:noWrap/>
            <w:vAlign w:val="center"/>
            <w:hideMark/>
          </w:tcPr>
          <w:p w14:paraId="0062727A" w14:textId="5166FF46" w:rsidR="006874D4" w:rsidRPr="00CB4A92" w:rsidRDefault="006874D4" w:rsidP="006874D4">
            <w:pPr>
              <w:jc w:val="center"/>
              <w:rPr>
                <w:rFonts w:ascii="Century Gothic" w:hAnsi="Century Gothic"/>
                <w:sz w:val="16"/>
                <w:szCs w:val="18"/>
              </w:rPr>
            </w:pPr>
            <w:r w:rsidRPr="00117199">
              <w:rPr>
                <w:sz w:val="16"/>
              </w:rPr>
              <w:t>3 714</w:t>
            </w:r>
          </w:p>
        </w:tc>
        <w:tc>
          <w:tcPr>
            <w:tcW w:w="850" w:type="dxa"/>
            <w:noWrap/>
            <w:vAlign w:val="center"/>
            <w:hideMark/>
          </w:tcPr>
          <w:p w14:paraId="5BCE5A41" w14:textId="1D9486A3" w:rsidR="006874D4" w:rsidRPr="00CB4A92" w:rsidRDefault="006874D4" w:rsidP="006874D4">
            <w:pPr>
              <w:jc w:val="center"/>
              <w:rPr>
                <w:rFonts w:ascii="Century Gothic" w:hAnsi="Century Gothic"/>
                <w:sz w:val="16"/>
                <w:szCs w:val="18"/>
              </w:rPr>
            </w:pPr>
            <w:r w:rsidRPr="00117199">
              <w:rPr>
                <w:sz w:val="16"/>
              </w:rPr>
              <w:t>3 508</w:t>
            </w:r>
          </w:p>
        </w:tc>
        <w:tc>
          <w:tcPr>
            <w:tcW w:w="851" w:type="dxa"/>
            <w:noWrap/>
            <w:vAlign w:val="center"/>
            <w:hideMark/>
          </w:tcPr>
          <w:p w14:paraId="166968B4" w14:textId="59F6F409" w:rsidR="006874D4" w:rsidRPr="00CB4A92" w:rsidRDefault="006874D4" w:rsidP="006874D4">
            <w:pPr>
              <w:jc w:val="center"/>
              <w:rPr>
                <w:rFonts w:ascii="Century Gothic" w:hAnsi="Century Gothic"/>
                <w:sz w:val="16"/>
                <w:szCs w:val="18"/>
              </w:rPr>
            </w:pPr>
            <w:r w:rsidRPr="00117199">
              <w:rPr>
                <w:sz w:val="16"/>
              </w:rPr>
              <w:t>2 973</w:t>
            </w:r>
          </w:p>
        </w:tc>
        <w:tc>
          <w:tcPr>
            <w:tcW w:w="850" w:type="dxa"/>
            <w:noWrap/>
            <w:vAlign w:val="center"/>
            <w:hideMark/>
          </w:tcPr>
          <w:p w14:paraId="64E27145" w14:textId="0B0BE7E6" w:rsidR="006874D4" w:rsidRPr="00CB4A92" w:rsidRDefault="006874D4" w:rsidP="006874D4">
            <w:pPr>
              <w:jc w:val="center"/>
              <w:rPr>
                <w:rFonts w:ascii="Century Gothic" w:hAnsi="Century Gothic"/>
                <w:sz w:val="16"/>
                <w:szCs w:val="18"/>
              </w:rPr>
            </w:pPr>
            <w:r w:rsidRPr="00117199">
              <w:rPr>
                <w:sz w:val="16"/>
              </w:rPr>
              <w:t>3 696</w:t>
            </w:r>
          </w:p>
        </w:tc>
        <w:tc>
          <w:tcPr>
            <w:tcW w:w="851" w:type="dxa"/>
            <w:noWrap/>
            <w:vAlign w:val="center"/>
            <w:hideMark/>
          </w:tcPr>
          <w:p w14:paraId="5E204087" w14:textId="4D6160F4" w:rsidR="006874D4" w:rsidRPr="00CB4A92" w:rsidRDefault="006874D4" w:rsidP="006874D4">
            <w:pPr>
              <w:jc w:val="center"/>
              <w:rPr>
                <w:rFonts w:ascii="Century Gothic" w:hAnsi="Century Gothic"/>
                <w:sz w:val="16"/>
                <w:szCs w:val="18"/>
              </w:rPr>
            </w:pPr>
            <w:r w:rsidRPr="00117199">
              <w:rPr>
                <w:sz w:val="16"/>
              </w:rPr>
              <w:t>3 466</w:t>
            </w:r>
          </w:p>
        </w:tc>
        <w:tc>
          <w:tcPr>
            <w:tcW w:w="850" w:type="dxa"/>
            <w:noWrap/>
            <w:vAlign w:val="center"/>
            <w:hideMark/>
          </w:tcPr>
          <w:p w14:paraId="16585A6E" w14:textId="17795E7A" w:rsidR="006874D4" w:rsidRPr="00CB4A92" w:rsidRDefault="006874D4" w:rsidP="006874D4">
            <w:pPr>
              <w:jc w:val="center"/>
              <w:rPr>
                <w:rFonts w:ascii="Century Gothic" w:hAnsi="Century Gothic"/>
                <w:sz w:val="16"/>
                <w:szCs w:val="18"/>
              </w:rPr>
            </w:pPr>
            <w:r w:rsidRPr="00117199">
              <w:rPr>
                <w:sz w:val="16"/>
              </w:rPr>
              <w:t>3 198</w:t>
            </w:r>
          </w:p>
        </w:tc>
        <w:tc>
          <w:tcPr>
            <w:tcW w:w="851" w:type="dxa"/>
            <w:vAlign w:val="center"/>
          </w:tcPr>
          <w:p w14:paraId="5691EA34" w14:textId="3DC62E16" w:rsidR="006874D4" w:rsidRPr="00CB4A92" w:rsidRDefault="006874D4" w:rsidP="006874D4">
            <w:pPr>
              <w:jc w:val="center"/>
              <w:rPr>
                <w:rFonts w:ascii="Century Gothic" w:hAnsi="Century Gothic"/>
                <w:sz w:val="16"/>
                <w:szCs w:val="18"/>
              </w:rPr>
            </w:pPr>
            <w:r w:rsidRPr="00117199">
              <w:rPr>
                <w:sz w:val="16"/>
              </w:rPr>
              <w:t>3 240</w:t>
            </w:r>
          </w:p>
        </w:tc>
      </w:tr>
      <w:tr w:rsidR="006874D4" w:rsidRPr="00CD2438" w14:paraId="3A98A9BC" w14:textId="77777777" w:rsidTr="00442ABA">
        <w:trPr>
          <w:cnfStyle w:val="010000000000" w:firstRow="0" w:lastRow="1" w:firstColumn="0" w:lastColumn="0" w:oddVBand="0" w:evenVBand="0" w:oddHBand="0" w:evenHBand="0" w:firstRowFirstColumn="0" w:firstRowLastColumn="0" w:lastRowFirstColumn="0" w:lastRowLastColumn="0"/>
          <w:trHeight w:val="24"/>
        </w:trPr>
        <w:tc>
          <w:tcPr>
            <w:tcW w:w="378" w:type="dxa"/>
            <w:noWrap/>
            <w:vAlign w:val="center"/>
            <w:hideMark/>
          </w:tcPr>
          <w:p w14:paraId="4A8CA305"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1885" w:type="dxa"/>
            <w:noWrap/>
            <w:hideMark/>
          </w:tcPr>
          <w:p w14:paraId="1056CA84" w14:textId="77777777" w:rsidR="006874D4" w:rsidRPr="00CD2438" w:rsidRDefault="006874D4" w:rsidP="00442ABA">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98" w:type="dxa"/>
            <w:noWrap/>
            <w:vAlign w:val="center"/>
            <w:hideMark/>
          </w:tcPr>
          <w:p w14:paraId="6CA3D94E" w14:textId="77777777" w:rsidR="006874D4" w:rsidRPr="00CD2438" w:rsidRDefault="006874D4" w:rsidP="006874D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850" w:type="dxa"/>
            <w:noWrap/>
            <w:vAlign w:val="center"/>
            <w:hideMark/>
          </w:tcPr>
          <w:p w14:paraId="64D47DBE" w14:textId="51F592A5" w:rsidR="006874D4" w:rsidRPr="006874D4" w:rsidRDefault="006874D4" w:rsidP="006874D4">
            <w:pPr>
              <w:jc w:val="center"/>
              <w:rPr>
                <w:rFonts w:ascii="Century Gothic" w:hAnsi="Century Gothic"/>
                <w:color w:val="auto"/>
                <w:sz w:val="16"/>
                <w:szCs w:val="18"/>
              </w:rPr>
            </w:pPr>
            <w:r w:rsidRPr="006874D4">
              <w:rPr>
                <w:color w:val="auto"/>
                <w:sz w:val="16"/>
                <w:szCs w:val="18"/>
              </w:rPr>
              <w:t>365 233</w:t>
            </w:r>
          </w:p>
        </w:tc>
        <w:tc>
          <w:tcPr>
            <w:tcW w:w="851" w:type="dxa"/>
            <w:noWrap/>
            <w:vAlign w:val="center"/>
            <w:hideMark/>
          </w:tcPr>
          <w:p w14:paraId="46E8DE54" w14:textId="21426790" w:rsidR="006874D4" w:rsidRPr="006874D4" w:rsidRDefault="006874D4" w:rsidP="006874D4">
            <w:pPr>
              <w:jc w:val="center"/>
              <w:rPr>
                <w:rFonts w:ascii="Century Gothic" w:hAnsi="Century Gothic"/>
                <w:color w:val="auto"/>
                <w:sz w:val="16"/>
                <w:szCs w:val="18"/>
              </w:rPr>
            </w:pPr>
            <w:r w:rsidRPr="006874D4">
              <w:rPr>
                <w:color w:val="auto"/>
                <w:sz w:val="16"/>
                <w:szCs w:val="18"/>
              </w:rPr>
              <w:t>389 729</w:t>
            </w:r>
          </w:p>
        </w:tc>
        <w:tc>
          <w:tcPr>
            <w:tcW w:w="850" w:type="dxa"/>
            <w:noWrap/>
            <w:vAlign w:val="center"/>
            <w:hideMark/>
          </w:tcPr>
          <w:p w14:paraId="6EA62377" w14:textId="0A9012F6" w:rsidR="006874D4" w:rsidRPr="006874D4" w:rsidRDefault="006874D4" w:rsidP="006874D4">
            <w:pPr>
              <w:jc w:val="center"/>
              <w:rPr>
                <w:rFonts w:ascii="Century Gothic" w:hAnsi="Century Gothic"/>
                <w:color w:val="auto"/>
                <w:sz w:val="16"/>
                <w:szCs w:val="18"/>
              </w:rPr>
            </w:pPr>
            <w:r w:rsidRPr="006874D4">
              <w:rPr>
                <w:color w:val="auto"/>
                <w:sz w:val="16"/>
                <w:szCs w:val="18"/>
              </w:rPr>
              <w:t>376 238</w:t>
            </w:r>
          </w:p>
        </w:tc>
        <w:tc>
          <w:tcPr>
            <w:tcW w:w="851" w:type="dxa"/>
            <w:noWrap/>
            <w:vAlign w:val="center"/>
            <w:hideMark/>
          </w:tcPr>
          <w:p w14:paraId="76AB7C18" w14:textId="6F91AFA5" w:rsidR="006874D4" w:rsidRPr="006874D4" w:rsidRDefault="006874D4" w:rsidP="006874D4">
            <w:pPr>
              <w:jc w:val="center"/>
              <w:rPr>
                <w:rFonts w:ascii="Century Gothic" w:hAnsi="Century Gothic"/>
                <w:color w:val="auto"/>
                <w:sz w:val="16"/>
                <w:szCs w:val="18"/>
              </w:rPr>
            </w:pPr>
            <w:r w:rsidRPr="006874D4">
              <w:rPr>
                <w:color w:val="auto"/>
                <w:sz w:val="16"/>
                <w:szCs w:val="18"/>
              </w:rPr>
              <w:t>365 802</w:t>
            </w:r>
          </w:p>
        </w:tc>
        <w:tc>
          <w:tcPr>
            <w:tcW w:w="850" w:type="dxa"/>
            <w:noWrap/>
            <w:vAlign w:val="center"/>
            <w:hideMark/>
          </w:tcPr>
          <w:p w14:paraId="2BC4AC44" w14:textId="47D34ED0" w:rsidR="006874D4" w:rsidRPr="006874D4" w:rsidRDefault="006874D4" w:rsidP="006874D4">
            <w:pPr>
              <w:jc w:val="center"/>
              <w:rPr>
                <w:rFonts w:ascii="Century Gothic" w:hAnsi="Century Gothic"/>
                <w:color w:val="auto"/>
                <w:sz w:val="16"/>
                <w:szCs w:val="18"/>
              </w:rPr>
            </w:pPr>
            <w:r w:rsidRPr="006874D4">
              <w:rPr>
                <w:color w:val="auto"/>
                <w:sz w:val="16"/>
                <w:szCs w:val="18"/>
              </w:rPr>
              <w:t>360 009</w:t>
            </w:r>
          </w:p>
        </w:tc>
        <w:tc>
          <w:tcPr>
            <w:tcW w:w="851" w:type="dxa"/>
            <w:noWrap/>
            <w:vAlign w:val="center"/>
            <w:hideMark/>
          </w:tcPr>
          <w:p w14:paraId="331176CF" w14:textId="1D3ECE99" w:rsidR="006874D4" w:rsidRPr="006874D4" w:rsidRDefault="006874D4" w:rsidP="006874D4">
            <w:pPr>
              <w:jc w:val="center"/>
              <w:rPr>
                <w:rFonts w:ascii="Century Gothic" w:hAnsi="Century Gothic"/>
                <w:color w:val="auto"/>
                <w:sz w:val="16"/>
                <w:szCs w:val="18"/>
              </w:rPr>
            </w:pPr>
            <w:r w:rsidRPr="006874D4">
              <w:rPr>
                <w:color w:val="auto"/>
                <w:sz w:val="16"/>
                <w:szCs w:val="18"/>
              </w:rPr>
              <w:t>247 050</w:t>
            </w:r>
          </w:p>
        </w:tc>
        <w:tc>
          <w:tcPr>
            <w:tcW w:w="850" w:type="dxa"/>
            <w:noWrap/>
            <w:vAlign w:val="center"/>
            <w:hideMark/>
          </w:tcPr>
          <w:p w14:paraId="4007AF54" w14:textId="4840A121" w:rsidR="006874D4" w:rsidRPr="006874D4" w:rsidRDefault="006874D4" w:rsidP="006874D4">
            <w:pPr>
              <w:jc w:val="center"/>
              <w:rPr>
                <w:rFonts w:ascii="Century Gothic" w:hAnsi="Century Gothic"/>
                <w:color w:val="auto"/>
                <w:sz w:val="16"/>
                <w:szCs w:val="18"/>
              </w:rPr>
            </w:pPr>
            <w:r w:rsidRPr="006874D4">
              <w:rPr>
                <w:color w:val="auto"/>
                <w:sz w:val="16"/>
                <w:szCs w:val="18"/>
              </w:rPr>
              <w:t>251 193</w:t>
            </w:r>
          </w:p>
        </w:tc>
        <w:tc>
          <w:tcPr>
            <w:tcW w:w="851" w:type="dxa"/>
            <w:vAlign w:val="center"/>
          </w:tcPr>
          <w:p w14:paraId="01DDF1FA" w14:textId="248EE821" w:rsidR="006874D4" w:rsidRPr="006874D4" w:rsidRDefault="006874D4" w:rsidP="006874D4">
            <w:pPr>
              <w:jc w:val="center"/>
              <w:rPr>
                <w:rFonts w:ascii="Century Gothic" w:hAnsi="Century Gothic"/>
                <w:color w:val="auto"/>
                <w:sz w:val="16"/>
                <w:szCs w:val="18"/>
              </w:rPr>
            </w:pPr>
            <w:r w:rsidRPr="006874D4">
              <w:rPr>
                <w:bCs w:val="0"/>
                <w:color w:val="auto"/>
                <w:sz w:val="16"/>
                <w:szCs w:val="18"/>
              </w:rPr>
              <w:t>311 977</w:t>
            </w:r>
          </w:p>
        </w:tc>
      </w:tr>
    </w:tbl>
    <w:p w14:paraId="0DB467B2" w14:textId="77777777" w:rsidR="008F40A5" w:rsidRPr="00CD2438" w:rsidRDefault="008F40A5" w:rsidP="008F40A5">
      <w:pPr>
        <w:tabs>
          <w:tab w:val="left" w:pos="851"/>
          <w:tab w:val="left" w:pos="1418"/>
        </w:tabs>
        <w:spacing w:before="160" w:after="0"/>
        <w:jc w:val="right"/>
        <w:rPr>
          <w:rFonts w:ascii="Century Gothic" w:eastAsia="Times New Roman" w:hAnsi="Century Gothic" w:cs="Times New Roman"/>
        </w:rPr>
      </w:pPr>
      <w:r w:rsidRPr="00CD2438">
        <w:rPr>
          <w:rFonts w:ascii="Century Gothic" w:eastAsia="Times New Roman" w:hAnsi="Century Gothic" w:cs="Times New Roman"/>
        </w:rPr>
        <w:t>Таблиця 3.6</w:t>
      </w:r>
    </w:p>
    <w:p w14:paraId="5CFACC56" w14:textId="0E61358D" w:rsidR="008F40A5" w:rsidRPr="00CD2438" w:rsidRDefault="008F40A5" w:rsidP="008F40A5">
      <w:pPr>
        <w:tabs>
          <w:tab w:val="left" w:pos="851"/>
          <w:tab w:val="left" w:pos="1418"/>
        </w:tabs>
        <w:spacing w:after="0"/>
        <w:jc w:val="center"/>
        <w:rPr>
          <w:rFonts w:ascii="Century Gothic" w:eastAsia="Times New Roman" w:hAnsi="Century Gothic" w:cs="Times New Roman"/>
        </w:rPr>
      </w:pPr>
      <w:r w:rsidRPr="00CD2438">
        <w:rPr>
          <w:rFonts w:ascii="Century Gothic" w:eastAsia="Times New Roman" w:hAnsi="Century Gothic" w:cs="Times New Roman"/>
        </w:rPr>
        <w:t xml:space="preserve">Прогнозне споживання енергії у секторі </w:t>
      </w:r>
      <w:r w:rsidR="00D2130D" w:rsidRPr="00D2130D">
        <w:rPr>
          <w:rFonts w:ascii="Century Gothic" w:eastAsia="Times New Roman" w:hAnsi="Century Gothic" w:cs="Times New Roman"/>
        </w:rPr>
        <w:t>«Житлові будівлі» по одно- та двоквартирних будинках</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210" w:type="dxa"/>
        <w:jc w:val="center"/>
        <w:tblLayout w:type="fixed"/>
        <w:tblLook w:val="0660" w:firstRow="1" w:lastRow="1" w:firstColumn="0" w:lastColumn="0" w:noHBand="1" w:noVBand="1"/>
      </w:tblPr>
      <w:tblGrid>
        <w:gridCol w:w="421"/>
        <w:gridCol w:w="1843"/>
        <w:gridCol w:w="992"/>
        <w:gridCol w:w="992"/>
        <w:gridCol w:w="993"/>
        <w:gridCol w:w="992"/>
        <w:gridCol w:w="992"/>
        <w:gridCol w:w="992"/>
        <w:gridCol w:w="993"/>
      </w:tblGrid>
      <w:tr w:rsidR="008F40A5" w:rsidRPr="00CD2438" w14:paraId="5AE958B3" w14:textId="77777777" w:rsidTr="00442ABA">
        <w:trPr>
          <w:cnfStyle w:val="100000000000" w:firstRow="1" w:lastRow="0" w:firstColumn="0" w:lastColumn="0" w:oddVBand="0" w:evenVBand="0" w:oddHBand="0" w:evenHBand="0" w:firstRowFirstColumn="0" w:firstRowLastColumn="0" w:lastRowFirstColumn="0" w:lastRowLastColumn="0"/>
          <w:trHeight w:val="21"/>
          <w:jc w:val="center"/>
        </w:trPr>
        <w:tc>
          <w:tcPr>
            <w:tcW w:w="421" w:type="dxa"/>
            <w:noWrap/>
            <w:hideMark/>
          </w:tcPr>
          <w:p w14:paraId="1C7DF3A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1843" w:type="dxa"/>
            <w:noWrap/>
            <w:hideMark/>
          </w:tcPr>
          <w:p w14:paraId="26FA3E64"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2" w:type="dxa"/>
            <w:noWrap/>
            <w:hideMark/>
          </w:tcPr>
          <w:p w14:paraId="6938568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992" w:type="dxa"/>
            <w:noWrap/>
            <w:hideMark/>
          </w:tcPr>
          <w:p w14:paraId="315D18FE"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993" w:type="dxa"/>
            <w:noWrap/>
            <w:hideMark/>
          </w:tcPr>
          <w:p w14:paraId="5B94A3D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992" w:type="dxa"/>
            <w:noWrap/>
            <w:hideMark/>
          </w:tcPr>
          <w:p w14:paraId="705E213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992" w:type="dxa"/>
            <w:noWrap/>
            <w:hideMark/>
          </w:tcPr>
          <w:p w14:paraId="662DC220"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992" w:type="dxa"/>
            <w:noWrap/>
            <w:hideMark/>
          </w:tcPr>
          <w:p w14:paraId="047D42D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993" w:type="dxa"/>
            <w:noWrap/>
            <w:hideMark/>
          </w:tcPr>
          <w:p w14:paraId="5479ACD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6874D4" w:rsidRPr="00CD2438" w14:paraId="4F9B4E9F" w14:textId="77777777" w:rsidTr="00442ABA">
        <w:trPr>
          <w:trHeight w:val="21"/>
          <w:jc w:val="center"/>
        </w:trPr>
        <w:tc>
          <w:tcPr>
            <w:tcW w:w="421" w:type="dxa"/>
            <w:noWrap/>
            <w:vAlign w:val="center"/>
            <w:hideMark/>
          </w:tcPr>
          <w:p w14:paraId="44FCB0A1"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1843" w:type="dxa"/>
            <w:noWrap/>
            <w:hideMark/>
          </w:tcPr>
          <w:p w14:paraId="2D10F605" w14:textId="7777777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92" w:type="dxa"/>
            <w:noWrap/>
            <w:vAlign w:val="center"/>
            <w:hideMark/>
          </w:tcPr>
          <w:p w14:paraId="7EBAD602" w14:textId="7777777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992" w:type="dxa"/>
            <w:noWrap/>
            <w:vAlign w:val="center"/>
            <w:hideMark/>
          </w:tcPr>
          <w:p w14:paraId="60B113C5" w14:textId="498A046F"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262,8</w:t>
            </w:r>
          </w:p>
        </w:tc>
        <w:tc>
          <w:tcPr>
            <w:tcW w:w="993" w:type="dxa"/>
            <w:noWrap/>
            <w:vAlign w:val="center"/>
            <w:hideMark/>
          </w:tcPr>
          <w:p w14:paraId="04504EF4" w14:textId="71AAE223"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260,2</w:t>
            </w:r>
          </w:p>
        </w:tc>
        <w:tc>
          <w:tcPr>
            <w:tcW w:w="992" w:type="dxa"/>
            <w:noWrap/>
            <w:vAlign w:val="center"/>
            <w:hideMark/>
          </w:tcPr>
          <w:p w14:paraId="17F186B6" w14:textId="29C55B3E"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257,6</w:t>
            </w:r>
          </w:p>
        </w:tc>
        <w:tc>
          <w:tcPr>
            <w:tcW w:w="992" w:type="dxa"/>
            <w:noWrap/>
            <w:vAlign w:val="center"/>
            <w:hideMark/>
          </w:tcPr>
          <w:p w14:paraId="27C9C411" w14:textId="1FE0B120"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255,0</w:t>
            </w:r>
          </w:p>
        </w:tc>
        <w:tc>
          <w:tcPr>
            <w:tcW w:w="992" w:type="dxa"/>
            <w:noWrap/>
            <w:vAlign w:val="center"/>
            <w:hideMark/>
          </w:tcPr>
          <w:p w14:paraId="027392C0" w14:textId="036EE6D6"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252,5</w:t>
            </w:r>
          </w:p>
        </w:tc>
        <w:tc>
          <w:tcPr>
            <w:tcW w:w="993" w:type="dxa"/>
            <w:noWrap/>
            <w:vAlign w:val="center"/>
            <w:hideMark/>
          </w:tcPr>
          <w:p w14:paraId="26D189AC" w14:textId="4A384B5F" w:rsidR="006874D4" w:rsidRPr="00D64FF3" w:rsidRDefault="006874D4" w:rsidP="006874D4">
            <w:pPr>
              <w:jc w:val="center"/>
              <w:rPr>
                <w:rFonts w:ascii="Century Gothic" w:hAnsi="Century Gothic"/>
                <w:sz w:val="16"/>
                <w:szCs w:val="18"/>
              </w:rPr>
            </w:pPr>
            <w:r w:rsidRPr="00CB4A92">
              <w:rPr>
                <w:rFonts w:ascii="Century Gothic" w:hAnsi="Century Gothic"/>
                <w:sz w:val="16"/>
                <w:szCs w:val="18"/>
              </w:rPr>
              <w:t>250,0</w:t>
            </w:r>
          </w:p>
        </w:tc>
      </w:tr>
      <w:tr w:rsidR="006874D4" w:rsidRPr="00CD2438" w14:paraId="1DA57FF9" w14:textId="77777777" w:rsidTr="00442ABA">
        <w:trPr>
          <w:trHeight w:val="21"/>
          <w:jc w:val="center"/>
        </w:trPr>
        <w:tc>
          <w:tcPr>
            <w:tcW w:w="421" w:type="dxa"/>
            <w:noWrap/>
            <w:vAlign w:val="center"/>
            <w:hideMark/>
          </w:tcPr>
          <w:p w14:paraId="14241104"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1843" w:type="dxa"/>
            <w:noWrap/>
            <w:hideMark/>
          </w:tcPr>
          <w:p w14:paraId="46AD8578" w14:textId="3EE5B36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D2130D">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92" w:type="dxa"/>
            <w:noWrap/>
            <w:vAlign w:val="center"/>
            <w:hideMark/>
          </w:tcPr>
          <w:p w14:paraId="09E61D38" w14:textId="77777777" w:rsidR="006874D4" w:rsidRPr="00CD2438" w:rsidRDefault="006874D4" w:rsidP="006874D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992" w:type="dxa"/>
            <w:noWrap/>
            <w:vAlign w:val="center"/>
            <w:hideMark/>
          </w:tcPr>
          <w:p w14:paraId="5BFBB1E7" w14:textId="4345D530" w:rsidR="006874D4" w:rsidRPr="00D64FF3" w:rsidRDefault="006874D4" w:rsidP="006874D4">
            <w:pPr>
              <w:jc w:val="center"/>
              <w:rPr>
                <w:rFonts w:ascii="Century Gothic" w:hAnsi="Century Gothic"/>
                <w:sz w:val="16"/>
                <w:szCs w:val="18"/>
              </w:rPr>
            </w:pPr>
            <w:r w:rsidRPr="00117199">
              <w:rPr>
                <w:sz w:val="16"/>
                <w:szCs w:val="18"/>
              </w:rPr>
              <w:t>3 218</w:t>
            </w:r>
          </w:p>
        </w:tc>
        <w:tc>
          <w:tcPr>
            <w:tcW w:w="993" w:type="dxa"/>
            <w:noWrap/>
            <w:vAlign w:val="center"/>
            <w:hideMark/>
          </w:tcPr>
          <w:p w14:paraId="61E4CC79" w14:textId="3513FD1B" w:rsidR="006874D4" w:rsidRPr="00D64FF3" w:rsidRDefault="006874D4" w:rsidP="006874D4">
            <w:pPr>
              <w:jc w:val="center"/>
              <w:rPr>
                <w:rFonts w:ascii="Century Gothic" w:hAnsi="Century Gothic"/>
                <w:sz w:val="16"/>
                <w:szCs w:val="18"/>
              </w:rPr>
            </w:pPr>
            <w:r w:rsidRPr="00117199">
              <w:rPr>
                <w:sz w:val="16"/>
                <w:szCs w:val="18"/>
              </w:rPr>
              <w:t>3 234</w:t>
            </w:r>
          </w:p>
        </w:tc>
        <w:tc>
          <w:tcPr>
            <w:tcW w:w="992" w:type="dxa"/>
            <w:noWrap/>
            <w:vAlign w:val="center"/>
            <w:hideMark/>
          </w:tcPr>
          <w:p w14:paraId="21852AD4" w14:textId="21C79EBD" w:rsidR="006874D4" w:rsidRPr="00D64FF3" w:rsidRDefault="006874D4" w:rsidP="006874D4">
            <w:pPr>
              <w:jc w:val="center"/>
              <w:rPr>
                <w:rFonts w:ascii="Century Gothic" w:hAnsi="Century Gothic"/>
                <w:sz w:val="16"/>
                <w:szCs w:val="18"/>
              </w:rPr>
            </w:pPr>
            <w:r w:rsidRPr="00117199">
              <w:rPr>
                <w:sz w:val="16"/>
                <w:szCs w:val="18"/>
              </w:rPr>
              <w:t>3 251</w:t>
            </w:r>
          </w:p>
        </w:tc>
        <w:tc>
          <w:tcPr>
            <w:tcW w:w="992" w:type="dxa"/>
            <w:noWrap/>
            <w:vAlign w:val="center"/>
            <w:hideMark/>
          </w:tcPr>
          <w:p w14:paraId="0CC8DDF0" w14:textId="5C62D127" w:rsidR="006874D4" w:rsidRPr="00D64FF3" w:rsidRDefault="006874D4" w:rsidP="006874D4">
            <w:pPr>
              <w:jc w:val="center"/>
              <w:rPr>
                <w:rFonts w:ascii="Century Gothic" w:hAnsi="Century Gothic"/>
                <w:sz w:val="16"/>
                <w:szCs w:val="18"/>
              </w:rPr>
            </w:pPr>
            <w:r w:rsidRPr="00117199">
              <w:rPr>
                <w:sz w:val="16"/>
                <w:szCs w:val="18"/>
              </w:rPr>
              <w:t>3 267</w:t>
            </w:r>
          </w:p>
        </w:tc>
        <w:tc>
          <w:tcPr>
            <w:tcW w:w="992" w:type="dxa"/>
            <w:noWrap/>
            <w:vAlign w:val="center"/>
            <w:hideMark/>
          </w:tcPr>
          <w:p w14:paraId="10F6E847" w14:textId="28B04428" w:rsidR="006874D4" w:rsidRPr="00D64FF3" w:rsidRDefault="006874D4" w:rsidP="006874D4">
            <w:pPr>
              <w:jc w:val="center"/>
              <w:rPr>
                <w:rFonts w:ascii="Century Gothic" w:hAnsi="Century Gothic"/>
                <w:sz w:val="16"/>
                <w:szCs w:val="18"/>
              </w:rPr>
            </w:pPr>
            <w:r w:rsidRPr="00117199">
              <w:rPr>
                <w:sz w:val="16"/>
                <w:szCs w:val="18"/>
              </w:rPr>
              <w:t>3 284</w:t>
            </w:r>
          </w:p>
        </w:tc>
        <w:tc>
          <w:tcPr>
            <w:tcW w:w="993" w:type="dxa"/>
            <w:noWrap/>
            <w:vAlign w:val="center"/>
            <w:hideMark/>
          </w:tcPr>
          <w:p w14:paraId="6B39A616" w14:textId="09E574FE" w:rsidR="006874D4" w:rsidRPr="00D64FF3" w:rsidRDefault="006874D4" w:rsidP="006874D4">
            <w:pPr>
              <w:jc w:val="center"/>
              <w:rPr>
                <w:rFonts w:ascii="Century Gothic" w:hAnsi="Century Gothic"/>
                <w:sz w:val="16"/>
                <w:szCs w:val="18"/>
              </w:rPr>
            </w:pPr>
            <w:r w:rsidRPr="00117199">
              <w:rPr>
                <w:sz w:val="16"/>
                <w:szCs w:val="18"/>
              </w:rPr>
              <w:t>3 300</w:t>
            </w:r>
          </w:p>
        </w:tc>
      </w:tr>
      <w:tr w:rsidR="006874D4" w:rsidRPr="00CD2438" w14:paraId="1832433F" w14:textId="77777777" w:rsidTr="00442ABA">
        <w:trPr>
          <w:cnfStyle w:val="010000000000" w:firstRow="0" w:lastRow="1" w:firstColumn="0" w:lastColumn="0" w:oddVBand="0" w:evenVBand="0" w:oddHBand="0" w:evenHBand="0" w:firstRowFirstColumn="0" w:firstRowLastColumn="0" w:lastRowFirstColumn="0" w:lastRowLastColumn="0"/>
          <w:trHeight w:val="21"/>
          <w:jc w:val="center"/>
        </w:trPr>
        <w:tc>
          <w:tcPr>
            <w:tcW w:w="421" w:type="dxa"/>
            <w:noWrap/>
            <w:vAlign w:val="center"/>
            <w:hideMark/>
          </w:tcPr>
          <w:p w14:paraId="712B2F2C" w14:textId="77777777" w:rsidR="006874D4" w:rsidRPr="00CD2438" w:rsidRDefault="006874D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1843" w:type="dxa"/>
            <w:noWrap/>
            <w:hideMark/>
          </w:tcPr>
          <w:p w14:paraId="20BDA246" w14:textId="77777777" w:rsidR="006874D4" w:rsidRPr="00CD2438" w:rsidRDefault="006874D4" w:rsidP="00442ABA">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92" w:type="dxa"/>
            <w:noWrap/>
            <w:vAlign w:val="center"/>
            <w:hideMark/>
          </w:tcPr>
          <w:p w14:paraId="26071180" w14:textId="77777777" w:rsidR="006874D4" w:rsidRPr="00CD2438" w:rsidRDefault="006874D4" w:rsidP="006874D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992" w:type="dxa"/>
            <w:noWrap/>
            <w:vAlign w:val="center"/>
          </w:tcPr>
          <w:p w14:paraId="78372C92" w14:textId="10C2D699" w:rsidR="006874D4" w:rsidRPr="006874D4" w:rsidRDefault="006874D4" w:rsidP="006874D4">
            <w:pPr>
              <w:jc w:val="center"/>
              <w:rPr>
                <w:rFonts w:ascii="Century Gothic" w:hAnsi="Century Gothic"/>
                <w:color w:val="auto"/>
                <w:sz w:val="16"/>
                <w:szCs w:val="18"/>
              </w:rPr>
            </w:pPr>
            <w:r w:rsidRPr="006874D4">
              <w:rPr>
                <w:bCs w:val="0"/>
                <w:color w:val="auto"/>
                <w:sz w:val="16"/>
                <w:szCs w:val="18"/>
              </w:rPr>
              <w:t>313 490</w:t>
            </w:r>
          </w:p>
        </w:tc>
        <w:tc>
          <w:tcPr>
            <w:tcW w:w="993" w:type="dxa"/>
            <w:noWrap/>
            <w:vAlign w:val="center"/>
          </w:tcPr>
          <w:p w14:paraId="77B5CB68" w14:textId="6CDE689C"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319 796</w:t>
            </w:r>
          </w:p>
        </w:tc>
        <w:tc>
          <w:tcPr>
            <w:tcW w:w="992" w:type="dxa"/>
            <w:noWrap/>
            <w:vAlign w:val="center"/>
          </w:tcPr>
          <w:p w14:paraId="1449440E" w14:textId="1FC2B117"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325 837</w:t>
            </w:r>
          </w:p>
        </w:tc>
        <w:tc>
          <w:tcPr>
            <w:tcW w:w="992" w:type="dxa"/>
            <w:noWrap/>
            <w:vAlign w:val="center"/>
          </w:tcPr>
          <w:p w14:paraId="59C47685" w14:textId="15D21059"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331 624</w:t>
            </w:r>
          </w:p>
        </w:tc>
        <w:tc>
          <w:tcPr>
            <w:tcW w:w="992" w:type="dxa"/>
            <w:noWrap/>
            <w:vAlign w:val="center"/>
          </w:tcPr>
          <w:p w14:paraId="6103B750" w14:textId="7BDD6787"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337 122</w:t>
            </w:r>
          </w:p>
        </w:tc>
        <w:tc>
          <w:tcPr>
            <w:tcW w:w="993" w:type="dxa"/>
            <w:noWrap/>
            <w:vAlign w:val="center"/>
          </w:tcPr>
          <w:p w14:paraId="669C6096" w14:textId="72A93DC4" w:rsidR="006874D4" w:rsidRPr="006874D4" w:rsidRDefault="006874D4" w:rsidP="006874D4">
            <w:pPr>
              <w:jc w:val="center"/>
              <w:rPr>
                <w:rFonts w:ascii="Century Gothic" w:hAnsi="Century Gothic"/>
                <w:bCs w:val="0"/>
                <w:color w:val="auto"/>
                <w:sz w:val="16"/>
                <w:szCs w:val="18"/>
              </w:rPr>
            </w:pPr>
            <w:r w:rsidRPr="006874D4">
              <w:rPr>
                <w:bCs w:val="0"/>
                <w:color w:val="auto"/>
                <w:sz w:val="16"/>
                <w:szCs w:val="18"/>
              </w:rPr>
              <w:t>342 391</w:t>
            </w:r>
          </w:p>
        </w:tc>
      </w:tr>
    </w:tbl>
    <w:p w14:paraId="5309B4DA" w14:textId="214AA2F7" w:rsidR="008F40A5" w:rsidRPr="00CD2438" w:rsidRDefault="005946DF" w:rsidP="00703AC2">
      <w:pPr>
        <w:spacing w:before="240" w:after="0"/>
        <w:jc w:val="center"/>
        <w:rPr>
          <w:rFonts w:ascii="Century Gothic" w:eastAsia="Times New Roman" w:hAnsi="Century Gothic" w:cs="Times New Roman"/>
        </w:rPr>
      </w:pPr>
      <w:r>
        <w:rPr>
          <w:noProof/>
        </w:rPr>
        <w:drawing>
          <wp:inline distT="0" distB="0" distL="0" distR="0" wp14:anchorId="51BE3E86" wp14:editId="5B5A201D">
            <wp:extent cx="6197600" cy="2159000"/>
            <wp:effectExtent l="0" t="0" r="12700" b="12700"/>
            <wp:docPr id="814688417" name="Диаграмма 814688417">
              <a:extLst xmlns:a="http://schemas.openxmlformats.org/drawingml/2006/main">
                <a:ext uri="{FF2B5EF4-FFF2-40B4-BE49-F238E27FC236}">
                  <a16:creationId xmlns:a16="http://schemas.microsoft.com/office/drawing/2014/main" id="{00000000-0008-0000-07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66C019D" w14:textId="1A20469D" w:rsidR="008F40A5" w:rsidRPr="00CD2438" w:rsidRDefault="008F40A5" w:rsidP="008F40A5">
      <w:pPr>
        <w:tabs>
          <w:tab w:val="left" w:pos="851"/>
          <w:tab w:val="left" w:pos="1418"/>
        </w:tabs>
        <w:jc w:val="center"/>
        <w:rPr>
          <w:rFonts w:ascii="Century Gothic" w:eastAsia="Times New Roman" w:hAnsi="Century Gothic" w:cs="Times New Roman"/>
        </w:rPr>
      </w:pPr>
      <w:r w:rsidRPr="00CD2438">
        <w:rPr>
          <w:rFonts w:ascii="Century Gothic" w:eastAsia="Times New Roman" w:hAnsi="Century Gothic" w:cs="Times New Roman"/>
        </w:rPr>
        <w:t>Рис 3.3</w:t>
      </w:r>
      <w:r w:rsidR="00AE745B">
        <w:rPr>
          <w:rFonts w:ascii="Century Gothic" w:eastAsia="Times New Roman" w:hAnsi="Century Gothic" w:cs="Times New Roman"/>
        </w:rPr>
        <w:t>.</w:t>
      </w:r>
      <w:r w:rsidRPr="00CD2438">
        <w:rPr>
          <w:rFonts w:ascii="Century Gothic" w:eastAsia="Times New Roman" w:hAnsi="Century Gothic" w:cs="Times New Roman"/>
        </w:rPr>
        <w:t xml:space="preserve"> Фактичне та прогнозне споживання енергії у секторі </w:t>
      </w:r>
      <w:r w:rsidR="00D2130D" w:rsidRPr="00D2130D">
        <w:rPr>
          <w:rFonts w:ascii="Century Gothic" w:eastAsia="Times New Roman" w:hAnsi="Century Gothic" w:cs="Times New Roman"/>
        </w:rPr>
        <w:t>«Житлові будівлі» по одно- та двоквартирних будинках</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p w14:paraId="6886A585" w14:textId="0AB99097" w:rsidR="008F40A5" w:rsidRPr="00CD2438" w:rsidRDefault="008F40A5" w:rsidP="008F40A5">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З метою визначення цілей сталого енергетичного розвитку доцільно побудувати базову лінії за секторами місцевого енергетичного планування. Тобто необхідно побудувати базову лінії за сектором </w:t>
      </w:r>
      <w:r w:rsidR="00A218BD">
        <w:rPr>
          <w:rFonts w:ascii="Century Gothic" w:eastAsia="Times New Roman" w:hAnsi="Century Gothic" w:cs="Times New Roman"/>
          <w:color w:val="333333"/>
        </w:rPr>
        <w:t>«Ж</w:t>
      </w:r>
      <w:r w:rsidRPr="00CD2438">
        <w:rPr>
          <w:rFonts w:ascii="Century Gothic" w:eastAsia="Times New Roman" w:hAnsi="Century Gothic" w:cs="Times New Roman"/>
          <w:color w:val="333333"/>
        </w:rPr>
        <w:t>итлові будівлі</w:t>
      </w:r>
      <w:r w:rsidR="00A218BD">
        <w:rPr>
          <w:rFonts w:ascii="Century Gothic" w:eastAsia="Times New Roman" w:hAnsi="Century Gothic" w:cs="Times New Roman"/>
          <w:color w:val="333333"/>
        </w:rPr>
        <w:t>»</w:t>
      </w:r>
      <w:r w:rsidRPr="00CD2438">
        <w:rPr>
          <w:rFonts w:ascii="Century Gothic" w:eastAsia="Times New Roman" w:hAnsi="Century Gothic" w:cs="Times New Roman"/>
          <w:color w:val="333333"/>
        </w:rPr>
        <w:t>.</w:t>
      </w:r>
    </w:p>
    <w:p w14:paraId="1088D615" w14:textId="0C0379BD" w:rsidR="008F40A5" w:rsidRPr="00CD2438" w:rsidRDefault="008F40A5" w:rsidP="008F40A5">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Фактичне споживання енергії у секторі </w:t>
      </w:r>
      <w:r w:rsidR="00A218BD">
        <w:rPr>
          <w:rFonts w:ascii="Century Gothic" w:eastAsia="Times New Roman" w:hAnsi="Century Gothic" w:cs="Times New Roman"/>
          <w:color w:val="333333"/>
        </w:rPr>
        <w:t>«Ж</w:t>
      </w:r>
      <w:r w:rsidR="00A218BD" w:rsidRPr="00CD2438">
        <w:rPr>
          <w:rFonts w:ascii="Century Gothic" w:eastAsia="Times New Roman" w:hAnsi="Century Gothic" w:cs="Times New Roman"/>
          <w:color w:val="333333"/>
        </w:rPr>
        <w:t>итлові будівлі</w:t>
      </w:r>
      <w:r w:rsidR="00A218BD">
        <w:rPr>
          <w:rFonts w:ascii="Century Gothic" w:eastAsia="Times New Roman" w:hAnsi="Century Gothic" w:cs="Times New Roman"/>
          <w:color w:val="333333"/>
        </w:rPr>
        <w:t xml:space="preserve">» </w:t>
      </w:r>
      <w:r w:rsidR="00B80DA5">
        <w:rPr>
          <w:rFonts w:ascii="Century Gothic" w:eastAsia="Times New Roman" w:hAnsi="Century Gothic" w:cs="Times New Roman"/>
          <w:color w:val="333333"/>
        </w:rPr>
        <w:t xml:space="preserve">наведено в табл. 3.7 </w:t>
      </w:r>
      <w:r w:rsidRPr="00CD2438">
        <w:rPr>
          <w:rFonts w:ascii="Century Gothic" w:eastAsia="Times New Roman" w:hAnsi="Century Gothic" w:cs="Times New Roman"/>
          <w:color w:val="333333"/>
        </w:rPr>
        <w:t xml:space="preserve">та </w:t>
      </w:r>
      <w:r w:rsidR="00B80DA5">
        <w:rPr>
          <w:rFonts w:ascii="Century Gothic" w:eastAsia="Times New Roman" w:hAnsi="Century Gothic" w:cs="Times New Roman"/>
          <w:color w:val="333333"/>
        </w:rPr>
        <w:t>п</w:t>
      </w:r>
      <w:r w:rsidRPr="00CD2438">
        <w:rPr>
          <w:rFonts w:ascii="Century Gothic" w:eastAsia="Times New Roman" w:hAnsi="Century Gothic" w:cs="Times New Roman"/>
          <w:color w:val="333333"/>
        </w:rPr>
        <w:t xml:space="preserve">рогнозне фактичне споживання енергії у секторі </w:t>
      </w:r>
      <w:r w:rsidR="00A218BD">
        <w:rPr>
          <w:rFonts w:ascii="Century Gothic" w:eastAsia="Times New Roman" w:hAnsi="Century Gothic" w:cs="Times New Roman"/>
          <w:color w:val="333333"/>
        </w:rPr>
        <w:t>«Ж</w:t>
      </w:r>
      <w:r w:rsidR="00A218BD" w:rsidRPr="00CD2438">
        <w:rPr>
          <w:rFonts w:ascii="Century Gothic" w:eastAsia="Times New Roman" w:hAnsi="Century Gothic" w:cs="Times New Roman"/>
          <w:color w:val="333333"/>
        </w:rPr>
        <w:t>итлові будівлі</w:t>
      </w:r>
      <w:r w:rsidR="00A218BD">
        <w:rPr>
          <w:rFonts w:ascii="Century Gothic" w:eastAsia="Times New Roman" w:hAnsi="Century Gothic" w:cs="Times New Roman"/>
          <w:color w:val="333333"/>
        </w:rPr>
        <w:t xml:space="preserve">» </w:t>
      </w:r>
      <w:r w:rsidR="00B80DA5">
        <w:rPr>
          <w:rFonts w:ascii="Century Gothic" w:eastAsia="Times New Roman" w:hAnsi="Century Gothic" w:cs="Times New Roman"/>
          <w:color w:val="333333"/>
        </w:rPr>
        <w:t>наведено в табл. 3.8.</w:t>
      </w:r>
    </w:p>
    <w:p w14:paraId="6C899348" w14:textId="77777777" w:rsidR="008F40A5" w:rsidRPr="00CD2438" w:rsidRDefault="008F40A5" w:rsidP="008F40A5">
      <w:pPr>
        <w:spacing w:after="0"/>
        <w:jc w:val="right"/>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Таблиця 3.7 </w:t>
      </w:r>
    </w:p>
    <w:p w14:paraId="74E41F13" w14:textId="6F51EA10" w:rsidR="008F40A5" w:rsidRDefault="008F40A5" w:rsidP="008F40A5">
      <w:pPr>
        <w:spacing w:after="0"/>
        <w:jc w:val="center"/>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Фактичне споживання енергії у секторі </w:t>
      </w:r>
      <w:r w:rsidR="00A218BD">
        <w:rPr>
          <w:rFonts w:ascii="Century Gothic" w:eastAsia="Times New Roman" w:hAnsi="Century Gothic" w:cs="Times New Roman"/>
          <w:color w:val="333333"/>
        </w:rPr>
        <w:t>«Ж</w:t>
      </w:r>
      <w:r w:rsidR="00A218BD" w:rsidRPr="00CD2438">
        <w:rPr>
          <w:rFonts w:ascii="Century Gothic" w:eastAsia="Times New Roman" w:hAnsi="Century Gothic" w:cs="Times New Roman"/>
          <w:color w:val="333333"/>
        </w:rPr>
        <w:t>итлові будівлі</w:t>
      </w:r>
      <w:r w:rsidR="00A218BD">
        <w:rPr>
          <w:rFonts w:ascii="Century Gothic" w:eastAsia="Times New Roman" w:hAnsi="Century Gothic" w:cs="Times New Roman"/>
          <w:color w:val="333333"/>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10065" w:type="dxa"/>
        <w:tblInd w:w="-147" w:type="dxa"/>
        <w:tblLayout w:type="fixed"/>
        <w:tblLook w:val="0660" w:firstRow="1" w:lastRow="1" w:firstColumn="0" w:lastColumn="0" w:noHBand="1" w:noVBand="1"/>
      </w:tblPr>
      <w:tblGrid>
        <w:gridCol w:w="378"/>
        <w:gridCol w:w="1885"/>
        <w:gridCol w:w="998"/>
        <w:gridCol w:w="850"/>
        <w:gridCol w:w="851"/>
        <w:gridCol w:w="850"/>
        <w:gridCol w:w="851"/>
        <w:gridCol w:w="850"/>
        <w:gridCol w:w="851"/>
        <w:gridCol w:w="850"/>
        <w:gridCol w:w="851"/>
      </w:tblGrid>
      <w:tr w:rsidR="008F40A5" w:rsidRPr="00CD2438" w14:paraId="7C1FB397" w14:textId="77777777" w:rsidTr="00D93B46">
        <w:trPr>
          <w:cnfStyle w:val="100000000000" w:firstRow="1" w:lastRow="0" w:firstColumn="0" w:lastColumn="0" w:oddVBand="0" w:evenVBand="0" w:oddHBand="0" w:evenHBand="0" w:firstRowFirstColumn="0" w:firstRowLastColumn="0" w:lastRowFirstColumn="0" w:lastRowLastColumn="0"/>
          <w:trHeight w:val="24"/>
        </w:trPr>
        <w:tc>
          <w:tcPr>
            <w:tcW w:w="378" w:type="dxa"/>
            <w:noWrap/>
            <w:hideMark/>
          </w:tcPr>
          <w:p w14:paraId="6E8907B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1885" w:type="dxa"/>
            <w:noWrap/>
            <w:vAlign w:val="center"/>
            <w:hideMark/>
          </w:tcPr>
          <w:p w14:paraId="19FA2CB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8" w:type="dxa"/>
            <w:noWrap/>
            <w:hideMark/>
          </w:tcPr>
          <w:p w14:paraId="2D92EAC2"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850" w:type="dxa"/>
            <w:noWrap/>
            <w:vAlign w:val="center"/>
            <w:hideMark/>
          </w:tcPr>
          <w:p w14:paraId="7844F2B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851" w:type="dxa"/>
            <w:noWrap/>
            <w:vAlign w:val="center"/>
            <w:hideMark/>
          </w:tcPr>
          <w:p w14:paraId="0821037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850" w:type="dxa"/>
            <w:noWrap/>
            <w:vAlign w:val="center"/>
            <w:hideMark/>
          </w:tcPr>
          <w:p w14:paraId="758EDF1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851" w:type="dxa"/>
            <w:noWrap/>
            <w:vAlign w:val="center"/>
            <w:hideMark/>
          </w:tcPr>
          <w:p w14:paraId="0511870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850" w:type="dxa"/>
            <w:noWrap/>
            <w:vAlign w:val="center"/>
            <w:hideMark/>
          </w:tcPr>
          <w:p w14:paraId="0C75827E"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851" w:type="dxa"/>
            <w:noWrap/>
            <w:vAlign w:val="center"/>
            <w:hideMark/>
          </w:tcPr>
          <w:p w14:paraId="131BCDAE"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850" w:type="dxa"/>
            <w:noWrap/>
            <w:vAlign w:val="center"/>
            <w:hideMark/>
          </w:tcPr>
          <w:p w14:paraId="2CAE3EA4"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851" w:type="dxa"/>
            <w:vAlign w:val="center"/>
          </w:tcPr>
          <w:p w14:paraId="33A5D66C" w14:textId="77777777" w:rsidR="008F40A5" w:rsidRPr="00CD2438" w:rsidRDefault="008F40A5"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C74F4B" w:rsidRPr="00CD2438" w14:paraId="1BE04426" w14:textId="77777777" w:rsidTr="00442ABA">
        <w:trPr>
          <w:trHeight w:val="24"/>
        </w:trPr>
        <w:tc>
          <w:tcPr>
            <w:tcW w:w="378" w:type="dxa"/>
            <w:noWrap/>
            <w:vAlign w:val="center"/>
            <w:hideMark/>
          </w:tcPr>
          <w:p w14:paraId="67399732" w14:textId="77777777" w:rsidR="00C74F4B" w:rsidRPr="00CD2438" w:rsidRDefault="00C74F4B" w:rsidP="00442ABA">
            <w:pPr>
              <w:ind w:left="-531" w:firstLine="531"/>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1885" w:type="dxa"/>
            <w:noWrap/>
            <w:hideMark/>
          </w:tcPr>
          <w:p w14:paraId="276A565F" w14:textId="77777777" w:rsidR="00C74F4B" w:rsidRPr="00CD2438" w:rsidRDefault="00C74F4B" w:rsidP="00C74F4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98" w:type="dxa"/>
            <w:noWrap/>
            <w:vAlign w:val="center"/>
            <w:hideMark/>
          </w:tcPr>
          <w:p w14:paraId="358041FF" w14:textId="77777777" w:rsidR="00C74F4B" w:rsidRPr="00CD2438" w:rsidRDefault="00C74F4B" w:rsidP="00C74F4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850" w:type="dxa"/>
            <w:noWrap/>
            <w:vAlign w:val="center"/>
            <w:hideMark/>
          </w:tcPr>
          <w:p w14:paraId="1470920E" w14:textId="63955108" w:rsidR="00C74F4B" w:rsidRPr="00294247" w:rsidRDefault="00C74F4B" w:rsidP="00C74F4B">
            <w:pPr>
              <w:jc w:val="center"/>
              <w:rPr>
                <w:rFonts w:ascii="Century Gothic" w:hAnsi="Century Gothic"/>
                <w:sz w:val="16"/>
                <w:szCs w:val="16"/>
              </w:rPr>
            </w:pPr>
            <w:r w:rsidRPr="00294247">
              <w:rPr>
                <w:rFonts w:ascii="Century Gothic" w:hAnsi="Century Gothic"/>
                <w:sz w:val="16"/>
                <w:szCs w:val="16"/>
              </w:rPr>
              <w:t>267,3</w:t>
            </w:r>
          </w:p>
        </w:tc>
        <w:tc>
          <w:tcPr>
            <w:tcW w:w="851" w:type="dxa"/>
            <w:noWrap/>
            <w:vAlign w:val="center"/>
            <w:hideMark/>
          </w:tcPr>
          <w:p w14:paraId="3D9FE253" w14:textId="6400C46F" w:rsidR="00C74F4B" w:rsidRPr="00294247" w:rsidRDefault="00C74F4B" w:rsidP="00C74F4B">
            <w:pPr>
              <w:jc w:val="center"/>
              <w:rPr>
                <w:rFonts w:ascii="Century Gothic" w:hAnsi="Century Gothic"/>
                <w:sz w:val="16"/>
                <w:szCs w:val="16"/>
              </w:rPr>
            </w:pPr>
            <w:r w:rsidRPr="00294247">
              <w:rPr>
                <w:rFonts w:ascii="Century Gothic" w:hAnsi="Century Gothic"/>
                <w:sz w:val="16"/>
                <w:szCs w:val="16"/>
              </w:rPr>
              <w:t>266,3</w:t>
            </w:r>
          </w:p>
        </w:tc>
        <w:tc>
          <w:tcPr>
            <w:tcW w:w="850" w:type="dxa"/>
            <w:noWrap/>
            <w:vAlign w:val="center"/>
            <w:hideMark/>
          </w:tcPr>
          <w:p w14:paraId="39BA6FAE" w14:textId="26DB08CB" w:rsidR="00C74F4B" w:rsidRPr="00294247" w:rsidRDefault="00C74F4B" w:rsidP="00C74F4B">
            <w:pPr>
              <w:jc w:val="center"/>
              <w:rPr>
                <w:rFonts w:ascii="Century Gothic" w:hAnsi="Century Gothic"/>
                <w:sz w:val="16"/>
                <w:szCs w:val="16"/>
              </w:rPr>
            </w:pPr>
            <w:r w:rsidRPr="00294247">
              <w:rPr>
                <w:rFonts w:ascii="Century Gothic" w:hAnsi="Century Gothic"/>
                <w:sz w:val="16"/>
                <w:szCs w:val="16"/>
              </w:rPr>
              <w:t>265,0</w:t>
            </w:r>
          </w:p>
        </w:tc>
        <w:tc>
          <w:tcPr>
            <w:tcW w:w="851" w:type="dxa"/>
            <w:noWrap/>
            <w:vAlign w:val="center"/>
            <w:hideMark/>
          </w:tcPr>
          <w:p w14:paraId="405B44C5" w14:textId="126582E9" w:rsidR="00C74F4B" w:rsidRPr="00294247" w:rsidRDefault="00C74F4B" w:rsidP="00C74F4B">
            <w:pPr>
              <w:jc w:val="center"/>
              <w:rPr>
                <w:rFonts w:ascii="Century Gothic" w:hAnsi="Century Gothic"/>
                <w:sz w:val="16"/>
                <w:szCs w:val="16"/>
              </w:rPr>
            </w:pPr>
            <w:r w:rsidRPr="00294247">
              <w:rPr>
                <w:rFonts w:ascii="Century Gothic" w:hAnsi="Century Gothic"/>
                <w:sz w:val="16"/>
                <w:szCs w:val="16"/>
              </w:rPr>
              <w:t>270,4</w:t>
            </w:r>
          </w:p>
        </w:tc>
        <w:tc>
          <w:tcPr>
            <w:tcW w:w="850" w:type="dxa"/>
            <w:noWrap/>
            <w:vAlign w:val="center"/>
            <w:hideMark/>
          </w:tcPr>
          <w:p w14:paraId="086A1C40" w14:textId="717E40E4" w:rsidR="00C74F4B" w:rsidRPr="00294247" w:rsidRDefault="00C74F4B" w:rsidP="00C74F4B">
            <w:pPr>
              <w:jc w:val="center"/>
              <w:rPr>
                <w:rFonts w:ascii="Century Gothic" w:hAnsi="Century Gothic"/>
                <w:sz w:val="16"/>
                <w:szCs w:val="16"/>
              </w:rPr>
            </w:pPr>
            <w:r w:rsidRPr="00294247">
              <w:rPr>
                <w:rFonts w:ascii="Century Gothic" w:hAnsi="Century Gothic"/>
                <w:sz w:val="16"/>
                <w:szCs w:val="16"/>
              </w:rPr>
              <w:t>284,6</w:t>
            </w:r>
          </w:p>
        </w:tc>
        <w:tc>
          <w:tcPr>
            <w:tcW w:w="851" w:type="dxa"/>
            <w:noWrap/>
            <w:vAlign w:val="center"/>
            <w:hideMark/>
          </w:tcPr>
          <w:p w14:paraId="69CA7F31" w14:textId="0B7D3478" w:rsidR="00C74F4B" w:rsidRPr="00294247" w:rsidRDefault="00C74F4B" w:rsidP="00C74F4B">
            <w:pPr>
              <w:jc w:val="center"/>
              <w:rPr>
                <w:rFonts w:ascii="Century Gothic" w:hAnsi="Century Gothic"/>
                <w:sz w:val="16"/>
                <w:szCs w:val="16"/>
              </w:rPr>
            </w:pPr>
            <w:r w:rsidRPr="00294247">
              <w:rPr>
                <w:rFonts w:ascii="Century Gothic" w:hAnsi="Century Gothic"/>
                <w:sz w:val="16"/>
                <w:szCs w:val="16"/>
              </w:rPr>
              <w:t>279,9</w:t>
            </w:r>
          </w:p>
        </w:tc>
        <w:tc>
          <w:tcPr>
            <w:tcW w:w="850" w:type="dxa"/>
            <w:noWrap/>
            <w:vAlign w:val="center"/>
            <w:hideMark/>
          </w:tcPr>
          <w:p w14:paraId="187E60A2" w14:textId="44A7424A" w:rsidR="00C74F4B" w:rsidRPr="00294247" w:rsidRDefault="00C74F4B" w:rsidP="00C74F4B">
            <w:pPr>
              <w:jc w:val="center"/>
              <w:rPr>
                <w:rFonts w:ascii="Century Gothic" w:hAnsi="Century Gothic"/>
                <w:sz w:val="16"/>
                <w:szCs w:val="16"/>
              </w:rPr>
            </w:pPr>
            <w:r w:rsidRPr="00294247">
              <w:rPr>
                <w:rFonts w:ascii="Century Gothic" w:hAnsi="Century Gothic"/>
                <w:sz w:val="16"/>
                <w:szCs w:val="16"/>
              </w:rPr>
              <w:t>268,8</w:t>
            </w:r>
          </w:p>
        </w:tc>
        <w:tc>
          <w:tcPr>
            <w:tcW w:w="851" w:type="dxa"/>
            <w:vAlign w:val="center"/>
          </w:tcPr>
          <w:p w14:paraId="434DD48F" w14:textId="1F17C8F2" w:rsidR="00C74F4B" w:rsidRPr="00294247" w:rsidRDefault="00C74F4B" w:rsidP="00C74F4B">
            <w:pPr>
              <w:jc w:val="center"/>
              <w:rPr>
                <w:rFonts w:ascii="Century Gothic" w:hAnsi="Century Gothic"/>
                <w:sz w:val="16"/>
                <w:szCs w:val="16"/>
              </w:rPr>
            </w:pPr>
            <w:r>
              <w:rPr>
                <w:rFonts w:ascii="Century Gothic" w:hAnsi="Century Gothic"/>
                <w:sz w:val="16"/>
                <w:szCs w:val="16"/>
              </w:rPr>
              <w:t>264,7</w:t>
            </w:r>
          </w:p>
        </w:tc>
      </w:tr>
      <w:tr w:rsidR="00C74F4B" w:rsidRPr="00CD2438" w14:paraId="49C780B1" w14:textId="77777777" w:rsidTr="00442ABA">
        <w:trPr>
          <w:trHeight w:val="24"/>
        </w:trPr>
        <w:tc>
          <w:tcPr>
            <w:tcW w:w="378" w:type="dxa"/>
            <w:noWrap/>
            <w:vAlign w:val="center"/>
            <w:hideMark/>
          </w:tcPr>
          <w:p w14:paraId="05A32340" w14:textId="77777777" w:rsidR="00C74F4B" w:rsidRPr="00CD2438" w:rsidRDefault="00C74F4B"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1885" w:type="dxa"/>
            <w:noWrap/>
            <w:hideMark/>
          </w:tcPr>
          <w:p w14:paraId="5E8BFFA0" w14:textId="6D604F0B" w:rsidR="00C74F4B" w:rsidRPr="00CD2438" w:rsidRDefault="00C74F4B" w:rsidP="00C74F4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A218BD">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98" w:type="dxa"/>
            <w:noWrap/>
            <w:vAlign w:val="center"/>
            <w:hideMark/>
          </w:tcPr>
          <w:p w14:paraId="3BDA91DD" w14:textId="77777777" w:rsidR="00C74F4B" w:rsidRPr="00CD2438" w:rsidRDefault="00C74F4B" w:rsidP="00C74F4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850" w:type="dxa"/>
            <w:noWrap/>
            <w:vAlign w:val="center"/>
            <w:hideMark/>
          </w:tcPr>
          <w:p w14:paraId="4B1AA4F9" w14:textId="729B5D36" w:rsidR="00C74F4B" w:rsidRPr="00CB4A92" w:rsidRDefault="00C74F4B" w:rsidP="00C74F4B">
            <w:pPr>
              <w:jc w:val="center"/>
              <w:rPr>
                <w:rFonts w:ascii="Century Gothic" w:hAnsi="Century Gothic"/>
                <w:sz w:val="16"/>
                <w:szCs w:val="18"/>
              </w:rPr>
            </w:pPr>
            <w:r w:rsidRPr="00117199">
              <w:rPr>
                <w:sz w:val="16"/>
              </w:rPr>
              <w:t>3 802</w:t>
            </w:r>
          </w:p>
        </w:tc>
        <w:tc>
          <w:tcPr>
            <w:tcW w:w="851" w:type="dxa"/>
            <w:noWrap/>
            <w:vAlign w:val="center"/>
            <w:hideMark/>
          </w:tcPr>
          <w:p w14:paraId="5837CE8E" w14:textId="23554786" w:rsidR="00C74F4B" w:rsidRPr="00CB4A92" w:rsidRDefault="00C74F4B" w:rsidP="00C74F4B">
            <w:pPr>
              <w:jc w:val="center"/>
              <w:rPr>
                <w:rFonts w:ascii="Century Gothic" w:hAnsi="Century Gothic"/>
                <w:sz w:val="16"/>
                <w:szCs w:val="18"/>
              </w:rPr>
            </w:pPr>
            <w:r w:rsidRPr="00117199">
              <w:rPr>
                <w:sz w:val="16"/>
              </w:rPr>
              <w:t>3 714</w:t>
            </w:r>
          </w:p>
        </w:tc>
        <w:tc>
          <w:tcPr>
            <w:tcW w:w="850" w:type="dxa"/>
            <w:noWrap/>
            <w:vAlign w:val="center"/>
            <w:hideMark/>
          </w:tcPr>
          <w:p w14:paraId="6FFBFF37" w14:textId="03D9AB5E" w:rsidR="00C74F4B" w:rsidRPr="00CB4A92" w:rsidRDefault="00C74F4B" w:rsidP="00C74F4B">
            <w:pPr>
              <w:jc w:val="center"/>
              <w:rPr>
                <w:rFonts w:ascii="Century Gothic" w:hAnsi="Century Gothic"/>
                <w:sz w:val="16"/>
                <w:szCs w:val="18"/>
              </w:rPr>
            </w:pPr>
            <w:r w:rsidRPr="00117199">
              <w:rPr>
                <w:sz w:val="16"/>
              </w:rPr>
              <w:t>3 508</w:t>
            </w:r>
          </w:p>
        </w:tc>
        <w:tc>
          <w:tcPr>
            <w:tcW w:w="851" w:type="dxa"/>
            <w:noWrap/>
            <w:vAlign w:val="center"/>
            <w:hideMark/>
          </w:tcPr>
          <w:p w14:paraId="317AD4D2" w14:textId="3966901F" w:rsidR="00C74F4B" w:rsidRPr="00CB4A92" w:rsidRDefault="00C74F4B" w:rsidP="00C74F4B">
            <w:pPr>
              <w:jc w:val="center"/>
              <w:rPr>
                <w:rFonts w:ascii="Century Gothic" w:hAnsi="Century Gothic"/>
                <w:sz w:val="16"/>
                <w:szCs w:val="18"/>
              </w:rPr>
            </w:pPr>
            <w:r w:rsidRPr="00117199">
              <w:rPr>
                <w:sz w:val="16"/>
              </w:rPr>
              <w:t>2 973</w:t>
            </w:r>
          </w:p>
        </w:tc>
        <w:tc>
          <w:tcPr>
            <w:tcW w:w="850" w:type="dxa"/>
            <w:noWrap/>
            <w:vAlign w:val="center"/>
            <w:hideMark/>
          </w:tcPr>
          <w:p w14:paraId="50434F3C" w14:textId="40512A52" w:rsidR="00C74F4B" w:rsidRPr="00CB4A92" w:rsidRDefault="00C74F4B" w:rsidP="00C74F4B">
            <w:pPr>
              <w:jc w:val="center"/>
              <w:rPr>
                <w:rFonts w:ascii="Century Gothic" w:hAnsi="Century Gothic"/>
                <w:sz w:val="16"/>
                <w:szCs w:val="18"/>
              </w:rPr>
            </w:pPr>
            <w:r w:rsidRPr="00117199">
              <w:rPr>
                <w:sz w:val="16"/>
              </w:rPr>
              <w:t>3 696</w:t>
            </w:r>
          </w:p>
        </w:tc>
        <w:tc>
          <w:tcPr>
            <w:tcW w:w="851" w:type="dxa"/>
            <w:noWrap/>
            <w:vAlign w:val="center"/>
            <w:hideMark/>
          </w:tcPr>
          <w:p w14:paraId="41438D8F" w14:textId="6EB0949E" w:rsidR="00C74F4B" w:rsidRPr="00CB4A92" w:rsidRDefault="00C74F4B" w:rsidP="00C74F4B">
            <w:pPr>
              <w:jc w:val="center"/>
              <w:rPr>
                <w:rFonts w:ascii="Century Gothic" w:hAnsi="Century Gothic"/>
                <w:sz w:val="16"/>
                <w:szCs w:val="18"/>
              </w:rPr>
            </w:pPr>
            <w:r w:rsidRPr="00117199">
              <w:rPr>
                <w:sz w:val="16"/>
              </w:rPr>
              <w:t>3 466</w:t>
            </w:r>
          </w:p>
        </w:tc>
        <w:tc>
          <w:tcPr>
            <w:tcW w:w="850" w:type="dxa"/>
            <w:noWrap/>
            <w:vAlign w:val="center"/>
            <w:hideMark/>
          </w:tcPr>
          <w:p w14:paraId="579A7BD8" w14:textId="181EB486" w:rsidR="00C74F4B" w:rsidRPr="00CB4A92" w:rsidRDefault="00C74F4B" w:rsidP="00C74F4B">
            <w:pPr>
              <w:jc w:val="center"/>
              <w:rPr>
                <w:rFonts w:ascii="Century Gothic" w:hAnsi="Century Gothic"/>
                <w:sz w:val="16"/>
                <w:szCs w:val="18"/>
              </w:rPr>
            </w:pPr>
            <w:r w:rsidRPr="00117199">
              <w:rPr>
                <w:sz w:val="16"/>
              </w:rPr>
              <w:t>3 198</w:t>
            </w:r>
          </w:p>
        </w:tc>
        <w:tc>
          <w:tcPr>
            <w:tcW w:w="851" w:type="dxa"/>
            <w:vAlign w:val="center"/>
          </w:tcPr>
          <w:p w14:paraId="5C8DDF97" w14:textId="3CE6D278" w:rsidR="00C74F4B" w:rsidRPr="00CB4A92" w:rsidRDefault="00C74F4B" w:rsidP="00C74F4B">
            <w:pPr>
              <w:jc w:val="center"/>
              <w:rPr>
                <w:rFonts w:ascii="Century Gothic" w:hAnsi="Century Gothic"/>
                <w:sz w:val="16"/>
                <w:szCs w:val="18"/>
              </w:rPr>
            </w:pPr>
            <w:r w:rsidRPr="00117199">
              <w:rPr>
                <w:sz w:val="16"/>
              </w:rPr>
              <w:t>3 240</w:t>
            </w:r>
          </w:p>
        </w:tc>
      </w:tr>
      <w:tr w:rsidR="00C74F4B" w:rsidRPr="00CD2438" w14:paraId="2EC1F81F" w14:textId="77777777" w:rsidTr="00442ABA">
        <w:trPr>
          <w:cnfStyle w:val="010000000000" w:firstRow="0" w:lastRow="1" w:firstColumn="0" w:lastColumn="0" w:oddVBand="0" w:evenVBand="0" w:oddHBand="0" w:evenHBand="0" w:firstRowFirstColumn="0" w:firstRowLastColumn="0" w:lastRowFirstColumn="0" w:lastRowLastColumn="0"/>
          <w:trHeight w:val="24"/>
        </w:trPr>
        <w:tc>
          <w:tcPr>
            <w:tcW w:w="378" w:type="dxa"/>
            <w:noWrap/>
            <w:vAlign w:val="center"/>
            <w:hideMark/>
          </w:tcPr>
          <w:p w14:paraId="05A0E22B" w14:textId="77777777" w:rsidR="00C74F4B" w:rsidRPr="00CD2438" w:rsidRDefault="00C74F4B"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1885" w:type="dxa"/>
            <w:noWrap/>
            <w:hideMark/>
          </w:tcPr>
          <w:p w14:paraId="08113343" w14:textId="77777777" w:rsidR="00C74F4B" w:rsidRPr="00CD2438" w:rsidRDefault="00C74F4B" w:rsidP="00442ABA">
            <w:pPr>
              <w:jc w:val="both"/>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98" w:type="dxa"/>
            <w:noWrap/>
            <w:vAlign w:val="center"/>
            <w:hideMark/>
          </w:tcPr>
          <w:p w14:paraId="16E84831" w14:textId="77777777" w:rsidR="00C74F4B" w:rsidRPr="00CD2438" w:rsidRDefault="00C74F4B" w:rsidP="00C74F4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850" w:type="dxa"/>
            <w:noWrap/>
            <w:vAlign w:val="center"/>
            <w:hideMark/>
          </w:tcPr>
          <w:p w14:paraId="682631C7" w14:textId="32332C78" w:rsidR="00C74F4B" w:rsidRPr="00C74F4B" w:rsidRDefault="00C74F4B" w:rsidP="00C74F4B">
            <w:pPr>
              <w:jc w:val="center"/>
              <w:rPr>
                <w:rFonts w:ascii="Century Gothic" w:hAnsi="Century Gothic"/>
                <w:sz w:val="16"/>
                <w:szCs w:val="18"/>
              </w:rPr>
            </w:pPr>
            <w:r w:rsidRPr="00C74F4B">
              <w:rPr>
                <w:sz w:val="16"/>
                <w:szCs w:val="18"/>
              </w:rPr>
              <w:t>1</w:t>
            </w:r>
            <w:r>
              <w:rPr>
                <w:sz w:val="16"/>
                <w:szCs w:val="18"/>
              </w:rPr>
              <w:t>671</w:t>
            </w:r>
            <w:r w:rsidRPr="00C74F4B">
              <w:rPr>
                <w:sz w:val="16"/>
                <w:szCs w:val="18"/>
              </w:rPr>
              <w:t>242</w:t>
            </w:r>
          </w:p>
        </w:tc>
        <w:tc>
          <w:tcPr>
            <w:tcW w:w="851" w:type="dxa"/>
            <w:noWrap/>
            <w:vAlign w:val="center"/>
            <w:hideMark/>
          </w:tcPr>
          <w:p w14:paraId="1C507F0E" w14:textId="0DDD8968" w:rsidR="00C74F4B" w:rsidRPr="00C74F4B" w:rsidRDefault="00C74F4B" w:rsidP="00C74F4B">
            <w:pPr>
              <w:jc w:val="center"/>
              <w:rPr>
                <w:rFonts w:ascii="Century Gothic" w:hAnsi="Century Gothic"/>
                <w:sz w:val="16"/>
                <w:szCs w:val="18"/>
              </w:rPr>
            </w:pPr>
            <w:r w:rsidRPr="00C74F4B">
              <w:rPr>
                <w:sz w:val="16"/>
                <w:szCs w:val="18"/>
              </w:rPr>
              <w:t>1</w:t>
            </w:r>
            <w:r>
              <w:rPr>
                <w:sz w:val="16"/>
                <w:szCs w:val="18"/>
              </w:rPr>
              <w:t>681</w:t>
            </w:r>
            <w:r w:rsidRPr="00C74F4B">
              <w:rPr>
                <w:sz w:val="16"/>
                <w:szCs w:val="18"/>
              </w:rPr>
              <w:t>849</w:t>
            </w:r>
          </w:p>
        </w:tc>
        <w:tc>
          <w:tcPr>
            <w:tcW w:w="850" w:type="dxa"/>
            <w:noWrap/>
            <w:vAlign w:val="center"/>
            <w:hideMark/>
          </w:tcPr>
          <w:p w14:paraId="5726F4CE" w14:textId="4F208D75" w:rsidR="00C74F4B" w:rsidRPr="00C74F4B" w:rsidRDefault="00C74F4B" w:rsidP="00C74F4B">
            <w:pPr>
              <w:jc w:val="center"/>
              <w:rPr>
                <w:rFonts w:ascii="Century Gothic" w:hAnsi="Century Gothic"/>
                <w:sz w:val="16"/>
                <w:szCs w:val="18"/>
              </w:rPr>
            </w:pPr>
            <w:r>
              <w:rPr>
                <w:sz w:val="16"/>
                <w:szCs w:val="18"/>
              </w:rPr>
              <w:t>1536</w:t>
            </w:r>
            <w:r w:rsidRPr="00C74F4B">
              <w:rPr>
                <w:sz w:val="16"/>
                <w:szCs w:val="18"/>
              </w:rPr>
              <w:t>722</w:t>
            </w:r>
          </w:p>
        </w:tc>
        <w:tc>
          <w:tcPr>
            <w:tcW w:w="851" w:type="dxa"/>
            <w:noWrap/>
            <w:vAlign w:val="center"/>
            <w:hideMark/>
          </w:tcPr>
          <w:p w14:paraId="0C8A6FEF" w14:textId="562BB00D" w:rsidR="00C74F4B" w:rsidRPr="00C74F4B" w:rsidRDefault="00C74F4B" w:rsidP="00C74F4B">
            <w:pPr>
              <w:jc w:val="center"/>
              <w:rPr>
                <w:rFonts w:ascii="Century Gothic" w:hAnsi="Century Gothic"/>
                <w:sz w:val="16"/>
                <w:szCs w:val="18"/>
              </w:rPr>
            </w:pPr>
            <w:r w:rsidRPr="00C74F4B">
              <w:rPr>
                <w:sz w:val="16"/>
                <w:szCs w:val="18"/>
              </w:rPr>
              <w:t>1</w:t>
            </w:r>
            <w:r>
              <w:rPr>
                <w:sz w:val="16"/>
                <w:szCs w:val="18"/>
              </w:rPr>
              <w:t>496</w:t>
            </w:r>
            <w:r w:rsidRPr="00C74F4B">
              <w:rPr>
                <w:sz w:val="16"/>
                <w:szCs w:val="18"/>
              </w:rPr>
              <w:t>916</w:t>
            </w:r>
          </w:p>
        </w:tc>
        <w:tc>
          <w:tcPr>
            <w:tcW w:w="850" w:type="dxa"/>
            <w:noWrap/>
            <w:vAlign w:val="center"/>
            <w:hideMark/>
          </w:tcPr>
          <w:p w14:paraId="35F4E949" w14:textId="5A8EF76A" w:rsidR="00C74F4B" w:rsidRPr="00C74F4B" w:rsidRDefault="00C74F4B" w:rsidP="00C74F4B">
            <w:pPr>
              <w:jc w:val="center"/>
              <w:rPr>
                <w:rFonts w:ascii="Century Gothic" w:hAnsi="Century Gothic"/>
                <w:sz w:val="16"/>
                <w:szCs w:val="18"/>
              </w:rPr>
            </w:pPr>
            <w:r>
              <w:rPr>
                <w:sz w:val="16"/>
                <w:szCs w:val="18"/>
              </w:rPr>
              <w:t>1522</w:t>
            </w:r>
            <w:r w:rsidRPr="00C74F4B">
              <w:rPr>
                <w:sz w:val="16"/>
                <w:szCs w:val="18"/>
              </w:rPr>
              <w:t>799</w:t>
            </w:r>
          </w:p>
        </w:tc>
        <w:tc>
          <w:tcPr>
            <w:tcW w:w="851" w:type="dxa"/>
            <w:noWrap/>
            <w:vAlign w:val="center"/>
            <w:hideMark/>
          </w:tcPr>
          <w:p w14:paraId="0FA6579C" w14:textId="2AED41E6" w:rsidR="00C74F4B" w:rsidRPr="00C74F4B" w:rsidRDefault="00C74F4B" w:rsidP="00C74F4B">
            <w:pPr>
              <w:jc w:val="center"/>
              <w:rPr>
                <w:rFonts w:ascii="Century Gothic" w:hAnsi="Century Gothic"/>
                <w:sz w:val="16"/>
                <w:szCs w:val="18"/>
              </w:rPr>
            </w:pPr>
            <w:r w:rsidRPr="00C74F4B">
              <w:rPr>
                <w:sz w:val="16"/>
                <w:szCs w:val="18"/>
              </w:rPr>
              <w:t>1</w:t>
            </w:r>
            <w:r>
              <w:rPr>
                <w:sz w:val="16"/>
                <w:szCs w:val="18"/>
              </w:rPr>
              <w:t>369</w:t>
            </w:r>
            <w:r w:rsidRPr="00C74F4B">
              <w:rPr>
                <w:sz w:val="16"/>
                <w:szCs w:val="18"/>
              </w:rPr>
              <w:t>152</w:t>
            </w:r>
          </w:p>
        </w:tc>
        <w:tc>
          <w:tcPr>
            <w:tcW w:w="850" w:type="dxa"/>
            <w:noWrap/>
            <w:vAlign w:val="center"/>
            <w:hideMark/>
          </w:tcPr>
          <w:p w14:paraId="7B7BB716" w14:textId="5AA64C3F" w:rsidR="00C74F4B" w:rsidRPr="00C74F4B" w:rsidRDefault="00C74F4B" w:rsidP="00C74F4B">
            <w:pPr>
              <w:jc w:val="center"/>
              <w:rPr>
                <w:rFonts w:ascii="Century Gothic" w:hAnsi="Century Gothic"/>
                <w:sz w:val="16"/>
                <w:szCs w:val="18"/>
              </w:rPr>
            </w:pPr>
            <w:r>
              <w:rPr>
                <w:sz w:val="16"/>
                <w:szCs w:val="18"/>
              </w:rPr>
              <w:t>1396</w:t>
            </w:r>
            <w:r w:rsidRPr="00C74F4B">
              <w:rPr>
                <w:sz w:val="16"/>
                <w:szCs w:val="18"/>
              </w:rPr>
              <w:t>082</w:t>
            </w:r>
          </w:p>
        </w:tc>
        <w:tc>
          <w:tcPr>
            <w:tcW w:w="851" w:type="dxa"/>
            <w:vAlign w:val="center"/>
          </w:tcPr>
          <w:p w14:paraId="542BC8C4" w14:textId="68AEB672" w:rsidR="00C74F4B" w:rsidRPr="00C74F4B" w:rsidRDefault="00C74F4B" w:rsidP="00C74F4B">
            <w:pPr>
              <w:jc w:val="center"/>
              <w:rPr>
                <w:rFonts w:ascii="Century Gothic" w:hAnsi="Century Gothic"/>
                <w:sz w:val="16"/>
                <w:szCs w:val="18"/>
              </w:rPr>
            </w:pPr>
            <w:r>
              <w:rPr>
                <w:sz w:val="16"/>
                <w:szCs w:val="18"/>
              </w:rPr>
              <w:t>1434</w:t>
            </w:r>
            <w:r w:rsidRPr="00C74F4B">
              <w:rPr>
                <w:sz w:val="16"/>
                <w:szCs w:val="18"/>
              </w:rPr>
              <w:t>205</w:t>
            </w:r>
          </w:p>
        </w:tc>
      </w:tr>
    </w:tbl>
    <w:p w14:paraId="62588CD5" w14:textId="77777777" w:rsidR="008F40A5" w:rsidRPr="00CD2438" w:rsidRDefault="008F40A5" w:rsidP="008F40A5">
      <w:pPr>
        <w:tabs>
          <w:tab w:val="left" w:pos="851"/>
          <w:tab w:val="left" w:pos="1418"/>
        </w:tabs>
        <w:spacing w:before="160" w:after="0"/>
        <w:jc w:val="right"/>
        <w:rPr>
          <w:rFonts w:ascii="Century Gothic" w:eastAsia="Times New Roman" w:hAnsi="Century Gothic" w:cs="Times New Roman"/>
        </w:rPr>
      </w:pPr>
      <w:r w:rsidRPr="00CD2438">
        <w:rPr>
          <w:rFonts w:ascii="Century Gothic" w:eastAsia="Times New Roman" w:hAnsi="Century Gothic" w:cs="Times New Roman"/>
        </w:rPr>
        <w:lastRenderedPageBreak/>
        <w:t xml:space="preserve">Таблиця 3.8 </w:t>
      </w:r>
    </w:p>
    <w:p w14:paraId="7A1FC3D5" w14:textId="7C413A23" w:rsidR="008F40A5" w:rsidRDefault="008F40A5" w:rsidP="008F40A5">
      <w:pPr>
        <w:tabs>
          <w:tab w:val="left" w:pos="851"/>
          <w:tab w:val="left" w:pos="1418"/>
        </w:tabs>
        <w:spacing w:after="0"/>
        <w:jc w:val="center"/>
        <w:rPr>
          <w:rFonts w:ascii="Century Gothic" w:eastAsia="Times New Roman" w:hAnsi="Century Gothic" w:cs="Times New Roman"/>
          <w:color w:val="333333"/>
        </w:rPr>
      </w:pPr>
      <w:r w:rsidRPr="00CD2438">
        <w:rPr>
          <w:rFonts w:ascii="Century Gothic" w:eastAsia="Times New Roman" w:hAnsi="Century Gothic" w:cs="Times New Roman"/>
        </w:rPr>
        <w:t xml:space="preserve">Прогнозне споживання енергії у секторі </w:t>
      </w:r>
      <w:r w:rsidR="00A218BD">
        <w:rPr>
          <w:rFonts w:ascii="Century Gothic" w:eastAsia="Times New Roman" w:hAnsi="Century Gothic" w:cs="Times New Roman"/>
          <w:color w:val="333333"/>
        </w:rPr>
        <w:t>«Ж</w:t>
      </w:r>
      <w:r w:rsidR="00A218BD" w:rsidRPr="00CD2438">
        <w:rPr>
          <w:rFonts w:ascii="Century Gothic" w:eastAsia="Times New Roman" w:hAnsi="Century Gothic" w:cs="Times New Roman"/>
          <w:color w:val="333333"/>
        </w:rPr>
        <w:t>итлові будівлі</w:t>
      </w:r>
      <w:r w:rsidR="00A218BD">
        <w:rPr>
          <w:rFonts w:ascii="Century Gothic" w:eastAsia="Times New Roman" w:hAnsi="Century Gothic" w:cs="Times New Roman"/>
          <w:color w:val="333333"/>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068" w:type="dxa"/>
        <w:jc w:val="center"/>
        <w:tblLayout w:type="fixed"/>
        <w:tblLook w:val="0660" w:firstRow="1" w:lastRow="1" w:firstColumn="0" w:lastColumn="0" w:noHBand="1" w:noVBand="1"/>
      </w:tblPr>
      <w:tblGrid>
        <w:gridCol w:w="279"/>
        <w:gridCol w:w="1843"/>
        <w:gridCol w:w="992"/>
        <w:gridCol w:w="992"/>
        <w:gridCol w:w="993"/>
        <w:gridCol w:w="992"/>
        <w:gridCol w:w="992"/>
        <w:gridCol w:w="992"/>
        <w:gridCol w:w="993"/>
      </w:tblGrid>
      <w:tr w:rsidR="008F40A5" w:rsidRPr="00CD2438" w14:paraId="6FB8B3F3" w14:textId="77777777" w:rsidTr="00D93B46">
        <w:trPr>
          <w:cnfStyle w:val="100000000000" w:firstRow="1" w:lastRow="0" w:firstColumn="0" w:lastColumn="0" w:oddVBand="0" w:evenVBand="0" w:oddHBand="0" w:evenHBand="0" w:firstRowFirstColumn="0" w:firstRowLastColumn="0" w:lastRowFirstColumn="0" w:lastRowLastColumn="0"/>
          <w:trHeight w:val="21"/>
          <w:jc w:val="center"/>
        </w:trPr>
        <w:tc>
          <w:tcPr>
            <w:tcW w:w="279" w:type="dxa"/>
            <w:noWrap/>
            <w:hideMark/>
          </w:tcPr>
          <w:p w14:paraId="2FA8B74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1843" w:type="dxa"/>
            <w:noWrap/>
            <w:hideMark/>
          </w:tcPr>
          <w:p w14:paraId="768B935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2" w:type="dxa"/>
            <w:noWrap/>
            <w:hideMark/>
          </w:tcPr>
          <w:p w14:paraId="639FDF5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992" w:type="dxa"/>
            <w:noWrap/>
            <w:hideMark/>
          </w:tcPr>
          <w:p w14:paraId="0749220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993" w:type="dxa"/>
            <w:noWrap/>
            <w:hideMark/>
          </w:tcPr>
          <w:p w14:paraId="1BABD45E"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992" w:type="dxa"/>
            <w:noWrap/>
            <w:hideMark/>
          </w:tcPr>
          <w:p w14:paraId="29FEE1D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992" w:type="dxa"/>
            <w:noWrap/>
            <w:hideMark/>
          </w:tcPr>
          <w:p w14:paraId="322B61E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992" w:type="dxa"/>
            <w:noWrap/>
            <w:hideMark/>
          </w:tcPr>
          <w:p w14:paraId="4556CDF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993" w:type="dxa"/>
            <w:noWrap/>
            <w:hideMark/>
          </w:tcPr>
          <w:p w14:paraId="2E28D67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C74F4B" w:rsidRPr="00CD2438" w14:paraId="34B4D59E" w14:textId="77777777" w:rsidTr="00442ABA">
        <w:trPr>
          <w:trHeight w:val="21"/>
          <w:jc w:val="center"/>
        </w:trPr>
        <w:tc>
          <w:tcPr>
            <w:tcW w:w="279" w:type="dxa"/>
            <w:noWrap/>
            <w:vAlign w:val="center"/>
            <w:hideMark/>
          </w:tcPr>
          <w:p w14:paraId="1BDC62DF" w14:textId="77777777" w:rsidR="00C74F4B" w:rsidRPr="00CD2438" w:rsidRDefault="00C74F4B"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1843" w:type="dxa"/>
            <w:noWrap/>
            <w:hideMark/>
          </w:tcPr>
          <w:p w14:paraId="70C9C692" w14:textId="77777777" w:rsidR="00C74F4B" w:rsidRPr="00CD2438" w:rsidRDefault="00C74F4B" w:rsidP="00C74F4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92" w:type="dxa"/>
            <w:noWrap/>
            <w:vAlign w:val="center"/>
            <w:hideMark/>
          </w:tcPr>
          <w:p w14:paraId="07D3CCC6" w14:textId="77777777" w:rsidR="00C74F4B" w:rsidRPr="00CD2438" w:rsidRDefault="00C74F4B" w:rsidP="00C74F4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992" w:type="dxa"/>
            <w:noWrap/>
            <w:vAlign w:val="center"/>
            <w:hideMark/>
          </w:tcPr>
          <w:p w14:paraId="6363739C" w14:textId="7D0A8D27" w:rsidR="00C74F4B" w:rsidRPr="00D64FF3" w:rsidRDefault="00C74F4B" w:rsidP="00C74F4B">
            <w:pPr>
              <w:jc w:val="center"/>
              <w:rPr>
                <w:rFonts w:ascii="Century Gothic" w:hAnsi="Century Gothic"/>
                <w:sz w:val="16"/>
                <w:szCs w:val="18"/>
              </w:rPr>
            </w:pPr>
            <w:r w:rsidRPr="00CB4A92">
              <w:rPr>
                <w:rFonts w:ascii="Century Gothic" w:hAnsi="Century Gothic"/>
                <w:sz w:val="16"/>
                <w:szCs w:val="18"/>
              </w:rPr>
              <w:t>262,8</w:t>
            </w:r>
          </w:p>
        </w:tc>
        <w:tc>
          <w:tcPr>
            <w:tcW w:w="993" w:type="dxa"/>
            <w:noWrap/>
            <w:vAlign w:val="center"/>
            <w:hideMark/>
          </w:tcPr>
          <w:p w14:paraId="795723E6" w14:textId="64DB987C" w:rsidR="00C74F4B" w:rsidRPr="00D64FF3" w:rsidRDefault="00C74F4B" w:rsidP="00C74F4B">
            <w:pPr>
              <w:jc w:val="center"/>
              <w:rPr>
                <w:rFonts w:ascii="Century Gothic" w:hAnsi="Century Gothic"/>
                <w:sz w:val="16"/>
                <w:szCs w:val="18"/>
              </w:rPr>
            </w:pPr>
            <w:r w:rsidRPr="00CB4A92">
              <w:rPr>
                <w:rFonts w:ascii="Century Gothic" w:hAnsi="Century Gothic"/>
                <w:sz w:val="16"/>
                <w:szCs w:val="18"/>
              </w:rPr>
              <w:t>260,2</w:t>
            </w:r>
          </w:p>
        </w:tc>
        <w:tc>
          <w:tcPr>
            <w:tcW w:w="992" w:type="dxa"/>
            <w:noWrap/>
            <w:vAlign w:val="center"/>
            <w:hideMark/>
          </w:tcPr>
          <w:p w14:paraId="1F0934E7" w14:textId="5A226685" w:rsidR="00C74F4B" w:rsidRPr="00D64FF3" w:rsidRDefault="00C74F4B" w:rsidP="00C74F4B">
            <w:pPr>
              <w:jc w:val="center"/>
              <w:rPr>
                <w:rFonts w:ascii="Century Gothic" w:hAnsi="Century Gothic"/>
                <w:sz w:val="16"/>
                <w:szCs w:val="18"/>
              </w:rPr>
            </w:pPr>
            <w:r w:rsidRPr="00CB4A92">
              <w:rPr>
                <w:rFonts w:ascii="Century Gothic" w:hAnsi="Century Gothic"/>
                <w:sz w:val="16"/>
                <w:szCs w:val="18"/>
              </w:rPr>
              <w:t>257,6</w:t>
            </w:r>
          </w:p>
        </w:tc>
        <w:tc>
          <w:tcPr>
            <w:tcW w:w="992" w:type="dxa"/>
            <w:noWrap/>
            <w:vAlign w:val="center"/>
            <w:hideMark/>
          </w:tcPr>
          <w:p w14:paraId="3F3F4F9E" w14:textId="1A379478" w:rsidR="00C74F4B" w:rsidRPr="00D64FF3" w:rsidRDefault="00C74F4B" w:rsidP="00C74F4B">
            <w:pPr>
              <w:jc w:val="center"/>
              <w:rPr>
                <w:rFonts w:ascii="Century Gothic" w:hAnsi="Century Gothic"/>
                <w:sz w:val="16"/>
                <w:szCs w:val="18"/>
              </w:rPr>
            </w:pPr>
            <w:r w:rsidRPr="00CB4A92">
              <w:rPr>
                <w:rFonts w:ascii="Century Gothic" w:hAnsi="Century Gothic"/>
                <w:sz w:val="16"/>
                <w:szCs w:val="18"/>
              </w:rPr>
              <w:t>255,0</w:t>
            </w:r>
          </w:p>
        </w:tc>
        <w:tc>
          <w:tcPr>
            <w:tcW w:w="992" w:type="dxa"/>
            <w:noWrap/>
            <w:vAlign w:val="center"/>
            <w:hideMark/>
          </w:tcPr>
          <w:p w14:paraId="7ADE4819" w14:textId="109CE29B" w:rsidR="00C74F4B" w:rsidRPr="00D64FF3" w:rsidRDefault="00C74F4B" w:rsidP="00C74F4B">
            <w:pPr>
              <w:jc w:val="center"/>
              <w:rPr>
                <w:rFonts w:ascii="Century Gothic" w:hAnsi="Century Gothic"/>
                <w:sz w:val="16"/>
                <w:szCs w:val="18"/>
              </w:rPr>
            </w:pPr>
            <w:r w:rsidRPr="00CB4A92">
              <w:rPr>
                <w:rFonts w:ascii="Century Gothic" w:hAnsi="Century Gothic"/>
                <w:sz w:val="16"/>
                <w:szCs w:val="18"/>
              </w:rPr>
              <w:t>252,5</w:t>
            </w:r>
          </w:p>
        </w:tc>
        <w:tc>
          <w:tcPr>
            <w:tcW w:w="993" w:type="dxa"/>
            <w:noWrap/>
            <w:vAlign w:val="center"/>
            <w:hideMark/>
          </w:tcPr>
          <w:p w14:paraId="3C80CFE8" w14:textId="49E8EA9F" w:rsidR="00C74F4B" w:rsidRPr="00D64FF3" w:rsidRDefault="00C74F4B" w:rsidP="00C74F4B">
            <w:pPr>
              <w:jc w:val="center"/>
              <w:rPr>
                <w:rFonts w:ascii="Century Gothic" w:hAnsi="Century Gothic"/>
                <w:sz w:val="16"/>
                <w:szCs w:val="18"/>
              </w:rPr>
            </w:pPr>
            <w:r w:rsidRPr="00CB4A92">
              <w:rPr>
                <w:rFonts w:ascii="Century Gothic" w:hAnsi="Century Gothic"/>
                <w:sz w:val="16"/>
                <w:szCs w:val="18"/>
              </w:rPr>
              <w:t>250,0</w:t>
            </w:r>
          </w:p>
        </w:tc>
      </w:tr>
      <w:tr w:rsidR="00C74F4B" w:rsidRPr="00CD2438" w14:paraId="12511404" w14:textId="77777777" w:rsidTr="00442ABA">
        <w:trPr>
          <w:trHeight w:val="21"/>
          <w:jc w:val="center"/>
        </w:trPr>
        <w:tc>
          <w:tcPr>
            <w:tcW w:w="279" w:type="dxa"/>
            <w:noWrap/>
            <w:vAlign w:val="center"/>
            <w:hideMark/>
          </w:tcPr>
          <w:p w14:paraId="1873DC2D" w14:textId="77777777" w:rsidR="00C74F4B" w:rsidRPr="00CD2438" w:rsidRDefault="00C74F4B"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1843" w:type="dxa"/>
            <w:noWrap/>
            <w:hideMark/>
          </w:tcPr>
          <w:p w14:paraId="2FD272A8" w14:textId="22C53C6E" w:rsidR="00C74F4B" w:rsidRPr="00CD2438" w:rsidRDefault="00C74F4B" w:rsidP="00C74F4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A218BD">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92" w:type="dxa"/>
            <w:noWrap/>
            <w:vAlign w:val="center"/>
            <w:hideMark/>
          </w:tcPr>
          <w:p w14:paraId="3785555F" w14:textId="77777777" w:rsidR="00C74F4B" w:rsidRPr="00CD2438" w:rsidRDefault="00C74F4B" w:rsidP="00C74F4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992" w:type="dxa"/>
            <w:noWrap/>
            <w:vAlign w:val="center"/>
            <w:hideMark/>
          </w:tcPr>
          <w:p w14:paraId="1128FC26" w14:textId="7AB28507" w:rsidR="00C74F4B" w:rsidRPr="00D64FF3" w:rsidRDefault="00C74F4B" w:rsidP="00C74F4B">
            <w:pPr>
              <w:jc w:val="center"/>
              <w:rPr>
                <w:rFonts w:ascii="Century Gothic" w:hAnsi="Century Gothic"/>
                <w:sz w:val="16"/>
                <w:szCs w:val="18"/>
              </w:rPr>
            </w:pPr>
            <w:r w:rsidRPr="00117199">
              <w:rPr>
                <w:sz w:val="16"/>
                <w:szCs w:val="18"/>
              </w:rPr>
              <w:t>3 218</w:t>
            </w:r>
          </w:p>
        </w:tc>
        <w:tc>
          <w:tcPr>
            <w:tcW w:w="993" w:type="dxa"/>
            <w:noWrap/>
            <w:vAlign w:val="center"/>
            <w:hideMark/>
          </w:tcPr>
          <w:p w14:paraId="6C5E0117" w14:textId="6421E637" w:rsidR="00C74F4B" w:rsidRPr="00D64FF3" w:rsidRDefault="00C74F4B" w:rsidP="00C74F4B">
            <w:pPr>
              <w:jc w:val="center"/>
              <w:rPr>
                <w:rFonts w:ascii="Century Gothic" w:hAnsi="Century Gothic"/>
                <w:sz w:val="16"/>
                <w:szCs w:val="18"/>
              </w:rPr>
            </w:pPr>
            <w:r w:rsidRPr="00117199">
              <w:rPr>
                <w:sz w:val="16"/>
                <w:szCs w:val="18"/>
              </w:rPr>
              <w:t>3 234</w:t>
            </w:r>
          </w:p>
        </w:tc>
        <w:tc>
          <w:tcPr>
            <w:tcW w:w="992" w:type="dxa"/>
            <w:noWrap/>
            <w:vAlign w:val="center"/>
            <w:hideMark/>
          </w:tcPr>
          <w:p w14:paraId="6D5CAD8A" w14:textId="5645F172" w:rsidR="00C74F4B" w:rsidRPr="00D64FF3" w:rsidRDefault="00C74F4B" w:rsidP="00C74F4B">
            <w:pPr>
              <w:jc w:val="center"/>
              <w:rPr>
                <w:rFonts w:ascii="Century Gothic" w:hAnsi="Century Gothic"/>
                <w:sz w:val="16"/>
                <w:szCs w:val="18"/>
              </w:rPr>
            </w:pPr>
            <w:r w:rsidRPr="00117199">
              <w:rPr>
                <w:sz w:val="16"/>
                <w:szCs w:val="18"/>
              </w:rPr>
              <w:t>3 251</w:t>
            </w:r>
          </w:p>
        </w:tc>
        <w:tc>
          <w:tcPr>
            <w:tcW w:w="992" w:type="dxa"/>
            <w:noWrap/>
            <w:vAlign w:val="center"/>
            <w:hideMark/>
          </w:tcPr>
          <w:p w14:paraId="177A6D6A" w14:textId="183019CB" w:rsidR="00C74F4B" w:rsidRPr="00D64FF3" w:rsidRDefault="00C74F4B" w:rsidP="00C74F4B">
            <w:pPr>
              <w:jc w:val="center"/>
              <w:rPr>
                <w:rFonts w:ascii="Century Gothic" w:hAnsi="Century Gothic"/>
                <w:sz w:val="16"/>
                <w:szCs w:val="18"/>
              </w:rPr>
            </w:pPr>
            <w:r w:rsidRPr="00117199">
              <w:rPr>
                <w:sz w:val="16"/>
                <w:szCs w:val="18"/>
              </w:rPr>
              <w:t>3 267</w:t>
            </w:r>
          </w:p>
        </w:tc>
        <w:tc>
          <w:tcPr>
            <w:tcW w:w="992" w:type="dxa"/>
            <w:noWrap/>
            <w:vAlign w:val="center"/>
            <w:hideMark/>
          </w:tcPr>
          <w:p w14:paraId="4EC42CBC" w14:textId="08869564" w:rsidR="00C74F4B" w:rsidRPr="00D64FF3" w:rsidRDefault="00C74F4B" w:rsidP="00C74F4B">
            <w:pPr>
              <w:jc w:val="center"/>
              <w:rPr>
                <w:rFonts w:ascii="Century Gothic" w:hAnsi="Century Gothic"/>
                <w:sz w:val="16"/>
                <w:szCs w:val="18"/>
              </w:rPr>
            </w:pPr>
            <w:r w:rsidRPr="00117199">
              <w:rPr>
                <w:sz w:val="16"/>
                <w:szCs w:val="18"/>
              </w:rPr>
              <w:t>3 284</w:t>
            </w:r>
          </w:p>
        </w:tc>
        <w:tc>
          <w:tcPr>
            <w:tcW w:w="993" w:type="dxa"/>
            <w:noWrap/>
            <w:vAlign w:val="center"/>
            <w:hideMark/>
          </w:tcPr>
          <w:p w14:paraId="56F50F19" w14:textId="480E69F3" w:rsidR="00C74F4B" w:rsidRPr="00D64FF3" w:rsidRDefault="00C74F4B" w:rsidP="00C74F4B">
            <w:pPr>
              <w:jc w:val="center"/>
              <w:rPr>
                <w:rFonts w:ascii="Century Gothic" w:hAnsi="Century Gothic"/>
                <w:sz w:val="16"/>
                <w:szCs w:val="18"/>
              </w:rPr>
            </w:pPr>
            <w:r w:rsidRPr="00117199">
              <w:rPr>
                <w:sz w:val="16"/>
                <w:szCs w:val="18"/>
              </w:rPr>
              <w:t>3 300</w:t>
            </w:r>
          </w:p>
        </w:tc>
      </w:tr>
      <w:tr w:rsidR="00C74F4B" w:rsidRPr="00CD2438" w14:paraId="1FFBBF4D" w14:textId="77777777" w:rsidTr="00442ABA">
        <w:trPr>
          <w:cnfStyle w:val="010000000000" w:firstRow="0" w:lastRow="1" w:firstColumn="0" w:lastColumn="0" w:oddVBand="0" w:evenVBand="0" w:oddHBand="0" w:evenHBand="0" w:firstRowFirstColumn="0" w:firstRowLastColumn="0" w:lastRowFirstColumn="0" w:lastRowLastColumn="0"/>
          <w:trHeight w:val="21"/>
          <w:jc w:val="center"/>
        </w:trPr>
        <w:tc>
          <w:tcPr>
            <w:tcW w:w="279" w:type="dxa"/>
            <w:noWrap/>
            <w:vAlign w:val="center"/>
            <w:hideMark/>
          </w:tcPr>
          <w:p w14:paraId="4B79A070" w14:textId="77777777" w:rsidR="00C74F4B" w:rsidRPr="00CD2438" w:rsidRDefault="00C74F4B"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1843" w:type="dxa"/>
            <w:noWrap/>
            <w:hideMark/>
          </w:tcPr>
          <w:p w14:paraId="140CD15E" w14:textId="77777777" w:rsidR="00C74F4B" w:rsidRPr="00CD2438" w:rsidRDefault="00C74F4B" w:rsidP="00C74F4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92" w:type="dxa"/>
            <w:noWrap/>
            <w:vAlign w:val="center"/>
            <w:hideMark/>
          </w:tcPr>
          <w:p w14:paraId="4AC8AD1C" w14:textId="77777777" w:rsidR="00C74F4B" w:rsidRPr="00CD2438" w:rsidRDefault="00C74F4B" w:rsidP="00C74F4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992" w:type="dxa"/>
            <w:noWrap/>
            <w:vAlign w:val="center"/>
          </w:tcPr>
          <w:p w14:paraId="0FA5DA39" w14:textId="27F1B994" w:rsidR="00C74F4B" w:rsidRPr="00C74F4B" w:rsidRDefault="00C74F4B" w:rsidP="00C74F4B">
            <w:pPr>
              <w:jc w:val="center"/>
              <w:rPr>
                <w:rFonts w:ascii="Century Gothic" w:hAnsi="Century Gothic"/>
                <w:sz w:val="16"/>
                <w:szCs w:val="18"/>
              </w:rPr>
            </w:pPr>
            <w:r w:rsidRPr="00C74F4B">
              <w:rPr>
                <w:sz w:val="16"/>
                <w:szCs w:val="18"/>
              </w:rPr>
              <w:t>1 426 361</w:t>
            </w:r>
          </w:p>
        </w:tc>
        <w:tc>
          <w:tcPr>
            <w:tcW w:w="993" w:type="dxa"/>
            <w:noWrap/>
            <w:vAlign w:val="center"/>
          </w:tcPr>
          <w:p w14:paraId="68B18862" w14:textId="0163EDB6" w:rsidR="00C74F4B" w:rsidRPr="00C74F4B" w:rsidRDefault="00C74F4B" w:rsidP="00C74F4B">
            <w:pPr>
              <w:jc w:val="center"/>
              <w:rPr>
                <w:rFonts w:ascii="Century Gothic" w:hAnsi="Century Gothic"/>
                <w:sz w:val="16"/>
                <w:szCs w:val="18"/>
              </w:rPr>
            </w:pPr>
            <w:r w:rsidRPr="00C74F4B">
              <w:rPr>
                <w:sz w:val="16"/>
                <w:szCs w:val="18"/>
              </w:rPr>
              <w:t>1 430 876</w:t>
            </w:r>
          </w:p>
        </w:tc>
        <w:tc>
          <w:tcPr>
            <w:tcW w:w="992" w:type="dxa"/>
            <w:noWrap/>
            <w:vAlign w:val="center"/>
          </w:tcPr>
          <w:p w14:paraId="7DCA02F8" w14:textId="1846A04F" w:rsidR="00C74F4B" w:rsidRPr="00C74F4B" w:rsidRDefault="00C74F4B" w:rsidP="00C74F4B">
            <w:pPr>
              <w:jc w:val="center"/>
              <w:rPr>
                <w:rFonts w:ascii="Century Gothic" w:hAnsi="Century Gothic"/>
                <w:sz w:val="16"/>
                <w:szCs w:val="18"/>
              </w:rPr>
            </w:pPr>
            <w:r w:rsidRPr="00C74F4B">
              <w:rPr>
                <w:sz w:val="16"/>
                <w:szCs w:val="18"/>
              </w:rPr>
              <w:t>1 435 237</w:t>
            </w:r>
          </w:p>
        </w:tc>
        <w:tc>
          <w:tcPr>
            <w:tcW w:w="992" w:type="dxa"/>
            <w:noWrap/>
            <w:vAlign w:val="center"/>
          </w:tcPr>
          <w:p w14:paraId="49E0EF76" w14:textId="2BDC48B6" w:rsidR="00C74F4B" w:rsidRPr="00C74F4B" w:rsidRDefault="00C74F4B" w:rsidP="00C74F4B">
            <w:pPr>
              <w:jc w:val="center"/>
              <w:rPr>
                <w:rFonts w:ascii="Century Gothic" w:hAnsi="Century Gothic"/>
                <w:sz w:val="16"/>
                <w:szCs w:val="18"/>
              </w:rPr>
            </w:pPr>
            <w:r w:rsidRPr="00C74F4B">
              <w:rPr>
                <w:sz w:val="16"/>
                <w:szCs w:val="18"/>
              </w:rPr>
              <w:t>1 439 450</w:t>
            </w:r>
          </w:p>
        </w:tc>
        <w:tc>
          <w:tcPr>
            <w:tcW w:w="992" w:type="dxa"/>
            <w:noWrap/>
            <w:vAlign w:val="center"/>
          </w:tcPr>
          <w:p w14:paraId="554F5603" w14:textId="32314514" w:rsidR="00C74F4B" w:rsidRPr="00C74F4B" w:rsidRDefault="00C74F4B" w:rsidP="00C74F4B">
            <w:pPr>
              <w:jc w:val="center"/>
              <w:rPr>
                <w:rFonts w:ascii="Century Gothic" w:hAnsi="Century Gothic"/>
                <w:sz w:val="16"/>
                <w:szCs w:val="18"/>
              </w:rPr>
            </w:pPr>
            <w:r w:rsidRPr="00C74F4B">
              <w:rPr>
                <w:sz w:val="16"/>
                <w:szCs w:val="18"/>
              </w:rPr>
              <w:t>1 443 634</w:t>
            </w:r>
          </w:p>
        </w:tc>
        <w:tc>
          <w:tcPr>
            <w:tcW w:w="993" w:type="dxa"/>
            <w:noWrap/>
            <w:vAlign w:val="center"/>
          </w:tcPr>
          <w:p w14:paraId="5FA38A41" w14:textId="0DCB5DEF" w:rsidR="00C74F4B" w:rsidRPr="00C74F4B" w:rsidRDefault="00C74F4B" w:rsidP="00C74F4B">
            <w:pPr>
              <w:jc w:val="center"/>
              <w:rPr>
                <w:rFonts w:ascii="Century Gothic" w:hAnsi="Century Gothic"/>
                <w:sz w:val="16"/>
                <w:szCs w:val="18"/>
              </w:rPr>
            </w:pPr>
            <w:r w:rsidRPr="00C74F4B">
              <w:rPr>
                <w:sz w:val="16"/>
                <w:szCs w:val="18"/>
              </w:rPr>
              <w:t>1 447 685</w:t>
            </w:r>
          </w:p>
        </w:tc>
      </w:tr>
    </w:tbl>
    <w:p w14:paraId="0564106D" w14:textId="0D8AD954" w:rsidR="008F40A5" w:rsidRPr="00CD2438" w:rsidRDefault="00AB48CB" w:rsidP="008F40A5">
      <w:pPr>
        <w:spacing w:before="160" w:after="0" w:line="240" w:lineRule="auto"/>
        <w:jc w:val="center"/>
        <w:rPr>
          <w:rFonts w:ascii="Century Gothic" w:hAnsi="Century Gothic"/>
          <w:color w:val="000000"/>
        </w:rPr>
      </w:pPr>
      <w:r>
        <w:rPr>
          <w:noProof/>
        </w:rPr>
        <w:drawing>
          <wp:inline distT="0" distB="0" distL="0" distR="0" wp14:anchorId="22C02656" wp14:editId="5A41B603">
            <wp:extent cx="5768340" cy="2308860"/>
            <wp:effectExtent l="0" t="0" r="3810" b="15240"/>
            <wp:docPr id="814688430" name="Диаграмма 814688430">
              <a:extLst xmlns:a="http://schemas.openxmlformats.org/drawingml/2006/main">
                <a:ext uri="{FF2B5EF4-FFF2-40B4-BE49-F238E27FC236}">
                  <a16:creationId xmlns:a16="http://schemas.microsoft.com/office/drawing/2014/main" id="{FFF2AE89-2656-44EF-B533-8BC8A738E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AD6EAAE" w14:textId="3452B2F9" w:rsidR="008F40A5" w:rsidRPr="00CD2438" w:rsidRDefault="00AE745B" w:rsidP="008F40A5">
      <w:pPr>
        <w:tabs>
          <w:tab w:val="left" w:pos="851"/>
          <w:tab w:val="left" w:pos="1418"/>
        </w:tabs>
        <w:jc w:val="center"/>
        <w:rPr>
          <w:rFonts w:ascii="Century Gothic" w:eastAsia="Times New Roman" w:hAnsi="Century Gothic" w:cs="Times New Roman"/>
        </w:rPr>
      </w:pPr>
      <w:r>
        <w:rPr>
          <w:rFonts w:ascii="Century Gothic" w:eastAsia="Times New Roman" w:hAnsi="Century Gothic" w:cs="Times New Roman"/>
        </w:rPr>
        <w:t>Рис 3.4.</w:t>
      </w:r>
      <w:r w:rsidR="008F40A5" w:rsidRPr="00CD2438">
        <w:rPr>
          <w:rFonts w:ascii="Century Gothic" w:eastAsia="Times New Roman" w:hAnsi="Century Gothic" w:cs="Times New Roman"/>
        </w:rPr>
        <w:t xml:space="preserve"> Фактичне та прогнозне споживання ен</w:t>
      </w:r>
      <w:r w:rsidR="008F40A5">
        <w:rPr>
          <w:rFonts w:ascii="Century Gothic" w:eastAsia="Times New Roman" w:hAnsi="Century Gothic" w:cs="Times New Roman"/>
        </w:rPr>
        <w:t xml:space="preserve">ергії у секторі </w:t>
      </w:r>
      <w:r w:rsidR="00A218BD">
        <w:rPr>
          <w:rFonts w:ascii="Century Gothic" w:eastAsia="Times New Roman" w:hAnsi="Century Gothic" w:cs="Times New Roman"/>
        </w:rPr>
        <w:t>«Житлові будівлі»</w:t>
      </w:r>
      <w:r w:rsidR="008F40A5">
        <w:rPr>
          <w:rFonts w:ascii="Century Gothic" w:eastAsia="Times New Roman" w:hAnsi="Century Gothic" w:cs="Times New Roman"/>
        </w:rPr>
        <w:t xml:space="preserve">, </w:t>
      </w:r>
      <w:r w:rsidR="008F40A5" w:rsidRPr="00CD2438">
        <w:rPr>
          <w:rFonts w:ascii="Century Gothic" w:eastAsia="Times New Roman" w:hAnsi="Century Gothic" w:cs="Times New Roman"/>
          <w:color w:val="333333"/>
        </w:rPr>
        <w:t>МВт</w:t>
      </w:r>
      <w:r w:rsidR="008F40A5" w:rsidRPr="00CD2438">
        <w:rPr>
          <w:rFonts w:ascii="Cambria Math" w:eastAsia="Times New Roman" w:hAnsi="Cambria Math" w:cs="Cambria Math"/>
          <w:color w:val="333333"/>
        </w:rPr>
        <w:t>⋅</w:t>
      </w:r>
      <w:r w:rsidR="008F40A5" w:rsidRPr="00CD2438">
        <w:rPr>
          <w:rFonts w:ascii="Century Gothic" w:eastAsia="Times New Roman" w:hAnsi="Century Gothic" w:cs="Times New Roman"/>
          <w:color w:val="333333"/>
        </w:rPr>
        <w:t>год</w:t>
      </w:r>
    </w:p>
    <w:p w14:paraId="51F6012F" w14:textId="7F3ED107" w:rsidR="008F40A5" w:rsidRPr="00BC7B1A" w:rsidRDefault="008F40A5" w:rsidP="008F40A5">
      <w:pPr>
        <w:keepNext/>
        <w:keepLines/>
        <w:spacing w:before="160" w:after="80"/>
        <w:jc w:val="both"/>
        <w:outlineLvl w:val="2"/>
        <w:rPr>
          <w:rFonts w:ascii="Century Gothic" w:eastAsia="Times New Roman" w:hAnsi="Century Gothic" w:cs="Times New Roman"/>
          <w:color w:val="000000"/>
        </w:rPr>
      </w:pPr>
      <w:bookmarkStart w:id="39" w:name="_Toc209000074"/>
      <w:r w:rsidRPr="00BC7B1A">
        <w:rPr>
          <w:rFonts w:ascii="Century Gothic" w:eastAsia="Times New Roman" w:hAnsi="Century Gothic" w:cs="Times New Roman"/>
          <w:b/>
          <w:bCs/>
          <w:color w:val="000000"/>
        </w:rPr>
        <w:t xml:space="preserve">3.1.4. </w:t>
      </w:r>
      <w:r w:rsidRPr="00BC7B1A">
        <w:rPr>
          <w:rFonts w:ascii="Century Gothic" w:eastAsia="Times New Roman" w:hAnsi="Century Gothic" w:cs="Times New Roman"/>
          <w:b/>
          <w:color w:val="000000"/>
        </w:rPr>
        <w:t>Визначення</w:t>
      </w:r>
      <w:r w:rsidR="00A218BD">
        <w:rPr>
          <w:rFonts w:ascii="Century Gothic" w:eastAsia="Times New Roman" w:hAnsi="Century Gothic" w:cs="Times New Roman"/>
          <w:b/>
          <w:bCs/>
          <w:color w:val="000000"/>
        </w:rPr>
        <w:t xml:space="preserve"> базової лінії за сектором </w:t>
      </w:r>
      <w:r w:rsidRPr="00BC7B1A">
        <w:rPr>
          <w:rFonts w:ascii="Century Gothic" w:eastAsia="Times New Roman" w:hAnsi="Century Gothic" w:cs="Times New Roman"/>
          <w:b/>
          <w:bCs/>
          <w:color w:val="000000"/>
        </w:rPr>
        <w:t xml:space="preserve"> </w:t>
      </w:r>
      <w:r w:rsidR="00A218BD">
        <w:rPr>
          <w:rFonts w:ascii="Century Gothic" w:eastAsia="Times New Roman" w:hAnsi="Century Gothic" w:cs="Times New Roman"/>
          <w:b/>
          <w:bCs/>
          <w:color w:val="000000"/>
        </w:rPr>
        <w:t>«В</w:t>
      </w:r>
      <w:r w:rsidRPr="00BC7B1A">
        <w:rPr>
          <w:rFonts w:ascii="Century Gothic" w:eastAsia="Times New Roman" w:hAnsi="Century Gothic" w:cs="Times New Roman"/>
          <w:b/>
          <w:bCs/>
          <w:color w:val="000000"/>
        </w:rPr>
        <w:t>одопостачання і водовідведення</w:t>
      </w:r>
      <w:r w:rsidR="00A218BD">
        <w:rPr>
          <w:rFonts w:ascii="Century Gothic" w:eastAsia="Times New Roman" w:hAnsi="Century Gothic" w:cs="Times New Roman"/>
          <w:b/>
          <w:bCs/>
          <w:color w:val="000000"/>
        </w:rPr>
        <w:t>»</w:t>
      </w:r>
      <w:bookmarkEnd w:id="39"/>
    </w:p>
    <w:p w14:paraId="116E93A0" w14:textId="10C927DF" w:rsidR="00D24330" w:rsidRDefault="00D24330" w:rsidP="00D24330">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Pr>
          <w:rFonts w:ascii="Century Gothic" w:eastAsia="Times New Roman" w:hAnsi="Century Gothic" w:cs="Times New Roman"/>
          <w:color w:val="333333"/>
        </w:rPr>
        <w:t>демографічні зміни</w:t>
      </w:r>
      <w:r w:rsidRPr="00AC0640">
        <w:rPr>
          <w:rFonts w:ascii="Century Gothic" w:eastAsia="Times New Roman" w:hAnsi="Century Gothic" w:cs="Times New Roman"/>
          <w:color w:val="333333"/>
        </w:rPr>
        <w:t xml:space="preserve"> та кількість градусо-діб </w:t>
      </w:r>
      <w:r>
        <w:rPr>
          <w:rFonts w:ascii="Century Gothic" w:eastAsia="Times New Roman" w:hAnsi="Century Gothic" w:cs="Times New Roman"/>
          <w:color w:val="333333"/>
        </w:rPr>
        <w:t xml:space="preserve">опалювального періоду. </w:t>
      </w:r>
      <w:r w:rsidRPr="00CD2438">
        <w:rPr>
          <w:rFonts w:ascii="Century Gothic" w:eastAsia="Times New Roman" w:hAnsi="Century Gothic" w:cs="Times New Roman"/>
          <w:color w:val="333333"/>
        </w:rPr>
        <w:t xml:space="preserve">У </w:t>
      </w:r>
      <w:r w:rsidRPr="00CD2438">
        <w:rPr>
          <w:rFonts w:ascii="Century Gothic" w:eastAsia="Century Gothic" w:hAnsi="Century Gothic" w:cs="Century Gothic"/>
        </w:rPr>
        <w:t>таблиці</w:t>
      </w:r>
      <w:r>
        <w:rPr>
          <w:rFonts w:ascii="Century Gothic" w:eastAsia="Times New Roman" w:hAnsi="Century Gothic" w:cs="Times New Roman"/>
          <w:color w:val="333333"/>
        </w:rPr>
        <w:t xml:space="preserve"> 3.9 та таблиці 3.10  наведені</w:t>
      </w:r>
      <w:r w:rsidRPr="00AC0640">
        <w:rPr>
          <w:rFonts w:ascii="Century Gothic" w:eastAsia="Times New Roman" w:hAnsi="Century Gothic" w:cs="Times New Roman"/>
          <w:color w:val="333333"/>
        </w:rPr>
        <w:t xml:space="preserve"> дані </w:t>
      </w:r>
      <w:r>
        <w:rPr>
          <w:rFonts w:ascii="Century Gothic" w:eastAsia="Times New Roman" w:hAnsi="Century Gothic" w:cs="Times New Roman"/>
          <w:color w:val="333333"/>
        </w:rPr>
        <w:t>щодо фактичного</w:t>
      </w:r>
      <w:r w:rsidRPr="00AC0640">
        <w:rPr>
          <w:rFonts w:ascii="Century Gothic" w:eastAsia="Times New Roman" w:hAnsi="Century Gothic" w:cs="Times New Roman"/>
          <w:color w:val="333333"/>
        </w:rPr>
        <w:t xml:space="preserve"> та прогноз</w:t>
      </w:r>
      <w:r>
        <w:rPr>
          <w:rFonts w:ascii="Century Gothic" w:eastAsia="Times New Roman" w:hAnsi="Century Gothic" w:cs="Times New Roman"/>
          <w:color w:val="333333"/>
        </w:rPr>
        <w:t xml:space="preserve">ного </w:t>
      </w:r>
      <w:r w:rsidRPr="00AC0640">
        <w:rPr>
          <w:rFonts w:ascii="Century Gothic" w:eastAsia="Times New Roman" w:hAnsi="Century Gothic" w:cs="Times New Roman"/>
          <w:color w:val="333333"/>
        </w:rPr>
        <w:t xml:space="preserve">енергоспоживання за сектором </w:t>
      </w:r>
      <w:r>
        <w:rPr>
          <w:rFonts w:ascii="Century Gothic" w:eastAsia="Times New Roman" w:hAnsi="Century Gothic" w:cs="Times New Roman"/>
          <w:color w:val="333333"/>
        </w:rPr>
        <w:t>«</w:t>
      </w:r>
      <w:r w:rsidRPr="00D24330">
        <w:rPr>
          <w:rFonts w:ascii="Century Gothic" w:eastAsia="Times New Roman" w:hAnsi="Century Gothic" w:cs="Times New Roman"/>
          <w:color w:val="333333"/>
        </w:rPr>
        <w:t>Водопостачання і водовідведення</w:t>
      </w:r>
      <w:r>
        <w:rPr>
          <w:rFonts w:ascii="Century Gothic" w:eastAsia="Times New Roman" w:hAnsi="Century Gothic" w:cs="Times New Roman"/>
          <w:color w:val="333333"/>
        </w:rPr>
        <w:t xml:space="preserve">». На рисунку 3.6 </w:t>
      </w:r>
      <w:r w:rsidRPr="00AC0640">
        <w:rPr>
          <w:rFonts w:ascii="Century Gothic" w:eastAsia="Times New Roman" w:hAnsi="Century Gothic" w:cs="Times New Roman"/>
          <w:color w:val="333333"/>
        </w:rPr>
        <w:t xml:space="preserve">дані щодо фактичного та прогнозного споживання </w:t>
      </w:r>
      <w:r w:rsidR="008A3001" w:rsidRPr="00AC0640">
        <w:rPr>
          <w:rFonts w:ascii="Century Gothic" w:eastAsia="Times New Roman" w:hAnsi="Century Gothic" w:cs="Times New Roman"/>
          <w:color w:val="333333"/>
        </w:rPr>
        <w:t>пр</w:t>
      </w:r>
      <w:r w:rsidR="008A3001">
        <w:rPr>
          <w:rFonts w:ascii="Century Gothic" w:eastAsia="Times New Roman" w:hAnsi="Century Gothic" w:cs="Times New Roman"/>
          <w:color w:val="333333"/>
        </w:rPr>
        <w:t>едставлені</w:t>
      </w:r>
      <w:r w:rsidRPr="00AC0640">
        <w:rPr>
          <w:rFonts w:ascii="Century Gothic" w:eastAsia="Times New Roman" w:hAnsi="Century Gothic" w:cs="Times New Roman"/>
          <w:color w:val="333333"/>
        </w:rPr>
        <w:t xml:space="preserve"> у графічній формі. </w:t>
      </w:r>
    </w:p>
    <w:p w14:paraId="1BAFD07F" w14:textId="77777777" w:rsidR="008F40A5" w:rsidRPr="00CD2438" w:rsidRDefault="008F40A5" w:rsidP="008F40A5">
      <w:pPr>
        <w:spacing w:after="0"/>
        <w:jc w:val="right"/>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Таблиця 3.9 </w:t>
      </w:r>
    </w:p>
    <w:p w14:paraId="42DE49D0" w14:textId="7686C759" w:rsidR="008F40A5" w:rsidRPr="00CD2438" w:rsidRDefault="008F40A5" w:rsidP="008F40A5">
      <w:pPr>
        <w:spacing w:after="0"/>
        <w:jc w:val="center"/>
        <w:rPr>
          <w:rFonts w:ascii="Century Gothic" w:eastAsia="Times New Roman" w:hAnsi="Century Gothic" w:cs="Times New Roman"/>
          <w:color w:val="333333"/>
        </w:rPr>
      </w:pPr>
      <w:r w:rsidRPr="00F35041">
        <w:rPr>
          <w:rFonts w:ascii="Century Gothic" w:eastAsia="Times New Roman" w:hAnsi="Century Gothic" w:cs="Times New Roman"/>
          <w:color w:val="333333"/>
        </w:rPr>
        <w:t xml:space="preserve">Фактичне споживання енергії у секторі </w:t>
      </w:r>
      <w:r w:rsidR="00D24330">
        <w:rPr>
          <w:rFonts w:ascii="Century Gothic" w:eastAsia="Times New Roman" w:hAnsi="Century Gothic" w:cs="Times New Roman"/>
          <w:color w:val="333333"/>
        </w:rPr>
        <w:t>«В</w:t>
      </w:r>
      <w:r w:rsidRPr="00F35041">
        <w:rPr>
          <w:rFonts w:ascii="Century Gothic" w:eastAsia="Times New Roman" w:hAnsi="Century Gothic" w:cs="Times New Roman"/>
          <w:color w:val="333333"/>
        </w:rPr>
        <w:t>одопостачання і водовідведення</w:t>
      </w:r>
      <w:r w:rsidR="00D24330">
        <w:rPr>
          <w:rFonts w:ascii="Century Gothic" w:eastAsia="Times New Roman" w:hAnsi="Century Gothic" w:cs="Times New Roman"/>
          <w:color w:val="333333"/>
        </w:rPr>
        <w:t xml:space="preserve">», </w:t>
      </w:r>
      <w:r w:rsidRPr="00CD2438">
        <w:rPr>
          <w:rFonts w:ascii="Century Gothic" w:eastAsia="Times New Roman" w:hAnsi="Century Gothic" w:cs="Times New Roman"/>
          <w:color w:val="333333"/>
        </w:rPr>
        <w:t>МВт</w:t>
      </w:r>
      <w:r w:rsidRPr="00CD2438">
        <w:rPr>
          <w:rFonts w:ascii="Cambria Math" w:eastAsia="Times New Roman" w:hAnsi="Cambria Math" w:cs="Cambria Math"/>
          <w:color w:val="333333"/>
        </w:rPr>
        <w:t>⋅</w:t>
      </w:r>
      <w:r w:rsidR="00D24330">
        <w:rPr>
          <w:rFonts w:ascii="Century Gothic" w:eastAsia="Times New Roman" w:hAnsi="Century Gothic" w:cs="Times New Roman"/>
          <w:color w:val="333333"/>
        </w:rPr>
        <w:t>год</w:t>
      </w:r>
    </w:p>
    <w:tbl>
      <w:tblPr>
        <w:tblStyle w:val="-513"/>
        <w:tblW w:w="9776" w:type="dxa"/>
        <w:tblLayout w:type="fixed"/>
        <w:tblLook w:val="0660" w:firstRow="1" w:lastRow="1" w:firstColumn="0" w:lastColumn="0" w:noHBand="1" w:noVBand="1"/>
      </w:tblPr>
      <w:tblGrid>
        <w:gridCol w:w="473"/>
        <w:gridCol w:w="1932"/>
        <w:gridCol w:w="1058"/>
        <w:gridCol w:w="785"/>
        <w:gridCol w:w="709"/>
        <w:gridCol w:w="850"/>
        <w:gridCol w:w="851"/>
        <w:gridCol w:w="850"/>
        <w:gridCol w:w="709"/>
        <w:gridCol w:w="850"/>
        <w:gridCol w:w="709"/>
      </w:tblGrid>
      <w:tr w:rsidR="008F40A5" w:rsidRPr="00CD2438" w14:paraId="610395FF" w14:textId="77777777" w:rsidTr="00D93B46">
        <w:trPr>
          <w:cnfStyle w:val="100000000000" w:firstRow="1" w:lastRow="0" w:firstColumn="0" w:lastColumn="0" w:oddVBand="0" w:evenVBand="0" w:oddHBand="0" w:evenHBand="0" w:firstRowFirstColumn="0" w:firstRowLastColumn="0" w:lastRowFirstColumn="0" w:lastRowLastColumn="0"/>
          <w:trHeight w:val="20"/>
        </w:trPr>
        <w:tc>
          <w:tcPr>
            <w:tcW w:w="473" w:type="dxa"/>
            <w:noWrap/>
            <w:hideMark/>
          </w:tcPr>
          <w:p w14:paraId="64C29AC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1932" w:type="dxa"/>
            <w:noWrap/>
            <w:hideMark/>
          </w:tcPr>
          <w:p w14:paraId="18B9E6C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1058" w:type="dxa"/>
            <w:noWrap/>
            <w:hideMark/>
          </w:tcPr>
          <w:p w14:paraId="2ED6D8C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785" w:type="dxa"/>
            <w:noWrap/>
            <w:hideMark/>
          </w:tcPr>
          <w:p w14:paraId="0348040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709" w:type="dxa"/>
            <w:noWrap/>
            <w:hideMark/>
          </w:tcPr>
          <w:p w14:paraId="7CCEFB9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850" w:type="dxa"/>
            <w:noWrap/>
            <w:hideMark/>
          </w:tcPr>
          <w:p w14:paraId="2B96F6E0"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851" w:type="dxa"/>
            <w:noWrap/>
            <w:hideMark/>
          </w:tcPr>
          <w:p w14:paraId="5989B522"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850" w:type="dxa"/>
            <w:noWrap/>
            <w:hideMark/>
          </w:tcPr>
          <w:p w14:paraId="12F6B75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709" w:type="dxa"/>
            <w:noWrap/>
            <w:hideMark/>
          </w:tcPr>
          <w:p w14:paraId="1DE3495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850" w:type="dxa"/>
            <w:noWrap/>
            <w:hideMark/>
          </w:tcPr>
          <w:p w14:paraId="33822B5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709" w:type="dxa"/>
          </w:tcPr>
          <w:p w14:paraId="23C53EB6" w14:textId="77777777" w:rsidR="008F40A5" w:rsidRPr="00CD2438" w:rsidRDefault="008F40A5"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D928D0" w:rsidRPr="00CD2438" w14:paraId="171B8A01" w14:textId="77777777" w:rsidTr="00442ABA">
        <w:trPr>
          <w:trHeight w:val="20"/>
        </w:trPr>
        <w:tc>
          <w:tcPr>
            <w:tcW w:w="473" w:type="dxa"/>
            <w:noWrap/>
            <w:vAlign w:val="center"/>
            <w:hideMark/>
          </w:tcPr>
          <w:p w14:paraId="619E3538" w14:textId="77777777" w:rsidR="00D928D0" w:rsidRPr="00CD2438" w:rsidRDefault="00D928D0"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1932" w:type="dxa"/>
            <w:noWrap/>
            <w:hideMark/>
          </w:tcPr>
          <w:p w14:paraId="0D6CA087" w14:textId="3E9EA77F" w:rsidR="00D928D0" w:rsidRPr="00CD2438" w:rsidRDefault="00D928D0" w:rsidP="00D928D0">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w:t>
            </w:r>
            <w:r w:rsidR="00D24330">
              <w:rPr>
                <w:rFonts w:ascii="Century Gothic" w:eastAsia="Times New Roman" w:hAnsi="Century Gothic" w:cs="Times New Roman"/>
                <w:sz w:val="16"/>
                <w:szCs w:val="16"/>
              </w:rPr>
              <w:t xml:space="preserve"> </w:t>
            </w:r>
            <w:r w:rsidRPr="00CD2438">
              <w:rPr>
                <w:rFonts w:ascii="Century Gothic" w:eastAsia="Times New Roman" w:hAnsi="Century Gothic" w:cs="Times New Roman"/>
                <w:sz w:val="16"/>
                <w:szCs w:val="16"/>
              </w:rPr>
              <w:t>всього</w:t>
            </w:r>
          </w:p>
        </w:tc>
        <w:tc>
          <w:tcPr>
            <w:tcW w:w="1058" w:type="dxa"/>
            <w:noWrap/>
            <w:vAlign w:val="center"/>
            <w:hideMark/>
          </w:tcPr>
          <w:p w14:paraId="1B572633" w14:textId="77777777" w:rsidR="00D928D0" w:rsidRPr="00CD2438" w:rsidRDefault="00D928D0" w:rsidP="00D928D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785" w:type="dxa"/>
            <w:noWrap/>
            <w:vAlign w:val="center"/>
            <w:hideMark/>
          </w:tcPr>
          <w:p w14:paraId="79612D1E" w14:textId="1687979C" w:rsidR="00D928D0" w:rsidRPr="00D928D0" w:rsidRDefault="00D928D0" w:rsidP="00D928D0">
            <w:pPr>
              <w:jc w:val="center"/>
              <w:rPr>
                <w:rFonts w:ascii="Century Gothic" w:hAnsi="Century Gothic"/>
                <w:sz w:val="16"/>
                <w:szCs w:val="18"/>
              </w:rPr>
            </w:pPr>
            <w:r w:rsidRPr="00D928D0">
              <w:rPr>
                <w:sz w:val="16"/>
                <w:szCs w:val="18"/>
              </w:rPr>
              <w:t>267,3</w:t>
            </w:r>
          </w:p>
        </w:tc>
        <w:tc>
          <w:tcPr>
            <w:tcW w:w="709" w:type="dxa"/>
            <w:noWrap/>
            <w:vAlign w:val="center"/>
            <w:hideMark/>
          </w:tcPr>
          <w:p w14:paraId="200CD9C0" w14:textId="48CDF72E" w:rsidR="00D928D0" w:rsidRPr="00D928D0" w:rsidRDefault="00D928D0" w:rsidP="00D928D0">
            <w:pPr>
              <w:jc w:val="center"/>
              <w:rPr>
                <w:rFonts w:ascii="Century Gothic" w:hAnsi="Century Gothic"/>
                <w:sz w:val="16"/>
                <w:szCs w:val="18"/>
              </w:rPr>
            </w:pPr>
            <w:r w:rsidRPr="00D928D0">
              <w:rPr>
                <w:sz w:val="16"/>
                <w:szCs w:val="18"/>
              </w:rPr>
              <w:t>266,3</w:t>
            </w:r>
          </w:p>
        </w:tc>
        <w:tc>
          <w:tcPr>
            <w:tcW w:w="850" w:type="dxa"/>
            <w:noWrap/>
            <w:vAlign w:val="center"/>
            <w:hideMark/>
          </w:tcPr>
          <w:p w14:paraId="280A6C59" w14:textId="61886869" w:rsidR="00D928D0" w:rsidRPr="00D928D0" w:rsidRDefault="00D928D0" w:rsidP="00D928D0">
            <w:pPr>
              <w:jc w:val="center"/>
              <w:rPr>
                <w:rFonts w:ascii="Century Gothic" w:hAnsi="Century Gothic"/>
                <w:sz w:val="16"/>
                <w:szCs w:val="18"/>
              </w:rPr>
            </w:pPr>
            <w:r w:rsidRPr="00D928D0">
              <w:rPr>
                <w:sz w:val="16"/>
                <w:szCs w:val="18"/>
              </w:rPr>
              <w:t>265,0</w:t>
            </w:r>
          </w:p>
        </w:tc>
        <w:tc>
          <w:tcPr>
            <w:tcW w:w="851" w:type="dxa"/>
            <w:noWrap/>
            <w:vAlign w:val="center"/>
            <w:hideMark/>
          </w:tcPr>
          <w:p w14:paraId="32EB64C1" w14:textId="15FB828C" w:rsidR="00D928D0" w:rsidRPr="00D928D0" w:rsidRDefault="00D928D0" w:rsidP="00D928D0">
            <w:pPr>
              <w:jc w:val="center"/>
              <w:rPr>
                <w:rFonts w:ascii="Century Gothic" w:hAnsi="Century Gothic"/>
                <w:sz w:val="16"/>
                <w:szCs w:val="18"/>
              </w:rPr>
            </w:pPr>
            <w:r w:rsidRPr="00D928D0">
              <w:rPr>
                <w:sz w:val="16"/>
                <w:szCs w:val="18"/>
              </w:rPr>
              <w:t>270,4</w:t>
            </w:r>
          </w:p>
        </w:tc>
        <w:tc>
          <w:tcPr>
            <w:tcW w:w="850" w:type="dxa"/>
            <w:noWrap/>
            <w:vAlign w:val="center"/>
            <w:hideMark/>
          </w:tcPr>
          <w:p w14:paraId="0B851277" w14:textId="659CFCE9" w:rsidR="00D928D0" w:rsidRPr="00D928D0" w:rsidRDefault="00D928D0" w:rsidP="00D928D0">
            <w:pPr>
              <w:jc w:val="center"/>
              <w:rPr>
                <w:rFonts w:ascii="Century Gothic" w:hAnsi="Century Gothic"/>
                <w:sz w:val="16"/>
                <w:szCs w:val="18"/>
              </w:rPr>
            </w:pPr>
            <w:r w:rsidRPr="00D928D0">
              <w:rPr>
                <w:sz w:val="16"/>
                <w:szCs w:val="18"/>
              </w:rPr>
              <w:t>284,6</w:t>
            </w:r>
          </w:p>
        </w:tc>
        <w:tc>
          <w:tcPr>
            <w:tcW w:w="709" w:type="dxa"/>
            <w:noWrap/>
            <w:vAlign w:val="center"/>
            <w:hideMark/>
          </w:tcPr>
          <w:p w14:paraId="0B220440" w14:textId="4A93B505" w:rsidR="00D928D0" w:rsidRPr="00D928D0" w:rsidRDefault="00D928D0" w:rsidP="00D928D0">
            <w:pPr>
              <w:jc w:val="center"/>
              <w:rPr>
                <w:rFonts w:ascii="Century Gothic" w:hAnsi="Century Gothic"/>
                <w:sz w:val="16"/>
                <w:szCs w:val="18"/>
              </w:rPr>
            </w:pPr>
            <w:r w:rsidRPr="00D928D0">
              <w:rPr>
                <w:sz w:val="16"/>
                <w:szCs w:val="18"/>
              </w:rPr>
              <w:t>279,9</w:t>
            </w:r>
          </w:p>
        </w:tc>
        <w:tc>
          <w:tcPr>
            <w:tcW w:w="850" w:type="dxa"/>
            <w:noWrap/>
            <w:vAlign w:val="center"/>
            <w:hideMark/>
          </w:tcPr>
          <w:p w14:paraId="3309B463" w14:textId="1BCDD508" w:rsidR="00D928D0" w:rsidRPr="00D928D0" w:rsidRDefault="00D928D0" w:rsidP="00D928D0">
            <w:pPr>
              <w:jc w:val="center"/>
              <w:rPr>
                <w:rFonts w:ascii="Century Gothic" w:hAnsi="Century Gothic"/>
                <w:sz w:val="16"/>
                <w:szCs w:val="18"/>
              </w:rPr>
            </w:pPr>
            <w:r w:rsidRPr="00D928D0">
              <w:rPr>
                <w:sz w:val="16"/>
                <w:szCs w:val="18"/>
              </w:rPr>
              <w:t>268,8</w:t>
            </w:r>
          </w:p>
        </w:tc>
        <w:tc>
          <w:tcPr>
            <w:tcW w:w="709" w:type="dxa"/>
            <w:vAlign w:val="center"/>
          </w:tcPr>
          <w:p w14:paraId="165A0918" w14:textId="35294C46" w:rsidR="00D928D0" w:rsidRPr="00D928D0" w:rsidRDefault="00D928D0" w:rsidP="00D928D0">
            <w:pPr>
              <w:jc w:val="center"/>
              <w:rPr>
                <w:rFonts w:ascii="Century Gothic" w:hAnsi="Century Gothic"/>
                <w:sz w:val="16"/>
                <w:szCs w:val="18"/>
              </w:rPr>
            </w:pPr>
            <w:r w:rsidRPr="00D928D0">
              <w:rPr>
                <w:sz w:val="16"/>
                <w:szCs w:val="18"/>
              </w:rPr>
              <w:t>264,7</w:t>
            </w:r>
          </w:p>
        </w:tc>
      </w:tr>
      <w:tr w:rsidR="00D928D0" w:rsidRPr="00CD2438" w14:paraId="13CA5A38" w14:textId="77777777" w:rsidTr="00442ABA">
        <w:trPr>
          <w:cnfStyle w:val="010000000000" w:firstRow="0" w:lastRow="1" w:firstColumn="0" w:lastColumn="0" w:oddVBand="0" w:evenVBand="0" w:oddHBand="0" w:evenHBand="0" w:firstRowFirstColumn="0" w:firstRowLastColumn="0" w:lastRowFirstColumn="0" w:lastRowLastColumn="0"/>
          <w:trHeight w:val="20"/>
        </w:trPr>
        <w:tc>
          <w:tcPr>
            <w:tcW w:w="473" w:type="dxa"/>
            <w:noWrap/>
            <w:vAlign w:val="center"/>
            <w:hideMark/>
          </w:tcPr>
          <w:p w14:paraId="168A0941" w14:textId="77777777" w:rsidR="00D928D0" w:rsidRPr="00CD2438" w:rsidRDefault="00D928D0"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1932" w:type="dxa"/>
            <w:noWrap/>
            <w:hideMark/>
          </w:tcPr>
          <w:p w14:paraId="4891C1A1" w14:textId="77777777" w:rsidR="00D928D0" w:rsidRPr="00CD2438" w:rsidRDefault="00D928D0" w:rsidP="00D928D0">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1058" w:type="dxa"/>
            <w:noWrap/>
            <w:vAlign w:val="center"/>
            <w:hideMark/>
          </w:tcPr>
          <w:p w14:paraId="1ABE0E1D" w14:textId="77777777" w:rsidR="00D928D0" w:rsidRPr="00CD2438" w:rsidRDefault="00D928D0" w:rsidP="00D928D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785" w:type="dxa"/>
            <w:noWrap/>
            <w:vAlign w:val="center"/>
            <w:hideMark/>
          </w:tcPr>
          <w:p w14:paraId="08303319" w14:textId="0E72664F" w:rsidR="00D928D0" w:rsidRPr="00D928D0" w:rsidRDefault="00D928D0" w:rsidP="00D928D0">
            <w:pPr>
              <w:jc w:val="center"/>
              <w:rPr>
                <w:rFonts w:ascii="Century Gothic" w:hAnsi="Century Gothic"/>
                <w:sz w:val="16"/>
              </w:rPr>
            </w:pPr>
            <w:r w:rsidRPr="00D928D0">
              <w:rPr>
                <w:sz w:val="16"/>
                <w:szCs w:val="18"/>
              </w:rPr>
              <w:t>31 500</w:t>
            </w:r>
          </w:p>
        </w:tc>
        <w:tc>
          <w:tcPr>
            <w:tcW w:w="709" w:type="dxa"/>
            <w:noWrap/>
            <w:vAlign w:val="center"/>
            <w:hideMark/>
          </w:tcPr>
          <w:p w14:paraId="3C250147" w14:textId="01A4C4FA" w:rsidR="00D928D0" w:rsidRPr="00D928D0" w:rsidRDefault="00D928D0" w:rsidP="00D928D0">
            <w:pPr>
              <w:jc w:val="center"/>
              <w:rPr>
                <w:rFonts w:ascii="Century Gothic" w:hAnsi="Century Gothic"/>
                <w:sz w:val="16"/>
              </w:rPr>
            </w:pPr>
            <w:r w:rsidRPr="00D928D0">
              <w:rPr>
                <w:sz w:val="16"/>
                <w:szCs w:val="18"/>
              </w:rPr>
              <w:t>32 826</w:t>
            </w:r>
          </w:p>
        </w:tc>
        <w:tc>
          <w:tcPr>
            <w:tcW w:w="850" w:type="dxa"/>
            <w:noWrap/>
            <w:vAlign w:val="center"/>
            <w:hideMark/>
          </w:tcPr>
          <w:p w14:paraId="72AEC74C" w14:textId="18EA436F" w:rsidR="00D928D0" w:rsidRPr="00D928D0" w:rsidRDefault="00D928D0" w:rsidP="00D928D0">
            <w:pPr>
              <w:jc w:val="center"/>
              <w:rPr>
                <w:rFonts w:ascii="Century Gothic" w:hAnsi="Century Gothic"/>
                <w:sz w:val="16"/>
              </w:rPr>
            </w:pPr>
            <w:r w:rsidRPr="00D928D0">
              <w:rPr>
                <w:sz w:val="16"/>
                <w:szCs w:val="18"/>
              </w:rPr>
              <w:t>30 840</w:t>
            </w:r>
          </w:p>
        </w:tc>
        <w:tc>
          <w:tcPr>
            <w:tcW w:w="851" w:type="dxa"/>
            <w:noWrap/>
            <w:vAlign w:val="center"/>
            <w:hideMark/>
          </w:tcPr>
          <w:p w14:paraId="3620ABE4" w14:textId="5028F275" w:rsidR="00D928D0" w:rsidRPr="00D928D0" w:rsidRDefault="00D928D0" w:rsidP="00D928D0">
            <w:pPr>
              <w:jc w:val="center"/>
              <w:rPr>
                <w:rFonts w:ascii="Century Gothic" w:hAnsi="Century Gothic"/>
                <w:sz w:val="16"/>
              </w:rPr>
            </w:pPr>
            <w:r w:rsidRPr="00D928D0">
              <w:rPr>
                <w:sz w:val="16"/>
                <w:szCs w:val="18"/>
              </w:rPr>
              <w:t>30 528</w:t>
            </w:r>
          </w:p>
        </w:tc>
        <w:tc>
          <w:tcPr>
            <w:tcW w:w="850" w:type="dxa"/>
            <w:noWrap/>
            <w:vAlign w:val="center"/>
            <w:hideMark/>
          </w:tcPr>
          <w:p w14:paraId="1E6F1848" w14:textId="32F80131" w:rsidR="00D928D0" w:rsidRPr="00D928D0" w:rsidRDefault="00D928D0" w:rsidP="00D928D0">
            <w:pPr>
              <w:jc w:val="center"/>
              <w:rPr>
                <w:rFonts w:ascii="Century Gothic" w:hAnsi="Century Gothic"/>
                <w:sz w:val="16"/>
              </w:rPr>
            </w:pPr>
            <w:r w:rsidRPr="00D928D0">
              <w:rPr>
                <w:sz w:val="16"/>
                <w:szCs w:val="18"/>
              </w:rPr>
              <w:t>30 664</w:t>
            </w:r>
          </w:p>
        </w:tc>
        <w:tc>
          <w:tcPr>
            <w:tcW w:w="709" w:type="dxa"/>
            <w:noWrap/>
            <w:vAlign w:val="center"/>
            <w:hideMark/>
          </w:tcPr>
          <w:p w14:paraId="27033C74" w14:textId="498265ED" w:rsidR="00D928D0" w:rsidRPr="00D928D0" w:rsidRDefault="00D928D0" w:rsidP="00D928D0">
            <w:pPr>
              <w:jc w:val="center"/>
              <w:rPr>
                <w:rFonts w:ascii="Century Gothic" w:hAnsi="Century Gothic"/>
                <w:sz w:val="16"/>
              </w:rPr>
            </w:pPr>
            <w:r w:rsidRPr="00D928D0">
              <w:rPr>
                <w:sz w:val="16"/>
                <w:szCs w:val="18"/>
              </w:rPr>
              <w:t>24 339</w:t>
            </w:r>
          </w:p>
        </w:tc>
        <w:tc>
          <w:tcPr>
            <w:tcW w:w="850" w:type="dxa"/>
            <w:noWrap/>
            <w:vAlign w:val="center"/>
            <w:hideMark/>
          </w:tcPr>
          <w:p w14:paraId="4232EDC1" w14:textId="0306C1E5" w:rsidR="00D928D0" w:rsidRPr="00D928D0" w:rsidRDefault="00D928D0" w:rsidP="00D928D0">
            <w:pPr>
              <w:jc w:val="center"/>
              <w:rPr>
                <w:rFonts w:ascii="Century Gothic" w:hAnsi="Century Gothic"/>
                <w:sz w:val="16"/>
              </w:rPr>
            </w:pPr>
            <w:r w:rsidRPr="00D928D0">
              <w:rPr>
                <w:sz w:val="16"/>
                <w:szCs w:val="18"/>
              </w:rPr>
              <w:t>23 285</w:t>
            </w:r>
          </w:p>
        </w:tc>
        <w:tc>
          <w:tcPr>
            <w:tcW w:w="709" w:type="dxa"/>
            <w:vAlign w:val="center"/>
          </w:tcPr>
          <w:p w14:paraId="36D7E71F" w14:textId="513033B5" w:rsidR="00D928D0" w:rsidRPr="00D928D0" w:rsidRDefault="00D928D0" w:rsidP="00D928D0">
            <w:pPr>
              <w:jc w:val="center"/>
              <w:rPr>
                <w:rFonts w:ascii="Century Gothic" w:hAnsi="Century Gothic"/>
                <w:sz w:val="16"/>
              </w:rPr>
            </w:pPr>
            <w:r w:rsidRPr="00D928D0">
              <w:rPr>
                <w:bCs w:val="0"/>
                <w:sz w:val="16"/>
                <w:szCs w:val="18"/>
              </w:rPr>
              <w:t>26 409</w:t>
            </w:r>
          </w:p>
        </w:tc>
      </w:tr>
    </w:tbl>
    <w:p w14:paraId="54F3D489" w14:textId="77777777" w:rsidR="008F40A5" w:rsidRPr="00CD2438" w:rsidRDefault="008F40A5" w:rsidP="008F40A5">
      <w:pPr>
        <w:spacing w:before="200" w:after="0" w:line="240" w:lineRule="auto"/>
        <w:jc w:val="right"/>
        <w:rPr>
          <w:rFonts w:ascii="Century Gothic" w:hAnsi="Century Gothic"/>
          <w:color w:val="000000"/>
        </w:rPr>
      </w:pPr>
      <w:r w:rsidRPr="00CD2438">
        <w:rPr>
          <w:rFonts w:ascii="Century Gothic" w:hAnsi="Century Gothic"/>
          <w:color w:val="000000"/>
        </w:rPr>
        <w:t>Таблиця 3.10</w:t>
      </w:r>
    </w:p>
    <w:p w14:paraId="292D5C78" w14:textId="75F5ECB5" w:rsidR="008F40A5" w:rsidRPr="00CD2438" w:rsidRDefault="008F40A5" w:rsidP="008F40A5">
      <w:pPr>
        <w:spacing w:after="0" w:line="240" w:lineRule="auto"/>
        <w:jc w:val="center"/>
        <w:rPr>
          <w:rFonts w:ascii="Century Gothic" w:eastAsia="Times New Roman" w:hAnsi="Century Gothic" w:cs="Times New Roman"/>
          <w:b/>
          <w:bCs/>
          <w:color w:val="000000"/>
        </w:rPr>
      </w:pPr>
      <w:r w:rsidRPr="00CD2438">
        <w:rPr>
          <w:rFonts w:ascii="Century Gothic" w:hAnsi="Century Gothic"/>
          <w:color w:val="000000"/>
        </w:rPr>
        <w:t>Прогнозне споживання енергії</w:t>
      </w:r>
      <w:r w:rsidR="00D24330">
        <w:rPr>
          <w:rFonts w:ascii="Century Gothic" w:hAnsi="Century Gothic"/>
          <w:color w:val="000000"/>
        </w:rPr>
        <w:t xml:space="preserve"> у секторі</w:t>
      </w:r>
      <w:r w:rsidRPr="00CD2438">
        <w:rPr>
          <w:rFonts w:ascii="Century Gothic" w:hAnsi="Century Gothic"/>
          <w:color w:val="000000"/>
        </w:rPr>
        <w:t xml:space="preserve"> </w:t>
      </w:r>
      <w:r w:rsidR="00D24330">
        <w:rPr>
          <w:rFonts w:ascii="Century Gothic" w:eastAsia="Times New Roman" w:hAnsi="Century Gothic" w:cs="Times New Roman"/>
          <w:color w:val="333333"/>
        </w:rPr>
        <w:t>«В</w:t>
      </w:r>
      <w:r w:rsidR="00D24330" w:rsidRPr="00F35041">
        <w:rPr>
          <w:rFonts w:ascii="Century Gothic" w:eastAsia="Times New Roman" w:hAnsi="Century Gothic" w:cs="Times New Roman"/>
          <w:color w:val="333333"/>
        </w:rPr>
        <w:t>одопостачання і водовідведення</w:t>
      </w:r>
      <w:r w:rsidR="00D24330">
        <w:rPr>
          <w:rFonts w:ascii="Century Gothic" w:eastAsia="Times New Roman" w:hAnsi="Century Gothic" w:cs="Times New Roman"/>
          <w:color w:val="333333"/>
        </w:rPr>
        <w:t>»</w:t>
      </w:r>
      <w:r w:rsidR="00D24330">
        <w:rPr>
          <w:rFonts w:ascii="Century Gothic" w:hAnsi="Century Gothic"/>
          <w:color w:val="000000"/>
        </w:rPr>
        <w:t xml:space="preserve">, </w:t>
      </w:r>
      <w:r w:rsidRPr="00CD2438">
        <w:rPr>
          <w:rFonts w:ascii="Century Gothic" w:hAnsi="Century Gothic"/>
          <w:color w:val="000000"/>
        </w:rPr>
        <w:t>МВт</w:t>
      </w:r>
      <w:r w:rsidRPr="00CD2438">
        <w:rPr>
          <w:rFonts w:ascii="Cambria Math" w:hAnsi="Cambria Math" w:cs="Cambria Math"/>
          <w:color w:val="000000"/>
        </w:rPr>
        <w:t>⋅</w:t>
      </w:r>
      <w:r w:rsidR="00D24330">
        <w:rPr>
          <w:rFonts w:ascii="Century Gothic" w:hAnsi="Century Gothic"/>
          <w:color w:val="000000"/>
        </w:rPr>
        <w:t>год</w:t>
      </w:r>
    </w:p>
    <w:tbl>
      <w:tblPr>
        <w:tblStyle w:val="-513"/>
        <w:tblW w:w="8921" w:type="dxa"/>
        <w:jc w:val="center"/>
        <w:tblLook w:val="0660" w:firstRow="1" w:lastRow="1" w:firstColumn="0" w:lastColumn="0" w:noHBand="1" w:noVBand="1"/>
      </w:tblPr>
      <w:tblGrid>
        <w:gridCol w:w="424"/>
        <w:gridCol w:w="2947"/>
        <w:gridCol w:w="984"/>
        <w:gridCol w:w="761"/>
        <w:gridCol w:w="761"/>
        <w:gridCol w:w="761"/>
        <w:gridCol w:w="761"/>
        <w:gridCol w:w="761"/>
        <w:gridCol w:w="761"/>
      </w:tblGrid>
      <w:tr w:rsidR="00D928D0" w:rsidRPr="00CD2438" w14:paraId="08942053" w14:textId="77777777" w:rsidTr="00D93B46">
        <w:trPr>
          <w:cnfStyle w:val="100000000000" w:firstRow="1" w:lastRow="0" w:firstColumn="0" w:lastColumn="0" w:oddVBand="0" w:evenVBand="0" w:oddHBand="0" w:evenHBand="0" w:firstRowFirstColumn="0" w:firstRowLastColumn="0" w:lastRowFirstColumn="0" w:lastRowLastColumn="0"/>
          <w:trHeight w:val="24"/>
          <w:jc w:val="center"/>
        </w:trPr>
        <w:tc>
          <w:tcPr>
            <w:tcW w:w="0" w:type="auto"/>
            <w:noWrap/>
            <w:vAlign w:val="center"/>
            <w:hideMark/>
          </w:tcPr>
          <w:p w14:paraId="4C41331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0" w:type="auto"/>
            <w:noWrap/>
            <w:vAlign w:val="center"/>
            <w:hideMark/>
          </w:tcPr>
          <w:p w14:paraId="7C5309B2"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vAlign w:val="center"/>
            <w:hideMark/>
          </w:tcPr>
          <w:p w14:paraId="18A7DEE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vAlign w:val="center"/>
            <w:hideMark/>
          </w:tcPr>
          <w:p w14:paraId="7B1F6430"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0" w:type="auto"/>
            <w:noWrap/>
            <w:vAlign w:val="center"/>
            <w:hideMark/>
          </w:tcPr>
          <w:p w14:paraId="7E537394"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0" w:type="auto"/>
            <w:noWrap/>
            <w:vAlign w:val="center"/>
            <w:hideMark/>
          </w:tcPr>
          <w:p w14:paraId="6285F59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0" w:type="auto"/>
            <w:noWrap/>
            <w:vAlign w:val="center"/>
            <w:hideMark/>
          </w:tcPr>
          <w:p w14:paraId="482A9ECE"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0" w:type="auto"/>
            <w:noWrap/>
            <w:vAlign w:val="center"/>
            <w:hideMark/>
          </w:tcPr>
          <w:p w14:paraId="261B2A9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0" w:type="auto"/>
            <w:noWrap/>
            <w:vAlign w:val="center"/>
            <w:hideMark/>
          </w:tcPr>
          <w:p w14:paraId="7B3DAFF4"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D928D0" w:rsidRPr="00CD2438" w14:paraId="2DE6E9F7" w14:textId="77777777" w:rsidTr="00D93B46">
        <w:trPr>
          <w:trHeight w:val="24"/>
          <w:jc w:val="center"/>
        </w:trPr>
        <w:tc>
          <w:tcPr>
            <w:tcW w:w="0" w:type="auto"/>
            <w:noWrap/>
            <w:vAlign w:val="center"/>
            <w:hideMark/>
          </w:tcPr>
          <w:p w14:paraId="35A8CD38" w14:textId="77777777" w:rsidR="00D928D0" w:rsidRPr="00CD2438" w:rsidRDefault="00D928D0" w:rsidP="00D928D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0" w:type="auto"/>
            <w:noWrap/>
            <w:vAlign w:val="center"/>
            <w:hideMark/>
          </w:tcPr>
          <w:p w14:paraId="27D5B89C" w14:textId="77777777" w:rsidR="00D928D0" w:rsidRPr="00CD2438" w:rsidRDefault="00D928D0" w:rsidP="00D928D0">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vAlign w:val="center"/>
            <w:hideMark/>
          </w:tcPr>
          <w:p w14:paraId="4D17F54A" w14:textId="77777777" w:rsidR="00D928D0" w:rsidRPr="00CD2438" w:rsidRDefault="00D928D0" w:rsidP="00D928D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2B29EFB3" w14:textId="3D5B9FFC" w:rsidR="00D928D0" w:rsidRPr="00D928D0" w:rsidRDefault="00D928D0" w:rsidP="00D928D0">
            <w:pPr>
              <w:jc w:val="center"/>
              <w:rPr>
                <w:rFonts w:ascii="Century Gothic" w:hAnsi="Century Gothic"/>
                <w:sz w:val="16"/>
                <w:szCs w:val="18"/>
              </w:rPr>
            </w:pPr>
            <w:r w:rsidRPr="00D928D0">
              <w:rPr>
                <w:sz w:val="16"/>
                <w:szCs w:val="18"/>
              </w:rPr>
              <w:t>262,8</w:t>
            </w:r>
          </w:p>
        </w:tc>
        <w:tc>
          <w:tcPr>
            <w:tcW w:w="0" w:type="auto"/>
            <w:noWrap/>
            <w:vAlign w:val="center"/>
            <w:hideMark/>
          </w:tcPr>
          <w:p w14:paraId="02DD7B60" w14:textId="720E4869" w:rsidR="00D928D0" w:rsidRPr="00D928D0" w:rsidRDefault="00D928D0" w:rsidP="00D928D0">
            <w:pPr>
              <w:jc w:val="center"/>
              <w:rPr>
                <w:rFonts w:ascii="Century Gothic" w:hAnsi="Century Gothic"/>
                <w:sz w:val="16"/>
                <w:szCs w:val="18"/>
              </w:rPr>
            </w:pPr>
            <w:r w:rsidRPr="00D928D0">
              <w:rPr>
                <w:sz w:val="16"/>
                <w:szCs w:val="18"/>
              </w:rPr>
              <w:t>260,2</w:t>
            </w:r>
          </w:p>
        </w:tc>
        <w:tc>
          <w:tcPr>
            <w:tcW w:w="0" w:type="auto"/>
            <w:noWrap/>
            <w:vAlign w:val="center"/>
            <w:hideMark/>
          </w:tcPr>
          <w:p w14:paraId="05D2C115" w14:textId="06B49465" w:rsidR="00D928D0" w:rsidRPr="00D928D0" w:rsidRDefault="00D928D0" w:rsidP="00D928D0">
            <w:pPr>
              <w:jc w:val="center"/>
              <w:rPr>
                <w:rFonts w:ascii="Century Gothic" w:hAnsi="Century Gothic"/>
                <w:sz w:val="16"/>
                <w:szCs w:val="18"/>
              </w:rPr>
            </w:pPr>
            <w:r w:rsidRPr="00D928D0">
              <w:rPr>
                <w:sz w:val="16"/>
                <w:szCs w:val="18"/>
              </w:rPr>
              <w:t>257,6</w:t>
            </w:r>
          </w:p>
        </w:tc>
        <w:tc>
          <w:tcPr>
            <w:tcW w:w="0" w:type="auto"/>
            <w:noWrap/>
            <w:vAlign w:val="center"/>
            <w:hideMark/>
          </w:tcPr>
          <w:p w14:paraId="014606BF" w14:textId="1919BD1D" w:rsidR="00D928D0" w:rsidRPr="00D928D0" w:rsidRDefault="00D928D0" w:rsidP="00D928D0">
            <w:pPr>
              <w:jc w:val="center"/>
              <w:rPr>
                <w:rFonts w:ascii="Century Gothic" w:hAnsi="Century Gothic"/>
                <w:sz w:val="16"/>
                <w:szCs w:val="18"/>
              </w:rPr>
            </w:pPr>
            <w:r w:rsidRPr="00D928D0">
              <w:rPr>
                <w:sz w:val="16"/>
                <w:szCs w:val="18"/>
              </w:rPr>
              <w:t>255,0</w:t>
            </w:r>
          </w:p>
        </w:tc>
        <w:tc>
          <w:tcPr>
            <w:tcW w:w="0" w:type="auto"/>
            <w:noWrap/>
            <w:vAlign w:val="center"/>
            <w:hideMark/>
          </w:tcPr>
          <w:p w14:paraId="767D75C3" w14:textId="30326C5C" w:rsidR="00D928D0" w:rsidRPr="00D928D0" w:rsidRDefault="00D928D0" w:rsidP="00D928D0">
            <w:pPr>
              <w:jc w:val="center"/>
              <w:rPr>
                <w:rFonts w:ascii="Century Gothic" w:hAnsi="Century Gothic"/>
                <w:sz w:val="16"/>
                <w:szCs w:val="18"/>
              </w:rPr>
            </w:pPr>
            <w:r w:rsidRPr="00D928D0">
              <w:rPr>
                <w:sz w:val="16"/>
                <w:szCs w:val="18"/>
              </w:rPr>
              <w:t>252,5</w:t>
            </w:r>
          </w:p>
        </w:tc>
        <w:tc>
          <w:tcPr>
            <w:tcW w:w="0" w:type="auto"/>
            <w:noWrap/>
            <w:vAlign w:val="center"/>
            <w:hideMark/>
          </w:tcPr>
          <w:p w14:paraId="461BA71D" w14:textId="0A382252" w:rsidR="00D928D0" w:rsidRPr="00D928D0" w:rsidRDefault="00D928D0" w:rsidP="00D928D0">
            <w:pPr>
              <w:jc w:val="center"/>
              <w:rPr>
                <w:rFonts w:ascii="Century Gothic" w:hAnsi="Century Gothic"/>
                <w:sz w:val="16"/>
                <w:szCs w:val="18"/>
              </w:rPr>
            </w:pPr>
            <w:r w:rsidRPr="00D928D0">
              <w:rPr>
                <w:sz w:val="16"/>
                <w:szCs w:val="18"/>
              </w:rPr>
              <w:t>250,0</w:t>
            </w:r>
          </w:p>
        </w:tc>
      </w:tr>
      <w:tr w:rsidR="00D928D0" w:rsidRPr="00CD2438" w14:paraId="1F28A03F" w14:textId="77777777" w:rsidTr="00D93B46">
        <w:trPr>
          <w:cnfStyle w:val="010000000000" w:firstRow="0" w:lastRow="1" w:firstColumn="0" w:lastColumn="0" w:oddVBand="0" w:evenVBand="0" w:oddHBand="0" w:evenHBand="0" w:firstRowFirstColumn="0" w:firstRowLastColumn="0" w:lastRowFirstColumn="0" w:lastRowLastColumn="0"/>
          <w:trHeight w:val="24"/>
          <w:jc w:val="center"/>
        </w:trPr>
        <w:tc>
          <w:tcPr>
            <w:tcW w:w="0" w:type="auto"/>
            <w:noWrap/>
            <w:vAlign w:val="center"/>
            <w:hideMark/>
          </w:tcPr>
          <w:p w14:paraId="0EAA67D3" w14:textId="77777777" w:rsidR="00D928D0" w:rsidRPr="00CD2438" w:rsidRDefault="00D928D0" w:rsidP="00D928D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0" w:type="auto"/>
            <w:noWrap/>
            <w:vAlign w:val="center"/>
            <w:hideMark/>
          </w:tcPr>
          <w:p w14:paraId="3A5DBAE2" w14:textId="77777777" w:rsidR="00D928D0" w:rsidRPr="00CD2438" w:rsidRDefault="00D928D0" w:rsidP="00D928D0">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vAlign w:val="center"/>
            <w:hideMark/>
          </w:tcPr>
          <w:p w14:paraId="38D7308A" w14:textId="77777777" w:rsidR="00D928D0" w:rsidRPr="00CD2438" w:rsidRDefault="00D928D0" w:rsidP="00D928D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vAlign w:val="center"/>
            <w:hideMark/>
          </w:tcPr>
          <w:p w14:paraId="326E0011" w14:textId="166EA7D5" w:rsidR="00D928D0" w:rsidRPr="00D928D0" w:rsidRDefault="00D928D0" w:rsidP="00D928D0">
            <w:pPr>
              <w:jc w:val="center"/>
              <w:rPr>
                <w:rFonts w:ascii="Century Gothic" w:hAnsi="Century Gothic"/>
                <w:sz w:val="16"/>
                <w:szCs w:val="18"/>
              </w:rPr>
            </w:pPr>
            <w:r w:rsidRPr="00D928D0">
              <w:rPr>
                <w:bCs w:val="0"/>
                <w:sz w:val="16"/>
                <w:szCs w:val="18"/>
              </w:rPr>
              <w:t>26 055</w:t>
            </w:r>
          </w:p>
        </w:tc>
        <w:tc>
          <w:tcPr>
            <w:tcW w:w="0" w:type="auto"/>
            <w:noWrap/>
            <w:vAlign w:val="center"/>
            <w:hideMark/>
          </w:tcPr>
          <w:p w14:paraId="41054F29" w14:textId="014DE4DF" w:rsidR="00D928D0" w:rsidRPr="00D928D0" w:rsidRDefault="00D928D0" w:rsidP="00D928D0">
            <w:pPr>
              <w:jc w:val="center"/>
              <w:rPr>
                <w:rFonts w:ascii="Century Gothic" w:hAnsi="Century Gothic"/>
                <w:bCs w:val="0"/>
                <w:sz w:val="16"/>
                <w:szCs w:val="18"/>
              </w:rPr>
            </w:pPr>
            <w:r w:rsidRPr="00D928D0">
              <w:rPr>
                <w:bCs w:val="0"/>
                <w:sz w:val="16"/>
                <w:szCs w:val="18"/>
              </w:rPr>
              <w:t>25 668</w:t>
            </w:r>
          </w:p>
        </w:tc>
        <w:tc>
          <w:tcPr>
            <w:tcW w:w="0" w:type="auto"/>
            <w:noWrap/>
            <w:vAlign w:val="center"/>
            <w:hideMark/>
          </w:tcPr>
          <w:p w14:paraId="03BAC093" w14:textId="77EFEA26" w:rsidR="00D928D0" w:rsidRPr="00D928D0" w:rsidRDefault="00D928D0" w:rsidP="00D928D0">
            <w:pPr>
              <w:jc w:val="center"/>
              <w:rPr>
                <w:rFonts w:ascii="Century Gothic" w:hAnsi="Century Gothic"/>
                <w:bCs w:val="0"/>
                <w:sz w:val="16"/>
                <w:szCs w:val="18"/>
              </w:rPr>
            </w:pPr>
            <w:r w:rsidRPr="00D928D0">
              <w:rPr>
                <w:bCs w:val="0"/>
                <w:sz w:val="16"/>
                <w:szCs w:val="18"/>
              </w:rPr>
              <w:t>25 346</w:t>
            </w:r>
          </w:p>
        </w:tc>
        <w:tc>
          <w:tcPr>
            <w:tcW w:w="0" w:type="auto"/>
            <w:noWrap/>
            <w:vAlign w:val="center"/>
            <w:hideMark/>
          </w:tcPr>
          <w:p w14:paraId="2E7A715D" w14:textId="15C83095" w:rsidR="00D928D0" w:rsidRPr="00D928D0" w:rsidRDefault="00D928D0" w:rsidP="00D928D0">
            <w:pPr>
              <w:jc w:val="center"/>
              <w:rPr>
                <w:rFonts w:ascii="Century Gothic" w:hAnsi="Century Gothic"/>
                <w:bCs w:val="0"/>
                <w:sz w:val="16"/>
                <w:szCs w:val="18"/>
              </w:rPr>
            </w:pPr>
            <w:r w:rsidRPr="00D928D0">
              <w:rPr>
                <w:bCs w:val="0"/>
                <w:sz w:val="16"/>
                <w:szCs w:val="18"/>
              </w:rPr>
              <w:t>25 029</w:t>
            </w:r>
          </w:p>
        </w:tc>
        <w:tc>
          <w:tcPr>
            <w:tcW w:w="0" w:type="auto"/>
            <w:noWrap/>
            <w:vAlign w:val="center"/>
            <w:hideMark/>
          </w:tcPr>
          <w:p w14:paraId="2A5BCBD6" w14:textId="60E11755" w:rsidR="00D928D0" w:rsidRPr="00D928D0" w:rsidRDefault="00D928D0" w:rsidP="00D928D0">
            <w:pPr>
              <w:jc w:val="center"/>
              <w:rPr>
                <w:rFonts w:ascii="Century Gothic" w:hAnsi="Century Gothic"/>
                <w:bCs w:val="0"/>
                <w:sz w:val="16"/>
                <w:szCs w:val="18"/>
              </w:rPr>
            </w:pPr>
            <w:r w:rsidRPr="00D928D0">
              <w:rPr>
                <w:bCs w:val="0"/>
                <w:sz w:val="16"/>
                <w:szCs w:val="18"/>
              </w:rPr>
              <w:t>24 582</w:t>
            </w:r>
          </w:p>
        </w:tc>
        <w:tc>
          <w:tcPr>
            <w:tcW w:w="0" w:type="auto"/>
            <w:noWrap/>
            <w:vAlign w:val="center"/>
            <w:hideMark/>
          </w:tcPr>
          <w:p w14:paraId="1EA79C6C" w14:textId="275F922A" w:rsidR="00D928D0" w:rsidRPr="00D928D0" w:rsidRDefault="00D928D0" w:rsidP="00D928D0">
            <w:pPr>
              <w:jc w:val="center"/>
              <w:rPr>
                <w:rFonts w:ascii="Century Gothic" w:hAnsi="Century Gothic"/>
                <w:bCs w:val="0"/>
                <w:sz w:val="16"/>
                <w:szCs w:val="18"/>
              </w:rPr>
            </w:pPr>
            <w:r w:rsidRPr="00D928D0">
              <w:rPr>
                <w:bCs w:val="0"/>
                <w:sz w:val="16"/>
                <w:szCs w:val="18"/>
              </w:rPr>
              <w:t>24 230</w:t>
            </w:r>
          </w:p>
        </w:tc>
      </w:tr>
    </w:tbl>
    <w:p w14:paraId="74984F86" w14:textId="65F4708F" w:rsidR="008F40A5" w:rsidRPr="00CD2438" w:rsidRDefault="00F4581F" w:rsidP="008F40A5">
      <w:pPr>
        <w:spacing w:before="240" w:after="0"/>
        <w:jc w:val="center"/>
        <w:rPr>
          <w:rFonts w:ascii="Century Gothic" w:eastAsia="Times New Roman" w:hAnsi="Century Gothic" w:cs="Times New Roman"/>
        </w:rPr>
      </w:pPr>
      <w:r>
        <w:rPr>
          <w:noProof/>
        </w:rPr>
        <w:lastRenderedPageBreak/>
        <w:drawing>
          <wp:inline distT="0" distB="0" distL="0" distR="0" wp14:anchorId="3B1B27CF" wp14:editId="3EAFC276">
            <wp:extent cx="6057900" cy="2308860"/>
            <wp:effectExtent l="0" t="0" r="0" b="15240"/>
            <wp:docPr id="814688437" name="Диаграмма 814688437">
              <a:extLst xmlns:a="http://schemas.openxmlformats.org/drawingml/2006/main">
                <a:ext uri="{FF2B5EF4-FFF2-40B4-BE49-F238E27FC236}">
                  <a16:creationId xmlns:a16="http://schemas.microsoft.com/office/drawing/2014/main" id="{00000000-0008-0000-07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22FC231" w14:textId="75A7A25E" w:rsidR="008F40A5" w:rsidRPr="00F35041" w:rsidRDefault="00AE745B" w:rsidP="008F40A5">
      <w:pPr>
        <w:tabs>
          <w:tab w:val="left" w:pos="851"/>
          <w:tab w:val="left" w:pos="1418"/>
        </w:tabs>
        <w:spacing w:after="0"/>
        <w:jc w:val="center"/>
        <w:rPr>
          <w:rFonts w:ascii="Century Gothic" w:hAnsi="Century Gothic"/>
          <w:color w:val="000000"/>
        </w:rPr>
      </w:pPr>
      <w:r>
        <w:rPr>
          <w:rFonts w:ascii="Century Gothic" w:hAnsi="Century Gothic"/>
          <w:color w:val="000000"/>
        </w:rPr>
        <w:t>Рис 3.5.</w:t>
      </w:r>
      <w:r w:rsidR="008F40A5" w:rsidRPr="00CD2438">
        <w:rPr>
          <w:rFonts w:ascii="Century Gothic" w:hAnsi="Century Gothic"/>
          <w:color w:val="000000"/>
        </w:rPr>
        <w:t xml:space="preserve"> Фактичне та прогнозне споживання енергії у секторі </w:t>
      </w:r>
      <w:r w:rsidR="008C1718">
        <w:rPr>
          <w:rFonts w:ascii="Century Gothic" w:eastAsia="Times New Roman" w:hAnsi="Century Gothic" w:cs="Times New Roman"/>
          <w:color w:val="333333"/>
        </w:rPr>
        <w:t>«В</w:t>
      </w:r>
      <w:r w:rsidR="008C1718" w:rsidRPr="00F35041">
        <w:rPr>
          <w:rFonts w:ascii="Century Gothic" w:eastAsia="Times New Roman" w:hAnsi="Century Gothic" w:cs="Times New Roman"/>
          <w:color w:val="333333"/>
        </w:rPr>
        <w:t>одопостачання і водовідведення</w:t>
      </w:r>
      <w:r w:rsidR="008C1718">
        <w:rPr>
          <w:rFonts w:ascii="Century Gothic" w:eastAsia="Times New Roman" w:hAnsi="Century Gothic" w:cs="Times New Roman"/>
          <w:color w:val="333333"/>
        </w:rPr>
        <w:t>»</w:t>
      </w:r>
      <w:r w:rsidR="008F40A5">
        <w:rPr>
          <w:rFonts w:ascii="Century Gothic" w:hAnsi="Century Gothic"/>
          <w:color w:val="000000"/>
        </w:rPr>
        <w:t xml:space="preserve">, </w:t>
      </w:r>
      <w:r w:rsidR="008F40A5" w:rsidRPr="00CD2438">
        <w:rPr>
          <w:rFonts w:ascii="Century Gothic" w:eastAsia="Times New Roman" w:hAnsi="Century Gothic" w:cs="Times New Roman"/>
          <w:color w:val="333333"/>
        </w:rPr>
        <w:t>МВт</w:t>
      </w:r>
      <w:r w:rsidR="008F40A5" w:rsidRPr="00CD2438">
        <w:rPr>
          <w:rFonts w:ascii="Cambria Math" w:eastAsia="Times New Roman" w:hAnsi="Cambria Math" w:cs="Cambria Math"/>
          <w:color w:val="333333"/>
        </w:rPr>
        <w:t>⋅</w:t>
      </w:r>
      <w:r w:rsidR="008F40A5" w:rsidRPr="00CD2438">
        <w:rPr>
          <w:rFonts w:ascii="Century Gothic" w:eastAsia="Times New Roman" w:hAnsi="Century Gothic" w:cs="Times New Roman"/>
          <w:color w:val="333333"/>
        </w:rPr>
        <w:t>год</w:t>
      </w:r>
    </w:p>
    <w:p w14:paraId="4D3984AD" w14:textId="788A1E00" w:rsidR="008F40A5" w:rsidRPr="00CD2438" w:rsidRDefault="008F40A5" w:rsidP="008F40A5">
      <w:pPr>
        <w:keepNext/>
        <w:keepLines/>
        <w:spacing w:before="160" w:after="80"/>
        <w:jc w:val="both"/>
        <w:outlineLvl w:val="2"/>
        <w:rPr>
          <w:rFonts w:ascii="Century Gothic" w:eastAsia="Times New Roman" w:hAnsi="Century Gothic" w:cs="Times New Roman"/>
          <w:b/>
          <w:bCs/>
          <w:color w:val="000000"/>
        </w:rPr>
      </w:pPr>
      <w:bookmarkStart w:id="40" w:name="_Toc209000075"/>
      <w:r w:rsidRPr="00CD2438">
        <w:rPr>
          <w:rFonts w:ascii="Century Gothic" w:eastAsia="Times New Roman" w:hAnsi="Century Gothic" w:cs="Times New Roman"/>
          <w:b/>
          <w:color w:val="000000"/>
        </w:rPr>
        <w:t xml:space="preserve">3.1.5. Визначення базової лінії за сектором </w:t>
      </w:r>
      <w:r w:rsidR="004B33C2">
        <w:rPr>
          <w:rFonts w:ascii="Century Gothic" w:eastAsia="Times New Roman" w:hAnsi="Century Gothic" w:cs="Times New Roman"/>
          <w:b/>
          <w:color w:val="000000"/>
        </w:rPr>
        <w:t>«Зовнішнє</w:t>
      </w:r>
      <w:r w:rsidRPr="00CD2438">
        <w:rPr>
          <w:rFonts w:ascii="Century Gothic" w:eastAsia="Times New Roman" w:hAnsi="Century Gothic" w:cs="Times New Roman"/>
          <w:b/>
          <w:color w:val="000000"/>
        </w:rPr>
        <w:t xml:space="preserve"> освітлення</w:t>
      </w:r>
      <w:r w:rsidR="004B33C2">
        <w:rPr>
          <w:rFonts w:ascii="Century Gothic" w:eastAsia="Times New Roman" w:hAnsi="Century Gothic" w:cs="Times New Roman"/>
          <w:b/>
          <w:color w:val="000000"/>
        </w:rPr>
        <w:t>»</w:t>
      </w:r>
      <w:bookmarkEnd w:id="40"/>
    </w:p>
    <w:p w14:paraId="5F555C4D" w14:textId="77926849" w:rsidR="002F0DBB" w:rsidRPr="00CD2438" w:rsidRDefault="002F0DBB" w:rsidP="002F0DBB">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Pr>
          <w:rFonts w:ascii="Century Gothic" w:eastAsia="Times New Roman" w:hAnsi="Century Gothic" w:cs="Times New Roman"/>
          <w:color w:val="333333"/>
        </w:rPr>
        <w:t>демографічні зміни, кліматичні та географічні умови, режим роботи освітлення, організаційні та технічні зміни. У таблиці 3.11 та таблиці 3.12</w:t>
      </w:r>
      <w:r w:rsidRPr="00CD2438">
        <w:rPr>
          <w:rFonts w:ascii="Century Gothic" w:eastAsia="Times New Roman" w:hAnsi="Century Gothic" w:cs="Times New Roman"/>
          <w:color w:val="333333"/>
        </w:rPr>
        <w:t xml:space="preserve"> приведено дані по фактичному та прогнозному енергоспоживанні за сектором </w:t>
      </w:r>
      <w:r>
        <w:rPr>
          <w:rFonts w:ascii="Century Gothic" w:eastAsia="Times New Roman" w:hAnsi="Century Gothic" w:cs="Times New Roman"/>
          <w:color w:val="333333"/>
        </w:rPr>
        <w:t>«В</w:t>
      </w:r>
      <w:r w:rsidRPr="00CD2438">
        <w:rPr>
          <w:rFonts w:ascii="Century Gothic" w:eastAsia="Times New Roman" w:hAnsi="Century Gothic" w:cs="Times New Roman"/>
          <w:color w:val="333333"/>
        </w:rPr>
        <w:t xml:space="preserve">одопостачання </w:t>
      </w:r>
      <w:r>
        <w:rPr>
          <w:rFonts w:ascii="Century Gothic" w:eastAsia="Times New Roman" w:hAnsi="Century Gothic" w:cs="Times New Roman"/>
          <w:color w:val="333333"/>
        </w:rPr>
        <w:t>і водовідведення». На рисунку 3.6</w:t>
      </w:r>
      <w:r w:rsidRPr="00CD2438">
        <w:rPr>
          <w:rFonts w:ascii="Century Gothic" w:eastAsia="Times New Roman" w:hAnsi="Century Gothic" w:cs="Times New Roman"/>
          <w:color w:val="333333"/>
        </w:rPr>
        <w:t xml:space="preserve"> дані щодо фактичного та прогнозного споживання </w:t>
      </w:r>
      <w:r w:rsidR="008A3001" w:rsidRPr="00AC0640">
        <w:rPr>
          <w:rFonts w:ascii="Century Gothic" w:eastAsia="Times New Roman" w:hAnsi="Century Gothic" w:cs="Times New Roman"/>
          <w:color w:val="333333"/>
        </w:rPr>
        <w:t>пр</w:t>
      </w:r>
      <w:r w:rsidR="008A3001">
        <w:rPr>
          <w:rFonts w:ascii="Century Gothic" w:eastAsia="Times New Roman" w:hAnsi="Century Gothic" w:cs="Times New Roman"/>
          <w:color w:val="333333"/>
        </w:rPr>
        <w:t>едставлені</w:t>
      </w:r>
      <w:r w:rsidRPr="00CD2438">
        <w:rPr>
          <w:rFonts w:ascii="Century Gothic" w:eastAsia="Times New Roman" w:hAnsi="Century Gothic" w:cs="Times New Roman"/>
          <w:color w:val="333333"/>
        </w:rPr>
        <w:t xml:space="preserve"> у графічній формі. </w:t>
      </w:r>
    </w:p>
    <w:p w14:paraId="50294D7E" w14:textId="77777777" w:rsidR="008F40A5" w:rsidRPr="00CD2438" w:rsidRDefault="008F40A5" w:rsidP="008F40A5">
      <w:pPr>
        <w:spacing w:after="0"/>
        <w:jc w:val="right"/>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Таблиця 3.11 </w:t>
      </w:r>
    </w:p>
    <w:p w14:paraId="5B8ECC5D" w14:textId="187D9C80" w:rsidR="008F40A5" w:rsidRPr="00CD2438" w:rsidRDefault="008F40A5" w:rsidP="008F40A5">
      <w:pPr>
        <w:spacing w:after="0"/>
        <w:jc w:val="center"/>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Фактичне споживання енергії у секторі </w:t>
      </w:r>
      <w:r w:rsidR="004B33C2" w:rsidRPr="004B33C2">
        <w:rPr>
          <w:rFonts w:ascii="Century Gothic" w:eastAsia="Times New Roman" w:hAnsi="Century Gothic" w:cs="Times New Roman"/>
          <w:color w:val="333333"/>
        </w:rPr>
        <w:t>«Зовнішнє освітлення»</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338" w:type="dxa"/>
        <w:jc w:val="center"/>
        <w:tblLook w:val="0660" w:firstRow="1" w:lastRow="1" w:firstColumn="0" w:lastColumn="0" w:noHBand="1" w:noVBand="1"/>
      </w:tblPr>
      <w:tblGrid>
        <w:gridCol w:w="415"/>
        <w:gridCol w:w="2743"/>
        <w:gridCol w:w="964"/>
        <w:gridCol w:w="652"/>
        <w:gridCol w:w="652"/>
        <w:gridCol w:w="652"/>
        <w:gridCol w:w="652"/>
        <w:gridCol w:w="652"/>
        <w:gridCol w:w="652"/>
        <w:gridCol w:w="652"/>
        <w:gridCol w:w="652"/>
      </w:tblGrid>
      <w:tr w:rsidR="008F40A5" w:rsidRPr="00CD2438" w14:paraId="0F80AEBD" w14:textId="77777777" w:rsidTr="00926540">
        <w:trPr>
          <w:cnfStyle w:val="100000000000" w:firstRow="1" w:lastRow="0" w:firstColumn="0" w:lastColumn="0" w:oddVBand="0" w:evenVBand="0" w:oddHBand="0" w:evenHBand="0" w:firstRowFirstColumn="0" w:firstRowLastColumn="0" w:lastRowFirstColumn="0" w:lastRowLastColumn="0"/>
          <w:trHeight w:val="24"/>
          <w:jc w:val="center"/>
        </w:trPr>
        <w:tc>
          <w:tcPr>
            <w:tcW w:w="0" w:type="auto"/>
            <w:noWrap/>
            <w:hideMark/>
          </w:tcPr>
          <w:p w14:paraId="1042F3B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2742" w:type="dxa"/>
            <w:noWrap/>
            <w:hideMark/>
          </w:tcPr>
          <w:p w14:paraId="738C647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hideMark/>
          </w:tcPr>
          <w:p w14:paraId="6BF7BAF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19CB9DE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0" w:type="auto"/>
            <w:noWrap/>
            <w:hideMark/>
          </w:tcPr>
          <w:p w14:paraId="33762FA4"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0" w:type="auto"/>
            <w:noWrap/>
            <w:hideMark/>
          </w:tcPr>
          <w:p w14:paraId="580E764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0" w:type="auto"/>
            <w:noWrap/>
            <w:hideMark/>
          </w:tcPr>
          <w:p w14:paraId="3DDD4C0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0" w:type="auto"/>
            <w:noWrap/>
            <w:hideMark/>
          </w:tcPr>
          <w:p w14:paraId="6DB988A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0" w:type="auto"/>
            <w:noWrap/>
            <w:hideMark/>
          </w:tcPr>
          <w:p w14:paraId="01BC0A52"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0" w:type="auto"/>
            <w:noWrap/>
            <w:hideMark/>
          </w:tcPr>
          <w:p w14:paraId="25E4A05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0" w:type="auto"/>
          </w:tcPr>
          <w:p w14:paraId="4EE70391" w14:textId="77777777" w:rsidR="008F40A5" w:rsidRPr="00CD2438" w:rsidRDefault="008F40A5"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926540" w:rsidRPr="00CD2438" w14:paraId="6ED80A62" w14:textId="77777777" w:rsidTr="00926540">
        <w:trPr>
          <w:trHeight w:val="24"/>
          <w:jc w:val="center"/>
        </w:trPr>
        <w:tc>
          <w:tcPr>
            <w:tcW w:w="0" w:type="auto"/>
            <w:noWrap/>
            <w:hideMark/>
          </w:tcPr>
          <w:p w14:paraId="56BC5310" w14:textId="77777777" w:rsidR="00926540" w:rsidRPr="00CD2438" w:rsidRDefault="00926540" w:rsidP="0092654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2742" w:type="dxa"/>
            <w:noWrap/>
            <w:hideMark/>
          </w:tcPr>
          <w:p w14:paraId="11CB74D1" w14:textId="77777777" w:rsidR="00926540" w:rsidRPr="00CD2438" w:rsidRDefault="00926540" w:rsidP="00926540">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hideMark/>
          </w:tcPr>
          <w:p w14:paraId="454D2DE6" w14:textId="77777777" w:rsidR="00926540" w:rsidRPr="00CD2438" w:rsidRDefault="00926540" w:rsidP="0092654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3CE69E55" w14:textId="4559B1BF" w:rsidR="00926540" w:rsidRPr="00F77FC8" w:rsidRDefault="00926540" w:rsidP="00926540">
            <w:pPr>
              <w:jc w:val="center"/>
              <w:rPr>
                <w:rFonts w:ascii="Century Gothic" w:hAnsi="Century Gothic"/>
                <w:sz w:val="16"/>
                <w:szCs w:val="18"/>
              </w:rPr>
            </w:pPr>
            <w:r w:rsidRPr="00D928D0">
              <w:rPr>
                <w:sz w:val="16"/>
                <w:szCs w:val="18"/>
              </w:rPr>
              <w:t>267,3</w:t>
            </w:r>
          </w:p>
        </w:tc>
        <w:tc>
          <w:tcPr>
            <w:tcW w:w="0" w:type="auto"/>
            <w:noWrap/>
            <w:vAlign w:val="center"/>
            <w:hideMark/>
          </w:tcPr>
          <w:p w14:paraId="7654EB2F" w14:textId="5DFB70CC" w:rsidR="00926540" w:rsidRPr="00F77FC8" w:rsidRDefault="00926540" w:rsidP="00926540">
            <w:pPr>
              <w:jc w:val="center"/>
              <w:rPr>
                <w:rFonts w:ascii="Century Gothic" w:hAnsi="Century Gothic"/>
                <w:sz w:val="16"/>
                <w:szCs w:val="18"/>
              </w:rPr>
            </w:pPr>
            <w:r w:rsidRPr="00D928D0">
              <w:rPr>
                <w:sz w:val="16"/>
                <w:szCs w:val="18"/>
              </w:rPr>
              <w:t>266,3</w:t>
            </w:r>
          </w:p>
        </w:tc>
        <w:tc>
          <w:tcPr>
            <w:tcW w:w="0" w:type="auto"/>
            <w:noWrap/>
            <w:vAlign w:val="center"/>
            <w:hideMark/>
          </w:tcPr>
          <w:p w14:paraId="32CF4EC7" w14:textId="6A91CCD0" w:rsidR="00926540" w:rsidRPr="00F77FC8" w:rsidRDefault="00926540" w:rsidP="00926540">
            <w:pPr>
              <w:jc w:val="center"/>
              <w:rPr>
                <w:rFonts w:ascii="Century Gothic" w:hAnsi="Century Gothic"/>
                <w:sz w:val="16"/>
                <w:szCs w:val="18"/>
              </w:rPr>
            </w:pPr>
            <w:r w:rsidRPr="00D928D0">
              <w:rPr>
                <w:sz w:val="16"/>
                <w:szCs w:val="18"/>
              </w:rPr>
              <w:t>265,0</w:t>
            </w:r>
          </w:p>
        </w:tc>
        <w:tc>
          <w:tcPr>
            <w:tcW w:w="0" w:type="auto"/>
            <w:noWrap/>
            <w:vAlign w:val="center"/>
            <w:hideMark/>
          </w:tcPr>
          <w:p w14:paraId="560E06ED" w14:textId="0C709E98" w:rsidR="00926540" w:rsidRPr="00F77FC8" w:rsidRDefault="00926540" w:rsidP="00926540">
            <w:pPr>
              <w:jc w:val="center"/>
              <w:rPr>
                <w:rFonts w:ascii="Century Gothic" w:hAnsi="Century Gothic"/>
                <w:sz w:val="16"/>
                <w:szCs w:val="18"/>
              </w:rPr>
            </w:pPr>
            <w:r w:rsidRPr="00D928D0">
              <w:rPr>
                <w:sz w:val="16"/>
                <w:szCs w:val="18"/>
              </w:rPr>
              <w:t>270,4</w:t>
            </w:r>
          </w:p>
        </w:tc>
        <w:tc>
          <w:tcPr>
            <w:tcW w:w="0" w:type="auto"/>
            <w:noWrap/>
            <w:vAlign w:val="center"/>
            <w:hideMark/>
          </w:tcPr>
          <w:p w14:paraId="732C9BBE" w14:textId="07A30E0B" w:rsidR="00926540" w:rsidRPr="00F77FC8" w:rsidRDefault="00926540" w:rsidP="00926540">
            <w:pPr>
              <w:jc w:val="center"/>
              <w:rPr>
                <w:rFonts w:ascii="Century Gothic" w:hAnsi="Century Gothic"/>
                <w:sz w:val="16"/>
                <w:szCs w:val="18"/>
              </w:rPr>
            </w:pPr>
            <w:r w:rsidRPr="00D928D0">
              <w:rPr>
                <w:sz w:val="16"/>
                <w:szCs w:val="18"/>
              </w:rPr>
              <w:t>284,6</w:t>
            </w:r>
          </w:p>
        </w:tc>
        <w:tc>
          <w:tcPr>
            <w:tcW w:w="0" w:type="auto"/>
            <w:noWrap/>
            <w:vAlign w:val="center"/>
            <w:hideMark/>
          </w:tcPr>
          <w:p w14:paraId="115FCC93" w14:textId="658228A0" w:rsidR="00926540" w:rsidRPr="00F77FC8" w:rsidRDefault="00926540" w:rsidP="00926540">
            <w:pPr>
              <w:jc w:val="center"/>
              <w:rPr>
                <w:rFonts w:ascii="Century Gothic" w:hAnsi="Century Gothic"/>
                <w:sz w:val="16"/>
                <w:szCs w:val="18"/>
              </w:rPr>
            </w:pPr>
            <w:r w:rsidRPr="00D928D0">
              <w:rPr>
                <w:sz w:val="16"/>
                <w:szCs w:val="18"/>
              </w:rPr>
              <w:t>279,9</w:t>
            </w:r>
          </w:p>
        </w:tc>
        <w:tc>
          <w:tcPr>
            <w:tcW w:w="0" w:type="auto"/>
            <w:noWrap/>
            <w:vAlign w:val="center"/>
            <w:hideMark/>
          </w:tcPr>
          <w:p w14:paraId="2337E351" w14:textId="11FFA002" w:rsidR="00926540" w:rsidRPr="00F77FC8" w:rsidRDefault="00926540" w:rsidP="00926540">
            <w:pPr>
              <w:jc w:val="center"/>
              <w:rPr>
                <w:rFonts w:ascii="Century Gothic" w:hAnsi="Century Gothic"/>
                <w:sz w:val="16"/>
                <w:szCs w:val="18"/>
              </w:rPr>
            </w:pPr>
            <w:r w:rsidRPr="00D928D0">
              <w:rPr>
                <w:sz w:val="16"/>
                <w:szCs w:val="18"/>
              </w:rPr>
              <w:t>268,8</w:t>
            </w:r>
          </w:p>
        </w:tc>
        <w:tc>
          <w:tcPr>
            <w:tcW w:w="0" w:type="auto"/>
            <w:vAlign w:val="center"/>
          </w:tcPr>
          <w:p w14:paraId="321871F1" w14:textId="1990A652" w:rsidR="00926540" w:rsidRPr="00F77FC8" w:rsidRDefault="00926540" w:rsidP="00926540">
            <w:pPr>
              <w:jc w:val="center"/>
              <w:rPr>
                <w:rFonts w:ascii="Century Gothic" w:hAnsi="Century Gothic"/>
                <w:sz w:val="16"/>
                <w:szCs w:val="18"/>
              </w:rPr>
            </w:pPr>
            <w:r w:rsidRPr="00D928D0">
              <w:rPr>
                <w:sz w:val="16"/>
                <w:szCs w:val="18"/>
              </w:rPr>
              <w:t>264,7</w:t>
            </w:r>
          </w:p>
        </w:tc>
      </w:tr>
      <w:tr w:rsidR="00926540" w:rsidRPr="00CD2438" w14:paraId="574661E8" w14:textId="77777777" w:rsidTr="00926540">
        <w:trPr>
          <w:cnfStyle w:val="010000000000" w:firstRow="0" w:lastRow="1" w:firstColumn="0" w:lastColumn="0" w:oddVBand="0" w:evenVBand="0" w:oddHBand="0" w:evenHBand="0" w:firstRowFirstColumn="0" w:firstRowLastColumn="0" w:lastRowFirstColumn="0" w:lastRowLastColumn="0"/>
          <w:trHeight w:val="24"/>
          <w:jc w:val="center"/>
        </w:trPr>
        <w:tc>
          <w:tcPr>
            <w:tcW w:w="0" w:type="auto"/>
            <w:noWrap/>
            <w:hideMark/>
          </w:tcPr>
          <w:p w14:paraId="711337A7" w14:textId="77777777" w:rsidR="00926540" w:rsidRPr="00CD2438" w:rsidRDefault="00926540" w:rsidP="0092654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2742" w:type="dxa"/>
            <w:noWrap/>
            <w:hideMark/>
          </w:tcPr>
          <w:p w14:paraId="094AEACC" w14:textId="77777777" w:rsidR="00926540" w:rsidRPr="00CD2438" w:rsidRDefault="00926540" w:rsidP="00926540">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hideMark/>
          </w:tcPr>
          <w:p w14:paraId="1A1E4198" w14:textId="77777777" w:rsidR="00926540" w:rsidRPr="00CD2438" w:rsidRDefault="00926540" w:rsidP="0092654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vAlign w:val="center"/>
            <w:hideMark/>
          </w:tcPr>
          <w:p w14:paraId="15C72183" w14:textId="094B51D2" w:rsidR="00926540" w:rsidRPr="00926540" w:rsidRDefault="00926540" w:rsidP="00926540">
            <w:pPr>
              <w:jc w:val="center"/>
              <w:rPr>
                <w:rFonts w:ascii="Century Gothic" w:hAnsi="Century Gothic"/>
                <w:sz w:val="16"/>
                <w:szCs w:val="18"/>
              </w:rPr>
            </w:pPr>
            <w:r w:rsidRPr="00926540">
              <w:rPr>
                <w:sz w:val="16"/>
                <w:szCs w:val="18"/>
              </w:rPr>
              <w:t>7 760</w:t>
            </w:r>
          </w:p>
        </w:tc>
        <w:tc>
          <w:tcPr>
            <w:tcW w:w="0" w:type="auto"/>
            <w:noWrap/>
            <w:vAlign w:val="center"/>
            <w:hideMark/>
          </w:tcPr>
          <w:p w14:paraId="135D6866" w14:textId="5C1A84CF" w:rsidR="00926540" w:rsidRPr="00926540" w:rsidRDefault="00926540" w:rsidP="00926540">
            <w:pPr>
              <w:jc w:val="center"/>
              <w:rPr>
                <w:rFonts w:ascii="Century Gothic" w:hAnsi="Century Gothic"/>
                <w:sz w:val="16"/>
                <w:szCs w:val="18"/>
              </w:rPr>
            </w:pPr>
            <w:r w:rsidRPr="00926540">
              <w:rPr>
                <w:sz w:val="16"/>
                <w:szCs w:val="18"/>
              </w:rPr>
              <w:t>7 822</w:t>
            </w:r>
          </w:p>
        </w:tc>
        <w:tc>
          <w:tcPr>
            <w:tcW w:w="0" w:type="auto"/>
            <w:noWrap/>
            <w:vAlign w:val="center"/>
            <w:hideMark/>
          </w:tcPr>
          <w:p w14:paraId="017AC150" w14:textId="5E77ABA1" w:rsidR="00926540" w:rsidRPr="00926540" w:rsidRDefault="00926540" w:rsidP="00926540">
            <w:pPr>
              <w:jc w:val="center"/>
              <w:rPr>
                <w:rFonts w:ascii="Century Gothic" w:hAnsi="Century Gothic"/>
                <w:sz w:val="16"/>
                <w:szCs w:val="18"/>
              </w:rPr>
            </w:pPr>
            <w:r w:rsidRPr="00926540">
              <w:rPr>
                <w:sz w:val="16"/>
                <w:szCs w:val="18"/>
              </w:rPr>
              <w:t>8 038</w:t>
            </w:r>
          </w:p>
        </w:tc>
        <w:tc>
          <w:tcPr>
            <w:tcW w:w="0" w:type="auto"/>
            <w:noWrap/>
            <w:vAlign w:val="center"/>
            <w:hideMark/>
          </w:tcPr>
          <w:p w14:paraId="5D56CCA3" w14:textId="117EED0E" w:rsidR="00926540" w:rsidRPr="00926540" w:rsidRDefault="00926540" w:rsidP="00926540">
            <w:pPr>
              <w:jc w:val="center"/>
              <w:rPr>
                <w:rFonts w:ascii="Century Gothic" w:hAnsi="Century Gothic"/>
                <w:sz w:val="16"/>
                <w:szCs w:val="18"/>
              </w:rPr>
            </w:pPr>
            <w:r w:rsidRPr="00926540">
              <w:rPr>
                <w:sz w:val="16"/>
                <w:szCs w:val="18"/>
              </w:rPr>
              <w:t>8 568</w:t>
            </w:r>
          </w:p>
        </w:tc>
        <w:tc>
          <w:tcPr>
            <w:tcW w:w="0" w:type="auto"/>
            <w:noWrap/>
            <w:vAlign w:val="center"/>
            <w:hideMark/>
          </w:tcPr>
          <w:p w14:paraId="65F57A5B" w14:textId="695CB519" w:rsidR="00926540" w:rsidRPr="00926540" w:rsidRDefault="00926540" w:rsidP="00926540">
            <w:pPr>
              <w:jc w:val="center"/>
              <w:rPr>
                <w:rFonts w:ascii="Century Gothic" w:hAnsi="Century Gothic"/>
                <w:sz w:val="16"/>
                <w:szCs w:val="18"/>
              </w:rPr>
            </w:pPr>
            <w:r w:rsidRPr="00926540">
              <w:rPr>
                <w:sz w:val="16"/>
                <w:szCs w:val="18"/>
              </w:rPr>
              <w:t>7 878</w:t>
            </w:r>
          </w:p>
        </w:tc>
        <w:tc>
          <w:tcPr>
            <w:tcW w:w="0" w:type="auto"/>
            <w:noWrap/>
            <w:vAlign w:val="center"/>
            <w:hideMark/>
          </w:tcPr>
          <w:p w14:paraId="1563E501" w14:textId="220C4C8A" w:rsidR="00926540" w:rsidRPr="00926540" w:rsidRDefault="00926540" w:rsidP="00926540">
            <w:pPr>
              <w:jc w:val="center"/>
              <w:rPr>
                <w:rFonts w:ascii="Century Gothic" w:hAnsi="Century Gothic"/>
                <w:sz w:val="16"/>
                <w:szCs w:val="18"/>
              </w:rPr>
            </w:pPr>
            <w:r w:rsidRPr="00926540">
              <w:rPr>
                <w:sz w:val="16"/>
                <w:szCs w:val="18"/>
              </w:rPr>
              <w:t>2 092</w:t>
            </w:r>
          </w:p>
        </w:tc>
        <w:tc>
          <w:tcPr>
            <w:tcW w:w="0" w:type="auto"/>
            <w:noWrap/>
            <w:vAlign w:val="center"/>
            <w:hideMark/>
          </w:tcPr>
          <w:p w14:paraId="34551914" w14:textId="71C6B4CD" w:rsidR="00926540" w:rsidRPr="00926540" w:rsidRDefault="00926540" w:rsidP="00926540">
            <w:pPr>
              <w:jc w:val="center"/>
              <w:rPr>
                <w:rFonts w:ascii="Century Gothic" w:hAnsi="Century Gothic"/>
                <w:sz w:val="16"/>
                <w:szCs w:val="18"/>
              </w:rPr>
            </w:pPr>
            <w:r w:rsidRPr="00926540">
              <w:rPr>
                <w:sz w:val="16"/>
                <w:szCs w:val="18"/>
              </w:rPr>
              <w:t>1 788</w:t>
            </w:r>
          </w:p>
        </w:tc>
        <w:tc>
          <w:tcPr>
            <w:tcW w:w="0" w:type="auto"/>
            <w:vAlign w:val="center"/>
          </w:tcPr>
          <w:p w14:paraId="3FAFD335" w14:textId="4B1D6C25" w:rsidR="00926540" w:rsidRPr="00926540" w:rsidRDefault="00926540" w:rsidP="00926540">
            <w:pPr>
              <w:jc w:val="center"/>
              <w:rPr>
                <w:rFonts w:ascii="Century Gothic" w:hAnsi="Century Gothic"/>
                <w:sz w:val="16"/>
                <w:szCs w:val="18"/>
              </w:rPr>
            </w:pPr>
            <w:r w:rsidRPr="00926540">
              <w:rPr>
                <w:bCs w:val="0"/>
                <w:sz w:val="16"/>
                <w:szCs w:val="18"/>
              </w:rPr>
              <w:t>6 120</w:t>
            </w:r>
          </w:p>
        </w:tc>
      </w:tr>
    </w:tbl>
    <w:p w14:paraId="4226F053" w14:textId="77777777" w:rsidR="008F40A5" w:rsidRPr="00CD2438" w:rsidRDefault="008F40A5" w:rsidP="008F40A5">
      <w:pPr>
        <w:spacing w:before="160" w:after="0" w:line="240" w:lineRule="auto"/>
        <w:jc w:val="right"/>
        <w:rPr>
          <w:rFonts w:ascii="Century Gothic" w:hAnsi="Century Gothic"/>
          <w:color w:val="000000"/>
        </w:rPr>
      </w:pPr>
      <w:r w:rsidRPr="00CD2438">
        <w:rPr>
          <w:rFonts w:ascii="Century Gothic" w:hAnsi="Century Gothic"/>
          <w:color w:val="000000"/>
        </w:rPr>
        <w:t>Таблиця 3.12</w:t>
      </w:r>
    </w:p>
    <w:p w14:paraId="6ADE8155" w14:textId="04262E52" w:rsidR="008F40A5" w:rsidRPr="00CD2438" w:rsidRDefault="008F40A5" w:rsidP="008F40A5">
      <w:pPr>
        <w:spacing w:after="0" w:line="240" w:lineRule="auto"/>
        <w:jc w:val="center"/>
        <w:rPr>
          <w:rFonts w:ascii="Century Gothic" w:eastAsia="Times New Roman" w:hAnsi="Century Gothic" w:cs="Times New Roman"/>
        </w:rPr>
      </w:pPr>
      <w:r w:rsidRPr="00CD2438">
        <w:rPr>
          <w:rFonts w:ascii="Century Gothic" w:hAnsi="Century Gothic"/>
          <w:color w:val="000000"/>
        </w:rPr>
        <w:t xml:space="preserve">Прогнозне споживання енергії у секторі </w:t>
      </w:r>
      <w:r w:rsidR="004B33C2" w:rsidRPr="004B33C2">
        <w:rPr>
          <w:rFonts w:ascii="Century Gothic" w:hAnsi="Century Gothic"/>
          <w:color w:val="000000"/>
        </w:rPr>
        <w:t>«Зовнішнє освітлення»</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003" w:type="dxa"/>
        <w:jc w:val="center"/>
        <w:tblLook w:val="0660" w:firstRow="1" w:lastRow="1" w:firstColumn="0" w:lastColumn="0" w:noHBand="1" w:noVBand="1"/>
      </w:tblPr>
      <w:tblGrid>
        <w:gridCol w:w="457"/>
        <w:gridCol w:w="3177"/>
        <w:gridCol w:w="1061"/>
        <w:gridCol w:w="718"/>
        <w:gridCol w:w="718"/>
        <w:gridCol w:w="718"/>
        <w:gridCol w:w="718"/>
        <w:gridCol w:w="718"/>
        <w:gridCol w:w="718"/>
      </w:tblGrid>
      <w:tr w:rsidR="00926540" w:rsidRPr="00CD2438" w14:paraId="44A48AB9" w14:textId="77777777" w:rsidTr="00D93B46">
        <w:trPr>
          <w:cnfStyle w:val="100000000000" w:firstRow="1" w:lastRow="0" w:firstColumn="0" w:lastColumn="0" w:oddVBand="0" w:evenVBand="0" w:oddHBand="0" w:evenHBand="0" w:firstRowFirstColumn="0" w:firstRowLastColumn="0" w:lastRowFirstColumn="0" w:lastRowLastColumn="0"/>
          <w:trHeight w:val="29"/>
          <w:jc w:val="center"/>
        </w:trPr>
        <w:tc>
          <w:tcPr>
            <w:tcW w:w="0" w:type="auto"/>
            <w:noWrap/>
            <w:hideMark/>
          </w:tcPr>
          <w:p w14:paraId="75148A4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0" w:type="auto"/>
            <w:noWrap/>
            <w:hideMark/>
          </w:tcPr>
          <w:p w14:paraId="3009649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hideMark/>
          </w:tcPr>
          <w:p w14:paraId="7364C18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7B606B1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0" w:type="auto"/>
            <w:noWrap/>
            <w:hideMark/>
          </w:tcPr>
          <w:p w14:paraId="3CF9740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0" w:type="auto"/>
            <w:noWrap/>
            <w:hideMark/>
          </w:tcPr>
          <w:p w14:paraId="48E4F13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0" w:type="auto"/>
            <w:noWrap/>
            <w:hideMark/>
          </w:tcPr>
          <w:p w14:paraId="12064EB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0" w:type="auto"/>
            <w:noWrap/>
            <w:hideMark/>
          </w:tcPr>
          <w:p w14:paraId="1707128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0" w:type="auto"/>
            <w:noWrap/>
            <w:hideMark/>
          </w:tcPr>
          <w:p w14:paraId="055FBB6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926540" w:rsidRPr="00CD2438" w14:paraId="02CAE080" w14:textId="77777777" w:rsidTr="00D93B46">
        <w:trPr>
          <w:trHeight w:val="29"/>
          <w:jc w:val="center"/>
        </w:trPr>
        <w:tc>
          <w:tcPr>
            <w:tcW w:w="0" w:type="auto"/>
            <w:noWrap/>
            <w:hideMark/>
          </w:tcPr>
          <w:p w14:paraId="776AB92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0" w:type="auto"/>
            <w:noWrap/>
            <w:hideMark/>
          </w:tcPr>
          <w:p w14:paraId="544E77EB" w14:textId="77777777" w:rsidR="008F40A5" w:rsidRPr="00CD2438" w:rsidRDefault="008F40A5" w:rsidP="00D93B46">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hideMark/>
          </w:tcPr>
          <w:p w14:paraId="615B4F5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hideMark/>
          </w:tcPr>
          <w:p w14:paraId="07003FDC" w14:textId="77777777" w:rsidR="008F40A5" w:rsidRPr="00F77FC8" w:rsidRDefault="008F40A5" w:rsidP="00D93B46">
            <w:pPr>
              <w:rPr>
                <w:rFonts w:ascii="Century Gothic" w:hAnsi="Century Gothic"/>
                <w:sz w:val="16"/>
              </w:rPr>
            </w:pPr>
            <w:r w:rsidRPr="00F77FC8">
              <w:rPr>
                <w:rFonts w:ascii="Century Gothic" w:hAnsi="Century Gothic"/>
                <w:sz w:val="16"/>
              </w:rPr>
              <w:t>262,8</w:t>
            </w:r>
          </w:p>
        </w:tc>
        <w:tc>
          <w:tcPr>
            <w:tcW w:w="0" w:type="auto"/>
            <w:noWrap/>
            <w:hideMark/>
          </w:tcPr>
          <w:p w14:paraId="2F9EA0AE" w14:textId="77777777" w:rsidR="008F40A5" w:rsidRPr="00F77FC8" w:rsidRDefault="008F40A5" w:rsidP="00D93B46">
            <w:pPr>
              <w:rPr>
                <w:rFonts w:ascii="Century Gothic" w:hAnsi="Century Gothic"/>
                <w:sz w:val="16"/>
              </w:rPr>
            </w:pPr>
            <w:r w:rsidRPr="00F77FC8">
              <w:rPr>
                <w:rFonts w:ascii="Century Gothic" w:hAnsi="Century Gothic"/>
                <w:sz w:val="16"/>
              </w:rPr>
              <w:t>260,2</w:t>
            </w:r>
          </w:p>
        </w:tc>
        <w:tc>
          <w:tcPr>
            <w:tcW w:w="0" w:type="auto"/>
            <w:noWrap/>
            <w:hideMark/>
          </w:tcPr>
          <w:p w14:paraId="7387112B" w14:textId="77777777" w:rsidR="008F40A5" w:rsidRPr="00F77FC8" w:rsidRDefault="008F40A5" w:rsidP="00D93B46">
            <w:pPr>
              <w:rPr>
                <w:rFonts w:ascii="Century Gothic" w:hAnsi="Century Gothic"/>
                <w:sz w:val="16"/>
              </w:rPr>
            </w:pPr>
            <w:r w:rsidRPr="00F77FC8">
              <w:rPr>
                <w:rFonts w:ascii="Century Gothic" w:hAnsi="Century Gothic"/>
                <w:sz w:val="16"/>
              </w:rPr>
              <w:t>257,6</w:t>
            </w:r>
          </w:p>
        </w:tc>
        <w:tc>
          <w:tcPr>
            <w:tcW w:w="0" w:type="auto"/>
            <w:noWrap/>
            <w:hideMark/>
          </w:tcPr>
          <w:p w14:paraId="1FAA9649" w14:textId="77777777" w:rsidR="008F40A5" w:rsidRPr="00F77FC8" w:rsidRDefault="008F40A5" w:rsidP="00D93B46">
            <w:pPr>
              <w:rPr>
                <w:rFonts w:ascii="Century Gothic" w:hAnsi="Century Gothic"/>
                <w:sz w:val="16"/>
              </w:rPr>
            </w:pPr>
            <w:r w:rsidRPr="00F77FC8">
              <w:rPr>
                <w:rFonts w:ascii="Century Gothic" w:hAnsi="Century Gothic"/>
                <w:sz w:val="16"/>
              </w:rPr>
              <w:t>255,0</w:t>
            </w:r>
          </w:p>
        </w:tc>
        <w:tc>
          <w:tcPr>
            <w:tcW w:w="0" w:type="auto"/>
            <w:noWrap/>
            <w:hideMark/>
          </w:tcPr>
          <w:p w14:paraId="6E542524" w14:textId="77777777" w:rsidR="008F40A5" w:rsidRPr="00F77FC8" w:rsidRDefault="008F40A5" w:rsidP="00D93B46">
            <w:pPr>
              <w:rPr>
                <w:rFonts w:ascii="Century Gothic" w:hAnsi="Century Gothic"/>
                <w:sz w:val="16"/>
              </w:rPr>
            </w:pPr>
            <w:r w:rsidRPr="00F77FC8">
              <w:rPr>
                <w:rFonts w:ascii="Century Gothic" w:hAnsi="Century Gothic"/>
                <w:sz w:val="16"/>
              </w:rPr>
              <w:t>252,5</w:t>
            </w:r>
          </w:p>
        </w:tc>
        <w:tc>
          <w:tcPr>
            <w:tcW w:w="0" w:type="auto"/>
            <w:noWrap/>
            <w:hideMark/>
          </w:tcPr>
          <w:p w14:paraId="2D21BFE1" w14:textId="77777777" w:rsidR="008F40A5" w:rsidRPr="00F77FC8" w:rsidRDefault="008F40A5" w:rsidP="00D93B46">
            <w:pPr>
              <w:rPr>
                <w:rFonts w:ascii="Century Gothic" w:hAnsi="Century Gothic"/>
                <w:sz w:val="16"/>
              </w:rPr>
            </w:pPr>
            <w:r w:rsidRPr="00F77FC8">
              <w:rPr>
                <w:rFonts w:ascii="Century Gothic" w:hAnsi="Century Gothic"/>
                <w:sz w:val="16"/>
              </w:rPr>
              <w:t>250,0</w:t>
            </w:r>
          </w:p>
        </w:tc>
      </w:tr>
      <w:tr w:rsidR="00926540" w:rsidRPr="00CD2438" w14:paraId="143BB32E" w14:textId="77777777" w:rsidTr="00442ABA">
        <w:trPr>
          <w:cnfStyle w:val="010000000000" w:firstRow="0" w:lastRow="1" w:firstColumn="0" w:lastColumn="0" w:oddVBand="0" w:evenVBand="0" w:oddHBand="0" w:evenHBand="0" w:firstRowFirstColumn="0" w:firstRowLastColumn="0" w:lastRowFirstColumn="0" w:lastRowLastColumn="0"/>
          <w:trHeight w:val="29"/>
          <w:jc w:val="center"/>
        </w:trPr>
        <w:tc>
          <w:tcPr>
            <w:tcW w:w="0" w:type="auto"/>
            <w:noWrap/>
            <w:hideMark/>
          </w:tcPr>
          <w:p w14:paraId="3C134619" w14:textId="77777777" w:rsidR="00926540" w:rsidRPr="00CD2438" w:rsidRDefault="00926540" w:rsidP="0092654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0" w:type="auto"/>
            <w:noWrap/>
            <w:vAlign w:val="center"/>
            <w:hideMark/>
          </w:tcPr>
          <w:p w14:paraId="4A74FE62" w14:textId="77777777" w:rsidR="00926540" w:rsidRPr="00CD2438" w:rsidRDefault="00926540" w:rsidP="00442ABA">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hideMark/>
          </w:tcPr>
          <w:p w14:paraId="054FC328" w14:textId="77777777" w:rsidR="00926540" w:rsidRPr="00CD2438" w:rsidRDefault="00926540" w:rsidP="00926540">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vAlign w:val="center"/>
            <w:hideMark/>
          </w:tcPr>
          <w:p w14:paraId="5FFE88EE" w14:textId="4315551F" w:rsidR="00926540" w:rsidRPr="00926540" w:rsidRDefault="00926540" w:rsidP="00926540">
            <w:pPr>
              <w:jc w:val="center"/>
              <w:rPr>
                <w:rFonts w:ascii="Century Gothic" w:hAnsi="Century Gothic"/>
                <w:sz w:val="16"/>
                <w:szCs w:val="16"/>
              </w:rPr>
            </w:pPr>
            <w:r w:rsidRPr="00926540">
              <w:rPr>
                <w:bCs w:val="0"/>
                <w:sz w:val="16"/>
                <w:szCs w:val="18"/>
              </w:rPr>
              <w:t>6 162</w:t>
            </w:r>
          </w:p>
        </w:tc>
        <w:tc>
          <w:tcPr>
            <w:tcW w:w="0" w:type="auto"/>
            <w:noWrap/>
            <w:vAlign w:val="center"/>
            <w:hideMark/>
          </w:tcPr>
          <w:p w14:paraId="42D80387" w14:textId="6255F9A1" w:rsidR="00926540" w:rsidRPr="00926540" w:rsidRDefault="00926540" w:rsidP="00926540">
            <w:pPr>
              <w:jc w:val="center"/>
              <w:rPr>
                <w:rFonts w:ascii="Century Gothic" w:hAnsi="Century Gothic"/>
                <w:bCs w:val="0"/>
                <w:sz w:val="16"/>
                <w:szCs w:val="16"/>
              </w:rPr>
            </w:pPr>
            <w:r w:rsidRPr="00926540">
              <w:rPr>
                <w:bCs w:val="0"/>
                <w:sz w:val="16"/>
                <w:szCs w:val="18"/>
              </w:rPr>
              <w:t>6 200</w:t>
            </w:r>
          </w:p>
        </w:tc>
        <w:tc>
          <w:tcPr>
            <w:tcW w:w="0" w:type="auto"/>
            <w:noWrap/>
            <w:vAlign w:val="center"/>
            <w:hideMark/>
          </w:tcPr>
          <w:p w14:paraId="740C2F8D" w14:textId="6CD3DA56" w:rsidR="00926540" w:rsidRPr="00926540" w:rsidRDefault="00926540" w:rsidP="00926540">
            <w:pPr>
              <w:jc w:val="center"/>
              <w:rPr>
                <w:rFonts w:ascii="Century Gothic" w:hAnsi="Century Gothic"/>
                <w:bCs w:val="0"/>
                <w:sz w:val="16"/>
                <w:szCs w:val="16"/>
              </w:rPr>
            </w:pPr>
            <w:r w:rsidRPr="00926540">
              <w:rPr>
                <w:bCs w:val="0"/>
                <w:sz w:val="16"/>
                <w:szCs w:val="18"/>
              </w:rPr>
              <w:t>6 231</w:t>
            </w:r>
          </w:p>
        </w:tc>
        <w:tc>
          <w:tcPr>
            <w:tcW w:w="0" w:type="auto"/>
            <w:noWrap/>
            <w:vAlign w:val="center"/>
            <w:hideMark/>
          </w:tcPr>
          <w:p w14:paraId="12892871" w14:textId="49CA9BD1" w:rsidR="00926540" w:rsidRPr="00926540" w:rsidRDefault="00926540" w:rsidP="00926540">
            <w:pPr>
              <w:jc w:val="center"/>
              <w:rPr>
                <w:rFonts w:ascii="Century Gothic" w:hAnsi="Century Gothic"/>
                <w:bCs w:val="0"/>
                <w:sz w:val="16"/>
                <w:szCs w:val="16"/>
              </w:rPr>
            </w:pPr>
            <w:r w:rsidRPr="00926540">
              <w:rPr>
                <w:bCs w:val="0"/>
                <w:sz w:val="16"/>
                <w:szCs w:val="18"/>
              </w:rPr>
              <w:t>6 256</w:t>
            </w:r>
          </w:p>
        </w:tc>
        <w:tc>
          <w:tcPr>
            <w:tcW w:w="0" w:type="auto"/>
            <w:noWrap/>
            <w:vAlign w:val="center"/>
            <w:hideMark/>
          </w:tcPr>
          <w:p w14:paraId="32E1200A" w14:textId="34F781E6" w:rsidR="00926540" w:rsidRPr="00926540" w:rsidRDefault="00926540" w:rsidP="00926540">
            <w:pPr>
              <w:jc w:val="center"/>
              <w:rPr>
                <w:rFonts w:ascii="Century Gothic" w:hAnsi="Century Gothic"/>
                <w:bCs w:val="0"/>
                <w:sz w:val="16"/>
                <w:szCs w:val="16"/>
              </w:rPr>
            </w:pPr>
            <w:r w:rsidRPr="00926540">
              <w:rPr>
                <w:bCs w:val="0"/>
                <w:sz w:val="16"/>
                <w:szCs w:val="18"/>
              </w:rPr>
              <w:t>6 277</w:t>
            </w:r>
          </w:p>
        </w:tc>
        <w:tc>
          <w:tcPr>
            <w:tcW w:w="0" w:type="auto"/>
            <w:noWrap/>
            <w:vAlign w:val="center"/>
            <w:hideMark/>
          </w:tcPr>
          <w:p w14:paraId="0196E0D3" w14:textId="0E938502" w:rsidR="00926540" w:rsidRPr="00926540" w:rsidRDefault="00926540" w:rsidP="00926540">
            <w:pPr>
              <w:jc w:val="center"/>
              <w:rPr>
                <w:rFonts w:ascii="Century Gothic" w:hAnsi="Century Gothic"/>
                <w:bCs w:val="0"/>
                <w:sz w:val="16"/>
                <w:szCs w:val="16"/>
              </w:rPr>
            </w:pPr>
            <w:r w:rsidRPr="00926540">
              <w:rPr>
                <w:bCs w:val="0"/>
                <w:sz w:val="16"/>
                <w:szCs w:val="18"/>
              </w:rPr>
              <w:t>6 292</w:t>
            </w:r>
          </w:p>
        </w:tc>
      </w:tr>
    </w:tbl>
    <w:p w14:paraId="5155ABDA" w14:textId="352E679E" w:rsidR="008F40A5" w:rsidRPr="00CD2438" w:rsidRDefault="00926540" w:rsidP="008F40A5">
      <w:pPr>
        <w:spacing w:before="160" w:after="0"/>
        <w:jc w:val="center"/>
        <w:rPr>
          <w:rFonts w:ascii="Century Gothic" w:eastAsia="Times New Roman" w:hAnsi="Century Gothic" w:cs="Times New Roman"/>
        </w:rPr>
      </w:pPr>
      <w:r>
        <w:rPr>
          <w:noProof/>
        </w:rPr>
        <w:drawing>
          <wp:inline distT="0" distB="0" distL="0" distR="0" wp14:anchorId="5049F3E3" wp14:editId="213EE9F3">
            <wp:extent cx="6027420" cy="2194560"/>
            <wp:effectExtent l="0" t="0" r="11430" b="15240"/>
            <wp:docPr id="814688432" name="Диаграмма 814688432">
              <a:extLst xmlns:a="http://schemas.openxmlformats.org/drawingml/2006/main">
                <a:ext uri="{FF2B5EF4-FFF2-40B4-BE49-F238E27FC236}">
                  <a16:creationId xmlns:a16="http://schemas.microsoft.com/office/drawing/2014/main" id="{1C80525F-DB12-4EE3-A4CB-B939CF170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EAE9BC1" w14:textId="79C39EB6" w:rsidR="008F40A5" w:rsidRDefault="00AE745B" w:rsidP="008F40A5">
      <w:pPr>
        <w:tabs>
          <w:tab w:val="left" w:pos="851"/>
          <w:tab w:val="left" w:pos="1418"/>
        </w:tabs>
        <w:spacing w:after="0"/>
        <w:jc w:val="center"/>
        <w:rPr>
          <w:rFonts w:ascii="Century Gothic" w:eastAsia="Times New Roman" w:hAnsi="Century Gothic" w:cs="Times New Roman"/>
          <w:color w:val="333333"/>
        </w:rPr>
      </w:pPr>
      <w:r>
        <w:rPr>
          <w:rFonts w:ascii="Century Gothic" w:hAnsi="Century Gothic"/>
          <w:color w:val="000000"/>
        </w:rPr>
        <w:t>Рис 3.6.</w:t>
      </w:r>
      <w:r w:rsidR="008F40A5" w:rsidRPr="00CD2438">
        <w:rPr>
          <w:rFonts w:ascii="Century Gothic" w:hAnsi="Century Gothic"/>
          <w:color w:val="000000"/>
        </w:rPr>
        <w:t xml:space="preserve"> Фактичне та прогнозне споживання енергії у секторі </w:t>
      </w:r>
      <w:r w:rsidR="004B33C2" w:rsidRPr="004B33C2">
        <w:rPr>
          <w:rFonts w:ascii="Century Gothic" w:hAnsi="Century Gothic"/>
          <w:color w:val="000000"/>
        </w:rPr>
        <w:t>«Зовнішнє освітлення»</w:t>
      </w:r>
      <w:r w:rsidR="008F40A5" w:rsidRPr="00CD2438">
        <w:rPr>
          <w:rFonts w:ascii="Century Gothic" w:eastAsia="Times New Roman" w:hAnsi="Century Gothic" w:cs="Times New Roman"/>
          <w:color w:val="333333"/>
        </w:rPr>
        <w:t>, МВт</w:t>
      </w:r>
      <w:r w:rsidR="008F40A5" w:rsidRPr="00CD2438">
        <w:rPr>
          <w:rFonts w:ascii="Cambria Math" w:eastAsia="Times New Roman" w:hAnsi="Cambria Math" w:cs="Cambria Math"/>
          <w:color w:val="333333"/>
        </w:rPr>
        <w:t>⋅</w:t>
      </w:r>
      <w:r w:rsidR="008F40A5" w:rsidRPr="00CD2438">
        <w:rPr>
          <w:rFonts w:ascii="Century Gothic" w:eastAsia="Times New Roman" w:hAnsi="Century Gothic" w:cs="Times New Roman"/>
          <w:color w:val="333333"/>
        </w:rPr>
        <w:t>год</w:t>
      </w:r>
    </w:p>
    <w:p w14:paraId="39B4DD47" w14:textId="1BA38AF1" w:rsidR="005A77C4" w:rsidRPr="00D22E44" w:rsidRDefault="005A77C4" w:rsidP="00D22E44">
      <w:pPr>
        <w:keepNext/>
        <w:keepLines/>
        <w:spacing w:before="160" w:after="80"/>
        <w:jc w:val="both"/>
        <w:outlineLvl w:val="2"/>
        <w:rPr>
          <w:rFonts w:ascii="Century Gothic" w:eastAsia="Times New Roman" w:hAnsi="Century Gothic" w:cs="Times New Roman"/>
          <w:b/>
          <w:color w:val="000000"/>
        </w:rPr>
      </w:pPr>
      <w:bookmarkStart w:id="41" w:name="_Toc209000076"/>
      <w:r>
        <w:rPr>
          <w:rFonts w:ascii="Century Gothic" w:eastAsia="Times New Roman" w:hAnsi="Century Gothic" w:cs="Times New Roman"/>
          <w:b/>
          <w:color w:val="000000"/>
        </w:rPr>
        <w:lastRenderedPageBreak/>
        <w:t>3.1.6</w:t>
      </w:r>
      <w:r w:rsidRPr="00CD2438">
        <w:rPr>
          <w:rFonts w:ascii="Century Gothic" w:eastAsia="Times New Roman" w:hAnsi="Century Gothic" w:cs="Times New Roman"/>
          <w:b/>
          <w:color w:val="000000"/>
        </w:rPr>
        <w:t>. Визначенн</w:t>
      </w:r>
      <w:r>
        <w:rPr>
          <w:rFonts w:ascii="Century Gothic" w:eastAsia="Times New Roman" w:hAnsi="Century Gothic" w:cs="Times New Roman"/>
          <w:b/>
          <w:color w:val="000000"/>
        </w:rPr>
        <w:t xml:space="preserve">я базової лінії за сектором </w:t>
      </w:r>
      <w:r w:rsidR="00012C12">
        <w:rPr>
          <w:rFonts w:ascii="Century Gothic" w:eastAsia="Times New Roman" w:hAnsi="Century Gothic" w:cs="Times New Roman"/>
          <w:b/>
          <w:color w:val="000000"/>
        </w:rPr>
        <w:t>«Т</w:t>
      </w:r>
      <w:r>
        <w:rPr>
          <w:rFonts w:ascii="Century Gothic" w:eastAsia="Times New Roman" w:hAnsi="Century Gothic" w:cs="Times New Roman"/>
          <w:b/>
          <w:color w:val="000000"/>
        </w:rPr>
        <w:t>еплопостачання</w:t>
      </w:r>
      <w:r w:rsidR="00012C12">
        <w:rPr>
          <w:rFonts w:ascii="Century Gothic" w:eastAsia="Times New Roman" w:hAnsi="Century Gothic" w:cs="Times New Roman"/>
          <w:b/>
          <w:color w:val="000000"/>
        </w:rPr>
        <w:t>»</w:t>
      </w:r>
      <w:bookmarkEnd w:id="41"/>
    </w:p>
    <w:p w14:paraId="7945A5C9" w14:textId="0A8B20B7" w:rsidR="008A3001" w:rsidRDefault="008A3001" w:rsidP="008A3001">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Pr>
          <w:rFonts w:ascii="Century Gothic" w:eastAsia="Times New Roman" w:hAnsi="Century Gothic" w:cs="Times New Roman"/>
          <w:color w:val="333333"/>
        </w:rPr>
        <w:t>демографічні зміни</w:t>
      </w:r>
      <w:r w:rsidRPr="00AC0640">
        <w:rPr>
          <w:rFonts w:ascii="Century Gothic" w:eastAsia="Times New Roman" w:hAnsi="Century Gothic" w:cs="Times New Roman"/>
          <w:color w:val="333333"/>
        </w:rPr>
        <w:t xml:space="preserve"> та кількість градусо-діб </w:t>
      </w:r>
      <w:r>
        <w:rPr>
          <w:rFonts w:ascii="Century Gothic" w:eastAsia="Times New Roman" w:hAnsi="Century Gothic" w:cs="Times New Roman"/>
          <w:color w:val="333333"/>
        </w:rPr>
        <w:t xml:space="preserve">опалювального періоду. </w:t>
      </w:r>
      <w:r w:rsidRPr="00CD2438">
        <w:rPr>
          <w:rFonts w:ascii="Century Gothic" w:eastAsia="Times New Roman" w:hAnsi="Century Gothic" w:cs="Times New Roman"/>
          <w:color w:val="333333"/>
        </w:rPr>
        <w:t xml:space="preserve">У </w:t>
      </w:r>
      <w:r w:rsidRPr="00CD2438">
        <w:rPr>
          <w:rFonts w:ascii="Century Gothic" w:eastAsia="Century Gothic" w:hAnsi="Century Gothic" w:cs="Century Gothic"/>
        </w:rPr>
        <w:t>таблиці</w:t>
      </w:r>
      <w:r>
        <w:rPr>
          <w:rFonts w:ascii="Century Gothic" w:eastAsia="Times New Roman" w:hAnsi="Century Gothic" w:cs="Times New Roman"/>
          <w:color w:val="333333"/>
        </w:rPr>
        <w:t xml:space="preserve"> 3.13 та таблиці 3.14 наведені</w:t>
      </w:r>
      <w:r w:rsidRPr="00AC0640">
        <w:rPr>
          <w:rFonts w:ascii="Century Gothic" w:eastAsia="Times New Roman" w:hAnsi="Century Gothic" w:cs="Times New Roman"/>
          <w:color w:val="333333"/>
        </w:rPr>
        <w:t xml:space="preserve"> дані </w:t>
      </w:r>
      <w:r>
        <w:rPr>
          <w:rFonts w:ascii="Century Gothic" w:eastAsia="Times New Roman" w:hAnsi="Century Gothic" w:cs="Times New Roman"/>
          <w:color w:val="333333"/>
        </w:rPr>
        <w:t>щодо фактичного</w:t>
      </w:r>
      <w:r w:rsidRPr="00AC0640">
        <w:rPr>
          <w:rFonts w:ascii="Century Gothic" w:eastAsia="Times New Roman" w:hAnsi="Century Gothic" w:cs="Times New Roman"/>
          <w:color w:val="333333"/>
        </w:rPr>
        <w:t xml:space="preserve"> та прогноз</w:t>
      </w:r>
      <w:r>
        <w:rPr>
          <w:rFonts w:ascii="Century Gothic" w:eastAsia="Times New Roman" w:hAnsi="Century Gothic" w:cs="Times New Roman"/>
          <w:color w:val="333333"/>
        </w:rPr>
        <w:t xml:space="preserve">ного </w:t>
      </w:r>
      <w:r w:rsidRPr="00AC0640">
        <w:rPr>
          <w:rFonts w:ascii="Century Gothic" w:eastAsia="Times New Roman" w:hAnsi="Century Gothic" w:cs="Times New Roman"/>
          <w:color w:val="333333"/>
        </w:rPr>
        <w:t xml:space="preserve">енергоспоживання за сектором </w:t>
      </w:r>
      <w:r>
        <w:rPr>
          <w:rFonts w:ascii="Century Gothic" w:eastAsia="Times New Roman" w:hAnsi="Century Gothic" w:cs="Times New Roman"/>
        </w:rPr>
        <w:t>«Теплопостачання»</w:t>
      </w:r>
      <w:r w:rsidRPr="00CD2438">
        <w:rPr>
          <w:rFonts w:ascii="Century Gothic" w:eastAsia="Times New Roman" w:hAnsi="Century Gothic" w:cs="Times New Roman"/>
          <w:color w:val="333333"/>
        </w:rPr>
        <w:t xml:space="preserve">. </w:t>
      </w:r>
      <w:r>
        <w:rPr>
          <w:rFonts w:ascii="Century Gothic" w:eastAsia="Times New Roman" w:hAnsi="Century Gothic" w:cs="Times New Roman"/>
          <w:color w:val="333333"/>
        </w:rPr>
        <w:t xml:space="preserve">На рисунку 3.7 </w:t>
      </w:r>
      <w:r w:rsidRPr="00AC0640">
        <w:rPr>
          <w:rFonts w:ascii="Century Gothic" w:eastAsia="Times New Roman" w:hAnsi="Century Gothic" w:cs="Times New Roman"/>
          <w:color w:val="333333"/>
        </w:rPr>
        <w:t>дані щодо фактичного та прогнозного споживання пр</w:t>
      </w:r>
      <w:r>
        <w:rPr>
          <w:rFonts w:ascii="Century Gothic" w:eastAsia="Times New Roman" w:hAnsi="Century Gothic" w:cs="Times New Roman"/>
          <w:color w:val="333333"/>
        </w:rPr>
        <w:t>едставлені</w:t>
      </w:r>
      <w:r w:rsidRPr="00AC0640">
        <w:rPr>
          <w:rFonts w:ascii="Century Gothic" w:eastAsia="Times New Roman" w:hAnsi="Century Gothic" w:cs="Times New Roman"/>
          <w:color w:val="333333"/>
        </w:rPr>
        <w:t xml:space="preserve"> у графічній формі. </w:t>
      </w:r>
    </w:p>
    <w:p w14:paraId="27942FF7" w14:textId="2EB5786A" w:rsidR="005A77C4" w:rsidRPr="00CD2438" w:rsidRDefault="006915D8" w:rsidP="005A77C4">
      <w:pPr>
        <w:spacing w:after="0" w:line="240" w:lineRule="auto"/>
        <w:jc w:val="right"/>
        <w:rPr>
          <w:rFonts w:ascii="Century Gothic" w:eastAsia="Times New Roman" w:hAnsi="Century Gothic" w:cs="Times New Roman"/>
        </w:rPr>
      </w:pPr>
      <w:r>
        <w:rPr>
          <w:rFonts w:ascii="Century Gothic" w:eastAsia="Times New Roman" w:hAnsi="Century Gothic" w:cs="Times New Roman"/>
        </w:rPr>
        <w:t>Таблиця 3.13</w:t>
      </w:r>
    </w:p>
    <w:p w14:paraId="7B00EA0C" w14:textId="54CB949E" w:rsidR="005A77C4" w:rsidRDefault="005A77C4" w:rsidP="005A77C4">
      <w:pPr>
        <w:spacing w:after="0" w:line="240" w:lineRule="auto"/>
        <w:jc w:val="center"/>
        <w:rPr>
          <w:rFonts w:ascii="Century Gothic" w:eastAsia="Times New Roman" w:hAnsi="Century Gothic" w:cs="Times New Roman"/>
          <w:color w:val="333333"/>
        </w:rPr>
      </w:pPr>
      <w:r w:rsidRPr="00CD2438">
        <w:rPr>
          <w:rFonts w:ascii="Century Gothic" w:eastAsia="Times New Roman" w:hAnsi="Century Gothic" w:cs="Times New Roman"/>
        </w:rPr>
        <w:t>Фактичне спожи</w:t>
      </w:r>
      <w:r>
        <w:rPr>
          <w:rFonts w:ascii="Century Gothic" w:eastAsia="Times New Roman" w:hAnsi="Century Gothic" w:cs="Times New Roman"/>
        </w:rPr>
        <w:t xml:space="preserve">вання енергії у секторі </w:t>
      </w:r>
      <w:r w:rsidR="006F5444">
        <w:rPr>
          <w:rFonts w:ascii="Century Gothic" w:eastAsia="Times New Roman" w:hAnsi="Century Gothic" w:cs="Times New Roman"/>
        </w:rPr>
        <w:t>«Т</w:t>
      </w:r>
      <w:r>
        <w:rPr>
          <w:rFonts w:ascii="Century Gothic" w:eastAsia="Times New Roman" w:hAnsi="Century Gothic" w:cs="Times New Roman"/>
        </w:rPr>
        <w:t>еплопостачання</w:t>
      </w:r>
      <w:r w:rsidR="006F5444">
        <w:rPr>
          <w:rFonts w:ascii="Century Gothic" w:eastAsia="Times New Roman" w:hAnsi="Century Gothic" w:cs="Times New Roman"/>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10065" w:type="dxa"/>
        <w:tblInd w:w="-147" w:type="dxa"/>
        <w:tblLayout w:type="fixed"/>
        <w:tblLook w:val="0660" w:firstRow="1" w:lastRow="1" w:firstColumn="0" w:lastColumn="0" w:noHBand="1" w:noVBand="1"/>
      </w:tblPr>
      <w:tblGrid>
        <w:gridCol w:w="378"/>
        <w:gridCol w:w="1885"/>
        <w:gridCol w:w="998"/>
        <w:gridCol w:w="850"/>
        <w:gridCol w:w="851"/>
        <w:gridCol w:w="850"/>
        <w:gridCol w:w="851"/>
        <w:gridCol w:w="850"/>
        <w:gridCol w:w="851"/>
        <w:gridCol w:w="850"/>
        <w:gridCol w:w="851"/>
      </w:tblGrid>
      <w:tr w:rsidR="005A77C4" w:rsidRPr="00CD2438" w14:paraId="5A77D596" w14:textId="77777777" w:rsidTr="00D954FB">
        <w:trPr>
          <w:cnfStyle w:val="100000000000" w:firstRow="1" w:lastRow="0" w:firstColumn="0" w:lastColumn="0" w:oddVBand="0" w:evenVBand="0" w:oddHBand="0" w:evenHBand="0" w:firstRowFirstColumn="0" w:firstRowLastColumn="0" w:lastRowFirstColumn="0" w:lastRowLastColumn="0"/>
          <w:trHeight w:val="24"/>
        </w:trPr>
        <w:tc>
          <w:tcPr>
            <w:tcW w:w="378" w:type="dxa"/>
            <w:noWrap/>
            <w:hideMark/>
          </w:tcPr>
          <w:p w14:paraId="6D1FCDF6"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1885" w:type="dxa"/>
            <w:noWrap/>
            <w:vAlign w:val="center"/>
            <w:hideMark/>
          </w:tcPr>
          <w:p w14:paraId="782D3D17"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8" w:type="dxa"/>
            <w:noWrap/>
            <w:hideMark/>
          </w:tcPr>
          <w:p w14:paraId="7A8D9CC1"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850" w:type="dxa"/>
            <w:noWrap/>
            <w:vAlign w:val="center"/>
            <w:hideMark/>
          </w:tcPr>
          <w:p w14:paraId="25C38CA1"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851" w:type="dxa"/>
            <w:noWrap/>
            <w:vAlign w:val="center"/>
            <w:hideMark/>
          </w:tcPr>
          <w:p w14:paraId="59F6C159"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850" w:type="dxa"/>
            <w:noWrap/>
            <w:vAlign w:val="center"/>
            <w:hideMark/>
          </w:tcPr>
          <w:p w14:paraId="6A644A65"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851" w:type="dxa"/>
            <w:noWrap/>
            <w:vAlign w:val="center"/>
            <w:hideMark/>
          </w:tcPr>
          <w:p w14:paraId="24870771"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850" w:type="dxa"/>
            <w:noWrap/>
            <w:vAlign w:val="center"/>
            <w:hideMark/>
          </w:tcPr>
          <w:p w14:paraId="6B355277"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851" w:type="dxa"/>
            <w:noWrap/>
            <w:vAlign w:val="center"/>
            <w:hideMark/>
          </w:tcPr>
          <w:p w14:paraId="77A985F4"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850" w:type="dxa"/>
            <w:noWrap/>
            <w:vAlign w:val="center"/>
            <w:hideMark/>
          </w:tcPr>
          <w:p w14:paraId="3D84E30B"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851" w:type="dxa"/>
            <w:vAlign w:val="center"/>
          </w:tcPr>
          <w:p w14:paraId="2E06EB26" w14:textId="77777777" w:rsidR="005A77C4" w:rsidRPr="00CD2438" w:rsidRDefault="005A77C4" w:rsidP="00D954FB">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5A77C4" w:rsidRPr="00CD2438" w14:paraId="76FADED4" w14:textId="77777777" w:rsidTr="00442ABA">
        <w:trPr>
          <w:trHeight w:val="24"/>
        </w:trPr>
        <w:tc>
          <w:tcPr>
            <w:tcW w:w="378" w:type="dxa"/>
            <w:noWrap/>
            <w:vAlign w:val="center"/>
            <w:hideMark/>
          </w:tcPr>
          <w:p w14:paraId="4249D1F4" w14:textId="77777777" w:rsidR="005A77C4" w:rsidRPr="00CD2438" w:rsidRDefault="005A77C4" w:rsidP="00442ABA">
            <w:pPr>
              <w:ind w:left="-531" w:firstLine="531"/>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1885" w:type="dxa"/>
            <w:noWrap/>
            <w:hideMark/>
          </w:tcPr>
          <w:p w14:paraId="25085E26" w14:textId="77777777" w:rsidR="005A77C4" w:rsidRPr="00CD2438" w:rsidRDefault="005A77C4" w:rsidP="00D954F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98" w:type="dxa"/>
            <w:noWrap/>
            <w:vAlign w:val="center"/>
            <w:hideMark/>
          </w:tcPr>
          <w:p w14:paraId="4D10AFD8"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850" w:type="dxa"/>
            <w:noWrap/>
            <w:vAlign w:val="center"/>
            <w:hideMark/>
          </w:tcPr>
          <w:p w14:paraId="1436DBB8" w14:textId="77777777" w:rsidR="005A77C4" w:rsidRPr="00294247" w:rsidRDefault="005A77C4" w:rsidP="00D954FB">
            <w:pPr>
              <w:jc w:val="center"/>
              <w:rPr>
                <w:rFonts w:ascii="Century Gothic" w:hAnsi="Century Gothic"/>
                <w:sz w:val="16"/>
                <w:szCs w:val="16"/>
              </w:rPr>
            </w:pPr>
            <w:r w:rsidRPr="00294247">
              <w:rPr>
                <w:rFonts w:ascii="Century Gothic" w:hAnsi="Century Gothic"/>
                <w:sz w:val="16"/>
                <w:szCs w:val="16"/>
              </w:rPr>
              <w:t>267,3</w:t>
            </w:r>
          </w:p>
        </w:tc>
        <w:tc>
          <w:tcPr>
            <w:tcW w:w="851" w:type="dxa"/>
            <w:noWrap/>
            <w:vAlign w:val="center"/>
            <w:hideMark/>
          </w:tcPr>
          <w:p w14:paraId="1797EB0D" w14:textId="77777777" w:rsidR="005A77C4" w:rsidRPr="00294247" w:rsidRDefault="005A77C4" w:rsidP="00D954FB">
            <w:pPr>
              <w:jc w:val="center"/>
              <w:rPr>
                <w:rFonts w:ascii="Century Gothic" w:hAnsi="Century Gothic"/>
                <w:sz w:val="16"/>
                <w:szCs w:val="16"/>
              </w:rPr>
            </w:pPr>
            <w:r w:rsidRPr="00294247">
              <w:rPr>
                <w:rFonts w:ascii="Century Gothic" w:hAnsi="Century Gothic"/>
                <w:sz w:val="16"/>
                <w:szCs w:val="16"/>
              </w:rPr>
              <w:t>266,3</w:t>
            </w:r>
          </w:p>
        </w:tc>
        <w:tc>
          <w:tcPr>
            <w:tcW w:w="850" w:type="dxa"/>
            <w:noWrap/>
            <w:vAlign w:val="center"/>
            <w:hideMark/>
          </w:tcPr>
          <w:p w14:paraId="3A2116F5" w14:textId="77777777" w:rsidR="005A77C4" w:rsidRPr="00294247" w:rsidRDefault="005A77C4" w:rsidP="00D954FB">
            <w:pPr>
              <w:jc w:val="center"/>
              <w:rPr>
                <w:rFonts w:ascii="Century Gothic" w:hAnsi="Century Gothic"/>
                <w:sz w:val="16"/>
                <w:szCs w:val="16"/>
              </w:rPr>
            </w:pPr>
            <w:r w:rsidRPr="00294247">
              <w:rPr>
                <w:rFonts w:ascii="Century Gothic" w:hAnsi="Century Gothic"/>
                <w:sz w:val="16"/>
                <w:szCs w:val="16"/>
              </w:rPr>
              <w:t>265,0</w:t>
            </w:r>
          </w:p>
        </w:tc>
        <w:tc>
          <w:tcPr>
            <w:tcW w:w="851" w:type="dxa"/>
            <w:noWrap/>
            <w:vAlign w:val="center"/>
            <w:hideMark/>
          </w:tcPr>
          <w:p w14:paraId="227A888D" w14:textId="77777777" w:rsidR="005A77C4" w:rsidRPr="00294247" w:rsidRDefault="005A77C4" w:rsidP="00D954FB">
            <w:pPr>
              <w:jc w:val="center"/>
              <w:rPr>
                <w:rFonts w:ascii="Century Gothic" w:hAnsi="Century Gothic"/>
                <w:sz w:val="16"/>
                <w:szCs w:val="16"/>
              </w:rPr>
            </w:pPr>
            <w:r w:rsidRPr="00294247">
              <w:rPr>
                <w:rFonts w:ascii="Century Gothic" w:hAnsi="Century Gothic"/>
                <w:sz w:val="16"/>
                <w:szCs w:val="16"/>
              </w:rPr>
              <w:t>270,4</w:t>
            </w:r>
          </w:p>
        </w:tc>
        <w:tc>
          <w:tcPr>
            <w:tcW w:w="850" w:type="dxa"/>
            <w:noWrap/>
            <w:vAlign w:val="center"/>
            <w:hideMark/>
          </w:tcPr>
          <w:p w14:paraId="51D55101" w14:textId="77777777" w:rsidR="005A77C4" w:rsidRPr="00294247" w:rsidRDefault="005A77C4" w:rsidP="00D954FB">
            <w:pPr>
              <w:jc w:val="center"/>
              <w:rPr>
                <w:rFonts w:ascii="Century Gothic" w:hAnsi="Century Gothic"/>
                <w:sz w:val="16"/>
                <w:szCs w:val="16"/>
              </w:rPr>
            </w:pPr>
            <w:r w:rsidRPr="00294247">
              <w:rPr>
                <w:rFonts w:ascii="Century Gothic" w:hAnsi="Century Gothic"/>
                <w:sz w:val="16"/>
                <w:szCs w:val="16"/>
              </w:rPr>
              <w:t>284,6</w:t>
            </w:r>
          </w:p>
        </w:tc>
        <w:tc>
          <w:tcPr>
            <w:tcW w:w="851" w:type="dxa"/>
            <w:noWrap/>
            <w:vAlign w:val="center"/>
            <w:hideMark/>
          </w:tcPr>
          <w:p w14:paraId="7F916DA6" w14:textId="77777777" w:rsidR="005A77C4" w:rsidRPr="00294247" w:rsidRDefault="005A77C4" w:rsidP="00D954FB">
            <w:pPr>
              <w:jc w:val="center"/>
              <w:rPr>
                <w:rFonts w:ascii="Century Gothic" w:hAnsi="Century Gothic"/>
                <w:sz w:val="16"/>
                <w:szCs w:val="16"/>
              </w:rPr>
            </w:pPr>
            <w:r w:rsidRPr="00294247">
              <w:rPr>
                <w:rFonts w:ascii="Century Gothic" w:hAnsi="Century Gothic"/>
                <w:sz w:val="16"/>
                <w:szCs w:val="16"/>
              </w:rPr>
              <w:t>279,9</w:t>
            </w:r>
          </w:p>
        </w:tc>
        <w:tc>
          <w:tcPr>
            <w:tcW w:w="850" w:type="dxa"/>
            <w:noWrap/>
            <w:vAlign w:val="center"/>
            <w:hideMark/>
          </w:tcPr>
          <w:p w14:paraId="092874CA" w14:textId="77777777" w:rsidR="005A77C4" w:rsidRPr="00294247" w:rsidRDefault="005A77C4" w:rsidP="00D954FB">
            <w:pPr>
              <w:jc w:val="center"/>
              <w:rPr>
                <w:rFonts w:ascii="Century Gothic" w:hAnsi="Century Gothic"/>
                <w:sz w:val="16"/>
                <w:szCs w:val="16"/>
              </w:rPr>
            </w:pPr>
            <w:r w:rsidRPr="00294247">
              <w:rPr>
                <w:rFonts w:ascii="Century Gothic" w:hAnsi="Century Gothic"/>
                <w:sz w:val="16"/>
                <w:szCs w:val="16"/>
              </w:rPr>
              <w:t>268,8</w:t>
            </w:r>
          </w:p>
        </w:tc>
        <w:tc>
          <w:tcPr>
            <w:tcW w:w="851" w:type="dxa"/>
            <w:vAlign w:val="center"/>
          </w:tcPr>
          <w:p w14:paraId="70152A0B" w14:textId="77777777" w:rsidR="005A77C4" w:rsidRPr="00294247" w:rsidRDefault="005A77C4" w:rsidP="00D954FB">
            <w:pPr>
              <w:jc w:val="center"/>
              <w:rPr>
                <w:rFonts w:ascii="Century Gothic" w:hAnsi="Century Gothic"/>
                <w:sz w:val="16"/>
                <w:szCs w:val="16"/>
              </w:rPr>
            </w:pPr>
            <w:r>
              <w:rPr>
                <w:rFonts w:ascii="Century Gothic" w:hAnsi="Century Gothic"/>
                <w:sz w:val="16"/>
                <w:szCs w:val="16"/>
              </w:rPr>
              <w:t>264,7</w:t>
            </w:r>
          </w:p>
        </w:tc>
      </w:tr>
      <w:tr w:rsidR="005A77C4" w:rsidRPr="00CD2438" w14:paraId="4FF4FC26" w14:textId="77777777" w:rsidTr="00442ABA">
        <w:trPr>
          <w:trHeight w:val="24"/>
        </w:trPr>
        <w:tc>
          <w:tcPr>
            <w:tcW w:w="378" w:type="dxa"/>
            <w:noWrap/>
            <w:vAlign w:val="center"/>
            <w:hideMark/>
          </w:tcPr>
          <w:p w14:paraId="11436E85" w14:textId="77777777" w:rsidR="005A77C4" w:rsidRPr="00CD2438" w:rsidRDefault="005A77C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1885" w:type="dxa"/>
            <w:noWrap/>
            <w:hideMark/>
          </w:tcPr>
          <w:p w14:paraId="62F38F66" w14:textId="3BF865C2" w:rsidR="005A77C4" w:rsidRPr="00CD2438" w:rsidRDefault="005A77C4" w:rsidP="00D954F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8A3001">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98" w:type="dxa"/>
            <w:noWrap/>
            <w:vAlign w:val="center"/>
            <w:hideMark/>
          </w:tcPr>
          <w:p w14:paraId="34D126E7"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850" w:type="dxa"/>
            <w:noWrap/>
            <w:vAlign w:val="center"/>
            <w:hideMark/>
          </w:tcPr>
          <w:p w14:paraId="56CE4681" w14:textId="77777777" w:rsidR="005A77C4" w:rsidRPr="00CB4A92" w:rsidRDefault="005A77C4" w:rsidP="00D954FB">
            <w:pPr>
              <w:jc w:val="center"/>
              <w:rPr>
                <w:rFonts w:ascii="Century Gothic" w:hAnsi="Century Gothic"/>
                <w:sz w:val="16"/>
                <w:szCs w:val="18"/>
              </w:rPr>
            </w:pPr>
            <w:r w:rsidRPr="00117199">
              <w:rPr>
                <w:sz w:val="16"/>
              </w:rPr>
              <w:t>3 802</w:t>
            </w:r>
          </w:p>
        </w:tc>
        <w:tc>
          <w:tcPr>
            <w:tcW w:w="851" w:type="dxa"/>
            <w:noWrap/>
            <w:vAlign w:val="center"/>
            <w:hideMark/>
          </w:tcPr>
          <w:p w14:paraId="4273B3DB" w14:textId="77777777" w:rsidR="005A77C4" w:rsidRPr="00CB4A92" w:rsidRDefault="005A77C4" w:rsidP="00D954FB">
            <w:pPr>
              <w:jc w:val="center"/>
              <w:rPr>
                <w:rFonts w:ascii="Century Gothic" w:hAnsi="Century Gothic"/>
                <w:sz w:val="16"/>
                <w:szCs w:val="18"/>
              </w:rPr>
            </w:pPr>
            <w:r w:rsidRPr="00117199">
              <w:rPr>
                <w:sz w:val="16"/>
              </w:rPr>
              <w:t>3 714</w:t>
            </w:r>
          </w:p>
        </w:tc>
        <w:tc>
          <w:tcPr>
            <w:tcW w:w="850" w:type="dxa"/>
            <w:noWrap/>
            <w:vAlign w:val="center"/>
            <w:hideMark/>
          </w:tcPr>
          <w:p w14:paraId="6BC7AF19" w14:textId="77777777" w:rsidR="005A77C4" w:rsidRPr="00CB4A92" w:rsidRDefault="005A77C4" w:rsidP="00D954FB">
            <w:pPr>
              <w:jc w:val="center"/>
              <w:rPr>
                <w:rFonts w:ascii="Century Gothic" w:hAnsi="Century Gothic"/>
                <w:sz w:val="16"/>
                <w:szCs w:val="18"/>
              </w:rPr>
            </w:pPr>
            <w:r w:rsidRPr="00117199">
              <w:rPr>
                <w:sz w:val="16"/>
              </w:rPr>
              <w:t>3 508</w:t>
            </w:r>
          </w:p>
        </w:tc>
        <w:tc>
          <w:tcPr>
            <w:tcW w:w="851" w:type="dxa"/>
            <w:noWrap/>
            <w:vAlign w:val="center"/>
            <w:hideMark/>
          </w:tcPr>
          <w:p w14:paraId="66954A6A" w14:textId="77777777" w:rsidR="005A77C4" w:rsidRPr="00CB4A92" w:rsidRDefault="005A77C4" w:rsidP="00D954FB">
            <w:pPr>
              <w:jc w:val="center"/>
              <w:rPr>
                <w:rFonts w:ascii="Century Gothic" w:hAnsi="Century Gothic"/>
                <w:sz w:val="16"/>
                <w:szCs w:val="18"/>
              </w:rPr>
            </w:pPr>
            <w:r w:rsidRPr="00117199">
              <w:rPr>
                <w:sz w:val="16"/>
              </w:rPr>
              <w:t>2 973</w:t>
            </w:r>
          </w:p>
        </w:tc>
        <w:tc>
          <w:tcPr>
            <w:tcW w:w="850" w:type="dxa"/>
            <w:noWrap/>
            <w:vAlign w:val="center"/>
            <w:hideMark/>
          </w:tcPr>
          <w:p w14:paraId="0854B9ED" w14:textId="77777777" w:rsidR="005A77C4" w:rsidRPr="00CB4A92" w:rsidRDefault="005A77C4" w:rsidP="00D954FB">
            <w:pPr>
              <w:jc w:val="center"/>
              <w:rPr>
                <w:rFonts w:ascii="Century Gothic" w:hAnsi="Century Gothic"/>
                <w:sz w:val="16"/>
                <w:szCs w:val="18"/>
              </w:rPr>
            </w:pPr>
            <w:r w:rsidRPr="00117199">
              <w:rPr>
                <w:sz w:val="16"/>
              </w:rPr>
              <w:t>3 696</w:t>
            </w:r>
          </w:p>
        </w:tc>
        <w:tc>
          <w:tcPr>
            <w:tcW w:w="851" w:type="dxa"/>
            <w:noWrap/>
            <w:vAlign w:val="center"/>
            <w:hideMark/>
          </w:tcPr>
          <w:p w14:paraId="356D5E6A" w14:textId="77777777" w:rsidR="005A77C4" w:rsidRPr="00CB4A92" w:rsidRDefault="005A77C4" w:rsidP="00D954FB">
            <w:pPr>
              <w:jc w:val="center"/>
              <w:rPr>
                <w:rFonts w:ascii="Century Gothic" w:hAnsi="Century Gothic"/>
                <w:sz w:val="16"/>
                <w:szCs w:val="18"/>
              </w:rPr>
            </w:pPr>
            <w:r w:rsidRPr="00117199">
              <w:rPr>
                <w:sz w:val="16"/>
              </w:rPr>
              <w:t>3 466</w:t>
            </w:r>
          </w:p>
        </w:tc>
        <w:tc>
          <w:tcPr>
            <w:tcW w:w="850" w:type="dxa"/>
            <w:noWrap/>
            <w:vAlign w:val="center"/>
            <w:hideMark/>
          </w:tcPr>
          <w:p w14:paraId="3FCBCD84" w14:textId="77777777" w:rsidR="005A77C4" w:rsidRPr="00CB4A92" w:rsidRDefault="005A77C4" w:rsidP="00D954FB">
            <w:pPr>
              <w:jc w:val="center"/>
              <w:rPr>
                <w:rFonts w:ascii="Century Gothic" w:hAnsi="Century Gothic"/>
                <w:sz w:val="16"/>
                <w:szCs w:val="18"/>
              </w:rPr>
            </w:pPr>
            <w:r w:rsidRPr="00117199">
              <w:rPr>
                <w:sz w:val="16"/>
              </w:rPr>
              <w:t>3 198</w:t>
            </w:r>
          </w:p>
        </w:tc>
        <w:tc>
          <w:tcPr>
            <w:tcW w:w="851" w:type="dxa"/>
            <w:vAlign w:val="center"/>
          </w:tcPr>
          <w:p w14:paraId="089825F6" w14:textId="77777777" w:rsidR="005A77C4" w:rsidRPr="00CB4A92" w:rsidRDefault="005A77C4" w:rsidP="00D954FB">
            <w:pPr>
              <w:jc w:val="center"/>
              <w:rPr>
                <w:rFonts w:ascii="Century Gothic" w:hAnsi="Century Gothic"/>
                <w:sz w:val="16"/>
                <w:szCs w:val="18"/>
              </w:rPr>
            </w:pPr>
            <w:r w:rsidRPr="00117199">
              <w:rPr>
                <w:sz w:val="16"/>
              </w:rPr>
              <w:t>3 240</w:t>
            </w:r>
          </w:p>
        </w:tc>
      </w:tr>
      <w:tr w:rsidR="005A77C4" w:rsidRPr="00CD2438" w14:paraId="5A334414" w14:textId="77777777" w:rsidTr="00442ABA">
        <w:trPr>
          <w:cnfStyle w:val="010000000000" w:firstRow="0" w:lastRow="1" w:firstColumn="0" w:lastColumn="0" w:oddVBand="0" w:evenVBand="0" w:oddHBand="0" w:evenHBand="0" w:firstRowFirstColumn="0" w:firstRowLastColumn="0" w:lastRowFirstColumn="0" w:lastRowLastColumn="0"/>
          <w:trHeight w:val="24"/>
        </w:trPr>
        <w:tc>
          <w:tcPr>
            <w:tcW w:w="378" w:type="dxa"/>
            <w:noWrap/>
            <w:vAlign w:val="center"/>
            <w:hideMark/>
          </w:tcPr>
          <w:p w14:paraId="047A16F9" w14:textId="77777777" w:rsidR="005A77C4" w:rsidRPr="00CD2438" w:rsidRDefault="005A77C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1885" w:type="dxa"/>
            <w:noWrap/>
            <w:hideMark/>
          </w:tcPr>
          <w:p w14:paraId="5AD007C7" w14:textId="77777777" w:rsidR="005A77C4" w:rsidRPr="00CD2438" w:rsidRDefault="005A77C4" w:rsidP="005A77C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98" w:type="dxa"/>
            <w:noWrap/>
            <w:vAlign w:val="center"/>
            <w:hideMark/>
          </w:tcPr>
          <w:p w14:paraId="79C73568" w14:textId="77777777" w:rsidR="005A77C4" w:rsidRPr="00CD2438" w:rsidRDefault="005A77C4" w:rsidP="005A77C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850" w:type="dxa"/>
            <w:noWrap/>
          </w:tcPr>
          <w:p w14:paraId="6A58C7FF" w14:textId="6900FE51" w:rsidR="005A77C4" w:rsidRPr="005A77C4" w:rsidRDefault="005A77C4" w:rsidP="005A77C4">
            <w:pPr>
              <w:jc w:val="center"/>
              <w:rPr>
                <w:rFonts w:ascii="Century Gothic" w:hAnsi="Century Gothic"/>
                <w:color w:val="auto"/>
                <w:sz w:val="16"/>
                <w:szCs w:val="18"/>
              </w:rPr>
            </w:pPr>
            <w:r w:rsidRPr="005A77C4">
              <w:rPr>
                <w:sz w:val="16"/>
              </w:rPr>
              <w:t>414 145</w:t>
            </w:r>
          </w:p>
        </w:tc>
        <w:tc>
          <w:tcPr>
            <w:tcW w:w="851" w:type="dxa"/>
            <w:noWrap/>
          </w:tcPr>
          <w:p w14:paraId="6AFD6D28" w14:textId="66294FC7" w:rsidR="005A77C4" w:rsidRPr="005A77C4" w:rsidRDefault="005A77C4" w:rsidP="005A77C4">
            <w:pPr>
              <w:jc w:val="center"/>
              <w:rPr>
                <w:rFonts w:ascii="Century Gothic" w:hAnsi="Century Gothic"/>
                <w:color w:val="auto"/>
                <w:sz w:val="16"/>
                <w:szCs w:val="18"/>
              </w:rPr>
            </w:pPr>
            <w:r w:rsidRPr="005A77C4">
              <w:rPr>
                <w:sz w:val="16"/>
              </w:rPr>
              <w:t>403 941</w:t>
            </w:r>
          </w:p>
        </w:tc>
        <w:tc>
          <w:tcPr>
            <w:tcW w:w="850" w:type="dxa"/>
            <w:noWrap/>
          </w:tcPr>
          <w:p w14:paraId="17518A79" w14:textId="59E663C7" w:rsidR="005A77C4" w:rsidRPr="005A77C4" w:rsidRDefault="005A77C4" w:rsidP="005A77C4">
            <w:pPr>
              <w:jc w:val="center"/>
              <w:rPr>
                <w:rFonts w:ascii="Century Gothic" w:hAnsi="Century Gothic"/>
                <w:color w:val="auto"/>
                <w:sz w:val="16"/>
                <w:szCs w:val="18"/>
              </w:rPr>
            </w:pPr>
            <w:r w:rsidRPr="005A77C4">
              <w:rPr>
                <w:sz w:val="16"/>
              </w:rPr>
              <w:t>335 406</w:t>
            </w:r>
          </w:p>
        </w:tc>
        <w:tc>
          <w:tcPr>
            <w:tcW w:w="851" w:type="dxa"/>
            <w:noWrap/>
          </w:tcPr>
          <w:p w14:paraId="2E3A1003" w14:textId="768EA501" w:rsidR="005A77C4" w:rsidRPr="005A77C4" w:rsidRDefault="005A77C4" w:rsidP="005A77C4">
            <w:pPr>
              <w:jc w:val="center"/>
              <w:rPr>
                <w:rFonts w:ascii="Century Gothic" w:hAnsi="Century Gothic"/>
                <w:color w:val="auto"/>
                <w:sz w:val="16"/>
                <w:szCs w:val="18"/>
              </w:rPr>
            </w:pPr>
            <w:r w:rsidRPr="005A77C4">
              <w:rPr>
                <w:sz w:val="16"/>
              </w:rPr>
              <w:t>322 559</w:t>
            </w:r>
          </w:p>
        </w:tc>
        <w:tc>
          <w:tcPr>
            <w:tcW w:w="850" w:type="dxa"/>
            <w:noWrap/>
          </w:tcPr>
          <w:p w14:paraId="04850495" w14:textId="595CFDCA" w:rsidR="005A77C4" w:rsidRPr="005A77C4" w:rsidRDefault="005A77C4" w:rsidP="005A77C4">
            <w:pPr>
              <w:jc w:val="center"/>
              <w:rPr>
                <w:rFonts w:ascii="Century Gothic" w:hAnsi="Century Gothic"/>
                <w:color w:val="auto"/>
                <w:sz w:val="16"/>
                <w:szCs w:val="18"/>
              </w:rPr>
            </w:pPr>
            <w:r w:rsidRPr="005A77C4">
              <w:rPr>
                <w:sz w:val="16"/>
              </w:rPr>
              <w:t>410 898</w:t>
            </w:r>
          </w:p>
        </w:tc>
        <w:tc>
          <w:tcPr>
            <w:tcW w:w="851" w:type="dxa"/>
            <w:noWrap/>
          </w:tcPr>
          <w:p w14:paraId="7E0D7229" w14:textId="5F8113E9" w:rsidR="005A77C4" w:rsidRPr="005A77C4" w:rsidRDefault="005A77C4" w:rsidP="005A77C4">
            <w:pPr>
              <w:jc w:val="center"/>
              <w:rPr>
                <w:rFonts w:ascii="Century Gothic" w:hAnsi="Century Gothic"/>
                <w:color w:val="auto"/>
                <w:sz w:val="16"/>
                <w:szCs w:val="18"/>
              </w:rPr>
            </w:pPr>
            <w:r w:rsidRPr="005A77C4">
              <w:rPr>
                <w:sz w:val="16"/>
              </w:rPr>
              <w:t>319 160</w:t>
            </w:r>
          </w:p>
        </w:tc>
        <w:tc>
          <w:tcPr>
            <w:tcW w:w="850" w:type="dxa"/>
            <w:noWrap/>
          </w:tcPr>
          <w:p w14:paraId="64E18B46" w14:textId="75E5B033" w:rsidR="005A77C4" w:rsidRPr="005A77C4" w:rsidRDefault="005A77C4" w:rsidP="005A77C4">
            <w:pPr>
              <w:jc w:val="center"/>
              <w:rPr>
                <w:rFonts w:ascii="Century Gothic" w:hAnsi="Century Gothic"/>
                <w:color w:val="auto"/>
                <w:sz w:val="16"/>
                <w:szCs w:val="18"/>
              </w:rPr>
            </w:pPr>
            <w:r w:rsidRPr="005A77C4">
              <w:rPr>
                <w:sz w:val="16"/>
              </w:rPr>
              <w:t>362 415</w:t>
            </w:r>
          </w:p>
        </w:tc>
        <w:tc>
          <w:tcPr>
            <w:tcW w:w="851" w:type="dxa"/>
          </w:tcPr>
          <w:p w14:paraId="3BA8EA5A" w14:textId="07A59D93" w:rsidR="005A77C4" w:rsidRPr="005A77C4" w:rsidRDefault="005A77C4" w:rsidP="005A77C4">
            <w:pPr>
              <w:jc w:val="center"/>
              <w:rPr>
                <w:rFonts w:ascii="Century Gothic" w:hAnsi="Century Gothic"/>
                <w:color w:val="auto"/>
                <w:sz w:val="16"/>
                <w:szCs w:val="18"/>
              </w:rPr>
            </w:pPr>
            <w:r w:rsidRPr="005A77C4">
              <w:rPr>
                <w:sz w:val="16"/>
              </w:rPr>
              <w:t>341 797</w:t>
            </w:r>
          </w:p>
        </w:tc>
      </w:tr>
    </w:tbl>
    <w:p w14:paraId="7BC794BE" w14:textId="55CCF21D" w:rsidR="005A77C4" w:rsidRPr="00CD2438" w:rsidRDefault="006915D8" w:rsidP="005A77C4">
      <w:pPr>
        <w:tabs>
          <w:tab w:val="left" w:pos="851"/>
          <w:tab w:val="left" w:pos="1418"/>
        </w:tabs>
        <w:spacing w:before="160" w:after="0"/>
        <w:jc w:val="right"/>
        <w:rPr>
          <w:rFonts w:ascii="Century Gothic" w:eastAsia="Times New Roman" w:hAnsi="Century Gothic" w:cs="Times New Roman"/>
        </w:rPr>
      </w:pPr>
      <w:r>
        <w:rPr>
          <w:rFonts w:ascii="Century Gothic" w:eastAsia="Times New Roman" w:hAnsi="Century Gothic" w:cs="Times New Roman"/>
        </w:rPr>
        <w:t>Таблиця 3.14</w:t>
      </w:r>
    </w:p>
    <w:p w14:paraId="32A2494A" w14:textId="76EE1622" w:rsidR="005A77C4" w:rsidRPr="00CD2438" w:rsidRDefault="005A77C4" w:rsidP="005A77C4">
      <w:pPr>
        <w:tabs>
          <w:tab w:val="left" w:pos="851"/>
          <w:tab w:val="left" w:pos="1418"/>
        </w:tabs>
        <w:spacing w:after="0"/>
        <w:jc w:val="center"/>
        <w:rPr>
          <w:rFonts w:ascii="Century Gothic" w:eastAsia="Times New Roman" w:hAnsi="Century Gothic" w:cs="Times New Roman"/>
        </w:rPr>
      </w:pPr>
      <w:r w:rsidRPr="00CD2438">
        <w:rPr>
          <w:rFonts w:ascii="Century Gothic" w:eastAsia="Times New Roman" w:hAnsi="Century Gothic" w:cs="Times New Roman"/>
        </w:rPr>
        <w:t>Прогнозне спожи</w:t>
      </w:r>
      <w:r>
        <w:rPr>
          <w:rFonts w:ascii="Century Gothic" w:eastAsia="Times New Roman" w:hAnsi="Century Gothic" w:cs="Times New Roman"/>
        </w:rPr>
        <w:t xml:space="preserve">вання енергії у секторі </w:t>
      </w:r>
      <w:r w:rsidR="006F5444">
        <w:rPr>
          <w:rFonts w:ascii="Century Gothic" w:eastAsia="Times New Roman" w:hAnsi="Century Gothic" w:cs="Times New Roman"/>
        </w:rPr>
        <w:t>«Теплопостачання»</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10060" w:type="dxa"/>
        <w:jc w:val="center"/>
        <w:tblLayout w:type="fixed"/>
        <w:tblLook w:val="0660" w:firstRow="1" w:lastRow="1" w:firstColumn="0" w:lastColumn="0" w:noHBand="1" w:noVBand="1"/>
      </w:tblPr>
      <w:tblGrid>
        <w:gridCol w:w="279"/>
        <w:gridCol w:w="2835"/>
        <w:gridCol w:w="992"/>
        <w:gridCol w:w="992"/>
        <w:gridCol w:w="993"/>
        <w:gridCol w:w="992"/>
        <w:gridCol w:w="992"/>
        <w:gridCol w:w="992"/>
        <w:gridCol w:w="993"/>
      </w:tblGrid>
      <w:tr w:rsidR="005A77C4" w:rsidRPr="00CD2438" w14:paraId="19076F9E" w14:textId="77777777" w:rsidTr="003C27B1">
        <w:trPr>
          <w:cnfStyle w:val="100000000000" w:firstRow="1" w:lastRow="0" w:firstColumn="0" w:lastColumn="0" w:oddVBand="0" w:evenVBand="0" w:oddHBand="0" w:evenHBand="0" w:firstRowFirstColumn="0" w:firstRowLastColumn="0" w:lastRowFirstColumn="0" w:lastRowLastColumn="0"/>
          <w:trHeight w:val="21"/>
          <w:jc w:val="center"/>
        </w:trPr>
        <w:tc>
          <w:tcPr>
            <w:tcW w:w="279" w:type="dxa"/>
            <w:noWrap/>
            <w:hideMark/>
          </w:tcPr>
          <w:p w14:paraId="16E276EC"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2835" w:type="dxa"/>
            <w:noWrap/>
            <w:hideMark/>
          </w:tcPr>
          <w:p w14:paraId="08F909D0"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2" w:type="dxa"/>
            <w:noWrap/>
            <w:hideMark/>
          </w:tcPr>
          <w:p w14:paraId="54FA2E61"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992" w:type="dxa"/>
            <w:noWrap/>
            <w:hideMark/>
          </w:tcPr>
          <w:p w14:paraId="1CD21376"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993" w:type="dxa"/>
            <w:noWrap/>
            <w:hideMark/>
          </w:tcPr>
          <w:p w14:paraId="42414FA3"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992" w:type="dxa"/>
            <w:noWrap/>
            <w:hideMark/>
          </w:tcPr>
          <w:p w14:paraId="5E98FBC7"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992" w:type="dxa"/>
            <w:noWrap/>
            <w:hideMark/>
          </w:tcPr>
          <w:p w14:paraId="2DFFD9C9"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992" w:type="dxa"/>
            <w:noWrap/>
            <w:hideMark/>
          </w:tcPr>
          <w:p w14:paraId="4B52BB5A"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993" w:type="dxa"/>
            <w:noWrap/>
            <w:hideMark/>
          </w:tcPr>
          <w:p w14:paraId="3FEA428A" w14:textId="77777777" w:rsidR="005A77C4" w:rsidRPr="00CD2438" w:rsidRDefault="005A77C4" w:rsidP="00D954FB">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5A77C4" w:rsidRPr="00CD2438" w14:paraId="67CAC675" w14:textId="77777777" w:rsidTr="00442ABA">
        <w:trPr>
          <w:trHeight w:val="21"/>
          <w:jc w:val="center"/>
        </w:trPr>
        <w:tc>
          <w:tcPr>
            <w:tcW w:w="279" w:type="dxa"/>
            <w:noWrap/>
            <w:vAlign w:val="center"/>
            <w:hideMark/>
          </w:tcPr>
          <w:p w14:paraId="4D51BED0" w14:textId="77777777" w:rsidR="005A77C4" w:rsidRPr="00CD2438" w:rsidRDefault="005A77C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2835" w:type="dxa"/>
            <w:noWrap/>
            <w:hideMark/>
          </w:tcPr>
          <w:p w14:paraId="5412172A" w14:textId="77777777" w:rsidR="005A77C4" w:rsidRPr="00CD2438" w:rsidRDefault="005A77C4" w:rsidP="00D954F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992" w:type="dxa"/>
            <w:noWrap/>
            <w:vAlign w:val="center"/>
            <w:hideMark/>
          </w:tcPr>
          <w:p w14:paraId="550F8BC9" w14:textId="77777777" w:rsidR="005A77C4" w:rsidRPr="00CD2438" w:rsidRDefault="005A77C4" w:rsidP="00D954F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992" w:type="dxa"/>
            <w:noWrap/>
            <w:vAlign w:val="center"/>
            <w:hideMark/>
          </w:tcPr>
          <w:p w14:paraId="50727C94" w14:textId="77777777" w:rsidR="005A77C4" w:rsidRPr="00D64FF3" w:rsidRDefault="005A77C4" w:rsidP="00D954FB">
            <w:pPr>
              <w:jc w:val="center"/>
              <w:rPr>
                <w:rFonts w:ascii="Century Gothic" w:hAnsi="Century Gothic"/>
                <w:sz w:val="16"/>
                <w:szCs w:val="18"/>
              </w:rPr>
            </w:pPr>
            <w:r w:rsidRPr="00CB4A92">
              <w:rPr>
                <w:rFonts w:ascii="Century Gothic" w:hAnsi="Century Gothic"/>
                <w:sz w:val="16"/>
                <w:szCs w:val="18"/>
              </w:rPr>
              <w:t>262,8</w:t>
            </w:r>
          </w:p>
        </w:tc>
        <w:tc>
          <w:tcPr>
            <w:tcW w:w="993" w:type="dxa"/>
            <w:noWrap/>
            <w:vAlign w:val="center"/>
            <w:hideMark/>
          </w:tcPr>
          <w:p w14:paraId="53221C72" w14:textId="77777777" w:rsidR="005A77C4" w:rsidRPr="00D64FF3" w:rsidRDefault="005A77C4" w:rsidP="00D954FB">
            <w:pPr>
              <w:jc w:val="center"/>
              <w:rPr>
                <w:rFonts w:ascii="Century Gothic" w:hAnsi="Century Gothic"/>
                <w:sz w:val="16"/>
                <w:szCs w:val="18"/>
              </w:rPr>
            </w:pPr>
            <w:r w:rsidRPr="00CB4A92">
              <w:rPr>
                <w:rFonts w:ascii="Century Gothic" w:hAnsi="Century Gothic"/>
                <w:sz w:val="16"/>
                <w:szCs w:val="18"/>
              </w:rPr>
              <w:t>260,2</w:t>
            </w:r>
          </w:p>
        </w:tc>
        <w:tc>
          <w:tcPr>
            <w:tcW w:w="992" w:type="dxa"/>
            <w:noWrap/>
            <w:vAlign w:val="center"/>
            <w:hideMark/>
          </w:tcPr>
          <w:p w14:paraId="5EAA23B8" w14:textId="77777777" w:rsidR="005A77C4" w:rsidRPr="00D64FF3" w:rsidRDefault="005A77C4" w:rsidP="00D954FB">
            <w:pPr>
              <w:jc w:val="center"/>
              <w:rPr>
                <w:rFonts w:ascii="Century Gothic" w:hAnsi="Century Gothic"/>
                <w:sz w:val="16"/>
                <w:szCs w:val="18"/>
              </w:rPr>
            </w:pPr>
            <w:r w:rsidRPr="00CB4A92">
              <w:rPr>
                <w:rFonts w:ascii="Century Gothic" w:hAnsi="Century Gothic"/>
                <w:sz w:val="16"/>
                <w:szCs w:val="18"/>
              </w:rPr>
              <w:t>257,6</w:t>
            </w:r>
          </w:p>
        </w:tc>
        <w:tc>
          <w:tcPr>
            <w:tcW w:w="992" w:type="dxa"/>
            <w:noWrap/>
            <w:vAlign w:val="center"/>
            <w:hideMark/>
          </w:tcPr>
          <w:p w14:paraId="40292FAC" w14:textId="77777777" w:rsidR="005A77C4" w:rsidRPr="00D64FF3" w:rsidRDefault="005A77C4" w:rsidP="00D954FB">
            <w:pPr>
              <w:jc w:val="center"/>
              <w:rPr>
                <w:rFonts w:ascii="Century Gothic" w:hAnsi="Century Gothic"/>
                <w:sz w:val="16"/>
                <w:szCs w:val="18"/>
              </w:rPr>
            </w:pPr>
            <w:r w:rsidRPr="00CB4A92">
              <w:rPr>
                <w:rFonts w:ascii="Century Gothic" w:hAnsi="Century Gothic"/>
                <w:sz w:val="16"/>
                <w:szCs w:val="18"/>
              </w:rPr>
              <w:t>255,0</w:t>
            </w:r>
          </w:p>
        </w:tc>
        <w:tc>
          <w:tcPr>
            <w:tcW w:w="992" w:type="dxa"/>
            <w:noWrap/>
            <w:vAlign w:val="center"/>
            <w:hideMark/>
          </w:tcPr>
          <w:p w14:paraId="0716AD8F" w14:textId="77777777" w:rsidR="005A77C4" w:rsidRPr="00D64FF3" w:rsidRDefault="005A77C4" w:rsidP="00D954FB">
            <w:pPr>
              <w:jc w:val="center"/>
              <w:rPr>
                <w:rFonts w:ascii="Century Gothic" w:hAnsi="Century Gothic"/>
                <w:sz w:val="16"/>
                <w:szCs w:val="18"/>
              </w:rPr>
            </w:pPr>
            <w:r w:rsidRPr="00CB4A92">
              <w:rPr>
                <w:rFonts w:ascii="Century Gothic" w:hAnsi="Century Gothic"/>
                <w:sz w:val="16"/>
                <w:szCs w:val="18"/>
              </w:rPr>
              <w:t>252,5</w:t>
            </w:r>
          </w:p>
        </w:tc>
        <w:tc>
          <w:tcPr>
            <w:tcW w:w="993" w:type="dxa"/>
            <w:noWrap/>
            <w:vAlign w:val="center"/>
            <w:hideMark/>
          </w:tcPr>
          <w:p w14:paraId="0C0CF2C9" w14:textId="77777777" w:rsidR="005A77C4" w:rsidRPr="00D64FF3" w:rsidRDefault="005A77C4" w:rsidP="00D954FB">
            <w:pPr>
              <w:jc w:val="center"/>
              <w:rPr>
                <w:rFonts w:ascii="Century Gothic" w:hAnsi="Century Gothic"/>
                <w:sz w:val="16"/>
                <w:szCs w:val="18"/>
              </w:rPr>
            </w:pPr>
            <w:r w:rsidRPr="00CB4A92">
              <w:rPr>
                <w:rFonts w:ascii="Century Gothic" w:hAnsi="Century Gothic"/>
                <w:sz w:val="16"/>
                <w:szCs w:val="18"/>
              </w:rPr>
              <w:t>250,0</w:t>
            </w:r>
          </w:p>
        </w:tc>
      </w:tr>
      <w:tr w:rsidR="005A77C4" w:rsidRPr="00CD2438" w14:paraId="71CC65BE" w14:textId="77777777" w:rsidTr="00442ABA">
        <w:trPr>
          <w:trHeight w:val="21"/>
          <w:jc w:val="center"/>
        </w:trPr>
        <w:tc>
          <w:tcPr>
            <w:tcW w:w="279" w:type="dxa"/>
            <w:noWrap/>
            <w:vAlign w:val="center"/>
            <w:hideMark/>
          </w:tcPr>
          <w:p w14:paraId="692C749B" w14:textId="77777777" w:rsidR="005A77C4" w:rsidRPr="00CD2438" w:rsidRDefault="005A77C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2835" w:type="dxa"/>
            <w:noWrap/>
            <w:hideMark/>
          </w:tcPr>
          <w:p w14:paraId="6982530B" w14:textId="25892ED0" w:rsidR="005A77C4" w:rsidRPr="00CD2438" w:rsidRDefault="005A77C4" w:rsidP="00D954F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Кількість градусо</w:t>
            </w:r>
            <w:r w:rsidR="008A3001">
              <w:rPr>
                <w:rFonts w:ascii="Century Gothic" w:eastAsia="Times New Roman" w:hAnsi="Century Gothic" w:cs="Times New Roman"/>
                <w:sz w:val="16"/>
                <w:szCs w:val="16"/>
              </w:rPr>
              <w:t>-</w:t>
            </w:r>
            <w:r w:rsidRPr="00CD2438">
              <w:rPr>
                <w:rFonts w:ascii="Century Gothic" w:eastAsia="Times New Roman" w:hAnsi="Century Gothic" w:cs="Times New Roman"/>
                <w:sz w:val="16"/>
                <w:szCs w:val="16"/>
              </w:rPr>
              <w:t>діб опалення (Tin=20°С)</w:t>
            </w:r>
          </w:p>
        </w:tc>
        <w:tc>
          <w:tcPr>
            <w:tcW w:w="992" w:type="dxa"/>
            <w:noWrap/>
            <w:vAlign w:val="center"/>
            <w:hideMark/>
          </w:tcPr>
          <w:p w14:paraId="47B8CD0C" w14:textId="77777777" w:rsidR="005A77C4" w:rsidRPr="00CD2438" w:rsidRDefault="005A77C4" w:rsidP="00D954FB">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°С·доба</w:t>
            </w:r>
          </w:p>
        </w:tc>
        <w:tc>
          <w:tcPr>
            <w:tcW w:w="992" w:type="dxa"/>
            <w:noWrap/>
            <w:vAlign w:val="center"/>
            <w:hideMark/>
          </w:tcPr>
          <w:p w14:paraId="179F2F76" w14:textId="77777777" w:rsidR="005A77C4" w:rsidRPr="00D64FF3" w:rsidRDefault="005A77C4" w:rsidP="00D954FB">
            <w:pPr>
              <w:jc w:val="center"/>
              <w:rPr>
                <w:rFonts w:ascii="Century Gothic" w:hAnsi="Century Gothic"/>
                <w:sz w:val="16"/>
                <w:szCs w:val="18"/>
              </w:rPr>
            </w:pPr>
            <w:r w:rsidRPr="00117199">
              <w:rPr>
                <w:sz w:val="16"/>
                <w:szCs w:val="18"/>
              </w:rPr>
              <w:t>3 218</w:t>
            </w:r>
          </w:p>
        </w:tc>
        <w:tc>
          <w:tcPr>
            <w:tcW w:w="993" w:type="dxa"/>
            <w:noWrap/>
            <w:vAlign w:val="center"/>
            <w:hideMark/>
          </w:tcPr>
          <w:p w14:paraId="50EC7D22" w14:textId="77777777" w:rsidR="005A77C4" w:rsidRPr="00D64FF3" w:rsidRDefault="005A77C4" w:rsidP="00D954FB">
            <w:pPr>
              <w:jc w:val="center"/>
              <w:rPr>
                <w:rFonts w:ascii="Century Gothic" w:hAnsi="Century Gothic"/>
                <w:sz w:val="16"/>
                <w:szCs w:val="18"/>
              </w:rPr>
            </w:pPr>
            <w:r w:rsidRPr="00117199">
              <w:rPr>
                <w:sz w:val="16"/>
                <w:szCs w:val="18"/>
              </w:rPr>
              <w:t>3 234</w:t>
            </w:r>
          </w:p>
        </w:tc>
        <w:tc>
          <w:tcPr>
            <w:tcW w:w="992" w:type="dxa"/>
            <w:noWrap/>
            <w:vAlign w:val="center"/>
            <w:hideMark/>
          </w:tcPr>
          <w:p w14:paraId="1B897531" w14:textId="77777777" w:rsidR="005A77C4" w:rsidRPr="00D64FF3" w:rsidRDefault="005A77C4" w:rsidP="00D954FB">
            <w:pPr>
              <w:jc w:val="center"/>
              <w:rPr>
                <w:rFonts w:ascii="Century Gothic" w:hAnsi="Century Gothic"/>
                <w:sz w:val="16"/>
                <w:szCs w:val="18"/>
              </w:rPr>
            </w:pPr>
            <w:r w:rsidRPr="00117199">
              <w:rPr>
                <w:sz w:val="16"/>
                <w:szCs w:val="18"/>
              </w:rPr>
              <w:t>3 251</w:t>
            </w:r>
          </w:p>
        </w:tc>
        <w:tc>
          <w:tcPr>
            <w:tcW w:w="992" w:type="dxa"/>
            <w:noWrap/>
            <w:vAlign w:val="center"/>
            <w:hideMark/>
          </w:tcPr>
          <w:p w14:paraId="0361AB9A" w14:textId="77777777" w:rsidR="005A77C4" w:rsidRPr="00D64FF3" w:rsidRDefault="005A77C4" w:rsidP="00D954FB">
            <w:pPr>
              <w:jc w:val="center"/>
              <w:rPr>
                <w:rFonts w:ascii="Century Gothic" w:hAnsi="Century Gothic"/>
                <w:sz w:val="16"/>
                <w:szCs w:val="18"/>
              </w:rPr>
            </w:pPr>
            <w:r w:rsidRPr="00117199">
              <w:rPr>
                <w:sz w:val="16"/>
                <w:szCs w:val="18"/>
              </w:rPr>
              <w:t>3 267</w:t>
            </w:r>
          </w:p>
        </w:tc>
        <w:tc>
          <w:tcPr>
            <w:tcW w:w="992" w:type="dxa"/>
            <w:noWrap/>
            <w:vAlign w:val="center"/>
            <w:hideMark/>
          </w:tcPr>
          <w:p w14:paraId="5500DB68" w14:textId="77777777" w:rsidR="005A77C4" w:rsidRPr="00D64FF3" w:rsidRDefault="005A77C4" w:rsidP="00D954FB">
            <w:pPr>
              <w:jc w:val="center"/>
              <w:rPr>
                <w:rFonts w:ascii="Century Gothic" w:hAnsi="Century Gothic"/>
                <w:sz w:val="16"/>
                <w:szCs w:val="18"/>
              </w:rPr>
            </w:pPr>
            <w:r w:rsidRPr="00117199">
              <w:rPr>
                <w:sz w:val="16"/>
                <w:szCs w:val="18"/>
              </w:rPr>
              <w:t>3 284</w:t>
            </w:r>
          </w:p>
        </w:tc>
        <w:tc>
          <w:tcPr>
            <w:tcW w:w="993" w:type="dxa"/>
            <w:noWrap/>
            <w:vAlign w:val="center"/>
            <w:hideMark/>
          </w:tcPr>
          <w:p w14:paraId="1CEE01EB" w14:textId="77777777" w:rsidR="005A77C4" w:rsidRPr="00D64FF3" w:rsidRDefault="005A77C4" w:rsidP="00D954FB">
            <w:pPr>
              <w:jc w:val="center"/>
              <w:rPr>
                <w:rFonts w:ascii="Century Gothic" w:hAnsi="Century Gothic"/>
                <w:sz w:val="16"/>
                <w:szCs w:val="18"/>
              </w:rPr>
            </w:pPr>
            <w:r w:rsidRPr="00117199">
              <w:rPr>
                <w:sz w:val="16"/>
                <w:szCs w:val="18"/>
              </w:rPr>
              <w:t>3 300</w:t>
            </w:r>
          </w:p>
        </w:tc>
      </w:tr>
      <w:tr w:rsidR="005A77C4" w:rsidRPr="00CD2438" w14:paraId="6ADC5D16" w14:textId="77777777" w:rsidTr="00442ABA">
        <w:trPr>
          <w:cnfStyle w:val="010000000000" w:firstRow="0" w:lastRow="1" w:firstColumn="0" w:lastColumn="0" w:oddVBand="0" w:evenVBand="0" w:oddHBand="0" w:evenHBand="0" w:firstRowFirstColumn="0" w:firstRowLastColumn="0" w:lastRowFirstColumn="0" w:lastRowLastColumn="0"/>
          <w:trHeight w:val="21"/>
          <w:jc w:val="center"/>
        </w:trPr>
        <w:tc>
          <w:tcPr>
            <w:tcW w:w="279" w:type="dxa"/>
            <w:noWrap/>
            <w:vAlign w:val="center"/>
            <w:hideMark/>
          </w:tcPr>
          <w:p w14:paraId="49680DE7" w14:textId="77777777" w:rsidR="005A77C4" w:rsidRPr="00CD2438" w:rsidRDefault="005A77C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2835" w:type="dxa"/>
            <w:noWrap/>
            <w:hideMark/>
          </w:tcPr>
          <w:p w14:paraId="37EA35B4" w14:textId="77777777" w:rsidR="005A77C4" w:rsidRPr="00CD2438" w:rsidRDefault="005A77C4" w:rsidP="005A77C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992" w:type="dxa"/>
            <w:noWrap/>
            <w:vAlign w:val="center"/>
            <w:hideMark/>
          </w:tcPr>
          <w:p w14:paraId="2F1B0B9D" w14:textId="77777777" w:rsidR="005A77C4" w:rsidRPr="00CD2438" w:rsidRDefault="005A77C4" w:rsidP="005A77C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992" w:type="dxa"/>
            <w:noWrap/>
            <w:vAlign w:val="center"/>
          </w:tcPr>
          <w:p w14:paraId="3B995BFA" w14:textId="74183A01" w:rsidR="005A77C4" w:rsidRPr="005A77C4" w:rsidRDefault="005A77C4" w:rsidP="005A77C4">
            <w:pPr>
              <w:jc w:val="center"/>
              <w:rPr>
                <w:rFonts w:ascii="Century Gothic" w:hAnsi="Century Gothic"/>
                <w:sz w:val="16"/>
                <w:szCs w:val="18"/>
              </w:rPr>
            </w:pPr>
            <w:r w:rsidRPr="005A77C4">
              <w:rPr>
                <w:sz w:val="16"/>
                <w:szCs w:val="18"/>
              </w:rPr>
              <w:t>338 177</w:t>
            </w:r>
          </w:p>
        </w:tc>
        <w:tc>
          <w:tcPr>
            <w:tcW w:w="993" w:type="dxa"/>
            <w:noWrap/>
            <w:vAlign w:val="center"/>
          </w:tcPr>
          <w:p w14:paraId="056A6CC7" w14:textId="2F8AC546" w:rsidR="005A77C4" w:rsidRPr="005A77C4" w:rsidRDefault="005A77C4" w:rsidP="005A77C4">
            <w:pPr>
              <w:jc w:val="center"/>
              <w:rPr>
                <w:rFonts w:ascii="Century Gothic" w:hAnsi="Century Gothic"/>
                <w:bCs w:val="0"/>
                <w:sz w:val="16"/>
                <w:szCs w:val="18"/>
              </w:rPr>
            </w:pPr>
            <w:r w:rsidRPr="005A77C4">
              <w:rPr>
                <w:sz w:val="16"/>
                <w:szCs w:val="18"/>
              </w:rPr>
              <w:t>338 322</w:t>
            </w:r>
          </w:p>
        </w:tc>
        <w:tc>
          <w:tcPr>
            <w:tcW w:w="992" w:type="dxa"/>
            <w:noWrap/>
            <w:vAlign w:val="center"/>
          </w:tcPr>
          <w:p w14:paraId="5EDBB16F" w14:textId="28BF74D2" w:rsidR="005A77C4" w:rsidRPr="005A77C4" w:rsidRDefault="005A77C4" w:rsidP="005A77C4">
            <w:pPr>
              <w:jc w:val="center"/>
              <w:rPr>
                <w:rFonts w:ascii="Century Gothic" w:hAnsi="Century Gothic"/>
                <w:bCs w:val="0"/>
                <w:sz w:val="16"/>
                <w:szCs w:val="18"/>
              </w:rPr>
            </w:pPr>
            <w:r w:rsidRPr="005A77C4">
              <w:rPr>
                <w:sz w:val="16"/>
                <w:szCs w:val="18"/>
              </w:rPr>
              <w:t>338 558</w:t>
            </w:r>
          </w:p>
        </w:tc>
        <w:tc>
          <w:tcPr>
            <w:tcW w:w="992" w:type="dxa"/>
            <w:noWrap/>
            <w:vAlign w:val="center"/>
          </w:tcPr>
          <w:p w14:paraId="2D32D06F" w14:textId="7114243E" w:rsidR="005A77C4" w:rsidRPr="005A77C4" w:rsidRDefault="005A77C4" w:rsidP="005A77C4">
            <w:pPr>
              <w:jc w:val="center"/>
              <w:rPr>
                <w:rFonts w:ascii="Century Gothic" w:hAnsi="Century Gothic"/>
                <w:bCs w:val="0"/>
                <w:sz w:val="16"/>
                <w:szCs w:val="18"/>
              </w:rPr>
            </w:pPr>
            <w:r w:rsidRPr="005A77C4">
              <w:rPr>
                <w:sz w:val="16"/>
                <w:szCs w:val="18"/>
              </w:rPr>
              <w:t>338 883</w:t>
            </w:r>
          </w:p>
        </w:tc>
        <w:tc>
          <w:tcPr>
            <w:tcW w:w="992" w:type="dxa"/>
            <w:noWrap/>
            <w:vAlign w:val="center"/>
          </w:tcPr>
          <w:p w14:paraId="1172F563" w14:textId="456B0E44" w:rsidR="005A77C4" w:rsidRPr="005A77C4" w:rsidRDefault="005A77C4" w:rsidP="005A77C4">
            <w:pPr>
              <w:jc w:val="center"/>
              <w:rPr>
                <w:rFonts w:ascii="Century Gothic" w:hAnsi="Century Gothic"/>
                <w:bCs w:val="0"/>
                <w:sz w:val="16"/>
                <w:szCs w:val="18"/>
              </w:rPr>
            </w:pPr>
            <w:r w:rsidRPr="005A77C4">
              <w:rPr>
                <w:sz w:val="16"/>
                <w:szCs w:val="18"/>
              </w:rPr>
              <w:t>339 307</w:t>
            </w:r>
          </w:p>
        </w:tc>
        <w:tc>
          <w:tcPr>
            <w:tcW w:w="993" w:type="dxa"/>
            <w:noWrap/>
            <w:vAlign w:val="center"/>
          </w:tcPr>
          <w:p w14:paraId="023CA040" w14:textId="585DBD51" w:rsidR="005A77C4" w:rsidRPr="005A77C4" w:rsidRDefault="005A77C4" w:rsidP="005A77C4">
            <w:pPr>
              <w:jc w:val="center"/>
              <w:rPr>
                <w:rFonts w:ascii="Century Gothic" w:hAnsi="Century Gothic"/>
                <w:bCs w:val="0"/>
                <w:sz w:val="16"/>
                <w:szCs w:val="18"/>
              </w:rPr>
            </w:pPr>
            <w:r w:rsidRPr="005A77C4">
              <w:rPr>
                <w:sz w:val="16"/>
                <w:szCs w:val="18"/>
              </w:rPr>
              <w:t>339 810</w:t>
            </w:r>
          </w:p>
        </w:tc>
      </w:tr>
    </w:tbl>
    <w:p w14:paraId="69F522E7" w14:textId="52560832" w:rsidR="006214EF" w:rsidRDefault="006214EF" w:rsidP="008A3001">
      <w:pPr>
        <w:tabs>
          <w:tab w:val="left" w:pos="851"/>
          <w:tab w:val="left" w:pos="1418"/>
        </w:tabs>
        <w:spacing w:before="240" w:after="0"/>
        <w:jc w:val="center"/>
        <w:rPr>
          <w:rFonts w:ascii="Century Gothic" w:hAnsi="Century Gothic"/>
          <w:color w:val="000000"/>
        </w:rPr>
      </w:pPr>
      <w:r>
        <w:rPr>
          <w:noProof/>
        </w:rPr>
        <w:drawing>
          <wp:inline distT="0" distB="0" distL="0" distR="0" wp14:anchorId="49854EC4" wp14:editId="4710470C">
            <wp:extent cx="6195060" cy="2641600"/>
            <wp:effectExtent l="0" t="0" r="15240" b="6350"/>
            <wp:docPr id="5" name="Диаграмма 5">
              <a:extLst xmlns:a="http://schemas.openxmlformats.org/drawingml/2006/main">
                <a:ext uri="{FF2B5EF4-FFF2-40B4-BE49-F238E27FC236}">
                  <a16:creationId xmlns:a16="http://schemas.microsoft.com/office/drawing/2014/main" id="{95C0A286-C6ED-4E32-B244-06E6620BB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DF8585E" w14:textId="309A80F5" w:rsidR="006214EF" w:rsidRDefault="006214EF" w:rsidP="006214EF">
      <w:pPr>
        <w:tabs>
          <w:tab w:val="left" w:pos="851"/>
          <w:tab w:val="left" w:pos="1418"/>
        </w:tabs>
        <w:spacing w:after="0"/>
        <w:jc w:val="center"/>
        <w:rPr>
          <w:rFonts w:ascii="Century Gothic" w:eastAsia="Times New Roman" w:hAnsi="Century Gothic" w:cs="Times New Roman"/>
          <w:color w:val="333333"/>
        </w:rPr>
      </w:pPr>
      <w:r w:rsidRPr="00CD2438">
        <w:rPr>
          <w:rFonts w:ascii="Century Gothic" w:hAnsi="Century Gothic"/>
          <w:color w:val="000000"/>
        </w:rPr>
        <w:t>Рис 3.</w:t>
      </w:r>
      <w:r w:rsidR="00AE745B">
        <w:rPr>
          <w:rFonts w:ascii="Century Gothic" w:hAnsi="Century Gothic"/>
          <w:color w:val="000000"/>
        </w:rPr>
        <w:t>7.</w:t>
      </w:r>
      <w:r w:rsidRPr="00CD2438">
        <w:rPr>
          <w:rFonts w:ascii="Century Gothic" w:hAnsi="Century Gothic"/>
          <w:color w:val="000000"/>
        </w:rPr>
        <w:t xml:space="preserve"> Фактичне та прогнозне споживання енергії </w:t>
      </w:r>
      <w:r>
        <w:rPr>
          <w:rFonts w:ascii="Century Gothic" w:hAnsi="Century Gothic"/>
          <w:color w:val="000000"/>
        </w:rPr>
        <w:t xml:space="preserve">у секторі </w:t>
      </w:r>
      <w:r w:rsidR="006F5444">
        <w:rPr>
          <w:rFonts w:ascii="Century Gothic" w:eastAsia="Times New Roman" w:hAnsi="Century Gothic" w:cs="Times New Roman"/>
        </w:rPr>
        <w:t>«Теплопостачання»</w:t>
      </w:r>
      <w:r>
        <w:rPr>
          <w:rFonts w:ascii="Century Gothic" w:hAnsi="Century Gothic"/>
          <w:color w:val="000000"/>
        </w:rPr>
        <w:t xml:space="preserve">, </w:t>
      </w:r>
      <w:r w:rsidRPr="00CD2438">
        <w:rPr>
          <w:rFonts w:ascii="Century Gothic" w:eastAsia="Times New Roman" w:hAnsi="Century Gothic" w:cs="Times New Roman"/>
          <w:color w:val="333333"/>
        </w:rPr>
        <w:t>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p w14:paraId="6B9A1D44" w14:textId="201C0E84" w:rsidR="008F40A5" w:rsidRPr="00CD2438" w:rsidRDefault="006214EF" w:rsidP="008F40A5">
      <w:pPr>
        <w:keepNext/>
        <w:keepLines/>
        <w:spacing w:before="160" w:after="80"/>
        <w:jc w:val="both"/>
        <w:outlineLvl w:val="2"/>
        <w:rPr>
          <w:rFonts w:ascii="Century Gothic" w:eastAsia="Times New Roman" w:hAnsi="Century Gothic" w:cs="Times New Roman"/>
          <w:b/>
          <w:bCs/>
          <w:color w:val="000000"/>
        </w:rPr>
      </w:pPr>
      <w:bookmarkStart w:id="42" w:name="_Toc209000077"/>
      <w:r>
        <w:rPr>
          <w:rFonts w:ascii="Century Gothic" w:eastAsia="Times New Roman" w:hAnsi="Century Gothic" w:cs="Times New Roman"/>
          <w:b/>
          <w:bCs/>
          <w:color w:val="000000"/>
        </w:rPr>
        <w:t>3.1.7</w:t>
      </w:r>
      <w:r w:rsidR="008F40A5" w:rsidRPr="00CD2438">
        <w:rPr>
          <w:rFonts w:ascii="Century Gothic" w:eastAsia="Times New Roman" w:hAnsi="Century Gothic" w:cs="Times New Roman"/>
          <w:b/>
          <w:bCs/>
          <w:color w:val="000000"/>
        </w:rPr>
        <w:t xml:space="preserve">. </w:t>
      </w:r>
      <w:r w:rsidR="008F40A5" w:rsidRPr="00CD2438">
        <w:rPr>
          <w:rFonts w:ascii="Century Gothic" w:eastAsia="Times New Roman" w:hAnsi="Century Gothic" w:cs="Times New Roman"/>
          <w:b/>
          <w:color w:val="000000"/>
        </w:rPr>
        <w:t>Визначення</w:t>
      </w:r>
      <w:r w:rsidR="008F40A5" w:rsidRPr="00CD2438">
        <w:rPr>
          <w:rFonts w:ascii="Century Gothic" w:eastAsia="Times New Roman" w:hAnsi="Century Gothic" w:cs="Times New Roman"/>
          <w:b/>
          <w:bCs/>
          <w:color w:val="000000"/>
        </w:rPr>
        <w:t xml:space="preserve"> базової лінії за сектором </w:t>
      </w:r>
      <w:r w:rsidR="005E5D61">
        <w:rPr>
          <w:rFonts w:ascii="Century Gothic" w:eastAsia="Times New Roman" w:hAnsi="Century Gothic" w:cs="Times New Roman"/>
          <w:b/>
          <w:bCs/>
          <w:color w:val="000000"/>
        </w:rPr>
        <w:t>«У</w:t>
      </w:r>
      <w:r w:rsidR="008F40A5" w:rsidRPr="00CD2438">
        <w:rPr>
          <w:rFonts w:ascii="Century Gothic" w:eastAsia="Times New Roman" w:hAnsi="Century Gothic" w:cs="Times New Roman"/>
          <w:b/>
          <w:bCs/>
          <w:color w:val="000000"/>
        </w:rPr>
        <w:t>правління відходами</w:t>
      </w:r>
      <w:r w:rsidR="005E5D61">
        <w:rPr>
          <w:rFonts w:ascii="Century Gothic" w:eastAsia="Times New Roman" w:hAnsi="Century Gothic" w:cs="Times New Roman"/>
          <w:b/>
          <w:bCs/>
          <w:color w:val="000000"/>
        </w:rPr>
        <w:t>»</w:t>
      </w:r>
      <w:bookmarkEnd w:id="42"/>
      <w:r w:rsidR="008F40A5" w:rsidRPr="00CD2438">
        <w:rPr>
          <w:rFonts w:ascii="Century Gothic" w:eastAsia="Times New Roman" w:hAnsi="Century Gothic" w:cs="Times New Roman"/>
          <w:b/>
          <w:bCs/>
          <w:color w:val="000000"/>
        </w:rPr>
        <w:t xml:space="preserve"> </w:t>
      </w:r>
    </w:p>
    <w:p w14:paraId="66C816FA" w14:textId="6FE638B4" w:rsidR="00E362C6" w:rsidRDefault="00E362C6" w:rsidP="00E362C6">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Pr>
          <w:rFonts w:ascii="Century Gothic" w:eastAsia="Times New Roman" w:hAnsi="Century Gothic" w:cs="Times New Roman"/>
          <w:color w:val="333333"/>
        </w:rPr>
        <w:t xml:space="preserve">демографічні зміни. </w:t>
      </w:r>
      <w:r w:rsidRPr="00CD2438">
        <w:rPr>
          <w:rFonts w:ascii="Century Gothic" w:eastAsia="Times New Roman" w:hAnsi="Century Gothic" w:cs="Times New Roman"/>
          <w:color w:val="333333"/>
        </w:rPr>
        <w:t xml:space="preserve">У </w:t>
      </w:r>
      <w:r w:rsidRPr="00CD2438">
        <w:rPr>
          <w:rFonts w:ascii="Century Gothic" w:eastAsia="Century Gothic" w:hAnsi="Century Gothic" w:cs="Century Gothic"/>
        </w:rPr>
        <w:t>таблиці</w:t>
      </w:r>
      <w:r>
        <w:rPr>
          <w:rFonts w:ascii="Century Gothic" w:eastAsia="Times New Roman" w:hAnsi="Century Gothic" w:cs="Times New Roman"/>
          <w:color w:val="333333"/>
        </w:rPr>
        <w:t xml:space="preserve"> 3.15 та таблиці 3.16 наведені</w:t>
      </w:r>
      <w:r w:rsidRPr="00AC0640">
        <w:rPr>
          <w:rFonts w:ascii="Century Gothic" w:eastAsia="Times New Roman" w:hAnsi="Century Gothic" w:cs="Times New Roman"/>
          <w:color w:val="333333"/>
        </w:rPr>
        <w:t xml:space="preserve"> дані </w:t>
      </w:r>
      <w:r>
        <w:rPr>
          <w:rFonts w:ascii="Century Gothic" w:eastAsia="Times New Roman" w:hAnsi="Century Gothic" w:cs="Times New Roman"/>
          <w:color w:val="333333"/>
        </w:rPr>
        <w:t>щодо фактичного</w:t>
      </w:r>
      <w:r w:rsidRPr="00AC0640">
        <w:rPr>
          <w:rFonts w:ascii="Century Gothic" w:eastAsia="Times New Roman" w:hAnsi="Century Gothic" w:cs="Times New Roman"/>
          <w:color w:val="333333"/>
        </w:rPr>
        <w:t xml:space="preserve"> та прогноз</w:t>
      </w:r>
      <w:r>
        <w:rPr>
          <w:rFonts w:ascii="Century Gothic" w:eastAsia="Times New Roman" w:hAnsi="Century Gothic" w:cs="Times New Roman"/>
          <w:color w:val="333333"/>
        </w:rPr>
        <w:t xml:space="preserve">ного </w:t>
      </w:r>
      <w:r w:rsidRPr="00AC0640">
        <w:rPr>
          <w:rFonts w:ascii="Century Gothic" w:eastAsia="Times New Roman" w:hAnsi="Century Gothic" w:cs="Times New Roman"/>
          <w:color w:val="333333"/>
        </w:rPr>
        <w:t xml:space="preserve">енергоспоживання за сектором </w:t>
      </w:r>
      <w:r>
        <w:rPr>
          <w:rFonts w:ascii="Century Gothic" w:eastAsia="Times New Roman" w:hAnsi="Century Gothic" w:cs="Times New Roman"/>
        </w:rPr>
        <w:t>«Управління відходами»</w:t>
      </w:r>
      <w:r w:rsidRPr="00CD2438">
        <w:rPr>
          <w:rFonts w:ascii="Century Gothic" w:eastAsia="Times New Roman" w:hAnsi="Century Gothic" w:cs="Times New Roman"/>
          <w:color w:val="333333"/>
        </w:rPr>
        <w:t xml:space="preserve">. </w:t>
      </w:r>
      <w:r>
        <w:rPr>
          <w:rFonts w:ascii="Century Gothic" w:eastAsia="Times New Roman" w:hAnsi="Century Gothic" w:cs="Times New Roman"/>
          <w:color w:val="333333"/>
        </w:rPr>
        <w:t xml:space="preserve">На рисунку 3.8 </w:t>
      </w:r>
      <w:r w:rsidRPr="00AC0640">
        <w:rPr>
          <w:rFonts w:ascii="Century Gothic" w:eastAsia="Times New Roman" w:hAnsi="Century Gothic" w:cs="Times New Roman"/>
          <w:color w:val="333333"/>
        </w:rPr>
        <w:t>дані щодо фактичного та прогнозного споживання пр</w:t>
      </w:r>
      <w:r>
        <w:rPr>
          <w:rFonts w:ascii="Century Gothic" w:eastAsia="Times New Roman" w:hAnsi="Century Gothic" w:cs="Times New Roman"/>
          <w:color w:val="333333"/>
        </w:rPr>
        <w:t>едставлені</w:t>
      </w:r>
      <w:r w:rsidRPr="00AC0640">
        <w:rPr>
          <w:rFonts w:ascii="Century Gothic" w:eastAsia="Times New Roman" w:hAnsi="Century Gothic" w:cs="Times New Roman"/>
          <w:color w:val="333333"/>
        </w:rPr>
        <w:t xml:space="preserve"> у графічній формі. </w:t>
      </w:r>
    </w:p>
    <w:p w14:paraId="2AECC9F3" w14:textId="5682619D" w:rsidR="003A2D6F" w:rsidRDefault="003A2D6F" w:rsidP="008F40A5">
      <w:pPr>
        <w:spacing w:after="0" w:line="240" w:lineRule="auto"/>
        <w:jc w:val="right"/>
        <w:rPr>
          <w:rFonts w:ascii="Century Gothic" w:hAnsi="Century Gothic"/>
          <w:color w:val="000000"/>
        </w:rPr>
      </w:pPr>
    </w:p>
    <w:p w14:paraId="62E79E19" w14:textId="6AA90BA8" w:rsidR="00703AC2" w:rsidRDefault="00703AC2" w:rsidP="008F40A5">
      <w:pPr>
        <w:spacing w:after="0" w:line="240" w:lineRule="auto"/>
        <w:jc w:val="right"/>
        <w:rPr>
          <w:rFonts w:ascii="Century Gothic" w:hAnsi="Century Gothic"/>
          <w:color w:val="000000"/>
        </w:rPr>
      </w:pPr>
    </w:p>
    <w:p w14:paraId="72311F6B" w14:textId="77777777" w:rsidR="00703AC2" w:rsidRDefault="00703AC2" w:rsidP="008F40A5">
      <w:pPr>
        <w:spacing w:after="0" w:line="240" w:lineRule="auto"/>
        <w:jc w:val="right"/>
        <w:rPr>
          <w:rFonts w:ascii="Century Gothic" w:hAnsi="Century Gothic"/>
          <w:color w:val="000000"/>
        </w:rPr>
      </w:pPr>
    </w:p>
    <w:p w14:paraId="49DB0E64" w14:textId="05A1CAC6" w:rsidR="008F40A5" w:rsidRPr="00CD2438" w:rsidRDefault="006915D8" w:rsidP="008F40A5">
      <w:pPr>
        <w:spacing w:after="0" w:line="240" w:lineRule="auto"/>
        <w:jc w:val="right"/>
        <w:rPr>
          <w:rFonts w:ascii="Century Gothic" w:hAnsi="Century Gothic"/>
          <w:color w:val="000000"/>
        </w:rPr>
      </w:pPr>
      <w:r>
        <w:rPr>
          <w:rFonts w:ascii="Century Gothic" w:hAnsi="Century Gothic"/>
          <w:color w:val="000000"/>
        </w:rPr>
        <w:lastRenderedPageBreak/>
        <w:t>Таблиця 3.15</w:t>
      </w:r>
      <w:r w:rsidR="008F40A5" w:rsidRPr="00CD2438">
        <w:rPr>
          <w:rFonts w:ascii="Century Gothic" w:hAnsi="Century Gothic"/>
          <w:color w:val="000000"/>
        </w:rPr>
        <w:t xml:space="preserve"> </w:t>
      </w:r>
    </w:p>
    <w:p w14:paraId="73C3EABE" w14:textId="34F4A938" w:rsidR="008F40A5" w:rsidRPr="00CD2438" w:rsidRDefault="008F40A5" w:rsidP="008F40A5">
      <w:pPr>
        <w:spacing w:after="0" w:line="240" w:lineRule="auto"/>
        <w:jc w:val="center"/>
        <w:rPr>
          <w:rFonts w:ascii="Century Gothic" w:eastAsia="Times New Roman" w:hAnsi="Century Gothic" w:cs="Times New Roman"/>
        </w:rPr>
      </w:pPr>
      <w:r w:rsidRPr="00CD2438">
        <w:rPr>
          <w:rFonts w:ascii="Century Gothic" w:hAnsi="Century Gothic"/>
          <w:color w:val="000000"/>
        </w:rPr>
        <w:t xml:space="preserve">Фактичне споживання енергії у секторі </w:t>
      </w:r>
      <w:r w:rsidR="004E10CB" w:rsidRPr="004E10CB">
        <w:rPr>
          <w:rFonts w:ascii="Century Gothic" w:hAnsi="Century Gothic"/>
          <w:color w:val="000000"/>
        </w:rPr>
        <w:t>«Управління відходами»</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918" w:type="dxa"/>
        <w:jc w:val="center"/>
        <w:tblLook w:val="0660" w:firstRow="1" w:lastRow="1" w:firstColumn="0" w:lastColumn="0" w:noHBand="1" w:noVBand="1"/>
      </w:tblPr>
      <w:tblGrid>
        <w:gridCol w:w="474"/>
        <w:gridCol w:w="2289"/>
        <w:gridCol w:w="1104"/>
        <w:gridCol w:w="747"/>
        <w:gridCol w:w="748"/>
        <w:gridCol w:w="748"/>
        <w:gridCol w:w="748"/>
        <w:gridCol w:w="748"/>
        <w:gridCol w:w="748"/>
        <w:gridCol w:w="748"/>
        <w:gridCol w:w="816"/>
      </w:tblGrid>
      <w:tr w:rsidR="008F40A5" w:rsidRPr="00CD2438" w14:paraId="16BA4D00" w14:textId="77777777" w:rsidTr="00D93B46">
        <w:trPr>
          <w:cnfStyle w:val="100000000000" w:firstRow="1" w:lastRow="0" w:firstColumn="0" w:lastColumn="0" w:oddVBand="0" w:evenVBand="0" w:oddHBand="0" w:evenHBand="0" w:firstRowFirstColumn="0" w:firstRowLastColumn="0" w:lastRowFirstColumn="0" w:lastRowLastColumn="0"/>
          <w:trHeight w:val="24"/>
          <w:jc w:val="center"/>
        </w:trPr>
        <w:tc>
          <w:tcPr>
            <w:tcW w:w="0" w:type="auto"/>
            <w:noWrap/>
            <w:hideMark/>
          </w:tcPr>
          <w:p w14:paraId="3E1161C0"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2289" w:type="dxa"/>
            <w:noWrap/>
            <w:hideMark/>
          </w:tcPr>
          <w:p w14:paraId="3BDFDDC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hideMark/>
          </w:tcPr>
          <w:p w14:paraId="164C5C7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0A83D8B0"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0" w:type="auto"/>
            <w:noWrap/>
            <w:hideMark/>
          </w:tcPr>
          <w:p w14:paraId="7F1C85C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0" w:type="auto"/>
            <w:noWrap/>
            <w:hideMark/>
          </w:tcPr>
          <w:p w14:paraId="04459CE2"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0" w:type="auto"/>
            <w:noWrap/>
            <w:hideMark/>
          </w:tcPr>
          <w:p w14:paraId="7DA03F5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0" w:type="auto"/>
            <w:noWrap/>
            <w:hideMark/>
          </w:tcPr>
          <w:p w14:paraId="07AC255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0" w:type="auto"/>
            <w:noWrap/>
            <w:hideMark/>
          </w:tcPr>
          <w:p w14:paraId="7221179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0" w:type="auto"/>
            <w:noWrap/>
            <w:hideMark/>
          </w:tcPr>
          <w:p w14:paraId="7A93541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816" w:type="dxa"/>
          </w:tcPr>
          <w:p w14:paraId="010E2551" w14:textId="77777777" w:rsidR="008F40A5" w:rsidRPr="00CD2438" w:rsidRDefault="008F40A5"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8F40A5" w:rsidRPr="00CD2438" w14:paraId="447A316A" w14:textId="77777777" w:rsidTr="00442ABA">
        <w:trPr>
          <w:trHeight w:val="24"/>
          <w:jc w:val="center"/>
        </w:trPr>
        <w:tc>
          <w:tcPr>
            <w:tcW w:w="0" w:type="auto"/>
            <w:noWrap/>
            <w:vAlign w:val="center"/>
            <w:hideMark/>
          </w:tcPr>
          <w:p w14:paraId="0428B1CD" w14:textId="77777777" w:rsidR="008F40A5" w:rsidRPr="00CD2438" w:rsidRDefault="008F40A5"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2289" w:type="dxa"/>
            <w:noWrap/>
            <w:hideMark/>
          </w:tcPr>
          <w:p w14:paraId="2839B850" w14:textId="77777777" w:rsidR="008F40A5" w:rsidRPr="00CD2438" w:rsidRDefault="008F40A5" w:rsidP="00D93B46">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vAlign w:val="center"/>
            <w:hideMark/>
          </w:tcPr>
          <w:p w14:paraId="4960A50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1BA8A699"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267,3</w:t>
            </w:r>
          </w:p>
        </w:tc>
        <w:tc>
          <w:tcPr>
            <w:tcW w:w="0" w:type="auto"/>
            <w:noWrap/>
            <w:vAlign w:val="center"/>
            <w:hideMark/>
          </w:tcPr>
          <w:p w14:paraId="300C06A9"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266,3</w:t>
            </w:r>
          </w:p>
        </w:tc>
        <w:tc>
          <w:tcPr>
            <w:tcW w:w="0" w:type="auto"/>
            <w:noWrap/>
            <w:vAlign w:val="center"/>
            <w:hideMark/>
          </w:tcPr>
          <w:p w14:paraId="58685B62"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265,0</w:t>
            </w:r>
          </w:p>
        </w:tc>
        <w:tc>
          <w:tcPr>
            <w:tcW w:w="0" w:type="auto"/>
            <w:noWrap/>
            <w:vAlign w:val="center"/>
            <w:hideMark/>
          </w:tcPr>
          <w:p w14:paraId="36869E36"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270,4</w:t>
            </w:r>
          </w:p>
        </w:tc>
        <w:tc>
          <w:tcPr>
            <w:tcW w:w="0" w:type="auto"/>
            <w:noWrap/>
            <w:vAlign w:val="center"/>
            <w:hideMark/>
          </w:tcPr>
          <w:p w14:paraId="65704EC3"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284,6</w:t>
            </w:r>
          </w:p>
        </w:tc>
        <w:tc>
          <w:tcPr>
            <w:tcW w:w="0" w:type="auto"/>
            <w:noWrap/>
            <w:vAlign w:val="center"/>
            <w:hideMark/>
          </w:tcPr>
          <w:p w14:paraId="208A842E"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279,9</w:t>
            </w:r>
          </w:p>
        </w:tc>
        <w:tc>
          <w:tcPr>
            <w:tcW w:w="0" w:type="auto"/>
            <w:noWrap/>
            <w:vAlign w:val="center"/>
            <w:hideMark/>
          </w:tcPr>
          <w:p w14:paraId="7CFD9D6B"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268,8</w:t>
            </w:r>
          </w:p>
        </w:tc>
        <w:tc>
          <w:tcPr>
            <w:tcW w:w="816" w:type="dxa"/>
            <w:vAlign w:val="center"/>
          </w:tcPr>
          <w:p w14:paraId="288D015E"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264,7</w:t>
            </w:r>
          </w:p>
        </w:tc>
      </w:tr>
      <w:tr w:rsidR="00180564" w:rsidRPr="00CD2438" w14:paraId="36914204" w14:textId="77777777" w:rsidTr="00442ABA">
        <w:trPr>
          <w:cnfStyle w:val="010000000000" w:firstRow="0" w:lastRow="1" w:firstColumn="0" w:lastColumn="0" w:oddVBand="0" w:evenVBand="0" w:oddHBand="0" w:evenHBand="0" w:firstRowFirstColumn="0" w:firstRowLastColumn="0" w:lastRowFirstColumn="0" w:lastRowLastColumn="0"/>
          <w:trHeight w:val="24"/>
          <w:jc w:val="center"/>
        </w:trPr>
        <w:tc>
          <w:tcPr>
            <w:tcW w:w="0" w:type="auto"/>
            <w:noWrap/>
            <w:vAlign w:val="center"/>
            <w:hideMark/>
          </w:tcPr>
          <w:p w14:paraId="1EC6872D" w14:textId="77777777" w:rsidR="00180564" w:rsidRPr="00CD2438" w:rsidRDefault="00180564"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2289" w:type="dxa"/>
            <w:noWrap/>
            <w:hideMark/>
          </w:tcPr>
          <w:p w14:paraId="413C90C1" w14:textId="77777777" w:rsidR="00180564" w:rsidRPr="00CD2438" w:rsidRDefault="00180564" w:rsidP="00180564">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vAlign w:val="center"/>
            <w:hideMark/>
          </w:tcPr>
          <w:p w14:paraId="4B8A19EC" w14:textId="77777777" w:rsidR="00180564" w:rsidRPr="00CD2438" w:rsidRDefault="00180564" w:rsidP="0018056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vAlign w:val="center"/>
            <w:hideMark/>
          </w:tcPr>
          <w:p w14:paraId="0C115C76" w14:textId="32CE5FF1" w:rsidR="00180564" w:rsidRPr="00180564" w:rsidRDefault="00180564" w:rsidP="00180564">
            <w:pPr>
              <w:jc w:val="center"/>
              <w:rPr>
                <w:rFonts w:ascii="Century Gothic" w:hAnsi="Century Gothic"/>
                <w:sz w:val="16"/>
              </w:rPr>
            </w:pPr>
            <w:r w:rsidRPr="00180564">
              <w:rPr>
                <w:sz w:val="16"/>
              </w:rPr>
              <w:t>3 447</w:t>
            </w:r>
          </w:p>
        </w:tc>
        <w:tc>
          <w:tcPr>
            <w:tcW w:w="0" w:type="auto"/>
            <w:noWrap/>
            <w:vAlign w:val="center"/>
            <w:hideMark/>
          </w:tcPr>
          <w:p w14:paraId="1114D9A9" w14:textId="6022F25D" w:rsidR="00180564" w:rsidRPr="00180564" w:rsidRDefault="00180564" w:rsidP="00180564">
            <w:pPr>
              <w:jc w:val="center"/>
              <w:rPr>
                <w:rFonts w:ascii="Century Gothic" w:hAnsi="Century Gothic"/>
                <w:sz w:val="16"/>
              </w:rPr>
            </w:pPr>
            <w:r w:rsidRPr="00180564">
              <w:rPr>
                <w:sz w:val="16"/>
              </w:rPr>
              <w:t>3 261</w:t>
            </w:r>
          </w:p>
        </w:tc>
        <w:tc>
          <w:tcPr>
            <w:tcW w:w="0" w:type="auto"/>
            <w:noWrap/>
            <w:vAlign w:val="center"/>
            <w:hideMark/>
          </w:tcPr>
          <w:p w14:paraId="67EEE41C" w14:textId="453442C3" w:rsidR="00180564" w:rsidRPr="00180564" w:rsidRDefault="00180564" w:rsidP="00180564">
            <w:pPr>
              <w:jc w:val="center"/>
              <w:rPr>
                <w:rFonts w:ascii="Century Gothic" w:hAnsi="Century Gothic"/>
                <w:sz w:val="16"/>
              </w:rPr>
            </w:pPr>
            <w:r w:rsidRPr="00180564">
              <w:rPr>
                <w:sz w:val="16"/>
              </w:rPr>
              <w:t>3 471</w:t>
            </w:r>
          </w:p>
        </w:tc>
        <w:tc>
          <w:tcPr>
            <w:tcW w:w="0" w:type="auto"/>
            <w:noWrap/>
            <w:vAlign w:val="center"/>
            <w:hideMark/>
          </w:tcPr>
          <w:p w14:paraId="52B1FD75" w14:textId="5EF496DE" w:rsidR="00180564" w:rsidRPr="00180564" w:rsidRDefault="00180564" w:rsidP="00180564">
            <w:pPr>
              <w:jc w:val="center"/>
              <w:rPr>
                <w:rFonts w:ascii="Century Gothic" w:hAnsi="Century Gothic"/>
                <w:sz w:val="16"/>
              </w:rPr>
            </w:pPr>
            <w:r w:rsidRPr="00180564">
              <w:rPr>
                <w:sz w:val="16"/>
              </w:rPr>
              <w:t>5 533</w:t>
            </w:r>
          </w:p>
        </w:tc>
        <w:tc>
          <w:tcPr>
            <w:tcW w:w="0" w:type="auto"/>
            <w:noWrap/>
            <w:vAlign w:val="center"/>
            <w:hideMark/>
          </w:tcPr>
          <w:p w14:paraId="115551F1" w14:textId="5F8C33FE" w:rsidR="00180564" w:rsidRPr="00180564" w:rsidRDefault="00180564" w:rsidP="00180564">
            <w:pPr>
              <w:jc w:val="center"/>
              <w:rPr>
                <w:rFonts w:ascii="Century Gothic" w:hAnsi="Century Gothic"/>
                <w:sz w:val="16"/>
              </w:rPr>
            </w:pPr>
            <w:r w:rsidRPr="00180564">
              <w:rPr>
                <w:sz w:val="16"/>
              </w:rPr>
              <w:t>5 747</w:t>
            </w:r>
          </w:p>
        </w:tc>
        <w:tc>
          <w:tcPr>
            <w:tcW w:w="0" w:type="auto"/>
            <w:noWrap/>
            <w:vAlign w:val="center"/>
            <w:hideMark/>
          </w:tcPr>
          <w:p w14:paraId="11353543" w14:textId="1F325545" w:rsidR="00180564" w:rsidRPr="00180564" w:rsidRDefault="00180564" w:rsidP="00180564">
            <w:pPr>
              <w:jc w:val="center"/>
              <w:rPr>
                <w:rFonts w:ascii="Century Gothic" w:hAnsi="Century Gothic"/>
                <w:sz w:val="16"/>
              </w:rPr>
            </w:pPr>
            <w:r w:rsidRPr="00180564">
              <w:rPr>
                <w:sz w:val="16"/>
              </w:rPr>
              <w:t>3 406</w:t>
            </w:r>
          </w:p>
        </w:tc>
        <w:tc>
          <w:tcPr>
            <w:tcW w:w="0" w:type="auto"/>
            <w:noWrap/>
            <w:vAlign w:val="center"/>
            <w:hideMark/>
          </w:tcPr>
          <w:p w14:paraId="41491359" w14:textId="726CCC35" w:rsidR="00180564" w:rsidRPr="00180564" w:rsidRDefault="00180564" w:rsidP="00180564">
            <w:pPr>
              <w:jc w:val="center"/>
              <w:rPr>
                <w:rFonts w:ascii="Century Gothic" w:hAnsi="Century Gothic"/>
                <w:sz w:val="16"/>
              </w:rPr>
            </w:pPr>
            <w:r w:rsidRPr="00180564">
              <w:rPr>
                <w:sz w:val="16"/>
              </w:rPr>
              <w:t>3 810</w:t>
            </w:r>
          </w:p>
        </w:tc>
        <w:tc>
          <w:tcPr>
            <w:tcW w:w="816" w:type="dxa"/>
            <w:vAlign w:val="center"/>
          </w:tcPr>
          <w:p w14:paraId="2B78062A" w14:textId="6740E499" w:rsidR="00180564" w:rsidRPr="00180564" w:rsidRDefault="00180564" w:rsidP="00180564">
            <w:pPr>
              <w:jc w:val="center"/>
              <w:rPr>
                <w:rFonts w:ascii="Century Gothic" w:hAnsi="Century Gothic"/>
                <w:sz w:val="16"/>
              </w:rPr>
            </w:pPr>
            <w:r w:rsidRPr="00180564">
              <w:rPr>
                <w:sz w:val="16"/>
              </w:rPr>
              <w:t>4 001</w:t>
            </w:r>
          </w:p>
        </w:tc>
      </w:tr>
    </w:tbl>
    <w:p w14:paraId="2992F4EF" w14:textId="6E1A5350" w:rsidR="008F40A5" w:rsidRPr="00CD2438" w:rsidRDefault="006915D8" w:rsidP="008F40A5">
      <w:pPr>
        <w:spacing w:before="160" w:after="0" w:line="240" w:lineRule="auto"/>
        <w:jc w:val="right"/>
        <w:rPr>
          <w:rFonts w:ascii="Century Gothic" w:hAnsi="Century Gothic"/>
          <w:color w:val="000000"/>
        </w:rPr>
      </w:pPr>
      <w:r>
        <w:rPr>
          <w:rFonts w:ascii="Century Gothic" w:hAnsi="Century Gothic"/>
          <w:color w:val="000000"/>
        </w:rPr>
        <w:t>Таблиця 3.16</w:t>
      </w:r>
      <w:r w:rsidR="008F40A5" w:rsidRPr="00CD2438">
        <w:rPr>
          <w:rFonts w:ascii="Century Gothic" w:hAnsi="Century Gothic"/>
          <w:color w:val="000000"/>
        </w:rPr>
        <w:t xml:space="preserve"> </w:t>
      </w:r>
    </w:p>
    <w:p w14:paraId="05CB44DA" w14:textId="114B8D5E" w:rsidR="008F40A5" w:rsidRDefault="008F40A5" w:rsidP="008F40A5">
      <w:pPr>
        <w:spacing w:after="0" w:line="240" w:lineRule="auto"/>
        <w:jc w:val="center"/>
        <w:rPr>
          <w:rFonts w:ascii="Century Gothic" w:eastAsia="Times New Roman" w:hAnsi="Century Gothic" w:cs="Times New Roman"/>
          <w:color w:val="333333"/>
        </w:rPr>
      </w:pPr>
      <w:r w:rsidRPr="00CD2438">
        <w:rPr>
          <w:rFonts w:ascii="Century Gothic" w:hAnsi="Century Gothic"/>
          <w:color w:val="000000"/>
        </w:rPr>
        <w:t xml:space="preserve">Прогнозне споживання енергії у секторі </w:t>
      </w:r>
      <w:r w:rsidR="004E10CB" w:rsidRPr="004E10CB">
        <w:rPr>
          <w:rFonts w:ascii="Century Gothic" w:hAnsi="Century Gothic"/>
          <w:color w:val="000000"/>
        </w:rPr>
        <w:t>«Управління відходами»</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003" w:type="dxa"/>
        <w:jc w:val="center"/>
        <w:tblLook w:val="0660" w:firstRow="1" w:lastRow="1" w:firstColumn="0" w:lastColumn="0" w:noHBand="1" w:noVBand="1"/>
      </w:tblPr>
      <w:tblGrid>
        <w:gridCol w:w="457"/>
        <w:gridCol w:w="3177"/>
        <w:gridCol w:w="1061"/>
        <w:gridCol w:w="718"/>
        <w:gridCol w:w="718"/>
        <w:gridCol w:w="718"/>
        <w:gridCol w:w="718"/>
        <w:gridCol w:w="718"/>
        <w:gridCol w:w="718"/>
      </w:tblGrid>
      <w:tr w:rsidR="00937225" w:rsidRPr="00CD2438" w14:paraId="645B60C2" w14:textId="77777777" w:rsidTr="00D93B46">
        <w:trPr>
          <w:cnfStyle w:val="100000000000" w:firstRow="1" w:lastRow="0" w:firstColumn="0" w:lastColumn="0" w:oddVBand="0" w:evenVBand="0" w:oddHBand="0" w:evenHBand="0" w:firstRowFirstColumn="0" w:firstRowLastColumn="0" w:lastRowFirstColumn="0" w:lastRowLastColumn="0"/>
          <w:trHeight w:val="29"/>
          <w:jc w:val="center"/>
        </w:trPr>
        <w:tc>
          <w:tcPr>
            <w:tcW w:w="0" w:type="auto"/>
            <w:noWrap/>
            <w:hideMark/>
          </w:tcPr>
          <w:p w14:paraId="621D125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0" w:type="auto"/>
            <w:noWrap/>
            <w:hideMark/>
          </w:tcPr>
          <w:p w14:paraId="1056A2A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hideMark/>
          </w:tcPr>
          <w:p w14:paraId="66AB8A5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5DE7B826"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0" w:type="auto"/>
            <w:noWrap/>
            <w:hideMark/>
          </w:tcPr>
          <w:p w14:paraId="1D9063A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0" w:type="auto"/>
            <w:noWrap/>
            <w:hideMark/>
          </w:tcPr>
          <w:p w14:paraId="474B829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0" w:type="auto"/>
            <w:noWrap/>
            <w:hideMark/>
          </w:tcPr>
          <w:p w14:paraId="36DE9A6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0" w:type="auto"/>
            <w:noWrap/>
            <w:hideMark/>
          </w:tcPr>
          <w:p w14:paraId="14D715D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0" w:type="auto"/>
            <w:noWrap/>
            <w:hideMark/>
          </w:tcPr>
          <w:p w14:paraId="1A6D0B6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937225" w:rsidRPr="00CD2438" w14:paraId="5284349E" w14:textId="77777777" w:rsidTr="00D93B46">
        <w:trPr>
          <w:trHeight w:val="29"/>
          <w:jc w:val="center"/>
        </w:trPr>
        <w:tc>
          <w:tcPr>
            <w:tcW w:w="0" w:type="auto"/>
            <w:noWrap/>
            <w:hideMark/>
          </w:tcPr>
          <w:p w14:paraId="209BD35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0" w:type="auto"/>
            <w:noWrap/>
            <w:hideMark/>
          </w:tcPr>
          <w:p w14:paraId="150844F2" w14:textId="77777777" w:rsidR="008F40A5" w:rsidRPr="00CD2438" w:rsidRDefault="008F40A5" w:rsidP="00D93B46">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hideMark/>
          </w:tcPr>
          <w:p w14:paraId="7949A73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199FF43F" w14:textId="77777777" w:rsidR="008F40A5" w:rsidRPr="00F77FC8" w:rsidRDefault="008F40A5" w:rsidP="00D93B46">
            <w:pPr>
              <w:jc w:val="center"/>
              <w:rPr>
                <w:rFonts w:ascii="Century Gothic" w:hAnsi="Century Gothic"/>
                <w:sz w:val="16"/>
              </w:rPr>
            </w:pPr>
            <w:r w:rsidRPr="00F77FC8">
              <w:rPr>
                <w:rFonts w:ascii="Century Gothic" w:hAnsi="Century Gothic"/>
                <w:sz w:val="16"/>
              </w:rPr>
              <w:t>262,8</w:t>
            </w:r>
          </w:p>
        </w:tc>
        <w:tc>
          <w:tcPr>
            <w:tcW w:w="0" w:type="auto"/>
            <w:noWrap/>
            <w:vAlign w:val="center"/>
            <w:hideMark/>
          </w:tcPr>
          <w:p w14:paraId="2869C8AA" w14:textId="77777777" w:rsidR="008F40A5" w:rsidRPr="00F77FC8" w:rsidRDefault="008F40A5" w:rsidP="00D93B46">
            <w:pPr>
              <w:jc w:val="center"/>
              <w:rPr>
                <w:rFonts w:ascii="Century Gothic" w:hAnsi="Century Gothic"/>
                <w:sz w:val="16"/>
              </w:rPr>
            </w:pPr>
            <w:r w:rsidRPr="00F77FC8">
              <w:rPr>
                <w:rFonts w:ascii="Century Gothic" w:hAnsi="Century Gothic"/>
                <w:sz w:val="16"/>
              </w:rPr>
              <w:t>260,2</w:t>
            </w:r>
          </w:p>
        </w:tc>
        <w:tc>
          <w:tcPr>
            <w:tcW w:w="0" w:type="auto"/>
            <w:noWrap/>
            <w:vAlign w:val="center"/>
            <w:hideMark/>
          </w:tcPr>
          <w:p w14:paraId="7D43E8F0" w14:textId="77777777" w:rsidR="008F40A5" w:rsidRPr="00F77FC8" w:rsidRDefault="008F40A5" w:rsidP="00D93B46">
            <w:pPr>
              <w:jc w:val="center"/>
              <w:rPr>
                <w:rFonts w:ascii="Century Gothic" w:hAnsi="Century Gothic"/>
                <w:sz w:val="16"/>
              </w:rPr>
            </w:pPr>
            <w:r w:rsidRPr="00F77FC8">
              <w:rPr>
                <w:rFonts w:ascii="Century Gothic" w:hAnsi="Century Gothic"/>
                <w:sz w:val="16"/>
              </w:rPr>
              <w:t>257,6</w:t>
            </w:r>
          </w:p>
        </w:tc>
        <w:tc>
          <w:tcPr>
            <w:tcW w:w="0" w:type="auto"/>
            <w:noWrap/>
            <w:vAlign w:val="center"/>
            <w:hideMark/>
          </w:tcPr>
          <w:p w14:paraId="314C2E75" w14:textId="77777777" w:rsidR="008F40A5" w:rsidRPr="00F77FC8" w:rsidRDefault="008F40A5" w:rsidP="00D93B46">
            <w:pPr>
              <w:jc w:val="center"/>
              <w:rPr>
                <w:rFonts w:ascii="Century Gothic" w:hAnsi="Century Gothic"/>
                <w:sz w:val="16"/>
              </w:rPr>
            </w:pPr>
            <w:r w:rsidRPr="00F77FC8">
              <w:rPr>
                <w:rFonts w:ascii="Century Gothic" w:hAnsi="Century Gothic"/>
                <w:sz w:val="16"/>
              </w:rPr>
              <w:t>255,0</w:t>
            </w:r>
          </w:p>
        </w:tc>
        <w:tc>
          <w:tcPr>
            <w:tcW w:w="0" w:type="auto"/>
            <w:noWrap/>
            <w:vAlign w:val="center"/>
            <w:hideMark/>
          </w:tcPr>
          <w:p w14:paraId="529F0E4D" w14:textId="77777777" w:rsidR="008F40A5" w:rsidRPr="00F77FC8" w:rsidRDefault="008F40A5" w:rsidP="00D93B46">
            <w:pPr>
              <w:jc w:val="center"/>
              <w:rPr>
                <w:rFonts w:ascii="Century Gothic" w:hAnsi="Century Gothic"/>
                <w:sz w:val="16"/>
              </w:rPr>
            </w:pPr>
            <w:r w:rsidRPr="00F77FC8">
              <w:rPr>
                <w:rFonts w:ascii="Century Gothic" w:hAnsi="Century Gothic"/>
                <w:sz w:val="16"/>
              </w:rPr>
              <w:t>252,5</w:t>
            </w:r>
          </w:p>
        </w:tc>
        <w:tc>
          <w:tcPr>
            <w:tcW w:w="0" w:type="auto"/>
            <w:noWrap/>
            <w:vAlign w:val="center"/>
            <w:hideMark/>
          </w:tcPr>
          <w:p w14:paraId="3AF48AF9" w14:textId="77777777" w:rsidR="008F40A5" w:rsidRPr="00F77FC8" w:rsidRDefault="008F40A5" w:rsidP="00D93B46">
            <w:pPr>
              <w:jc w:val="center"/>
              <w:rPr>
                <w:rFonts w:ascii="Century Gothic" w:hAnsi="Century Gothic"/>
                <w:sz w:val="16"/>
              </w:rPr>
            </w:pPr>
            <w:r w:rsidRPr="00F77FC8">
              <w:rPr>
                <w:rFonts w:ascii="Century Gothic" w:hAnsi="Century Gothic"/>
                <w:sz w:val="16"/>
              </w:rPr>
              <w:t>250,0</w:t>
            </w:r>
          </w:p>
        </w:tc>
      </w:tr>
      <w:tr w:rsidR="00180564" w:rsidRPr="00937225" w14:paraId="0710DC12" w14:textId="77777777" w:rsidTr="00BE0504">
        <w:trPr>
          <w:cnfStyle w:val="010000000000" w:firstRow="0" w:lastRow="1" w:firstColumn="0" w:lastColumn="0" w:oddVBand="0" w:evenVBand="0" w:oddHBand="0" w:evenHBand="0" w:firstRowFirstColumn="0" w:firstRowLastColumn="0" w:lastRowFirstColumn="0" w:lastRowLastColumn="0"/>
          <w:trHeight w:val="29"/>
          <w:jc w:val="center"/>
        </w:trPr>
        <w:tc>
          <w:tcPr>
            <w:tcW w:w="0" w:type="auto"/>
            <w:noWrap/>
            <w:hideMark/>
          </w:tcPr>
          <w:p w14:paraId="34E37A26" w14:textId="77777777" w:rsidR="00180564" w:rsidRPr="00CD2438" w:rsidRDefault="00180564" w:rsidP="0018056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0" w:type="auto"/>
            <w:noWrap/>
            <w:hideMark/>
          </w:tcPr>
          <w:p w14:paraId="15D1DB19" w14:textId="77777777" w:rsidR="00180564" w:rsidRPr="00CD2438" w:rsidRDefault="00180564" w:rsidP="0018056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hideMark/>
          </w:tcPr>
          <w:p w14:paraId="2ECF1903" w14:textId="77777777" w:rsidR="00180564" w:rsidRPr="00CD2438" w:rsidRDefault="00180564" w:rsidP="00180564">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tcPr>
          <w:p w14:paraId="59FF5424" w14:textId="51265E6B" w:rsidR="00180564" w:rsidRPr="00180564" w:rsidRDefault="00180564" w:rsidP="00180564">
            <w:pPr>
              <w:rPr>
                <w:rFonts w:ascii="Century Gothic" w:hAnsi="Century Gothic"/>
                <w:sz w:val="16"/>
              </w:rPr>
            </w:pPr>
            <w:r w:rsidRPr="00180564">
              <w:rPr>
                <w:sz w:val="16"/>
              </w:rPr>
              <w:t>3 972</w:t>
            </w:r>
          </w:p>
        </w:tc>
        <w:tc>
          <w:tcPr>
            <w:tcW w:w="0" w:type="auto"/>
            <w:noWrap/>
          </w:tcPr>
          <w:p w14:paraId="334BD0EE" w14:textId="6B4A9931" w:rsidR="00180564" w:rsidRPr="00180564" w:rsidRDefault="00180564" w:rsidP="00180564">
            <w:pPr>
              <w:rPr>
                <w:rFonts w:ascii="Century Gothic" w:hAnsi="Century Gothic"/>
                <w:sz w:val="16"/>
              </w:rPr>
            </w:pPr>
            <w:r w:rsidRPr="00180564">
              <w:rPr>
                <w:sz w:val="16"/>
              </w:rPr>
              <w:t>3 933</w:t>
            </w:r>
          </w:p>
        </w:tc>
        <w:tc>
          <w:tcPr>
            <w:tcW w:w="0" w:type="auto"/>
            <w:noWrap/>
          </w:tcPr>
          <w:p w14:paraId="7E9B0ADB" w14:textId="6B36917E" w:rsidR="00180564" w:rsidRPr="00180564" w:rsidRDefault="00180564" w:rsidP="00180564">
            <w:pPr>
              <w:rPr>
                <w:rFonts w:ascii="Century Gothic" w:hAnsi="Century Gothic"/>
                <w:sz w:val="16"/>
              </w:rPr>
            </w:pPr>
            <w:r w:rsidRPr="00180564">
              <w:rPr>
                <w:sz w:val="16"/>
              </w:rPr>
              <w:t>3 893</w:t>
            </w:r>
          </w:p>
        </w:tc>
        <w:tc>
          <w:tcPr>
            <w:tcW w:w="0" w:type="auto"/>
            <w:noWrap/>
          </w:tcPr>
          <w:p w14:paraId="1CFC6FF1" w14:textId="56CA01E0" w:rsidR="00180564" w:rsidRPr="00180564" w:rsidRDefault="00180564" w:rsidP="00180564">
            <w:pPr>
              <w:rPr>
                <w:rFonts w:ascii="Century Gothic" w:hAnsi="Century Gothic"/>
                <w:sz w:val="16"/>
              </w:rPr>
            </w:pPr>
            <w:r w:rsidRPr="00180564">
              <w:rPr>
                <w:sz w:val="16"/>
              </w:rPr>
              <w:t>3 854</w:t>
            </w:r>
          </w:p>
        </w:tc>
        <w:tc>
          <w:tcPr>
            <w:tcW w:w="0" w:type="auto"/>
            <w:noWrap/>
          </w:tcPr>
          <w:p w14:paraId="1B5F381C" w14:textId="65625531" w:rsidR="00180564" w:rsidRPr="00180564" w:rsidRDefault="00180564" w:rsidP="00180564">
            <w:pPr>
              <w:rPr>
                <w:rFonts w:ascii="Century Gothic" w:hAnsi="Century Gothic"/>
                <w:sz w:val="16"/>
              </w:rPr>
            </w:pPr>
            <w:r w:rsidRPr="00180564">
              <w:rPr>
                <w:sz w:val="16"/>
              </w:rPr>
              <w:t>3 816</w:t>
            </w:r>
          </w:p>
        </w:tc>
        <w:tc>
          <w:tcPr>
            <w:tcW w:w="0" w:type="auto"/>
            <w:noWrap/>
          </w:tcPr>
          <w:p w14:paraId="2EF84F8F" w14:textId="14291088" w:rsidR="00180564" w:rsidRPr="00180564" w:rsidRDefault="00180564" w:rsidP="00180564">
            <w:pPr>
              <w:rPr>
                <w:rFonts w:ascii="Century Gothic" w:hAnsi="Century Gothic"/>
                <w:sz w:val="16"/>
              </w:rPr>
            </w:pPr>
            <w:r w:rsidRPr="00180564">
              <w:rPr>
                <w:sz w:val="16"/>
              </w:rPr>
              <w:t>3 779</w:t>
            </w:r>
          </w:p>
        </w:tc>
      </w:tr>
    </w:tbl>
    <w:p w14:paraId="2CD75E14" w14:textId="21CCAB00" w:rsidR="008F40A5" w:rsidRPr="00CD2438" w:rsidRDefault="000D18C3" w:rsidP="00937225">
      <w:pPr>
        <w:spacing w:before="160" w:after="0"/>
        <w:jc w:val="center"/>
        <w:rPr>
          <w:rFonts w:ascii="Century Gothic" w:eastAsia="Times New Roman" w:hAnsi="Century Gothic" w:cs="Times New Roman"/>
        </w:rPr>
      </w:pPr>
      <w:r>
        <w:rPr>
          <w:noProof/>
        </w:rPr>
        <w:drawing>
          <wp:inline distT="0" distB="0" distL="0" distR="0" wp14:anchorId="6FEE5B28" wp14:editId="719252DF">
            <wp:extent cx="6073285" cy="2786767"/>
            <wp:effectExtent l="0" t="0" r="3810" b="13970"/>
            <wp:docPr id="1061744295" name="Диаграмма 1061744295">
              <a:extLst xmlns:a="http://schemas.openxmlformats.org/drawingml/2006/main">
                <a:ext uri="{FF2B5EF4-FFF2-40B4-BE49-F238E27FC236}">
                  <a16:creationId xmlns:a16="http://schemas.microsoft.com/office/drawing/2014/main" id="{00000000-0008-0000-07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D41004D" w14:textId="0BF2FDC2" w:rsidR="008F40A5" w:rsidRPr="00CD2438" w:rsidRDefault="008F40A5" w:rsidP="008F40A5">
      <w:pPr>
        <w:tabs>
          <w:tab w:val="left" w:pos="851"/>
          <w:tab w:val="left" w:pos="1418"/>
        </w:tabs>
        <w:spacing w:after="0"/>
        <w:jc w:val="center"/>
        <w:rPr>
          <w:rFonts w:ascii="Century Gothic" w:hAnsi="Century Gothic"/>
          <w:color w:val="000000"/>
        </w:rPr>
      </w:pPr>
      <w:r w:rsidRPr="00CD2438">
        <w:rPr>
          <w:rFonts w:ascii="Century Gothic" w:hAnsi="Century Gothic"/>
          <w:color w:val="000000"/>
        </w:rPr>
        <w:t>Рис 3.8</w:t>
      </w:r>
      <w:r w:rsidR="00AE745B">
        <w:rPr>
          <w:rFonts w:ascii="Century Gothic" w:hAnsi="Century Gothic"/>
          <w:color w:val="000000"/>
        </w:rPr>
        <w:t>.</w:t>
      </w:r>
      <w:r w:rsidRPr="00CD2438">
        <w:rPr>
          <w:rFonts w:ascii="Century Gothic" w:hAnsi="Century Gothic"/>
          <w:color w:val="000000"/>
        </w:rPr>
        <w:t xml:space="preserve"> Фактичне та прогнозне споживання енергії у секторі </w:t>
      </w:r>
      <w:r w:rsidR="004E10CB" w:rsidRPr="004E10CB">
        <w:rPr>
          <w:rFonts w:ascii="Century Gothic" w:hAnsi="Century Gothic"/>
          <w:color w:val="000000"/>
        </w:rPr>
        <w:t>«Управління відходами»</w:t>
      </w:r>
      <w:r>
        <w:rPr>
          <w:rFonts w:ascii="Century Gothic" w:hAnsi="Century Gothic"/>
          <w:color w:val="000000"/>
        </w:rPr>
        <w:t xml:space="preserve">, </w:t>
      </w:r>
      <w:r w:rsidRPr="00CD2438">
        <w:rPr>
          <w:rFonts w:ascii="Century Gothic" w:eastAsia="Times New Roman" w:hAnsi="Century Gothic" w:cs="Times New Roman"/>
          <w:color w:val="333333"/>
        </w:rPr>
        <w:t>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p w14:paraId="21B57E6A" w14:textId="43927F35" w:rsidR="008F40A5" w:rsidRPr="00CD2438" w:rsidRDefault="006214EF" w:rsidP="008F40A5">
      <w:pPr>
        <w:keepNext/>
        <w:keepLines/>
        <w:spacing w:before="160" w:after="80"/>
        <w:outlineLvl w:val="2"/>
        <w:rPr>
          <w:rFonts w:ascii="Century Gothic" w:eastAsia="Times New Roman" w:hAnsi="Century Gothic" w:cs="Times New Roman"/>
          <w:b/>
          <w:bCs/>
          <w:color w:val="000000"/>
        </w:rPr>
      </w:pPr>
      <w:bookmarkStart w:id="43" w:name="_Toc209000078"/>
      <w:r>
        <w:rPr>
          <w:rFonts w:ascii="Century Gothic" w:eastAsia="Times New Roman" w:hAnsi="Century Gothic" w:cs="Times New Roman"/>
          <w:b/>
          <w:bCs/>
          <w:color w:val="000000"/>
        </w:rPr>
        <w:t>3.1.8</w:t>
      </w:r>
      <w:r w:rsidR="008F40A5" w:rsidRPr="00CD2438">
        <w:rPr>
          <w:rFonts w:ascii="Century Gothic" w:eastAsia="Times New Roman" w:hAnsi="Century Gothic" w:cs="Times New Roman"/>
          <w:b/>
          <w:bCs/>
          <w:color w:val="000000"/>
        </w:rPr>
        <w:t xml:space="preserve">. Визначення базової лінії за сектором </w:t>
      </w:r>
      <w:r w:rsidR="009B4509">
        <w:rPr>
          <w:rFonts w:ascii="Century Gothic" w:eastAsia="Times New Roman" w:hAnsi="Century Gothic" w:cs="Times New Roman"/>
          <w:b/>
          <w:bCs/>
          <w:color w:val="000000"/>
        </w:rPr>
        <w:t>«Г</w:t>
      </w:r>
      <w:r w:rsidR="008F40A5" w:rsidRPr="00CD2438">
        <w:rPr>
          <w:rFonts w:ascii="Century Gothic" w:eastAsia="Times New Roman" w:hAnsi="Century Gothic" w:cs="Times New Roman"/>
          <w:b/>
          <w:bCs/>
          <w:color w:val="000000"/>
        </w:rPr>
        <w:t>ромадський транспорт</w:t>
      </w:r>
      <w:r w:rsidR="009B4509">
        <w:rPr>
          <w:rFonts w:ascii="Century Gothic" w:eastAsia="Times New Roman" w:hAnsi="Century Gothic" w:cs="Times New Roman"/>
          <w:b/>
          <w:bCs/>
          <w:color w:val="000000"/>
        </w:rPr>
        <w:t>»</w:t>
      </w:r>
      <w:bookmarkEnd w:id="43"/>
      <w:r w:rsidR="008F40A5" w:rsidRPr="00CD2438">
        <w:rPr>
          <w:rFonts w:ascii="Century Gothic" w:eastAsia="Times New Roman" w:hAnsi="Century Gothic" w:cs="Times New Roman"/>
          <w:b/>
          <w:bCs/>
          <w:color w:val="000000"/>
        </w:rPr>
        <w:t xml:space="preserve"> </w:t>
      </w:r>
    </w:p>
    <w:p w14:paraId="09D152D2" w14:textId="264E3F0C" w:rsidR="00CD393D" w:rsidRDefault="00CD393D" w:rsidP="00CD393D">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Pr>
          <w:rFonts w:ascii="Century Gothic" w:eastAsia="Times New Roman" w:hAnsi="Century Gothic" w:cs="Times New Roman"/>
          <w:color w:val="333333"/>
        </w:rPr>
        <w:t xml:space="preserve">демографічні зміни, технічний стан транспортних засобів. </w:t>
      </w:r>
      <w:r w:rsidRPr="00CD2438">
        <w:rPr>
          <w:rFonts w:ascii="Century Gothic" w:eastAsia="Times New Roman" w:hAnsi="Century Gothic" w:cs="Times New Roman"/>
          <w:color w:val="333333"/>
        </w:rPr>
        <w:t xml:space="preserve">У </w:t>
      </w:r>
      <w:r w:rsidRPr="00CD2438">
        <w:rPr>
          <w:rFonts w:ascii="Century Gothic" w:eastAsia="Century Gothic" w:hAnsi="Century Gothic" w:cs="Century Gothic"/>
        </w:rPr>
        <w:t>таблиці</w:t>
      </w:r>
      <w:r>
        <w:rPr>
          <w:rFonts w:ascii="Century Gothic" w:eastAsia="Times New Roman" w:hAnsi="Century Gothic" w:cs="Times New Roman"/>
          <w:color w:val="333333"/>
        </w:rPr>
        <w:t xml:space="preserve"> 3.17 та таблиці 3.18 наведені</w:t>
      </w:r>
      <w:r w:rsidRPr="00AC0640">
        <w:rPr>
          <w:rFonts w:ascii="Century Gothic" w:eastAsia="Times New Roman" w:hAnsi="Century Gothic" w:cs="Times New Roman"/>
          <w:color w:val="333333"/>
        </w:rPr>
        <w:t xml:space="preserve"> дані </w:t>
      </w:r>
      <w:r>
        <w:rPr>
          <w:rFonts w:ascii="Century Gothic" w:eastAsia="Times New Roman" w:hAnsi="Century Gothic" w:cs="Times New Roman"/>
          <w:color w:val="333333"/>
        </w:rPr>
        <w:t>щодо фактичного</w:t>
      </w:r>
      <w:r w:rsidRPr="00AC0640">
        <w:rPr>
          <w:rFonts w:ascii="Century Gothic" w:eastAsia="Times New Roman" w:hAnsi="Century Gothic" w:cs="Times New Roman"/>
          <w:color w:val="333333"/>
        </w:rPr>
        <w:t xml:space="preserve"> та прогноз</w:t>
      </w:r>
      <w:r>
        <w:rPr>
          <w:rFonts w:ascii="Century Gothic" w:eastAsia="Times New Roman" w:hAnsi="Century Gothic" w:cs="Times New Roman"/>
          <w:color w:val="333333"/>
        </w:rPr>
        <w:t xml:space="preserve">ного </w:t>
      </w:r>
      <w:r w:rsidRPr="00AC0640">
        <w:rPr>
          <w:rFonts w:ascii="Century Gothic" w:eastAsia="Times New Roman" w:hAnsi="Century Gothic" w:cs="Times New Roman"/>
          <w:color w:val="333333"/>
        </w:rPr>
        <w:t xml:space="preserve">енергоспоживання за сектором </w:t>
      </w:r>
      <w:r>
        <w:rPr>
          <w:rFonts w:ascii="Century Gothic" w:eastAsia="Times New Roman" w:hAnsi="Century Gothic" w:cs="Times New Roman"/>
        </w:rPr>
        <w:t>«Громадський транспорт»</w:t>
      </w:r>
      <w:r w:rsidRPr="00CD2438">
        <w:rPr>
          <w:rFonts w:ascii="Century Gothic" w:eastAsia="Times New Roman" w:hAnsi="Century Gothic" w:cs="Times New Roman"/>
          <w:color w:val="333333"/>
        </w:rPr>
        <w:t xml:space="preserve">. </w:t>
      </w:r>
      <w:r>
        <w:rPr>
          <w:rFonts w:ascii="Century Gothic" w:eastAsia="Times New Roman" w:hAnsi="Century Gothic" w:cs="Times New Roman"/>
          <w:color w:val="333333"/>
        </w:rPr>
        <w:t xml:space="preserve">На рисунку 3.9 </w:t>
      </w:r>
      <w:r w:rsidRPr="00AC0640">
        <w:rPr>
          <w:rFonts w:ascii="Century Gothic" w:eastAsia="Times New Roman" w:hAnsi="Century Gothic" w:cs="Times New Roman"/>
          <w:color w:val="333333"/>
        </w:rPr>
        <w:t>дані щодо фактичного та прогнозного споживання пр</w:t>
      </w:r>
      <w:r>
        <w:rPr>
          <w:rFonts w:ascii="Century Gothic" w:eastAsia="Times New Roman" w:hAnsi="Century Gothic" w:cs="Times New Roman"/>
          <w:color w:val="333333"/>
        </w:rPr>
        <w:t>едставлені</w:t>
      </w:r>
      <w:r w:rsidRPr="00AC0640">
        <w:rPr>
          <w:rFonts w:ascii="Century Gothic" w:eastAsia="Times New Roman" w:hAnsi="Century Gothic" w:cs="Times New Roman"/>
          <w:color w:val="333333"/>
        </w:rPr>
        <w:t xml:space="preserve"> у графічній формі. </w:t>
      </w:r>
    </w:p>
    <w:p w14:paraId="2BC55260" w14:textId="35EE709A" w:rsidR="008F40A5" w:rsidRPr="00CD2438" w:rsidRDefault="006915D8" w:rsidP="008F40A5">
      <w:pPr>
        <w:spacing w:after="0" w:line="240" w:lineRule="auto"/>
        <w:jc w:val="right"/>
        <w:rPr>
          <w:rFonts w:ascii="Century Gothic" w:hAnsi="Century Gothic"/>
          <w:color w:val="000000"/>
        </w:rPr>
      </w:pPr>
      <w:r>
        <w:rPr>
          <w:rFonts w:ascii="Century Gothic" w:hAnsi="Century Gothic"/>
          <w:color w:val="000000"/>
        </w:rPr>
        <w:t>Таблиця 3.17</w:t>
      </w:r>
    </w:p>
    <w:p w14:paraId="4BF5E6A5" w14:textId="7C241C31" w:rsidR="008F40A5" w:rsidRPr="00CD2438" w:rsidRDefault="008F40A5" w:rsidP="008F40A5">
      <w:pPr>
        <w:spacing w:after="0" w:line="240" w:lineRule="auto"/>
        <w:jc w:val="center"/>
        <w:rPr>
          <w:rFonts w:ascii="Century Gothic" w:eastAsia="Times New Roman" w:hAnsi="Century Gothic" w:cs="Times New Roman"/>
        </w:rPr>
      </w:pPr>
      <w:r w:rsidRPr="00CD2438">
        <w:rPr>
          <w:rFonts w:ascii="Century Gothic" w:hAnsi="Century Gothic"/>
          <w:color w:val="000000"/>
        </w:rPr>
        <w:t xml:space="preserve">Фактичне споживання енергії у секторі </w:t>
      </w:r>
      <w:r w:rsidR="004858BC">
        <w:rPr>
          <w:rFonts w:ascii="Century Gothic" w:hAnsi="Century Gothic"/>
          <w:color w:val="000000"/>
        </w:rPr>
        <w:t>«Г</w:t>
      </w:r>
      <w:r w:rsidRPr="00CD2438">
        <w:rPr>
          <w:rFonts w:ascii="Century Gothic" w:hAnsi="Century Gothic"/>
          <w:color w:val="000000"/>
        </w:rPr>
        <w:t>ромадський транспорт</w:t>
      </w:r>
      <w:r w:rsidR="004858BC">
        <w:rPr>
          <w:rFonts w:ascii="Century Gothic" w:hAnsi="Century Gothic"/>
          <w:color w:val="000000"/>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918" w:type="dxa"/>
        <w:jc w:val="center"/>
        <w:tblLook w:val="0660" w:firstRow="1" w:lastRow="1" w:firstColumn="0" w:lastColumn="0" w:noHBand="1" w:noVBand="1"/>
      </w:tblPr>
      <w:tblGrid>
        <w:gridCol w:w="439"/>
        <w:gridCol w:w="2289"/>
        <w:gridCol w:w="1023"/>
        <w:gridCol w:w="693"/>
        <w:gridCol w:w="793"/>
        <w:gridCol w:w="793"/>
        <w:gridCol w:w="693"/>
        <w:gridCol w:w="793"/>
        <w:gridCol w:w="793"/>
        <w:gridCol w:w="793"/>
        <w:gridCol w:w="816"/>
      </w:tblGrid>
      <w:tr w:rsidR="008F40A5" w:rsidRPr="00CD2438" w14:paraId="54B5FB6D" w14:textId="77777777" w:rsidTr="00D93B46">
        <w:trPr>
          <w:cnfStyle w:val="100000000000" w:firstRow="1" w:lastRow="0" w:firstColumn="0" w:lastColumn="0" w:oddVBand="0" w:evenVBand="0" w:oddHBand="0" w:evenHBand="0" w:firstRowFirstColumn="0" w:firstRowLastColumn="0" w:lastRowFirstColumn="0" w:lastRowLastColumn="0"/>
          <w:trHeight w:val="24"/>
          <w:jc w:val="center"/>
        </w:trPr>
        <w:tc>
          <w:tcPr>
            <w:tcW w:w="0" w:type="auto"/>
            <w:noWrap/>
            <w:hideMark/>
          </w:tcPr>
          <w:p w14:paraId="339E238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2289" w:type="dxa"/>
            <w:noWrap/>
            <w:hideMark/>
          </w:tcPr>
          <w:p w14:paraId="54C4E45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hideMark/>
          </w:tcPr>
          <w:p w14:paraId="20793E6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665B592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0" w:type="auto"/>
            <w:noWrap/>
            <w:hideMark/>
          </w:tcPr>
          <w:p w14:paraId="5978B47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0" w:type="auto"/>
            <w:noWrap/>
            <w:hideMark/>
          </w:tcPr>
          <w:p w14:paraId="06B01E0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0" w:type="auto"/>
            <w:noWrap/>
            <w:hideMark/>
          </w:tcPr>
          <w:p w14:paraId="2D7C185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0" w:type="auto"/>
            <w:noWrap/>
            <w:hideMark/>
          </w:tcPr>
          <w:p w14:paraId="0CBE340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0" w:type="auto"/>
            <w:noWrap/>
            <w:hideMark/>
          </w:tcPr>
          <w:p w14:paraId="77DF688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0" w:type="auto"/>
            <w:noWrap/>
            <w:hideMark/>
          </w:tcPr>
          <w:p w14:paraId="50BAF244"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816" w:type="dxa"/>
          </w:tcPr>
          <w:p w14:paraId="2EECFD16" w14:textId="77777777" w:rsidR="008F40A5" w:rsidRPr="00CD2438" w:rsidRDefault="008F40A5"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8F40A5" w:rsidRPr="00CD2438" w14:paraId="5F0BDBA8" w14:textId="77777777" w:rsidTr="00442ABA">
        <w:trPr>
          <w:trHeight w:val="24"/>
          <w:jc w:val="center"/>
        </w:trPr>
        <w:tc>
          <w:tcPr>
            <w:tcW w:w="0" w:type="auto"/>
            <w:noWrap/>
            <w:vAlign w:val="center"/>
            <w:hideMark/>
          </w:tcPr>
          <w:p w14:paraId="647B548B" w14:textId="77777777" w:rsidR="008F40A5" w:rsidRPr="00CD2438" w:rsidRDefault="008F40A5"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2289" w:type="dxa"/>
            <w:noWrap/>
            <w:hideMark/>
          </w:tcPr>
          <w:p w14:paraId="6A67516E" w14:textId="77777777" w:rsidR="008F40A5" w:rsidRPr="00CD2438" w:rsidRDefault="008F40A5" w:rsidP="00D93B46">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vAlign w:val="center"/>
            <w:hideMark/>
          </w:tcPr>
          <w:p w14:paraId="18ABC93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11543907"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267,3</w:t>
            </w:r>
          </w:p>
        </w:tc>
        <w:tc>
          <w:tcPr>
            <w:tcW w:w="0" w:type="auto"/>
            <w:noWrap/>
            <w:vAlign w:val="center"/>
            <w:hideMark/>
          </w:tcPr>
          <w:p w14:paraId="671C6B6D"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266,3</w:t>
            </w:r>
          </w:p>
        </w:tc>
        <w:tc>
          <w:tcPr>
            <w:tcW w:w="0" w:type="auto"/>
            <w:noWrap/>
            <w:vAlign w:val="center"/>
            <w:hideMark/>
          </w:tcPr>
          <w:p w14:paraId="4852230B"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265,0</w:t>
            </w:r>
          </w:p>
        </w:tc>
        <w:tc>
          <w:tcPr>
            <w:tcW w:w="0" w:type="auto"/>
            <w:noWrap/>
            <w:vAlign w:val="center"/>
            <w:hideMark/>
          </w:tcPr>
          <w:p w14:paraId="12172CCC"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270,4</w:t>
            </w:r>
          </w:p>
        </w:tc>
        <w:tc>
          <w:tcPr>
            <w:tcW w:w="0" w:type="auto"/>
            <w:noWrap/>
            <w:vAlign w:val="center"/>
            <w:hideMark/>
          </w:tcPr>
          <w:p w14:paraId="1E1E52BF"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284,6</w:t>
            </w:r>
          </w:p>
        </w:tc>
        <w:tc>
          <w:tcPr>
            <w:tcW w:w="0" w:type="auto"/>
            <w:noWrap/>
            <w:vAlign w:val="center"/>
            <w:hideMark/>
          </w:tcPr>
          <w:p w14:paraId="0C592B8D"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279,9</w:t>
            </w:r>
          </w:p>
        </w:tc>
        <w:tc>
          <w:tcPr>
            <w:tcW w:w="0" w:type="auto"/>
            <w:noWrap/>
            <w:vAlign w:val="center"/>
            <w:hideMark/>
          </w:tcPr>
          <w:p w14:paraId="53E8829C"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268,8</w:t>
            </w:r>
          </w:p>
        </w:tc>
        <w:tc>
          <w:tcPr>
            <w:tcW w:w="816" w:type="dxa"/>
            <w:vAlign w:val="center"/>
          </w:tcPr>
          <w:p w14:paraId="19E771F7" w14:textId="77777777" w:rsidR="008F40A5" w:rsidRPr="00F77FC8" w:rsidRDefault="008F40A5" w:rsidP="00D93B46">
            <w:pPr>
              <w:jc w:val="center"/>
              <w:rPr>
                <w:rFonts w:ascii="Century Gothic" w:hAnsi="Century Gothic"/>
                <w:sz w:val="16"/>
                <w:szCs w:val="18"/>
              </w:rPr>
            </w:pPr>
            <w:r w:rsidRPr="00F77FC8">
              <w:rPr>
                <w:rFonts w:ascii="Century Gothic" w:hAnsi="Century Gothic"/>
                <w:sz w:val="16"/>
                <w:szCs w:val="18"/>
              </w:rPr>
              <w:t>264,7</w:t>
            </w:r>
          </w:p>
        </w:tc>
      </w:tr>
      <w:tr w:rsidR="002E08FC" w:rsidRPr="00CD2438" w14:paraId="05D049A6" w14:textId="77777777" w:rsidTr="00442ABA">
        <w:trPr>
          <w:cnfStyle w:val="010000000000" w:firstRow="0" w:lastRow="1" w:firstColumn="0" w:lastColumn="0" w:oddVBand="0" w:evenVBand="0" w:oddHBand="0" w:evenHBand="0" w:firstRowFirstColumn="0" w:firstRowLastColumn="0" w:lastRowFirstColumn="0" w:lastRowLastColumn="0"/>
          <w:trHeight w:val="24"/>
          <w:jc w:val="center"/>
        </w:trPr>
        <w:tc>
          <w:tcPr>
            <w:tcW w:w="0" w:type="auto"/>
            <w:noWrap/>
            <w:vAlign w:val="center"/>
            <w:hideMark/>
          </w:tcPr>
          <w:p w14:paraId="64F6AE72" w14:textId="77777777" w:rsidR="002E08FC" w:rsidRPr="00CD2438" w:rsidRDefault="002E08FC" w:rsidP="00442ABA">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2289" w:type="dxa"/>
            <w:noWrap/>
            <w:hideMark/>
          </w:tcPr>
          <w:p w14:paraId="668F3343" w14:textId="77777777" w:rsidR="002E08FC" w:rsidRPr="00CD2438" w:rsidRDefault="002E08FC" w:rsidP="002E08FC">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vAlign w:val="center"/>
            <w:hideMark/>
          </w:tcPr>
          <w:p w14:paraId="1EAE881B" w14:textId="77777777" w:rsidR="002E08FC" w:rsidRPr="00CD2438" w:rsidRDefault="002E08FC" w:rsidP="002E08F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vAlign w:val="center"/>
            <w:hideMark/>
          </w:tcPr>
          <w:p w14:paraId="28A82377" w14:textId="26842109" w:rsidR="002E08FC" w:rsidRPr="002E08FC" w:rsidRDefault="002E08FC" w:rsidP="002E08FC">
            <w:pPr>
              <w:jc w:val="center"/>
              <w:rPr>
                <w:rFonts w:ascii="Century Gothic" w:hAnsi="Century Gothic"/>
                <w:sz w:val="16"/>
                <w:szCs w:val="18"/>
              </w:rPr>
            </w:pPr>
            <w:r w:rsidRPr="002E08FC">
              <w:rPr>
                <w:sz w:val="16"/>
                <w:szCs w:val="18"/>
              </w:rPr>
              <w:t>9 403</w:t>
            </w:r>
          </w:p>
        </w:tc>
        <w:tc>
          <w:tcPr>
            <w:tcW w:w="0" w:type="auto"/>
            <w:noWrap/>
            <w:vAlign w:val="center"/>
            <w:hideMark/>
          </w:tcPr>
          <w:p w14:paraId="556553C9" w14:textId="7148B1F9" w:rsidR="002E08FC" w:rsidRPr="002E08FC" w:rsidRDefault="002E08FC" w:rsidP="002E08FC">
            <w:pPr>
              <w:jc w:val="center"/>
              <w:rPr>
                <w:rFonts w:ascii="Century Gothic" w:hAnsi="Century Gothic"/>
                <w:sz w:val="16"/>
                <w:szCs w:val="18"/>
              </w:rPr>
            </w:pPr>
            <w:r w:rsidRPr="002E08FC">
              <w:rPr>
                <w:sz w:val="16"/>
                <w:szCs w:val="18"/>
              </w:rPr>
              <w:t>11 249</w:t>
            </w:r>
          </w:p>
        </w:tc>
        <w:tc>
          <w:tcPr>
            <w:tcW w:w="0" w:type="auto"/>
            <w:noWrap/>
            <w:vAlign w:val="center"/>
            <w:hideMark/>
          </w:tcPr>
          <w:p w14:paraId="2B4C31C5" w14:textId="20270CE8" w:rsidR="002E08FC" w:rsidRPr="002E08FC" w:rsidRDefault="002E08FC" w:rsidP="002E08FC">
            <w:pPr>
              <w:jc w:val="center"/>
              <w:rPr>
                <w:rFonts w:ascii="Century Gothic" w:hAnsi="Century Gothic"/>
                <w:sz w:val="16"/>
                <w:szCs w:val="18"/>
              </w:rPr>
            </w:pPr>
            <w:r w:rsidRPr="002E08FC">
              <w:rPr>
                <w:sz w:val="16"/>
                <w:szCs w:val="18"/>
              </w:rPr>
              <w:t>11 393</w:t>
            </w:r>
          </w:p>
        </w:tc>
        <w:tc>
          <w:tcPr>
            <w:tcW w:w="0" w:type="auto"/>
            <w:noWrap/>
            <w:vAlign w:val="center"/>
            <w:hideMark/>
          </w:tcPr>
          <w:p w14:paraId="251E0DB0" w14:textId="0DB629BB" w:rsidR="002E08FC" w:rsidRPr="002E08FC" w:rsidRDefault="002E08FC" w:rsidP="002E08FC">
            <w:pPr>
              <w:jc w:val="center"/>
              <w:rPr>
                <w:rFonts w:ascii="Century Gothic" w:hAnsi="Century Gothic"/>
                <w:sz w:val="16"/>
                <w:szCs w:val="18"/>
              </w:rPr>
            </w:pPr>
            <w:r w:rsidRPr="002E08FC">
              <w:rPr>
                <w:sz w:val="16"/>
                <w:szCs w:val="18"/>
              </w:rPr>
              <w:t>9 553</w:t>
            </w:r>
          </w:p>
        </w:tc>
        <w:tc>
          <w:tcPr>
            <w:tcW w:w="0" w:type="auto"/>
            <w:noWrap/>
            <w:vAlign w:val="center"/>
            <w:hideMark/>
          </w:tcPr>
          <w:p w14:paraId="0CFFD87B" w14:textId="5A8C609E" w:rsidR="002E08FC" w:rsidRPr="002E08FC" w:rsidRDefault="002E08FC" w:rsidP="002E08FC">
            <w:pPr>
              <w:jc w:val="center"/>
              <w:rPr>
                <w:rFonts w:ascii="Century Gothic" w:hAnsi="Century Gothic"/>
                <w:sz w:val="16"/>
                <w:szCs w:val="18"/>
              </w:rPr>
            </w:pPr>
            <w:r w:rsidRPr="002E08FC">
              <w:rPr>
                <w:sz w:val="16"/>
                <w:szCs w:val="18"/>
              </w:rPr>
              <w:t>57 607</w:t>
            </w:r>
          </w:p>
        </w:tc>
        <w:tc>
          <w:tcPr>
            <w:tcW w:w="0" w:type="auto"/>
            <w:noWrap/>
            <w:vAlign w:val="center"/>
            <w:hideMark/>
          </w:tcPr>
          <w:p w14:paraId="4E209B5C" w14:textId="42115794" w:rsidR="002E08FC" w:rsidRPr="002E08FC" w:rsidRDefault="002E08FC" w:rsidP="002E08FC">
            <w:pPr>
              <w:jc w:val="center"/>
              <w:rPr>
                <w:rFonts w:ascii="Century Gothic" w:hAnsi="Century Gothic"/>
                <w:sz w:val="16"/>
                <w:szCs w:val="18"/>
              </w:rPr>
            </w:pPr>
            <w:r w:rsidRPr="002E08FC">
              <w:rPr>
                <w:sz w:val="16"/>
                <w:szCs w:val="18"/>
              </w:rPr>
              <w:t>52 626</w:t>
            </w:r>
          </w:p>
        </w:tc>
        <w:tc>
          <w:tcPr>
            <w:tcW w:w="0" w:type="auto"/>
            <w:noWrap/>
            <w:vAlign w:val="center"/>
            <w:hideMark/>
          </w:tcPr>
          <w:p w14:paraId="53F4E67F" w14:textId="3E24D879" w:rsidR="002E08FC" w:rsidRPr="002E08FC" w:rsidRDefault="002E08FC" w:rsidP="002E08FC">
            <w:pPr>
              <w:jc w:val="center"/>
              <w:rPr>
                <w:rFonts w:ascii="Century Gothic" w:hAnsi="Century Gothic"/>
                <w:sz w:val="16"/>
                <w:szCs w:val="18"/>
              </w:rPr>
            </w:pPr>
            <w:r w:rsidRPr="002E08FC">
              <w:rPr>
                <w:sz w:val="16"/>
                <w:szCs w:val="18"/>
              </w:rPr>
              <w:t>58 164</w:t>
            </w:r>
          </w:p>
        </w:tc>
        <w:tc>
          <w:tcPr>
            <w:tcW w:w="816" w:type="dxa"/>
            <w:vAlign w:val="center"/>
          </w:tcPr>
          <w:p w14:paraId="753B7A50" w14:textId="3716B3A2" w:rsidR="002E08FC" w:rsidRPr="002E08FC" w:rsidRDefault="002E08FC" w:rsidP="002E08FC">
            <w:pPr>
              <w:jc w:val="center"/>
              <w:rPr>
                <w:rFonts w:ascii="Century Gothic" w:hAnsi="Century Gothic"/>
                <w:sz w:val="16"/>
                <w:szCs w:val="18"/>
              </w:rPr>
            </w:pPr>
            <w:r w:rsidRPr="002E08FC">
              <w:rPr>
                <w:bCs w:val="0"/>
                <w:sz w:val="16"/>
                <w:szCs w:val="18"/>
              </w:rPr>
              <w:t>33 112</w:t>
            </w:r>
          </w:p>
        </w:tc>
      </w:tr>
    </w:tbl>
    <w:p w14:paraId="22A61F14" w14:textId="65852871" w:rsidR="008F40A5" w:rsidRPr="00CD2438" w:rsidRDefault="006915D8" w:rsidP="008F40A5">
      <w:pPr>
        <w:spacing w:before="160" w:after="0" w:line="240" w:lineRule="auto"/>
        <w:jc w:val="right"/>
        <w:rPr>
          <w:rFonts w:ascii="Century Gothic" w:hAnsi="Century Gothic"/>
          <w:color w:val="000000"/>
        </w:rPr>
      </w:pPr>
      <w:r>
        <w:rPr>
          <w:rFonts w:ascii="Century Gothic" w:hAnsi="Century Gothic"/>
          <w:color w:val="000000"/>
        </w:rPr>
        <w:t>Таблиця 3.18</w:t>
      </w:r>
      <w:r w:rsidR="008F40A5" w:rsidRPr="00CD2438">
        <w:rPr>
          <w:rFonts w:ascii="Century Gothic" w:hAnsi="Century Gothic"/>
          <w:color w:val="000000"/>
        </w:rPr>
        <w:t xml:space="preserve"> </w:t>
      </w:r>
    </w:p>
    <w:p w14:paraId="5A02F777" w14:textId="26A6C73A" w:rsidR="008F40A5" w:rsidRDefault="008F40A5" w:rsidP="008F40A5">
      <w:pPr>
        <w:spacing w:after="0" w:line="240" w:lineRule="auto"/>
        <w:jc w:val="center"/>
        <w:rPr>
          <w:rFonts w:ascii="Century Gothic" w:eastAsia="Times New Roman" w:hAnsi="Century Gothic" w:cs="Times New Roman"/>
          <w:color w:val="333333"/>
        </w:rPr>
      </w:pPr>
      <w:r w:rsidRPr="00CD2438">
        <w:rPr>
          <w:rFonts w:ascii="Century Gothic" w:hAnsi="Century Gothic"/>
          <w:color w:val="000000"/>
        </w:rPr>
        <w:t xml:space="preserve">Прогнозне споживання енергії у секторі </w:t>
      </w:r>
      <w:r w:rsidR="004858BC">
        <w:rPr>
          <w:rFonts w:ascii="Century Gothic" w:hAnsi="Century Gothic"/>
          <w:color w:val="000000"/>
        </w:rPr>
        <w:t>«Г</w:t>
      </w:r>
      <w:r w:rsidRPr="00CD2438">
        <w:rPr>
          <w:rFonts w:ascii="Century Gothic" w:hAnsi="Century Gothic"/>
          <w:color w:val="000000"/>
        </w:rPr>
        <w:t>ромадський транспорт</w:t>
      </w:r>
      <w:r w:rsidR="004858BC">
        <w:rPr>
          <w:rFonts w:ascii="Century Gothic" w:hAnsi="Century Gothic"/>
          <w:color w:val="000000"/>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003" w:type="dxa"/>
        <w:jc w:val="center"/>
        <w:tblLook w:val="0660" w:firstRow="1" w:lastRow="1" w:firstColumn="0" w:lastColumn="0" w:noHBand="1" w:noVBand="1"/>
      </w:tblPr>
      <w:tblGrid>
        <w:gridCol w:w="428"/>
        <w:gridCol w:w="2974"/>
        <w:gridCol w:w="993"/>
        <w:gridCol w:w="768"/>
        <w:gridCol w:w="768"/>
        <w:gridCol w:w="768"/>
        <w:gridCol w:w="768"/>
        <w:gridCol w:w="768"/>
        <w:gridCol w:w="768"/>
      </w:tblGrid>
      <w:tr w:rsidR="002E08FC" w:rsidRPr="00CD2438" w14:paraId="59B25613" w14:textId="77777777" w:rsidTr="00D93B46">
        <w:trPr>
          <w:cnfStyle w:val="100000000000" w:firstRow="1" w:lastRow="0" w:firstColumn="0" w:lastColumn="0" w:oddVBand="0" w:evenVBand="0" w:oddHBand="0" w:evenHBand="0" w:firstRowFirstColumn="0" w:firstRowLastColumn="0" w:lastRowFirstColumn="0" w:lastRowLastColumn="0"/>
          <w:trHeight w:val="29"/>
          <w:jc w:val="center"/>
        </w:trPr>
        <w:tc>
          <w:tcPr>
            <w:tcW w:w="0" w:type="auto"/>
            <w:noWrap/>
            <w:hideMark/>
          </w:tcPr>
          <w:p w14:paraId="3EDC68B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0" w:type="auto"/>
            <w:noWrap/>
            <w:hideMark/>
          </w:tcPr>
          <w:p w14:paraId="28AA488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hideMark/>
          </w:tcPr>
          <w:p w14:paraId="27ADACFA"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4CD1BA4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0" w:type="auto"/>
            <w:noWrap/>
            <w:hideMark/>
          </w:tcPr>
          <w:p w14:paraId="24E500C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0" w:type="auto"/>
            <w:noWrap/>
            <w:hideMark/>
          </w:tcPr>
          <w:p w14:paraId="005AAB5B"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0" w:type="auto"/>
            <w:noWrap/>
            <w:hideMark/>
          </w:tcPr>
          <w:p w14:paraId="316C813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0" w:type="auto"/>
            <w:noWrap/>
            <w:hideMark/>
          </w:tcPr>
          <w:p w14:paraId="2AA6464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0" w:type="auto"/>
            <w:noWrap/>
            <w:hideMark/>
          </w:tcPr>
          <w:p w14:paraId="47E28FC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2E08FC" w:rsidRPr="00CD2438" w14:paraId="3193D8CC" w14:textId="77777777" w:rsidTr="00D93B46">
        <w:trPr>
          <w:trHeight w:val="29"/>
          <w:jc w:val="center"/>
        </w:trPr>
        <w:tc>
          <w:tcPr>
            <w:tcW w:w="0" w:type="auto"/>
            <w:noWrap/>
            <w:hideMark/>
          </w:tcPr>
          <w:p w14:paraId="299D0B1E"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0" w:type="auto"/>
            <w:noWrap/>
            <w:hideMark/>
          </w:tcPr>
          <w:p w14:paraId="08C04D2D" w14:textId="77777777" w:rsidR="008F40A5" w:rsidRPr="00CD2438" w:rsidRDefault="008F40A5" w:rsidP="00D93B46">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hideMark/>
          </w:tcPr>
          <w:p w14:paraId="545D719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1FDAA6B0" w14:textId="77777777" w:rsidR="008F40A5" w:rsidRPr="00F77FC8" w:rsidRDefault="008F40A5" w:rsidP="00D93B46">
            <w:pPr>
              <w:jc w:val="center"/>
              <w:rPr>
                <w:rFonts w:ascii="Century Gothic" w:hAnsi="Century Gothic"/>
                <w:sz w:val="16"/>
              </w:rPr>
            </w:pPr>
            <w:r w:rsidRPr="00F77FC8">
              <w:rPr>
                <w:rFonts w:ascii="Century Gothic" w:hAnsi="Century Gothic"/>
                <w:sz w:val="16"/>
              </w:rPr>
              <w:t>262,8</w:t>
            </w:r>
          </w:p>
        </w:tc>
        <w:tc>
          <w:tcPr>
            <w:tcW w:w="0" w:type="auto"/>
            <w:noWrap/>
            <w:vAlign w:val="center"/>
            <w:hideMark/>
          </w:tcPr>
          <w:p w14:paraId="22396DB4" w14:textId="77777777" w:rsidR="008F40A5" w:rsidRPr="00F77FC8" w:rsidRDefault="008F40A5" w:rsidP="00D93B46">
            <w:pPr>
              <w:jc w:val="center"/>
              <w:rPr>
                <w:rFonts w:ascii="Century Gothic" w:hAnsi="Century Gothic"/>
                <w:sz w:val="16"/>
              </w:rPr>
            </w:pPr>
            <w:r w:rsidRPr="00F77FC8">
              <w:rPr>
                <w:rFonts w:ascii="Century Gothic" w:hAnsi="Century Gothic"/>
                <w:sz w:val="16"/>
              </w:rPr>
              <w:t>260,2</w:t>
            </w:r>
          </w:p>
        </w:tc>
        <w:tc>
          <w:tcPr>
            <w:tcW w:w="0" w:type="auto"/>
            <w:noWrap/>
            <w:vAlign w:val="center"/>
            <w:hideMark/>
          </w:tcPr>
          <w:p w14:paraId="10325BF9" w14:textId="77777777" w:rsidR="008F40A5" w:rsidRPr="00F77FC8" w:rsidRDefault="008F40A5" w:rsidP="00D93B46">
            <w:pPr>
              <w:jc w:val="center"/>
              <w:rPr>
                <w:rFonts w:ascii="Century Gothic" w:hAnsi="Century Gothic"/>
                <w:sz w:val="16"/>
              </w:rPr>
            </w:pPr>
            <w:r w:rsidRPr="00F77FC8">
              <w:rPr>
                <w:rFonts w:ascii="Century Gothic" w:hAnsi="Century Gothic"/>
                <w:sz w:val="16"/>
              </w:rPr>
              <w:t>257,6</w:t>
            </w:r>
          </w:p>
        </w:tc>
        <w:tc>
          <w:tcPr>
            <w:tcW w:w="0" w:type="auto"/>
            <w:noWrap/>
            <w:vAlign w:val="center"/>
            <w:hideMark/>
          </w:tcPr>
          <w:p w14:paraId="76FF212B" w14:textId="77777777" w:rsidR="008F40A5" w:rsidRPr="00F77FC8" w:rsidRDefault="008F40A5" w:rsidP="00D93B46">
            <w:pPr>
              <w:jc w:val="center"/>
              <w:rPr>
                <w:rFonts w:ascii="Century Gothic" w:hAnsi="Century Gothic"/>
                <w:sz w:val="16"/>
              </w:rPr>
            </w:pPr>
            <w:r w:rsidRPr="00F77FC8">
              <w:rPr>
                <w:rFonts w:ascii="Century Gothic" w:hAnsi="Century Gothic"/>
                <w:sz w:val="16"/>
              </w:rPr>
              <w:t>255,0</w:t>
            </w:r>
          </w:p>
        </w:tc>
        <w:tc>
          <w:tcPr>
            <w:tcW w:w="0" w:type="auto"/>
            <w:noWrap/>
            <w:vAlign w:val="center"/>
            <w:hideMark/>
          </w:tcPr>
          <w:p w14:paraId="34A853ED" w14:textId="77777777" w:rsidR="008F40A5" w:rsidRPr="00F77FC8" w:rsidRDefault="008F40A5" w:rsidP="00D93B46">
            <w:pPr>
              <w:jc w:val="center"/>
              <w:rPr>
                <w:rFonts w:ascii="Century Gothic" w:hAnsi="Century Gothic"/>
                <w:sz w:val="16"/>
              </w:rPr>
            </w:pPr>
            <w:r w:rsidRPr="00F77FC8">
              <w:rPr>
                <w:rFonts w:ascii="Century Gothic" w:hAnsi="Century Gothic"/>
                <w:sz w:val="16"/>
              </w:rPr>
              <w:t>252,5</w:t>
            </w:r>
          </w:p>
        </w:tc>
        <w:tc>
          <w:tcPr>
            <w:tcW w:w="0" w:type="auto"/>
            <w:noWrap/>
            <w:vAlign w:val="center"/>
            <w:hideMark/>
          </w:tcPr>
          <w:p w14:paraId="38A874C1" w14:textId="77777777" w:rsidR="008F40A5" w:rsidRPr="00F77FC8" w:rsidRDefault="008F40A5" w:rsidP="00D93B46">
            <w:pPr>
              <w:jc w:val="center"/>
              <w:rPr>
                <w:rFonts w:ascii="Century Gothic" w:hAnsi="Century Gothic"/>
                <w:sz w:val="16"/>
              </w:rPr>
            </w:pPr>
            <w:r w:rsidRPr="00F77FC8">
              <w:rPr>
                <w:rFonts w:ascii="Century Gothic" w:hAnsi="Century Gothic"/>
                <w:sz w:val="16"/>
              </w:rPr>
              <w:t>250,0</w:t>
            </w:r>
          </w:p>
        </w:tc>
      </w:tr>
      <w:tr w:rsidR="002E08FC" w:rsidRPr="00CD2438" w14:paraId="5D57FD40" w14:textId="77777777" w:rsidTr="00D93B46">
        <w:trPr>
          <w:cnfStyle w:val="010000000000" w:firstRow="0" w:lastRow="1" w:firstColumn="0" w:lastColumn="0" w:oddVBand="0" w:evenVBand="0" w:oddHBand="0" w:evenHBand="0" w:firstRowFirstColumn="0" w:firstRowLastColumn="0" w:lastRowFirstColumn="0" w:lastRowLastColumn="0"/>
          <w:trHeight w:val="29"/>
          <w:jc w:val="center"/>
        </w:trPr>
        <w:tc>
          <w:tcPr>
            <w:tcW w:w="0" w:type="auto"/>
            <w:noWrap/>
            <w:hideMark/>
          </w:tcPr>
          <w:p w14:paraId="0FF0C4EE" w14:textId="77777777" w:rsidR="002E08FC" w:rsidRPr="00CD2438" w:rsidRDefault="002E08FC" w:rsidP="002E08F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0" w:type="auto"/>
            <w:noWrap/>
            <w:hideMark/>
          </w:tcPr>
          <w:p w14:paraId="22BFA87E" w14:textId="77777777" w:rsidR="002E08FC" w:rsidRPr="00CD2438" w:rsidRDefault="002E08FC" w:rsidP="002E08F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hideMark/>
          </w:tcPr>
          <w:p w14:paraId="2DAFAEEF" w14:textId="77777777" w:rsidR="002E08FC" w:rsidRPr="00CD2438" w:rsidRDefault="002E08FC" w:rsidP="002E08F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vAlign w:val="center"/>
          </w:tcPr>
          <w:p w14:paraId="47D6D367" w14:textId="28514766" w:rsidR="002E08FC" w:rsidRPr="002E08FC" w:rsidRDefault="002E08FC" w:rsidP="002E08FC">
            <w:pPr>
              <w:rPr>
                <w:rFonts w:ascii="Century Gothic" w:hAnsi="Century Gothic"/>
                <w:sz w:val="16"/>
              </w:rPr>
            </w:pPr>
            <w:r w:rsidRPr="002E08FC">
              <w:rPr>
                <w:bCs w:val="0"/>
                <w:sz w:val="16"/>
                <w:szCs w:val="18"/>
              </w:rPr>
              <w:t>32 851</w:t>
            </w:r>
          </w:p>
        </w:tc>
        <w:tc>
          <w:tcPr>
            <w:tcW w:w="0" w:type="auto"/>
            <w:noWrap/>
            <w:vAlign w:val="center"/>
          </w:tcPr>
          <w:p w14:paraId="1778E253" w14:textId="42B806FC" w:rsidR="002E08FC" w:rsidRPr="002E08FC" w:rsidRDefault="002E08FC" w:rsidP="002E08FC">
            <w:pPr>
              <w:rPr>
                <w:rFonts w:ascii="Century Gothic" w:hAnsi="Century Gothic"/>
                <w:sz w:val="16"/>
              </w:rPr>
            </w:pPr>
            <w:r w:rsidRPr="002E08FC">
              <w:rPr>
                <w:bCs w:val="0"/>
                <w:sz w:val="16"/>
                <w:szCs w:val="18"/>
              </w:rPr>
              <w:t>31 381</w:t>
            </w:r>
          </w:p>
        </w:tc>
        <w:tc>
          <w:tcPr>
            <w:tcW w:w="0" w:type="auto"/>
            <w:noWrap/>
            <w:vAlign w:val="center"/>
          </w:tcPr>
          <w:p w14:paraId="138F3DB5" w14:textId="3A04D7A3" w:rsidR="002E08FC" w:rsidRPr="002E08FC" w:rsidRDefault="002E08FC" w:rsidP="002E08FC">
            <w:pPr>
              <w:rPr>
                <w:rFonts w:ascii="Century Gothic" w:hAnsi="Century Gothic"/>
                <w:sz w:val="16"/>
              </w:rPr>
            </w:pPr>
            <w:r w:rsidRPr="002E08FC">
              <w:rPr>
                <w:bCs w:val="0"/>
                <w:sz w:val="16"/>
                <w:szCs w:val="18"/>
              </w:rPr>
              <w:t>29 910</w:t>
            </w:r>
          </w:p>
        </w:tc>
        <w:tc>
          <w:tcPr>
            <w:tcW w:w="0" w:type="auto"/>
            <w:noWrap/>
            <w:vAlign w:val="center"/>
          </w:tcPr>
          <w:p w14:paraId="793EFB07" w14:textId="06F3E40F" w:rsidR="002E08FC" w:rsidRPr="002E08FC" w:rsidRDefault="002E08FC" w:rsidP="002E08FC">
            <w:pPr>
              <w:rPr>
                <w:rFonts w:ascii="Century Gothic" w:hAnsi="Century Gothic"/>
                <w:sz w:val="16"/>
              </w:rPr>
            </w:pPr>
            <w:r w:rsidRPr="002E08FC">
              <w:rPr>
                <w:bCs w:val="0"/>
                <w:sz w:val="16"/>
                <w:szCs w:val="18"/>
              </w:rPr>
              <w:t>28 440</w:t>
            </w:r>
          </w:p>
        </w:tc>
        <w:tc>
          <w:tcPr>
            <w:tcW w:w="0" w:type="auto"/>
            <w:noWrap/>
            <w:vAlign w:val="center"/>
          </w:tcPr>
          <w:p w14:paraId="0031372E" w14:textId="484544CE" w:rsidR="002E08FC" w:rsidRPr="002E08FC" w:rsidRDefault="002E08FC" w:rsidP="002E08FC">
            <w:pPr>
              <w:rPr>
                <w:rFonts w:ascii="Century Gothic" w:hAnsi="Century Gothic"/>
                <w:sz w:val="16"/>
              </w:rPr>
            </w:pPr>
            <w:r w:rsidRPr="002E08FC">
              <w:rPr>
                <w:bCs w:val="0"/>
                <w:sz w:val="16"/>
                <w:szCs w:val="18"/>
              </w:rPr>
              <w:t>27 011</w:t>
            </w:r>
          </w:p>
        </w:tc>
        <w:tc>
          <w:tcPr>
            <w:tcW w:w="0" w:type="auto"/>
            <w:noWrap/>
            <w:vAlign w:val="center"/>
          </w:tcPr>
          <w:p w14:paraId="7B1E8818" w14:textId="140EC49C" w:rsidR="002E08FC" w:rsidRPr="002E08FC" w:rsidRDefault="002E08FC" w:rsidP="002E08FC">
            <w:pPr>
              <w:rPr>
                <w:rFonts w:ascii="Century Gothic" w:hAnsi="Century Gothic"/>
                <w:sz w:val="16"/>
              </w:rPr>
            </w:pPr>
            <w:r w:rsidRPr="002E08FC">
              <w:rPr>
                <w:bCs w:val="0"/>
                <w:sz w:val="16"/>
                <w:szCs w:val="18"/>
              </w:rPr>
              <w:t>25 582</w:t>
            </w:r>
          </w:p>
        </w:tc>
      </w:tr>
    </w:tbl>
    <w:p w14:paraId="4B5D24B3" w14:textId="44F7A8C1" w:rsidR="008F40A5" w:rsidRPr="00CD2438" w:rsidRDefault="002E08FC" w:rsidP="008F40A5">
      <w:pPr>
        <w:spacing w:before="160" w:after="0"/>
        <w:jc w:val="center"/>
        <w:rPr>
          <w:rFonts w:ascii="Century Gothic" w:eastAsia="Times New Roman" w:hAnsi="Century Gothic" w:cs="Times New Roman"/>
        </w:rPr>
      </w:pPr>
      <w:r>
        <w:rPr>
          <w:noProof/>
        </w:rPr>
        <w:lastRenderedPageBreak/>
        <w:drawing>
          <wp:inline distT="0" distB="0" distL="0" distR="0" wp14:anchorId="6C11D418" wp14:editId="6A168FF5">
            <wp:extent cx="6273800" cy="2235200"/>
            <wp:effectExtent l="0" t="0" r="12700" b="12700"/>
            <wp:docPr id="814688433" name="Диаграмма 814688433">
              <a:extLst xmlns:a="http://schemas.openxmlformats.org/drawingml/2006/main">
                <a:ext uri="{FF2B5EF4-FFF2-40B4-BE49-F238E27FC236}">
                  <a16:creationId xmlns:a16="http://schemas.microsoft.com/office/drawing/2014/main" id="{28A14775-5E83-458A-8526-49438B35C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F55B148" w14:textId="4D43BC49" w:rsidR="008F40A5" w:rsidRDefault="008F40A5" w:rsidP="008F40A5">
      <w:pPr>
        <w:tabs>
          <w:tab w:val="left" w:pos="851"/>
          <w:tab w:val="left" w:pos="1418"/>
        </w:tabs>
        <w:spacing w:after="0"/>
        <w:jc w:val="center"/>
        <w:rPr>
          <w:rFonts w:ascii="Century Gothic" w:eastAsia="Times New Roman" w:hAnsi="Century Gothic" w:cs="Times New Roman"/>
          <w:color w:val="333333"/>
        </w:rPr>
      </w:pPr>
      <w:r w:rsidRPr="00CD2438">
        <w:rPr>
          <w:rFonts w:ascii="Century Gothic" w:hAnsi="Century Gothic"/>
          <w:color w:val="000000"/>
        </w:rPr>
        <w:t>Рис 3.9</w:t>
      </w:r>
      <w:r w:rsidR="00AE745B">
        <w:rPr>
          <w:rFonts w:ascii="Century Gothic" w:hAnsi="Century Gothic"/>
          <w:color w:val="000000"/>
        </w:rPr>
        <w:t>.</w:t>
      </w:r>
      <w:r w:rsidRPr="00CD2438">
        <w:rPr>
          <w:rFonts w:ascii="Century Gothic" w:hAnsi="Century Gothic"/>
          <w:color w:val="000000"/>
        </w:rPr>
        <w:t xml:space="preserve"> Фактичне та прогнозне споживання енергії </w:t>
      </w:r>
      <w:r>
        <w:rPr>
          <w:rFonts w:ascii="Century Gothic" w:hAnsi="Century Gothic"/>
          <w:color w:val="000000"/>
        </w:rPr>
        <w:t xml:space="preserve">у секторі </w:t>
      </w:r>
      <w:r w:rsidR="00F907B7">
        <w:rPr>
          <w:rFonts w:ascii="Century Gothic" w:hAnsi="Century Gothic"/>
          <w:color w:val="000000"/>
        </w:rPr>
        <w:t>«Г</w:t>
      </w:r>
      <w:r>
        <w:rPr>
          <w:rFonts w:ascii="Century Gothic" w:hAnsi="Century Gothic"/>
          <w:color w:val="000000"/>
        </w:rPr>
        <w:t>ромадський транспорт</w:t>
      </w:r>
      <w:r w:rsidR="00F907B7">
        <w:rPr>
          <w:rFonts w:ascii="Century Gothic" w:hAnsi="Century Gothic"/>
          <w:color w:val="000000"/>
        </w:rPr>
        <w:t>»</w:t>
      </w:r>
      <w:r>
        <w:rPr>
          <w:rFonts w:ascii="Century Gothic" w:hAnsi="Century Gothic"/>
          <w:color w:val="000000"/>
        </w:rPr>
        <w:t xml:space="preserve">, </w:t>
      </w:r>
      <w:r w:rsidRPr="00CD2438">
        <w:rPr>
          <w:rFonts w:ascii="Century Gothic" w:eastAsia="Times New Roman" w:hAnsi="Century Gothic" w:cs="Times New Roman"/>
          <w:color w:val="333333"/>
        </w:rPr>
        <w:t>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p w14:paraId="7E5C2E96" w14:textId="58772668" w:rsidR="002A056D" w:rsidRPr="00CD2438" w:rsidRDefault="006214EF" w:rsidP="002A056D">
      <w:pPr>
        <w:keepNext/>
        <w:keepLines/>
        <w:spacing w:before="160" w:after="80"/>
        <w:outlineLvl w:val="2"/>
        <w:rPr>
          <w:rFonts w:ascii="Century Gothic" w:eastAsia="Times New Roman" w:hAnsi="Century Gothic" w:cs="Times New Roman"/>
          <w:b/>
          <w:bCs/>
          <w:color w:val="000000"/>
        </w:rPr>
      </w:pPr>
      <w:bookmarkStart w:id="44" w:name="_Toc209000079"/>
      <w:r>
        <w:rPr>
          <w:rFonts w:ascii="Century Gothic" w:eastAsia="Times New Roman" w:hAnsi="Century Gothic" w:cs="Times New Roman"/>
          <w:b/>
          <w:bCs/>
          <w:color w:val="000000"/>
        </w:rPr>
        <w:t>3.1.9</w:t>
      </w:r>
      <w:r w:rsidR="002A056D" w:rsidRPr="00CD2438">
        <w:rPr>
          <w:rFonts w:ascii="Century Gothic" w:eastAsia="Times New Roman" w:hAnsi="Century Gothic" w:cs="Times New Roman"/>
          <w:b/>
          <w:bCs/>
          <w:color w:val="000000"/>
        </w:rPr>
        <w:t xml:space="preserve">. Визначення базової лінії за сектором </w:t>
      </w:r>
      <w:r w:rsidR="00AE0B99">
        <w:rPr>
          <w:rFonts w:ascii="Century Gothic" w:eastAsia="Times New Roman" w:hAnsi="Century Gothic" w:cs="Times New Roman"/>
          <w:b/>
          <w:bCs/>
          <w:color w:val="000000"/>
        </w:rPr>
        <w:t>«І</w:t>
      </w:r>
      <w:r w:rsidR="002A056D">
        <w:rPr>
          <w:rFonts w:ascii="Century Gothic" w:eastAsia="Times New Roman" w:hAnsi="Century Gothic" w:cs="Times New Roman"/>
          <w:b/>
          <w:bCs/>
          <w:color w:val="000000"/>
        </w:rPr>
        <w:t>нший</w:t>
      </w:r>
      <w:r w:rsidR="002A056D" w:rsidRPr="00CD2438">
        <w:rPr>
          <w:rFonts w:ascii="Century Gothic" w:eastAsia="Times New Roman" w:hAnsi="Century Gothic" w:cs="Times New Roman"/>
          <w:b/>
          <w:bCs/>
          <w:color w:val="000000"/>
        </w:rPr>
        <w:t xml:space="preserve"> транспорт</w:t>
      </w:r>
      <w:r w:rsidR="00AE0B99">
        <w:rPr>
          <w:rFonts w:ascii="Century Gothic" w:eastAsia="Times New Roman" w:hAnsi="Century Gothic" w:cs="Times New Roman"/>
          <w:b/>
          <w:bCs/>
          <w:color w:val="000000"/>
        </w:rPr>
        <w:t>»</w:t>
      </w:r>
      <w:bookmarkEnd w:id="44"/>
      <w:r w:rsidR="002A056D" w:rsidRPr="00CD2438">
        <w:rPr>
          <w:rFonts w:ascii="Century Gothic" w:eastAsia="Times New Roman" w:hAnsi="Century Gothic" w:cs="Times New Roman"/>
          <w:b/>
          <w:bCs/>
          <w:color w:val="000000"/>
        </w:rPr>
        <w:t xml:space="preserve"> </w:t>
      </w:r>
    </w:p>
    <w:p w14:paraId="01C1C2E3" w14:textId="639FB361" w:rsidR="009F48F4" w:rsidRDefault="009F48F4" w:rsidP="009F48F4">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Факторами впливу на </w:t>
      </w:r>
      <w:r w:rsidRPr="00AC0640">
        <w:rPr>
          <w:rFonts w:ascii="Century Gothic" w:eastAsia="Times New Roman" w:hAnsi="Century Gothic" w:cs="Times New Roman"/>
          <w:color w:val="333333"/>
        </w:rPr>
        <w:t xml:space="preserve">енергоспоживання є </w:t>
      </w:r>
      <w:r>
        <w:rPr>
          <w:rFonts w:ascii="Century Gothic" w:eastAsia="Times New Roman" w:hAnsi="Century Gothic" w:cs="Times New Roman"/>
          <w:color w:val="333333"/>
        </w:rPr>
        <w:t xml:space="preserve">демографічні зміни, стан та зношеність транспортних засобів. </w:t>
      </w:r>
      <w:r w:rsidRPr="00CD2438">
        <w:rPr>
          <w:rFonts w:ascii="Century Gothic" w:eastAsia="Times New Roman" w:hAnsi="Century Gothic" w:cs="Times New Roman"/>
          <w:color w:val="333333"/>
        </w:rPr>
        <w:t xml:space="preserve">У </w:t>
      </w:r>
      <w:r w:rsidRPr="00CD2438">
        <w:rPr>
          <w:rFonts w:ascii="Century Gothic" w:eastAsia="Century Gothic" w:hAnsi="Century Gothic" w:cs="Century Gothic"/>
        </w:rPr>
        <w:t>таблиці</w:t>
      </w:r>
      <w:r>
        <w:rPr>
          <w:rFonts w:ascii="Century Gothic" w:eastAsia="Times New Roman" w:hAnsi="Century Gothic" w:cs="Times New Roman"/>
          <w:color w:val="333333"/>
        </w:rPr>
        <w:t xml:space="preserve"> 3.19 та таблиці 3.20 наведені</w:t>
      </w:r>
      <w:r w:rsidRPr="00AC0640">
        <w:rPr>
          <w:rFonts w:ascii="Century Gothic" w:eastAsia="Times New Roman" w:hAnsi="Century Gothic" w:cs="Times New Roman"/>
          <w:color w:val="333333"/>
        </w:rPr>
        <w:t xml:space="preserve"> дані </w:t>
      </w:r>
      <w:r>
        <w:rPr>
          <w:rFonts w:ascii="Century Gothic" w:eastAsia="Times New Roman" w:hAnsi="Century Gothic" w:cs="Times New Roman"/>
          <w:color w:val="333333"/>
        </w:rPr>
        <w:t>щодо фактичного</w:t>
      </w:r>
      <w:r w:rsidRPr="00AC0640">
        <w:rPr>
          <w:rFonts w:ascii="Century Gothic" w:eastAsia="Times New Roman" w:hAnsi="Century Gothic" w:cs="Times New Roman"/>
          <w:color w:val="333333"/>
        </w:rPr>
        <w:t xml:space="preserve"> та прогноз</w:t>
      </w:r>
      <w:r>
        <w:rPr>
          <w:rFonts w:ascii="Century Gothic" w:eastAsia="Times New Roman" w:hAnsi="Century Gothic" w:cs="Times New Roman"/>
          <w:color w:val="333333"/>
        </w:rPr>
        <w:t xml:space="preserve">ного </w:t>
      </w:r>
      <w:r w:rsidRPr="00AC0640">
        <w:rPr>
          <w:rFonts w:ascii="Century Gothic" w:eastAsia="Times New Roman" w:hAnsi="Century Gothic" w:cs="Times New Roman"/>
          <w:color w:val="333333"/>
        </w:rPr>
        <w:t xml:space="preserve">енергоспоживання за сектором </w:t>
      </w:r>
      <w:r>
        <w:rPr>
          <w:rFonts w:ascii="Century Gothic" w:eastAsia="Times New Roman" w:hAnsi="Century Gothic" w:cs="Times New Roman"/>
        </w:rPr>
        <w:t>«Інший транспорт»</w:t>
      </w:r>
      <w:r w:rsidRPr="00CD2438">
        <w:rPr>
          <w:rFonts w:ascii="Century Gothic" w:eastAsia="Times New Roman" w:hAnsi="Century Gothic" w:cs="Times New Roman"/>
          <w:color w:val="333333"/>
        </w:rPr>
        <w:t xml:space="preserve">. </w:t>
      </w:r>
      <w:r>
        <w:rPr>
          <w:rFonts w:ascii="Century Gothic" w:eastAsia="Times New Roman" w:hAnsi="Century Gothic" w:cs="Times New Roman"/>
          <w:color w:val="333333"/>
        </w:rPr>
        <w:t xml:space="preserve">На рисунку 3.10 </w:t>
      </w:r>
      <w:r w:rsidRPr="00AC0640">
        <w:rPr>
          <w:rFonts w:ascii="Century Gothic" w:eastAsia="Times New Roman" w:hAnsi="Century Gothic" w:cs="Times New Roman"/>
          <w:color w:val="333333"/>
        </w:rPr>
        <w:t>дані щодо фактичного та прогнозного споживання пр</w:t>
      </w:r>
      <w:r>
        <w:rPr>
          <w:rFonts w:ascii="Century Gothic" w:eastAsia="Times New Roman" w:hAnsi="Century Gothic" w:cs="Times New Roman"/>
          <w:color w:val="333333"/>
        </w:rPr>
        <w:t>едставлені</w:t>
      </w:r>
      <w:r w:rsidRPr="00AC0640">
        <w:rPr>
          <w:rFonts w:ascii="Century Gothic" w:eastAsia="Times New Roman" w:hAnsi="Century Gothic" w:cs="Times New Roman"/>
          <w:color w:val="333333"/>
        </w:rPr>
        <w:t xml:space="preserve"> у графічній формі. </w:t>
      </w:r>
    </w:p>
    <w:p w14:paraId="52576495" w14:textId="63E2E99B" w:rsidR="002A056D" w:rsidRPr="00CD2438" w:rsidRDefault="006915D8" w:rsidP="002A056D">
      <w:pPr>
        <w:spacing w:after="0" w:line="240" w:lineRule="auto"/>
        <w:jc w:val="right"/>
        <w:rPr>
          <w:rFonts w:ascii="Century Gothic" w:hAnsi="Century Gothic"/>
          <w:color w:val="000000"/>
        </w:rPr>
      </w:pPr>
      <w:r>
        <w:rPr>
          <w:rFonts w:ascii="Century Gothic" w:hAnsi="Century Gothic"/>
          <w:color w:val="000000"/>
        </w:rPr>
        <w:t>Таблиця 3.19</w:t>
      </w:r>
      <w:r w:rsidR="002A056D" w:rsidRPr="00CD2438">
        <w:rPr>
          <w:rFonts w:ascii="Century Gothic" w:hAnsi="Century Gothic"/>
          <w:color w:val="000000"/>
        </w:rPr>
        <w:t xml:space="preserve"> </w:t>
      </w:r>
    </w:p>
    <w:p w14:paraId="7DBA8230" w14:textId="2EDD3537" w:rsidR="002A056D" w:rsidRPr="00CD2438" w:rsidRDefault="002A056D" w:rsidP="002A056D">
      <w:pPr>
        <w:spacing w:after="0" w:line="240" w:lineRule="auto"/>
        <w:jc w:val="center"/>
        <w:rPr>
          <w:rFonts w:ascii="Century Gothic" w:eastAsia="Times New Roman" w:hAnsi="Century Gothic" w:cs="Times New Roman"/>
        </w:rPr>
      </w:pPr>
      <w:r w:rsidRPr="00CD2438">
        <w:rPr>
          <w:rFonts w:ascii="Century Gothic" w:hAnsi="Century Gothic"/>
          <w:color w:val="000000"/>
        </w:rPr>
        <w:t xml:space="preserve">Фактичне споживання енергії у </w:t>
      </w:r>
      <w:r>
        <w:rPr>
          <w:rFonts w:ascii="Century Gothic" w:hAnsi="Century Gothic"/>
          <w:color w:val="000000"/>
        </w:rPr>
        <w:t xml:space="preserve">секторі </w:t>
      </w:r>
      <w:r w:rsidR="006A29EF">
        <w:rPr>
          <w:rFonts w:ascii="Century Gothic" w:hAnsi="Century Gothic"/>
          <w:color w:val="000000"/>
        </w:rPr>
        <w:t>«І</w:t>
      </w:r>
      <w:r>
        <w:rPr>
          <w:rFonts w:ascii="Century Gothic" w:hAnsi="Century Gothic"/>
          <w:color w:val="000000"/>
        </w:rPr>
        <w:t>нший</w:t>
      </w:r>
      <w:r w:rsidRPr="00CD2438">
        <w:rPr>
          <w:rFonts w:ascii="Century Gothic" w:hAnsi="Century Gothic"/>
          <w:color w:val="000000"/>
        </w:rPr>
        <w:t xml:space="preserve"> транспорт</w:t>
      </w:r>
      <w:r w:rsidR="006A29EF">
        <w:rPr>
          <w:rFonts w:ascii="Century Gothic" w:hAnsi="Century Gothic"/>
          <w:color w:val="000000"/>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918" w:type="dxa"/>
        <w:jc w:val="center"/>
        <w:tblLook w:val="0660" w:firstRow="1" w:lastRow="1" w:firstColumn="0" w:lastColumn="0" w:noHBand="1" w:noVBand="1"/>
      </w:tblPr>
      <w:tblGrid>
        <w:gridCol w:w="474"/>
        <w:gridCol w:w="2289"/>
        <w:gridCol w:w="1104"/>
        <w:gridCol w:w="747"/>
        <w:gridCol w:w="748"/>
        <w:gridCol w:w="748"/>
        <w:gridCol w:w="748"/>
        <w:gridCol w:w="748"/>
        <w:gridCol w:w="748"/>
        <w:gridCol w:w="748"/>
        <w:gridCol w:w="816"/>
      </w:tblGrid>
      <w:tr w:rsidR="002A056D" w:rsidRPr="00CD2438" w14:paraId="41CBF379" w14:textId="77777777" w:rsidTr="00D93B46">
        <w:trPr>
          <w:cnfStyle w:val="100000000000" w:firstRow="1" w:lastRow="0" w:firstColumn="0" w:lastColumn="0" w:oddVBand="0" w:evenVBand="0" w:oddHBand="0" w:evenHBand="0" w:firstRowFirstColumn="0" w:firstRowLastColumn="0" w:lastRowFirstColumn="0" w:lastRowLastColumn="0"/>
          <w:trHeight w:val="24"/>
          <w:jc w:val="center"/>
        </w:trPr>
        <w:tc>
          <w:tcPr>
            <w:tcW w:w="0" w:type="auto"/>
            <w:noWrap/>
            <w:hideMark/>
          </w:tcPr>
          <w:p w14:paraId="77217860"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2289" w:type="dxa"/>
            <w:noWrap/>
            <w:hideMark/>
          </w:tcPr>
          <w:p w14:paraId="5A13EE57"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hideMark/>
          </w:tcPr>
          <w:p w14:paraId="49AB55FF"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4D0F0209"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0" w:type="auto"/>
            <w:noWrap/>
            <w:hideMark/>
          </w:tcPr>
          <w:p w14:paraId="53CDEA69"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0" w:type="auto"/>
            <w:noWrap/>
            <w:hideMark/>
          </w:tcPr>
          <w:p w14:paraId="1DA6A180"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0" w:type="auto"/>
            <w:noWrap/>
            <w:hideMark/>
          </w:tcPr>
          <w:p w14:paraId="1C8E7FCC"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0" w:type="auto"/>
            <w:noWrap/>
            <w:hideMark/>
          </w:tcPr>
          <w:p w14:paraId="21C975D9"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0" w:type="auto"/>
            <w:noWrap/>
            <w:hideMark/>
          </w:tcPr>
          <w:p w14:paraId="48BADD46"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0" w:type="auto"/>
            <w:noWrap/>
            <w:hideMark/>
          </w:tcPr>
          <w:p w14:paraId="43C79F4B"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816" w:type="dxa"/>
          </w:tcPr>
          <w:p w14:paraId="5C36EA6B" w14:textId="77777777" w:rsidR="002A056D" w:rsidRPr="00CD2438" w:rsidRDefault="002A056D"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2A056D" w:rsidRPr="00CD2438" w14:paraId="34850D78" w14:textId="77777777" w:rsidTr="00442ABA">
        <w:trPr>
          <w:trHeight w:val="24"/>
          <w:jc w:val="center"/>
        </w:trPr>
        <w:tc>
          <w:tcPr>
            <w:tcW w:w="0" w:type="auto"/>
            <w:noWrap/>
            <w:vAlign w:val="center"/>
            <w:hideMark/>
          </w:tcPr>
          <w:p w14:paraId="48483250" w14:textId="77777777" w:rsidR="002A056D" w:rsidRPr="00CD2438" w:rsidRDefault="002A056D" w:rsidP="00442ABA">
            <w:pPr>
              <w:jc w:val="right"/>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2289" w:type="dxa"/>
            <w:noWrap/>
            <w:hideMark/>
          </w:tcPr>
          <w:p w14:paraId="14BEFA3C" w14:textId="77777777" w:rsidR="002A056D" w:rsidRPr="00CD2438" w:rsidRDefault="002A056D" w:rsidP="00D93B46">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vAlign w:val="center"/>
            <w:hideMark/>
          </w:tcPr>
          <w:p w14:paraId="7D929B19"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7C54FCF9" w14:textId="77777777" w:rsidR="002A056D" w:rsidRPr="00F77FC8" w:rsidRDefault="002A056D" w:rsidP="00D93B46">
            <w:pPr>
              <w:jc w:val="center"/>
              <w:rPr>
                <w:rFonts w:ascii="Century Gothic" w:hAnsi="Century Gothic"/>
                <w:sz w:val="16"/>
                <w:szCs w:val="18"/>
              </w:rPr>
            </w:pPr>
            <w:r w:rsidRPr="00F77FC8">
              <w:rPr>
                <w:rFonts w:ascii="Century Gothic" w:hAnsi="Century Gothic"/>
                <w:sz w:val="16"/>
                <w:szCs w:val="18"/>
              </w:rPr>
              <w:t>267,3</w:t>
            </w:r>
          </w:p>
        </w:tc>
        <w:tc>
          <w:tcPr>
            <w:tcW w:w="0" w:type="auto"/>
            <w:noWrap/>
            <w:vAlign w:val="center"/>
            <w:hideMark/>
          </w:tcPr>
          <w:p w14:paraId="6379D610" w14:textId="77777777" w:rsidR="002A056D" w:rsidRPr="00F77FC8" w:rsidRDefault="002A056D" w:rsidP="00D93B46">
            <w:pPr>
              <w:jc w:val="center"/>
              <w:rPr>
                <w:rFonts w:ascii="Century Gothic" w:hAnsi="Century Gothic"/>
                <w:sz w:val="16"/>
                <w:szCs w:val="18"/>
              </w:rPr>
            </w:pPr>
            <w:r w:rsidRPr="00F77FC8">
              <w:rPr>
                <w:rFonts w:ascii="Century Gothic" w:hAnsi="Century Gothic"/>
                <w:sz w:val="16"/>
                <w:szCs w:val="18"/>
              </w:rPr>
              <w:t>266,3</w:t>
            </w:r>
          </w:p>
        </w:tc>
        <w:tc>
          <w:tcPr>
            <w:tcW w:w="0" w:type="auto"/>
            <w:noWrap/>
            <w:vAlign w:val="center"/>
            <w:hideMark/>
          </w:tcPr>
          <w:p w14:paraId="54161C85" w14:textId="77777777" w:rsidR="002A056D" w:rsidRPr="00F77FC8" w:rsidRDefault="002A056D" w:rsidP="00D93B46">
            <w:pPr>
              <w:jc w:val="center"/>
              <w:rPr>
                <w:rFonts w:ascii="Century Gothic" w:hAnsi="Century Gothic"/>
                <w:sz w:val="16"/>
                <w:szCs w:val="18"/>
              </w:rPr>
            </w:pPr>
            <w:r w:rsidRPr="00F77FC8">
              <w:rPr>
                <w:rFonts w:ascii="Century Gothic" w:hAnsi="Century Gothic"/>
                <w:sz w:val="16"/>
                <w:szCs w:val="18"/>
              </w:rPr>
              <w:t>265,0</w:t>
            </w:r>
          </w:p>
        </w:tc>
        <w:tc>
          <w:tcPr>
            <w:tcW w:w="0" w:type="auto"/>
            <w:noWrap/>
            <w:vAlign w:val="center"/>
            <w:hideMark/>
          </w:tcPr>
          <w:p w14:paraId="6F510C0E" w14:textId="77777777" w:rsidR="002A056D" w:rsidRPr="00F77FC8" w:rsidRDefault="002A056D" w:rsidP="00D93B46">
            <w:pPr>
              <w:jc w:val="center"/>
              <w:rPr>
                <w:rFonts w:ascii="Century Gothic" w:hAnsi="Century Gothic"/>
                <w:sz w:val="16"/>
                <w:szCs w:val="18"/>
              </w:rPr>
            </w:pPr>
            <w:r w:rsidRPr="00F77FC8">
              <w:rPr>
                <w:rFonts w:ascii="Century Gothic" w:hAnsi="Century Gothic"/>
                <w:sz w:val="16"/>
                <w:szCs w:val="18"/>
              </w:rPr>
              <w:t>270,4</w:t>
            </w:r>
          </w:p>
        </w:tc>
        <w:tc>
          <w:tcPr>
            <w:tcW w:w="0" w:type="auto"/>
            <w:noWrap/>
            <w:vAlign w:val="center"/>
            <w:hideMark/>
          </w:tcPr>
          <w:p w14:paraId="13486AF4" w14:textId="77777777" w:rsidR="002A056D" w:rsidRPr="00F77FC8" w:rsidRDefault="002A056D" w:rsidP="00D93B46">
            <w:pPr>
              <w:jc w:val="center"/>
              <w:rPr>
                <w:rFonts w:ascii="Century Gothic" w:hAnsi="Century Gothic"/>
                <w:sz w:val="16"/>
                <w:szCs w:val="18"/>
              </w:rPr>
            </w:pPr>
            <w:r w:rsidRPr="00F77FC8">
              <w:rPr>
                <w:rFonts w:ascii="Century Gothic" w:hAnsi="Century Gothic"/>
                <w:sz w:val="16"/>
                <w:szCs w:val="18"/>
              </w:rPr>
              <w:t>284,6</w:t>
            </w:r>
          </w:p>
        </w:tc>
        <w:tc>
          <w:tcPr>
            <w:tcW w:w="0" w:type="auto"/>
            <w:noWrap/>
            <w:vAlign w:val="center"/>
            <w:hideMark/>
          </w:tcPr>
          <w:p w14:paraId="5C3BBB7A" w14:textId="77777777" w:rsidR="002A056D" w:rsidRPr="00F77FC8" w:rsidRDefault="002A056D" w:rsidP="00D93B46">
            <w:pPr>
              <w:jc w:val="center"/>
              <w:rPr>
                <w:rFonts w:ascii="Century Gothic" w:hAnsi="Century Gothic"/>
                <w:sz w:val="16"/>
                <w:szCs w:val="18"/>
              </w:rPr>
            </w:pPr>
            <w:r w:rsidRPr="00F77FC8">
              <w:rPr>
                <w:rFonts w:ascii="Century Gothic" w:hAnsi="Century Gothic"/>
                <w:sz w:val="16"/>
                <w:szCs w:val="18"/>
              </w:rPr>
              <w:t>279,9</w:t>
            </w:r>
          </w:p>
        </w:tc>
        <w:tc>
          <w:tcPr>
            <w:tcW w:w="0" w:type="auto"/>
            <w:noWrap/>
            <w:vAlign w:val="center"/>
            <w:hideMark/>
          </w:tcPr>
          <w:p w14:paraId="7A9410EE" w14:textId="77777777" w:rsidR="002A056D" w:rsidRPr="00F77FC8" w:rsidRDefault="002A056D" w:rsidP="00D93B46">
            <w:pPr>
              <w:jc w:val="center"/>
              <w:rPr>
                <w:rFonts w:ascii="Century Gothic" w:hAnsi="Century Gothic"/>
                <w:sz w:val="16"/>
                <w:szCs w:val="18"/>
              </w:rPr>
            </w:pPr>
            <w:r w:rsidRPr="00F77FC8">
              <w:rPr>
                <w:rFonts w:ascii="Century Gothic" w:hAnsi="Century Gothic"/>
                <w:sz w:val="16"/>
                <w:szCs w:val="18"/>
              </w:rPr>
              <w:t>268,8</w:t>
            </w:r>
          </w:p>
        </w:tc>
        <w:tc>
          <w:tcPr>
            <w:tcW w:w="816" w:type="dxa"/>
            <w:vAlign w:val="center"/>
          </w:tcPr>
          <w:p w14:paraId="1D5A83F5" w14:textId="77777777" w:rsidR="002A056D" w:rsidRPr="00F77FC8" w:rsidRDefault="002A056D" w:rsidP="00D93B46">
            <w:pPr>
              <w:jc w:val="center"/>
              <w:rPr>
                <w:rFonts w:ascii="Century Gothic" w:hAnsi="Century Gothic"/>
                <w:sz w:val="16"/>
                <w:szCs w:val="18"/>
              </w:rPr>
            </w:pPr>
            <w:r w:rsidRPr="00F77FC8">
              <w:rPr>
                <w:rFonts w:ascii="Century Gothic" w:hAnsi="Century Gothic"/>
                <w:sz w:val="16"/>
                <w:szCs w:val="18"/>
              </w:rPr>
              <w:t>264,7</w:t>
            </w:r>
          </w:p>
        </w:tc>
      </w:tr>
      <w:tr w:rsidR="002A056D" w:rsidRPr="00CD2438" w14:paraId="38C9CD71" w14:textId="77777777" w:rsidTr="00442ABA">
        <w:trPr>
          <w:cnfStyle w:val="010000000000" w:firstRow="0" w:lastRow="1" w:firstColumn="0" w:lastColumn="0" w:oddVBand="0" w:evenVBand="0" w:oddHBand="0" w:evenHBand="0" w:firstRowFirstColumn="0" w:firstRowLastColumn="0" w:lastRowFirstColumn="0" w:lastRowLastColumn="0"/>
          <w:trHeight w:val="24"/>
          <w:jc w:val="center"/>
        </w:trPr>
        <w:tc>
          <w:tcPr>
            <w:tcW w:w="0" w:type="auto"/>
            <w:noWrap/>
            <w:vAlign w:val="center"/>
            <w:hideMark/>
          </w:tcPr>
          <w:p w14:paraId="6F6288A9" w14:textId="77777777" w:rsidR="002A056D" w:rsidRPr="00CD2438" w:rsidRDefault="002A056D" w:rsidP="00442ABA">
            <w:pPr>
              <w:jc w:val="right"/>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2289" w:type="dxa"/>
            <w:noWrap/>
            <w:hideMark/>
          </w:tcPr>
          <w:p w14:paraId="3221B3F5" w14:textId="77777777" w:rsidR="002A056D" w:rsidRPr="00CD2438" w:rsidRDefault="002A056D" w:rsidP="002A056D">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vAlign w:val="center"/>
            <w:hideMark/>
          </w:tcPr>
          <w:p w14:paraId="52017B85" w14:textId="77777777" w:rsidR="002A056D" w:rsidRPr="00CD2438" w:rsidRDefault="002A056D" w:rsidP="002A056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vAlign w:val="center"/>
            <w:hideMark/>
          </w:tcPr>
          <w:p w14:paraId="1DEC7C07" w14:textId="1EB3EB39" w:rsidR="002A056D" w:rsidRPr="002A056D" w:rsidRDefault="002A056D" w:rsidP="002A056D">
            <w:pPr>
              <w:jc w:val="center"/>
              <w:rPr>
                <w:rFonts w:ascii="Century Gothic" w:hAnsi="Century Gothic"/>
                <w:sz w:val="16"/>
                <w:szCs w:val="18"/>
              </w:rPr>
            </w:pPr>
            <w:r w:rsidRPr="002A056D">
              <w:rPr>
                <w:sz w:val="16"/>
                <w:szCs w:val="18"/>
              </w:rPr>
              <w:t>8 408</w:t>
            </w:r>
          </w:p>
        </w:tc>
        <w:tc>
          <w:tcPr>
            <w:tcW w:w="0" w:type="auto"/>
            <w:noWrap/>
            <w:vAlign w:val="center"/>
            <w:hideMark/>
          </w:tcPr>
          <w:p w14:paraId="145EE2CD" w14:textId="5E433FED" w:rsidR="002A056D" w:rsidRPr="002A056D" w:rsidRDefault="002A056D" w:rsidP="002A056D">
            <w:pPr>
              <w:jc w:val="center"/>
              <w:rPr>
                <w:rFonts w:ascii="Century Gothic" w:hAnsi="Century Gothic"/>
                <w:sz w:val="16"/>
                <w:szCs w:val="18"/>
              </w:rPr>
            </w:pPr>
            <w:r w:rsidRPr="002A056D">
              <w:rPr>
                <w:sz w:val="16"/>
                <w:szCs w:val="18"/>
              </w:rPr>
              <w:t>8 524</w:t>
            </w:r>
          </w:p>
        </w:tc>
        <w:tc>
          <w:tcPr>
            <w:tcW w:w="0" w:type="auto"/>
            <w:noWrap/>
            <w:vAlign w:val="center"/>
            <w:hideMark/>
          </w:tcPr>
          <w:p w14:paraId="172F862D" w14:textId="53C5FE83" w:rsidR="002A056D" w:rsidRPr="002A056D" w:rsidRDefault="002A056D" w:rsidP="002A056D">
            <w:pPr>
              <w:jc w:val="center"/>
              <w:rPr>
                <w:rFonts w:ascii="Century Gothic" w:hAnsi="Century Gothic"/>
                <w:sz w:val="16"/>
                <w:szCs w:val="18"/>
              </w:rPr>
            </w:pPr>
            <w:r w:rsidRPr="002A056D">
              <w:rPr>
                <w:sz w:val="16"/>
                <w:szCs w:val="18"/>
              </w:rPr>
              <w:t>8 303</w:t>
            </w:r>
          </w:p>
        </w:tc>
        <w:tc>
          <w:tcPr>
            <w:tcW w:w="0" w:type="auto"/>
            <w:noWrap/>
            <w:vAlign w:val="center"/>
            <w:hideMark/>
          </w:tcPr>
          <w:p w14:paraId="153B2C90" w14:textId="3F6B1082" w:rsidR="002A056D" w:rsidRPr="002A056D" w:rsidRDefault="002A056D" w:rsidP="002A056D">
            <w:pPr>
              <w:jc w:val="center"/>
              <w:rPr>
                <w:rFonts w:ascii="Century Gothic" w:hAnsi="Century Gothic"/>
                <w:sz w:val="16"/>
                <w:szCs w:val="18"/>
              </w:rPr>
            </w:pPr>
            <w:r w:rsidRPr="002A056D">
              <w:rPr>
                <w:sz w:val="16"/>
                <w:szCs w:val="18"/>
              </w:rPr>
              <w:t>8 720</w:t>
            </w:r>
          </w:p>
        </w:tc>
        <w:tc>
          <w:tcPr>
            <w:tcW w:w="0" w:type="auto"/>
            <w:noWrap/>
            <w:vAlign w:val="center"/>
            <w:hideMark/>
          </w:tcPr>
          <w:p w14:paraId="1A295D57" w14:textId="09F53BB6" w:rsidR="002A056D" w:rsidRPr="002A056D" w:rsidRDefault="002A056D" w:rsidP="002A056D">
            <w:pPr>
              <w:jc w:val="center"/>
              <w:rPr>
                <w:rFonts w:ascii="Century Gothic" w:hAnsi="Century Gothic"/>
                <w:sz w:val="16"/>
                <w:szCs w:val="18"/>
              </w:rPr>
            </w:pPr>
            <w:r w:rsidRPr="002A056D">
              <w:rPr>
                <w:sz w:val="16"/>
                <w:szCs w:val="18"/>
              </w:rPr>
              <w:t>8 349</w:t>
            </w:r>
          </w:p>
        </w:tc>
        <w:tc>
          <w:tcPr>
            <w:tcW w:w="0" w:type="auto"/>
            <w:noWrap/>
            <w:vAlign w:val="center"/>
            <w:hideMark/>
          </w:tcPr>
          <w:p w14:paraId="3FEEA1F4" w14:textId="4B3D9AF1" w:rsidR="002A056D" w:rsidRPr="002A056D" w:rsidRDefault="002A056D" w:rsidP="002A056D">
            <w:pPr>
              <w:jc w:val="center"/>
              <w:rPr>
                <w:rFonts w:ascii="Century Gothic" w:hAnsi="Century Gothic"/>
                <w:sz w:val="16"/>
                <w:szCs w:val="18"/>
              </w:rPr>
            </w:pPr>
            <w:r w:rsidRPr="002A056D">
              <w:rPr>
                <w:sz w:val="16"/>
                <w:szCs w:val="18"/>
              </w:rPr>
              <w:t>7 839</w:t>
            </w:r>
          </w:p>
        </w:tc>
        <w:tc>
          <w:tcPr>
            <w:tcW w:w="0" w:type="auto"/>
            <w:noWrap/>
            <w:vAlign w:val="center"/>
            <w:hideMark/>
          </w:tcPr>
          <w:p w14:paraId="40C7F531" w14:textId="34E46FE6" w:rsidR="002A056D" w:rsidRPr="002A056D" w:rsidRDefault="002A056D" w:rsidP="002A056D">
            <w:pPr>
              <w:jc w:val="center"/>
              <w:rPr>
                <w:rFonts w:ascii="Century Gothic" w:hAnsi="Century Gothic"/>
                <w:sz w:val="16"/>
                <w:szCs w:val="18"/>
              </w:rPr>
            </w:pPr>
            <w:r w:rsidRPr="002A056D">
              <w:rPr>
                <w:sz w:val="16"/>
                <w:szCs w:val="18"/>
              </w:rPr>
              <w:t>7 931</w:t>
            </w:r>
          </w:p>
        </w:tc>
        <w:tc>
          <w:tcPr>
            <w:tcW w:w="816" w:type="dxa"/>
            <w:vAlign w:val="center"/>
          </w:tcPr>
          <w:p w14:paraId="521633B0" w14:textId="7C3C6F6B" w:rsidR="002A056D" w:rsidRPr="002A056D" w:rsidRDefault="002A056D" w:rsidP="002A056D">
            <w:pPr>
              <w:jc w:val="center"/>
              <w:rPr>
                <w:rFonts w:ascii="Century Gothic" w:hAnsi="Century Gothic"/>
                <w:sz w:val="16"/>
                <w:szCs w:val="18"/>
              </w:rPr>
            </w:pPr>
            <w:r w:rsidRPr="002A056D">
              <w:rPr>
                <w:bCs w:val="0"/>
                <w:sz w:val="16"/>
                <w:szCs w:val="18"/>
              </w:rPr>
              <w:t>7 686</w:t>
            </w:r>
          </w:p>
        </w:tc>
      </w:tr>
    </w:tbl>
    <w:p w14:paraId="30DB2E1C" w14:textId="14AABDF8" w:rsidR="002A056D" w:rsidRPr="00CD2438" w:rsidRDefault="006915D8" w:rsidP="002A056D">
      <w:pPr>
        <w:spacing w:before="160" w:after="0" w:line="240" w:lineRule="auto"/>
        <w:jc w:val="right"/>
        <w:rPr>
          <w:rFonts w:ascii="Century Gothic" w:hAnsi="Century Gothic"/>
          <w:color w:val="000000"/>
        </w:rPr>
      </w:pPr>
      <w:r>
        <w:rPr>
          <w:rFonts w:ascii="Century Gothic" w:hAnsi="Century Gothic"/>
          <w:color w:val="000000"/>
        </w:rPr>
        <w:t>Таблиця 3.20</w:t>
      </w:r>
      <w:r w:rsidR="002A056D" w:rsidRPr="00CD2438">
        <w:rPr>
          <w:rFonts w:ascii="Century Gothic" w:hAnsi="Century Gothic"/>
          <w:color w:val="000000"/>
        </w:rPr>
        <w:t xml:space="preserve"> </w:t>
      </w:r>
    </w:p>
    <w:p w14:paraId="6384BBA4" w14:textId="50D0AFB5" w:rsidR="002A056D" w:rsidRDefault="002A056D" w:rsidP="002A056D">
      <w:pPr>
        <w:spacing w:after="0" w:line="240" w:lineRule="auto"/>
        <w:jc w:val="center"/>
        <w:rPr>
          <w:rFonts w:ascii="Century Gothic" w:eastAsia="Times New Roman" w:hAnsi="Century Gothic" w:cs="Times New Roman"/>
          <w:color w:val="333333"/>
        </w:rPr>
      </w:pPr>
      <w:r w:rsidRPr="00CD2438">
        <w:rPr>
          <w:rFonts w:ascii="Century Gothic" w:hAnsi="Century Gothic"/>
          <w:color w:val="000000"/>
        </w:rPr>
        <w:t>Прогнозне споживан</w:t>
      </w:r>
      <w:r>
        <w:rPr>
          <w:rFonts w:ascii="Century Gothic" w:hAnsi="Century Gothic"/>
          <w:color w:val="000000"/>
        </w:rPr>
        <w:t xml:space="preserve">ня енергії у секторі </w:t>
      </w:r>
      <w:r w:rsidR="006A29EF">
        <w:rPr>
          <w:rFonts w:ascii="Century Gothic" w:hAnsi="Century Gothic"/>
          <w:color w:val="000000"/>
        </w:rPr>
        <w:t>«І</w:t>
      </w:r>
      <w:r>
        <w:rPr>
          <w:rFonts w:ascii="Century Gothic" w:hAnsi="Century Gothic"/>
          <w:color w:val="000000"/>
        </w:rPr>
        <w:t>нший</w:t>
      </w:r>
      <w:r w:rsidRPr="00CD2438">
        <w:rPr>
          <w:rFonts w:ascii="Century Gothic" w:hAnsi="Century Gothic"/>
          <w:color w:val="000000"/>
        </w:rPr>
        <w:t xml:space="preserve"> транспорт</w:t>
      </w:r>
      <w:r w:rsidR="006A29EF">
        <w:rPr>
          <w:rFonts w:ascii="Century Gothic" w:hAnsi="Century Gothic"/>
          <w:color w:val="000000"/>
        </w:rPr>
        <w:t>»</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003" w:type="dxa"/>
        <w:jc w:val="center"/>
        <w:tblLook w:val="0660" w:firstRow="1" w:lastRow="1" w:firstColumn="0" w:lastColumn="0" w:noHBand="1" w:noVBand="1"/>
      </w:tblPr>
      <w:tblGrid>
        <w:gridCol w:w="457"/>
        <w:gridCol w:w="3177"/>
        <w:gridCol w:w="1061"/>
        <w:gridCol w:w="718"/>
        <w:gridCol w:w="718"/>
        <w:gridCol w:w="718"/>
        <w:gridCol w:w="718"/>
        <w:gridCol w:w="718"/>
        <w:gridCol w:w="718"/>
      </w:tblGrid>
      <w:tr w:rsidR="002A056D" w:rsidRPr="00CD2438" w14:paraId="15C7AF5C" w14:textId="77777777" w:rsidTr="00D93B46">
        <w:trPr>
          <w:cnfStyle w:val="100000000000" w:firstRow="1" w:lastRow="0" w:firstColumn="0" w:lastColumn="0" w:oddVBand="0" w:evenVBand="0" w:oddHBand="0" w:evenHBand="0" w:firstRowFirstColumn="0" w:firstRowLastColumn="0" w:lastRowFirstColumn="0" w:lastRowLastColumn="0"/>
          <w:trHeight w:val="29"/>
          <w:jc w:val="center"/>
        </w:trPr>
        <w:tc>
          <w:tcPr>
            <w:tcW w:w="0" w:type="auto"/>
            <w:noWrap/>
            <w:hideMark/>
          </w:tcPr>
          <w:p w14:paraId="761F69C0"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0" w:type="auto"/>
            <w:noWrap/>
            <w:hideMark/>
          </w:tcPr>
          <w:p w14:paraId="2E28EF86"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0" w:type="auto"/>
            <w:noWrap/>
            <w:hideMark/>
          </w:tcPr>
          <w:p w14:paraId="7379BC6C"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 вим.</w:t>
            </w:r>
          </w:p>
        </w:tc>
        <w:tc>
          <w:tcPr>
            <w:tcW w:w="0" w:type="auto"/>
            <w:noWrap/>
            <w:hideMark/>
          </w:tcPr>
          <w:p w14:paraId="203E65C9"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0" w:type="auto"/>
            <w:noWrap/>
            <w:hideMark/>
          </w:tcPr>
          <w:p w14:paraId="14D38EE3"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0" w:type="auto"/>
            <w:noWrap/>
            <w:hideMark/>
          </w:tcPr>
          <w:p w14:paraId="131D5D27"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0" w:type="auto"/>
            <w:noWrap/>
            <w:hideMark/>
          </w:tcPr>
          <w:p w14:paraId="688B6DF8"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0" w:type="auto"/>
            <w:noWrap/>
            <w:hideMark/>
          </w:tcPr>
          <w:p w14:paraId="4806A3E7"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0" w:type="auto"/>
            <w:noWrap/>
            <w:hideMark/>
          </w:tcPr>
          <w:p w14:paraId="41CAA278"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2A056D" w:rsidRPr="00CD2438" w14:paraId="2DDCE376" w14:textId="77777777" w:rsidTr="00D93B46">
        <w:trPr>
          <w:trHeight w:val="29"/>
          <w:jc w:val="center"/>
        </w:trPr>
        <w:tc>
          <w:tcPr>
            <w:tcW w:w="0" w:type="auto"/>
            <w:noWrap/>
            <w:hideMark/>
          </w:tcPr>
          <w:p w14:paraId="289F2721"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0" w:type="auto"/>
            <w:noWrap/>
            <w:hideMark/>
          </w:tcPr>
          <w:p w14:paraId="7CACD422" w14:textId="77777777" w:rsidR="002A056D" w:rsidRPr="00CD2438" w:rsidRDefault="002A056D" w:rsidP="00D93B46">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Чисельність населення, всього</w:t>
            </w:r>
          </w:p>
        </w:tc>
        <w:tc>
          <w:tcPr>
            <w:tcW w:w="0" w:type="auto"/>
            <w:noWrap/>
            <w:hideMark/>
          </w:tcPr>
          <w:p w14:paraId="0D531092" w14:textId="77777777" w:rsidR="002A056D" w:rsidRPr="00CD2438" w:rsidRDefault="002A056D"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тис. осіб</w:t>
            </w:r>
          </w:p>
        </w:tc>
        <w:tc>
          <w:tcPr>
            <w:tcW w:w="0" w:type="auto"/>
            <w:noWrap/>
            <w:vAlign w:val="center"/>
            <w:hideMark/>
          </w:tcPr>
          <w:p w14:paraId="46AF5A06" w14:textId="77777777" w:rsidR="002A056D" w:rsidRPr="00F77FC8" w:rsidRDefault="002A056D" w:rsidP="00D93B46">
            <w:pPr>
              <w:jc w:val="center"/>
              <w:rPr>
                <w:rFonts w:ascii="Century Gothic" w:hAnsi="Century Gothic"/>
                <w:sz w:val="16"/>
              </w:rPr>
            </w:pPr>
            <w:r w:rsidRPr="00F77FC8">
              <w:rPr>
                <w:rFonts w:ascii="Century Gothic" w:hAnsi="Century Gothic"/>
                <w:sz w:val="16"/>
              </w:rPr>
              <w:t>262,8</w:t>
            </w:r>
          </w:p>
        </w:tc>
        <w:tc>
          <w:tcPr>
            <w:tcW w:w="0" w:type="auto"/>
            <w:noWrap/>
            <w:vAlign w:val="center"/>
            <w:hideMark/>
          </w:tcPr>
          <w:p w14:paraId="501D7FBB" w14:textId="77777777" w:rsidR="002A056D" w:rsidRPr="00F77FC8" w:rsidRDefault="002A056D" w:rsidP="00D93B46">
            <w:pPr>
              <w:jc w:val="center"/>
              <w:rPr>
                <w:rFonts w:ascii="Century Gothic" w:hAnsi="Century Gothic"/>
                <w:sz w:val="16"/>
              </w:rPr>
            </w:pPr>
            <w:r w:rsidRPr="00F77FC8">
              <w:rPr>
                <w:rFonts w:ascii="Century Gothic" w:hAnsi="Century Gothic"/>
                <w:sz w:val="16"/>
              </w:rPr>
              <w:t>260,2</w:t>
            </w:r>
          </w:p>
        </w:tc>
        <w:tc>
          <w:tcPr>
            <w:tcW w:w="0" w:type="auto"/>
            <w:noWrap/>
            <w:vAlign w:val="center"/>
            <w:hideMark/>
          </w:tcPr>
          <w:p w14:paraId="16BA03D3" w14:textId="77777777" w:rsidR="002A056D" w:rsidRPr="00F77FC8" w:rsidRDefault="002A056D" w:rsidP="00D93B46">
            <w:pPr>
              <w:jc w:val="center"/>
              <w:rPr>
                <w:rFonts w:ascii="Century Gothic" w:hAnsi="Century Gothic"/>
                <w:sz w:val="16"/>
              </w:rPr>
            </w:pPr>
            <w:r w:rsidRPr="00F77FC8">
              <w:rPr>
                <w:rFonts w:ascii="Century Gothic" w:hAnsi="Century Gothic"/>
                <w:sz w:val="16"/>
              </w:rPr>
              <w:t>257,6</w:t>
            </w:r>
          </w:p>
        </w:tc>
        <w:tc>
          <w:tcPr>
            <w:tcW w:w="0" w:type="auto"/>
            <w:noWrap/>
            <w:vAlign w:val="center"/>
            <w:hideMark/>
          </w:tcPr>
          <w:p w14:paraId="793175CA" w14:textId="77777777" w:rsidR="002A056D" w:rsidRPr="00F77FC8" w:rsidRDefault="002A056D" w:rsidP="00D93B46">
            <w:pPr>
              <w:jc w:val="center"/>
              <w:rPr>
                <w:rFonts w:ascii="Century Gothic" w:hAnsi="Century Gothic"/>
                <w:sz w:val="16"/>
              </w:rPr>
            </w:pPr>
            <w:r w:rsidRPr="00F77FC8">
              <w:rPr>
                <w:rFonts w:ascii="Century Gothic" w:hAnsi="Century Gothic"/>
                <w:sz w:val="16"/>
              </w:rPr>
              <w:t>255,0</w:t>
            </w:r>
          </w:p>
        </w:tc>
        <w:tc>
          <w:tcPr>
            <w:tcW w:w="0" w:type="auto"/>
            <w:noWrap/>
            <w:vAlign w:val="center"/>
            <w:hideMark/>
          </w:tcPr>
          <w:p w14:paraId="7980B2CD" w14:textId="77777777" w:rsidR="002A056D" w:rsidRPr="00F77FC8" w:rsidRDefault="002A056D" w:rsidP="00D93B46">
            <w:pPr>
              <w:jc w:val="center"/>
              <w:rPr>
                <w:rFonts w:ascii="Century Gothic" w:hAnsi="Century Gothic"/>
                <w:sz w:val="16"/>
              </w:rPr>
            </w:pPr>
            <w:r w:rsidRPr="00F77FC8">
              <w:rPr>
                <w:rFonts w:ascii="Century Gothic" w:hAnsi="Century Gothic"/>
                <w:sz w:val="16"/>
              </w:rPr>
              <w:t>252,5</w:t>
            </w:r>
          </w:p>
        </w:tc>
        <w:tc>
          <w:tcPr>
            <w:tcW w:w="0" w:type="auto"/>
            <w:noWrap/>
            <w:vAlign w:val="center"/>
            <w:hideMark/>
          </w:tcPr>
          <w:p w14:paraId="59585C61" w14:textId="77777777" w:rsidR="002A056D" w:rsidRPr="00F77FC8" w:rsidRDefault="002A056D" w:rsidP="00D93B46">
            <w:pPr>
              <w:jc w:val="center"/>
              <w:rPr>
                <w:rFonts w:ascii="Century Gothic" w:hAnsi="Century Gothic"/>
                <w:sz w:val="16"/>
              </w:rPr>
            </w:pPr>
            <w:r w:rsidRPr="00F77FC8">
              <w:rPr>
                <w:rFonts w:ascii="Century Gothic" w:hAnsi="Century Gothic"/>
                <w:sz w:val="16"/>
              </w:rPr>
              <w:t>250,0</w:t>
            </w:r>
          </w:p>
        </w:tc>
      </w:tr>
      <w:tr w:rsidR="002A056D" w:rsidRPr="00CD2438" w14:paraId="2B32C7B6" w14:textId="77777777" w:rsidTr="00D93B46">
        <w:trPr>
          <w:cnfStyle w:val="010000000000" w:firstRow="0" w:lastRow="1" w:firstColumn="0" w:lastColumn="0" w:oddVBand="0" w:evenVBand="0" w:oddHBand="0" w:evenHBand="0" w:firstRowFirstColumn="0" w:firstRowLastColumn="0" w:lastRowFirstColumn="0" w:lastRowLastColumn="0"/>
          <w:trHeight w:val="29"/>
          <w:jc w:val="center"/>
        </w:trPr>
        <w:tc>
          <w:tcPr>
            <w:tcW w:w="0" w:type="auto"/>
            <w:noWrap/>
            <w:hideMark/>
          </w:tcPr>
          <w:p w14:paraId="0E0EE0C4" w14:textId="77777777" w:rsidR="002A056D" w:rsidRPr="00CD2438" w:rsidRDefault="002A056D" w:rsidP="002A056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0" w:type="auto"/>
            <w:noWrap/>
            <w:hideMark/>
          </w:tcPr>
          <w:p w14:paraId="6BD169D6" w14:textId="77777777" w:rsidR="002A056D" w:rsidRPr="00CD2438" w:rsidRDefault="002A056D" w:rsidP="002A056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Споживання енергії та прогноз</w:t>
            </w:r>
          </w:p>
        </w:tc>
        <w:tc>
          <w:tcPr>
            <w:tcW w:w="0" w:type="auto"/>
            <w:noWrap/>
            <w:hideMark/>
          </w:tcPr>
          <w:p w14:paraId="5BD61E24" w14:textId="77777777" w:rsidR="002A056D" w:rsidRPr="00CD2438" w:rsidRDefault="002A056D" w:rsidP="002A056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МВт·год</w:t>
            </w:r>
          </w:p>
        </w:tc>
        <w:tc>
          <w:tcPr>
            <w:tcW w:w="0" w:type="auto"/>
            <w:noWrap/>
            <w:vAlign w:val="center"/>
          </w:tcPr>
          <w:p w14:paraId="404F3E65" w14:textId="7926A0A5" w:rsidR="002A056D" w:rsidRPr="002A056D" w:rsidRDefault="002A056D" w:rsidP="002A056D">
            <w:pPr>
              <w:rPr>
                <w:rFonts w:ascii="Century Gothic" w:hAnsi="Century Gothic"/>
                <w:sz w:val="16"/>
              </w:rPr>
            </w:pPr>
            <w:r w:rsidRPr="002A056D">
              <w:rPr>
                <w:bCs w:val="0"/>
                <w:sz w:val="16"/>
                <w:szCs w:val="18"/>
              </w:rPr>
              <w:t>7 604</w:t>
            </w:r>
          </w:p>
        </w:tc>
        <w:tc>
          <w:tcPr>
            <w:tcW w:w="0" w:type="auto"/>
            <w:noWrap/>
            <w:vAlign w:val="center"/>
          </w:tcPr>
          <w:p w14:paraId="3B197113" w14:textId="15242BC6" w:rsidR="002A056D" w:rsidRPr="002A056D" w:rsidRDefault="002A056D" w:rsidP="002A056D">
            <w:pPr>
              <w:rPr>
                <w:rFonts w:ascii="Century Gothic" w:hAnsi="Century Gothic"/>
                <w:sz w:val="16"/>
              </w:rPr>
            </w:pPr>
            <w:r w:rsidRPr="002A056D">
              <w:rPr>
                <w:bCs w:val="0"/>
                <w:sz w:val="16"/>
                <w:szCs w:val="18"/>
              </w:rPr>
              <w:t>7 567</w:t>
            </w:r>
          </w:p>
        </w:tc>
        <w:tc>
          <w:tcPr>
            <w:tcW w:w="0" w:type="auto"/>
            <w:noWrap/>
            <w:vAlign w:val="center"/>
          </w:tcPr>
          <w:p w14:paraId="5A13AB36" w14:textId="2857AF95" w:rsidR="002A056D" w:rsidRPr="002A056D" w:rsidRDefault="002A056D" w:rsidP="002A056D">
            <w:pPr>
              <w:rPr>
                <w:rFonts w:ascii="Century Gothic" w:hAnsi="Century Gothic"/>
                <w:sz w:val="16"/>
              </w:rPr>
            </w:pPr>
            <w:r w:rsidRPr="002A056D">
              <w:rPr>
                <w:bCs w:val="0"/>
                <w:sz w:val="16"/>
                <w:szCs w:val="18"/>
              </w:rPr>
              <w:t>7 526</w:t>
            </w:r>
          </w:p>
        </w:tc>
        <w:tc>
          <w:tcPr>
            <w:tcW w:w="0" w:type="auto"/>
            <w:noWrap/>
            <w:vAlign w:val="center"/>
          </w:tcPr>
          <w:p w14:paraId="3F9C1122" w14:textId="24F2D279" w:rsidR="002A056D" w:rsidRPr="002A056D" w:rsidRDefault="002A056D" w:rsidP="002A056D">
            <w:pPr>
              <w:rPr>
                <w:rFonts w:ascii="Century Gothic" w:hAnsi="Century Gothic"/>
                <w:sz w:val="16"/>
              </w:rPr>
            </w:pPr>
            <w:r w:rsidRPr="002A056D">
              <w:rPr>
                <w:bCs w:val="0"/>
                <w:sz w:val="16"/>
                <w:szCs w:val="18"/>
              </w:rPr>
              <w:t>7 486</w:t>
            </w:r>
          </w:p>
        </w:tc>
        <w:tc>
          <w:tcPr>
            <w:tcW w:w="0" w:type="auto"/>
            <w:noWrap/>
            <w:vAlign w:val="center"/>
          </w:tcPr>
          <w:p w14:paraId="614A0903" w14:textId="01153AAE" w:rsidR="002A056D" w:rsidRPr="002A056D" w:rsidRDefault="002A056D" w:rsidP="002A056D">
            <w:pPr>
              <w:rPr>
                <w:rFonts w:ascii="Century Gothic" w:hAnsi="Century Gothic"/>
                <w:sz w:val="16"/>
              </w:rPr>
            </w:pPr>
            <w:r w:rsidRPr="002A056D">
              <w:rPr>
                <w:bCs w:val="0"/>
                <w:sz w:val="16"/>
                <w:szCs w:val="18"/>
              </w:rPr>
              <w:t>7 459</w:t>
            </w:r>
          </w:p>
        </w:tc>
        <w:tc>
          <w:tcPr>
            <w:tcW w:w="0" w:type="auto"/>
            <w:noWrap/>
            <w:vAlign w:val="center"/>
          </w:tcPr>
          <w:p w14:paraId="704892C0" w14:textId="02072D2E" w:rsidR="002A056D" w:rsidRPr="002A056D" w:rsidRDefault="002A056D" w:rsidP="002A056D">
            <w:pPr>
              <w:rPr>
                <w:rFonts w:ascii="Century Gothic" w:hAnsi="Century Gothic"/>
                <w:sz w:val="16"/>
              </w:rPr>
            </w:pPr>
            <w:r w:rsidRPr="002A056D">
              <w:rPr>
                <w:bCs w:val="0"/>
                <w:sz w:val="16"/>
                <w:szCs w:val="18"/>
              </w:rPr>
              <w:t>7 425</w:t>
            </w:r>
          </w:p>
        </w:tc>
      </w:tr>
    </w:tbl>
    <w:p w14:paraId="498AA0BC" w14:textId="272A079E" w:rsidR="002A056D" w:rsidRDefault="002A056D" w:rsidP="002A056D">
      <w:pPr>
        <w:tabs>
          <w:tab w:val="left" w:pos="851"/>
          <w:tab w:val="left" w:pos="1418"/>
        </w:tabs>
        <w:spacing w:before="240" w:after="0" w:line="240" w:lineRule="auto"/>
        <w:jc w:val="center"/>
        <w:rPr>
          <w:rFonts w:ascii="Century Gothic" w:hAnsi="Century Gothic"/>
          <w:color w:val="000000"/>
        </w:rPr>
      </w:pPr>
      <w:r>
        <w:rPr>
          <w:noProof/>
        </w:rPr>
        <w:drawing>
          <wp:inline distT="0" distB="0" distL="0" distR="0" wp14:anchorId="6068BE72" wp14:editId="4746889B">
            <wp:extent cx="5981700" cy="2316480"/>
            <wp:effectExtent l="0" t="0" r="0" b="7620"/>
            <wp:docPr id="814688434" name="Диаграмма 814688434">
              <a:extLst xmlns:a="http://schemas.openxmlformats.org/drawingml/2006/main">
                <a:ext uri="{FF2B5EF4-FFF2-40B4-BE49-F238E27FC236}">
                  <a16:creationId xmlns:a16="http://schemas.microsoft.com/office/drawing/2014/main" id="{6B6E6982-D433-4440-B8FC-702C54368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D2DED8F" w14:textId="59109DBB" w:rsidR="002A056D" w:rsidRDefault="00AE745B" w:rsidP="002A056D">
      <w:pPr>
        <w:tabs>
          <w:tab w:val="left" w:pos="851"/>
          <w:tab w:val="left" w:pos="1418"/>
        </w:tabs>
        <w:spacing w:after="0"/>
        <w:jc w:val="center"/>
        <w:rPr>
          <w:rFonts w:ascii="Century Gothic" w:eastAsia="Times New Roman" w:hAnsi="Century Gothic" w:cs="Times New Roman"/>
          <w:color w:val="333333"/>
        </w:rPr>
      </w:pPr>
      <w:r>
        <w:rPr>
          <w:rFonts w:ascii="Century Gothic" w:hAnsi="Century Gothic"/>
          <w:color w:val="000000"/>
        </w:rPr>
        <w:t>Рис 3.10.</w:t>
      </w:r>
      <w:r w:rsidR="002A056D" w:rsidRPr="00CD2438">
        <w:rPr>
          <w:rFonts w:ascii="Century Gothic" w:hAnsi="Century Gothic"/>
          <w:color w:val="000000"/>
        </w:rPr>
        <w:t xml:space="preserve"> Фактичне та прогнозне споживання енергії </w:t>
      </w:r>
      <w:r w:rsidR="002A056D">
        <w:rPr>
          <w:rFonts w:ascii="Century Gothic" w:hAnsi="Century Gothic"/>
          <w:color w:val="000000"/>
        </w:rPr>
        <w:t xml:space="preserve">у секторі </w:t>
      </w:r>
      <w:r w:rsidR="006A29EF">
        <w:rPr>
          <w:rFonts w:ascii="Century Gothic" w:hAnsi="Century Gothic"/>
          <w:color w:val="000000"/>
        </w:rPr>
        <w:t>«І</w:t>
      </w:r>
      <w:r w:rsidR="002A056D">
        <w:rPr>
          <w:rFonts w:ascii="Century Gothic" w:hAnsi="Century Gothic"/>
          <w:color w:val="000000"/>
        </w:rPr>
        <w:t>нший транспорт</w:t>
      </w:r>
      <w:r w:rsidR="006A29EF">
        <w:rPr>
          <w:rFonts w:ascii="Century Gothic" w:hAnsi="Century Gothic"/>
          <w:color w:val="000000"/>
        </w:rPr>
        <w:t>»</w:t>
      </w:r>
      <w:r w:rsidR="002A056D">
        <w:rPr>
          <w:rFonts w:ascii="Century Gothic" w:hAnsi="Century Gothic"/>
          <w:color w:val="000000"/>
        </w:rPr>
        <w:t xml:space="preserve">, </w:t>
      </w:r>
      <w:r w:rsidR="002A056D" w:rsidRPr="00CD2438">
        <w:rPr>
          <w:rFonts w:ascii="Century Gothic" w:eastAsia="Times New Roman" w:hAnsi="Century Gothic" w:cs="Times New Roman"/>
          <w:color w:val="333333"/>
        </w:rPr>
        <w:t>МВт</w:t>
      </w:r>
      <w:r w:rsidR="002A056D" w:rsidRPr="00CD2438">
        <w:rPr>
          <w:rFonts w:ascii="Cambria Math" w:eastAsia="Times New Roman" w:hAnsi="Cambria Math" w:cs="Cambria Math"/>
          <w:color w:val="333333"/>
        </w:rPr>
        <w:t>⋅</w:t>
      </w:r>
      <w:r w:rsidR="002A056D" w:rsidRPr="00CD2438">
        <w:rPr>
          <w:rFonts w:ascii="Century Gothic" w:eastAsia="Times New Roman" w:hAnsi="Century Gothic" w:cs="Times New Roman"/>
          <w:color w:val="333333"/>
        </w:rPr>
        <w:t>год</w:t>
      </w:r>
    </w:p>
    <w:p w14:paraId="257EF139" w14:textId="67213EB2" w:rsidR="008F40A5" w:rsidRPr="00CD2438" w:rsidRDefault="002A056D" w:rsidP="008F40A5">
      <w:pPr>
        <w:keepNext/>
        <w:keepLines/>
        <w:spacing w:before="160" w:after="80"/>
        <w:outlineLvl w:val="2"/>
        <w:rPr>
          <w:rFonts w:ascii="Century Gothic" w:eastAsia="Times New Roman" w:hAnsi="Century Gothic" w:cs="Times New Roman"/>
          <w:b/>
          <w:bCs/>
          <w:color w:val="000000"/>
        </w:rPr>
      </w:pPr>
      <w:bookmarkStart w:id="45" w:name="_Toc209000080"/>
      <w:r>
        <w:rPr>
          <w:rFonts w:ascii="Century Gothic" w:eastAsia="Times New Roman" w:hAnsi="Century Gothic" w:cs="Times New Roman"/>
          <w:b/>
          <w:bCs/>
          <w:color w:val="000000"/>
        </w:rPr>
        <w:lastRenderedPageBreak/>
        <w:t>3.1.</w:t>
      </w:r>
      <w:r w:rsidR="001C4A21">
        <w:rPr>
          <w:rFonts w:ascii="Century Gothic" w:eastAsia="Times New Roman" w:hAnsi="Century Gothic" w:cs="Times New Roman"/>
          <w:b/>
          <w:bCs/>
          <w:color w:val="000000"/>
        </w:rPr>
        <w:t>10</w:t>
      </w:r>
      <w:r w:rsidR="008F40A5" w:rsidRPr="00CD2438">
        <w:rPr>
          <w:rFonts w:ascii="Century Gothic" w:eastAsia="Times New Roman" w:hAnsi="Century Gothic" w:cs="Times New Roman"/>
          <w:b/>
          <w:bCs/>
          <w:color w:val="000000"/>
        </w:rPr>
        <w:t xml:space="preserve">. </w:t>
      </w:r>
      <w:r w:rsidR="008F40A5" w:rsidRPr="00CD2438">
        <w:rPr>
          <w:rFonts w:ascii="Century Gothic" w:eastAsia="Times New Roman" w:hAnsi="Century Gothic" w:cs="Times New Roman"/>
          <w:b/>
          <w:color w:val="000000"/>
        </w:rPr>
        <w:t>Визначення</w:t>
      </w:r>
      <w:r w:rsidR="008F40A5" w:rsidRPr="00CD2438">
        <w:rPr>
          <w:rFonts w:ascii="Century Gothic" w:eastAsia="Times New Roman" w:hAnsi="Century Gothic" w:cs="Times New Roman"/>
          <w:b/>
          <w:bCs/>
          <w:color w:val="000000"/>
        </w:rPr>
        <w:t xml:space="preserve"> базової лінії муніципального енергетичного плану</w:t>
      </w:r>
      <w:bookmarkEnd w:id="45"/>
    </w:p>
    <w:p w14:paraId="11F8D7EC" w14:textId="44AFB839" w:rsidR="008F40A5" w:rsidRPr="00CD2438" w:rsidRDefault="008F40A5" w:rsidP="008F40A5">
      <w:pPr>
        <w:jc w:val="both"/>
        <w:rPr>
          <w:rFonts w:ascii="Century Gothic" w:eastAsia="Times New Roman" w:hAnsi="Century Gothic" w:cs="Times New Roman"/>
          <w:color w:val="333333"/>
        </w:rPr>
      </w:pPr>
      <w:r w:rsidRPr="00CD2438">
        <w:rPr>
          <w:rFonts w:ascii="Century Gothic" w:eastAsia="Times New Roman" w:hAnsi="Century Gothic" w:cs="Times New Roman"/>
          <w:color w:val="333333"/>
        </w:rPr>
        <w:t xml:space="preserve">За результатами </w:t>
      </w:r>
      <w:r w:rsidR="004C6403">
        <w:rPr>
          <w:rFonts w:ascii="Century Gothic" w:eastAsia="Times New Roman" w:hAnsi="Century Gothic" w:cs="Times New Roman"/>
          <w:color w:val="333333"/>
        </w:rPr>
        <w:t xml:space="preserve">формування </w:t>
      </w:r>
      <w:r w:rsidRPr="00CD2438">
        <w:rPr>
          <w:rFonts w:ascii="Century Gothic" w:eastAsia="Times New Roman" w:hAnsi="Century Gothic" w:cs="Times New Roman"/>
          <w:color w:val="333333"/>
        </w:rPr>
        <w:t>базових ліній за секторами визначаємо звед</w:t>
      </w:r>
      <w:r w:rsidR="004C6403">
        <w:rPr>
          <w:rFonts w:ascii="Century Gothic" w:eastAsia="Times New Roman" w:hAnsi="Century Gothic" w:cs="Times New Roman"/>
          <w:color w:val="333333"/>
        </w:rPr>
        <w:t>ену базову лінію. У таблиці 3.21 та 3.22</w:t>
      </w:r>
      <w:r w:rsidRPr="00CD2438">
        <w:rPr>
          <w:rFonts w:ascii="Century Gothic" w:eastAsia="Times New Roman" w:hAnsi="Century Gothic" w:cs="Times New Roman"/>
          <w:color w:val="333333"/>
        </w:rPr>
        <w:t xml:space="preserve"> наведено дані по фактичному</w:t>
      </w:r>
      <w:r w:rsidR="004C6403">
        <w:rPr>
          <w:rFonts w:ascii="Century Gothic" w:eastAsia="Times New Roman" w:hAnsi="Century Gothic" w:cs="Times New Roman"/>
          <w:color w:val="333333"/>
        </w:rPr>
        <w:t xml:space="preserve"> та прогнозному енергоспоживанню</w:t>
      </w:r>
      <w:r w:rsidRPr="00CD2438">
        <w:rPr>
          <w:rFonts w:ascii="Century Gothic" w:eastAsia="Times New Roman" w:hAnsi="Century Gothic" w:cs="Times New Roman"/>
          <w:color w:val="333333"/>
        </w:rPr>
        <w:t xml:space="preserve"> за секторами.</w:t>
      </w:r>
    </w:p>
    <w:p w14:paraId="128045C4" w14:textId="351C7CE9" w:rsidR="008F40A5" w:rsidRPr="00CD2438" w:rsidRDefault="006915D8" w:rsidP="008F40A5">
      <w:pPr>
        <w:spacing w:after="0"/>
        <w:jc w:val="right"/>
        <w:rPr>
          <w:rFonts w:ascii="Century Gothic" w:eastAsia="Times New Roman" w:hAnsi="Century Gothic" w:cs="Times New Roman"/>
          <w:color w:val="333333"/>
        </w:rPr>
      </w:pPr>
      <w:r>
        <w:rPr>
          <w:rFonts w:ascii="Century Gothic" w:eastAsia="Times New Roman" w:hAnsi="Century Gothic" w:cs="Times New Roman"/>
          <w:color w:val="333333"/>
        </w:rPr>
        <w:t>Таблиця 3.21</w:t>
      </w:r>
    </w:p>
    <w:p w14:paraId="5E011930" w14:textId="77777777" w:rsidR="008F40A5" w:rsidRPr="00CD2438" w:rsidRDefault="008F40A5" w:rsidP="008F40A5">
      <w:pPr>
        <w:spacing w:after="0"/>
        <w:jc w:val="center"/>
        <w:rPr>
          <w:rFonts w:ascii="Century Gothic" w:eastAsia="Times New Roman" w:hAnsi="Century Gothic" w:cs="Times New Roman"/>
          <w:color w:val="333333"/>
        </w:rPr>
      </w:pPr>
      <w:r w:rsidRPr="00CD2438">
        <w:rPr>
          <w:rFonts w:ascii="Century Gothic" w:eastAsia="Times New Roman" w:hAnsi="Century Gothic" w:cs="Times New Roman"/>
          <w:color w:val="333333"/>
        </w:rPr>
        <w:t>Зведена таблиця фактичного енергоспоживання за секторами,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10342" w:type="dxa"/>
        <w:tblLayout w:type="fixed"/>
        <w:tblLook w:val="0660" w:firstRow="1" w:lastRow="1" w:firstColumn="0" w:lastColumn="0" w:noHBand="1" w:noVBand="1"/>
      </w:tblPr>
      <w:tblGrid>
        <w:gridCol w:w="394"/>
        <w:gridCol w:w="2011"/>
        <w:gridCol w:w="992"/>
        <w:gridCol w:w="992"/>
        <w:gridCol w:w="992"/>
        <w:gridCol w:w="993"/>
        <w:gridCol w:w="992"/>
        <w:gridCol w:w="992"/>
        <w:gridCol w:w="992"/>
        <w:gridCol w:w="992"/>
      </w:tblGrid>
      <w:tr w:rsidR="008F40A5" w:rsidRPr="00CD2438" w14:paraId="1882017E" w14:textId="77777777" w:rsidTr="00D93B46">
        <w:trPr>
          <w:cnfStyle w:val="100000000000" w:firstRow="1" w:lastRow="0" w:firstColumn="0" w:lastColumn="0" w:oddVBand="0" w:evenVBand="0" w:oddHBand="0" w:evenHBand="0" w:firstRowFirstColumn="0" w:firstRowLastColumn="0" w:lastRowFirstColumn="0" w:lastRowLastColumn="0"/>
          <w:trHeight w:val="20"/>
        </w:trPr>
        <w:tc>
          <w:tcPr>
            <w:tcW w:w="394" w:type="dxa"/>
            <w:noWrap/>
            <w:hideMark/>
          </w:tcPr>
          <w:p w14:paraId="6B302DFC"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2011" w:type="dxa"/>
            <w:noWrap/>
            <w:hideMark/>
          </w:tcPr>
          <w:p w14:paraId="32611DCD"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2" w:type="dxa"/>
            <w:noWrap/>
            <w:hideMark/>
          </w:tcPr>
          <w:p w14:paraId="52C101A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2017</w:t>
            </w:r>
          </w:p>
        </w:tc>
        <w:tc>
          <w:tcPr>
            <w:tcW w:w="992" w:type="dxa"/>
            <w:noWrap/>
            <w:hideMark/>
          </w:tcPr>
          <w:p w14:paraId="516A89F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2018</w:t>
            </w:r>
          </w:p>
        </w:tc>
        <w:tc>
          <w:tcPr>
            <w:tcW w:w="992" w:type="dxa"/>
            <w:noWrap/>
            <w:hideMark/>
          </w:tcPr>
          <w:p w14:paraId="7F3B981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2019</w:t>
            </w:r>
          </w:p>
        </w:tc>
        <w:tc>
          <w:tcPr>
            <w:tcW w:w="993" w:type="dxa"/>
            <w:noWrap/>
            <w:hideMark/>
          </w:tcPr>
          <w:p w14:paraId="2C461ED1"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2020</w:t>
            </w:r>
          </w:p>
        </w:tc>
        <w:tc>
          <w:tcPr>
            <w:tcW w:w="992" w:type="dxa"/>
            <w:noWrap/>
            <w:hideMark/>
          </w:tcPr>
          <w:p w14:paraId="191912F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2021</w:t>
            </w:r>
          </w:p>
        </w:tc>
        <w:tc>
          <w:tcPr>
            <w:tcW w:w="992" w:type="dxa"/>
            <w:noWrap/>
            <w:hideMark/>
          </w:tcPr>
          <w:p w14:paraId="71F95BCE"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2022</w:t>
            </w:r>
          </w:p>
        </w:tc>
        <w:tc>
          <w:tcPr>
            <w:tcW w:w="992" w:type="dxa"/>
            <w:noWrap/>
            <w:hideMark/>
          </w:tcPr>
          <w:p w14:paraId="0643D205"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2023</w:t>
            </w:r>
          </w:p>
        </w:tc>
        <w:tc>
          <w:tcPr>
            <w:tcW w:w="992" w:type="dxa"/>
          </w:tcPr>
          <w:p w14:paraId="72DCB7BF" w14:textId="77777777" w:rsidR="008F40A5" w:rsidRPr="00CD2438" w:rsidRDefault="008F40A5" w:rsidP="00D93B46">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2024</w:t>
            </w:r>
          </w:p>
        </w:tc>
      </w:tr>
      <w:tr w:rsidR="00145158" w:rsidRPr="00AC707A" w14:paraId="31A546E4" w14:textId="77777777" w:rsidTr="0017461F">
        <w:trPr>
          <w:trHeight w:val="20"/>
        </w:trPr>
        <w:tc>
          <w:tcPr>
            <w:tcW w:w="394" w:type="dxa"/>
            <w:noWrap/>
            <w:vAlign w:val="center"/>
            <w:hideMark/>
          </w:tcPr>
          <w:p w14:paraId="4E7FEFDA" w14:textId="77777777" w:rsidR="00145158" w:rsidRPr="00CD2438" w:rsidRDefault="00145158" w:rsidP="0017461F">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2011" w:type="dxa"/>
            <w:noWrap/>
            <w:hideMark/>
          </w:tcPr>
          <w:p w14:paraId="1D215710" w14:textId="77777777" w:rsidR="00145158" w:rsidRPr="00CD2438" w:rsidRDefault="00145158" w:rsidP="00145158">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Громадські будівлі</w:t>
            </w:r>
          </w:p>
        </w:tc>
        <w:tc>
          <w:tcPr>
            <w:tcW w:w="992" w:type="dxa"/>
            <w:noWrap/>
            <w:vAlign w:val="center"/>
          </w:tcPr>
          <w:p w14:paraId="2315C4A0" w14:textId="117E278F" w:rsidR="00145158" w:rsidRPr="00145158" w:rsidRDefault="00145158" w:rsidP="00145158">
            <w:pPr>
              <w:jc w:val="center"/>
              <w:rPr>
                <w:rFonts w:ascii="Century Gothic" w:hAnsi="Century Gothic"/>
                <w:color w:val="000000"/>
                <w:sz w:val="16"/>
                <w:szCs w:val="18"/>
              </w:rPr>
            </w:pPr>
            <w:r w:rsidRPr="00145158">
              <w:rPr>
                <w:color w:val="000000"/>
                <w:sz w:val="16"/>
                <w:szCs w:val="18"/>
              </w:rPr>
              <w:t>72 923</w:t>
            </w:r>
          </w:p>
        </w:tc>
        <w:tc>
          <w:tcPr>
            <w:tcW w:w="992" w:type="dxa"/>
            <w:noWrap/>
            <w:vAlign w:val="center"/>
          </w:tcPr>
          <w:p w14:paraId="1524F05D" w14:textId="0246007C" w:rsidR="00145158" w:rsidRPr="00145158" w:rsidRDefault="00145158" w:rsidP="00145158">
            <w:pPr>
              <w:jc w:val="center"/>
              <w:rPr>
                <w:rFonts w:ascii="Century Gothic" w:hAnsi="Century Gothic"/>
                <w:color w:val="000000"/>
                <w:sz w:val="16"/>
                <w:szCs w:val="18"/>
              </w:rPr>
            </w:pPr>
            <w:r w:rsidRPr="00145158">
              <w:rPr>
                <w:color w:val="000000"/>
                <w:sz w:val="16"/>
                <w:szCs w:val="18"/>
              </w:rPr>
              <w:t>69 223</w:t>
            </w:r>
          </w:p>
        </w:tc>
        <w:tc>
          <w:tcPr>
            <w:tcW w:w="992" w:type="dxa"/>
            <w:noWrap/>
            <w:vAlign w:val="center"/>
          </w:tcPr>
          <w:p w14:paraId="4525E924" w14:textId="11AB2847" w:rsidR="00145158" w:rsidRPr="00145158" w:rsidRDefault="00145158" w:rsidP="00145158">
            <w:pPr>
              <w:jc w:val="center"/>
              <w:rPr>
                <w:rFonts w:ascii="Century Gothic" w:hAnsi="Century Gothic"/>
                <w:color w:val="000000"/>
                <w:sz w:val="16"/>
                <w:szCs w:val="18"/>
              </w:rPr>
            </w:pPr>
            <w:r w:rsidRPr="00145158">
              <w:rPr>
                <w:color w:val="000000"/>
                <w:sz w:val="16"/>
                <w:szCs w:val="18"/>
              </w:rPr>
              <w:t>67 624</w:t>
            </w:r>
          </w:p>
        </w:tc>
        <w:tc>
          <w:tcPr>
            <w:tcW w:w="993" w:type="dxa"/>
            <w:noWrap/>
            <w:vAlign w:val="center"/>
          </w:tcPr>
          <w:p w14:paraId="5A6DDD3F" w14:textId="007F880C" w:rsidR="00145158" w:rsidRPr="00145158" w:rsidRDefault="00145158" w:rsidP="00145158">
            <w:pPr>
              <w:jc w:val="center"/>
              <w:rPr>
                <w:rFonts w:ascii="Century Gothic" w:hAnsi="Century Gothic"/>
                <w:color w:val="000000"/>
                <w:sz w:val="16"/>
                <w:szCs w:val="18"/>
              </w:rPr>
            </w:pPr>
            <w:r w:rsidRPr="00145158">
              <w:rPr>
                <w:color w:val="000000"/>
                <w:sz w:val="16"/>
                <w:szCs w:val="18"/>
              </w:rPr>
              <w:t>53 528</w:t>
            </w:r>
          </w:p>
        </w:tc>
        <w:tc>
          <w:tcPr>
            <w:tcW w:w="992" w:type="dxa"/>
            <w:noWrap/>
            <w:vAlign w:val="center"/>
          </w:tcPr>
          <w:p w14:paraId="43CDAB8E" w14:textId="1BCEB7A8" w:rsidR="00145158" w:rsidRPr="00145158" w:rsidRDefault="00145158" w:rsidP="00145158">
            <w:pPr>
              <w:jc w:val="center"/>
              <w:rPr>
                <w:rFonts w:ascii="Century Gothic" w:hAnsi="Century Gothic"/>
                <w:color w:val="000000"/>
                <w:sz w:val="16"/>
                <w:szCs w:val="18"/>
              </w:rPr>
            </w:pPr>
            <w:r w:rsidRPr="00145158">
              <w:rPr>
                <w:color w:val="000000"/>
                <w:sz w:val="16"/>
                <w:szCs w:val="18"/>
              </w:rPr>
              <w:t>60 505</w:t>
            </w:r>
          </w:p>
        </w:tc>
        <w:tc>
          <w:tcPr>
            <w:tcW w:w="992" w:type="dxa"/>
            <w:noWrap/>
            <w:vAlign w:val="center"/>
          </w:tcPr>
          <w:p w14:paraId="443B2F1E" w14:textId="14BBE2AF" w:rsidR="00145158" w:rsidRPr="00145158" w:rsidRDefault="00145158" w:rsidP="00145158">
            <w:pPr>
              <w:jc w:val="center"/>
              <w:rPr>
                <w:rFonts w:ascii="Century Gothic" w:hAnsi="Century Gothic"/>
                <w:color w:val="000000"/>
                <w:sz w:val="16"/>
                <w:szCs w:val="18"/>
              </w:rPr>
            </w:pPr>
            <w:r w:rsidRPr="00145158">
              <w:rPr>
                <w:color w:val="000000"/>
                <w:sz w:val="16"/>
                <w:szCs w:val="18"/>
              </w:rPr>
              <w:t>57 886</w:t>
            </w:r>
          </w:p>
        </w:tc>
        <w:tc>
          <w:tcPr>
            <w:tcW w:w="992" w:type="dxa"/>
            <w:noWrap/>
            <w:vAlign w:val="center"/>
          </w:tcPr>
          <w:p w14:paraId="2D8B6525" w14:textId="5AFBACAD" w:rsidR="00145158" w:rsidRPr="00145158" w:rsidRDefault="00145158" w:rsidP="00145158">
            <w:pPr>
              <w:jc w:val="center"/>
              <w:rPr>
                <w:rFonts w:ascii="Century Gothic" w:hAnsi="Century Gothic"/>
                <w:color w:val="000000"/>
                <w:sz w:val="16"/>
                <w:szCs w:val="18"/>
              </w:rPr>
            </w:pPr>
            <w:r w:rsidRPr="00145158">
              <w:rPr>
                <w:color w:val="000000"/>
                <w:sz w:val="16"/>
                <w:szCs w:val="18"/>
              </w:rPr>
              <w:t>53 881</w:t>
            </w:r>
          </w:p>
        </w:tc>
        <w:tc>
          <w:tcPr>
            <w:tcW w:w="992" w:type="dxa"/>
            <w:vAlign w:val="center"/>
          </w:tcPr>
          <w:p w14:paraId="57B40EB6" w14:textId="789BA04C" w:rsidR="00145158" w:rsidRPr="0017461F" w:rsidRDefault="0017461F" w:rsidP="0017461F">
            <w:pPr>
              <w:jc w:val="center"/>
              <w:rPr>
                <w:color w:val="000000"/>
                <w:sz w:val="16"/>
                <w:szCs w:val="18"/>
              </w:rPr>
            </w:pPr>
            <w:r w:rsidRPr="0017461F">
              <w:rPr>
                <w:color w:val="000000"/>
                <w:sz w:val="16"/>
                <w:szCs w:val="18"/>
              </w:rPr>
              <w:t>56 783</w:t>
            </w:r>
          </w:p>
        </w:tc>
      </w:tr>
      <w:tr w:rsidR="00145158" w:rsidRPr="00AC707A" w14:paraId="40957FC7" w14:textId="77777777" w:rsidTr="0017461F">
        <w:trPr>
          <w:trHeight w:val="20"/>
        </w:trPr>
        <w:tc>
          <w:tcPr>
            <w:tcW w:w="394" w:type="dxa"/>
            <w:noWrap/>
            <w:vAlign w:val="center"/>
            <w:hideMark/>
          </w:tcPr>
          <w:p w14:paraId="2C9D6C73" w14:textId="77777777" w:rsidR="00145158" w:rsidRPr="00CD2438" w:rsidRDefault="00145158" w:rsidP="0017461F">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2011" w:type="dxa"/>
            <w:noWrap/>
            <w:hideMark/>
          </w:tcPr>
          <w:p w14:paraId="2E564687" w14:textId="77777777" w:rsidR="00145158" w:rsidRPr="00CD2438" w:rsidRDefault="00145158" w:rsidP="00145158">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Багатоквартирні будинки</w:t>
            </w:r>
          </w:p>
        </w:tc>
        <w:tc>
          <w:tcPr>
            <w:tcW w:w="992" w:type="dxa"/>
            <w:noWrap/>
            <w:vAlign w:val="center"/>
          </w:tcPr>
          <w:p w14:paraId="3EDC7F36" w14:textId="0AAD8514" w:rsidR="00145158" w:rsidRPr="00145158" w:rsidRDefault="00145158" w:rsidP="00145158">
            <w:pPr>
              <w:jc w:val="center"/>
              <w:rPr>
                <w:rFonts w:ascii="Century Gothic" w:hAnsi="Century Gothic"/>
                <w:color w:val="000000"/>
                <w:sz w:val="16"/>
                <w:szCs w:val="18"/>
              </w:rPr>
            </w:pPr>
            <w:r w:rsidRPr="00145158">
              <w:rPr>
                <w:color w:val="000000"/>
                <w:sz w:val="16"/>
                <w:szCs w:val="18"/>
              </w:rPr>
              <w:t>1 306 009</w:t>
            </w:r>
          </w:p>
        </w:tc>
        <w:tc>
          <w:tcPr>
            <w:tcW w:w="992" w:type="dxa"/>
            <w:noWrap/>
            <w:vAlign w:val="center"/>
          </w:tcPr>
          <w:p w14:paraId="2C09101D" w14:textId="7DEAF3DB" w:rsidR="00145158" w:rsidRPr="00145158" w:rsidRDefault="00145158" w:rsidP="00145158">
            <w:pPr>
              <w:jc w:val="center"/>
              <w:rPr>
                <w:rFonts w:ascii="Century Gothic" w:hAnsi="Century Gothic"/>
                <w:color w:val="000000"/>
                <w:sz w:val="16"/>
                <w:szCs w:val="18"/>
              </w:rPr>
            </w:pPr>
            <w:r w:rsidRPr="00145158">
              <w:rPr>
                <w:color w:val="000000"/>
                <w:sz w:val="16"/>
                <w:szCs w:val="18"/>
              </w:rPr>
              <w:t>1 292 119</w:t>
            </w:r>
          </w:p>
        </w:tc>
        <w:tc>
          <w:tcPr>
            <w:tcW w:w="992" w:type="dxa"/>
            <w:noWrap/>
            <w:vAlign w:val="center"/>
          </w:tcPr>
          <w:p w14:paraId="72BBE5AD" w14:textId="64CC4401" w:rsidR="00145158" w:rsidRPr="00145158" w:rsidRDefault="00145158" w:rsidP="00145158">
            <w:pPr>
              <w:jc w:val="center"/>
              <w:rPr>
                <w:rFonts w:ascii="Century Gothic" w:hAnsi="Century Gothic"/>
                <w:color w:val="000000"/>
                <w:sz w:val="16"/>
                <w:szCs w:val="18"/>
              </w:rPr>
            </w:pPr>
            <w:r w:rsidRPr="00145158">
              <w:rPr>
                <w:color w:val="000000"/>
                <w:sz w:val="16"/>
                <w:szCs w:val="18"/>
              </w:rPr>
              <w:t>1 160 484</w:t>
            </w:r>
          </w:p>
        </w:tc>
        <w:tc>
          <w:tcPr>
            <w:tcW w:w="993" w:type="dxa"/>
            <w:noWrap/>
            <w:vAlign w:val="center"/>
          </w:tcPr>
          <w:p w14:paraId="2D670015" w14:textId="100BEAE5" w:rsidR="00145158" w:rsidRPr="00145158" w:rsidRDefault="00145158" w:rsidP="00145158">
            <w:pPr>
              <w:jc w:val="center"/>
              <w:rPr>
                <w:rFonts w:ascii="Century Gothic" w:hAnsi="Century Gothic"/>
                <w:color w:val="000000"/>
                <w:sz w:val="16"/>
                <w:szCs w:val="18"/>
              </w:rPr>
            </w:pPr>
            <w:r w:rsidRPr="00145158">
              <w:rPr>
                <w:color w:val="000000"/>
                <w:sz w:val="16"/>
                <w:szCs w:val="18"/>
              </w:rPr>
              <w:t>1 131 114</w:t>
            </w:r>
          </w:p>
        </w:tc>
        <w:tc>
          <w:tcPr>
            <w:tcW w:w="992" w:type="dxa"/>
            <w:noWrap/>
            <w:vAlign w:val="center"/>
          </w:tcPr>
          <w:p w14:paraId="637ADE33" w14:textId="734864C3" w:rsidR="00145158" w:rsidRPr="00145158" w:rsidRDefault="00145158" w:rsidP="00145158">
            <w:pPr>
              <w:jc w:val="center"/>
              <w:rPr>
                <w:rFonts w:ascii="Century Gothic" w:hAnsi="Century Gothic"/>
                <w:color w:val="000000"/>
                <w:sz w:val="16"/>
                <w:szCs w:val="18"/>
              </w:rPr>
            </w:pPr>
            <w:r w:rsidRPr="00145158">
              <w:rPr>
                <w:color w:val="000000"/>
                <w:sz w:val="16"/>
                <w:szCs w:val="18"/>
              </w:rPr>
              <w:t>1 162 789</w:t>
            </w:r>
          </w:p>
        </w:tc>
        <w:tc>
          <w:tcPr>
            <w:tcW w:w="992" w:type="dxa"/>
            <w:noWrap/>
            <w:vAlign w:val="center"/>
          </w:tcPr>
          <w:p w14:paraId="7BAB29AF" w14:textId="4CDC6F78" w:rsidR="00145158" w:rsidRPr="00145158" w:rsidRDefault="00145158" w:rsidP="00145158">
            <w:pPr>
              <w:jc w:val="center"/>
              <w:rPr>
                <w:rFonts w:ascii="Century Gothic" w:hAnsi="Century Gothic"/>
                <w:color w:val="000000"/>
                <w:sz w:val="16"/>
                <w:szCs w:val="18"/>
              </w:rPr>
            </w:pPr>
            <w:r w:rsidRPr="00145158">
              <w:rPr>
                <w:color w:val="000000"/>
                <w:sz w:val="16"/>
                <w:szCs w:val="18"/>
              </w:rPr>
              <w:t>1 122 102</w:t>
            </w:r>
          </w:p>
        </w:tc>
        <w:tc>
          <w:tcPr>
            <w:tcW w:w="992" w:type="dxa"/>
            <w:noWrap/>
            <w:vAlign w:val="center"/>
          </w:tcPr>
          <w:p w14:paraId="706B12A3" w14:textId="6FDE288A" w:rsidR="00145158" w:rsidRPr="00145158" w:rsidRDefault="00145158" w:rsidP="00145158">
            <w:pPr>
              <w:jc w:val="center"/>
              <w:rPr>
                <w:rFonts w:ascii="Century Gothic" w:hAnsi="Century Gothic"/>
                <w:color w:val="000000"/>
                <w:sz w:val="16"/>
                <w:szCs w:val="18"/>
              </w:rPr>
            </w:pPr>
            <w:r w:rsidRPr="00145158">
              <w:rPr>
                <w:color w:val="000000"/>
                <w:sz w:val="16"/>
                <w:szCs w:val="18"/>
              </w:rPr>
              <w:t>1 144 889</w:t>
            </w:r>
          </w:p>
        </w:tc>
        <w:tc>
          <w:tcPr>
            <w:tcW w:w="992" w:type="dxa"/>
            <w:vAlign w:val="center"/>
          </w:tcPr>
          <w:p w14:paraId="407F6B02" w14:textId="71FFD611" w:rsidR="0017461F" w:rsidRPr="0017461F" w:rsidRDefault="0017461F" w:rsidP="0017461F">
            <w:pPr>
              <w:jc w:val="center"/>
              <w:rPr>
                <w:color w:val="000000"/>
                <w:sz w:val="16"/>
                <w:szCs w:val="18"/>
              </w:rPr>
            </w:pPr>
            <w:r w:rsidRPr="0017461F">
              <w:rPr>
                <w:color w:val="000000"/>
                <w:sz w:val="16"/>
                <w:szCs w:val="18"/>
              </w:rPr>
              <w:t>1 121 780</w:t>
            </w:r>
          </w:p>
          <w:p w14:paraId="56B6DEFD" w14:textId="7AB29A26" w:rsidR="00145158" w:rsidRPr="0017461F" w:rsidRDefault="00145158" w:rsidP="00145158">
            <w:pPr>
              <w:jc w:val="center"/>
              <w:rPr>
                <w:color w:val="000000"/>
                <w:sz w:val="16"/>
                <w:szCs w:val="18"/>
              </w:rPr>
            </w:pPr>
          </w:p>
        </w:tc>
      </w:tr>
      <w:tr w:rsidR="00145158" w:rsidRPr="00AC707A" w14:paraId="43453F61" w14:textId="77777777" w:rsidTr="0017461F">
        <w:trPr>
          <w:trHeight w:val="20"/>
        </w:trPr>
        <w:tc>
          <w:tcPr>
            <w:tcW w:w="394" w:type="dxa"/>
            <w:noWrap/>
            <w:vAlign w:val="center"/>
            <w:hideMark/>
          </w:tcPr>
          <w:p w14:paraId="4253D666" w14:textId="77777777" w:rsidR="00145158" w:rsidRPr="00CD2438" w:rsidRDefault="00145158" w:rsidP="0017461F">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2011" w:type="dxa"/>
            <w:noWrap/>
            <w:hideMark/>
          </w:tcPr>
          <w:p w14:paraId="2554F07B" w14:textId="77777777" w:rsidR="00145158" w:rsidRPr="00CD2438" w:rsidRDefault="00145158" w:rsidP="00145158">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Одно- та двоквартирні будинки</w:t>
            </w:r>
          </w:p>
        </w:tc>
        <w:tc>
          <w:tcPr>
            <w:tcW w:w="992" w:type="dxa"/>
            <w:noWrap/>
            <w:vAlign w:val="center"/>
          </w:tcPr>
          <w:p w14:paraId="469A67F7" w14:textId="5A1013A1" w:rsidR="00145158" w:rsidRPr="00145158" w:rsidRDefault="00145158" w:rsidP="00145158">
            <w:pPr>
              <w:jc w:val="center"/>
              <w:rPr>
                <w:rFonts w:ascii="Century Gothic" w:hAnsi="Century Gothic"/>
                <w:color w:val="000000"/>
                <w:sz w:val="16"/>
                <w:szCs w:val="18"/>
              </w:rPr>
            </w:pPr>
            <w:r w:rsidRPr="00145158">
              <w:rPr>
                <w:color w:val="000000"/>
                <w:sz w:val="16"/>
                <w:szCs w:val="18"/>
              </w:rPr>
              <w:t>365 233</w:t>
            </w:r>
          </w:p>
        </w:tc>
        <w:tc>
          <w:tcPr>
            <w:tcW w:w="992" w:type="dxa"/>
            <w:noWrap/>
            <w:vAlign w:val="center"/>
          </w:tcPr>
          <w:p w14:paraId="2C933AEF" w14:textId="3AED4FC7" w:rsidR="00145158" w:rsidRPr="00145158" w:rsidRDefault="00145158" w:rsidP="00145158">
            <w:pPr>
              <w:jc w:val="center"/>
              <w:rPr>
                <w:rFonts w:ascii="Century Gothic" w:hAnsi="Century Gothic"/>
                <w:color w:val="000000"/>
                <w:sz w:val="16"/>
                <w:szCs w:val="18"/>
              </w:rPr>
            </w:pPr>
            <w:r w:rsidRPr="00145158">
              <w:rPr>
                <w:color w:val="000000"/>
                <w:sz w:val="16"/>
                <w:szCs w:val="18"/>
              </w:rPr>
              <w:t>389 729</w:t>
            </w:r>
          </w:p>
        </w:tc>
        <w:tc>
          <w:tcPr>
            <w:tcW w:w="992" w:type="dxa"/>
            <w:noWrap/>
            <w:vAlign w:val="center"/>
          </w:tcPr>
          <w:p w14:paraId="2748B240" w14:textId="3595A5FC" w:rsidR="00145158" w:rsidRPr="00145158" w:rsidRDefault="00145158" w:rsidP="00145158">
            <w:pPr>
              <w:jc w:val="center"/>
              <w:rPr>
                <w:rFonts w:ascii="Century Gothic" w:hAnsi="Century Gothic"/>
                <w:color w:val="000000"/>
                <w:sz w:val="16"/>
                <w:szCs w:val="18"/>
              </w:rPr>
            </w:pPr>
            <w:r w:rsidRPr="00145158">
              <w:rPr>
                <w:color w:val="000000"/>
                <w:sz w:val="16"/>
                <w:szCs w:val="18"/>
              </w:rPr>
              <w:t>376 238</w:t>
            </w:r>
          </w:p>
        </w:tc>
        <w:tc>
          <w:tcPr>
            <w:tcW w:w="993" w:type="dxa"/>
            <w:noWrap/>
            <w:vAlign w:val="center"/>
          </w:tcPr>
          <w:p w14:paraId="2AEB0968" w14:textId="26813022" w:rsidR="00145158" w:rsidRPr="00145158" w:rsidRDefault="00145158" w:rsidP="00145158">
            <w:pPr>
              <w:jc w:val="center"/>
              <w:rPr>
                <w:rFonts w:ascii="Century Gothic" w:hAnsi="Century Gothic"/>
                <w:color w:val="000000"/>
                <w:sz w:val="16"/>
                <w:szCs w:val="18"/>
              </w:rPr>
            </w:pPr>
            <w:r w:rsidRPr="00145158">
              <w:rPr>
                <w:color w:val="000000"/>
                <w:sz w:val="16"/>
                <w:szCs w:val="18"/>
              </w:rPr>
              <w:t>365 802</w:t>
            </w:r>
          </w:p>
        </w:tc>
        <w:tc>
          <w:tcPr>
            <w:tcW w:w="992" w:type="dxa"/>
            <w:noWrap/>
            <w:vAlign w:val="center"/>
          </w:tcPr>
          <w:p w14:paraId="15D4B18D" w14:textId="02A68E8B" w:rsidR="00145158" w:rsidRPr="00145158" w:rsidRDefault="00145158" w:rsidP="00145158">
            <w:pPr>
              <w:jc w:val="center"/>
              <w:rPr>
                <w:rFonts w:ascii="Century Gothic" w:hAnsi="Century Gothic"/>
                <w:color w:val="000000"/>
                <w:sz w:val="16"/>
                <w:szCs w:val="18"/>
              </w:rPr>
            </w:pPr>
            <w:r w:rsidRPr="00145158">
              <w:rPr>
                <w:color w:val="000000"/>
                <w:sz w:val="16"/>
                <w:szCs w:val="18"/>
              </w:rPr>
              <w:t>360 009</w:t>
            </w:r>
          </w:p>
        </w:tc>
        <w:tc>
          <w:tcPr>
            <w:tcW w:w="992" w:type="dxa"/>
            <w:noWrap/>
            <w:vAlign w:val="center"/>
          </w:tcPr>
          <w:p w14:paraId="1BAC2EBD" w14:textId="6CA41B09" w:rsidR="00145158" w:rsidRPr="00145158" w:rsidRDefault="00145158" w:rsidP="00145158">
            <w:pPr>
              <w:jc w:val="center"/>
              <w:rPr>
                <w:rFonts w:ascii="Century Gothic" w:hAnsi="Century Gothic"/>
                <w:color w:val="000000"/>
                <w:sz w:val="16"/>
                <w:szCs w:val="18"/>
              </w:rPr>
            </w:pPr>
            <w:r w:rsidRPr="00145158">
              <w:rPr>
                <w:color w:val="000000"/>
                <w:sz w:val="16"/>
                <w:szCs w:val="18"/>
              </w:rPr>
              <w:t>247 050</w:t>
            </w:r>
          </w:p>
        </w:tc>
        <w:tc>
          <w:tcPr>
            <w:tcW w:w="992" w:type="dxa"/>
            <w:noWrap/>
            <w:vAlign w:val="center"/>
          </w:tcPr>
          <w:p w14:paraId="3789CB33" w14:textId="292E48E6" w:rsidR="00145158" w:rsidRPr="00145158" w:rsidRDefault="00145158" w:rsidP="00145158">
            <w:pPr>
              <w:jc w:val="center"/>
              <w:rPr>
                <w:rFonts w:ascii="Century Gothic" w:hAnsi="Century Gothic"/>
                <w:color w:val="000000"/>
                <w:sz w:val="16"/>
                <w:szCs w:val="18"/>
              </w:rPr>
            </w:pPr>
            <w:r w:rsidRPr="00145158">
              <w:rPr>
                <w:color w:val="000000"/>
                <w:sz w:val="16"/>
                <w:szCs w:val="18"/>
              </w:rPr>
              <w:t>251 193</w:t>
            </w:r>
          </w:p>
        </w:tc>
        <w:tc>
          <w:tcPr>
            <w:tcW w:w="992" w:type="dxa"/>
            <w:vAlign w:val="center"/>
          </w:tcPr>
          <w:p w14:paraId="3C452265" w14:textId="029E2611" w:rsidR="00145158" w:rsidRPr="0017461F" w:rsidRDefault="0017461F" w:rsidP="0017461F">
            <w:pPr>
              <w:jc w:val="center"/>
              <w:rPr>
                <w:color w:val="000000"/>
                <w:sz w:val="16"/>
                <w:szCs w:val="18"/>
              </w:rPr>
            </w:pPr>
            <w:r w:rsidRPr="0017461F">
              <w:rPr>
                <w:color w:val="000000"/>
                <w:sz w:val="16"/>
                <w:szCs w:val="18"/>
              </w:rPr>
              <w:t>313 053</w:t>
            </w:r>
          </w:p>
        </w:tc>
      </w:tr>
      <w:tr w:rsidR="0017461F" w:rsidRPr="00AC707A" w14:paraId="16B332E6" w14:textId="77777777" w:rsidTr="0017461F">
        <w:trPr>
          <w:trHeight w:val="20"/>
        </w:trPr>
        <w:tc>
          <w:tcPr>
            <w:tcW w:w="394" w:type="dxa"/>
            <w:noWrap/>
            <w:vAlign w:val="center"/>
          </w:tcPr>
          <w:p w14:paraId="529D390A" w14:textId="77777777" w:rsidR="0017461F" w:rsidRPr="00CD2438" w:rsidRDefault="0017461F" w:rsidP="0017461F">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4</w:t>
            </w:r>
          </w:p>
        </w:tc>
        <w:tc>
          <w:tcPr>
            <w:tcW w:w="2011" w:type="dxa"/>
            <w:noWrap/>
          </w:tcPr>
          <w:p w14:paraId="74A21570" w14:textId="77777777" w:rsidR="0017461F" w:rsidRPr="00CD2438" w:rsidRDefault="0017461F" w:rsidP="0017461F">
            <w:pPr>
              <w:rPr>
                <w:rFonts w:ascii="Century Gothic" w:eastAsia="Times New Roman" w:hAnsi="Century Gothic" w:cs="Times New Roman"/>
                <w:sz w:val="16"/>
                <w:szCs w:val="16"/>
              </w:rPr>
            </w:pPr>
            <w:r>
              <w:rPr>
                <w:rFonts w:ascii="Century Gothic" w:eastAsia="Times New Roman" w:hAnsi="Century Gothic" w:cs="Times New Roman"/>
                <w:sz w:val="16"/>
                <w:szCs w:val="16"/>
              </w:rPr>
              <w:t>Об’єкти теплопостачання</w:t>
            </w:r>
          </w:p>
        </w:tc>
        <w:tc>
          <w:tcPr>
            <w:tcW w:w="992" w:type="dxa"/>
            <w:noWrap/>
            <w:vAlign w:val="center"/>
          </w:tcPr>
          <w:p w14:paraId="091D5D9B" w14:textId="3DCDFEE3" w:rsidR="0017461F" w:rsidRPr="00145158" w:rsidRDefault="0017461F" w:rsidP="0017461F">
            <w:pPr>
              <w:jc w:val="center"/>
              <w:rPr>
                <w:rFonts w:ascii="Century Gothic" w:hAnsi="Century Gothic"/>
                <w:color w:val="000000"/>
                <w:sz w:val="16"/>
                <w:szCs w:val="18"/>
              </w:rPr>
            </w:pPr>
            <w:r w:rsidRPr="00145158">
              <w:rPr>
                <w:color w:val="000000"/>
                <w:sz w:val="16"/>
                <w:szCs w:val="18"/>
              </w:rPr>
              <w:t>414 145</w:t>
            </w:r>
          </w:p>
        </w:tc>
        <w:tc>
          <w:tcPr>
            <w:tcW w:w="992" w:type="dxa"/>
            <w:noWrap/>
            <w:vAlign w:val="center"/>
          </w:tcPr>
          <w:p w14:paraId="469CB6C9" w14:textId="0CC8BC59" w:rsidR="0017461F" w:rsidRPr="00145158" w:rsidRDefault="0017461F" w:rsidP="0017461F">
            <w:pPr>
              <w:jc w:val="center"/>
              <w:rPr>
                <w:rFonts w:ascii="Century Gothic" w:hAnsi="Century Gothic"/>
                <w:color w:val="000000"/>
                <w:sz w:val="16"/>
                <w:szCs w:val="18"/>
              </w:rPr>
            </w:pPr>
            <w:r w:rsidRPr="00145158">
              <w:rPr>
                <w:color w:val="000000"/>
                <w:sz w:val="16"/>
                <w:szCs w:val="18"/>
              </w:rPr>
              <w:t>403 941</w:t>
            </w:r>
          </w:p>
        </w:tc>
        <w:tc>
          <w:tcPr>
            <w:tcW w:w="992" w:type="dxa"/>
            <w:noWrap/>
            <w:vAlign w:val="center"/>
          </w:tcPr>
          <w:p w14:paraId="051D0EB2" w14:textId="52D18730" w:rsidR="0017461F" w:rsidRPr="00145158" w:rsidRDefault="0017461F" w:rsidP="0017461F">
            <w:pPr>
              <w:jc w:val="center"/>
              <w:rPr>
                <w:rFonts w:ascii="Century Gothic" w:hAnsi="Century Gothic"/>
                <w:color w:val="000000"/>
                <w:sz w:val="16"/>
                <w:szCs w:val="18"/>
              </w:rPr>
            </w:pPr>
            <w:r w:rsidRPr="00145158">
              <w:rPr>
                <w:color w:val="000000"/>
                <w:sz w:val="16"/>
                <w:szCs w:val="18"/>
              </w:rPr>
              <w:t>335 406</w:t>
            </w:r>
          </w:p>
        </w:tc>
        <w:tc>
          <w:tcPr>
            <w:tcW w:w="993" w:type="dxa"/>
            <w:noWrap/>
            <w:vAlign w:val="center"/>
          </w:tcPr>
          <w:p w14:paraId="46C975B1" w14:textId="5BF00ACC" w:rsidR="0017461F" w:rsidRPr="00145158" w:rsidRDefault="0017461F" w:rsidP="0017461F">
            <w:pPr>
              <w:jc w:val="center"/>
              <w:rPr>
                <w:rFonts w:ascii="Century Gothic" w:hAnsi="Century Gothic"/>
                <w:color w:val="000000"/>
                <w:sz w:val="16"/>
                <w:szCs w:val="18"/>
              </w:rPr>
            </w:pPr>
            <w:r w:rsidRPr="00145158">
              <w:rPr>
                <w:color w:val="000000"/>
                <w:sz w:val="16"/>
                <w:szCs w:val="18"/>
              </w:rPr>
              <w:t>322 559</w:t>
            </w:r>
          </w:p>
        </w:tc>
        <w:tc>
          <w:tcPr>
            <w:tcW w:w="992" w:type="dxa"/>
            <w:noWrap/>
            <w:vAlign w:val="center"/>
          </w:tcPr>
          <w:p w14:paraId="39B4D587" w14:textId="4D3F2092" w:rsidR="0017461F" w:rsidRPr="00145158" w:rsidRDefault="0017461F" w:rsidP="0017461F">
            <w:pPr>
              <w:jc w:val="center"/>
              <w:rPr>
                <w:rFonts w:ascii="Century Gothic" w:hAnsi="Century Gothic"/>
                <w:color w:val="000000"/>
                <w:sz w:val="16"/>
                <w:szCs w:val="18"/>
              </w:rPr>
            </w:pPr>
            <w:r w:rsidRPr="00145158">
              <w:rPr>
                <w:color w:val="000000"/>
                <w:sz w:val="16"/>
                <w:szCs w:val="18"/>
              </w:rPr>
              <w:t>410 898</w:t>
            </w:r>
          </w:p>
        </w:tc>
        <w:tc>
          <w:tcPr>
            <w:tcW w:w="992" w:type="dxa"/>
            <w:noWrap/>
            <w:vAlign w:val="center"/>
          </w:tcPr>
          <w:p w14:paraId="697067CB" w14:textId="425E3B78" w:rsidR="0017461F" w:rsidRPr="00145158" w:rsidRDefault="0017461F" w:rsidP="0017461F">
            <w:pPr>
              <w:jc w:val="center"/>
              <w:rPr>
                <w:rFonts w:ascii="Century Gothic" w:hAnsi="Century Gothic"/>
                <w:color w:val="000000"/>
                <w:sz w:val="16"/>
                <w:szCs w:val="18"/>
              </w:rPr>
            </w:pPr>
            <w:r w:rsidRPr="00145158">
              <w:rPr>
                <w:color w:val="000000"/>
                <w:sz w:val="16"/>
                <w:szCs w:val="18"/>
              </w:rPr>
              <w:t>319 160</w:t>
            </w:r>
          </w:p>
        </w:tc>
        <w:tc>
          <w:tcPr>
            <w:tcW w:w="992" w:type="dxa"/>
            <w:noWrap/>
            <w:vAlign w:val="center"/>
          </w:tcPr>
          <w:p w14:paraId="184AC917" w14:textId="38582C14" w:rsidR="0017461F" w:rsidRPr="00145158" w:rsidRDefault="0017461F" w:rsidP="0017461F">
            <w:pPr>
              <w:jc w:val="center"/>
              <w:rPr>
                <w:rFonts w:ascii="Century Gothic" w:hAnsi="Century Gothic"/>
                <w:color w:val="000000"/>
                <w:sz w:val="16"/>
                <w:szCs w:val="18"/>
              </w:rPr>
            </w:pPr>
            <w:r w:rsidRPr="00145158">
              <w:rPr>
                <w:color w:val="000000"/>
                <w:sz w:val="16"/>
                <w:szCs w:val="18"/>
              </w:rPr>
              <w:t>362 415</w:t>
            </w:r>
          </w:p>
        </w:tc>
        <w:tc>
          <w:tcPr>
            <w:tcW w:w="992" w:type="dxa"/>
            <w:vAlign w:val="center"/>
          </w:tcPr>
          <w:p w14:paraId="081131E1" w14:textId="63ACE5C6" w:rsidR="0017461F" w:rsidRPr="0017461F" w:rsidRDefault="0017461F" w:rsidP="0017461F">
            <w:pPr>
              <w:jc w:val="center"/>
              <w:rPr>
                <w:color w:val="000000"/>
                <w:sz w:val="16"/>
                <w:szCs w:val="18"/>
              </w:rPr>
            </w:pPr>
            <w:r w:rsidRPr="0017461F">
              <w:rPr>
                <w:color w:val="000000"/>
                <w:sz w:val="16"/>
                <w:szCs w:val="18"/>
              </w:rPr>
              <w:t>341 424</w:t>
            </w:r>
          </w:p>
        </w:tc>
      </w:tr>
      <w:tr w:rsidR="0017461F" w:rsidRPr="00CD2438" w14:paraId="53E12650" w14:textId="77777777" w:rsidTr="0017461F">
        <w:trPr>
          <w:trHeight w:val="20"/>
        </w:trPr>
        <w:tc>
          <w:tcPr>
            <w:tcW w:w="394" w:type="dxa"/>
            <w:noWrap/>
            <w:vAlign w:val="center"/>
          </w:tcPr>
          <w:p w14:paraId="73B450D5" w14:textId="77777777" w:rsidR="0017461F" w:rsidRPr="00CD2438" w:rsidRDefault="0017461F" w:rsidP="0017461F">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5</w:t>
            </w:r>
          </w:p>
        </w:tc>
        <w:tc>
          <w:tcPr>
            <w:tcW w:w="2011" w:type="dxa"/>
            <w:noWrap/>
            <w:hideMark/>
          </w:tcPr>
          <w:p w14:paraId="678DECD1" w14:textId="77777777" w:rsidR="0017461F" w:rsidRPr="00CD2438" w:rsidRDefault="0017461F" w:rsidP="0017461F">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Об’єкти водопостачання і водовідведення</w:t>
            </w:r>
          </w:p>
        </w:tc>
        <w:tc>
          <w:tcPr>
            <w:tcW w:w="992" w:type="dxa"/>
            <w:noWrap/>
            <w:vAlign w:val="center"/>
          </w:tcPr>
          <w:p w14:paraId="4AC30E6D" w14:textId="060231E7" w:rsidR="0017461F" w:rsidRPr="00145158" w:rsidRDefault="0017461F" w:rsidP="0017461F">
            <w:pPr>
              <w:jc w:val="center"/>
              <w:rPr>
                <w:rFonts w:ascii="Century Gothic" w:hAnsi="Century Gothic"/>
                <w:color w:val="000000"/>
                <w:sz w:val="16"/>
                <w:szCs w:val="18"/>
              </w:rPr>
            </w:pPr>
            <w:r w:rsidRPr="00145158">
              <w:rPr>
                <w:color w:val="000000"/>
                <w:sz w:val="16"/>
                <w:szCs w:val="18"/>
              </w:rPr>
              <w:t>31 500</w:t>
            </w:r>
          </w:p>
        </w:tc>
        <w:tc>
          <w:tcPr>
            <w:tcW w:w="992" w:type="dxa"/>
            <w:noWrap/>
            <w:vAlign w:val="center"/>
          </w:tcPr>
          <w:p w14:paraId="380D5925" w14:textId="637A79EB" w:rsidR="0017461F" w:rsidRPr="00145158" w:rsidRDefault="0017461F" w:rsidP="0017461F">
            <w:pPr>
              <w:jc w:val="center"/>
              <w:rPr>
                <w:rFonts w:ascii="Century Gothic" w:hAnsi="Century Gothic"/>
                <w:color w:val="000000"/>
                <w:sz w:val="16"/>
                <w:szCs w:val="18"/>
              </w:rPr>
            </w:pPr>
            <w:r w:rsidRPr="00145158">
              <w:rPr>
                <w:color w:val="000000"/>
                <w:sz w:val="16"/>
                <w:szCs w:val="18"/>
              </w:rPr>
              <w:t>32 826</w:t>
            </w:r>
          </w:p>
        </w:tc>
        <w:tc>
          <w:tcPr>
            <w:tcW w:w="992" w:type="dxa"/>
            <w:noWrap/>
            <w:vAlign w:val="center"/>
          </w:tcPr>
          <w:p w14:paraId="7321A958" w14:textId="6CB44A18" w:rsidR="0017461F" w:rsidRPr="00145158" w:rsidRDefault="0017461F" w:rsidP="0017461F">
            <w:pPr>
              <w:jc w:val="center"/>
              <w:rPr>
                <w:rFonts w:ascii="Century Gothic" w:hAnsi="Century Gothic"/>
                <w:color w:val="000000"/>
                <w:sz w:val="16"/>
                <w:szCs w:val="18"/>
              </w:rPr>
            </w:pPr>
            <w:r w:rsidRPr="00145158">
              <w:rPr>
                <w:color w:val="000000"/>
                <w:sz w:val="16"/>
                <w:szCs w:val="18"/>
              </w:rPr>
              <w:t>30 840</w:t>
            </w:r>
          </w:p>
        </w:tc>
        <w:tc>
          <w:tcPr>
            <w:tcW w:w="993" w:type="dxa"/>
            <w:noWrap/>
            <w:vAlign w:val="center"/>
          </w:tcPr>
          <w:p w14:paraId="6D6A8B0E" w14:textId="11257F6A" w:rsidR="0017461F" w:rsidRPr="00145158" w:rsidRDefault="0017461F" w:rsidP="0017461F">
            <w:pPr>
              <w:jc w:val="center"/>
              <w:rPr>
                <w:rFonts w:ascii="Century Gothic" w:hAnsi="Century Gothic"/>
                <w:color w:val="000000"/>
                <w:sz w:val="16"/>
                <w:szCs w:val="18"/>
              </w:rPr>
            </w:pPr>
            <w:r w:rsidRPr="00145158">
              <w:rPr>
                <w:color w:val="000000"/>
                <w:sz w:val="16"/>
                <w:szCs w:val="18"/>
              </w:rPr>
              <w:t>30 528</w:t>
            </w:r>
          </w:p>
        </w:tc>
        <w:tc>
          <w:tcPr>
            <w:tcW w:w="992" w:type="dxa"/>
            <w:noWrap/>
            <w:vAlign w:val="center"/>
          </w:tcPr>
          <w:p w14:paraId="2B657C1E" w14:textId="1B7E6F59" w:rsidR="0017461F" w:rsidRPr="00145158" w:rsidRDefault="0017461F" w:rsidP="0017461F">
            <w:pPr>
              <w:jc w:val="center"/>
              <w:rPr>
                <w:rFonts w:ascii="Century Gothic" w:hAnsi="Century Gothic"/>
                <w:color w:val="000000"/>
                <w:sz w:val="16"/>
                <w:szCs w:val="18"/>
              </w:rPr>
            </w:pPr>
            <w:r w:rsidRPr="00145158">
              <w:rPr>
                <w:color w:val="000000"/>
                <w:sz w:val="16"/>
                <w:szCs w:val="18"/>
              </w:rPr>
              <w:t>30 664</w:t>
            </w:r>
          </w:p>
        </w:tc>
        <w:tc>
          <w:tcPr>
            <w:tcW w:w="992" w:type="dxa"/>
            <w:noWrap/>
            <w:vAlign w:val="center"/>
          </w:tcPr>
          <w:p w14:paraId="6F575141" w14:textId="112F175D" w:rsidR="0017461F" w:rsidRPr="00145158" w:rsidRDefault="0017461F" w:rsidP="0017461F">
            <w:pPr>
              <w:jc w:val="center"/>
              <w:rPr>
                <w:rFonts w:ascii="Century Gothic" w:hAnsi="Century Gothic"/>
                <w:color w:val="000000"/>
                <w:sz w:val="16"/>
                <w:szCs w:val="18"/>
              </w:rPr>
            </w:pPr>
            <w:r w:rsidRPr="00145158">
              <w:rPr>
                <w:color w:val="000000"/>
                <w:sz w:val="16"/>
                <w:szCs w:val="18"/>
              </w:rPr>
              <w:t>24 339</w:t>
            </w:r>
          </w:p>
        </w:tc>
        <w:tc>
          <w:tcPr>
            <w:tcW w:w="992" w:type="dxa"/>
            <w:noWrap/>
            <w:vAlign w:val="center"/>
          </w:tcPr>
          <w:p w14:paraId="03D519F6" w14:textId="555FA5B0" w:rsidR="0017461F" w:rsidRPr="00145158" w:rsidRDefault="0017461F" w:rsidP="0017461F">
            <w:pPr>
              <w:jc w:val="center"/>
              <w:rPr>
                <w:rFonts w:ascii="Century Gothic" w:hAnsi="Century Gothic"/>
                <w:color w:val="000000"/>
                <w:sz w:val="16"/>
                <w:szCs w:val="18"/>
              </w:rPr>
            </w:pPr>
            <w:r w:rsidRPr="00145158">
              <w:rPr>
                <w:color w:val="000000"/>
                <w:sz w:val="16"/>
                <w:szCs w:val="18"/>
              </w:rPr>
              <w:t>23 285</w:t>
            </w:r>
          </w:p>
        </w:tc>
        <w:tc>
          <w:tcPr>
            <w:tcW w:w="992" w:type="dxa"/>
            <w:vAlign w:val="center"/>
          </w:tcPr>
          <w:p w14:paraId="2151A2D9" w14:textId="7AF7D9FB" w:rsidR="0017461F" w:rsidRPr="0017461F" w:rsidRDefault="0017461F" w:rsidP="0017461F">
            <w:pPr>
              <w:jc w:val="center"/>
              <w:rPr>
                <w:color w:val="000000"/>
                <w:sz w:val="16"/>
                <w:szCs w:val="18"/>
              </w:rPr>
            </w:pPr>
            <w:r w:rsidRPr="0017461F">
              <w:rPr>
                <w:color w:val="000000"/>
                <w:sz w:val="16"/>
                <w:szCs w:val="18"/>
              </w:rPr>
              <w:t>28 341</w:t>
            </w:r>
          </w:p>
        </w:tc>
      </w:tr>
      <w:tr w:rsidR="0017461F" w:rsidRPr="00CD2438" w14:paraId="1AA43863" w14:textId="77777777" w:rsidTr="0017461F">
        <w:trPr>
          <w:trHeight w:val="20"/>
        </w:trPr>
        <w:tc>
          <w:tcPr>
            <w:tcW w:w="394" w:type="dxa"/>
            <w:noWrap/>
            <w:vAlign w:val="center"/>
          </w:tcPr>
          <w:p w14:paraId="7F87AFD6" w14:textId="77777777" w:rsidR="0017461F" w:rsidRPr="00CD2438" w:rsidRDefault="0017461F" w:rsidP="0017461F">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6</w:t>
            </w:r>
          </w:p>
        </w:tc>
        <w:tc>
          <w:tcPr>
            <w:tcW w:w="2011" w:type="dxa"/>
            <w:noWrap/>
            <w:hideMark/>
          </w:tcPr>
          <w:p w14:paraId="1371B0B6" w14:textId="77777777" w:rsidR="0017461F" w:rsidRPr="00CD2438" w:rsidRDefault="0017461F" w:rsidP="0017461F">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Об’єкти зовнішнього освітлення</w:t>
            </w:r>
          </w:p>
        </w:tc>
        <w:tc>
          <w:tcPr>
            <w:tcW w:w="992" w:type="dxa"/>
            <w:noWrap/>
            <w:vAlign w:val="center"/>
          </w:tcPr>
          <w:p w14:paraId="0B94F549" w14:textId="5238C98B" w:rsidR="0017461F" w:rsidRPr="00145158" w:rsidRDefault="0017461F" w:rsidP="0017461F">
            <w:pPr>
              <w:jc w:val="center"/>
              <w:rPr>
                <w:rFonts w:ascii="Century Gothic" w:hAnsi="Century Gothic"/>
                <w:color w:val="000000"/>
                <w:sz w:val="16"/>
                <w:szCs w:val="18"/>
              </w:rPr>
            </w:pPr>
            <w:r w:rsidRPr="00145158">
              <w:rPr>
                <w:color w:val="000000"/>
                <w:sz w:val="16"/>
                <w:szCs w:val="18"/>
              </w:rPr>
              <w:t>7 760</w:t>
            </w:r>
          </w:p>
        </w:tc>
        <w:tc>
          <w:tcPr>
            <w:tcW w:w="992" w:type="dxa"/>
            <w:noWrap/>
            <w:vAlign w:val="center"/>
          </w:tcPr>
          <w:p w14:paraId="6C92A9B7" w14:textId="676FA40F" w:rsidR="0017461F" w:rsidRPr="00145158" w:rsidRDefault="0017461F" w:rsidP="0017461F">
            <w:pPr>
              <w:jc w:val="center"/>
              <w:rPr>
                <w:rFonts w:ascii="Century Gothic" w:hAnsi="Century Gothic"/>
                <w:color w:val="000000"/>
                <w:sz w:val="16"/>
                <w:szCs w:val="18"/>
              </w:rPr>
            </w:pPr>
            <w:r w:rsidRPr="00145158">
              <w:rPr>
                <w:color w:val="000000"/>
                <w:sz w:val="16"/>
                <w:szCs w:val="18"/>
              </w:rPr>
              <w:t>7 822</w:t>
            </w:r>
          </w:p>
        </w:tc>
        <w:tc>
          <w:tcPr>
            <w:tcW w:w="992" w:type="dxa"/>
            <w:noWrap/>
            <w:vAlign w:val="center"/>
          </w:tcPr>
          <w:p w14:paraId="5185B429" w14:textId="305E2F82" w:rsidR="0017461F" w:rsidRPr="00145158" w:rsidRDefault="0017461F" w:rsidP="0017461F">
            <w:pPr>
              <w:jc w:val="center"/>
              <w:rPr>
                <w:rFonts w:ascii="Century Gothic" w:hAnsi="Century Gothic"/>
                <w:color w:val="000000"/>
                <w:sz w:val="16"/>
                <w:szCs w:val="18"/>
              </w:rPr>
            </w:pPr>
            <w:r w:rsidRPr="00145158">
              <w:rPr>
                <w:color w:val="000000"/>
                <w:sz w:val="16"/>
                <w:szCs w:val="18"/>
              </w:rPr>
              <w:t>8 038</w:t>
            </w:r>
          </w:p>
        </w:tc>
        <w:tc>
          <w:tcPr>
            <w:tcW w:w="993" w:type="dxa"/>
            <w:noWrap/>
            <w:vAlign w:val="center"/>
          </w:tcPr>
          <w:p w14:paraId="115D6B47" w14:textId="52B6AC84" w:rsidR="0017461F" w:rsidRPr="00145158" w:rsidRDefault="0017461F" w:rsidP="0017461F">
            <w:pPr>
              <w:jc w:val="center"/>
              <w:rPr>
                <w:rFonts w:ascii="Century Gothic" w:hAnsi="Century Gothic"/>
                <w:color w:val="000000"/>
                <w:sz w:val="16"/>
                <w:szCs w:val="18"/>
              </w:rPr>
            </w:pPr>
            <w:r w:rsidRPr="00145158">
              <w:rPr>
                <w:color w:val="000000"/>
                <w:sz w:val="16"/>
                <w:szCs w:val="18"/>
              </w:rPr>
              <w:t>8 568</w:t>
            </w:r>
          </w:p>
        </w:tc>
        <w:tc>
          <w:tcPr>
            <w:tcW w:w="992" w:type="dxa"/>
            <w:noWrap/>
            <w:vAlign w:val="center"/>
          </w:tcPr>
          <w:p w14:paraId="47E9493A" w14:textId="70F2DF4D" w:rsidR="0017461F" w:rsidRPr="00145158" w:rsidRDefault="0017461F" w:rsidP="0017461F">
            <w:pPr>
              <w:jc w:val="center"/>
              <w:rPr>
                <w:rFonts w:ascii="Century Gothic" w:hAnsi="Century Gothic"/>
                <w:color w:val="000000"/>
                <w:sz w:val="16"/>
                <w:szCs w:val="18"/>
              </w:rPr>
            </w:pPr>
            <w:r w:rsidRPr="00145158">
              <w:rPr>
                <w:color w:val="000000"/>
                <w:sz w:val="16"/>
                <w:szCs w:val="18"/>
              </w:rPr>
              <w:t>7 878</w:t>
            </w:r>
          </w:p>
        </w:tc>
        <w:tc>
          <w:tcPr>
            <w:tcW w:w="992" w:type="dxa"/>
            <w:noWrap/>
            <w:vAlign w:val="center"/>
          </w:tcPr>
          <w:p w14:paraId="5BAB0604" w14:textId="7643A3B7" w:rsidR="0017461F" w:rsidRPr="00145158" w:rsidRDefault="0017461F" w:rsidP="0017461F">
            <w:pPr>
              <w:jc w:val="center"/>
              <w:rPr>
                <w:rFonts w:ascii="Century Gothic" w:hAnsi="Century Gothic"/>
                <w:color w:val="000000"/>
                <w:sz w:val="16"/>
                <w:szCs w:val="18"/>
              </w:rPr>
            </w:pPr>
            <w:r w:rsidRPr="00145158">
              <w:rPr>
                <w:color w:val="000000"/>
                <w:sz w:val="16"/>
                <w:szCs w:val="18"/>
              </w:rPr>
              <w:t>2 092</w:t>
            </w:r>
          </w:p>
        </w:tc>
        <w:tc>
          <w:tcPr>
            <w:tcW w:w="992" w:type="dxa"/>
            <w:noWrap/>
            <w:vAlign w:val="center"/>
          </w:tcPr>
          <w:p w14:paraId="4B12C063" w14:textId="5DEBFDF1" w:rsidR="0017461F" w:rsidRPr="00145158" w:rsidRDefault="0017461F" w:rsidP="0017461F">
            <w:pPr>
              <w:jc w:val="center"/>
              <w:rPr>
                <w:rFonts w:ascii="Century Gothic" w:hAnsi="Century Gothic"/>
                <w:color w:val="000000"/>
                <w:sz w:val="16"/>
                <w:szCs w:val="18"/>
              </w:rPr>
            </w:pPr>
            <w:r w:rsidRPr="00145158">
              <w:rPr>
                <w:color w:val="000000"/>
                <w:sz w:val="16"/>
                <w:szCs w:val="18"/>
              </w:rPr>
              <w:t>1 788</w:t>
            </w:r>
          </w:p>
        </w:tc>
        <w:tc>
          <w:tcPr>
            <w:tcW w:w="992" w:type="dxa"/>
            <w:vAlign w:val="center"/>
          </w:tcPr>
          <w:p w14:paraId="296B7640" w14:textId="1CE45805" w:rsidR="0017461F" w:rsidRPr="0017461F" w:rsidRDefault="0017461F" w:rsidP="0017461F">
            <w:pPr>
              <w:jc w:val="center"/>
              <w:rPr>
                <w:color w:val="000000"/>
                <w:sz w:val="16"/>
                <w:szCs w:val="18"/>
              </w:rPr>
            </w:pPr>
            <w:r w:rsidRPr="0017461F">
              <w:rPr>
                <w:color w:val="000000"/>
                <w:sz w:val="16"/>
                <w:szCs w:val="18"/>
              </w:rPr>
              <w:t>6 096</w:t>
            </w:r>
          </w:p>
        </w:tc>
      </w:tr>
      <w:tr w:rsidR="0027614C" w:rsidRPr="00CD2438" w14:paraId="558ED4F2" w14:textId="77777777" w:rsidTr="0017461F">
        <w:trPr>
          <w:trHeight w:val="20"/>
        </w:trPr>
        <w:tc>
          <w:tcPr>
            <w:tcW w:w="394" w:type="dxa"/>
            <w:noWrap/>
            <w:vAlign w:val="center"/>
          </w:tcPr>
          <w:p w14:paraId="2913FE37" w14:textId="77777777" w:rsidR="0027614C" w:rsidRPr="00CD2438" w:rsidRDefault="0027614C" w:rsidP="0027614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7</w:t>
            </w:r>
          </w:p>
        </w:tc>
        <w:tc>
          <w:tcPr>
            <w:tcW w:w="2011" w:type="dxa"/>
            <w:noWrap/>
            <w:hideMark/>
          </w:tcPr>
          <w:p w14:paraId="7F0C4C0F" w14:textId="77777777" w:rsidR="0027614C" w:rsidRPr="00CD2438" w:rsidRDefault="0027614C" w:rsidP="0027614C">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Об'єкти з управління побутовими відходами</w:t>
            </w:r>
          </w:p>
        </w:tc>
        <w:tc>
          <w:tcPr>
            <w:tcW w:w="992" w:type="dxa"/>
            <w:noWrap/>
            <w:vAlign w:val="center"/>
          </w:tcPr>
          <w:p w14:paraId="15CED19D" w14:textId="5A44BFD5" w:rsidR="0027614C" w:rsidRPr="0027614C" w:rsidRDefault="0027614C" w:rsidP="0027614C">
            <w:pPr>
              <w:jc w:val="center"/>
              <w:rPr>
                <w:rFonts w:ascii="Century Gothic" w:hAnsi="Century Gothic"/>
                <w:color w:val="000000"/>
                <w:sz w:val="16"/>
                <w:szCs w:val="18"/>
              </w:rPr>
            </w:pPr>
            <w:r w:rsidRPr="0027614C">
              <w:rPr>
                <w:color w:val="000000"/>
                <w:sz w:val="16"/>
                <w:szCs w:val="18"/>
              </w:rPr>
              <w:t>3 447</w:t>
            </w:r>
          </w:p>
        </w:tc>
        <w:tc>
          <w:tcPr>
            <w:tcW w:w="992" w:type="dxa"/>
            <w:noWrap/>
            <w:vAlign w:val="center"/>
          </w:tcPr>
          <w:p w14:paraId="3A4C38BF" w14:textId="4299523F" w:rsidR="0027614C" w:rsidRPr="0027614C" w:rsidRDefault="0027614C" w:rsidP="0027614C">
            <w:pPr>
              <w:jc w:val="center"/>
              <w:rPr>
                <w:rFonts w:ascii="Century Gothic" w:hAnsi="Century Gothic"/>
                <w:color w:val="000000"/>
                <w:sz w:val="16"/>
                <w:szCs w:val="18"/>
              </w:rPr>
            </w:pPr>
            <w:r w:rsidRPr="0027614C">
              <w:rPr>
                <w:color w:val="000000"/>
                <w:sz w:val="16"/>
                <w:szCs w:val="18"/>
              </w:rPr>
              <w:t>3 261</w:t>
            </w:r>
          </w:p>
        </w:tc>
        <w:tc>
          <w:tcPr>
            <w:tcW w:w="992" w:type="dxa"/>
            <w:noWrap/>
            <w:vAlign w:val="center"/>
          </w:tcPr>
          <w:p w14:paraId="1929C085" w14:textId="6C624725" w:rsidR="0027614C" w:rsidRPr="0027614C" w:rsidRDefault="0027614C" w:rsidP="0027614C">
            <w:pPr>
              <w:jc w:val="center"/>
              <w:rPr>
                <w:rFonts w:ascii="Century Gothic" w:hAnsi="Century Gothic"/>
                <w:color w:val="000000"/>
                <w:sz w:val="16"/>
                <w:szCs w:val="18"/>
              </w:rPr>
            </w:pPr>
            <w:r w:rsidRPr="0027614C">
              <w:rPr>
                <w:color w:val="000000"/>
                <w:sz w:val="16"/>
                <w:szCs w:val="18"/>
              </w:rPr>
              <w:t>3 471</w:t>
            </w:r>
          </w:p>
        </w:tc>
        <w:tc>
          <w:tcPr>
            <w:tcW w:w="993" w:type="dxa"/>
            <w:noWrap/>
            <w:vAlign w:val="center"/>
          </w:tcPr>
          <w:p w14:paraId="71CB6C94" w14:textId="4DF4197C" w:rsidR="0027614C" w:rsidRPr="0027614C" w:rsidRDefault="0027614C" w:rsidP="0027614C">
            <w:pPr>
              <w:jc w:val="center"/>
              <w:rPr>
                <w:rFonts w:ascii="Century Gothic" w:hAnsi="Century Gothic"/>
                <w:color w:val="000000"/>
                <w:sz w:val="16"/>
                <w:szCs w:val="18"/>
              </w:rPr>
            </w:pPr>
            <w:r w:rsidRPr="0027614C">
              <w:rPr>
                <w:color w:val="000000"/>
                <w:sz w:val="16"/>
                <w:szCs w:val="18"/>
              </w:rPr>
              <w:t>5 533</w:t>
            </w:r>
          </w:p>
        </w:tc>
        <w:tc>
          <w:tcPr>
            <w:tcW w:w="992" w:type="dxa"/>
            <w:noWrap/>
            <w:vAlign w:val="center"/>
          </w:tcPr>
          <w:p w14:paraId="241167CC" w14:textId="31FC0DC9" w:rsidR="0027614C" w:rsidRPr="0027614C" w:rsidRDefault="0027614C" w:rsidP="0027614C">
            <w:pPr>
              <w:jc w:val="center"/>
              <w:rPr>
                <w:rFonts w:ascii="Century Gothic" w:hAnsi="Century Gothic"/>
                <w:color w:val="000000"/>
                <w:sz w:val="16"/>
                <w:szCs w:val="18"/>
              </w:rPr>
            </w:pPr>
            <w:r w:rsidRPr="0027614C">
              <w:rPr>
                <w:color w:val="000000"/>
                <w:sz w:val="16"/>
                <w:szCs w:val="18"/>
              </w:rPr>
              <w:t>5 747</w:t>
            </w:r>
          </w:p>
        </w:tc>
        <w:tc>
          <w:tcPr>
            <w:tcW w:w="992" w:type="dxa"/>
            <w:noWrap/>
            <w:vAlign w:val="center"/>
          </w:tcPr>
          <w:p w14:paraId="4AC7C4AA" w14:textId="5F5E9605" w:rsidR="0027614C" w:rsidRPr="0027614C" w:rsidRDefault="0027614C" w:rsidP="0027614C">
            <w:pPr>
              <w:jc w:val="center"/>
              <w:rPr>
                <w:rFonts w:ascii="Century Gothic" w:hAnsi="Century Gothic"/>
                <w:color w:val="000000"/>
                <w:sz w:val="16"/>
                <w:szCs w:val="18"/>
              </w:rPr>
            </w:pPr>
            <w:r w:rsidRPr="0027614C">
              <w:rPr>
                <w:color w:val="000000"/>
                <w:sz w:val="16"/>
                <w:szCs w:val="18"/>
              </w:rPr>
              <w:t>3 406</w:t>
            </w:r>
          </w:p>
        </w:tc>
        <w:tc>
          <w:tcPr>
            <w:tcW w:w="992" w:type="dxa"/>
            <w:noWrap/>
            <w:vAlign w:val="center"/>
          </w:tcPr>
          <w:p w14:paraId="6CD09981" w14:textId="145573A1" w:rsidR="0027614C" w:rsidRPr="0027614C" w:rsidRDefault="0027614C" w:rsidP="0027614C">
            <w:pPr>
              <w:jc w:val="center"/>
              <w:rPr>
                <w:rFonts w:ascii="Century Gothic" w:hAnsi="Century Gothic"/>
                <w:color w:val="000000"/>
                <w:sz w:val="16"/>
                <w:szCs w:val="18"/>
              </w:rPr>
            </w:pPr>
            <w:r w:rsidRPr="0027614C">
              <w:rPr>
                <w:color w:val="000000"/>
                <w:sz w:val="16"/>
                <w:szCs w:val="18"/>
              </w:rPr>
              <w:t>3 810</w:t>
            </w:r>
          </w:p>
        </w:tc>
        <w:tc>
          <w:tcPr>
            <w:tcW w:w="992" w:type="dxa"/>
            <w:vAlign w:val="center"/>
          </w:tcPr>
          <w:p w14:paraId="199DCB59" w14:textId="4889AB69" w:rsidR="0027614C" w:rsidRPr="0027614C" w:rsidRDefault="0027614C" w:rsidP="0027614C">
            <w:pPr>
              <w:jc w:val="center"/>
              <w:rPr>
                <w:color w:val="000000"/>
                <w:sz w:val="16"/>
                <w:szCs w:val="18"/>
              </w:rPr>
            </w:pPr>
            <w:r w:rsidRPr="0027614C">
              <w:rPr>
                <w:color w:val="000000"/>
                <w:sz w:val="16"/>
                <w:szCs w:val="18"/>
              </w:rPr>
              <w:t>4 001</w:t>
            </w:r>
          </w:p>
        </w:tc>
      </w:tr>
      <w:tr w:rsidR="0017461F" w:rsidRPr="00CD2438" w14:paraId="55E2BC8F" w14:textId="77777777" w:rsidTr="0017461F">
        <w:trPr>
          <w:trHeight w:val="20"/>
        </w:trPr>
        <w:tc>
          <w:tcPr>
            <w:tcW w:w="394" w:type="dxa"/>
            <w:noWrap/>
            <w:vAlign w:val="center"/>
          </w:tcPr>
          <w:p w14:paraId="638C29EB" w14:textId="77777777" w:rsidR="0017461F" w:rsidRPr="00CD2438" w:rsidRDefault="0017461F" w:rsidP="0017461F">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8</w:t>
            </w:r>
          </w:p>
        </w:tc>
        <w:tc>
          <w:tcPr>
            <w:tcW w:w="2011" w:type="dxa"/>
            <w:noWrap/>
            <w:hideMark/>
          </w:tcPr>
          <w:p w14:paraId="13310CB1" w14:textId="77777777" w:rsidR="0017461F" w:rsidRPr="00CD2438" w:rsidRDefault="0017461F" w:rsidP="0017461F">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Громадський транспорт</w:t>
            </w:r>
          </w:p>
        </w:tc>
        <w:tc>
          <w:tcPr>
            <w:tcW w:w="992" w:type="dxa"/>
            <w:noWrap/>
            <w:vAlign w:val="center"/>
          </w:tcPr>
          <w:p w14:paraId="5BC0A07D" w14:textId="396E1851" w:rsidR="0017461F" w:rsidRPr="00145158" w:rsidRDefault="0017461F" w:rsidP="0017461F">
            <w:pPr>
              <w:jc w:val="center"/>
              <w:rPr>
                <w:rFonts w:ascii="Century Gothic" w:hAnsi="Century Gothic"/>
                <w:color w:val="000000"/>
                <w:sz w:val="16"/>
                <w:szCs w:val="18"/>
              </w:rPr>
            </w:pPr>
            <w:r w:rsidRPr="00145158">
              <w:rPr>
                <w:color w:val="000000"/>
                <w:sz w:val="16"/>
                <w:szCs w:val="18"/>
              </w:rPr>
              <w:t>9 403</w:t>
            </w:r>
          </w:p>
        </w:tc>
        <w:tc>
          <w:tcPr>
            <w:tcW w:w="992" w:type="dxa"/>
            <w:noWrap/>
            <w:vAlign w:val="center"/>
          </w:tcPr>
          <w:p w14:paraId="07D9D27A" w14:textId="71491335" w:rsidR="0017461F" w:rsidRPr="00145158" w:rsidRDefault="0017461F" w:rsidP="0017461F">
            <w:pPr>
              <w:jc w:val="center"/>
              <w:rPr>
                <w:rFonts w:ascii="Century Gothic" w:hAnsi="Century Gothic"/>
                <w:color w:val="000000"/>
                <w:sz w:val="16"/>
                <w:szCs w:val="18"/>
              </w:rPr>
            </w:pPr>
            <w:r w:rsidRPr="00145158">
              <w:rPr>
                <w:color w:val="000000"/>
                <w:sz w:val="16"/>
                <w:szCs w:val="18"/>
              </w:rPr>
              <w:t>11 249</w:t>
            </w:r>
          </w:p>
        </w:tc>
        <w:tc>
          <w:tcPr>
            <w:tcW w:w="992" w:type="dxa"/>
            <w:noWrap/>
            <w:vAlign w:val="center"/>
          </w:tcPr>
          <w:p w14:paraId="4A6C377C" w14:textId="1D600F6D" w:rsidR="0017461F" w:rsidRPr="00145158" w:rsidRDefault="0017461F" w:rsidP="0017461F">
            <w:pPr>
              <w:jc w:val="center"/>
              <w:rPr>
                <w:rFonts w:ascii="Century Gothic" w:hAnsi="Century Gothic"/>
                <w:color w:val="000000"/>
                <w:sz w:val="16"/>
                <w:szCs w:val="18"/>
              </w:rPr>
            </w:pPr>
            <w:r w:rsidRPr="00145158">
              <w:rPr>
                <w:color w:val="000000"/>
                <w:sz w:val="16"/>
                <w:szCs w:val="18"/>
              </w:rPr>
              <w:t>11 393</w:t>
            </w:r>
          </w:p>
        </w:tc>
        <w:tc>
          <w:tcPr>
            <w:tcW w:w="993" w:type="dxa"/>
            <w:noWrap/>
            <w:vAlign w:val="center"/>
          </w:tcPr>
          <w:p w14:paraId="34996D7C" w14:textId="7370340B" w:rsidR="0017461F" w:rsidRPr="00145158" w:rsidRDefault="0017461F" w:rsidP="0017461F">
            <w:pPr>
              <w:jc w:val="center"/>
              <w:rPr>
                <w:rFonts w:ascii="Century Gothic" w:hAnsi="Century Gothic"/>
                <w:color w:val="000000"/>
                <w:sz w:val="16"/>
                <w:szCs w:val="18"/>
              </w:rPr>
            </w:pPr>
            <w:r w:rsidRPr="00145158">
              <w:rPr>
                <w:color w:val="000000"/>
                <w:sz w:val="16"/>
                <w:szCs w:val="18"/>
              </w:rPr>
              <w:t>9 553</w:t>
            </w:r>
          </w:p>
        </w:tc>
        <w:tc>
          <w:tcPr>
            <w:tcW w:w="992" w:type="dxa"/>
            <w:noWrap/>
            <w:vAlign w:val="center"/>
          </w:tcPr>
          <w:p w14:paraId="7D09F4ED" w14:textId="5D8B261C" w:rsidR="0017461F" w:rsidRPr="00145158" w:rsidRDefault="0017461F" w:rsidP="0017461F">
            <w:pPr>
              <w:jc w:val="center"/>
              <w:rPr>
                <w:rFonts w:ascii="Century Gothic" w:hAnsi="Century Gothic"/>
                <w:color w:val="000000"/>
                <w:sz w:val="16"/>
                <w:szCs w:val="18"/>
              </w:rPr>
            </w:pPr>
            <w:r w:rsidRPr="00145158">
              <w:rPr>
                <w:color w:val="000000"/>
                <w:sz w:val="16"/>
                <w:szCs w:val="18"/>
              </w:rPr>
              <w:t>57 607</w:t>
            </w:r>
          </w:p>
        </w:tc>
        <w:tc>
          <w:tcPr>
            <w:tcW w:w="992" w:type="dxa"/>
            <w:noWrap/>
            <w:vAlign w:val="center"/>
          </w:tcPr>
          <w:p w14:paraId="020621DC" w14:textId="000A8E9E" w:rsidR="0017461F" w:rsidRPr="00145158" w:rsidRDefault="0017461F" w:rsidP="0017461F">
            <w:pPr>
              <w:jc w:val="center"/>
              <w:rPr>
                <w:rFonts w:ascii="Century Gothic" w:hAnsi="Century Gothic"/>
                <w:color w:val="000000"/>
                <w:sz w:val="16"/>
                <w:szCs w:val="18"/>
              </w:rPr>
            </w:pPr>
            <w:r w:rsidRPr="00145158">
              <w:rPr>
                <w:color w:val="000000"/>
                <w:sz w:val="16"/>
                <w:szCs w:val="18"/>
              </w:rPr>
              <w:t>52 626</w:t>
            </w:r>
          </w:p>
        </w:tc>
        <w:tc>
          <w:tcPr>
            <w:tcW w:w="992" w:type="dxa"/>
            <w:noWrap/>
            <w:vAlign w:val="center"/>
          </w:tcPr>
          <w:p w14:paraId="404DAED7" w14:textId="24099270" w:rsidR="0017461F" w:rsidRPr="00145158" w:rsidRDefault="0017461F" w:rsidP="0017461F">
            <w:pPr>
              <w:jc w:val="center"/>
              <w:rPr>
                <w:rFonts w:ascii="Century Gothic" w:hAnsi="Century Gothic"/>
                <w:color w:val="000000"/>
                <w:sz w:val="16"/>
                <w:szCs w:val="18"/>
              </w:rPr>
            </w:pPr>
            <w:r w:rsidRPr="00145158">
              <w:rPr>
                <w:color w:val="000000"/>
                <w:sz w:val="16"/>
                <w:szCs w:val="18"/>
              </w:rPr>
              <w:t>58 164</w:t>
            </w:r>
          </w:p>
        </w:tc>
        <w:tc>
          <w:tcPr>
            <w:tcW w:w="992" w:type="dxa"/>
            <w:vAlign w:val="center"/>
          </w:tcPr>
          <w:p w14:paraId="7F39579A" w14:textId="5CE8CFEA" w:rsidR="0017461F" w:rsidRPr="0017461F" w:rsidRDefault="0017461F" w:rsidP="0017461F">
            <w:pPr>
              <w:jc w:val="center"/>
              <w:rPr>
                <w:color w:val="000000"/>
                <w:sz w:val="16"/>
                <w:szCs w:val="18"/>
              </w:rPr>
            </w:pPr>
            <w:r w:rsidRPr="0017461F">
              <w:rPr>
                <w:color w:val="000000"/>
                <w:sz w:val="16"/>
                <w:szCs w:val="18"/>
              </w:rPr>
              <w:t>33 112</w:t>
            </w:r>
          </w:p>
        </w:tc>
      </w:tr>
      <w:tr w:rsidR="0017461F" w:rsidRPr="00CD2438" w14:paraId="67762826" w14:textId="77777777" w:rsidTr="0017461F">
        <w:trPr>
          <w:trHeight w:val="20"/>
        </w:trPr>
        <w:tc>
          <w:tcPr>
            <w:tcW w:w="394" w:type="dxa"/>
            <w:noWrap/>
            <w:vAlign w:val="center"/>
          </w:tcPr>
          <w:p w14:paraId="2B971DD9" w14:textId="11100BAE" w:rsidR="0017461F" w:rsidRDefault="0017461F" w:rsidP="0017461F">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9</w:t>
            </w:r>
          </w:p>
        </w:tc>
        <w:tc>
          <w:tcPr>
            <w:tcW w:w="2011" w:type="dxa"/>
            <w:noWrap/>
          </w:tcPr>
          <w:p w14:paraId="5F60DD08" w14:textId="0EBA02F4" w:rsidR="0017461F" w:rsidRPr="00CD2438" w:rsidRDefault="0017461F" w:rsidP="0017461F">
            <w:pPr>
              <w:rPr>
                <w:rFonts w:ascii="Century Gothic" w:eastAsia="Times New Roman" w:hAnsi="Century Gothic" w:cs="Times New Roman"/>
                <w:sz w:val="16"/>
                <w:szCs w:val="16"/>
              </w:rPr>
            </w:pPr>
            <w:r>
              <w:rPr>
                <w:rFonts w:ascii="Century Gothic" w:eastAsia="Times New Roman" w:hAnsi="Century Gothic" w:cs="Times New Roman"/>
                <w:sz w:val="16"/>
                <w:szCs w:val="16"/>
              </w:rPr>
              <w:t>Інший транспорт</w:t>
            </w:r>
          </w:p>
        </w:tc>
        <w:tc>
          <w:tcPr>
            <w:tcW w:w="992" w:type="dxa"/>
            <w:noWrap/>
            <w:vAlign w:val="center"/>
          </w:tcPr>
          <w:p w14:paraId="220C5586" w14:textId="4D042184" w:rsidR="0017461F" w:rsidRPr="00145158" w:rsidRDefault="0017461F" w:rsidP="0017461F">
            <w:pPr>
              <w:jc w:val="center"/>
              <w:rPr>
                <w:color w:val="000000"/>
                <w:sz w:val="16"/>
                <w:szCs w:val="18"/>
              </w:rPr>
            </w:pPr>
            <w:r w:rsidRPr="00145158">
              <w:rPr>
                <w:color w:val="000000"/>
                <w:sz w:val="16"/>
                <w:szCs w:val="18"/>
              </w:rPr>
              <w:t>8 408</w:t>
            </w:r>
          </w:p>
        </w:tc>
        <w:tc>
          <w:tcPr>
            <w:tcW w:w="992" w:type="dxa"/>
            <w:noWrap/>
            <w:vAlign w:val="center"/>
          </w:tcPr>
          <w:p w14:paraId="4E39B272" w14:textId="3286A7EF" w:rsidR="0017461F" w:rsidRPr="00145158" w:rsidRDefault="0017461F" w:rsidP="0017461F">
            <w:pPr>
              <w:jc w:val="center"/>
              <w:rPr>
                <w:color w:val="000000"/>
                <w:sz w:val="16"/>
                <w:szCs w:val="18"/>
              </w:rPr>
            </w:pPr>
            <w:r w:rsidRPr="00145158">
              <w:rPr>
                <w:color w:val="000000"/>
                <w:sz w:val="16"/>
                <w:szCs w:val="18"/>
              </w:rPr>
              <w:t>8 524</w:t>
            </w:r>
          </w:p>
        </w:tc>
        <w:tc>
          <w:tcPr>
            <w:tcW w:w="992" w:type="dxa"/>
            <w:noWrap/>
            <w:vAlign w:val="center"/>
          </w:tcPr>
          <w:p w14:paraId="167FA52B" w14:textId="72E553A3" w:rsidR="0017461F" w:rsidRPr="00145158" w:rsidRDefault="0017461F" w:rsidP="0017461F">
            <w:pPr>
              <w:jc w:val="center"/>
              <w:rPr>
                <w:color w:val="000000"/>
                <w:sz w:val="16"/>
                <w:szCs w:val="18"/>
              </w:rPr>
            </w:pPr>
            <w:r w:rsidRPr="00145158">
              <w:rPr>
                <w:color w:val="000000"/>
                <w:sz w:val="16"/>
                <w:szCs w:val="18"/>
              </w:rPr>
              <w:t>8 303</w:t>
            </w:r>
          </w:p>
        </w:tc>
        <w:tc>
          <w:tcPr>
            <w:tcW w:w="993" w:type="dxa"/>
            <w:noWrap/>
            <w:vAlign w:val="center"/>
          </w:tcPr>
          <w:p w14:paraId="39F02FB9" w14:textId="62C68FEB" w:rsidR="0017461F" w:rsidRPr="00145158" w:rsidRDefault="0017461F" w:rsidP="0017461F">
            <w:pPr>
              <w:jc w:val="center"/>
              <w:rPr>
                <w:color w:val="000000"/>
                <w:sz w:val="16"/>
                <w:szCs w:val="18"/>
              </w:rPr>
            </w:pPr>
            <w:r w:rsidRPr="00145158">
              <w:rPr>
                <w:color w:val="000000"/>
                <w:sz w:val="16"/>
                <w:szCs w:val="18"/>
              </w:rPr>
              <w:t>8 720</w:t>
            </w:r>
          </w:p>
        </w:tc>
        <w:tc>
          <w:tcPr>
            <w:tcW w:w="992" w:type="dxa"/>
            <w:noWrap/>
            <w:vAlign w:val="center"/>
          </w:tcPr>
          <w:p w14:paraId="4E63A286" w14:textId="768C2660" w:rsidR="0017461F" w:rsidRPr="00145158" w:rsidRDefault="0017461F" w:rsidP="0017461F">
            <w:pPr>
              <w:jc w:val="center"/>
              <w:rPr>
                <w:color w:val="000000"/>
                <w:sz w:val="16"/>
                <w:szCs w:val="18"/>
              </w:rPr>
            </w:pPr>
            <w:r w:rsidRPr="00145158">
              <w:rPr>
                <w:color w:val="000000"/>
                <w:sz w:val="16"/>
                <w:szCs w:val="18"/>
              </w:rPr>
              <w:t>8 349</w:t>
            </w:r>
          </w:p>
        </w:tc>
        <w:tc>
          <w:tcPr>
            <w:tcW w:w="992" w:type="dxa"/>
            <w:noWrap/>
            <w:vAlign w:val="center"/>
          </w:tcPr>
          <w:p w14:paraId="5F5ED21C" w14:textId="79A92250" w:rsidR="0017461F" w:rsidRPr="00145158" w:rsidRDefault="0017461F" w:rsidP="0017461F">
            <w:pPr>
              <w:jc w:val="center"/>
              <w:rPr>
                <w:color w:val="000000"/>
                <w:sz w:val="16"/>
                <w:szCs w:val="18"/>
              </w:rPr>
            </w:pPr>
            <w:r w:rsidRPr="00145158">
              <w:rPr>
                <w:color w:val="000000"/>
                <w:sz w:val="16"/>
                <w:szCs w:val="18"/>
              </w:rPr>
              <w:t>7 839</w:t>
            </w:r>
          </w:p>
        </w:tc>
        <w:tc>
          <w:tcPr>
            <w:tcW w:w="992" w:type="dxa"/>
            <w:noWrap/>
            <w:vAlign w:val="center"/>
          </w:tcPr>
          <w:p w14:paraId="53AF576F" w14:textId="68965790" w:rsidR="0017461F" w:rsidRPr="00145158" w:rsidRDefault="0017461F" w:rsidP="0017461F">
            <w:pPr>
              <w:jc w:val="center"/>
              <w:rPr>
                <w:color w:val="000000"/>
                <w:sz w:val="16"/>
                <w:szCs w:val="18"/>
              </w:rPr>
            </w:pPr>
            <w:r w:rsidRPr="00145158">
              <w:rPr>
                <w:color w:val="000000"/>
                <w:sz w:val="16"/>
                <w:szCs w:val="18"/>
              </w:rPr>
              <w:t>7 931</w:t>
            </w:r>
          </w:p>
        </w:tc>
        <w:tc>
          <w:tcPr>
            <w:tcW w:w="992" w:type="dxa"/>
            <w:vAlign w:val="center"/>
          </w:tcPr>
          <w:p w14:paraId="08BA204F" w14:textId="6A7D208B" w:rsidR="0017461F" w:rsidRPr="00145158" w:rsidRDefault="0017461F" w:rsidP="0017461F">
            <w:pPr>
              <w:jc w:val="center"/>
              <w:rPr>
                <w:color w:val="000000"/>
                <w:sz w:val="16"/>
                <w:szCs w:val="18"/>
              </w:rPr>
            </w:pPr>
            <w:r w:rsidRPr="0017461F">
              <w:rPr>
                <w:color w:val="000000"/>
                <w:sz w:val="16"/>
                <w:szCs w:val="18"/>
              </w:rPr>
              <w:t>8 036</w:t>
            </w:r>
          </w:p>
        </w:tc>
      </w:tr>
      <w:tr w:rsidR="0027614C" w:rsidRPr="00CD2438" w14:paraId="61EE2F8D" w14:textId="77777777" w:rsidTr="00BE0504">
        <w:trPr>
          <w:cnfStyle w:val="010000000000" w:firstRow="0" w:lastRow="1" w:firstColumn="0" w:lastColumn="0" w:oddVBand="0" w:evenVBand="0" w:oddHBand="0" w:evenHBand="0" w:firstRowFirstColumn="0" w:firstRowLastColumn="0" w:lastRowFirstColumn="0" w:lastRowLastColumn="0"/>
          <w:trHeight w:val="20"/>
        </w:trPr>
        <w:tc>
          <w:tcPr>
            <w:tcW w:w="394" w:type="dxa"/>
            <w:noWrap/>
            <w:hideMark/>
          </w:tcPr>
          <w:p w14:paraId="76689F79" w14:textId="77777777" w:rsidR="0027614C" w:rsidRPr="00CD2438" w:rsidRDefault="0027614C" w:rsidP="0027614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 </w:t>
            </w:r>
          </w:p>
        </w:tc>
        <w:tc>
          <w:tcPr>
            <w:tcW w:w="2011" w:type="dxa"/>
            <w:noWrap/>
            <w:hideMark/>
          </w:tcPr>
          <w:p w14:paraId="26BAE9E2" w14:textId="77777777" w:rsidR="0027614C" w:rsidRPr="00CD2438" w:rsidRDefault="0027614C" w:rsidP="0027614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РАЗОМ</w:t>
            </w:r>
          </w:p>
        </w:tc>
        <w:tc>
          <w:tcPr>
            <w:tcW w:w="992" w:type="dxa"/>
            <w:noWrap/>
          </w:tcPr>
          <w:p w14:paraId="6BAB3F91" w14:textId="2B3A91ED" w:rsidR="0027614C" w:rsidRPr="0027614C" w:rsidRDefault="0027614C" w:rsidP="0027614C">
            <w:pPr>
              <w:jc w:val="center"/>
              <w:rPr>
                <w:rFonts w:ascii="Century Gothic" w:hAnsi="Century Gothic"/>
                <w:bCs w:val="0"/>
                <w:sz w:val="16"/>
                <w:szCs w:val="18"/>
              </w:rPr>
            </w:pPr>
            <w:r w:rsidRPr="0027614C">
              <w:rPr>
                <w:sz w:val="16"/>
              </w:rPr>
              <w:t>2 218 828</w:t>
            </w:r>
          </w:p>
        </w:tc>
        <w:tc>
          <w:tcPr>
            <w:tcW w:w="992" w:type="dxa"/>
            <w:noWrap/>
          </w:tcPr>
          <w:p w14:paraId="23B28DEC" w14:textId="06574DD6" w:rsidR="0027614C" w:rsidRPr="0027614C" w:rsidRDefault="0027614C" w:rsidP="0027614C">
            <w:pPr>
              <w:jc w:val="center"/>
              <w:rPr>
                <w:rFonts w:ascii="Century Gothic" w:hAnsi="Century Gothic"/>
                <w:bCs w:val="0"/>
                <w:sz w:val="16"/>
                <w:szCs w:val="18"/>
              </w:rPr>
            </w:pPr>
            <w:r w:rsidRPr="0027614C">
              <w:rPr>
                <w:sz w:val="16"/>
              </w:rPr>
              <w:t>2 218 694</w:t>
            </w:r>
          </w:p>
        </w:tc>
        <w:tc>
          <w:tcPr>
            <w:tcW w:w="992" w:type="dxa"/>
            <w:noWrap/>
          </w:tcPr>
          <w:p w14:paraId="13FB4E1C" w14:textId="039EC920" w:rsidR="0027614C" w:rsidRPr="0027614C" w:rsidRDefault="0027614C" w:rsidP="0027614C">
            <w:pPr>
              <w:jc w:val="center"/>
              <w:rPr>
                <w:rFonts w:ascii="Century Gothic" w:hAnsi="Century Gothic"/>
                <w:bCs w:val="0"/>
                <w:sz w:val="16"/>
                <w:szCs w:val="18"/>
              </w:rPr>
            </w:pPr>
            <w:r w:rsidRPr="0027614C">
              <w:rPr>
                <w:sz w:val="16"/>
              </w:rPr>
              <w:t>2 001 798</w:t>
            </w:r>
          </w:p>
        </w:tc>
        <w:tc>
          <w:tcPr>
            <w:tcW w:w="993" w:type="dxa"/>
            <w:noWrap/>
          </w:tcPr>
          <w:p w14:paraId="2AF04491" w14:textId="11EC4FE8" w:rsidR="0027614C" w:rsidRPr="0027614C" w:rsidRDefault="0027614C" w:rsidP="0027614C">
            <w:pPr>
              <w:jc w:val="center"/>
              <w:rPr>
                <w:rFonts w:ascii="Century Gothic" w:hAnsi="Century Gothic"/>
                <w:bCs w:val="0"/>
                <w:sz w:val="16"/>
                <w:szCs w:val="18"/>
              </w:rPr>
            </w:pPr>
            <w:r w:rsidRPr="0027614C">
              <w:rPr>
                <w:sz w:val="16"/>
              </w:rPr>
              <w:t>1 935 906</w:t>
            </w:r>
          </w:p>
        </w:tc>
        <w:tc>
          <w:tcPr>
            <w:tcW w:w="992" w:type="dxa"/>
            <w:noWrap/>
          </w:tcPr>
          <w:p w14:paraId="5E833196" w14:textId="00BB687B" w:rsidR="0027614C" w:rsidRPr="0027614C" w:rsidRDefault="0027614C" w:rsidP="0027614C">
            <w:pPr>
              <w:jc w:val="center"/>
              <w:rPr>
                <w:rFonts w:ascii="Century Gothic" w:hAnsi="Century Gothic"/>
                <w:bCs w:val="0"/>
                <w:sz w:val="16"/>
                <w:szCs w:val="18"/>
              </w:rPr>
            </w:pPr>
            <w:r w:rsidRPr="0027614C">
              <w:rPr>
                <w:sz w:val="16"/>
              </w:rPr>
              <w:t>2 104 446</w:t>
            </w:r>
          </w:p>
        </w:tc>
        <w:tc>
          <w:tcPr>
            <w:tcW w:w="992" w:type="dxa"/>
            <w:noWrap/>
          </w:tcPr>
          <w:p w14:paraId="6A122932" w14:textId="1AE7FDBE" w:rsidR="0027614C" w:rsidRPr="0027614C" w:rsidRDefault="0027614C" w:rsidP="0027614C">
            <w:pPr>
              <w:jc w:val="center"/>
              <w:rPr>
                <w:rFonts w:ascii="Century Gothic" w:hAnsi="Century Gothic"/>
                <w:bCs w:val="0"/>
                <w:sz w:val="16"/>
                <w:szCs w:val="18"/>
              </w:rPr>
            </w:pPr>
            <w:r w:rsidRPr="0027614C">
              <w:rPr>
                <w:sz w:val="16"/>
              </w:rPr>
              <w:t>1 836 501</w:t>
            </w:r>
          </w:p>
        </w:tc>
        <w:tc>
          <w:tcPr>
            <w:tcW w:w="992" w:type="dxa"/>
            <w:noWrap/>
          </w:tcPr>
          <w:p w14:paraId="55C35DF8" w14:textId="41E88A70" w:rsidR="0027614C" w:rsidRPr="0027614C" w:rsidRDefault="0027614C" w:rsidP="0027614C">
            <w:pPr>
              <w:jc w:val="center"/>
              <w:rPr>
                <w:rFonts w:ascii="Century Gothic" w:hAnsi="Century Gothic"/>
                <w:bCs w:val="0"/>
                <w:sz w:val="16"/>
                <w:szCs w:val="18"/>
              </w:rPr>
            </w:pPr>
            <w:r w:rsidRPr="0027614C">
              <w:rPr>
                <w:sz w:val="16"/>
              </w:rPr>
              <w:t>1 907 357</w:t>
            </w:r>
          </w:p>
        </w:tc>
        <w:tc>
          <w:tcPr>
            <w:tcW w:w="992" w:type="dxa"/>
          </w:tcPr>
          <w:p w14:paraId="42F8E822" w14:textId="40360BE5" w:rsidR="0027614C" w:rsidRPr="0027614C" w:rsidRDefault="0027614C" w:rsidP="0027614C">
            <w:pPr>
              <w:jc w:val="center"/>
              <w:rPr>
                <w:bCs w:val="0"/>
                <w:sz w:val="16"/>
                <w:szCs w:val="18"/>
              </w:rPr>
            </w:pPr>
            <w:r w:rsidRPr="0027614C">
              <w:rPr>
                <w:sz w:val="16"/>
              </w:rPr>
              <w:t>1 912 626</w:t>
            </w:r>
          </w:p>
        </w:tc>
      </w:tr>
    </w:tbl>
    <w:p w14:paraId="09A30DD7" w14:textId="569D3E50" w:rsidR="008F40A5" w:rsidRPr="00CD2438" w:rsidRDefault="006915D8" w:rsidP="008F40A5">
      <w:pPr>
        <w:spacing w:before="160" w:after="0" w:line="240" w:lineRule="auto"/>
        <w:jc w:val="right"/>
        <w:rPr>
          <w:rFonts w:ascii="Century Gothic" w:hAnsi="Century Gothic"/>
          <w:color w:val="000000"/>
        </w:rPr>
      </w:pPr>
      <w:r>
        <w:rPr>
          <w:rFonts w:ascii="Century Gothic" w:hAnsi="Century Gothic"/>
          <w:color w:val="000000"/>
        </w:rPr>
        <w:t>Таблиця 3.22</w:t>
      </w:r>
      <w:r w:rsidR="008F40A5" w:rsidRPr="00CD2438">
        <w:rPr>
          <w:rFonts w:ascii="Century Gothic" w:hAnsi="Century Gothic"/>
          <w:color w:val="000000"/>
        </w:rPr>
        <w:t xml:space="preserve"> </w:t>
      </w:r>
    </w:p>
    <w:p w14:paraId="4F56ADDF" w14:textId="77777777" w:rsidR="008F40A5" w:rsidRPr="00CD2438" w:rsidRDefault="008F40A5" w:rsidP="008F40A5">
      <w:pPr>
        <w:spacing w:after="0" w:line="240" w:lineRule="auto"/>
        <w:jc w:val="center"/>
        <w:rPr>
          <w:rFonts w:ascii="Century Gothic" w:eastAsia="Times New Roman" w:hAnsi="Century Gothic" w:cs="Times New Roman"/>
        </w:rPr>
      </w:pPr>
      <w:r w:rsidRPr="00CD2438">
        <w:rPr>
          <w:rFonts w:ascii="Century Gothic" w:hAnsi="Century Gothic"/>
          <w:color w:val="000000"/>
        </w:rPr>
        <w:t>Зведена таблиця прогнозного енергоспоживання за секторами</w:t>
      </w:r>
      <w:r w:rsidRPr="00CD2438">
        <w:rPr>
          <w:rFonts w:ascii="Century Gothic" w:eastAsia="Times New Roman" w:hAnsi="Century Gothic" w:cs="Times New Roman"/>
          <w:color w:val="333333"/>
        </w:rPr>
        <w:t>, 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w:t>
      </w:r>
    </w:p>
    <w:tbl>
      <w:tblPr>
        <w:tblStyle w:val="-513"/>
        <w:tblW w:w="9209" w:type="dxa"/>
        <w:jc w:val="center"/>
        <w:tblLook w:val="0660" w:firstRow="1" w:lastRow="1" w:firstColumn="0" w:lastColumn="0" w:noHBand="1" w:noVBand="1"/>
      </w:tblPr>
      <w:tblGrid>
        <w:gridCol w:w="478"/>
        <w:gridCol w:w="2778"/>
        <w:gridCol w:w="992"/>
        <w:gridCol w:w="992"/>
        <w:gridCol w:w="993"/>
        <w:gridCol w:w="992"/>
        <w:gridCol w:w="993"/>
        <w:gridCol w:w="991"/>
      </w:tblGrid>
      <w:tr w:rsidR="008F40A5" w:rsidRPr="00CD2438" w14:paraId="6AC33461" w14:textId="77777777" w:rsidTr="00D93B46">
        <w:trPr>
          <w:cnfStyle w:val="100000000000" w:firstRow="1" w:lastRow="0" w:firstColumn="0" w:lastColumn="0" w:oddVBand="0" w:evenVBand="0" w:oddHBand="0" w:evenHBand="0" w:firstRowFirstColumn="0" w:firstRowLastColumn="0" w:lastRowFirstColumn="0" w:lastRowLastColumn="0"/>
          <w:trHeight w:val="20"/>
          <w:jc w:val="center"/>
        </w:trPr>
        <w:tc>
          <w:tcPr>
            <w:tcW w:w="0" w:type="auto"/>
            <w:noWrap/>
            <w:hideMark/>
          </w:tcPr>
          <w:p w14:paraId="4B5929C4"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w:t>
            </w:r>
          </w:p>
        </w:tc>
        <w:tc>
          <w:tcPr>
            <w:tcW w:w="2778" w:type="dxa"/>
            <w:noWrap/>
            <w:hideMark/>
          </w:tcPr>
          <w:p w14:paraId="36A4114E"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Назва</w:t>
            </w:r>
          </w:p>
        </w:tc>
        <w:tc>
          <w:tcPr>
            <w:tcW w:w="992" w:type="dxa"/>
            <w:noWrap/>
            <w:hideMark/>
          </w:tcPr>
          <w:p w14:paraId="4F38B3A7"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2025</w:t>
            </w:r>
          </w:p>
        </w:tc>
        <w:tc>
          <w:tcPr>
            <w:tcW w:w="992" w:type="dxa"/>
            <w:noWrap/>
            <w:hideMark/>
          </w:tcPr>
          <w:p w14:paraId="4D50F11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2026</w:t>
            </w:r>
          </w:p>
        </w:tc>
        <w:tc>
          <w:tcPr>
            <w:tcW w:w="993" w:type="dxa"/>
            <w:noWrap/>
            <w:hideMark/>
          </w:tcPr>
          <w:p w14:paraId="353E2758"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2027</w:t>
            </w:r>
          </w:p>
        </w:tc>
        <w:tc>
          <w:tcPr>
            <w:tcW w:w="992" w:type="dxa"/>
            <w:noWrap/>
            <w:hideMark/>
          </w:tcPr>
          <w:p w14:paraId="2C783DF3"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2028</w:t>
            </w:r>
          </w:p>
        </w:tc>
        <w:tc>
          <w:tcPr>
            <w:tcW w:w="993" w:type="dxa"/>
            <w:noWrap/>
            <w:hideMark/>
          </w:tcPr>
          <w:p w14:paraId="1BED6B19"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2029</w:t>
            </w:r>
          </w:p>
        </w:tc>
        <w:tc>
          <w:tcPr>
            <w:tcW w:w="991" w:type="dxa"/>
            <w:noWrap/>
            <w:hideMark/>
          </w:tcPr>
          <w:p w14:paraId="7E324D0F" w14:textId="77777777" w:rsidR="008F40A5" w:rsidRPr="00CD2438" w:rsidRDefault="008F40A5" w:rsidP="00D93B46">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2030</w:t>
            </w:r>
          </w:p>
        </w:tc>
      </w:tr>
      <w:tr w:rsidR="007933DD" w:rsidRPr="00CD2438" w14:paraId="0C96BAEC" w14:textId="77777777" w:rsidTr="00D93B46">
        <w:trPr>
          <w:trHeight w:val="20"/>
          <w:jc w:val="center"/>
        </w:trPr>
        <w:tc>
          <w:tcPr>
            <w:tcW w:w="0" w:type="auto"/>
            <w:noWrap/>
            <w:hideMark/>
          </w:tcPr>
          <w:p w14:paraId="5DBD57DC" w14:textId="77777777" w:rsidR="007933DD" w:rsidRPr="00CD2438" w:rsidRDefault="007933DD" w:rsidP="007933D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1</w:t>
            </w:r>
          </w:p>
        </w:tc>
        <w:tc>
          <w:tcPr>
            <w:tcW w:w="2778" w:type="dxa"/>
            <w:noWrap/>
            <w:hideMark/>
          </w:tcPr>
          <w:p w14:paraId="43E07EF8" w14:textId="77777777" w:rsidR="007933DD" w:rsidRPr="00CD2438" w:rsidRDefault="007933DD" w:rsidP="007933DD">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Громадські будівлі</w:t>
            </w:r>
          </w:p>
        </w:tc>
        <w:tc>
          <w:tcPr>
            <w:tcW w:w="992" w:type="dxa"/>
            <w:noWrap/>
            <w:vAlign w:val="center"/>
          </w:tcPr>
          <w:p w14:paraId="1673C717" w14:textId="13F8F4D0" w:rsidR="007933DD" w:rsidRPr="007933DD" w:rsidRDefault="007933DD" w:rsidP="007933DD">
            <w:pPr>
              <w:jc w:val="center"/>
              <w:rPr>
                <w:rFonts w:ascii="Century Gothic" w:hAnsi="Century Gothic"/>
                <w:color w:val="000000"/>
                <w:sz w:val="16"/>
                <w:szCs w:val="18"/>
              </w:rPr>
            </w:pPr>
            <w:r w:rsidRPr="007933DD">
              <w:rPr>
                <w:color w:val="000000"/>
                <w:sz w:val="16"/>
                <w:szCs w:val="18"/>
              </w:rPr>
              <w:t>56 400</w:t>
            </w:r>
          </w:p>
        </w:tc>
        <w:tc>
          <w:tcPr>
            <w:tcW w:w="992" w:type="dxa"/>
            <w:noWrap/>
            <w:vAlign w:val="center"/>
          </w:tcPr>
          <w:p w14:paraId="72A96C68" w14:textId="50D48E94" w:rsidR="007933DD" w:rsidRPr="007933DD" w:rsidRDefault="007933DD" w:rsidP="007933DD">
            <w:pPr>
              <w:jc w:val="center"/>
              <w:rPr>
                <w:rFonts w:ascii="Century Gothic" w:hAnsi="Century Gothic"/>
                <w:color w:val="000000"/>
                <w:sz w:val="16"/>
                <w:szCs w:val="18"/>
              </w:rPr>
            </w:pPr>
            <w:r w:rsidRPr="007933DD">
              <w:rPr>
                <w:color w:val="000000"/>
                <w:sz w:val="16"/>
                <w:szCs w:val="18"/>
              </w:rPr>
              <w:t>57 057</w:t>
            </w:r>
          </w:p>
        </w:tc>
        <w:tc>
          <w:tcPr>
            <w:tcW w:w="993" w:type="dxa"/>
            <w:noWrap/>
            <w:vAlign w:val="center"/>
          </w:tcPr>
          <w:p w14:paraId="68B0D4AE" w14:textId="056E9464" w:rsidR="007933DD" w:rsidRPr="007933DD" w:rsidRDefault="007933DD" w:rsidP="007933DD">
            <w:pPr>
              <w:jc w:val="center"/>
              <w:rPr>
                <w:rFonts w:ascii="Century Gothic" w:hAnsi="Century Gothic"/>
                <w:color w:val="000000"/>
                <w:sz w:val="16"/>
                <w:szCs w:val="18"/>
              </w:rPr>
            </w:pPr>
            <w:r w:rsidRPr="007933DD">
              <w:rPr>
                <w:color w:val="000000"/>
                <w:sz w:val="16"/>
                <w:szCs w:val="18"/>
              </w:rPr>
              <w:t>57 714</w:t>
            </w:r>
          </w:p>
        </w:tc>
        <w:tc>
          <w:tcPr>
            <w:tcW w:w="992" w:type="dxa"/>
            <w:noWrap/>
            <w:vAlign w:val="center"/>
          </w:tcPr>
          <w:p w14:paraId="62DBFDA3" w14:textId="7E3F84E2" w:rsidR="007933DD" w:rsidRPr="007933DD" w:rsidRDefault="007933DD" w:rsidP="007933DD">
            <w:pPr>
              <w:jc w:val="center"/>
              <w:rPr>
                <w:rFonts w:ascii="Century Gothic" w:hAnsi="Century Gothic"/>
                <w:color w:val="000000"/>
                <w:sz w:val="16"/>
                <w:szCs w:val="18"/>
              </w:rPr>
            </w:pPr>
            <w:r w:rsidRPr="007933DD">
              <w:rPr>
                <w:color w:val="000000"/>
                <w:sz w:val="16"/>
                <w:szCs w:val="18"/>
              </w:rPr>
              <w:t>58 371</w:t>
            </w:r>
          </w:p>
        </w:tc>
        <w:tc>
          <w:tcPr>
            <w:tcW w:w="993" w:type="dxa"/>
            <w:noWrap/>
            <w:vAlign w:val="center"/>
          </w:tcPr>
          <w:p w14:paraId="2C9E3BAB" w14:textId="65D9DA05" w:rsidR="007933DD" w:rsidRPr="007933DD" w:rsidRDefault="007933DD" w:rsidP="007933DD">
            <w:pPr>
              <w:jc w:val="center"/>
              <w:rPr>
                <w:rFonts w:ascii="Century Gothic" w:hAnsi="Century Gothic"/>
                <w:color w:val="000000"/>
                <w:sz w:val="16"/>
                <w:szCs w:val="18"/>
              </w:rPr>
            </w:pPr>
            <w:r w:rsidRPr="007933DD">
              <w:rPr>
                <w:color w:val="000000"/>
                <w:sz w:val="16"/>
                <w:szCs w:val="18"/>
              </w:rPr>
              <w:t>59 019</w:t>
            </w:r>
          </w:p>
        </w:tc>
        <w:tc>
          <w:tcPr>
            <w:tcW w:w="991" w:type="dxa"/>
            <w:noWrap/>
            <w:vAlign w:val="center"/>
          </w:tcPr>
          <w:p w14:paraId="4D63E6B6" w14:textId="718DDED6" w:rsidR="007933DD" w:rsidRPr="007933DD" w:rsidRDefault="007933DD" w:rsidP="007933DD">
            <w:pPr>
              <w:jc w:val="center"/>
              <w:rPr>
                <w:rFonts w:ascii="Century Gothic" w:hAnsi="Century Gothic"/>
                <w:color w:val="000000"/>
                <w:sz w:val="16"/>
                <w:szCs w:val="18"/>
              </w:rPr>
            </w:pPr>
            <w:r w:rsidRPr="007933DD">
              <w:rPr>
                <w:color w:val="000000"/>
                <w:sz w:val="16"/>
                <w:szCs w:val="18"/>
              </w:rPr>
              <w:t>59 667</w:t>
            </w:r>
          </w:p>
        </w:tc>
      </w:tr>
      <w:tr w:rsidR="007933DD" w:rsidRPr="00CD2438" w14:paraId="04CAEB8E" w14:textId="77777777" w:rsidTr="00D93B46">
        <w:trPr>
          <w:trHeight w:val="20"/>
          <w:jc w:val="center"/>
        </w:trPr>
        <w:tc>
          <w:tcPr>
            <w:tcW w:w="0" w:type="auto"/>
            <w:noWrap/>
            <w:hideMark/>
          </w:tcPr>
          <w:p w14:paraId="0D8DAB4E" w14:textId="77777777" w:rsidR="007933DD" w:rsidRPr="00CD2438" w:rsidRDefault="007933DD" w:rsidP="007933D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2</w:t>
            </w:r>
          </w:p>
        </w:tc>
        <w:tc>
          <w:tcPr>
            <w:tcW w:w="2778" w:type="dxa"/>
            <w:noWrap/>
            <w:hideMark/>
          </w:tcPr>
          <w:p w14:paraId="0EF19253" w14:textId="77777777" w:rsidR="007933DD" w:rsidRPr="00CD2438" w:rsidRDefault="007933DD" w:rsidP="007933DD">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Багатоквартирні будинки</w:t>
            </w:r>
          </w:p>
        </w:tc>
        <w:tc>
          <w:tcPr>
            <w:tcW w:w="992" w:type="dxa"/>
            <w:noWrap/>
            <w:vAlign w:val="center"/>
          </w:tcPr>
          <w:p w14:paraId="64873C76" w14:textId="6AAA9C98" w:rsidR="007933DD" w:rsidRPr="007933DD" w:rsidRDefault="007933DD" w:rsidP="007933DD">
            <w:pPr>
              <w:jc w:val="center"/>
              <w:rPr>
                <w:rFonts w:ascii="Century Gothic" w:hAnsi="Century Gothic"/>
                <w:color w:val="000000"/>
                <w:sz w:val="16"/>
                <w:szCs w:val="18"/>
              </w:rPr>
            </w:pPr>
            <w:r w:rsidRPr="007933DD">
              <w:rPr>
                <w:color w:val="000000"/>
                <w:sz w:val="16"/>
                <w:szCs w:val="18"/>
              </w:rPr>
              <w:t>1 113 950</w:t>
            </w:r>
          </w:p>
        </w:tc>
        <w:tc>
          <w:tcPr>
            <w:tcW w:w="992" w:type="dxa"/>
            <w:noWrap/>
            <w:vAlign w:val="center"/>
          </w:tcPr>
          <w:p w14:paraId="3327718E" w14:textId="2E465FF1" w:rsidR="007933DD" w:rsidRPr="007933DD" w:rsidRDefault="007933DD" w:rsidP="007933DD">
            <w:pPr>
              <w:jc w:val="center"/>
              <w:rPr>
                <w:rFonts w:ascii="Century Gothic" w:hAnsi="Century Gothic"/>
                <w:color w:val="000000"/>
                <w:sz w:val="16"/>
                <w:szCs w:val="18"/>
              </w:rPr>
            </w:pPr>
            <w:r w:rsidRPr="007933DD">
              <w:rPr>
                <w:color w:val="000000"/>
                <w:sz w:val="16"/>
                <w:szCs w:val="18"/>
              </w:rPr>
              <w:t>1 114 157</w:t>
            </w:r>
          </w:p>
        </w:tc>
        <w:tc>
          <w:tcPr>
            <w:tcW w:w="993" w:type="dxa"/>
            <w:noWrap/>
            <w:vAlign w:val="center"/>
          </w:tcPr>
          <w:p w14:paraId="0B3C23A4" w14:textId="5CDB6988" w:rsidR="007933DD" w:rsidRPr="007933DD" w:rsidRDefault="007933DD" w:rsidP="007933DD">
            <w:pPr>
              <w:jc w:val="center"/>
              <w:rPr>
                <w:rFonts w:ascii="Century Gothic" w:hAnsi="Century Gothic"/>
                <w:color w:val="000000"/>
                <w:sz w:val="16"/>
                <w:szCs w:val="18"/>
              </w:rPr>
            </w:pPr>
            <w:r w:rsidRPr="007933DD">
              <w:rPr>
                <w:color w:val="000000"/>
                <w:sz w:val="16"/>
                <w:szCs w:val="18"/>
              </w:rPr>
              <w:t>1 114 364</w:t>
            </w:r>
          </w:p>
        </w:tc>
        <w:tc>
          <w:tcPr>
            <w:tcW w:w="992" w:type="dxa"/>
            <w:noWrap/>
            <w:vAlign w:val="center"/>
          </w:tcPr>
          <w:p w14:paraId="1D2FEFE5" w14:textId="686C5D19" w:rsidR="007933DD" w:rsidRPr="007933DD" w:rsidRDefault="007933DD" w:rsidP="007933DD">
            <w:pPr>
              <w:jc w:val="center"/>
              <w:rPr>
                <w:rFonts w:ascii="Century Gothic" w:hAnsi="Century Gothic"/>
                <w:color w:val="000000"/>
                <w:sz w:val="16"/>
                <w:szCs w:val="18"/>
              </w:rPr>
            </w:pPr>
            <w:r w:rsidRPr="007933DD">
              <w:rPr>
                <w:color w:val="000000"/>
                <w:sz w:val="16"/>
                <w:szCs w:val="18"/>
              </w:rPr>
              <w:t>1 114 572</w:t>
            </w:r>
          </w:p>
        </w:tc>
        <w:tc>
          <w:tcPr>
            <w:tcW w:w="993" w:type="dxa"/>
            <w:noWrap/>
            <w:vAlign w:val="center"/>
          </w:tcPr>
          <w:p w14:paraId="5312E933" w14:textId="203C67FE" w:rsidR="007933DD" w:rsidRPr="007933DD" w:rsidRDefault="007933DD" w:rsidP="007933DD">
            <w:pPr>
              <w:jc w:val="center"/>
              <w:rPr>
                <w:rFonts w:ascii="Century Gothic" w:hAnsi="Century Gothic"/>
                <w:color w:val="000000"/>
                <w:sz w:val="16"/>
                <w:szCs w:val="18"/>
              </w:rPr>
            </w:pPr>
            <w:r w:rsidRPr="007933DD">
              <w:rPr>
                <w:color w:val="000000"/>
                <w:sz w:val="16"/>
                <w:szCs w:val="18"/>
              </w:rPr>
              <w:t>1 114 918</w:t>
            </w:r>
          </w:p>
        </w:tc>
        <w:tc>
          <w:tcPr>
            <w:tcW w:w="991" w:type="dxa"/>
            <w:noWrap/>
            <w:vAlign w:val="center"/>
          </w:tcPr>
          <w:p w14:paraId="17892E89" w14:textId="486E41EE" w:rsidR="007933DD" w:rsidRPr="007933DD" w:rsidRDefault="007933DD" w:rsidP="007933DD">
            <w:pPr>
              <w:jc w:val="center"/>
              <w:rPr>
                <w:rFonts w:ascii="Century Gothic" w:hAnsi="Century Gothic"/>
                <w:color w:val="000000"/>
                <w:sz w:val="16"/>
                <w:szCs w:val="18"/>
              </w:rPr>
            </w:pPr>
            <w:r w:rsidRPr="007933DD">
              <w:rPr>
                <w:color w:val="000000"/>
                <w:sz w:val="16"/>
                <w:szCs w:val="18"/>
              </w:rPr>
              <w:t>1 115 265</w:t>
            </w:r>
          </w:p>
        </w:tc>
      </w:tr>
      <w:tr w:rsidR="007933DD" w:rsidRPr="00CD2438" w14:paraId="2E3C9476" w14:textId="77777777" w:rsidTr="00D93B46">
        <w:trPr>
          <w:trHeight w:val="20"/>
          <w:jc w:val="center"/>
        </w:trPr>
        <w:tc>
          <w:tcPr>
            <w:tcW w:w="0" w:type="auto"/>
            <w:noWrap/>
            <w:hideMark/>
          </w:tcPr>
          <w:p w14:paraId="77BB5962" w14:textId="77777777" w:rsidR="007933DD" w:rsidRPr="00CD2438" w:rsidRDefault="007933DD" w:rsidP="007933D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3</w:t>
            </w:r>
          </w:p>
        </w:tc>
        <w:tc>
          <w:tcPr>
            <w:tcW w:w="2778" w:type="dxa"/>
            <w:noWrap/>
            <w:hideMark/>
          </w:tcPr>
          <w:p w14:paraId="69610AA5" w14:textId="77777777" w:rsidR="007933DD" w:rsidRPr="00CD2438" w:rsidRDefault="007933DD" w:rsidP="007933DD">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Одно- та двоквартирні будинки</w:t>
            </w:r>
          </w:p>
        </w:tc>
        <w:tc>
          <w:tcPr>
            <w:tcW w:w="992" w:type="dxa"/>
            <w:noWrap/>
            <w:vAlign w:val="center"/>
          </w:tcPr>
          <w:p w14:paraId="4AE25A7F" w14:textId="48E42C50" w:rsidR="007933DD" w:rsidRPr="007933DD" w:rsidRDefault="007933DD" w:rsidP="007933DD">
            <w:pPr>
              <w:jc w:val="center"/>
              <w:rPr>
                <w:rFonts w:ascii="Century Gothic" w:hAnsi="Century Gothic"/>
                <w:color w:val="000000"/>
                <w:sz w:val="16"/>
                <w:szCs w:val="18"/>
              </w:rPr>
            </w:pPr>
            <w:r w:rsidRPr="007933DD">
              <w:rPr>
                <w:color w:val="000000"/>
                <w:sz w:val="16"/>
                <w:szCs w:val="18"/>
              </w:rPr>
              <w:t>310 897</w:t>
            </w:r>
          </w:p>
        </w:tc>
        <w:tc>
          <w:tcPr>
            <w:tcW w:w="992" w:type="dxa"/>
            <w:noWrap/>
            <w:vAlign w:val="center"/>
          </w:tcPr>
          <w:p w14:paraId="68B68BF5" w14:textId="7484E5A1" w:rsidR="007933DD" w:rsidRPr="007933DD" w:rsidRDefault="007933DD" w:rsidP="007933DD">
            <w:pPr>
              <w:jc w:val="center"/>
              <w:rPr>
                <w:rFonts w:ascii="Century Gothic" w:hAnsi="Century Gothic"/>
                <w:color w:val="000000"/>
                <w:sz w:val="16"/>
                <w:szCs w:val="18"/>
              </w:rPr>
            </w:pPr>
            <w:r w:rsidRPr="007933DD">
              <w:rPr>
                <w:color w:val="000000"/>
                <w:sz w:val="16"/>
                <w:szCs w:val="18"/>
              </w:rPr>
              <w:t>312 403</w:t>
            </w:r>
          </w:p>
        </w:tc>
        <w:tc>
          <w:tcPr>
            <w:tcW w:w="993" w:type="dxa"/>
            <w:noWrap/>
            <w:vAlign w:val="center"/>
          </w:tcPr>
          <w:p w14:paraId="3E241D55" w14:textId="296A5943" w:rsidR="007933DD" w:rsidRPr="007933DD" w:rsidRDefault="007933DD" w:rsidP="007933DD">
            <w:pPr>
              <w:jc w:val="center"/>
              <w:rPr>
                <w:rFonts w:ascii="Century Gothic" w:hAnsi="Century Gothic"/>
                <w:color w:val="000000"/>
                <w:sz w:val="16"/>
                <w:szCs w:val="18"/>
              </w:rPr>
            </w:pPr>
            <w:r w:rsidRPr="007933DD">
              <w:rPr>
                <w:color w:val="000000"/>
                <w:sz w:val="16"/>
                <w:szCs w:val="18"/>
              </w:rPr>
              <w:t>313 910</w:t>
            </w:r>
          </w:p>
        </w:tc>
        <w:tc>
          <w:tcPr>
            <w:tcW w:w="992" w:type="dxa"/>
            <w:noWrap/>
            <w:vAlign w:val="center"/>
          </w:tcPr>
          <w:p w14:paraId="0A860BDE" w14:textId="6FEF17E8" w:rsidR="007933DD" w:rsidRPr="007933DD" w:rsidRDefault="007933DD" w:rsidP="007933DD">
            <w:pPr>
              <w:jc w:val="center"/>
              <w:rPr>
                <w:rFonts w:ascii="Century Gothic" w:hAnsi="Century Gothic"/>
                <w:color w:val="000000"/>
                <w:sz w:val="16"/>
                <w:szCs w:val="18"/>
              </w:rPr>
            </w:pPr>
            <w:r w:rsidRPr="007933DD">
              <w:rPr>
                <w:color w:val="000000"/>
                <w:sz w:val="16"/>
                <w:szCs w:val="18"/>
              </w:rPr>
              <w:t>315 416</w:t>
            </w:r>
          </w:p>
        </w:tc>
        <w:tc>
          <w:tcPr>
            <w:tcW w:w="993" w:type="dxa"/>
            <w:noWrap/>
            <w:vAlign w:val="center"/>
          </w:tcPr>
          <w:p w14:paraId="5381E9C9" w14:textId="427524CE" w:rsidR="007933DD" w:rsidRPr="007933DD" w:rsidRDefault="007933DD" w:rsidP="007933DD">
            <w:pPr>
              <w:jc w:val="center"/>
              <w:rPr>
                <w:rFonts w:ascii="Century Gothic" w:hAnsi="Century Gothic"/>
                <w:color w:val="000000"/>
                <w:sz w:val="16"/>
                <w:szCs w:val="18"/>
              </w:rPr>
            </w:pPr>
            <w:r w:rsidRPr="007933DD">
              <w:rPr>
                <w:color w:val="000000"/>
                <w:sz w:val="16"/>
                <w:szCs w:val="18"/>
              </w:rPr>
              <w:t>316 925</w:t>
            </w:r>
          </w:p>
        </w:tc>
        <w:tc>
          <w:tcPr>
            <w:tcW w:w="991" w:type="dxa"/>
            <w:noWrap/>
            <w:vAlign w:val="center"/>
          </w:tcPr>
          <w:p w14:paraId="39F2AF51" w14:textId="2311C0B0" w:rsidR="007933DD" w:rsidRPr="007933DD" w:rsidRDefault="007933DD" w:rsidP="007933DD">
            <w:pPr>
              <w:jc w:val="center"/>
              <w:rPr>
                <w:rFonts w:ascii="Century Gothic" w:hAnsi="Century Gothic"/>
                <w:color w:val="000000"/>
                <w:sz w:val="16"/>
                <w:szCs w:val="18"/>
              </w:rPr>
            </w:pPr>
            <w:r w:rsidRPr="007933DD">
              <w:rPr>
                <w:color w:val="000000"/>
                <w:sz w:val="16"/>
                <w:szCs w:val="18"/>
              </w:rPr>
              <w:t>318 434</w:t>
            </w:r>
          </w:p>
        </w:tc>
      </w:tr>
      <w:tr w:rsidR="007933DD" w:rsidRPr="00CD2438" w14:paraId="1959E081" w14:textId="77777777" w:rsidTr="00D93B46">
        <w:trPr>
          <w:trHeight w:val="20"/>
          <w:jc w:val="center"/>
        </w:trPr>
        <w:tc>
          <w:tcPr>
            <w:tcW w:w="0" w:type="auto"/>
            <w:noWrap/>
          </w:tcPr>
          <w:p w14:paraId="65184B21" w14:textId="77777777" w:rsidR="007933DD" w:rsidRPr="00CD2438" w:rsidRDefault="007933DD" w:rsidP="007933D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4</w:t>
            </w:r>
          </w:p>
        </w:tc>
        <w:tc>
          <w:tcPr>
            <w:tcW w:w="2778" w:type="dxa"/>
            <w:noWrap/>
          </w:tcPr>
          <w:p w14:paraId="70073024" w14:textId="77777777" w:rsidR="007933DD" w:rsidRPr="00CD2438" w:rsidRDefault="007933DD" w:rsidP="007933DD">
            <w:pPr>
              <w:rPr>
                <w:rFonts w:ascii="Century Gothic" w:eastAsia="Times New Roman" w:hAnsi="Century Gothic" w:cs="Times New Roman"/>
                <w:sz w:val="16"/>
                <w:szCs w:val="16"/>
              </w:rPr>
            </w:pPr>
            <w:r>
              <w:rPr>
                <w:rFonts w:ascii="Century Gothic" w:eastAsia="Times New Roman" w:hAnsi="Century Gothic" w:cs="Times New Roman"/>
                <w:sz w:val="16"/>
                <w:szCs w:val="16"/>
              </w:rPr>
              <w:t>Об’єкти теплопостачання</w:t>
            </w:r>
          </w:p>
        </w:tc>
        <w:tc>
          <w:tcPr>
            <w:tcW w:w="992" w:type="dxa"/>
            <w:noWrap/>
            <w:vAlign w:val="center"/>
          </w:tcPr>
          <w:p w14:paraId="5ECEB848" w14:textId="64BCB985" w:rsidR="007933DD" w:rsidRPr="007933DD" w:rsidRDefault="007933DD" w:rsidP="007933DD">
            <w:pPr>
              <w:jc w:val="center"/>
              <w:rPr>
                <w:rFonts w:ascii="Century Gothic" w:hAnsi="Century Gothic"/>
                <w:color w:val="000000"/>
                <w:sz w:val="16"/>
                <w:szCs w:val="18"/>
              </w:rPr>
            </w:pPr>
            <w:r w:rsidRPr="007933DD">
              <w:rPr>
                <w:color w:val="000000"/>
                <w:sz w:val="16"/>
                <w:szCs w:val="18"/>
              </w:rPr>
              <w:t>339 075</w:t>
            </w:r>
          </w:p>
        </w:tc>
        <w:tc>
          <w:tcPr>
            <w:tcW w:w="992" w:type="dxa"/>
            <w:noWrap/>
            <w:vAlign w:val="center"/>
          </w:tcPr>
          <w:p w14:paraId="3B808EE1" w14:textId="37261D60" w:rsidR="007933DD" w:rsidRPr="007933DD" w:rsidRDefault="007933DD" w:rsidP="007933DD">
            <w:pPr>
              <w:jc w:val="center"/>
              <w:rPr>
                <w:rFonts w:ascii="Century Gothic" w:hAnsi="Century Gothic"/>
                <w:color w:val="000000"/>
                <w:sz w:val="16"/>
                <w:szCs w:val="18"/>
              </w:rPr>
            </w:pPr>
            <w:r w:rsidRPr="007933DD">
              <w:rPr>
                <w:color w:val="000000"/>
                <w:sz w:val="16"/>
                <w:szCs w:val="18"/>
              </w:rPr>
              <w:t>340 883</w:t>
            </w:r>
          </w:p>
        </w:tc>
        <w:tc>
          <w:tcPr>
            <w:tcW w:w="993" w:type="dxa"/>
            <w:noWrap/>
            <w:vAlign w:val="center"/>
          </w:tcPr>
          <w:p w14:paraId="4DF616B8" w14:textId="4C41C198" w:rsidR="007933DD" w:rsidRPr="007933DD" w:rsidRDefault="007933DD" w:rsidP="007933DD">
            <w:pPr>
              <w:jc w:val="center"/>
              <w:rPr>
                <w:rFonts w:ascii="Century Gothic" w:hAnsi="Century Gothic"/>
                <w:color w:val="000000"/>
                <w:sz w:val="16"/>
                <w:szCs w:val="18"/>
              </w:rPr>
            </w:pPr>
            <w:r w:rsidRPr="007933DD">
              <w:rPr>
                <w:color w:val="000000"/>
                <w:sz w:val="16"/>
                <w:szCs w:val="18"/>
              </w:rPr>
              <w:t>342 691</w:t>
            </w:r>
          </w:p>
        </w:tc>
        <w:tc>
          <w:tcPr>
            <w:tcW w:w="992" w:type="dxa"/>
            <w:noWrap/>
            <w:vAlign w:val="center"/>
          </w:tcPr>
          <w:p w14:paraId="74D26788" w14:textId="11ACB645" w:rsidR="007933DD" w:rsidRPr="007933DD" w:rsidRDefault="007933DD" w:rsidP="007933DD">
            <w:pPr>
              <w:jc w:val="center"/>
              <w:rPr>
                <w:rFonts w:ascii="Century Gothic" w:hAnsi="Century Gothic"/>
                <w:color w:val="000000"/>
                <w:sz w:val="16"/>
                <w:szCs w:val="18"/>
              </w:rPr>
            </w:pPr>
            <w:r w:rsidRPr="007933DD">
              <w:rPr>
                <w:color w:val="000000"/>
                <w:sz w:val="16"/>
                <w:szCs w:val="18"/>
              </w:rPr>
              <w:t>344 499</w:t>
            </w:r>
          </w:p>
        </w:tc>
        <w:tc>
          <w:tcPr>
            <w:tcW w:w="993" w:type="dxa"/>
            <w:noWrap/>
            <w:vAlign w:val="center"/>
          </w:tcPr>
          <w:p w14:paraId="46DAD2AD" w14:textId="29D92493" w:rsidR="007933DD" w:rsidRPr="007933DD" w:rsidRDefault="007933DD" w:rsidP="007933DD">
            <w:pPr>
              <w:jc w:val="center"/>
              <w:rPr>
                <w:rFonts w:ascii="Century Gothic" w:hAnsi="Century Gothic"/>
                <w:color w:val="000000"/>
                <w:sz w:val="16"/>
                <w:szCs w:val="18"/>
              </w:rPr>
            </w:pPr>
            <w:r w:rsidRPr="007933DD">
              <w:rPr>
                <w:color w:val="000000"/>
                <w:sz w:val="16"/>
                <w:szCs w:val="18"/>
              </w:rPr>
              <w:t>346 305</w:t>
            </w:r>
          </w:p>
        </w:tc>
        <w:tc>
          <w:tcPr>
            <w:tcW w:w="991" w:type="dxa"/>
            <w:noWrap/>
            <w:vAlign w:val="center"/>
          </w:tcPr>
          <w:p w14:paraId="53D123DE" w14:textId="0A5CD507" w:rsidR="007933DD" w:rsidRPr="007933DD" w:rsidRDefault="007933DD" w:rsidP="007933DD">
            <w:pPr>
              <w:jc w:val="center"/>
              <w:rPr>
                <w:rFonts w:ascii="Century Gothic" w:hAnsi="Century Gothic"/>
                <w:color w:val="000000"/>
                <w:sz w:val="16"/>
                <w:szCs w:val="18"/>
              </w:rPr>
            </w:pPr>
            <w:r w:rsidRPr="007933DD">
              <w:rPr>
                <w:color w:val="000000"/>
                <w:sz w:val="16"/>
                <w:szCs w:val="18"/>
              </w:rPr>
              <w:t>348 111</w:t>
            </w:r>
          </w:p>
        </w:tc>
      </w:tr>
      <w:tr w:rsidR="007933DD" w:rsidRPr="00CD2438" w14:paraId="1F5F84CD" w14:textId="77777777" w:rsidTr="00D93B46">
        <w:trPr>
          <w:trHeight w:val="20"/>
          <w:jc w:val="center"/>
        </w:trPr>
        <w:tc>
          <w:tcPr>
            <w:tcW w:w="0" w:type="auto"/>
            <w:noWrap/>
          </w:tcPr>
          <w:p w14:paraId="28067B13" w14:textId="77777777" w:rsidR="007933DD" w:rsidRPr="00CD2438" w:rsidRDefault="007933DD" w:rsidP="007933D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5</w:t>
            </w:r>
          </w:p>
        </w:tc>
        <w:tc>
          <w:tcPr>
            <w:tcW w:w="2778" w:type="dxa"/>
            <w:noWrap/>
            <w:hideMark/>
          </w:tcPr>
          <w:p w14:paraId="1BAC42F3" w14:textId="77777777" w:rsidR="007933DD" w:rsidRPr="00CD2438" w:rsidRDefault="007933DD" w:rsidP="007933DD">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Об’єкти водопостачання і водовідведення</w:t>
            </w:r>
          </w:p>
        </w:tc>
        <w:tc>
          <w:tcPr>
            <w:tcW w:w="992" w:type="dxa"/>
            <w:noWrap/>
            <w:vAlign w:val="center"/>
          </w:tcPr>
          <w:p w14:paraId="3A911CD9" w14:textId="266514CF" w:rsidR="007933DD" w:rsidRPr="007933DD" w:rsidRDefault="007933DD" w:rsidP="007933DD">
            <w:pPr>
              <w:jc w:val="center"/>
              <w:rPr>
                <w:rFonts w:ascii="Century Gothic" w:hAnsi="Century Gothic"/>
                <w:color w:val="000000"/>
                <w:sz w:val="16"/>
                <w:szCs w:val="18"/>
              </w:rPr>
            </w:pPr>
            <w:r w:rsidRPr="007933DD">
              <w:rPr>
                <w:color w:val="000000"/>
                <w:sz w:val="16"/>
                <w:szCs w:val="18"/>
              </w:rPr>
              <w:t>28 138</w:t>
            </w:r>
          </w:p>
        </w:tc>
        <w:tc>
          <w:tcPr>
            <w:tcW w:w="992" w:type="dxa"/>
            <w:noWrap/>
            <w:vAlign w:val="center"/>
          </w:tcPr>
          <w:p w14:paraId="6C0C8FFD" w14:textId="0EDC0392" w:rsidR="007933DD" w:rsidRPr="007933DD" w:rsidRDefault="007933DD" w:rsidP="007933DD">
            <w:pPr>
              <w:jc w:val="center"/>
              <w:rPr>
                <w:rFonts w:ascii="Century Gothic" w:hAnsi="Century Gothic"/>
                <w:color w:val="000000"/>
                <w:sz w:val="16"/>
                <w:szCs w:val="18"/>
              </w:rPr>
            </w:pPr>
            <w:r w:rsidRPr="007933DD">
              <w:rPr>
                <w:color w:val="000000"/>
                <w:sz w:val="16"/>
                <w:szCs w:val="18"/>
              </w:rPr>
              <w:t>27 860</w:t>
            </w:r>
          </w:p>
        </w:tc>
        <w:tc>
          <w:tcPr>
            <w:tcW w:w="993" w:type="dxa"/>
            <w:noWrap/>
            <w:vAlign w:val="center"/>
          </w:tcPr>
          <w:p w14:paraId="38FCD0FA" w14:textId="2981BEA0" w:rsidR="007933DD" w:rsidRPr="007933DD" w:rsidRDefault="007933DD" w:rsidP="007933DD">
            <w:pPr>
              <w:jc w:val="center"/>
              <w:rPr>
                <w:rFonts w:ascii="Century Gothic" w:hAnsi="Century Gothic"/>
                <w:color w:val="000000"/>
                <w:sz w:val="16"/>
                <w:szCs w:val="18"/>
              </w:rPr>
            </w:pPr>
            <w:r w:rsidRPr="007933DD">
              <w:rPr>
                <w:color w:val="000000"/>
                <w:sz w:val="16"/>
                <w:szCs w:val="18"/>
              </w:rPr>
              <w:t>27 581</w:t>
            </w:r>
          </w:p>
        </w:tc>
        <w:tc>
          <w:tcPr>
            <w:tcW w:w="992" w:type="dxa"/>
            <w:noWrap/>
            <w:vAlign w:val="center"/>
          </w:tcPr>
          <w:p w14:paraId="55E9C83B" w14:textId="717AB7A5" w:rsidR="007933DD" w:rsidRPr="007933DD" w:rsidRDefault="007933DD" w:rsidP="007933DD">
            <w:pPr>
              <w:jc w:val="center"/>
              <w:rPr>
                <w:rFonts w:ascii="Century Gothic" w:hAnsi="Century Gothic"/>
                <w:color w:val="000000"/>
                <w:sz w:val="16"/>
                <w:szCs w:val="18"/>
              </w:rPr>
            </w:pPr>
            <w:r w:rsidRPr="007933DD">
              <w:rPr>
                <w:color w:val="000000"/>
                <w:sz w:val="16"/>
                <w:szCs w:val="18"/>
              </w:rPr>
              <w:t>27 303</w:t>
            </w:r>
          </w:p>
        </w:tc>
        <w:tc>
          <w:tcPr>
            <w:tcW w:w="993" w:type="dxa"/>
            <w:noWrap/>
            <w:vAlign w:val="center"/>
          </w:tcPr>
          <w:p w14:paraId="04B36F3B" w14:textId="0BE425A3" w:rsidR="007933DD" w:rsidRPr="007933DD" w:rsidRDefault="007933DD" w:rsidP="007933DD">
            <w:pPr>
              <w:jc w:val="center"/>
              <w:rPr>
                <w:rFonts w:ascii="Century Gothic" w:hAnsi="Century Gothic"/>
                <w:color w:val="000000"/>
                <w:sz w:val="16"/>
                <w:szCs w:val="18"/>
              </w:rPr>
            </w:pPr>
            <w:r w:rsidRPr="007933DD">
              <w:rPr>
                <w:color w:val="000000"/>
                <w:sz w:val="16"/>
                <w:szCs w:val="18"/>
              </w:rPr>
              <w:t>27 035</w:t>
            </w:r>
          </w:p>
        </w:tc>
        <w:tc>
          <w:tcPr>
            <w:tcW w:w="991" w:type="dxa"/>
            <w:noWrap/>
            <w:vAlign w:val="center"/>
          </w:tcPr>
          <w:p w14:paraId="72BEDE35" w14:textId="4A8498E2" w:rsidR="007933DD" w:rsidRPr="007933DD" w:rsidRDefault="007933DD" w:rsidP="007933DD">
            <w:pPr>
              <w:jc w:val="center"/>
              <w:rPr>
                <w:rFonts w:ascii="Century Gothic" w:hAnsi="Century Gothic"/>
                <w:color w:val="000000"/>
                <w:sz w:val="16"/>
                <w:szCs w:val="18"/>
              </w:rPr>
            </w:pPr>
            <w:r w:rsidRPr="007933DD">
              <w:rPr>
                <w:color w:val="000000"/>
                <w:sz w:val="16"/>
                <w:szCs w:val="18"/>
              </w:rPr>
              <w:t>26 767</w:t>
            </w:r>
          </w:p>
        </w:tc>
      </w:tr>
      <w:tr w:rsidR="007933DD" w:rsidRPr="00CD2438" w14:paraId="386FAA06" w14:textId="77777777" w:rsidTr="00D93B46">
        <w:trPr>
          <w:trHeight w:val="20"/>
          <w:jc w:val="center"/>
        </w:trPr>
        <w:tc>
          <w:tcPr>
            <w:tcW w:w="0" w:type="auto"/>
            <w:noWrap/>
          </w:tcPr>
          <w:p w14:paraId="2E767587" w14:textId="77777777" w:rsidR="007933DD" w:rsidRPr="00CD2438" w:rsidRDefault="007933DD" w:rsidP="007933DD">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6</w:t>
            </w:r>
          </w:p>
        </w:tc>
        <w:tc>
          <w:tcPr>
            <w:tcW w:w="2778" w:type="dxa"/>
            <w:noWrap/>
            <w:hideMark/>
          </w:tcPr>
          <w:p w14:paraId="118799B5" w14:textId="77777777" w:rsidR="007933DD" w:rsidRPr="00CD2438" w:rsidRDefault="007933DD" w:rsidP="007933DD">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Об’єкти зовнішнього освітлення</w:t>
            </w:r>
          </w:p>
        </w:tc>
        <w:tc>
          <w:tcPr>
            <w:tcW w:w="992" w:type="dxa"/>
            <w:noWrap/>
            <w:vAlign w:val="center"/>
          </w:tcPr>
          <w:p w14:paraId="1A206A2E" w14:textId="170F0198" w:rsidR="007933DD" w:rsidRPr="007933DD" w:rsidRDefault="007933DD" w:rsidP="007933DD">
            <w:pPr>
              <w:jc w:val="center"/>
              <w:rPr>
                <w:rFonts w:ascii="Century Gothic" w:hAnsi="Century Gothic"/>
                <w:color w:val="000000"/>
                <w:sz w:val="16"/>
                <w:szCs w:val="18"/>
              </w:rPr>
            </w:pPr>
            <w:r w:rsidRPr="007933DD">
              <w:rPr>
                <w:color w:val="000000"/>
                <w:sz w:val="16"/>
                <w:szCs w:val="18"/>
              </w:rPr>
              <w:t>6 052</w:t>
            </w:r>
          </w:p>
        </w:tc>
        <w:tc>
          <w:tcPr>
            <w:tcW w:w="992" w:type="dxa"/>
            <w:noWrap/>
            <w:vAlign w:val="center"/>
          </w:tcPr>
          <w:p w14:paraId="68962DBE" w14:textId="35BCDAB1" w:rsidR="007933DD" w:rsidRPr="007933DD" w:rsidRDefault="007933DD" w:rsidP="007933DD">
            <w:pPr>
              <w:jc w:val="center"/>
              <w:rPr>
                <w:rFonts w:ascii="Century Gothic" w:hAnsi="Century Gothic"/>
                <w:color w:val="000000"/>
                <w:sz w:val="16"/>
                <w:szCs w:val="18"/>
              </w:rPr>
            </w:pPr>
            <w:r w:rsidRPr="007933DD">
              <w:rPr>
                <w:color w:val="000000"/>
                <w:sz w:val="16"/>
                <w:szCs w:val="18"/>
              </w:rPr>
              <w:t>5 992</w:t>
            </w:r>
          </w:p>
        </w:tc>
        <w:tc>
          <w:tcPr>
            <w:tcW w:w="993" w:type="dxa"/>
            <w:noWrap/>
            <w:vAlign w:val="center"/>
          </w:tcPr>
          <w:p w14:paraId="6465B35A" w14:textId="291E942A" w:rsidR="007933DD" w:rsidRPr="007933DD" w:rsidRDefault="007933DD" w:rsidP="007933DD">
            <w:pPr>
              <w:jc w:val="center"/>
              <w:rPr>
                <w:rFonts w:ascii="Century Gothic" w:hAnsi="Century Gothic"/>
                <w:color w:val="000000"/>
                <w:sz w:val="16"/>
                <w:szCs w:val="18"/>
              </w:rPr>
            </w:pPr>
            <w:r w:rsidRPr="007933DD">
              <w:rPr>
                <w:color w:val="000000"/>
                <w:sz w:val="16"/>
                <w:szCs w:val="18"/>
              </w:rPr>
              <w:t>5 932</w:t>
            </w:r>
          </w:p>
        </w:tc>
        <w:tc>
          <w:tcPr>
            <w:tcW w:w="992" w:type="dxa"/>
            <w:noWrap/>
            <w:vAlign w:val="center"/>
          </w:tcPr>
          <w:p w14:paraId="2C9E8207" w14:textId="1526DD43" w:rsidR="007933DD" w:rsidRPr="007933DD" w:rsidRDefault="007933DD" w:rsidP="007933DD">
            <w:pPr>
              <w:jc w:val="center"/>
              <w:rPr>
                <w:rFonts w:ascii="Century Gothic" w:hAnsi="Century Gothic"/>
                <w:color w:val="000000"/>
                <w:sz w:val="16"/>
                <w:szCs w:val="18"/>
              </w:rPr>
            </w:pPr>
            <w:r w:rsidRPr="007933DD">
              <w:rPr>
                <w:color w:val="000000"/>
                <w:sz w:val="16"/>
                <w:szCs w:val="18"/>
              </w:rPr>
              <w:t>5 872</w:t>
            </w:r>
          </w:p>
        </w:tc>
        <w:tc>
          <w:tcPr>
            <w:tcW w:w="993" w:type="dxa"/>
            <w:noWrap/>
            <w:vAlign w:val="center"/>
          </w:tcPr>
          <w:p w14:paraId="57EF0375" w14:textId="0F030A31" w:rsidR="007933DD" w:rsidRPr="007933DD" w:rsidRDefault="007933DD" w:rsidP="007933DD">
            <w:pPr>
              <w:jc w:val="center"/>
              <w:rPr>
                <w:rFonts w:ascii="Century Gothic" w:hAnsi="Century Gothic"/>
                <w:color w:val="000000"/>
                <w:sz w:val="16"/>
                <w:szCs w:val="18"/>
              </w:rPr>
            </w:pPr>
            <w:r w:rsidRPr="007933DD">
              <w:rPr>
                <w:color w:val="000000"/>
                <w:sz w:val="16"/>
                <w:szCs w:val="18"/>
              </w:rPr>
              <w:t>5 815</w:t>
            </w:r>
          </w:p>
        </w:tc>
        <w:tc>
          <w:tcPr>
            <w:tcW w:w="991" w:type="dxa"/>
            <w:noWrap/>
            <w:vAlign w:val="center"/>
          </w:tcPr>
          <w:p w14:paraId="07649332" w14:textId="02AAABC8" w:rsidR="007933DD" w:rsidRPr="007933DD" w:rsidRDefault="007933DD" w:rsidP="007933DD">
            <w:pPr>
              <w:jc w:val="center"/>
              <w:rPr>
                <w:rFonts w:ascii="Century Gothic" w:hAnsi="Century Gothic"/>
                <w:color w:val="000000"/>
                <w:sz w:val="16"/>
                <w:szCs w:val="18"/>
              </w:rPr>
            </w:pPr>
            <w:r w:rsidRPr="007933DD">
              <w:rPr>
                <w:color w:val="000000"/>
                <w:sz w:val="16"/>
                <w:szCs w:val="18"/>
              </w:rPr>
              <w:t>5 757</w:t>
            </w:r>
          </w:p>
        </w:tc>
      </w:tr>
      <w:tr w:rsidR="0027614C" w:rsidRPr="00493446" w14:paraId="0C7A8B0D" w14:textId="77777777" w:rsidTr="00D93B46">
        <w:trPr>
          <w:trHeight w:val="20"/>
          <w:jc w:val="center"/>
        </w:trPr>
        <w:tc>
          <w:tcPr>
            <w:tcW w:w="0" w:type="auto"/>
            <w:noWrap/>
          </w:tcPr>
          <w:p w14:paraId="2EDA7F3F" w14:textId="77777777" w:rsidR="0027614C" w:rsidRPr="00CD2438" w:rsidRDefault="0027614C" w:rsidP="0027614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7</w:t>
            </w:r>
          </w:p>
        </w:tc>
        <w:tc>
          <w:tcPr>
            <w:tcW w:w="2778" w:type="dxa"/>
            <w:noWrap/>
            <w:hideMark/>
          </w:tcPr>
          <w:p w14:paraId="0F507047" w14:textId="77777777" w:rsidR="0027614C" w:rsidRPr="00CD2438" w:rsidRDefault="0027614C" w:rsidP="0027614C">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Об'єкти з управління побутовими відходами</w:t>
            </w:r>
          </w:p>
        </w:tc>
        <w:tc>
          <w:tcPr>
            <w:tcW w:w="992" w:type="dxa"/>
            <w:noWrap/>
            <w:vAlign w:val="center"/>
          </w:tcPr>
          <w:p w14:paraId="1BF005D9" w14:textId="6ACBA96A" w:rsidR="0027614C" w:rsidRPr="0027614C" w:rsidRDefault="0027614C" w:rsidP="0027614C">
            <w:pPr>
              <w:jc w:val="center"/>
              <w:rPr>
                <w:rFonts w:ascii="Century Gothic" w:hAnsi="Century Gothic"/>
                <w:color w:val="000000"/>
                <w:sz w:val="16"/>
                <w:szCs w:val="18"/>
              </w:rPr>
            </w:pPr>
            <w:r w:rsidRPr="0027614C">
              <w:rPr>
                <w:color w:val="000000"/>
                <w:sz w:val="16"/>
                <w:szCs w:val="18"/>
              </w:rPr>
              <w:t>3 972</w:t>
            </w:r>
          </w:p>
        </w:tc>
        <w:tc>
          <w:tcPr>
            <w:tcW w:w="992" w:type="dxa"/>
            <w:noWrap/>
            <w:vAlign w:val="center"/>
          </w:tcPr>
          <w:p w14:paraId="621D1632" w14:textId="06E270B4" w:rsidR="0027614C" w:rsidRPr="0027614C" w:rsidRDefault="0027614C" w:rsidP="0027614C">
            <w:pPr>
              <w:jc w:val="center"/>
              <w:rPr>
                <w:rFonts w:ascii="Century Gothic" w:hAnsi="Century Gothic"/>
                <w:color w:val="000000"/>
                <w:sz w:val="16"/>
                <w:szCs w:val="18"/>
              </w:rPr>
            </w:pPr>
            <w:r w:rsidRPr="0027614C">
              <w:rPr>
                <w:color w:val="000000"/>
                <w:sz w:val="16"/>
                <w:szCs w:val="18"/>
              </w:rPr>
              <w:t>3 933</w:t>
            </w:r>
          </w:p>
        </w:tc>
        <w:tc>
          <w:tcPr>
            <w:tcW w:w="993" w:type="dxa"/>
            <w:noWrap/>
            <w:vAlign w:val="center"/>
          </w:tcPr>
          <w:p w14:paraId="10E95721" w14:textId="014E9A2D" w:rsidR="0027614C" w:rsidRPr="0027614C" w:rsidRDefault="0027614C" w:rsidP="0027614C">
            <w:pPr>
              <w:jc w:val="center"/>
              <w:rPr>
                <w:rFonts w:ascii="Century Gothic" w:hAnsi="Century Gothic"/>
                <w:color w:val="000000"/>
                <w:sz w:val="16"/>
                <w:szCs w:val="18"/>
              </w:rPr>
            </w:pPr>
            <w:r w:rsidRPr="0027614C">
              <w:rPr>
                <w:color w:val="000000"/>
                <w:sz w:val="16"/>
                <w:szCs w:val="18"/>
              </w:rPr>
              <w:t>3 893</w:t>
            </w:r>
          </w:p>
        </w:tc>
        <w:tc>
          <w:tcPr>
            <w:tcW w:w="992" w:type="dxa"/>
            <w:noWrap/>
            <w:vAlign w:val="center"/>
          </w:tcPr>
          <w:p w14:paraId="62C05418" w14:textId="49B038B6" w:rsidR="0027614C" w:rsidRPr="0027614C" w:rsidRDefault="0027614C" w:rsidP="0027614C">
            <w:pPr>
              <w:jc w:val="center"/>
              <w:rPr>
                <w:rFonts w:ascii="Century Gothic" w:hAnsi="Century Gothic"/>
                <w:color w:val="000000"/>
                <w:sz w:val="16"/>
                <w:szCs w:val="18"/>
              </w:rPr>
            </w:pPr>
            <w:r w:rsidRPr="0027614C">
              <w:rPr>
                <w:color w:val="000000"/>
                <w:sz w:val="16"/>
                <w:szCs w:val="18"/>
              </w:rPr>
              <w:t>3 854</w:t>
            </w:r>
          </w:p>
        </w:tc>
        <w:tc>
          <w:tcPr>
            <w:tcW w:w="993" w:type="dxa"/>
            <w:noWrap/>
            <w:vAlign w:val="center"/>
          </w:tcPr>
          <w:p w14:paraId="07670506" w14:textId="2AED39D9" w:rsidR="0027614C" w:rsidRPr="0027614C" w:rsidRDefault="0027614C" w:rsidP="0027614C">
            <w:pPr>
              <w:jc w:val="center"/>
              <w:rPr>
                <w:rFonts w:ascii="Century Gothic" w:hAnsi="Century Gothic"/>
                <w:color w:val="000000"/>
                <w:sz w:val="16"/>
                <w:szCs w:val="18"/>
              </w:rPr>
            </w:pPr>
            <w:r w:rsidRPr="0027614C">
              <w:rPr>
                <w:color w:val="000000"/>
                <w:sz w:val="16"/>
                <w:szCs w:val="18"/>
              </w:rPr>
              <w:t>3 816</w:t>
            </w:r>
          </w:p>
        </w:tc>
        <w:tc>
          <w:tcPr>
            <w:tcW w:w="991" w:type="dxa"/>
            <w:noWrap/>
            <w:vAlign w:val="center"/>
          </w:tcPr>
          <w:p w14:paraId="163864AA" w14:textId="13E9CACC" w:rsidR="0027614C" w:rsidRPr="0027614C" w:rsidRDefault="0027614C" w:rsidP="0027614C">
            <w:pPr>
              <w:jc w:val="center"/>
              <w:rPr>
                <w:rFonts w:ascii="Century Gothic" w:hAnsi="Century Gothic"/>
                <w:color w:val="000000"/>
                <w:sz w:val="16"/>
                <w:szCs w:val="18"/>
              </w:rPr>
            </w:pPr>
            <w:r w:rsidRPr="0027614C">
              <w:rPr>
                <w:color w:val="000000"/>
                <w:sz w:val="16"/>
                <w:szCs w:val="18"/>
              </w:rPr>
              <w:t>3 779</w:t>
            </w:r>
          </w:p>
        </w:tc>
      </w:tr>
      <w:tr w:rsidR="007933DD" w:rsidRPr="00CD2438" w14:paraId="34707D77" w14:textId="77777777" w:rsidTr="00D93B46">
        <w:trPr>
          <w:trHeight w:val="20"/>
          <w:jc w:val="center"/>
        </w:trPr>
        <w:tc>
          <w:tcPr>
            <w:tcW w:w="0" w:type="auto"/>
            <w:noWrap/>
          </w:tcPr>
          <w:p w14:paraId="54353B87" w14:textId="77777777" w:rsidR="007933DD" w:rsidRPr="00CD2438" w:rsidRDefault="007933DD" w:rsidP="007933DD">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8</w:t>
            </w:r>
          </w:p>
        </w:tc>
        <w:tc>
          <w:tcPr>
            <w:tcW w:w="2778" w:type="dxa"/>
            <w:noWrap/>
            <w:hideMark/>
          </w:tcPr>
          <w:p w14:paraId="193980AA" w14:textId="77777777" w:rsidR="007933DD" w:rsidRPr="00CD2438" w:rsidRDefault="007933DD" w:rsidP="007933DD">
            <w:pP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Громадський транспорт</w:t>
            </w:r>
          </w:p>
        </w:tc>
        <w:tc>
          <w:tcPr>
            <w:tcW w:w="992" w:type="dxa"/>
            <w:noWrap/>
            <w:vAlign w:val="center"/>
          </w:tcPr>
          <w:p w14:paraId="4E09AC55" w14:textId="58E420FE" w:rsidR="007933DD" w:rsidRPr="007933DD" w:rsidRDefault="007933DD" w:rsidP="007933DD">
            <w:pPr>
              <w:jc w:val="center"/>
              <w:rPr>
                <w:rFonts w:ascii="Century Gothic" w:hAnsi="Century Gothic"/>
                <w:color w:val="000000"/>
                <w:sz w:val="16"/>
                <w:szCs w:val="18"/>
              </w:rPr>
            </w:pPr>
            <w:r w:rsidRPr="007933DD">
              <w:rPr>
                <w:color w:val="000000"/>
                <w:sz w:val="16"/>
                <w:szCs w:val="18"/>
              </w:rPr>
              <w:t>32 851</w:t>
            </w:r>
          </w:p>
        </w:tc>
        <w:tc>
          <w:tcPr>
            <w:tcW w:w="992" w:type="dxa"/>
            <w:noWrap/>
            <w:vAlign w:val="center"/>
          </w:tcPr>
          <w:p w14:paraId="64252A05" w14:textId="42D299B3" w:rsidR="007933DD" w:rsidRPr="007933DD" w:rsidRDefault="007933DD" w:rsidP="007933DD">
            <w:pPr>
              <w:jc w:val="center"/>
              <w:rPr>
                <w:rFonts w:ascii="Century Gothic" w:hAnsi="Century Gothic"/>
                <w:color w:val="000000"/>
                <w:sz w:val="16"/>
                <w:szCs w:val="18"/>
              </w:rPr>
            </w:pPr>
            <w:r w:rsidRPr="007933DD">
              <w:rPr>
                <w:color w:val="000000"/>
                <w:sz w:val="16"/>
                <w:szCs w:val="18"/>
              </w:rPr>
              <w:t>31 381</w:t>
            </w:r>
          </w:p>
        </w:tc>
        <w:tc>
          <w:tcPr>
            <w:tcW w:w="993" w:type="dxa"/>
            <w:noWrap/>
            <w:vAlign w:val="center"/>
          </w:tcPr>
          <w:p w14:paraId="00C9E64D" w14:textId="245F314F" w:rsidR="007933DD" w:rsidRPr="007933DD" w:rsidRDefault="007933DD" w:rsidP="007933DD">
            <w:pPr>
              <w:jc w:val="center"/>
              <w:rPr>
                <w:rFonts w:ascii="Century Gothic" w:hAnsi="Century Gothic"/>
                <w:color w:val="000000"/>
                <w:sz w:val="16"/>
                <w:szCs w:val="18"/>
              </w:rPr>
            </w:pPr>
            <w:r w:rsidRPr="007933DD">
              <w:rPr>
                <w:color w:val="000000"/>
                <w:sz w:val="16"/>
                <w:szCs w:val="18"/>
              </w:rPr>
              <w:t>29 910</w:t>
            </w:r>
          </w:p>
        </w:tc>
        <w:tc>
          <w:tcPr>
            <w:tcW w:w="992" w:type="dxa"/>
            <w:noWrap/>
            <w:vAlign w:val="center"/>
          </w:tcPr>
          <w:p w14:paraId="5C94BB56" w14:textId="72F36FE6" w:rsidR="007933DD" w:rsidRPr="007933DD" w:rsidRDefault="007933DD" w:rsidP="007933DD">
            <w:pPr>
              <w:jc w:val="center"/>
              <w:rPr>
                <w:rFonts w:ascii="Century Gothic" w:hAnsi="Century Gothic"/>
                <w:color w:val="000000"/>
                <w:sz w:val="16"/>
                <w:szCs w:val="18"/>
              </w:rPr>
            </w:pPr>
            <w:r w:rsidRPr="007933DD">
              <w:rPr>
                <w:color w:val="000000"/>
                <w:sz w:val="16"/>
                <w:szCs w:val="18"/>
              </w:rPr>
              <w:t>28 440</w:t>
            </w:r>
          </w:p>
        </w:tc>
        <w:tc>
          <w:tcPr>
            <w:tcW w:w="993" w:type="dxa"/>
            <w:noWrap/>
            <w:vAlign w:val="center"/>
          </w:tcPr>
          <w:p w14:paraId="50E3C841" w14:textId="0018C059" w:rsidR="007933DD" w:rsidRPr="007933DD" w:rsidRDefault="007933DD" w:rsidP="007933DD">
            <w:pPr>
              <w:jc w:val="center"/>
              <w:rPr>
                <w:rFonts w:ascii="Century Gothic" w:hAnsi="Century Gothic"/>
                <w:color w:val="000000"/>
                <w:sz w:val="16"/>
                <w:szCs w:val="18"/>
              </w:rPr>
            </w:pPr>
            <w:r w:rsidRPr="007933DD">
              <w:rPr>
                <w:color w:val="000000"/>
                <w:sz w:val="16"/>
                <w:szCs w:val="18"/>
              </w:rPr>
              <w:t>27 011</w:t>
            </w:r>
          </w:p>
        </w:tc>
        <w:tc>
          <w:tcPr>
            <w:tcW w:w="991" w:type="dxa"/>
            <w:noWrap/>
            <w:vAlign w:val="center"/>
          </w:tcPr>
          <w:p w14:paraId="4D864E23" w14:textId="5097B820" w:rsidR="007933DD" w:rsidRPr="007933DD" w:rsidRDefault="007933DD" w:rsidP="007933DD">
            <w:pPr>
              <w:jc w:val="center"/>
              <w:rPr>
                <w:rFonts w:ascii="Century Gothic" w:hAnsi="Century Gothic"/>
                <w:color w:val="000000"/>
                <w:sz w:val="16"/>
                <w:szCs w:val="18"/>
              </w:rPr>
            </w:pPr>
            <w:r w:rsidRPr="007933DD">
              <w:rPr>
                <w:color w:val="000000"/>
                <w:sz w:val="16"/>
                <w:szCs w:val="18"/>
              </w:rPr>
              <w:t>25 582</w:t>
            </w:r>
          </w:p>
        </w:tc>
      </w:tr>
      <w:tr w:rsidR="007933DD" w:rsidRPr="00CD2438" w14:paraId="431E73BB" w14:textId="77777777" w:rsidTr="00D93B46">
        <w:trPr>
          <w:trHeight w:val="20"/>
          <w:jc w:val="center"/>
        </w:trPr>
        <w:tc>
          <w:tcPr>
            <w:tcW w:w="0" w:type="auto"/>
            <w:noWrap/>
          </w:tcPr>
          <w:p w14:paraId="26AA8C6B" w14:textId="5EF6CFD8" w:rsidR="007933DD" w:rsidRDefault="007933DD" w:rsidP="007933DD">
            <w:pPr>
              <w:jc w:val="center"/>
              <w:rPr>
                <w:rFonts w:ascii="Century Gothic" w:eastAsia="Times New Roman" w:hAnsi="Century Gothic" w:cs="Times New Roman"/>
                <w:sz w:val="16"/>
                <w:szCs w:val="16"/>
              </w:rPr>
            </w:pPr>
            <w:r>
              <w:rPr>
                <w:rFonts w:ascii="Century Gothic" w:eastAsia="Times New Roman" w:hAnsi="Century Gothic" w:cs="Times New Roman"/>
                <w:sz w:val="16"/>
                <w:szCs w:val="16"/>
              </w:rPr>
              <w:t>9</w:t>
            </w:r>
          </w:p>
        </w:tc>
        <w:tc>
          <w:tcPr>
            <w:tcW w:w="2778" w:type="dxa"/>
            <w:noWrap/>
          </w:tcPr>
          <w:p w14:paraId="77D9AB4D" w14:textId="3D908156" w:rsidR="007933DD" w:rsidRPr="00CD2438" w:rsidRDefault="007933DD" w:rsidP="007933DD">
            <w:pPr>
              <w:rPr>
                <w:rFonts w:ascii="Century Gothic" w:eastAsia="Times New Roman" w:hAnsi="Century Gothic" w:cs="Times New Roman"/>
                <w:sz w:val="16"/>
                <w:szCs w:val="16"/>
              </w:rPr>
            </w:pPr>
            <w:r>
              <w:rPr>
                <w:rFonts w:ascii="Century Gothic" w:eastAsia="Times New Roman" w:hAnsi="Century Gothic" w:cs="Times New Roman"/>
                <w:sz w:val="16"/>
                <w:szCs w:val="16"/>
              </w:rPr>
              <w:t>Інший транспорт</w:t>
            </w:r>
          </w:p>
        </w:tc>
        <w:tc>
          <w:tcPr>
            <w:tcW w:w="992" w:type="dxa"/>
            <w:noWrap/>
            <w:vAlign w:val="center"/>
          </w:tcPr>
          <w:p w14:paraId="748D9F48" w14:textId="677F7A64" w:rsidR="007933DD" w:rsidRPr="007933DD" w:rsidRDefault="007933DD" w:rsidP="007933DD">
            <w:pPr>
              <w:jc w:val="center"/>
              <w:rPr>
                <w:color w:val="000000"/>
                <w:sz w:val="16"/>
                <w:szCs w:val="18"/>
              </w:rPr>
            </w:pPr>
            <w:r w:rsidRPr="007933DD">
              <w:rPr>
                <w:color w:val="000000"/>
                <w:sz w:val="16"/>
                <w:szCs w:val="18"/>
              </w:rPr>
              <w:t>7 979</w:t>
            </w:r>
          </w:p>
        </w:tc>
        <w:tc>
          <w:tcPr>
            <w:tcW w:w="992" w:type="dxa"/>
            <w:noWrap/>
            <w:vAlign w:val="center"/>
          </w:tcPr>
          <w:p w14:paraId="7824862A" w14:textId="208742D8" w:rsidR="007933DD" w:rsidRPr="007933DD" w:rsidRDefault="007933DD" w:rsidP="007933DD">
            <w:pPr>
              <w:jc w:val="center"/>
              <w:rPr>
                <w:color w:val="000000"/>
                <w:sz w:val="16"/>
                <w:szCs w:val="18"/>
              </w:rPr>
            </w:pPr>
            <w:r w:rsidRPr="007933DD">
              <w:rPr>
                <w:color w:val="000000"/>
                <w:sz w:val="16"/>
                <w:szCs w:val="18"/>
              </w:rPr>
              <w:t>7 912</w:t>
            </w:r>
          </w:p>
        </w:tc>
        <w:tc>
          <w:tcPr>
            <w:tcW w:w="993" w:type="dxa"/>
            <w:noWrap/>
            <w:vAlign w:val="center"/>
          </w:tcPr>
          <w:p w14:paraId="2C3BE096" w14:textId="001C1D42" w:rsidR="007933DD" w:rsidRPr="007933DD" w:rsidRDefault="007933DD" w:rsidP="007933DD">
            <w:pPr>
              <w:jc w:val="center"/>
              <w:rPr>
                <w:color w:val="000000"/>
                <w:sz w:val="16"/>
                <w:szCs w:val="18"/>
              </w:rPr>
            </w:pPr>
            <w:r w:rsidRPr="007933DD">
              <w:rPr>
                <w:color w:val="000000"/>
                <w:sz w:val="16"/>
                <w:szCs w:val="18"/>
              </w:rPr>
              <w:t>7 845</w:t>
            </w:r>
          </w:p>
        </w:tc>
        <w:tc>
          <w:tcPr>
            <w:tcW w:w="992" w:type="dxa"/>
            <w:noWrap/>
            <w:vAlign w:val="center"/>
          </w:tcPr>
          <w:p w14:paraId="1023A08E" w14:textId="519B16B6" w:rsidR="007933DD" w:rsidRPr="007933DD" w:rsidRDefault="007933DD" w:rsidP="007933DD">
            <w:pPr>
              <w:jc w:val="center"/>
              <w:rPr>
                <w:color w:val="000000"/>
                <w:sz w:val="16"/>
                <w:szCs w:val="18"/>
              </w:rPr>
            </w:pPr>
            <w:r w:rsidRPr="007933DD">
              <w:rPr>
                <w:color w:val="000000"/>
                <w:sz w:val="16"/>
                <w:szCs w:val="18"/>
              </w:rPr>
              <w:t>7 779</w:t>
            </w:r>
          </w:p>
        </w:tc>
        <w:tc>
          <w:tcPr>
            <w:tcW w:w="993" w:type="dxa"/>
            <w:noWrap/>
            <w:vAlign w:val="center"/>
          </w:tcPr>
          <w:p w14:paraId="41D314B1" w14:textId="45C324A0" w:rsidR="007933DD" w:rsidRPr="007933DD" w:rsidRDefault="007933DD" w:rsidP="007933DD">
            <w:pPr>
              <w:jc w:val="center"/>
              <w:rPr>
                <w:color w:val="000000"/>
                <w:sz w:val="16"/>
                <w:szCs w:val="18"/>
              </w:rPr>
            </w:pPr>
            <w:r w:rsidRPr="007933DD">
              <w:rPr>
                <w:color w:val="000000"/>
                <w:sz w:val="16"/>
                <w:szCs w:val="18"/>
              </w:rPr>
              <w:t>7 715</w:t>
            </w:r>
          </w:p>
        </w:tc>
        <w:tc>
          <w:tcPr>
            <w:tcW w:w="991" w:type="dxa"/>
            <w:noWrap/>
            <w:vAlign w:val="center"/>
          </w:tcPr>
          <w:p w14:paraId="59CDB17A" w14:textId="6A60F48D" w:rsidR="007933DD" w:rsidRPr="007933DD" w:rsidRDefault="007933DD" w:rsidP="007933DD">
            <w:pPr>
              <w:jc w:val="center"/>
              <w:rPr>
                <w:color w:val="000000"/>
                <w:sz w:val="16"/>
                <w:szCs w:val="18"/>
              </w:rPr>
            </w:pPr>
            <w:r w:rsidRPr="007933DD">
              <w:rPr>
                <w:color w:val="000000"/>
                <w:sz w:val="16"/>
                <w:szCs w:val="18"/>
              </w:rPr>
              <w:t>7 651</w:t>
            </w:r>
          </w:p>
        </w:tc>
      </w:tr>
      <w:tr w:rsidR="0027614C" w:rsidRPr="007933DD" w14:paraId="69CB3F6A" w14:textId="77777777" w:rsidTr="00D93B46">
        <w:trPr>
          <w:cnfStyle w:val="010000000000" w:firstRow="0" w:lastRow="1" w:firstColumn="0" w:lastColumn="0" w:oddVBand="0" w:evenVBand="0" w:oddHBand="0" w:evenHBand="0" w:firstRowFirstColumn="0" w:firstRowLastColumn="0" w:lastRowFirstColumn="0" w:lastRowLastColumn="0"/>
          <w:trHeight w:val="20"/>
          <w:jc w:val="center"/>
        </w:trPr>
        <w:tc>
          <w:tcPr>
            <w:tcW w:w="0" w:type="auto"/>
            <w:noWrap/>
            <w:hideMark/>
          </w:tcPr>
          <w:p w14:paraId="5A8A1585" w14:textId="77777777" w:rsidR="0027614C" w:rsidRPr="00CD2438" w:rsidRDefault="0027614C" w:rsidP="0027614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 </w:t>
            </w:r>
          </w:p>
        </w:tc>
        <w:tc>
          <w:tcPr>
            <w:tcW w:w="2778" w:type="dxa"/>
            <w:noWrap/>
            <w:hideMark/>
          </w:tcPr>
          <w:p w14:paraId="7E68809B" w14:textId="77777777" w:rsidR="0027614C" w:rsidRPr="00CD2438" w:rsidRDefault="0027614C" w:rsidP="0027614C">
            <w:pPr>
              <w:jc w:val="center"/>
              <w:rPr>
                <w:rFonts w:ascii="Century Gothic" w:eastAsia="Times New Roman" w:hAnsi="Century Gothic" w:cs="Times New Roman"/>
                <w:sz w:val="16"/>
                <w:szCs w:val="16"/>
              </w:rPr>
            </w:pPr>
            <w:r w:rsidRPr="00CD2438">
              <w:rPr>
                <w:rFonts w:ascii="Century Gothic" w:eastAsia="Times New Roman" w:hAnsi="Century Gothic" w:cs="Times New Roman"/>
                <w:sz w:val="16"/>
                <w:szCs w:val="16"/>
              </w:rPr>
              <w:t>РАЗОМ</w:t>
            </w:r>
          </w:p>
        </w:tc>
        <w:tc>
          <w:tcPr>
            <w:tcW w:w="992" w:type="dxa"/>
            <w:noWrap/>
            <w:vAlign w:val="center"/>
          </w:tcPr>
          <w:p w14:paraId="0A1AACBA" w14:textId="564E237E" w:rsidR="0027614C" w:rsidRPr="0027614C" w:rsidRDefault="0027614C" w:rsidP="0027614C">
            <w:pPr>
              <w:jc w:val="center"/>
              <w:rPr>
                <w:bCs w:val="0"/>
                <w:sz w:val="16"/>
                <w:szCs w:val="18"/>
              </w:rPr>
            </w:pPr>
            <w:r w:rsidRPr="0027614C">
              <w:rPr>
                <w:bCs w:val="0"/>
                <w:sz w:val="16"/>
                <w:szCs w:val="18"/>
              </w:rPr>
              <w:t>1 899 314</w:t>
            </w:r>
          </w:p>
        </w:tc>
        <w:tc>
          <w:tcPr>
            <w:tcW w:w="992" w:type="dxa"/>
            <w:noWrap/>
            <w:vAlign w:val="center"/>
          </w:tcPr>
          <w:p w14:paraId="3C611D22" w14:textId="3F71F69B" w:rsidR="0027614C" w:rsidRPr="0027614C" w:rsidRDefault="0027614C" w:rsidP="0027614C">
            <w:pPr>
              <w:jc w:val="center"/>
              <w:rPr>
                <w:bCs w:val="0"/>
                <w:sz w:val="16"/>
                <w:szCs w:val="18"/>
              </w:rPr>
            </w:pPr>
            <w:r w:rsidRPr="0027614C">
              <w:rPr>
                <w:bCs w:val="0"/>
                <w:sz w:val="16"/>
                <w:szCs w:val="18"/>
              </w:rPr>
              <w:t>1 901 578</w:t>
            </w:r>
          </w:p>
        </w:tc>
        <w:tc>
          <w:tcPr>
            <w:tcW w:w="993" w:type="dxa"/>
            <w:noWrap/>
            <w:vAlign w:val="center"/>
          </w:tcPr>
          <w:p w14:paraId="74A778B7" w14:textId="514BF5CF" w:rsidR="0027614C" w:rsidRPr="0027614C" w:rsidRDefault="0027614C" w:rsidP="0027614C">
            <w:pPr>
              <w:jc w:val="center"/>
              <w:rPr>
                <w:bCs w:val="0"/>
                <w:sz w:val="16"/>
                <w:szCs w:val="18"/>
              </w:rPr>
            </w:pPr>
            <w:r w:rsidRPr="0027614C">
              <w:rPr>
                <w:bCs w:val="0"/>
                <w:sz w:val="16"/>
                <w:szCs w:val="18"/>
              </w:rPr>
              <w:t>1 903 842</w:t>
            </w:r>
          </w:p>
        </w:tc>
        <w:tc>
          <w:tcPr>
            <w:tcW w:w="992" w:type="dxa"/>
            <w:noWrap/>
            <w:vAlign w:val="center"/>
          </w:tcPr>
          <w:p w14:paraId="57CEFCBD" w14:textId="32827B73" w:rsidR="0027614C" w:rsidRPr="0027614C" w:rsidRDefault="0027614C" w:rsidP="0027614C">
            <w:pPr>
              <w:jc w:val="center"/>
              <w:rPr>
                <w:bCs w:val="0"/>
                <w:sz w:val="16"/>
                <w:szCs w:val="18"/>
              </w:rPr>
            </w:pPr>
            <w:r w:rsidRPr="0027614C">
              <w:rPr>
                <w:bCs w:val="0"/>
                <w:sz w:val="16"/>
                <w:szCs w:val="18"/>
              </w:rPr>
              <w:t>1 906 106</w:t>
            </w:r>
          </w:p>
        </w:tc>
        <w:tc>
          <w:tcPr>
            <w:tcW w:w="993" w:type="dxa"/>
            <w:noWrap/>
            <w:vAlign w:val="center"/>
          </w:tcPr>
          <w:p w14:paraId="3AC2CD08" w14:textId="2D7D5E10" w:rsidR="0027614C" w:rsidRPr="0027614C" w:rsidRDefault="0027614C" w:rsidP="0027614C">
            <w:pPr>
              <w:jc w:val="center"/>
              <w:rPr>
                <w:bCs w:val="0"/>
                <w:sz w:val="16"/>
                <w:szCs w:val="18"/>
              </w:rPr>
            </w:pPr>
            <w:r w:rsidRPr="0027614C">
              <w:rPr>
                <w:bCs w:val="0"/>
                <w:sz w:val="16"/>
                <w:szCs w:val="18"/>
              </w:rPr>
              <w:t>1 908 559</w:t>
            </w:r>
          </w:p>
        </w:tc>
        <w:tc>
          <w:tcPr>
            <w:tcW w:w="991" w:type="dxa"/>
            <w:noWrap/>
            <w:vAlign w:val="center"/>
          </w:tcPr>
          <w:p w14:paraId="5E4074BC" w14:textId="1B8DE174" w:rsidR="0027614C" w:rsidRPr="0027614C" w:rsidRDefault="0027614C" w:rsidP="0027614C">
            <w:pPr>
              <w:jc w:val="center"/>
              <w:rPr>
                <w:bCs w:val="0"/>
                <w:sz w:val="16"/>
                <w:szCs w:val="18"/>
              </w:rPr>
            </w:pPr>
            <w:r w:rsidRPr="0027614C">
              <w:rPr>
                <w:bCs w:val="0"/>
                <w:sz w:val="16"/>
                <w:szCs w:val="18"/>
              </w:rPr>
              <w:t>1 911 012</w:t>
            </w:r>
          </w:p>
        </w:tc>
      </w:tr>
    </w:tbl>
    <w:p w14:paraId="354CADA9" w14:textId="54E4C356" w:rsidR="008F40A5" w:rsidRPr="00CD2438" w:rsidRDefault="008F40A5" w:rsidP="008F40A5">
      <w:pPr>
        <w:spacing w:before="160" w:after="0"/>
        <w:rPr>
          <w:rFonts w:ascii="Century Gothic" w:hAnsi="Century Gothic"/>
        </w:rPr>
      </w:pPr>
      <w:r w:rsidRPr="00CD2438">
        <w:rPr>
          <w:rFonts w:ascii="Century Gothic" w:hAnsi="Century Gothic"/>
          <w:noProof/>
        </w:rPr>
        <w:lastRenderedPageBreak/>
        <mc:AlternateContent>
          <mc:Choice Requires="wps">
            <w:drawing>
              <wp:anchor distT="0" distB="0" distL="114300" distR="114300" simplePos="0" relativeHeight="251662336" behindDoc="0" locked="0" layoutInCell="1" allowOverlap="1" wp14:anchorId="24F7686A" wp14:editId="426D6E78">
                <wp:simplePos x="0" y="0"/>
                <wp:positionH relativeFrom="column">
                  <wp:posOffset>567055</wp:posOffset>
                </wp:positionH>
                <wp:positionV relativeFrom="paragraph">
                  <wp:posOffset>1293495</wp:posOffset>
                </wp:positionV>
                <wp:extent cx="5353050" cy="0"/>
                <wp:effectExtent l="0" t="0" r="0" b="0"/>
                <wp:wrapNone/>
                <wp:docPr id="1846474673" name="Пряма сполучна лінія 1"/>
                <wp:cNvGraphicFramePr/>
                <a:graphic xmlns:a="http://schemas.openxmlformats.org/drawingml/2006/main">
                  <a:graphicData uri="http://schemas.microsoft.com/office/word/2010/wordprocessingShape">
                    <wps:wsp>
                      <wps:cNvCnPr/>
                      <wps:spPr>
                        <a:xfrm flipH="1">
                          <a:off x="0" y="0"/>
                          <a:ext cx="5353050" cy="0"/>
                        </a:xfrm>
                        <a:prstGeom prst="line">
                          <a:avLst/>
                        </a:prstGeom>
                        <a:noFill/>
                        <a:ln w="9525" cap="rnd" cmpd="sng" algn="ctr">
                          <a:solidFill>
                            <a:srgbClr val="052F61">
                              <a:tint val="76000"/>
                              <a:alpha val="60000"/>
                              <a:hueMod val="94000"/>
                            </a:srgbClr>
                          </a:solidFill>
                          <a:prstDash val="solid"/>
                        </a:ln>
                        <a:effectLst/>
                      </wps:spPr>
                      <wps:bodyPr/>
                    </wps:wsp>
                  </a:graphicData>
                </a:graphic>
              </wp:anchor>
            </w:drawing>
          </mc:Choice>
          <mc:Fallback>
            <w:pict>
              <v:line w14:anchorId="532FE082" id="Пряма сполучна лінія 1"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44.65pt,101.85pt" to="466.1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" strokecolor="#87919c">
                <v:stroke opacity="39321f" endcap="round"/>
              </v:line>
            </w:pict>
          </mc:Fallback>
        </mc:AlternateContent>
      </w:r>
      <w:r w:rsidRPr="00DB774E">
        <w:rPr>
          <w:noProof/>
        </w:rPr>
        <w:t xml:space="preserve"> </w:t>
      </w:r>
      <w:r w:rsidR="0027614C">
        <w:rPr>
          <w:noProof/>
        </w:rPr>
        <w:drawing>
          <wp:inline distT="0" distB="0" distL="0" distR="0" wp14:anchorId="0B3B4F69" wp14:editId="1B5E89ED">
            <wp:extent cx="6073285" cy="3389316"/>
            <wp:effectExtent l="0" t="0" r="3810" b="1905"/>
            <wp:docPr id="1061744296" name="Диаграмма 106174429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9AEF24D" w14:textId="012E5CCA" w:rsidR="008F40A5" w:rsidRPr="00CD2438" w:rsidRDefault="00AE745B" w:rsidP="008F40A5">
      <w:pPr>
        <w:tabs>
          <w:tab w:val="left" w:pos="851"/>
          <w:tab w:val="left" w:pos="1418"/>
        </w:tabs>
        <w:jc w:val="center"/>
        <w:rPr>
          <w:rFonts w:ascii="Century Gothic" w:hAnsi="Century Gothic"/>
          <w:color w:val="000000"/>
        </w:rPr>
      </w:pPr>
      <w:r>
        <w:rPr>
          <w:rFonts w:ascii="Century Gothic" w:hAnsi="Century Gothic"/>
          <w:color w:val="000000"/>
        </w:rPr>
        <w:t>Рис 3.11.</w:t>
      </w:r>
      <w:r w:rsidR="008F40A5" w:rsidRPr="00CD2438">
        <w:rPr>
          <w:rFonts w:ascii="Century Gothic" w:hAnsi="Century Gothic"/>
          <w:color w:val="000000"/>
        </w:rPr>
        <w:t xml:space="preserve"> Фактичне та прогнозне споживання енергії за секторами</w:t>
      </w:r>
      <w:r w:rsidR="008F40A5">
        <w:rPr>
          <w:rFonts w:ascii="Century Gothic" w:hAnsi="Century Gothic"/>
          <w:color w:val="000000"/>
        </w:rPr>
        <w:t xml:space="preserve">, </w:t>
      </w:r>
      <w:r w:rsidR="008F40A5" w:rsidRPr="00CD2438">
        <w:rPr>
          <w:rFonts w:ascii="Century Gothic" w:eastAsia="Times New Roman" w:hAnsi="Century Gothic" w:cs="Times New Roman"/>
          <w:color w:val="333333"/>
        </w:rPr>
        <w:t>МВт</w:t>
      </w:r>
      <w:r w:rsidR="008F40A5" w:rsidRPr="00CD2438">
        <w:rPr>
          <w:rFonts w:ascii="Cambria Math" w:eastAsia="Times New Roman" w:hAnsi="Cambria Math" w:cs="Cambria Math"/>
          <w:color w:val="333333"/>
        </w:rPr>
        <w:t>⋅</w:t>
      </w:r>
      <w:r w:rsidR="008F40A5" w:rsidRPr="00CD2438">
        <w:rPr>
          <w:rFonts w:ascii="Century Gothic" w:eastAsia="Times New Roman" w:hAnsi="Century Gothic" w:cs="Times New Roman"/>
          <w:color w:val="333333"/>
        </w:rPr>
        <w:t>год</w:t>
      </w:r>
    </w:p>
    <w:p w14:paraId="27925FDF" w14:textId="115E3E15" w:rsidR="008F40A5" w:rsidRPr="00513A2B" w:rsidRDefault="008F40A5" w:rsidP="008F40A5">
      <w:pPr>
        <w:jc w:val="both"/>
        <w:rPr>
          <w:rFonts w:ascii="Century Gothic" w:hAnsi="Century Gothic"/>
          <w:sz w:val="16"/>
          <w:lang w:val="ru-RU"/>
        </w:rPr>
      </w:pPr>
      <w:r w:rsidRPr="00CD2438">
        <w:rPr>
          <w:rFonts w:ascii="Century Gothic" w:eastAsia="Times New Roman" w:hAnsi="Century Gothic" w:cs="Times New Roman"/>
          <w:color w:val="333333"/>
        </w:rPr>
        <w:t xml:space="preserve">Аналіз даних щодо фактичного енергоспоживання у 2023 році </w:t>
      </w:r>
      <w:r w:rsidRPr="00056D4F">
        <w:rPr>
          <w:rFonts w:ascii="Century Gothic" w:eastAsia="Times New Roman" w:hAnsi="Century Gothic" w:cs="Times New Roman"/>
          <w:color w:val="333333"/>
        </w:rPr>
        <w:t>(</w:t>
      </w:r>
      <w:r w:rsidR="00371C72">
        <w:rPr>
          <w:rFonts w:ascii="Century Gothic" w:hAnsi="Century Gothic"/>
        </w:rPr>
        <w:t>1 907 357</w:t>
      </w:r>
      <w:r w:rsidRPr="00056D4F">
        <w:rPr>
          <w:rFonts w:ascii="Century Gothic" w:hAnsi="Century Gothic"/>
          <w:sz w:val="16"/>
        </w:rPr>
        <w:t xml:space="preserve"> </w:t>
      </w:r>
      <w:r w:rsidRPr="00CD2438">
        <w:rPr>
          <w:rFonts w:ascii="Century Gothic" w:eastAsia="Times New Roman" w:hAnsi="Century Gothic" w:cs="Times New Roman"/>
          <w:color w:val="333333"/>
        </w:rPr>
        <w:t>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 та прогнозні значення у 2030 році (</w:t>
      </w:r>
      <w:r w:rsidR="00371C72">
        <w:rPr>
          <w:rFonts w:ascii="Century Gothic" w:eastAsia="Times New Roman" w:hAnsi="Century Gothic" w:cs="Times New Roman"/>
          <w:color w:val="333333"/>
        </w:rPr>
        <w:t>1 911 012</w:t>
      </w:r>
      <w:r>
        <w:rPr>
          <w:rFonts w:ascii="Century Gothic" w:eastAsia="Times New Roman" w:hAnsi="Century Gothic" w:cs="Times New Roman"/>
          <w:color w:val="333333"/>
        </w:rPr>
        <w:t xml:space="preserve"> </w:t>
      </w:r>
      <w:r w:rsidRPr="00CD2438">
        <w:rPr>
          <w:rFonts w:ascii="Century Gothic" w:eastAsia="Times New Roman" w:hAnsi="Century Gothic" w:cs="Times New Roman"/>
          <w:color w:val="333333"/>
        </w:rPr>
        <w:t>МВт</w:t>
      </w:r>
      <w:r w:rsidRPr="00CD2438">
        <w:rPr>
          <w:rFonts w:ascii="Cambria Math" w:eastAsia="Times New Roman" w:hAnsi="Cambria Math" w:cs="Cambria Math"/>
          <w:color w:val="333333"/>
        </w:rPr>
        <w:t>⋅</w:t>
      </w:r>
      <w:r w:rsidRPr="00CD2438">
        <w:rPr>
          <w:rFonts w:ascii="Century Gothic" w:eastAsia="Times New Roman" w:hAnsi="Century Gothic" w:cs="Times New Roman"/>
          <w:color w:val="333333"/>
        </w:rPr>
        <w:t>год) показує, що незважаючи на змі</w:t>
      </w:r>
      <w:r w:rsidR="002F7D6A">
        <w:rPr>
          <w:rFonts w:ascii="Century Gothic" w:eastAsia="Times New Roman" w:hAnsi="Century Gothic" w:cs="Times New Roman"/>
          <w:color w:val="333333"/>
        </w:rPr>
        <w:t>ну чисельності населення та кори</w:t>
      </w:r>
      <w:r w:rsidRPr="00CD2438">
        <w:rPr>
          <w:rFonts w:ascii="Century Gothic" w:eastAsia="Times New Roman" w:hAnsi="Century Gothic" w:cs="Times New Roman"/>
          <w:color w:val="333333"/>
        </w:rPr>
        <w:t>гування щодо градусо</w:t>
      </w:r>
      <w:r w:rsidR="002F7D6A">
        <w:rPr>
          <w:rFonts w:ascii="Century Gothic" w:eastAsia="Times New Roman" w:hAnsi="Century Gothic" w:cs="Times New Roman"/>
          <w:color w:val="333333"/>
        </w:rPr>
        <w:t>-діб опалювального періоду</w:t>
      </w:r>
      <w:r w:rsidRPr="00CD2438">
        <w:rPr>
          <w:rFonts w:ascii="Century Gothic" w:eastAsia="Times New Roman" w:hAnsi="Century Gothic" w:cs="Times New Roman"/>
          <w:color w:val="333333"/>
        </w:rPr>
        <w:t xml:space="preserve"> </w:t>
      </w:r>
      <w:r w:rsidR="002F7D6A">
        <w:rPr>
          <w:rFonts w:ascii="Century Gothic" w:eastAsia="Times New Roman" w:hAnsi="Century Gothic" w:cs="Times New Roman"/>
          <w:color w:val="333333"/>
        </w:rPr>
        <w:t xml:space="preserve">рівень </w:t>
      </w:r>
      <w:r w:rsidRPr="00CD2438">
        <w:rPr>
          <w:rFonts w:ascii="Century Gothic" w:eastAsia="Times New Roman" w:hAnsi="Century Gothic" w:cs="Times New Roman"/>
          <w:color w:val="333333"/>
        </w:rPr>
        <w:t xml:space="preserve">енергоспоживання </w:t>
      </w:r>
      <w:r w:rsidR="002F7D6A">
        <w:rPr>
          <w:rFonts w:ascii="Century Gothic" w:eastAsia="Times New Roman" w:hAnsi="Century Gothic" w:cs="Times New Roman"/>
          <w:color w:val="333333"/>
        </w:rPr>
        <w:t>залишиться близькими до довоєнного та доковідного періоду</w:t>
      </w:r>
      <w:r>
        <w:rPr>
          <w:rFonts w:ascii="Century Gothic" w:eastAsia="Times New Roman" w:hAnsi="Century Gothic" w:cs="Times New Roman"/>
          <w:color w:val="333333"/>
        </w:rPr>
        <w:t xml:space="preserve">. </w:t>
      </w:r>
      <w:r w:rsidRPr="00CD2438">
        <w:rPr>
          <w:rFonts w:ascii="Century Gothic" w:eastAsia="Times New Roman" w:hAnsi="Century Gothic" w:cs="Times New Roman"/>
          <w:color w:val="333333"/>
        </w:rPr>
        <w:t>Частка секторів у 2023 році та прогнозна частка секторів у</w:t>
      </w:r>
      <w:r>
        <w:rPr>
          <w:rFonts w:ascii="Century Gothic" w:eastAsia="Times New Roman" w:hAnsi="Century Gothic" w:cs="Times New Roman"/>
          <w:color w:val="333333"/>
        </w:rPr>
        <w:t xml:space="preserve"> 2030 році </w:t>
      </w:r>
      <w:r w:rsidR="002F7D6A">
        <w:rPr>
          <w:rFonts w:ascii="Century Gothic" w:eastAsia="Times New Roman" w:hAnsi="Century Gothic" w:cs="Times New Roman"/>
          <w:color w:val="333333"/>
        </w:rPr>
        <w:t>подана на рис. 3.12 та 3.13.</w:t>
      </w:r>
    </w:p>
    <w:p w14:paraId="3574B711" w14:textId="35B6B825" w:rsidR="008F40A5" w:rsidRPr="00CD2438" w:rsidRDefault="00596292" w:rsidP="008F40A5">
      <w:pPr>
        <w:pBdr>
          <w:top w:val="nil"/>
          <w:left w:val="nil"/>
          <w:bottom w:val="nil"/>
          <w:right w:val="nil"/>
          <w:between w:val="nil"/>
        </w:pBdr>
        <w:spacing w:after="0"/>
        <w:jc w:val="center"/>
        <w:rPr>
          <w:rFonts w:ascii="Century Gothic" w:eastAsia="Century Gothic" w:hAnsi="Century Gothic" w:cs="Century Gothic"/>
          <w:color w:val="FF0000"/>
        </w:rPr>
      </w:pPr>
      <w:r>
        <w:rPr>
          <w:noProof/>
        </w:rPr>
        <w:drawing>
          <wp:inline distT="0" distB="0" distL="0" distR="0" wp14:anchorId="5C1074D1" wp14:editId="7622EB92">
            <wp:extent cx="5029200" cy="3322320"/>
            <wp:effectExtent l="0" t="0" r="0" b="11430"/>
            <wp:docPr id="1061744297" name="Диаграмма 1061744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99FE4D6" w14:textId="271FAFC2" w:rsidR="008F40A5" w:rsidRPr="00CD2438" w:rsidRDefault="008F40A5" w:rsidP="008F40A5">
      <w:pPr>
        <w:jc w:val="center"/>
        <w:rPr>
          <w:rFonts w:ascii="Century Gothic" w:eastAsia="Century Gothic" w:hAnsi="Century Gothic" w:cs="Century Gothic"/>
        </w:rPr>
      </w:pPr>
      <w:r w:rsidRPr="00CD2438">
        <w:rPr>
          <w:rFonts w:ascii="Century Gothic" w:eastAsia="Century Gothic" w:hAnsi="Century Gothic" w:cs="Century Gothic"/>
        </w:rPr>
        <w:t>Рис. 3.1</w:t>
      </w:r>
      <w:r w:rsidR="00AE745B">
        <w:rPr>
          <w:rFonts w:ascii="Century Gothic" w:eastAsia="Century Gothic" w:hAnsi="Century Gothic" w:cs="Century Gothic"/>
        </w:rPr>
        <w:t>2</w:t>
      </w:r>
      <w:r w:rsidRPr="00CD2438">
        <w:rPr>
          <w:rFonts w:ascii="Century Gothic" w:eastAsia="Century Gothic" w:hAnsi="Century Gothic" w:cs="Century Gothic"/>
        </w:rPr>
        <w:t xml:space="preserve">. Структура фактичного енергоспоживання по секторах за 2023 рік </w:t>
      </w:r>
    </w:p>
    <w:p w14:paraId="661AC187" w14:textId="2FBDFD38" w:rsidR="008F40A5" w:rsidRPr="00CD2438" w:rsidRDefault="00596292" w:rsidP="008F40A5">
      <w:pPr>
        <w:pBdr>
          <w:top w:val="nil"/>
          <w:left w:val="nil"/>
          <w:bottom w:val="nil"/>
          <w:right w:val="nil"/>
          <w:between w:val="nil"/>
        </w:pBdr>
        <w:spacing w:after="0"/>
        <w:jc w:val="center"/>
        <w:rPr>
          <w:rFonts w:ascii="Century Gothic" w:eastAsia="Century Gothic" w:hAnsi="Century Gothic" w:cs="Century Gothic"/>
          <w:color w:val="FF0000"/>
        </w:rPr>
      </w:pPr>
      <w:r>
        <w:rPr>
          <w:noProof/>
        </w:rPr>
        <w:lastRenderedPageBreak/>
        <w:drawing>
          <wp:inline distT="0" distB="0" distL="0" distR="0" wp14:anchorId="32AC506E" wp14:editId="4920E4BA">
            <wp:extent cx="4914900" cy="2636520"/>
            <wp:effectExtent l="0" t="0" r="0" b="11430"/>
            <wp:docPr id="1061744298" name="Диаграмма 1061744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B7F4571" w14:textId="1AD47810" w:rsidR="008F40A5" w:rsidRPr="00CD2438" w:rsidRDefault="00AE745B" w:rsidP="008F40A5">
      <w:pPr>
        <w:jc w:val="center"/>
        <w:rPr>
          <w:rFonts w:ascii="Century Gothic" w:eastAsia="Century Gothic" w:hAnsi="Century Gothic" w:cs="Century Gothic"/>
        </w:rPr>
      </w:pPr>
      <w:r>
        <w:rPr>
          <w:rFonts w:ascii="Century Gothic" w:eastAsia="Century Gothic" w:hAnsi="Century Gothic" w:cs="Century Gothic"/>
        </w:rPr>
        <w:t>Рис. 3.13</w:t>
      </w:r>
      <w:r w:rsidR="008F40A5" w:rsidRPr="00CD2438">
        <w:rPr>
          <w:rFonts w:ascii="Century Gothic" w:eastAsia="Century Gothic" w:hAnsi="Century Gothic" w:cs="Century Gothic"/>
        </w:rPr>
        <w:t xml:space="preserve">. Структура фактичного енергоспоживання по секторах за 2030 рік </w:t>
      </w:r>
    </w:p>
    <w:p w14:paraId="00206C37" w14:textId="05F3A787" w:rsidR="00E0216F" w:rsidRPr="00DE5264" w:rsidRDefault="00E0216F" w:rsidP="00E0216F">
      <w:pPr>
        <w:keepNext/>
        <w:keepLines/>
        <w:spacing w:before="160" w:after="80" w:line="259" w:lineRule="auto"/>
        <w:jc w:val="both"/>
        <w:outlineLvl w:val="1"/>
        <w:rPr>
          <w:rFonts w:asciiTheme="minorHAnsi" w:eastAsia="Times New Roman" w:hAnsiTheme="minorHAnsi" w:cs="Times New Roman"/>
          <w:b/>
          <w:bCs/>
          <w:color w:val="000000" w:themeColor="text1"/>
          <w:lang w:eastAsia="en-US"/>
        </w:rPr>
      </w:pPr>
      <w:bookmarkStart w:id="46" w:name="_Toc184243522"/>
      <w:bookmarkStart w:id="47" w:name="_Toc209000081"/>
      <w:r w:rsidRPr="00DE5264">
        <w:rPr>
          <w:rFonts w:asciiTheme="minorHAnsi" w:eastAsia="Times New Roman" w:hAnsiTheme="minorHAnsi" w:cs="Times New Roman"/>
          <w:b/>
          <w:bCs/>
          <w:color w:val="000000" w:themeColor="text1"/>
          <w:lang w:eastAsia="en-US"/>
        </w:rPr>
        <w:t xml:space="preserve">3.2 Розрахунок цілей сталого енергетичного розвитку </w:t>
      </w:r>
      <w:bookmarkEnd w:id="46"/>
      <w:r w:rsidR="007033CB">
        <w:rPr>
          <w:rFonts w:asciiTheme="minorHAnsi" w:eastAsia="Times New Roman" w:hAnsiTheme="minorHAnsi" w:cs="Times New Roman"/>
          <w:b/>
          <w:bCs/>
          <w:color w:val="000000" w:themeColor="text1"/>
          <w:lang w:eastAsia="en-US"/>
        </w:rPr>
        <w:t>Сумської МТГ</w:t>
      </w:r>
      <w:bookmarkEnd w:id="47"/>
    </w:p>
    <w:p w14:paraId="76E419D2" w14:textId="44C8BA19" w:rsidR="00E0216F" w:rsidRPr="00DE5264" w:rsidRDefault="00E0216F" w:rsidP="00E0216F">
      <w:pPr>
        <w:jc w:val="both"/>
        <w:rPr>
          <w:rFonts w:asciiTheme="minorHAnsi" w:hAnsiTheme="minorHAnsi"/>
          <w:color w:val="000000"/>
        </w:rPr>
      </w:pPr>
      <w:r w:rsidRPr="00DE5264">
        <w:rPr>
          <w:rFonts w:asciiTheme="minorHAnsi" w:hAnsiTheme="minorHAnsi"/>
          <w:color w:val="000000"/>
        </w:rPr>
        <w:t xml:space="preserve">Виходячи з матеріалів Конференції ООН з навколишнього середовища і розвитку </w:t>
      </w:r>
      <w:r w:rsidR="000E2B42">
        <w:rPr>
          <w:rFonts w:asciiTheme="minorHAnsi" w:hAnsiTheme="minorHAnsi"/>
          <w:color w:val="000000"/>
        </w:rPr>
        <w:br/>
      </w:r>
      <w:r w:rsidRPr="00DE5264">
        <w:rPr>
          <w:rFonts w:asciiTheme="minorHAnsi" w:hAnsiTheme="minorHAnsi"/>
          <w:color w:val="000000"/>
        </w:rPr>
        <w:t>(1992 р.), сталий розвиток – це такий розвиток суспільства, який задовольняє потреби сучасності, не ставлячи під загрозу здатність наступних поколінь задовольняти свої власні потреби.</w:t>
      </w:r>
    </w:p>
    <w:p w14:paraId="27BF9510" w14:textId="5E660068" w:rsidR="00E0216F" w:rsidRPr="00DE5264" w:rsidRDefault="00E0216F" w:rsidP="00E0216F">
      <w:pPr>
        <w:jc w:val="both"/>
        <w:rPr>
          <w:rFonts w:asciiTheme="minorHAnsi" w:hAnsiTheme="minorHAnsi"/>
          <w:color w:val="000000"/>
        </w:rPr>
      </w:pPr>
      <w:r w:rsidRPr="00DE5264">
        <w:rPr>
          <w:rFonts w:asciiTheme="minorHAnsi" w:hAnsiTheme="minorHAnsi"/>
          <w:color w:val="000000"/>
        </w:rPr>
        <w:t>У вересні 2015 року в рамках 70-ї сесії Генеральної Асамблеї ООН у Нью-Йорку відбувся Саміт ООН зі сталого розвитку. Підсумковим документом Саміту «Перетворення нашого світу: порядок денний у сфері</w:t>
      </w:r>
      <w:r w:rsidR="000E2B42">
        <w:rPr>
          <w:rFonts w:asciiTheme="minorHAnsi" w:hAnsiTheme="minorHAnsi"/>
          <w:color w:val="000000"/>
        </w:rPr>
        <w:t xml:space="preserve"> сталого розвитку до 2030 року»</w:t>
      </w:r>
      <w:r w:rsidRPr="00DE5264">
        <w:rPr>
          <w:rFonts w:asciiTheme="minorHAnsi" w:hAnsiTheme="minorHAnsi"/>
          <w:color w:val="000000"/>
        </w:rPr>
        <w:t xml:space="preserve"> було затверджено 17 Цілей Сталого Розвитку та 169 завдань. 15 вересня 2017 року Уряд України представив Національну доповідь «Цілі сталого розвитку: Україна», яка визначає базові показники для досягнення Цілей сталого розвитку (ЦСР). У доповіді представлені результати адаптації 17 глобальних ЦСР з врахуванням специфіки національного розвитку.</w:t>
      </w:r>
    </w:p>
    <w:p w14:paraId="7BC64DC4" w14:textId="54328E2F" w:rsidR="00E0216F" w:rsidRPr="00DE5264" w:rsidRDefault="00E0216F" w:rsidP="00E0216F">
      <w:pPr>
        <w:jc w:val="both"/>
        <w:rPr>
          <w:rFonts w:asciiTheme="minorHAnsi" w:hAnsiTheme="minorHAnsi"/>
          <w:color w:val="000000"/>
        </w:rPr>
      </w:pPr>
      <w:r w:rsidRPr="00DE5264">
        <w:rPr>
          <w:rFonts w:asciiTheme="minorHAnsi" w:hAnsiTheme="minorHAnsi"/>
          <w:color w:val="000000"/>
        </w:rPr>
        <w:t>Україна ратифікувала Паризьку угоду однією з перших (14 липня 2016 року). На виконання Паризької угоди Сторони зобов’язані готувати, повідомляти та підтримувати послідовні національно визначені внески щодо глобального реагу</w:t>
      </w:r>
      <w:r w:rsidR="00D767D2">
        <w:rPr>
          <w:rFonts w:asciiTheme="minorHAnsi" w:hAnsiTheme="minorHAnsi"/>
          <w:color w:val="000000"/>
        </w:rPr>
        <w:t>вання на зміну клімату. Перший о</w:t>
      </w:r>
      <w:r w:rsidRPr="00DE5264">
        <w:rPr>
          <w:rFonts w:asciiTheme="minorHAnsi" w:hAnsiTheme="minorHAnsi"/>
          <w:color w:val="000000"/>
        </w:rPr>
        <w:t>чікуваний національно визначений внесок України Уряд схвалив 16 вересня 2015 року, який після набуття чинності Паризької угоди автоматично став першим національно-визначеним внеском (НВВ) України.</w:t>
      </w:r>
    </w:p>
    <w:p w14:paraId="01A258EF" w14:textId="1B9E1AB1" w:rsidR="00E0216F" w:rsidRPr="00DE5264" w:rsidRDefault="00E0216F" w:rsidP="00E0216F">
      <w:pPr>
        <w:jc w:val="both"/>
        <w:rPr>
          <w:rFonts w:asciiTheme="minorHAnsi" w:hAnsiTheme="minorHAnsi"/>
          <w:color w:val="000000"/>
        </w:rPr>
      </w:pPr>
      <w:r w:rsidRPr="00DE5264">
        <w:rPr>
          <w:rFonts w:asciiTheme="minorHAnsi" w:hAnsiTheme="minorHAnsi"/>
          <w:color w:val="000000"/>
        </w:rPr>
        <w:t xml:space="preserve">Збільшення частки ВДЕ в енергетичному балансі, розвиток розподіленої генерації та установок зберігання енергії є одними із основних пріоритетів державної політики в електроенергетичному секторі, які визначені Енергетичною стратегією України (ЕСУ) </w:t>
      </w:r>
      <w:r w:rsidR="00D767D2">
        <w:rPr>
          <w:rFonts w:asciiTheme="minorHAnsi" w:hAnsiTheme="minorHAnsi"/>
          <w:color w:val="000000"/>
        </w:rPr>
        <w:t>на період до 2050 року, схваленою</w:t>
      </w:r>
      <w:r w:rsidRPr="00DE5264">
        <w:rPr>
          <w:rFonts w:asciiTheme="minorHAnsi" w:hAnsiTheme="minorHAnsi"/>
          <w:color w:val="000000"/>
        </w:rPr>
        <w:t xml:space="preserve"> розпорядженням Кабінету Міністрів України від 21 квітня 2023 року № 37333. </w:t>
      </w:r>
      <w:r w:rsidR="00D767D2">
        <w:rPr>
          <w:rFonts w:asciiTheme="minorHAnsi" w:hAnsiTheme="minorHAnsi"/>
          <w:color w:val="000000"/>
        </w:rPr>
        <w:t xml:space="preserve">ЕСУ також визначає </w:t>
      </w:r>
      <w:r w:rsidR="000E2B42">
        <w:rPr>
          <w:rFonts w:asciiTheme="minorHAnsi" w:hAnsiTheme="minorHAnsi"/>
          <w:color w:val="000000"/>
        </w:rPr>
        <w:t>першочерговими стратегічними ці</w:t>
      </w:r>
      <w:r w:rsidR="00D767D2">
        <w:rPr>
          <w:rFonts w:asciiTheme="minorHAnsi" w:hAnsiTheme="minorHAnsi"/>
          <w:color w:val="000000"/>
        </w:rPr>
        <w:t>лями</w:t>
      </w:r>
      <w:r w:rsidRPr="00DE5264">
        <w:rPr>
          <w:rFonts w:asciiTheme="minorHAnsi" w:hAnsiTheme="minorHAnsi"/>
          <w:color w:val="000000"/>
        </w:rPr>
        <w:t xml:space="preserve"> самозабезпечення та </w:t>
      </w:r>
      <w:r w:rsidR="00D767D2">
        <w:rPr>
          <w:rFonts w:asciiTheme="minorHAnsi" w:hAnsiTheme="minorHAnsi"/>
          <w:color w:val="000000"/>
        </w:rPr>
        <w:t xml:space="preserve">підвищення </w:t>
      </w:r>
      <w:r w:rsidRPr="00DE5264">
        <w:rPr>
          <w:rFonts w:asciiTheme="minorHAnsi" w:hAnsiTheme="minorHAnsi"/>
          <w:color w:val="000000"/>
        </w:rPr>
        <w:t xml:space="preserve">ефективність споживання. </w:t>
      </w:r>
    </w:p>
    <w:p w14:paraId="4C3A7EB2" w14:textId="35AE73A1" w:rsidR="00E0216F" w:rsidRPr="00DE5264" w:rsidRDefault="00E0216F" w:rsidP="00E0216F">
      <w:pPr>
        <w:jc w:val="both"/>
        <w:rPr>
          <w:rFonts w:asciiTheme="minorHAnsi" w:hAnsiTheme="minorHAnsi"/>
          <w:color w:val="000000"/>
        </w:rPr>
      </w:pPr>
      <w:r w:rsidRPr="00DE5264">
        <w:rPr>
          <w:rFonts w:asciiTheme="minorHAnsi" w:hAnsiTheme="minorHAnsi"/>
          <w:color w:val="000000"/>
        </w:rPr>
        <w:lastRenderedPageBreak/>
        <w:t xml:space="preserve">Розпорядженням Кабінету Міністрів України від 18 серпня 2017 року № 605 було схвалено Енергетичну стратегію України на період до 2035 року «Безпека, енергоефективність, конкурентоспроможність», що визначило шлях розвитку енергетики до сталого виробництва та споживання енергії в Україні. </w:t>
      </w:r>
      <w:r w:rsidR="00757A72">
        <w:rPr>
          <w:rFonts w:asciiTheme="minorHAnsi" w:hAnsiTheme="minorHAnsi"/>
          <w:color w:val="000000"/>
        </w:rPr>
        <w:t>Зазначений</w:t>
      </w:r>
      <w:r w:rsidRPr="00DE5264">
        <w:rPr>
          <w:rFonts w:asciiTheme="minorHAnsi" w:hAnsiTheme="minorHAnsi"/>
          <w:color w:val="000000"/>
        </w:rPr>
        <w:t xml:space="preserve"> докуме</w:t>
      </w:r>
      <w:r w:rsidR="00757A72">
        <w:rPr>
          <w:rFonts w:asciiTheme="minorHAnsi" w:hAnsiTheme="minorHAnsi"/>
          <w:color w:val="000000"/>
        </w:rPr>
        <w:t>нт, який</w:t>
      </w:r>
      <w:r w:rsidRPr="00DE5264">
        <w:rPr>
          <w:rFonts w:asciiTheme="minorHAnsi" w:hAnsiTheme="minorHAnsi"/>
          <w:color w:val="000000"/>
        </w:rPr>
        <w:t xml:space="preserve"> є планом забезпечення енергетичної безпеки країни, разом з Директивою 2012/27EU Європейського Парламенту та Ради від 25 жовтня 2012 року про енергоефективність, яка змінює Директиви 2009/125/EC та 2010/30/EU і скасовує Директиви 2004/8/EC та 2006/32/EC (далі – EED, Директива) є основою для розробки другого Національного плану дій з енергоефективності.</w:t>
      </w:r>
    </w:p>
    <w:p w14:paraId="7B1B6381" w14:textId="6C49CC3E" w:rsidR="00E0216F" w:rsidRPr="00DE5264" w:rsidRDefault="00E0216F" w:rsidP="00E0216F">
      <w:pPr>
        <w:jc w:val="both"/>
        <w:rPr>
          <w:rFonts w:asciiTheme="minorHAnsi" w:hAnsiTheme="minorHAnsi"/>
          <w:color w:val="000000"/>
        </w:rPr>
      </w:pPr>
      <w:r w:rsidRPr="00DE5264">
        <w:rPr>
          <w:rFonts w:asciiTheme="minorHAnsi" w:hAnsiTheme="minorHAnsi"/>
          <w:color w:val="000000"/>
        </w:rPr>
        <w:t>Національний план аналізує поточні заходи і встановлює нові секторальн</w:t>
      </w:r>
      <w:r w:rsidR="00757A72">
        <w:rPr>
          <w:rFonts w:asciiTheme="minorHAnsi" w:hAnsiTheme="minorHAnsi"/>
          <w:color w:val="000000"/>
        </w:rPr>
        <w:t>і та міжсекторальні заходи для забезпечення</w:t>
      </w:r>
      <w:r w:rsidRPr="00DE5264">
        <w:rPr>
          <w:rFonts w:asciiTheme="minorHAnsi" w:hAnsiTheme="minorHAnsi"/>
          <w:color w:val="000000"/>
        </w:rPr>
        <w:t xml:space="preserve"> виконання цілей з енергоефективності на період до 2030 року.</w:t>
      </w:r>
    </w:p>
    <w:p w14:paraId="64C5464B" w14:textId="555CD236" w:rsidR="00E0216F" w:rsidRPr="00DE5264" w:rsidRDefault="00E0216F" w:rsidP="00E0216F">
      <w:pPr>
        <w:spacing w:after="160" w:line="252" w:lineRule="auto"/>
        <w:jc w:val="both"/>
        <w:rPr>
          <w:rFonts w:asciiTheme="minorHAnsi" w:hAnsiTheme="minorHAnsi"/>
          <w:color w:val="000000"/>
        </w:rPr>
      </w:pPr>
      <w:r w:rsidRPr="00DE5264">
        <w:rPr>
          <w:rFonts w:asciiTheme="minorHAnsi" w:hAnsiTheme="minorHAnsi"/>
          <w:color w:val="000000"/>
        </w:rPr>
        <w:t xml:space="preserve">Для визначення цілей сталого енергетичного розвитку </w:t>
      </w:r>
      <w:r w:rsidR="007033CB">
        <w:rPr>
          <w:rFonts w:asciiTheme="minorHAnsi" w:hAnsiTheme="minorHAnsi"/>
          <w:color w:val="000000"/>
        </w:rPr>
        <w:t>Сумської МТГ</w:t>
      </w:r>
      <w:r w:rsidR="00757A72">
        <w:rPr>
          <w:rFonts w:asciiTheme="minorHAnsi" w:hAnsiTheme="minorHAnsi"/>
          <w:color w:val="000000"/>
        </w:rPr>
        <w:t xml:space="preserve"> враховано такі</w:t>
      </w:r>
      <w:r w:rsidRPr="00DE5264">
        <w:rPr>
          <w:rFonts w:asciiTheme="minorHAnsi" w:hAnsiTheme="minorHAnsi"/>
          <w:color w:val="000000"/>
        </w:rPr>
        <w:t xml:space="preserve"> цільові показники, що встановлені національними програмними документами та євроінтеграційними зобов’язаннями України:</w:t>
      </w:r>
    </w:p>
    <w:tbl>
      <w:tblPr>
        <w:tblStyle w:val="-211"/>
        <w:tblW w:w="9614" w:type="dxa"/>
        <w:tblLayout w:type="fixed"/>
        <w:tblLook w:val="0620" w:firstRow="1" w:lastRow="0" w:firstColumn="0" w:lastColumn="0" w:noHBand="1" w:noVBand="1"/>
      </w:tblPr>
      <w:tblGrid>
        <w:gridCol w:w="9614"/>
      </w:tblGrid>
      <w:tr w:rsidR="00E0216F" w:rsidRPr="00DE5264" w14:paraId="086CB963" w14:textId="77777777" w:rsidTr="00295E28">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7F26A3F4" w14:textId="77777777" w:rsidR="00E0216F" w:rsidRPr="00B62FF1" w:rsidRDefault="00E0216F" w:rsidP="00295E28">
            <w:pPr>
              <w:jc w:val="both"/>
              <w:rPr>
                <w:rFonts w:asciiTheme="minorHAnsi" w:hAnsiTheme="minorHAnsi"/>
                <w:sz w:val="20"/>
                <w:szCs w:val="20"/>
              </w:rPr>
            </w:pPr>
            <w:r w:rsidRPr="00B62FF1">
              <w:rPr>
                <w:rFonts w:asciiTheme="minorHAnsi" w:hAnsiTheme="minorHAnsi"/>
                <w:color w:val="000000"/>
                <w:sz w:val="20"/>
                <w:szCs w:val="20"/>
              </w:rPr>
              <w:t xml:space="preserve">скорочення на 17,1% кінцевого енергоспоживання до 2030 року відносно базового сценарію </w:t>
            </w:r>
            <w:r w:rsidRPr="00B62FF1">
              <w:rPr>
                <w:rFonts w:asciiTheme="minorHAnsi" w:hAnsiTheme="minorHAnsi"/>
                <w:b w:val="0"/>
                <w:color w:val="000000"/>
                <w:sz w:val="20"/>
                <w:szCs w:val="20"/>
              </w:rPr>
              <w:t>(Національний план дій з енергоефективності на період до 2030 року, схвалений розпорядженням Кабінету Міністрів України від 29 грудня 2021 року №1803-р);</w:t>
            </w:r>
          </w:p>
        </w:tc>
      </w:tr>
      <w:tr w:rsidR="00E0216F" w:rsidRPr="00DE5264" w14:paraId="71DFD84F" w14:textId="77777777" w:rsidTr="00295E28">
        <w:trPr>
          <w:trHeight w:val="219"/>
        </w:trPr>
        <w:tc>
          <w:tcPr>
            <w:tcW w:w="9614" w:type="dxa"/>
          </w:tcPr>
          <w:p w14:paraId="4E10B440" w14:textId="77777777" w:rsidR="00E0216F" w:rsidRPr="00B62FF1" w:rsidRDefault="00E0216F" w:rsidP="00295E28">
            <w:pPr>
              <w:jc w:val="both"/>
              <w:rPr>
                <w:rFonts w:asciiTheme="minorHAnsi" w:hAnsiTheme="minorHAnsi"/>
                <w:sz w:val="20"/>
                <w:szCs w:val="20"/>
              </w:rPr>
            </w:pPr>
            <w:r w:rsidRPr="00B62FF1">
              <w:rPr>
                <w:rFonts w:asciiTheme="minorHAnsi" w:hAnsiTheme="minorHAnsi"/>
                <w:b/>
                <w:color w:val="000000"/>
                <w:sz w:val="20"/>
                <w:szCs w:val="20"/>
              </w:rPr>
              <w:t>збільшення до 27,0% частки енергії з відновлюваних джерел у кінцевому енергоспоживанні у 2030 році</w:t>
            </w:r>
            <w:r w:rsidRPr="00B62FF1">
              <w:rPr>
                <w:rFonts w:asciiTheme="minorHAnsi" w:hAnsiTheme="minorHAnsi"/>
                <w:color w:val="000000"/>
                <w:sz w:val="20"/>
                <w:szCs w:val="20"/>
              </w:rPr>
              <w:t xml:space="preserve"> (Національний план з енергетики та клімату на період до 2030 року, схвалений розпорядженням Кабінету Міністрів України від 25 червня 2024 року №587-р).</w:t>
            </w:r>
          </w:p>
        </w:tc>
      </w:tr>
    </w:tbl>
    <w:p w14:paraId="337A3F78" w14:textId="78958273" w:rsidR="00E0216F" w:rsidRPr="00DE5264" w:rsidRDefault="00E0216F" w:rsidP="00E0216F">
      <w:pPr>
        <w:spacing w:before="160" w:after="160" w:line="252" w:lineRule="auto"/>
        <w:jc w:val="both"/>
        <w:rPr>
          <w:rFonts w:asciiTheme="minorHAnsi" w:hAnsiTheme="minorHAnsi"/>
          <w:color w:val="000000"/>
        </w:rPr>
      </w:pPr>
      <w:r w:rsidRPr="00DE5264">
        <w:rPr>
          <w:rFonts w:asciiTheme="minorHAnsi" w:hAnsiTheme="minorHAnsi"/>
          <w:color w:val="000000"/>
        </w:rPr>
        <w:t xml:space="preserve">Ґрунтуючись на базовій лінії (базовому сценарії) споживання енергії на території </w:t>
      </w:r>
      <w:r w:rsidR="007033CB">
        <w:rPr>
          <w:rFonts w:asciiTheme="minorHAnsi" w:hAnsiTheme="minorHAnsi"/>
          <w:color w:val="000000"/>
        </w:rPr>
        <w:t>Сумської МТГ</w:t>
      </w:r>
      <w:r w:rsidRPr="00DE5264">
        <w:rPr>
          <w:rFonts w:asciiTheme="minorHAnsi" w:hAnsiTheme="minorHAnsi"/>
          <w:color w:val="000000"/>
        </w:rPr>
        <w:t xml:space="preserve"> у пріоритетних секторах, розраховані цільові показники сталого енергетичного розвитку громади (у тому числі секторальні та проміжні цільові показники) щодо підвищення енергетичної ефективності та розвитку відновлювальних джерел енергії.</w:t>
      </w:r>
    </w:p>
    <w:p w14:paraId="73E1A04E" w14:textId="7820A0D2" w:rsidR="00E0216F" w:rsidRPr="00DE5264" w:rsidRDefault="00E0216F" w:rsidP="00E0216F">
      <w:pPr>
        <w:spacing w:before="160" w:after="160" w:line="252" w:lineRule="auto"/>
        <w:jc w:val="both"/>
        <w:rPr>
          <w:rFonts w:asciiTheme="minorHAnsi" w:hAnsiTheme="minorHAnsi"/>
          <w:color w:val="000000"/>
        </w:rPr>
      </w:pPr>
      <w:r w:rsidRPr="00DE5264">
        <w:rPr>
          <w:rFonts w:asciiTheme="minorHAnsi" w:hAnsiTheme="minorHAnsi"/>
          <w:color w:val="000000"/>
        </w:rPr>
        <w:t xml:space="preserve">Окрім стратегічних цілей сталого енергетичного розвитку </w:t>
      </w:r>
      <w:r w:rsidR="007033CB">
        <w:rPr>
          <w:rFonts w:asciiTheme="minorHAnsi" w:hAnsiTheme="minorHAnsi"/>
          <w:color w:val="000000"/>
        </w:rPr>
        <w:t>Сумської МТГ</w:t>
      </w:r>
      <w:r w:rsidR="007033CB" w:rsidRPr="00DE5264">
        <w:rPr>
          <w:rFonts w:asciiTheme="minorHAnsi" w:hAnsiTheme="minorHAnsi"/>
          <w:color w:val="000000"/>
        </w:rPr>
        <w:t xml:space="preserve"> </w:t>
      </w:r>
      <w:r w:rsidRPr="00DE5264">
        <w:rPr>
          <w:rFonts w:asciiTheme="minorHAnsi" w:hAnsiTheme="minorHAnsi"/>
          <w:color w:val="000000"/>
        </w:rPr>
        <w:t>доцільно розробити секторальні цілі, котрі будуть операційними цілями для основних стратегічних цілей.</w:t>
      </w:r>
    </w:p>
    <w:p w14:paraId="31CFB5A4" w14:textId="64F9445F" w:rsidR="00E0216F" w:rsidRPr="00DE5264" w:rsidRDefault="00E0216F" w:rsidP="00E0216F">
      <w:pPr>
        <w:spacing w:after="160" w:line="252" w:lineRule="auto"/>
        <w:jc w:val="both"/>
        <w:rPr>
          <w:rFonts w:asciiTheme="minorHAnsi" w:hAnsiTheme="minorHAnsi"/>
          <w:color w:val="000000"/>
        </w:rPr>
      </w:pPr>
      <w:r w:rsidRPr="00DE5264">
        <w:rPr>
          <w:rFonts w:asciiTheme="minorHAnsi" w:hAnsiTheme="minorHAnsi"/>
          <w:color w:val="000000"/>
        </w:rPr>
        <w:t>Стратегічними цілями з</w:t>
      </w:r>
      <w:r w:rsidR="00757A72">
        <w:rPr>
          <w:rFonts w:asciiTheme="minorHAnsi" w:hAnsiTheme="minorHAnsi"/>
          <w:color w:val="000000"/>
        </w:rPr>
        <w:t>і</w:t>
      </w:r>
      <w:r w:rsidRPr="00DE5264">
        <w:rPr>
          <w:rFonts w:asciiTheme="minorHAnsi" w:hAnsiTheme="minorHAnsi"/>
          <w:color w:val="000000"/>
        </w:rPr>
        <w:t xml:space="preserve"> сталого енергетичного розвитку </w:t>
      </w:r>
      <w:r w:rsidR="007033CB">
        <w:rPr>
          <w:rFonts w:asciiTheme="minorHAnsi" w:hAnsiTheme="minorHAnsi"/>
          <w:color w:val="000000"/>
        </w:rPr>
        <w:t>Сумської МТГ</w:t>
      </w:r>
      <w:r w:rsidR="007033CB" w:rsidRPr="00DE5264">
        <w:rPr>
          <w:rFonts w:asciiTheme="minorHAnsi" w:hAnsiTheme="minorHAnsi"/>
          <w:color w:val="000000"/>
        </w:rPr>
        <w:t xml:space="preserve"> </w:t>
      </w:r>
      <w:r w:rsidRPr="00DE5264">
        <w:rPr>
          <w:rFonts w:asciiTheme="minorHAnsi" w:hAnsiTheme="minorHAnsi"/>
          <w:color w:val="000000"/>
        </w:rPr>
        <w:t>є:</w:t>
      </w:r>
    </w:p>
    <w:tbl>
      <w:tblPr>
        <w:tblStyle w:val="-211"/>
        <w:tblW w:w="9614" w:type="dxa"/>
        <w:tblLayout w:type="fixed"/>
        <w:tblLook w:val="0620" w:firstRow="1" w:lastRow="0" w:firstColumn="0" w:lastColumn="0" w:noHBand="1" w:noVBand="1"/>
      </w:tblPr>
      <w:tblGrid>
        <w:gridCol w:w="9614"/>
      </w:tblGrid>
      <w:tr w:rsidR="00E0216F" w:rsidRPr="00DE5264" w14:paraId="032CAC7B" w14:textId="77777777" w:rsidTr="00295E28">
        <w:trPr>
          <w:cnfStyle w:val="100000000000" w:firstRow="1" w:lastRow="0" w:firstColumn="0" w:lastColumn="0" w:oddVBand="0" w:evenVBand="0" w:oddHBand="0" w:evenHBand="0" w:firstRowFirstColumn="0" w:firstRowLastColumn="0" w:lastRowFirstColumn="0" w:lastRowLastColumn="0"/>
          <w:trHeight w:val="219"/>
        </w:trPr>
        <w:tc>
          <w:tcPr>
            <w:tcW w:w="9614" w:type="dxa"/>
          </w:tcPr>
          <w:p w14:paraId="08781E3D" w14:textId="1DEFDC1D" w:rsidR="00E0216F" w:rsidRPr="00D83B43" w:rsidRDefault="00E0216F" w:rsidP="007033CB">
            <w:pPr>
              <w:jc w:val="both"/>
              <w:rPr>
                <w:rFonts w:asciiTheme="minorHAnsi" w:hAnsiTheme="minorHAnsi"/>
                <w:sz w:val="20"/>
                <w:szCs w:val="20"/>
              </w:rPr>
            </w:pPr>
            <w:r w:rsidRPr="00D83B43">
              <w:rPr>
                <w:rFonts w:asciiTheme="minorHAnsi" w:eastAsia="Times New Roman" w:hAnsiTheme="minorHAnsi" w:cs="Times New Roman"/>
                <w:color w:val="000000"/>
                <w:sz w:val="20"/>
                <w:szCs w:val="20"/>
              </w:rPr>
              <w:t>підвищення ене</w:t>
            </w:r>
            <w:r w:rsidR="00757A72">
              <w:rPr>
                <w:rFonts w:asciiTheme="minorHAnsi" w:eastAsia="Times New Roman" w:hAnsiTheme="minorHAnsi" w:cs="Times New Roman"/>
                <w:color w:val="000000"/>
                <w:sz w:val="20"/>
                <w:szCs w:val="20"/>
              </w:rPr>
              <w:t>ргетичної ефективності: скорочення</w:t>
            </w:r>
            <w:r w:rsidRPr="00D83B43">
              <w:rPr>
                <w:rFonts w:asciiTheme="minorHAnsi" w:eastAsia="Times New Roman" w:hAnsiTheme="minorHAnsi" w:cs="Times New Roman"/>
                <w:color w:val="000000"/>
                <w:sz w:val="20"/>
                <w:szCs w:val="20"/>
              </w:rPr>
              <w:t xml:space="preserve"> кінце</w:t>
            </w:r>
            <w:r w:rsidR="00D83B43" w:rsidRPr="00D83B43">
              <w:rPr>
                <w:rFonts w:asciiTheme="minorHAnsi" w:eastAsia="Times New Roman" w:hAnsiTheme="minorHAnsi" w:cs="Times New Roman"/>
                <w:color w:val="000000"/>
                <w:sz w:val="20"/>
                <w:szCs w:val="20"/>
              </w:rPr>
              <w:t xml:space="preserve">вого </w:t>
            </w:r>
            <w:r w:rsidR="000E2B42">
              <w:rPr>
                <w:rFonts w:asciiTheme="minorHAnsi" w:eastAsia="Times New Roman" w:hAnsiTheme="minorHAnsi" w:cs="Times New Roman"/>
                <w:color w:val="000000"/>
                <w:sz w:val="20"/>
                <w:szCs w:val="20"/>
              </w:rPr>
              <w:t>споживання енергії на 17,26</w:t>
            </w:r>
            <w:r w:rsidR="00757A72">
              <w:rPr>
                <w:rFonts w:asciiTheme="minorHAnsi" w:eastAsia="Times New Roman" w:hAnsiTheme="minorHAnsi" w:cs="Times New Roman"/>
                <w:color w:val="000000"/>
                <w:sz w:val="20"/>
                <w:szCs w:val="20"/>
              </w:rPr>
              <w:t>% (</w:t>
            </w:r>
            <w:r w:rsidR="000E2B42">
              <w:rPr>
                <w:rFonts w:asciiTheme="minorHAnsi" w:eastAsia="Times New Roman" w:hAnsiTheme="minorHAnsi" w:cs="Times New Roman"/>
                <w:color w:val="000000"/>
                <w:sz w:val="20"/>
                <w:szCs w:val="20"/>
              </w:rPr>
              <w:t xml:space="preserve"> 329 798</w:t>
            </w:r>
            <w:r w:rsidRPr="00D83B43">
              <w:rPr>
                <w:rFonts w:asciiTheme="minorHAnsi" w:hAnsiTheme="minorHAnsi"/>
                <w:sz w:val="16"/>
                <w:szCs w:val="16"/>
              </w:rPr>
              <w:t xml:space="preserve"> </w:t>
            </w:r>
            <w:r w:rsidRPr="00D83B43">
              <w:rPr>
                <w:rFonts w:asciiTheme="minorHAnsi" w:eastAsia="Times New Roman" w:hAnsiTheme="minorHAnsi" w:cs="Times New Roman"/>
                <w:color w:val="000000"/>
                <w:sz w:val="20"/>
                <w:szCs w:val="20"/>
              </w:rPr>
              <w:t>МВт·год/рік) у 2030 році відносно базової лін</w:t>
            </w:r>
            <w:r w:rsidR="007033CB">
              <w:rPr>
                <w:rFonts w:asciiTheme="minorHAnsi" w:eastAsia="Times New Roman" w:hAnsiTheme="minorHAnsi" w:cs="Times New Roman"/>
                <w:color w:val="000000"/>
                <w:sz w:val="20"/>
                <w:szCs w:val="20"/>
              </w:rPr>
              <w:t>ії енергоспоживання</w:t>
            </w:r>
            <w:r w:rsidRPr="00D83B43">
              <w:rPr>
                <w:rFonts w:asciiTheme="minorHAnsi" w:eastAsia="Times New Roman" w:hAnsiTheme="minorHAnsi" w:cs="Times New Roman"/>
                <w:color w:val="000000"/>
                <w:sz w:val="20"/>
                <w:szCs w:val="20"/>
              </w:rPr>
              <w:t>;</w:t>
            </w:r>
          </w:p>
        </w:tc>
      </w:tr>
      <w:tr w:rsidR="00E0216F" w:rsidRPr="00DE5264" w14:paraId="62970FE5" w14:textId="77777777" w:rsidTr="00295E28">
        <w:trPr>
          <w:trHeight w:val="219"/>
        </w:trPr>
        <w:tc>
          <w:tcPr>
            <w:tcW w:w="9614" w:type="dxa"/>
          </w:tcPr>
          <w:p w14:paraId="63E1A580" w14:textId="400ED7C1" w:rsidR="00E0216F" w:rsidRPr="00D83B43" w:rsidRDefault="00E0216F" w:rsidP="000E2B42">
            <w:pPr>
              <w:jc w:val="both"/>
              <w:rPr>
                <w:rFonts w:asciiTheme="minorHAnsi" w:hAnsiTheme="minorHAnsi"/>
                <w:sz w:val="20"/>
                <w:szCs w:val="20"/>
              </w:rPr>
            </w:pPr>
            <w:r w:rsidRPr="00D83B43">
              <w:rPr>
                <w:rFonts w:asciiTheme="minorHAnsi" w:eastAsia="Times New Roman" w:hAnsiTheme="minorHAnsi" w:cs="Times New Roman"/>
                <w:color w:val="000000"/>
                <w:sz w:val="20"/>
                <w:szCs w:val="20"/>
              </w:rPr>
              <w:t xml:space="preserve">розвиток відновлюваних джерел енергії: </w:t>
            </w:r>
            <w:r w:rsidR="000E2B42">
              <w:rPr>
                <w:rFonts w:asciiTheme="minorHAnsi" w:eastAsia="Times New Roman" w:hAnsiTheme="minorHAnsi" w:cs="Times New Roman"/>
                <w:b/>
                <w:color w:val="000000"/>
                <w:sz w:val="20"/>
                <w:szCs w:val="20"/>
              </w:rPr>
              <w:t>збільшення частки ВДЕ з 5,29% до 27,61</w:t>
            </w:r>
            <w:r w:rsidRPr="00D83B43">
              <w:rPr>
                <w:rFonts w:asciiTheme="minorHAnsi" w:eastAsia="Times New Roman" w:hAnsiTheme="minorHAnsi" w:cs="Times New Roman"/>
                <w:b/>
                <w:color w:val="000000"/>
                <w:sz w:val="20"/>
                <w:szCs w:val="20"/>
              </w:rPr>
              <w:t>% в кінцевому споживанні енергії</w:t>
            </w:r>
            <w:r w:rsidR="007033CB">
              <w:rPr>
                <w:rFonts w:asciiTheme="minorHAnsi" w:eastAsia="Times New Roman" w:hAnsiTheme="minorHAnsi" w:cs="Times New Roman"/>
                <w:color w:val="000000"/>
                <w:sz w:val="20"/>
                <w:szCs w:val="20"/>
              </w:rPr>
              <w:t xml:space="preserve"> </w:t>
            </w:r>
            <w:r w:rsidRPr="00D83B43">
              <w:rPr>
                <w:rFonts w:asciiTheme="minorHAnsi" w:eastAsia="Times New Roman" w:hAnsiTheme="minorHAnsi" w:cs="Times New Roman"/>
                <w:color w:val="000000"/>
                <w:sz w:val="20"/>
                <w:szCs w:val="20"/>
              </w:rPr>
              <w:t>(щонайменше</w:t>
            </w:r>
            <w:r w:rsidR="000E2B42">
              <w:rPr>
                <w:rFonts w:asciiTheme="minorHAnsi" w:eastAsia="Times New Roman" w:hAnsiTheme="minorHAnsi" w:cs="Times New Roman"/>
                <w:b/>
                <w:color w:val="000000"/>
                <w:sz w:val="20"/>
                <w:szCs w:val="20"/>
              </w:rPr>
              <w:t xml:space="preserve"> 436 601</w:t>
            </w:r>
            <w:r w:rsidRPr="00D83B43">
              <w:rPr>
                <w:rFonts w:asciiTheme="minorHAnsi" w:eastAsia="Times New Roman" w:hAnsiTheme="minorHAnsi" w:cs="Times New Roman"/>
                <w:b/>
                <w:bCs/>
                <w:color w:val="000000"/>
                <w:sz w:val="20"/>
                <w:szCs w:val="20"/>
              </w:rPr>
              <w:t xml:space="preserve"> </w:t>
            </w:r>
            <w:r w:rsidRPr="00D83B43">
              <w:rPr>
                <w:rFonts w:asciiTheme="minorHAnsi" w:eastAsia="Times New Roman" w:hAnsiTheme="minorHAnsi" w:cs="Times New Roman"/>
                <w:b/>
                <w:color w:val="000000"/>
                <w:sz w:val="20"/>
                <w:szCs w:val="20"/>
              </w:rPr>
              <w:t>МВт·год/рік</w:t>
            </w:r>
            <w:r w:rsidRPr="00D83B43">
              <w:rPr>
                <w:rFonts w:asciiTheme="minorHAnsi" w:eastAsia="Times New Roman" w:hAnsiTheme="minorHAnsi" w:cs="Times New Roman"/>
                <w:color w:val="000000"/>
                <w:sz w:val="20"/>
                <w:szCs w:val="20"/>
              </w:rPr>
              <w:t xml:space="preserve"> енергії </w:t>
            </w:r>
            <w:r w:rsidR="00757A72">
              <w:rPr>
                <w:rFonts w:asciiTheme="minorHAnsi" w:eastAsia="Times New Roman" w:hAnsiTheme="minorHAnsi" w:cs="Times New Roman"/>
                <w:color w:val="000000"/>
                <w:sz w:val="20"/>
                <w:szCs w:val="20"/>
              </w:rPr>
              <w:t xml:space="preserve">має надходити </w:t>
            </w:r>
            <w:r w:rsidRPr="00D83B43">
              <w:rPr>
                <w:rFonts w:asciiTheme="minorHAnsi" w:eastAsia="Times New Roman" w:hAnsiTheme="minorHAnsi" w:cs="Times New Roman"/>
                <w:color w:val="000000"/>
                <w:sz w:val="20"/>
                <w:szCs w:val="20"/>
              </w:rPr>
              <w:t xml:space="preserve">з ВДЕ) у </w:t>
            </w:r>
            <w:r w:rsidR="00117577">
              <w:rPr>
                <w:rFonts w:asciiTheme="minorHAnsi" w:eastAsia="Times New Roman" w:hAnsiTheme="minorHAnsi" w:cs="Times New Roman"/>
                <w:color w:val="000000"/>
                <w:sz w:val="20"/>
                <w:szCs w:val="20"/>
              </w:rPr>
              <w:br/>
            </w:r>
            <w:r w:rsidRPr="00D83B43">
              <w:rPr>
                <w:rFonts w:asciiTheme="minorHAnsi" w:eastAsia="Times New Roman" w:hAnsiTheme="minorHAnsi" w:cs="Times New Roman"/>
                <w:color w:val="000000"/>
                <w:sz w:val="20"/>
                <w:szCs w:val="20"/>
              </w:rPr>
              <w:t>2030 році.</w:t>
            </w:r>
          </w:p>
        </w:tc>
      </w:tr>
    </w:tbl>
    <w:p w14:paraId="1B998692" w14:textId="77777777" w:rsidR="00E0216F" w:rsidRPr="00DE5264" w:rsidRDefault="00E0216F" w:rsidP="00E0216F">
      <w:pPr>
        <w:spacing w:before="160" w:after="0" w:line="252" w:lineRule="auto"/>
        <w:jc w:val="both"/>
        <w:rPr>
          <w:rFonts w:asciiTheme="minorHAnsi" w:eastAsia="Times New Roman" w:hAnsiTheme="minorHAnsi" w:cs="Times New Roman"/>
          <w:color w:val="000000"/>
        </w:rPr>
      </w:pPr>
      <w:r w:rsidRPr="00DE5264">
        <w:rPr>
          <w:rFonts w:asciiTheme="minorHAnsi" w:eastAsia="Times New Roman" w:hAnsiTheme="minorHAnsi" w:cs="Times New Roman"/>
          <w:color w:val="000000"/>
        </w:rPr>
        <w:t>Операційними цілями є:</w:t>
      </w:r>
    </w:p>
    <w:p w14:paraId="6BCC5BC3" w14:textId="77777777" w:rsidR="00E0216F" w:rsidRPr="00DE5264" w:rsidRDefault="00E0216F" w:rsidP="00E0216F">
      <w:pPr>
        <w:spacing w:before="160" w:after="0" w:line="252" w:lineRule="auto"/>
        <w:jc w:val="both"/>
        <w:rPr>
          <w:rFonts w:asciiTheme="minorHAnsi" w:eastAsia="Times New Roman" w:hAnsiTheme="minorHAnsi" w:cs="Times New Roman"/>
          <w:color w:val="000000"/>
        </w:rPr>
      </w:pPr>
      <w:r w:rsidRPr="00DE5264">
        <w:rPr>
          <w:rFonts w:asciiTheme="minorHAnsi" w:eastAsia="Times New Roman" w:hAnsiTheme="minorHAnsi" w:cs="Times New Roman"/>
          <w:color w:val="000000"/>
        </w:rPr>
        <w:t>Щодо стратегічної цілі СЦ1:</w:t>
      </w:r>
    </w:p>
    <w:tbl>
      <w:tblPr>
        <w:tblStyle w:val="-211"/>
        <w:tblW w:w="9614" w:type="dxa"/>
        <w:tblLayout w:type="fixed"/>
        <w:tblLook w:val="0600" w:firstRow="0" w:lastRow="0" w:firstColumn="0" w:lastColumn="0" w:noHBand="1" w:noVBand="1"/>
      </w:tblPr>
      <w:tblGrid>
        <w:gridCol w:w="9614"/>
      </w:tblGrid>
      <w:tr w:rsidR="00E0216F" w:rsidRPr="00DE5264" w14:paraId="257D9FBF" w14:textId="77777777" w:rsidTr="00295E28">
        <w:trPr>
          <w:trHeight w:val="219"/>
        </w:trPr>
        <w:tc>
          <w:tcPr>
            <w:tcW w:w="9614" w:type="dxa"/>
          </w:tcPr>
          <w:p w14:paraId="19E9480B" w14:textId="77777777" w:rsidR="00E0216F" w:rsidRPr="00DE5264" w:rsidRDefault="00E0216F" w:rsidP="00295E28">
            <w:pPr>
              <w:jc w:val="both"/>
              <w:rPr>
                <w:rFonts w:asciiTheme="minorHAnsi" w:eastAsia="Times New Roman" w:hAnsiTheme="minorHAnsi" w:cs="Times New Roman"/>
                <w:color w:val="000000"/>
                <w:sz w:val="20"/>
                <w:szCs w:val="20"/>
              </w:rPr>
            </w:pPr>
            <w:r w:rsidRPr="00DE5264">
              <w:rPr>
                <w:rFonts w:asciiTheme="minorHAnsi" w:eastAsia="Times New Roman" w:hAnsiTheme="minorHAnsi" w:cs="Times New Roman"/>
                <w:color w:val="000000"/>
                <w:sz w:val="20"/>
                <w:szCs w:val="20"/>
              </w:rPr>
              <w:t>ОЦ 1.1 Зменшення споживання енергоресурсів;</w:t>
            </w:r>
          </w:p>
        </w:tc>
      </w:tr>
      <w:tr w:rsidR="00E0216F" w:rsidRPr="00DE5264" w14:paraId="6B5BA5B4" w14:textId="77777777" w:rsidTr="00295E28">
        <w:trPr>
          <w:trHeight w:val="219"/>
        </w:trPr>
        <w:tc>
          <w:tcPr>
            <w:tcW w:w="9614" w:type="dxa"/>
          </w:tcPr>
          <w:p w14:paraId="5F661C61" w14:textId="77777777" w:rsidR="00E0216F" w:rsidRPr="00DE5264" w:rsidRDefault="00E0216F" w:rsidP="00295E28">
            <w:pPr>
              <w:jc w:val="both"/>
              <w:rPr>
                <w:rFonts w:asciiTheme="minorHAnsi" w:eastAsia="Times New Roman" w:hAnsiTheme="minorHAnsi" w:cs="Times New Roman"/>
                <w:color w:val="000000"/>
                <w:sz w:val="20"/>
                <w:szCs w:val="20"/>
              </w:rPr>
            </w:pPr>
            <w:r w:rsidRPr="00DE5264">
              <w:rPr>
                <w:rFonts w:asciiTheme="minorHAnsi" w:eastAsia="Times New Roman" w:hAnsiTheme="minorHAnsi" w:cs="Times New Roman"/>
                <w:color w:val="000000"/>
                <w:sz w:val="20"/>
                <w:szCs w:val="20"/>
              </w:rPr>
              <w:t>ОЦ 1.2 Зменшення витрат на оплату енергоресурсів;</w:t>
            </w:r>
          </w:p>
        </w:tc>
      </w:tr>
      <w:tr w:rsidR="00E0216F" w:rsidRPr="00DE5264" w14:paraId="7456928E" w14:textId="77777777" w:rsidTr="00295E28">
        <w:trPr>
          <w:trHeight w:val="219"/>
        </w:trPr>
        <w:tc>
          <w:tcPr>
            <w:tcW w:w="9614" w:type="dxa"/>
          </w:tcPr>
          <w:p w14:paraId="35F0DCE2" w14:textId="77777777" w:rsidR="00E0216F" w:rsidRPr="00DE5264" w:rsidRDefault="00E0216F" w:rsidP="00295E28">
            <w:pPr>
              <w:jc w:val="both"/>
              <w:rPr>
                <w:rFonts w:asciiTheme="minorHAnsi" w:eastAsia="Times New Roman" w:hAnsiTheme="minorHAnsi" w:cs="Times New Roman"/>
                <w:color w:val="000000"/>
                <w:sz w:val="20"/>
                <w:szCs w:val="20"/>
              </w:rPr>
            </w:pPr>
            <w:r w:rsidRPr="00DE5264">
              <w:rPr>
                <w:rFonts w:asciiTheme="minorHAnsi" w:eastAsia="Times New Roman" w:hAnsiTheme="minorHAnsi" w:cs="Times New Roman"/>
                <w:color w:val="000000"/>
                <w:sz w:val="20"/>
                <w:szCs w:val="20"/>
              </w:rPr>
              <w:t>ОЦ 1.3 Залучення інвестицій у сферу енергоефективності;</w:t>
            </w:r>
          </w:p>
        </w:tc>
      </w:tr>
      <w:tr w:rsidR="00E0216F" w:rsidRPr="00DE5264" w14:paraId="3AE33B9D" w14:textId="77777777" w:rsidTr="00295E28">
        <w:trPr>
          <w:trHeight w:val="219"/>
        </w:trPr>
        <w:tc>
          <w:tcPr>
            <w:tcW w:w="9614" w:type="dxa"/>
          </w:tcPr>
          <w:p w14:paraId="3841443A" w14:textId="77777777" w:rsidR="00E0216F" w:rsidRPr="00DE5264" w:rsidRDefault="00E0216F" w:rsidP="00295E28">
            <w:pPr>
              <w:jc w:val="both"/>
              <w:rPr>
                <w:rFonts w:asciiTheme="minorHAnsi" w:eastAsia="Times New Roman" w:hAnsiTheme="minorHAnsi" w:cs="Times New Roman"/>
                <w:color w:val="000000"/>
                <w:sz w:val="20"/>
                <w:szCs w:val="20"/>
              </w:rPr>
            </w:pPr>
            <w:r w:rsidRPr="00DE5264">
              <w:rPr>
                <w:rFonts w:asciiTheme="minorHAnsi" w:eastAsia="Times New Roman" w:hAnsiTheme="minorHAnsi" w:cs="Times New Roman"/>
                <w:color w:val="000000"/>
                <w:sz w:val="20"/>
                <w:szCs w:val="20"/>
              </w:rPr>
              <w:t>ОЦ 1.4 Підвищення обізнаності мешканців громади щодо енергоефективності.</w:t>
            </w:r>
          </w:p>
        </w:tc>
      </w:tr>
    </w:tbl>
    <w:p w14:paraId="3A72C802" w14:textId="77777777" w:rsidR="00E0216F" w:rsidRPr="00DE5264" w:rsidRDefault="00E0216F" w:rsidP="00E0216F">
      <w:pPr>
        <w:spacing w:before="160" w:after="0" w:line="252" w:lineRule="auto"/>
        <w:jc w:val="both"/>
        <w:rPr>
          <w:rFonts w:asciiTheme="minorHAnsi" w:eastAsia="Times New Roman" w:hAnsiTheme="minorHAnsi" w:cs="Times New Roman"/>
          <w:color w:val="000000"/>
        </w:rPr>
      </w:pPr>
      <w:r w:rsidRPr="00DE5264">
        <w:rPr>
          <w:rFonts w:asciiTheme="minorHAnsi" w:eastAsia="Times New Roman" w:hAnsiTheme="minorHAnsi" w:cs="Times New Roman"/>
          <w:color w:val="000000"/>
        </w:rPr>
        <w:t>Щодо стратегічної цілі СЦ2:</w:t>
      </w:r>
    </w:p>
    <w:tbl>
      <w:tblPr>
        <w:tblStyle w:val="-211"/>
        <w:tblW w:w="9614" w:type="dxa"/>
        <w:tblLayout w:type="fixed"/>
        <w:tblLook w:val="0600" w:firstRow="0" w:lastRow="0" w:firstColumn="0" w:lastColumn="0" w:noHBand="1" w:noVBand="1"/>
      </w:tblPr>
      <w:tblGrid>
        <w:gridCol w:w="9614"/>
      </w:tblGrid>
      <w:tr w:rsidR="00E0216F" w:rsidRPr="00DE5264" w14:paraId="3AB0B53B" w14:textId="77777777" w:rsidTr="00295E28">
        <w:trPr>
          <w:trHeight w:val="219"/>
        </w:trPr>
        <w:tc>
          <w:tcPr>
            <w:tcW w:w="9614" w:type="dxa"/>
          </w:tcPr>
          <w:p w14:paraId="606FC3A0" w14:textId="77777777" w:rsidR="00E0216F" w:rsidRPr="00DE5264" w:rsidRDefault="00E0216F" w:rsidP="00295E28">
            <w:pPr>
              <w:jc w:val="both"/>
              <w:rPr>
                <w:rFonts w:asciiTheme="minorHAnsi" w:eastAsia="Times New Roman" w:hAnsiTheme="minorHAnsi" w:cs="Times New Roman"/>
                <w:color w:val="000000"/>
                <w:sz w:val="20"/>
                <w:szCs w:val="20"/>
              </w:rPr>
            </w:pPr>
            <w:r w:rsidRPr="00DE5264">
              <w:rPr>
                <w:rFonts w:asciiTheme="minorHAnsi" w:eastAsia="Times New Roman" w:hAnsiTheme="minorHAnsi" w:cs="Times New Roman"/>
                <w:color w:val="000000"/>
                <w:sz w:val="20"/>
                <w:szCs w:val="20"/>
              </w:rPr>
              <w:lastRenderedPageBreak/>
              <w:t>ОЦ 2.1 Підвищення енергетичної безпеки громади;</w:t>
            </w:r>
          </w:p>
        </w:tc>
      </w:tr>
      <w:tr w:rsidR="00E0216F" w:rsidRPr="00DE5264" w14:paraId="3DBACED4" w14:textId="77777777" w:rsidTr="00295E28">
        <w:trPr>
          <w:trHeight w:val="219"/>
        </w:trPr>
        <w:tc>
          <w:tcPr>
            <w:tcW w:w="9614" w:type="dxa"/>
          </w:tcPr>
          <w:p w14:paraId="282565B0" w14:textId="77777777" w:rsidR="00E0216F" w:rsidRPr="00DE5264" w:rsidRDefault="00E0216F" w:rsidP="00295E28">
            <w:pPr>
              <w:jc w:val="both"/>
              <w:rPr>
                <w:rFonts w:asciiTheme="minorHAnsi" w:eastAsia="Times New Roman" w:hAnsiTheme="minorHAnsi" w:cs="Times New Roman"/>
                <w:color w:val="000000"/>
                <w:sz w:val="20"/>
                <w:szCs w:val="20"/>
              </w:rPr>
            </w:pPr>
            <w:r w:rsidRPr="00DE5264">
              <w:rPr>
                <w:rFonts w:asciiTheme="minorHAnsi" w:eastAsia="Times New Roman" w:hAnsiTheme="minorHAnsi" w:cs="Times New Roman"/>
                <w:color w:val="000000"/>
                <w:sz w:val="20"/>
                <w:szCs w:val="20"/>
              </w:rPr>
              <w:t>ОЦ 2.2 Збільшення використання «зеленої енергетики»;</w:t>
            </w:r>
          </w:p>
        </w:tc>
      </w:tr>
      <w:tr w:rsidR="00E0216F" w:rsidRPr="00DE5264" w14:paraId="2DCC84E7" w14:textId="77777777" w:rsidTr="00295E28">
        <w:trPr>
          <w:trHeight w:val="219"/>
        </w:trPr>
        <w:tc>
          <w:tcPr>
            <w:tcW w:w="9614" w:type="dxa"/>
          </w:tcPr>
          <w:p w14:paraId="429D7634" w14:textId="77777777" w:rsidR="00E0216F" w:rsidRPr="00DE5264" w:rsidRDefault="00E0216F" w:rsidP="00295E28">
            <w:pPr>
              <w:jc w:val="both"/>
              <w:rPr>
                <w:rFonts w:asciiTheme="minorHAnsi" w:eastAsia="Times New Roman" w:hAnsiTheme="minorHAnsi" w:cs="Times New Roman"/>
                <w:color w:val="000000"/>
                <w:sz w:val="20"/>
                <w:szCs w:val="20"/>
              </w:rPr>
            </w:pPr>
            <w:r w:rsidRPr="00DE5264">
              <w:rPr>
                <w:rFonts w:asciiTheme="minorHAnsi" w:eastAsia="Times New Roman" w:hAnsiTheme="minorHAnsi" w:cs="Times New Roman"/>
                <w:color w:val="000000"/>
                <w:sz w:val="20"/>
                <w:szCs w:val="20"/>
              </w:rPr>
              <w:t>ОЦ 2.3 Заміщення традиційних джерел енергії на відновлювальні;</w:t>
            </w:r>
          </w:p>
        </w:tc>
      </w:tr>
      <w:tr w:rsidR="00E0216F" w:rsidRPr="00DE5264" w14:paraId="766A3F86" w14:textId="77777777" w:rsidTr="00295E28">
        <w:trPr>
          <w:trHeight w:val="219"/>
        </w:trPr>
        <w:tc>
          <w:tcPr>
            <w:tcW w:w="9614" w:type="dxa"/>
          </w:tcPr>
          <w:p w14:paraId="1A136DDC" w14:textId="292D8777" w:rsidR="00E0216F" w:rsidRPr="00DE5264" w:rsidRDefault="00E0216F" w:rsidP="00295E28">
            <w:pPr>
              <w:jc w:val="both"/>
              <w:rPr>
                <w:rFonts w:asciiTheme="minorHAnsi" w:eastAsia="Times New Roman" w:hAnsiTheme="minorHAnsi" w:cs="Times New Roman"/>
                <w:color w:val="000000"/>
                <w:sz w:val="20"/>
                <w:szCs w:val="20"/>
              </w:rPr>
            </w:pPr>
            <w:r w:rsidRPr="00DE5264">
              <w:rPr>
                <w:rFonts w:asciiTheme="minorHAnsi" w:eastAsia="Times New Roman" w:hAnsiTheme="minorHAnsi" w:cs="Times New Roman"/>
                <w:color w:val="000000"/>
                <w:sz w:val="20"/>
                <w:szCs w:val="20"/>
              </w:rPr>
              <w:t>ОЦ</w:t>
            </w:r>
            <w:r w:rsidR="00757A72">
              <w:rPr>
                <w:rFonts w:asciiTheme="minorHAnsi" w:eastAsia="Times New Roman" w:hAnsiTheme="minorHAnsi" w:cs="Times New Roman"/>
                <w:color w:val="000000"/>
                <w:sz w:val="20"/>
                <w:szCs w:val="20"/>
              </w:rPr>
              <w:t xml:space="preserve"> 2.4 Залучення інвестицій у проє</w:t>
            </w:r>
            <w:r w:rsidRPr="00DE5264">
              <w:rPr>
                <w:rFonts w:asciiTheme="minorHAnsi" w:eastAsia="Times New Roman" w:hAnsiTheme="minorHAnsi" w:cs="Times New Roman"/>
                <w:color w:val="000000"/>
                <w:sz w:val="20"/>
                <w:szCs w:val="20"/>
              </w:rPr>
              <w:t>кти з відновлювальної енергетики.</w:t>
            </w:r>
          </w:p>
        </w:tc>
      </w:tr>
    </w:tbl>
    <w:p w14:paraId="6513F721" w14:textId="6184D948" w:rsidR="00E0216F" w:rsidRPr="00DE5264" w:rsidRDefault="00757A72" w:rsidP="00E0216F">
      <w:pPr>
        <w:spacing w:before="160" w:after="0" w:line="252" w:lineRule="auto"/>
        <w:jc w:val="both"/>
        <w:rPr>
          <w:rFonts w:asciiTheme="minorHAnsi" w:eastAsia="Times New Roman" w:hAnsiTheme="minorHAnsi" w:cs="Times New Roman"/>
          <w:color w:val="000000"/>
        </w:rPr>
      </w:pPr>
      <w:r>
        <w:rPr>
          <w:rFonts w:asciiTheme="minorHAnsi" w:eastAsia="Times New Roman" w:hAnsiTheme="minorHAnsi" w:cs="Times New Roman"/>
          <w:color w:val="000000"/>
        </w:rPr>
        <w:t>У</w:t>
      </w:r>
      <w:r w:rsidR="00E0216F" w:rsidRPr="00DE5264">
        <w:rPr>
          <w:rFonts w:asciiTheme="minorHAnsi" w:eastAsia="Times New Roman" w:hAnsiTheme="minorHAnsi" w:cs="Times New Roman"/>
          <w:color w:val="000000"/>
        </w:rPr>
        <w:t xml:space="preserve"> таблиці та на рисунку </w:t>
      </w:r>
      <w:r>
        <w:rPr>
          <w:rFonts w:asciiTheme="minorHAnsi" w:eastAsia="Times New Roman" w:hAnsiTheme="minorHAnsi" w:cs="Times New Roman"/>
          <w:color w:val="000000"/>
        </w:rPr>
        <w:t>3.23</w:t>
      </w:r>
      <w:r w:rsidR="005F357F">
        <w:rPr>
          <w:rFonts w:asciiTheme="minorHAnsi" w:eastAsia="Times New Roman" w:hAnsiTheme="minorHAnsi" w:cs="Times New Roman"/>
          <w:color w:val="000000"/>
        </w:rPr>
        <w:t xml:space="preserve"> </w:t>
      </w:r>
      <w:r w:rsidR="00E0216F" w:rsidRPr="00DE5264">
        <w:rPr>
          <w:rFonts w:asciiTheme="minorHAnsi" w:eastAsia="Times New Roman" w:hAnsiTheme="minorHAnsi" w:cs="Times New Roman"/>
          <w:color w:val="000000"/>
        </w:rPr>
        <w:t>нижче приведені результати розрахунку цільових показників. Більш детально ціл</w:t>
      </w:r>
      <w:r>
        <w:rPr>
          <w:rFonts w:asciiTheme="minorHAnsi" w:eastAsia="Times New Roman" w:hAnsiTheme="minorHAnsi" w:cs="Times New Roman"/>
          <w:color w:val="000000"/>
        </w:rPr>
        <w:t>ьові показники за кожною ціллю наведені</w:t>
      </w:r>
      <w:r w:rsidR="00E0216F" w:rsidRPr="00DE5264">
        <w:rPr>
          <w:rFonts w:asciiTheme="minorHAnsi" w:eastAsia="Times New Roman" w:hAnsiTheme="minorHAnsi" w:cs="Times New Roman"/>
          <w:color w:val="000000"/>
        </w:rPr>
        <w:t xml:space="preserve"> у наступних розділах.</w:t>
      </w:r>
    </w:p>
    <w:p w14:paraId="138893D7" w14:textId="093FE14F" w:rsidR="002752BC" w:rsidRPr="00DE5264" w:rsidRDefault="006915D8" w:rsidP="00DF1221">
      <w:pPr>
        <w:spacing w:after="0" w:line="252" w:lineRule="auto"/>
        <w:contextualSpacing/>
        <w:jc w:val="right"/>
        <w:rPr>
          <w:rFonts w:asciiTheme="minorHAnsi" w:eastAsia="Times New Roman" w:hAnsiTheme="minorHAnsi" w:cs="Times New Roman"/>
          <w:color w:val="000000"/>
        </w:rPr>
      </w:pPr>
      <w:r>
        <w:rPr>
          <w:rFonts w:asciiTheme="minorHAnsi" w:eastAsia="Times New Roman" w:hAnsiTheme="minorHAnsi" w:cs="Times New Roman"/>
          <w:color w:val="000000"/>
        </w:rPr>
        <w:t>Таблиця 3.23</w:t>
      </w:r>
    </w:p>
    <w:p w14:paraId="799C59D9" w14:textId="77777777" w:rsidR="002752BC" w:rsidRPr="00DE5264" w:rsidRDefault="002752BC" w:rsidP="002752BC">
      <w:pPr>
        <w:spacing w:after="0" w:line="252" w:lineRule="auto"/>
        <w:contextualSpacing/>
        <w:jc w:val="center"/>
        <w:rPr>
          <w:rFonts w:asciiTheme="minorHAnsi" w:eastAsia="Times New Roman" w:hAnsiTheme="minorHAnsi" w:cs="Times New Roman"/>
          <w:color w:val="000000"/>
        </w:rPr>
      </w:pPr>
      <w:r w:rsidRPr="00DE5264">
        <w:rPr>
          <w:rFonts w:asciiTheme="minorHAnsi" w:eastAsia="Times New Roman" w:hAnsiTheme="minorHAnsi" w:cs="Times New Roman"/>
          <w:color w:val="000000"/>
        </w:rPr>
        <w:t>Цільові показники сталого енергетичного розвитку громади</w:t>
      </w:r>
    </w:p>
    <w:tbl>
      <w:tblPr>
        <w:tblStyle w:val="-513"/>
        <w:tblW w:w="9771" w:type="dxa"/>
        <w:tblLayout w:type="fixed"/>
        <w:tblLook w:val="0660" w:firstRow="1" w:lastRow="1" w:firstColumn="0" w:lastColumn="0" w:noHBand="1" w:noVBand="1"/>
      </w:tblPr>
      <w:tblGrid>
        <w:gridCol w:w="2400"/>
        <w:gridCol w:w="1134"/>
        <w:gridCol w:w="992"/>
        <w:gridCol w:w="1281"/>
        <w:gridCol w:w="988"/>
        <w:gridCol w:w="997"/>
        <w:gridCol w:w="987"/>
        <w:gridCol w:w="992"/>
      </w:tblGrid>
      <w:tr w:rsidR="002752BC" w:rsidRPr="00DE5264" w14:paraId="1651E8F8" w14:textId="77777777" w:rsidTr="00DD466F">
        <w:trPr>
          <w:cnfStyle w:val="100000000000" w:firstRow="1" w:lastRow="0" w:firstColumn="0" w:lastColumn="0" w:oddVBand="0" w:evenVBand="0" w:oddHBand="0" w:evenHBand="0" w:firstRowFirstColumn="0" w:firstRowLastColumn="0" w:lastRowFirstColumn="0" w:lastRowLastColumn="0"/>
          <w:trHeight w:val="20"/>
        </w:trPr>
        <w:tc>
          <w:tcPr>
            <w:tcW w:w="2400" w:type="dxa"/>
            <w:vMerge w:val="restart"/>
            <w:vAlign w:val="center"/>
            <w:hideMark/>
          </w:tcPr>
          <w:p w14:paraId="7E2FC341"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Назва пріоритетного сектора</w:t>
            </w:r>
          </w:p>
        </w:tc>
        <w:tc>
          <w:tcPr>
            <w:tcW w:w="2126" w:type="dxa"/>
            <w:gridSpan w:val="2"/>
            <w:vAlign w:val="center"/>
            <w:hideMark/>
          </w:tcPr>
          <w:p w14:paraId="09628456"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2023 рік</w:t>
            </w:r>
          </w:p>
        </w:tc>
        <w:tc>
          <w:tcPr>
            <w:tcW w:w="1281" w:type="dxa"/>
            <w:vAlign w:val="center"/>
            <w:hideMark/>
          </w:tcPr>
          <w:p w14:paraId="237B8420"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2030 рік</w:t>
            </w:r>
          </w:p>
        </w:tc>
        <w:tc>
          <w:tcPr>
            <w:tcW w:w="3964" w:type="dxa"/>
            <w:gridSpan w:val="4"/>
            <w:vAlign w:val="center"/>
            <w:hideMark/>
          </w:tcPr>
          <w:p w14:paraId="548891E5"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Цілі сталого енергетичного розвитку на 2030 рік</w:t>
            </w:r>
          </w:p>
        </w:tc>
      </w:tr>
      <w:tr w:rsidR="002752BC" w:rsidRPr="00DE5264" w14:paraId="06C0A718" w14:textId="77777777" w:rsidTr="00DD466F">
        <w:trPr>
          <w:trHeight w:val="20"/>
        </w:trPr>
        <w:tc>
          <w:tcPr>
            <w:tcW w:w="2400" w:type="dxa"/>
            <w:vMerge/>
            <w:vAlign w:val="center"/>
            <w:hideMark/>
          </w:tcPr>
          <w:p w14:paraId="5F631F59" w14:textId="77777777" w:rsidR="002752BC" w:rsidRPr="00DE5264" w:rsidRDefault="002752BC" w:rsidP="00295E28">
            <w:pPr>
              <w:jc w:val="center"/>
              <w:rPr>
                <w:rFonts w:eastAsia="Times New Roman" w:cs="Times New Roman"/>
                <w:sz w:val="16"/>
                <w:szCs w:val="16"/>
              </w:rPr>
            </w:pPr>
          </w:p>
        </w:tc>
        <w:tc>
          <w:tcPr>
            <w:tcW w:w="1134" w:type="dxa"/>
            <w:vAlign w:val="center"/>
            <w:hideMark/>
          </w:tcPr>
          <w:p w14:paraId="78B68E71"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Фактичне кінцеве споживання енергії</w:t>
            </w:r>
          </w:p>
        </w:tc>
        <w:tc>
          <w:tcPr>
            <w:tcW w:w="992" w:type="dxa"/>
            <w:vAlign w:val="center"/>
            <w:hideMark/>
          </w:tcPr>
          <w:p w14:paraId="0E838196"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Фактична частка енергії з ВДЕ</w:t>
            </w:r>
          </w:p>
        </w:tc>
        <w:tc>
          <w:tcPr>
            <w:tcW w:w="1281" w:type="dxa"/>
            <w:vAlign w:val="center"/>
            <w:hideMark/>
          </w:tcPr>
          <w:p w14:paraId="660F06C5"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Прогнозне кінцеве споживання енергії</w:t>
            </w:r>
          </w:p>
        </w:tc>
        <w:tc>
          <w:tcPr>
            <w:tcW w:w="1985" w:type="dxa"/>
            <w:gridSpan w:val="2"/>
            <w:vAlign w:val="center"/>
            <w:hideMark/>
          </w:tcPr>
          <w:p w14:paraId="6983A501"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Підвищення енергоефективності</w:t>
            </w:r>
          </w:p>
        </w:tc>
        <w:tc>
          <w:tcPr>
            <w:tcW w:w="1979" w:type="dxa"/>
            <w:gridSpan w:val="2"/>
            <w:vAlign w:val="center"/>
            <w:hideMark/>
          </w:tcPr>
          <w:p w14:paraId="7A5E17B6"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Розвиток ВДЕ</w:t>
            </w:r>
          </w:p>
        </w:tc>
      </w:tr>
      <w:tr w:rsidR="002752BC" w:rsidRPr="00FB4F74" w14:paraId="19844CF9" w14:textId="77777777" w:rsidTr="00DD466F">
        <w:trPr>
          <w:trHeight w:val="20"/>
        </w:trPr>
        <w:tc>
          <w:tcPr>
            <w:tcW w:w="2400" w:type="dxa"/>
            <w:vMerge/>
            <w:vAlign w:val="center"/>
            <w:hideMark/>
          </w:tcPr>
          <w:p w14:paraId="27D6EE81" w14:textId="77777777" w:rsidR="002752BC" w:rsidRPr="00DE5264" w:rsidRDefault="002752BC" w:rsidP="00295E28">
            <w:pPr>
              <w:jc w:val="center"/>
              <w:rPr>
                <w:rFonts w:eastAsia="Times New Roman" w:cs="Times New Roman"/>
                <w:sz w:val="16"/>
                <w:szCs w:val="16"/>
              </w:rPr>
            </w:pPr>
          </w:p>
        </w:tc>
        <w:tc>
          <w:tcPr>
            <w:tcW w:w="1134" w:type="dxa"/>
            <w:vAlign w:val="center"/>
            <w:hideMark/>
          </w:tcPr>
          <w:p w14:paraId="7B8899D6"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992" w:type="dxa"/>
            <w:vAlign w:val="center"/>
            <w:hideMark/>
          </w:tcPr>
          <w:p w14:paraId="428291D1"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w:t>
            </w:r>
          </w:p>
        </w:tc>
        <w:tc>
          <w:tcPr>
            <w:tcW w:w="1281" w:type="dxa"/>
            <w:vAlign w:val="center"/>
            <w:hideMark/>
          </w:tcPr>
          <w:p w14:paraId="2620C822"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988" w:type="dxa"/>
            <w:vAlign w:val="center"/>
            <w:hideMark/>
          </w:tcPr>
          <w:p w14:paraId="52AA8596"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997" w:type="dxa"/>
            <w:vAlign w:val="center"/>
            <w:hideMark/>
          </w:tcPr>
          <w:p w14:paraId="72D39F09"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w:t>
            </w:r>
          </w:p>
        </w:tc>
        <w:tc>
          <w:tcPr>
            <w:tcW w:w="987" w:type="dxa"/>
            <w:vAlign w:val="center"/>
            <w:hideMark/>
          </w:tcPr>
          <w:p w14:paraId="3B890A6A"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992" w:type="dxa"/>
            <w:vAlign w:val="center"/>
            <w:hideMark/>
          </w:tcPr>
          <w:p w14:paraId="13615EF3" w14:textId="77777777" w:rsidR="002752BC" w:rsidRPr="00DE5264" w:rsidRDefault="002752BC" w:rsidP="00295E28">
            <w:pPr>
              <w:jc w:val="center"/>
              <w:rPr>
                <w:rFonts w:eastAsia="Times New Roman" w:cs="Times New Roman"/>
                <w:sz w:val="16"/>
                <w:szCs w:val="16"/>
              </w:rPr>
            </w:pPr>
            <w:r w:rsidRPr="00DE5264">
              <w:rPr>
                <w:rFonts w:eastAsia="Times New Roman" w:cs="Times New Roman"/>
                <w:sz w:val="16"/>
                <w:szCs w:val="16"/>
              </w:rPr>
              <w:t>%</w:t>
            </w:r>
          </w:p>
        </w:tc>
      </w:tr>
      <w:tr w:rsidR="002752BC" w:rsidRPr="00FB4F74" w14:paraId="19944064" w14:textId="77777777" w:rsidTr="00DD466F">
        <w:trPr>
          <w:trHeight w:val="20"/>
        </w:trPr>
        <w:tc>
          <w:tcPr>
            <w:tcW w:w="2400" w:type="dxa"/>
            <w:vAlign w:val="center"/>
            <w:hideMark/>
          </w:tcPr>
          <w:p w14:paraId="0389A4E2" w14:textId="77777777" w:rsidR="002752BC" w:rsidRPr="00DE5264" w:rsidRDefault="002752BC" w:rsidP="00295E28">
            <w:pPr>
              <w:rPr>
                <w:rFonts w:eastAsia="Times New Roman" w:cs="Times New Roman"/>
                <w:sz w:val="16"/>
                <w:szCs w:val="16"/>
              </w:rPr>
            </w:pPr>
            <w:r w:rsidRPr="00DE5264">
              <w:rPr>
                <w:rFonts w:eastAsia="Times New Roman" w:cs="Times New Roman"/>
                <w:sz w:val="16"/>
                <w:szCs w:val="16"/>
              </w:rPr>
              <w:t>Обов'язкові сектори</w:t>
            </w:r>
          </w:p>
        </w:tc>
        <w:tc>
          <w:tcPr>
            <w:tcW w:w="1134" w:type="dxa"/>
            <w:vAlign w:val="center"/>
            <w:hideMark/>
          </w:tcPr>
          <w:p w14:paraId="52871CF6" w14:textId="77777777" w:rsidR="002752BC" w:rsidRPr="002752BC" w:rsidRDefault="002752BC" w:rsidP="00295E28">
            <w:pPr>
              <w:jc w:val="center"/>
              <w:rPr>
                <w:rFonts w:eastAsia="Times New Roman" w:cs="Times New Roman"/>
                <w:sz w:val="16"/>
                <w:szCs w:val="16"/>
                <w:highlight w:val="yellow"/>
              </w:rPr>
            </w:pPr>
          </w:p>
        </w:tc>
        <w:tc>
          <w:tcPr>
            <w:tcW w:w="992" w:type="dxa"/>
            <w:vAlign w:val="center"/>
            <w:hideMark/>
          </w:tcPr>
          <w:p w14:paraId="246EDF50" w14:textId="77777777" w:rsidR="002752BC" w:rsidRPr="002752BC" w:rsidRDefault="002752BC" w:rsidP="00295E28">
            <w:pPr>
              <w:jc w:val="center"/>
              <w:rPr>
                <w:rFonts w:eastAsia="Times New Roman" w:cs="Times New Roman"/>
                <w:sz w:val="16"/>
                <w:szCs w:val="16"/>
                <w:highlight w:val="yellow"/>
              </w:rPr>
            </w:pPr>
          </w:p>
        </w:tc>
        <w:tc>
          <w:tcPr>
            <w:tcW w:w="1281" w:type="dxa"/>
            <w:vAlign w:val="center"/>
            <w:hideMark/>
          </w:tcPr>
          <w:p w14:paraId="4C79C0A6" w14:textId="77777777" w:rsidR="002752BC" w:rsidRPr="002752BC" w:rsidRDefault="002752BC" w:rsidP="00295E28">
            <w:pPr>
              <w:jc w:val="center"/>
              <w:rPr>
                <w:rFonts w:eastAsia="Times New Roman" w:cs="Times New Roman"/>
                <w:sz w:val="16"/>
                <w:szCs w:val="16"/>
                <w:highlight w:val="yellow"/>
              </w:rPr>
            </w:pPr>
          </w:p>
        </w:tc>
        <w:tc>
          <w:tcPr>
            <w:tcW w:w="988" w:type="dxa"/>
            <w:vAlign w:val="center"/>
            <w:hideMark/>
          </w:tcPr>
          <w:p w14:paraId="75E0902B" w14:textId="77777777" w:rsidR="002752BC" w:rsidRPr="002752BC" w:rsidRDefault="002752BC" w:rsidP="00295E28">
            <w:pPr>
              <w:jc w:val="center"/>
              <w:rPr>
                <w:rFonts w:eastAsia="Times New Roman" w:cs="Times New Roman"/>
                <w:sz w:val="16"/>
                <w:szCs w:val="16"/>
                <w:highlight w:val="yellow"/>
              </w:rPr>
            </w:pPr>
          </w:p>
        </w:tc>
        <w:tc>
          <w:tcPr>
            <w:tcW w:w="997" w:type="dxa"/>
            <w:vAlign w:val="center"/>
            <w:hideMark/>
          </w:tcPr>
          <w:p w14:paraId="4307C917" w14:textId="77777777" w:rsidR="002752BC" w:rsidRPr="002752BC" w:rsidRDefault="002752BC" w:rsidP="00295E28">
            <w:pPr>
              <w:jc w:val="center"/>
              <w:rPr>
                <w:rFonts w:eastAsia="Times New Roman" w:cs="Times New Roman"/>
                <w:sz w:val="16"/>
                <w:szCs w:val="16"/>
                <w:highlight w:val="yellow"/>
              </w:rPr>
            </w:pPr>
          </w:p>
        </w:tc>
        <w:tc>
          <w:tcPr>
            <w:tcW w:w="987" w:type="dxa"/>
            <w:vAlign w:val="center"/>
            <w:hideMark/>
          </w:tcPr>
          <w:p w14:paraId="1CBA60C8" w14:textId="77777777" w:rsidR="002752BC" w:rsidRPr="002752BC" w:rsidRDefault="002752BC" w:rsidP="00295E28">
            <w:pPr>
              <w:jc w:val="center"/>
              <w:rPr>
                <w:rFonts w:eastAsia="Times New Roman" w:cs="Times New Roman"/>
                <w:sz w:val="16"/>
                <w:szCs w:val="16"/>
                <w:highlight w:val="yellow"/>
              </w:rPr>
            </w:pPr>
          </w:p>
        </w:tc>
        <w:tc>
          <w:tcPr>
            <w:tcW w:w="992" w:type="dxa"/>
            <w:vAlign w:val="center"/>
            <w:hideMark/>
          </w:tcPr>
          <w:p w14:paraId="351FA1F0" w14:textId="77777777" w:rsidR="002752BC" w:rsidRPr="002752BC" w:rsidRDefault="002752BC" w:rsidP="00295E28">
            <w:pPr>
              <w:jc w:val="center"/>
              <w:rPr>
                <w:rFonts w:eastAsia="Times New Roman" w:cs="Times New Roman"/>
                <w:sz w:val="16"/>
                <w:szCs w:val="16"/>
                <w:highlight w:val="yellow"/>
              </w:rPr>
            </w:pPr>
          </w:p>
        </w:tc>
      </w:tr>
      <w:tr w:rsidR="00455A06" w:rsidRPr="00FB4F74" w14:paraId="30C70F17" w14:textId="77777777" w:rsidTr="0043282A">
        <w:trPr>
          <w:trHeight w:val="20"/>
        </w:trPr>
        <w:tc>
          <w:tcPr>
            <w:tcW w:w="2400" w:type="dxa"/>
            <w:vAlign w:val="center"/>
            <w:hideMark/>
          </w:tcPr>
          <w:p w14:paraId="67770BC0"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Громадські будівлі</w:t>
            </w:r>
          </w:p>
        </w:tc>
        <w:tc>
          <w:tcPr>
            <w:tcW w:w="1134" w:type="dxa"/>
            <w:vAlign w:val="center"/>
          </w:tcPr>
          <w:p w14:paraId="5D0AB345" w14:textId="4CC542E6" w:rsidR="00455A06" w:rsidRPr="00DD466F" w:rsidRDefault="00455A06" w:rsidP="00455A06">
            <w:pPr>
              <w:jc w:val="center"/>
              <w:rPr>
                <w:rFonts w:eastAsia="Times New Roman" w:cs="Times New Roman"/>
                <w:sz w:val="16"/>
                <w:szCs w:val="16"/>
                <w:highlight w:val="yellow"/>
              </w:rPr>
            </w:pPr>
            <w:r w:rsidRPr="00DD466F">
              <w:rPr>
                <w:color w:val="000000"/>
                <w:sz w:val="16"/>
                <w:szCs w:val="18"/>
              </w:rPr>
              <w:t>53 881</w:t>
            </w:r>
          </w:p>
        </w:tc>
        <w:tc>
          <w:tcPr>
            <w:tcW w:w="992" w:type="dxa"/>
            <w:vAlign w:val="center"/>
          </w:tcPr>
          <w:p w14:paraId="7E8C34D4" w14:textId="4BF98473" w:rsidR="00455A06" w:rsidRPr="00A16687" w:rsidRDefault="00442ABA" w:rsidP="00455A06">
            <w:pPr>
              <w:jc w:val="center"/>
              <w:rPr>
                <w:rFonts w:eastAsia="Times New Roman" w:cs="Times New Roman"/>
                <w:sz w:val="16"/>
                <w:szCs w:val="16"/>
                <w:highlight w:val="yellow"/>
              </w:rPr>
            </w:pPr>
            <w:r>
              <w:rPr>
                <w:color w:val="000000"/>
                <w:sz w:val="16"/>
                <w:szCs w:val="18"/>
              </w:rPr>
              <w:t>1,87</w:t>
            </w:r>
          </w:p>
        </w:tc>
        <w:tc>
          <w:tcPr>
            <w:tcW w:w="1281" w:type="dxa"/>
            <w:vAlign w:val="center"/>
          </w:tcPr>
          <w:p w14:paraId="63D3B641" w14:textId="25A899ED" w:rsidR="00455A06" w:rsidRPr="00A16687" w:rsidRDefault="00455A06" w:rsidP="00455A06">
            <w:pPr>
              <w:jc w:val="center"/>
              <w:rPr>
                <w:rFonts w:eastAsia="Times New Roman" w:cs="Times New Roman"/>
                <w:sz w:val="16"/>
                <w:szCs w:val="16"/>
                <w:highlight w:val="yellow"/>
              </w:rPr>
            </w:pPr>
            <w:r w:rsidRPr="00A16687">
              <w:rPr>
                <w:color w:val="000000"/>
                <w:sz w:val="16"/>
                <w:szCs w:val="18"/>
              </w:rPr>
              <w:t>59 667</w:t>
            </w:r>
          </w:p>
        </w:tc>
        <w:tc>
          <w:tcPr>
            <w:tcW w:w="988" w:type="dxa"/>
            <w:vAlign w:val="center"/>
          </w:tcPr>
          <w:p w14:paraId="4C03C496" w14:textId="5BE1E022" w:rsidR="00455A06" w:rsidRPr="00A16687" w:rsidRDefault="00455A06" w:rsidP="00455A06">
            <w:pPr>
              <w:jc w:val="center"/>
              <w:rPr>
                <w:rFonts w:eastAsia="Times New Roman" w:cs="Times New Roman"/>
                <w:sz w:val="16"/>
                <w:szCs w:val="16"/>
                <w:highlight w:val="yellow"/>
              </w:rPr>
            </w:pPr>
            <w:r w:rsidRPr="00A16687">
              <w:rPr>
                <w:sz w:val="16"/>
                <w:szCs w:val="18"/>
              </w:rPr>
              <w:t>13 610</w:t>
            </w:r>
          </w:p>
        </w:tc>
        <w:tc>
          <w:tcPr>
            <w:tcW w:w="997" w:type="dxa"/>
            <w:vAlign w:val="center"/>
          </w:tcPr>
          <w:p w14:paraId="47999AB0" w14:textId="37E2D753" w:rsidR="00455A06" w:rsidRPr="00A16687" w:rsidRDefault="00455A06" w:rsidP="00455A06">
            <w:pPr>
              <w:jc w:val="center"/>
              <w:rPr>
                <w:rFonts w:eastAsia="Times New Roman" w:cs="Times New Roman"/>
                <w:sz w:val="16"/>
                <w:szCs w:val="16"/>
                <w:highlight w:val="yellow"/>
              </w:rPr>
            </w:pPr>
            <w:r>
              <w:rPr>
                <w:color w:val="000000"/>
                <w:sz w:val="16"/>
                <w:szCs w:val="18"/>
              </w:rPr>
              <w:t>22,81</w:t>
            </w:r>
          </w:p>
        </w:tc>
        <w:tc>
          <w:tcPr>
            <w:tcW w:w="987" w:type="dxa"/>
            <w:vAlign w:val="center"/>
          </w:tcPr>
          <w:p w14:paraId="6AD036DD" w14:textId="3FE5DDD8" w:rsidR="00455A06" w:rsidRPr="00455A06" w:rsidRDefault="00455A06" w:rsidP="00455A06">
            <w:pPr>
              <w:jc w:val="center"/>
              <w:rPr>
                <w:rFonts w:eastAsia="Times New Roman" w:cs="Times New Roman"/>
                <w:sz w:val="16"/>
                <w:szCs w:val="16"/>
                <w:highlight w:val="yellow"/>
              </w:rPr>
            </w:pPr>
            <w:r w:rsidRPr="00455A06">
              <w:rPr>
                <w:color w:val="000000"/>
                <w:sz w:val="16"/>
                <w:szCs w:val="18"/>
              </w:rPr>
              <w:t>2 418</w:t>
            </w:r>
          </w:p>
        </w:tc>
        <w:tc>
          <w:tcPr>
            <w:tcW w:w="992" w:type="dxa"/>
            <w:vAlign w:val="center"/>
          </w:tcPr>
          <w:p w14:paraId="50D5AFD3" w14:textId="3F06A9B8" w:rsidR="00455A06" w:rsidRPr="00455A06" w:rsidRDefault="00455A06" w:rsidP="00455A06">
            <w:pPr>
              <w:jc w:val="center"/>
              <w:rPr>
                <w:rFonts w:eastAsia="Times New Roman" w:cs="Times New Roman"/>
                <w:sz w:val="16"/>
                <w:szCs w:val="16"/>
                <w:highlight w:val="yellow"/>
              </w:rPr>
            </w:pPr>
            <w:r>
              <w:rPr>
                <w:color w:val="000000"/>
                <w:sz w:val="16"/>
                <w:szCs w:val="18"/>
              </w:rPr>
              <w:t>5,25</w:t>
            </w:r>
          </w:p>
        </w:tc>
      </w:tr>
      <w:tr w:rsidR="00455A06" w:rsidRPr="00FB4F74" w14:paraId="12421806" w14:textId="77777777" w:rsidTr="003536A0">
        <w:trPr>
          <w:trHeight w:val="20"/>
        </w:trPr>
        <w:tc>
          <w:tcPr>
            <w:tcW w:w="2400" w:type="dxa"/>
            <w:vAlign w:val="center"/>
          </w:tcPr>
          <w:p w14:paraId="5F9AAC3C"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Житлові будинки, в т. ч.</w:t>
            </w:r>
          </w:p>
        </w:tc>
        <w:tc>
          <w:tcPr>
            <w:tcW w:w="1134" w:type="dxa"/>
            <w:vAlign w:val="center"/>
          </w:tcPr>
          <w:p w14:paraId="4BCE738E" w14:textId="15409629" w:rsidR="00455A06" w:rsidRPr="00DD466F" w:rsidRDefault="00455A06" w:rsidP="00455A06">
            <w:pPr>
              <w:jc w:val="center"/>
              <w:rPr>
                <w:rFonts w:eastAsia="Times New Roman" w:cs="Times New Roman"/>
                <w:sz w:val="16"/>
                <w:szCs w:val="16"/>
                <w:highlight w:val="yellow"/>
              </w:rPr>
            </w:pPr>
            <w:r w:rsidRPr="00DD466F">
              <w:rPr>
                <w:color w:val="000000"/>
                <w:sz w:val="16"/>
                <w:szCs w:val="18"/>
              </w:rPr>
              <w:t>1 396 082</w:t>
            </w:r>
          </w:p>
        </w:tc>
        <w:tc>
          <w:tcPr>
            <w:tcW w:w="992" w:type="dxa"/>
            <w:vAlign w:val="center"/>
          </w:tcPr>
          <w:p w14:paraId="4A33EECB" w14:textId="48E83D67" w:rsidR="00455A06" w:rsidRPr="00A16687" w:rsidRDefault="00455A06" w:rsidP="00455A06">
            <w:pPr>
              <w:jc w:val="center"/>
              <w:rPr>
                <w:rFonts w:eastAsia="Times New Roman" w:cs="Times New Roman"/>
                <w:sz w:val="16"/>
                <w:szCs w:val="16"/>
                <w:highlight w:val="yellow"/>
              </w:rPr>
            </w:pPr>
            <w:r w:rsidRPr="00A16687">
              <w:rPr>
                <w:color w:val="000000"/>
                <w:sz w:val="16"/>
                <w:szCs w:val="18"/>
              </w:rPr>
              <w:t>6</w:t>
            </w:r>
            <w:r w:rsidR="00442ABA">
              <w:rPr>
                <w:color w:val="000000"/>
                <w:sz w:val="16"/>
                <w:szCs w:val="18"/>
              </w:rPr>
              <w:t>,94</w:t>
            </w:r>
          </w:p>
        </w:tc>
        <w:tc>
          <w:tcPr>
            <w:tcW w:w="1281" w:type="dxa"/>
            <w:vAlign w:val="center"/>
          </w:tcPr>
          <w:p w14:paraId="455CC447" w14:textId="55AA2F20" w:rsidR="00455A06" w:rsidRPr="00A16687" w:rsidRDefault="00455A06" w:rsidP="00455A06">
            <w:pPr>
              <w:jc w:val="center"/>
              <w:rPr>
                <w:rFonts w:eastAsia="Times New Roman" w:cs="Times New Roman"/>
                <w:sz w:val="16"/>
                <w:szCs w:val="16"/>
                <w:highlight w:val="yellow"/>
              </w:rPr>
            </w:pPr>
            <w:r w:rsidRPr="00A16687">
              <w:rPr>
                <w:color w:val="000000"/>
                <w:sz w:val="16"/>
                <w:szCs w:val="18"/>
              </w:rPr>
              <w:t>1 433 699</w:t>
            </w:r>
          </w:p>
        </w:tc>
        <w:tc>
          <w:tcPr>
            <w:tcW w:w="988" w:type="dxa"/>
            <w:vAlign w:val="center"/>
          </w:tcPr>
          <w:p w14:paraId="12E2AC2A" w14:textId="2B5944BC" w:rsidR="00455A06" w:rsidRPr="00A16687" w:rsidRDefault="00455A06" w:rsidP="00455A06">
            <w:pPr>
              <w:jc w:val="center"/>
              <w:rPr>
                <w:rFonts w:eastAsia="Times New Roman" w:cs="Times New Roman"/>
                <w:sz w:val="16"/>
                <w:szCs w:val="16"/>
                <w:highlight w:val="yellow"/>
              </w:rPr>
            </w:pPr>
            <w:r w:rsidRPr="00A16687">
              <w:rPr>
                <w:sz w:val="16"/>
                <w:szCs w:val="18"/>
              </w:rPr>
              <w:t>248 210</w:t>
            </w:r>
          </w:p>
        </w:tc>
        <w:tc>
          <w:tcPr>
            <w:tcW w:w="997" w:type="dxa"/>
            <w:vAlign w:val="center"/>
          </w:tcPr>
          <w:p w14:paraId="1CF38EF7" w14:textId="4E038087" w:rsidR="00455A06" w:rsidRPr="00A16687" w:rsidRDefault="00455A06" w:rsidP="00455A06">
            <w:pPr>
              <w:jc w:val="center"/>
              <w:rPr>
                <w:rFonts w:eastAsia="Times New Roman" w:cs="Times New Roman"/>
                <w:sz w:val="16"/>
                <w:szCs w:val="16"/>
                <w:highlight w:val="yellow"/>
              </w:rPr>
            </w:pPr>
            <w:r>
              <w:rPr>
                <w:color w:val="000000"/>
                <w:sz w:val="16"/>
                <w:szCs w:val="18"/>
              </w:rPr>
              <w:t>17,31</w:t>
            </w:r>
          </w:p>
        </w:tc>
        <w:tc>
          <w:tcPr>
            <w:tcW w:w="987" w:type="dxa"/>
            <w:vAlign w:val="center"/>
          </w:tcPr>
          <w:p w14:paraId="46C06D0D" w14:textId="0B13D8C9" w:rsidR="00455A06" w:rsidRPr="00455A06" w:rsidRDefault="00455A06" w:rsidP="00455A06">
            <w:pPr>
              <w:jc w:val="center"/>
              <w:rPr>
                <w:rFonts w:eastAsia="Times New Roman" w:cs="Times New Roman"/>
                <w:sz w:val="16"/>
                <w:szCs w:val="16"/>
                <w:highlight w:val="yellow"/>
                <w:lang w:val="ru-RU"/>
              </w:rPr>
            </w:pPr>
            <w:r w:rsidRPr="00455A06">
              <w:rPr>
                <w:color w:val="000000"/>
                <w:sz w:val="16"/>
                <w:szCs w:val="18"/>
              </w:rPr>
              <w:t>352 729</w:t>
            </w:r>
          </w:p>
        </w:tc>
        <w:tc>
          <w:tcPr>
            <w:tcW w:w="992" w:type="dxa"/>
            <w:vAlign w:val="center"/>
          </w:tcPr>
          <w:p w14:paraId="5F2464F6" w14:textId="607C74AF" w:rsidR="00455A06" w:rsidRPr="00455A06" w:rsidRDefault="00455A06" w:rsidP="00455A06">
            <w:pPr>
              <w:jc w:val="center"/>
              <w:rPr>
                <w:rFonts w:eastAsia="Times New Roman" w:cs="Times New Roman"/>
                <w:sz w:val="16"/>
                <w:szCs w:val="16"/>
                <w:highlight w:val="yellow"/>
                <w:lang w:val="ru-RU"/>
              </w:rPr>
            </w:pPr>
            <w:r>
              <w:rPr>
                <w:color w:val="000000"/>
                <w:sz w:val="16"/>
                <w:szCs w:val="18"/>
              </w:rPr>
              <w:t>29,75</w:t>
            </w:r>
          </w:p>
        </w:tc>
      </w:tr>
      <w:tr w:rsidR="00455A06" w:rsidRPr="00FB4F74" w14:paraId="5A7B2C30" w14:textId="77777777" w:rsidTr="003536A0">
        <w:trPr>
          <w:trHeight w:val="20"/>
        </w:trPr>
        <w:tc>
          <w:tcPr>
            <w:tcW w:w="2400" w:type="dxa"/>
            <w:vAlign w:val="center"/>
            <w:hideMark/>
          </w:tcPr>
          <w:p w14:paraId="0CA04BD1" w14:textId="77777777" w:rsidR="00455A06" w:rsidRPr="00DE5264" w:rsidRDefault="00455A06" w:rsidP="00455A06">
            <w:pPr>
              <w:rPr>
                <w:rFonts w:eastAsia="Times New Roman" w:cs="Times New Roman"/>
                <w:i/>
                <w:iCs/>
                <w:sz w:val="16"/>
                <w:szCs w:val="16"/>
              </w:rPr>
            </w:pPr>
            <w:r w:rsidRPr="00DE5264">
              <w:rPr>
                <w:rFonts w:eastAsia="Times New Roman" w:cs="Times New Roman"/>
                <w:i/>
                <w:iCs/>
                <w:sz w:val="16"/>
                <w:szCs w:val="16"/>
              </w:rPr>
              <w:t>Багатоквартирні будинки</w:t>
            </w:r>
          </w:p>
        </w:tc>
        <w:tc>
          <w:tcPr>
            <w:tcW w:w="1134" w:type="dxa"/>
            <w:vAlign w:val="center"/>
          </w:tcPr>
          <w:p w14:paraId="7C8935CA" w14:textId="0DEA8E9B" w:rsidR="00455A06" w:rsidRPr="00DD466F" w:rsidRDefault="00455A06" w:rsidP="00455A06">
            <w:pPr>
              <w:jc w:val="center"/>
              <w:rPr>
                <w:rFonts w:eastAsia="Times New Roman" w:cs="Times New Roman"/>
                <w:i/>
                <w:iCs/>
                <w:sz w:val="16"/>
                <w:szCs w:val="16"/>
                <w:highlight w:val="yellow"/>
              </w:rPr>
            </w:pPr>
            <w:r w:rsidRPr="00DD466F">
              <w:rPr>
                <w:color w:val="000000"/>
                <w:sz w:val="16"/>
                <w:szCs w:val="18"/>
              </w:rPr>
              <w:t>1 144 889</w:t>
            </w:r>
          </w:p>
        </w:tc>
        <w:tc>
          <w:tcPr>
            <w:tcW w:w="992" w:type="dxa"/>
            <w:vAlign w:val="center"/>
          </w:tcPr>
          <w:p w14:paraId="36E16E4F" w14:textId="5CD38850" w:rsidR="00455A06" w:rsidRPr="00A16687" w:rsidRDefault="00442ABA" w:rsidP="00455A06">
            <w:pPr>
              <w:jc w:val="center"/>
              <w:rPr>
                <w:rFonts w:eastAsia="Times New Roman" w:cs="Times New Roman"/>
                <w:sz w:val="16"/>
                <w:szCs w:val="16"/>
                <w:highlight w:val="yellow"/>
              </w:rPr>
            </w:pPr>
            <w:r>
              <w:rPr>
                <w:color w:val="000000"/>
                <w:sz w:val="16"/>
                <w:szCs w:val="18"/>
              </w:rPr>
              <w:t>2,02</w:t>
            </w:r>
          </w:p>
        </w:tc>
        <w:tc>
          <w:tcPr>
            <w:tcW w:w="1281" w:type="dxa"/>
            <w:vAlign w:val="center"/>
          </w:tcPr>
          <w:p w14:paraId="0151A425" w14:textId="079C7BCD" w:rsidR="00455A06" w:rsidRPr="00A16687" w:rsidRDefault="00455A06" w:rsidP="00455A06">
            <w:pPr>
              <w:jc w:val="center"/>
              <w:rPr>
                <w:rFonts w:eastAsia="Times New Roman" w:cs="Times New Roman"/>
                <w:i/>
                <w:iCs/>
                <w:sz w:val="16"/>
                <w:szCs w:val="16"/>
                <w:highlight w:val="yellow"/>
              </w:rPr>
            </w:pPr>
            <w:r w:rsidRPr="00A16687">
              <w:rPr>
                <w:color w:val="000000"/>
                <w:sz w:val="16"/>
                <w:szCs w:val="18"/>
              </w:rPr>
              <w:t>1 115 265</w:t>
            </w:r>
          </w:p>
        </w:tc>
        <w:tc>
          <w:tcPr>
            <w:tcW w:w="988" w:type="dxa"/>
            <w:vAlign w:val="center"/>
          </w:tcPr>
          <w:p w14:paraId="3412D1F2" w14:textId="6C066EF2" w:rsidR="00455A06" w:rsidRPr="00A16687" w:rsidRDefault="00455A06" w:rsidP="00455A06">
            <w:pPr>
              <w:jc w:val="center"/>
              <w:rPr>
                <w:rFonts w:eastAsia="Times New Roman" w:cs="Times New Roman"/>
                <w:i/>
                <w:iCs/>
                <w:sz w:val="16"/>
                <w:szCs w:val="16"/>
                <w:highlight w:val="yellow"/>
              </w:rPr>
            </w:pPr>
            <w:r w:rsidRPr="00A16687">
              <w:rPr>
                <w:sz w:val="16"/>
                <w:szCs w:val="18"/>
              </w:rPr>
              <w:t>207 244</w:t>
            </w:r>
          </w:p>
        </w:tc>
        <w:tc>
          <w:tcPr>
            <w:tcW w:w="997" w:type="dxa"/>
            <w:vAlign w:val="center"/>
          </w:tcPr>
          <w:p w14:paraId="510CF4BA" w14:textId="60995621" w:rsidR="00455A06" w:rsidRPr="00A16687" w:rsidRDefault="00455A06" w:rsidP="00455A06">
            <w:pPr>
              <w:jc w:val="center"/>
              <w:rPr>
                <w:rFonts w:eastAsia="Times New Roman" w:cs="Times New Roman"/>
                <w:i/>
                <w:iCs/>
                <w:sz w:val="16"/>
                <w:szCs w:val="16"/>
                <w:highlight w:val="yellow"/>
              </w:rPr>
            </w:pPr>
            <w:r>
              <w:rPr>
                <w:color w:val="000000"/>
                <w:sz w:val="16"/>
                <w:szCs w:val="18"/>
              </w:rPr>
              <w:t>18,58</w:t>
            </w:r>
          </w:p>
        </w:tc>
        <w:tc>
          <w:tcPr>
            <w:tcW w:w="987" w:type="dxa"/>
            <w:vAlign w:val="center"/>
          </w:tcPr>
          <w:p w14:paraId="7915514E" w14:textId="774A3360" w:rsidR="00455A06" w:rsidRPr="00455A06" w:rsidRDefault="00455A06" w:rsidP="00455A06">
            <w:pPr>
              <w:jc w:val="center"/>
              <w:rPr>
                <w:rFonts w:eastAsia="Times New Roman" w:cs="Times New Roman"/>
                <w:i/>
                <w:iCs/>
                <w:sz w:val="16"/>
                <w:szCs w:val="16"/>
                <w:highlight w:val="yellow"/>
                <w:lang w:val="en-US"/>
              </w:rPr>
            </w:pPr>
            <w:r w:rsidRPr="00455A06">
              <w:rPr>
                <w:color w:val="000000"/>
                <w:sz w:val="16"/>
                <w:szCs w:val="18"/>
              </w:rPr>
              <w:t>235 082</w:t>
            </w:r>
          </w:p>
        </w:tc>
        <w:tc>
          <w:tcPr>
            <w:tcW w:w="992" w:type="dxa"/>
            <w:vAlign w:val="center"/>
          </w:tcPr>
          <w:p w14:paraId="41DD1BAA" w14:textId="69DAE52A" w:rsidR="00455A06" w:rsidRPr="00455A06" w:rsidRDefault="00455A06" w:rsidP="00455A06">
            <w:pPr>
              <w:jc w:val="center"/>
              <w:rPr>
                <w:rFonts w:eastAsia="Times New Roman" w:cs="Times New Roman"/>
                <w:i/>
                <w:iCs/>
                <w:sz w:val="16"/>
                <w:szCs w:val="16"/>
                <w:highlight w:val="yellow"/>
              </w:rPr>
            </w:pPr>
            <w:r>
              <w:rPr>
                <w:color w:val="000000"/>
                <w:sz w:val="16"/>
                <w:szCs w:val="18"/>
              </w:rPr>
              <w:t>25,89</w:t>
            </w:r>
          </w:p>
        </w:tc>
      </w:tr>
      <w:tr w:rsidR="00455A06" w:rsidRPr="00FB4F74" w14:paraId="67024E3C" w14:textId="77777777" w:rsidTr="003536A0">
        <w:trPr>
          <w:trHeight w:val="20"/>
        </w:trPr>
        <w:tc>
          <w:tcPr>
            <w:tcW w:w="2400" w:type="dxa"/>
            <w:vAlign w:val="center"/>
            <w:hideMark/>
          </w:tcPr>
          <w:p w14:paraId="425B08B3" w14:textId="77777777" w:rsidR="00455A06" w:rsidRPr="00DE5264" w:rsidRDefault="00455A06" w:rsidP="00455A06">
            <w:pPr>
              <w:rPr>
                <w:rFonts w:eastAsia="Times New Roman" w:cs="Times New Roman"/>
                <w:i/>
                <w:iCs/>
                <w:sz w:val="16"/>
                <w:szCs w:val="16"/>
              </w:rPr>
            </w:pPr>
            <w:r w:rsidRPr="00DE5264">
              <w:rPr>
                <w:rFonts w:eastAsia="Times New Roman" w:cs="Times New Roman"/>
                <w:i/>
                <w:iCs/>
                <w:sz w:val="16"/>
                <w:szCs w:val="16"/>
              </w:rPr>
              <w:t>Одно- та двоквартирні будинки</w:t>
            </w:r>
          </w:p>
        </w:tc>
        <w:tc>
          <w:tcPr>
            <w:tcW w:w="1134" w:type="dxa"/>
            <w:vAlign w:val="center"/>
          </w:tcPr>
          <w:p w14:paraId="39699E02" w14:textId="5593D139" w:rsidR="00455A06" w:rsidRPr="00DD466F" w:rsidRDefault="00455A06" w:rsidP="00455A06">
            <w:pPr>
              <w:jc w:val="center"/>
              <w:rPr>
                <w:rFonts w:eastAsia="Times New Roman" w:cs="Times New Roman"/>
                <w:i/>
                <w:iCs/>
                <w:sz w:val="16"/>
                <w:szCs w:val="16"/>
                <w:highlight w:val="yellow"/>
              </w:rPr>
            </w:pPr>
            <w:r w:rsidRPr="00DD466F">
              <w:rPr>
                <w:color w:val="000000"/>
                <w:sz w:val="16"/>
                <w:szCs w:val="18"/>
              </w:rPr>
              <w:t>251 193</w:t>
            </w:r>
          </w:p>
        </w:tc>
        <w:tc>
          <w:tcPr>
            <w:tcW w:w="992" w:type="dxa"/>
            <w:vAlign w:val="center"/>
          </w:tcPr>
          <w:p w14:paraId="23DF8A8B" w14:textId="2988094E" w:rsidR="00455A06" w:rsidRPr="00A16687" w:rsidRDefault="00442ABA" w:rsidP="00455A06">
            <w:pPr>
              <w:jc w:val="center"/>
              <w:rPr>
                <w:rFonts w:eastAsia="Times New Roman" w:cs="Times New Roman"/>
                <w:sz w:val="16"/>
                <w:szCs w:val="16"/>
                <w:highlight w:val="yellow"/>
                <w:lang w:val="en-US"/>
              </w:rPr>
            </w:pPr>
            <w:r>
              <w:rPr>
                <w:color w:val="000000"/>
                <w:sz w:val="16"/>
                <w:szCs w:val="18"/>
              </w:rPr>
              <w:t>29,36</w:t>
            </w:r>
          </w:p>
        </w:tc>
        <w:tc>
          <w:tcPr>
            <w:tcW w:w="1281" w:type="dxa"/>
            <w:vAlign w:val="center"/>
          </w:tcPr>
          <w:p w14:paraId="51D2CBD7" w14:textId="33E61288" w:rsidR="00455A06" w:rsidRPr="00A16687" w:rsidRDefault="00455A06" w:rsidP="00455A06">
            <w:pPr>
              <w:jc w:val="center"/>
              <w:rPr>
                <w:rFonts w:eastAsia="Times New Roman" w:cs="Times New Roman"/>
                <w:i/>
                <w:iCs/>
                <w:sz w:val="16"/>
                <w:szCs w:val="16"/>
                <w:highlight w:val="yellow"/>
                <w:lang w:val="en-US"/>
              </w:rPr>
            </w:pPr>
            <w:r w:rsidRPr="00A16687">
              <w:rPr>
                <w:color w:val="000000"/>
                <w:sz w:val="16"/>
                <w:szCs w:val="18"/>
              </w:rPr>
              <w:t>318 434</w:t>
            </w:r>
          </w:p>
        </w:tc>
        <w:tc>
          <w:tcPr>
            <w:tcW w:w="988" w:type="dxa"/>
            <w:vAlign w:val="center"/>
          </w:tcPr>
          <w:p w14:paraId="1EE2CCAD" w14:textId="2E9B9E16" w:rsidR="00455A06" w:rsidRPr="00A16687" w:rsidRDefault="00455A06" w:rsidP="00455A06">
            <w:pPr>
              <w:jc w:val="center"/>
              <w:rPr>
                <w:rFonts w:eastAsia="Times New Roman" w:cs="Times New Roman"/>
                <w:i/>
                <w:iCs/>
                <w:sz w:val="16"/>
                <w:szCs w:val="16"/>
                <w:highlight w:val="yellow"/>
              </w:rPr>
            </w:pPr>
            <w:r w:rsidRPr="00A16687">
              <w:rPr>
                <w:sz w:val="16"/>
                <w:szCs w:val="18"/>
              </w:rPr>
              <w:t>40 966</w:t>
            </w:r>
          </w:p>
        </w:tc>
        <w:tc>
          <w:tcPr>
            <w:tcW w:w="997" w:type="dxa"/>
            <w:vAlign w:val="center"/>
          </w:tcPr>
          <w:p w14:paraId="7DD2CCF4" w14:textId="3E15BD4D" w:rsidR="00455A06" w:rsidRPr="00A16687" w:rsidRDefault="00455A06" w:rsidP="00455A06">
            <w:pPr>
              <w:jc w:val="center"/>
              <w:rPr>
                <w:rFonts w:eastAsia="Times New Roman" w:cs="Times New Roman"/>
                <w:i/>
                <w:iCs/>
                <w:sz w:val="16"/>
                <w:szCs w:val="16"/>
                <w:highlight w:val="yellow"/>
              </w:rPr>
            </w:pPr>
            <w:r>
              <w:rPr>
                <w:color w:val="000000"/>
                <w:sz w:val="16"/>
                <w:szCs w:val="18"/>
              </w:rPr>
              <w:t>12,86</w:t>
            </w:r>
          </w:p>
        </w:tc>
        <w:tc>
          <w:tcPr>
            <w:tcW w:w="987" w:type="dxa"/>
            <w:vAlign w:val="center"/>
          </w:tcPr>
          <w:p w14:paraId="1B0DB11E" w14:textId="7A1DEB64" w:rsidR="00455A06" w:rsidRPr="00455A06" w:rsidRDefault="00455A06" w:rsidP="00455A06">
            <w:pPr>
              <w:jc w:val="center"/>
              <w:rPr>
                <w:rFonts w:eastAsia="Times New Roman" w:cs="Times New Roman"/>
                <w:i/>
                <w:iCs/>
                <w:sz w:val="16"/>
                <w:szCs w:val="16"/>
                <w:highlight w:val="yellow"/>
                <w:lang w:val="en-US"/>
              </w:rPr>
            </w:pPr>
            <w:r w:rsidRPr="00455A06">
              <w:rPr>
                <w:color w:val="000000"/>
                <w:sz w:val="16"/>
                <w:szCs w:val="18"/>
              </w:rPr>
              <w:t>117 647</w:t>
            </w:r>
          </w:p>
        </w:tc>
        <w:tc>
          <w:tcPr>
            <w:tcW w:w="992" w:type="dxa"/>
            <w:vAlign w:val="center"/>
          </w:tcPr>
          <w:p w14:paraId="775084C4" w14:textId="58C9B5F0" w:rsidR="00455A06" w:rsidRPr="00455A06" w:rsidRDefault="00455A06" w:rsidP="00455A06">
            <w:pPr>
              <w:jc w:val="center"/>
              <w:rPr>
                <w:rFonts w:eastAsia="Times New Roman" w:cs="Times New Roman"/>
                <w:i/>
                <w:iCs/>
                <w:sz w:val="16"/>
                <w:szCs w:val="16"/>
                <w:highlight w:val="yellow"/>
              </w:rPr>
            </w:pPr>
            <w:r>
              <w:rPr>
                <w:color w:val="000000"/>
                <w:sz w:val="16"/>
                <w:szCs w:val="18"/>
              </w:rPr>
              <w:t>42,40</w:t>
            </w:r>
          </w:p>
        </w:tc>
      </w:tr>
      <w:tr w:rsidR="00455A06" w:rsidRPr="00FB4F74" w14:paraId="615ECFCF" w14:textId="77777777" w:rsidTr="0043282A">
        <w:trPr>
          <w:trHeight w:val="20"/>
        </w:trPr>
        <w:tc>
          <w:tcPr>
            <w:tcW w:w="2400" w:type="dxa"/>
            <w:vAlign w:val="center"/>
          </w:tcPr>
          <w:p w14:paraId="74E06D1C" w14:textId="34077BBD" w:rsidR="00455A06" w:rsidRPr="00DE5264" w:rsidRDefault="00455A06" w:rsidP="00455A06">
            <w:pPr>
              <w:rPr>
                <w:rFonts w:eastAsia="Times New Roman" w:cs="Times New Roman"/>
                <w:sz w:val="16"/>
                <w:szCs w:val="16"/>
              </w:rPr>
            </w:pPr>
            <w:r>
              <w:rPr>
                <w:rFonts w:eastAsia="Times New Roman" w:cs="Times New Roman"/>
                <w:sz w:val="16"/>
                <w:szCs w:val="16"/>
              </w:rPr>
              <w:t>Об’єкти теплопостачання</w:t>
            </w:r>
          </w:p>
        </w:tc>
        <w:tc>
          <w:tcPr>
            <w:tcW w:w="1134" w:type="dxa"/>
            <w:vAlign w:val="center"/>
          </w:tcPr>
          <w:p w14:paraId="60C6BBB6" w14:textId="31009FFB" w:rsidR="00455A06" w:rsidRPr="007527F9" w:rsidRDefault="00455A06" w:rsidP="00455A06">
            <w:pPr>
              <w:jc w:val="center"/>
              <w:rPr>
                <w:rFonts w:eastAsia="Times New Roman" w:cs="Times New Roman"/>
                <w:sz w:val="16"/>
                <w:szCs w:val="16"/>
                <w:highlight w:val="yellow"/>
              </w:rPr>
            </w:pPr>
            <w:r w:rsidRPr="007527F9">
              <w:rPr>
                <w:color w:val="000000"/>
                <w:sz w:val="16"/>
                <w:szCs w:val="18"/>
              </w:rPr>
              <w:t>362 415</w:t>
            </w:r>
          </w:p>
        </w:tc>
        <w:tc>
          <w:tcPr>
            <w:tcW w:w="992" w:type="dxa"/>
            <w:vAlign w:val="center"/>
          </w:tcPr>
          <w:p w14:paraId="431C2EBA" w14:textId="57AEB160" w:rsidR="00455A06" w:rsidRPr="00A16687" w:rsidRDefault="00442ABA" w:rsidP="00455A06">
            <w:pPr>
              <w:jc w:val="center"/>
              <w:rPr>
                <w:rFonts w:eastAsia="Times New Roman" w:cs="Times New Roman"/>
                <w:sz w:val="16"/>
                <w:szCs w:val="16"/>
                <w:highlight w:val="yellow"/>
              </w:rPr>
            </w:pPr>
            <w:r>
              <w:rPr>
                <w:color w:val="000000"/>
                <w:sz w:val="16"/>
                <w:szCs w:val="18"/>
              </w:rPr>
              <w:t>0,16</w:t>
            </w:r>
          </w:p>
        </w:tc>
        <w:tc>
          <w:tcPr>
            <w:tcW w:w="1281" w:type="dxa"/>
            <w:vAlign w:val="center"/>
          </w:tcPr>
          <w:p w14:paraId="2B3967D8" w14:textId="6F150555" w:rsidR="00455A06" w:rsidRPr="00A16687" w:rsidRDefault="00455A06" w:rsidP="00455A06">
            <w:pPr>
              <w:jc w:val="center"/>
              <w:rPr>
                <w:rFonts w:eastAsia="Times New Roman" w:cs="Times New Roman"/>
                <w:sz w:val="16"/>
                <w:szCs w:val="16"/>
                <w:highlight w:val="yellow"/>
              </w:rPr>
            </w:pPr>
            <w:r w:rsidRPr="00A16687">
              <w:rPr>
                <w:color w:val="000000"/>
                <w:sz w:val="16"/>
                <w:szCs w:val="18"/>
              </w:rPr>
              <w:t>348 111</w:t>
            </w:r>
          </w:p>
        </w:tc>
        <w:tc>
          <w:tcPr>
            <w:tcW w:w="988" w:type="dxa"/>
            <w:vAlign w:val="center"/>
          </w:tcPr>
          <w:p w14:paraId="54518DE1" w14:textId="606CC403" w:rsidR="00455A06" w:rsidRPr="00A16687" w:rsidRDefault="00455A06" w:rsidP="00455A06">
            <w:pPr>
              <w:jc w:val="center"/>
              <w:rPr>
                <w:rFonts w:eastAsia="Times New Roman" w:cs="Times New Roman"/>
                <w:sz w:val="16"/>
                <w:szCs w:val="16"/>
                <w:highlight w:val="yellow"/>
              </w:rPr>
            </w:pPr>
            <w:r w:rsidRPr="00A16687">
              <w:rPr>
                <w:sz w:val="16"/>
                <w:szCs w:val="18"/>
              </w:rPr>
              <w:t>56 246</w:t>
            </w:r>
          </w:p>
        </w:tc>
        <w:tc>
          <w:tcPr>
            <w:tcW w:w="997" w:type="dxa"/>
            <w:vAlign w:val="center"/>
          </w:tcPr>
          <w:p w14:paraId="57BCC45B" w14:textId="13224932" w:rsidR="00455A06" w:rsidRPr="00A16687" w:rsidRDefault="00455A06" w:rsidP="00455A06">
            <w:pPr>
              <w:jc w:val="center"/>
              <w:rPr>
                <w:rFonts w:eastAsia="Times New Roman" w:cs="Times New Roman"/>
                <w:sz w:val="16"/>
                <w:szCs w:val="16"/>
                <w:highlight w:val="yellow"/>
              </w:rPr>
            </w:pPr>
            <w:r>
              <w:rPr>
                <w:color w:val="000000"/>
                <w:sz w:val="16"/>
                <w:szCs w:val="18"/>
              </w:rPr>
              <w:t>16,16</w:t>
            </w:r>
          </w:p>
        </w:tc>
        <w:tc>
          <w:tcPr>
            <w:tcW w:w="987" w:type="dxa"/>
            <w:vAlign w:val="center"/>
          </w:tcPr>
          <w:p w14:paraId="7FC5CC2B" w14:textId="0A118364" w:rsidR="00455A06" w:rsidRPr="00455A06" w:rsidRDefault="00455A06" w:rsidP="00455A06">
            <w:pPr>
              <w:jc w:val="center"/>
              <w:rPr>
                <w:color w:val="000000"/>
                <w:sz w:val="16"/>
                <w:szCs w:val="18"/>
              </w:rPr>
            </w:pPr>
            <w:r w:rsidRPr="00455A06">
              <w:rPr>
                <w:color w:val="000000"/>
                <w:sz w:val="16"/>
                <w:szCs w:val="18"/>
              </w:rPr>
              <w:t>75 704</w:t>
            </w:r>
          </w:p>
        </w:tc>
        <w:tc>
          <w:tcPr>
            <w:tcW w:w="992" w:type="dxa"/>
            <w:vAlign w:val="center"/>
          </w:tcPr>
          <w:p w14:paraId="62368A26" w14:textId="75DA9E61" w:rsidR="00455A06" w:rsidRPr="00455A06" w:rsidRDefault="00455A06" w:rsidP="00455A06">
            <w:pPr>
              <w:jc w:val="center"/>
              <w:rPr>
                <w:rFonts w:eastAsia="Times New Roman" w:cs="Times New Roman"/>
                <w:sz w:val="16"/>
                <w:szCs w:val="16"/>
                <w:highlight w:val="yellow"/>
              </w:rPr>
            </w:pPr>
            <w:r>
              <w:rPr>
                <w:color w:val="000000"/>
                <w:sz w:val="16"/>
                <w:szCs w:val="18"/>
              </w:rPr>
              <w:t>25,94</w:t>
            </w:r>
          </w:p>
        </w:tc>
      </w:tr>
      <w:tr w:rsidR="00455A06" w:rsidRPr="00FB4F74" w14:paraId="7620C027" w14:textId="77777777" w:rsidTr="0043282A">
        <w:trPr>
          <w:trHeight w:val="20"/>
        </w:trPr>
        <w:tc>
          <w:tcPr>
            <w:tcW w:w="2400" w:type="dxa"/>
            <w:vAlign w:val="center"/>
            <w:hideMark/>
          </w:tcPr>
          <w:p w14:paraId="5E803786"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Об’єкти водопостачання і водовідведення</w:t>
            </w:r>
          </w:p>
        </w:tc>
        <w:tc>
          <w:tcPr>
            <w:tcW w:w="1134" w:type="dxa"/>
            <w:vAlign w:val="center"/>
          </w:tcPr>
          <w:p w14:paraId="77DF06D0" w14:textId="619BADDE" w:rsidR="00455A06" w:rsidRPr="007527F9" w:rsidRDefault="00455A06" w:rsidP="00455A06">
            <w:pPr>
              <w:jc w:val="center"/>
              <w:rPr>
                <w:rFonts w:eastAsia="Times New Roman" w:cs="Times New Roman"/>
                <w:sz w:val="16"/>
                <w:szCs w:val="16"/>
                <w:highlight w:val="yellow"/>
              </w:rPr>
            </w:pPr>
            <w:r w:rsidRPr="007527F9">
              <w:rPr>
                <w:color w:val="000000"/>
                <w:sz w:val="16"/>
                <w:szCs w:val="18"/>
              </w:rPr>
              <w:t>23 285</w:t>
            </w:r>
          </w:p>
        </w:tc>
        <w:tc>
          <w:tcPr>
            <w:tcW w:w="992" w:type="dxa"/>
            <w:vAlign w:val="center"/>
          </w:tcPr>
          <w:p w14:paraId="4215526C" w14:textId="5E49A8F8" w:rsidR="00455A06" w:rsidRPr="00A16687" w:rsidRDefault="00442ABA" w:rsidP="00455A06">
            <w:pPr>
              <w:jc w:val="center"/>
              <w:rPr>
                <w:rFonts w:eastAsia="Times New Roman" w:cs="Times New Roman"/>
                <w:sz w:val="16"/>
                <w:szCs w:val="16"/>
                <w:highlight w:val="yellow"/>
              </w:rPr>
            </w:pPr>
            <w:r>
              <w:rPr>
                <w:color w:val="000000"/>
                <w:sz w:val="16"/>
                <w:szCs w:val="18"/>
              </w:rPr>
              <w:t>9,69</w:t>
            </w:r>
          </w:p>
        </w:tc>
        <w:tc>
          <w:tcPr>
            <w:tcW w:w="1281" w:type="dxa"/>
            <w:vAlign w:val="center"/>
          </w:tcPr>
          <w:p w14:paraId="4707D2A0" w14:textId="37E6C436" w:rsidR="00455A06" w:rsidRPr="00A16687" w:rsidRDefault="00455A06" w:rsidP="00455A06">
            <w:pPr>
              <w:jc w:val="center"/>
              <w:rPr>
                <w:rFonts w:eastAsia="Times New Roman" w:cs="Times New Roman"/>
                <w:sz w:val="16"/>
                <w:szCs w:val="16"/>
                <w:highlight w:val="yellow"/>
              </w:rPr>
            </w:pPr>
            <w:r w:rsidRPr="00A16687">
              <w:rPr>
                <w:color w:val="000000"/>
                <w:sz w:val="16"/>
                <w:szCs w:val="18"/>
              </w:rPr>
              <w:t>26 767</w:t>
            </w:r>
          </w:p>
        </w:tc>
        <w:tc>
          <w:tcPr>
            <w:tcW w:w="988" w:type="dxa"/>
            <w:vAlign w:val="center"/>
          </w:tcPr>
          <w:p w14:paraId="1228125A" w14:textId="165F93F5" w:rsidR="00455A06" w:rsidRPr="00A16687" w:rsidRDefault="00455A06" w:rsidP="00455A06">
            <w:pPr>
              <w:jc w:val="center"/>
              <w:rPr>
                <w:rFonts w:eastAsia="Times New Roman" w:cs="Times New Roman"/>
                <w:sz w:val="16"/>
                <w:szCs w:val="16"/>
                <w:highlight w:val="yellow"/>
              </w:rPr>
            </w:pPr>
            <w:r w:rsidRPr="00A16687">
              <w:rPr>
                <w:sz w:val="16"/>
                <w:szCs w:val="18"/>
              </w:rPr>
              <w:t>6 960</w:t>
            </w:r>
          </w:p>
        </w:tc>
        <w:tc>
          <w:tcPr>
            <w:tcW w:w="997" w:type="dxa"/>
            <w:vAlign w:val="center"/>
          </w:tcPr>
          <w:p w14:paraId="2654D273" w14:textId="60BCC01E" w:rsidR="00455A06" w:rsidRPr="00A16687" w:rsidRDefault="00455A06" w:rsidP="00455A06">
            <w:pPr>
              <w:jc w:val="center"/>
              <w:rPr>
                <w:rFonts w:eastAsia="Times New Roman" w:cs="Times New Roman"/>
                <w:sz w:val="16"/>
                <w:szCs w:val="16"/>
                <w:highlight w:val="yellow"/>
              </w:rPr>
            </w:pPr>
            <w:r>
              <w:rPr>
                <w:color w:val="000000"/>
                <w:sz w:val="16"/>
                <w:szCs w:val="18"/>
              </w:rPr>
              <w:t>26,00</w:t>
            </w:r>
          </w:p>
        </w:tc>
        <w:tc>
          <w:tcPr>
            <w:tcW w:w="987" w:type="dxa"/>
            <w:vAlign w:val="center"/>
          </w:tcPr>
          <w:p w14:paraId="1F1A51C2" w14:textId="79CA3A2C" w:rsidR="00455A06" w:rsidRPr="00455A06" w:rsidRDefault="00455A06" w:rsidP="00455A06">
            <w:pPr>
              <w:jc w:val="center"/>
              <w:rPr>
                <w:rFonts w:eastAsia="Times New Roman" w:cs="Times New Roman"/>
                <w:sz w:val="16"/>
                <w:szCs w:val="16"/>
                <w:highlight w:val="yellow"/>
                <w:lang w:val="en-US"/>
              </w:rPr>
            </w:pPr>
            <w:r w:rsidRPr="00455A06">
              <w:rPr>
                <w:color w:val="000000"/>
                <w:sz w:val="16"/>
                <w:szCs w:val="18"/>
              </w:rPr>
              <w:t>3 084</w:t>
            </w:r>
          </w:p>
        </w:tc>
        <w:tc>
          <w:tcPr>
            <w:tcW w:w="992" w:type="dxa"/>
            <w:vAlign w:val="center"/>
          </w:tcPr>
          <w:p w14:paraId="4FBF39FF" w14:textId="156F55A5" w:rsidR="00455A06" w:rsidRPr="00455A06" w:rsidRDefault="00455A06" w:rsidP="00455A06">
            <w:pPr>
              <w:jc w:val="center"/>
              <w:rPr>
                <w:rFonts w:eastAsia="Times New Roman" w:cs="Times New Roman"/>
                <w:sz w:val="16"/>
                <w:szCs w:val="16"/>
                <w:highlight w:val="yellow"/>
              </w:rPr>
            </w:pPr>
            <w:r>
              <w:rPr>
                <w:color w:val="000000"/>
                <w:sz w:val="16"/>
                <w:szCs w:val="18"/>
              </w:rPr>
              <w:t>15,57</w:t>
            </w:r>
          </w:p>
        </w:tc>
      </w:tr>
      <w:tr w:rsidR="00455A06" w:rsidRPr="00FB4F74" w14:paraId="5A7D924E" w14:textId="77777777" w:rsidTr="0043282A">
        <w:trPr>
          <w:trHeight w:val="20"/>
        </w:trPr>
        <w:tc>
          <w:tcPr>
            <w:tcW w:w="2400" w:type="dxa"/>
            <w:vAlign w:val="center"/>
            <w:hideMark/>
          </w:tcPr>
          <w:p w14:paraId="6178942C"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Об’єкти зовнішнього освітлення</w:t>
            </w:r>
          </w:p>
        </w:tc>
        <w:tc>
          <w:tcPr>
            <w:tcW w:w="1134" w:type="dxa"/>
            <w:vAlign w:val="center"/>
          </w:tcPr>
          <w:p w14:paraId="69D94D80" w14:textId="67572F39" w:rsidR="00455A06" w:rsidRPr="007527F9" w:rsidRDefault="00455A06" w:rsidP="00455A06">
            <w:pPr>
              <w:jc w:val="center"/>
              <w:rPr>
                <w:rFonts w:eastAsia="Times New Roman" w:cs="Times New Roman"/>
                <w:sz w:val="16"/>
                <w:szCs w:val="16"/>
                <w:highlight w:val="yellow"/>
              </w:rPr>
            </w:pPr>
            <w:r w:rsidRPr="007527F9">
              <w:rPr>
                <w:color w:val="000000"/>
                <w:sz w:val="16"/>
                <w:szCs w:val="18"/>
              </w:rPr>
              <w:t>1 788</w:t>
            </w:r>
          </w:p>
        </w:tc>
        <w:tc>
          <w:tcPr>
            <w:tcW w:w="992" w:type="dxa"/>
            <w:vAlign w:val="center"/>
          </w:tcPr>
          <w:p w14:paraId="507F0875" w14:textId="2E64CB0D" w:rsidR="00455A06" w:rsidRPr="00A16687" w:rsidRDefault="00442ABA" w:rsidP="00455A06">
            <w:pPr>
              <w:jc w:val="center"/>
              <w:rPr>
                <w:rFonts w:eastAsia="Times New Roman" w:cs="Times New Roman"/>
                <w:sz w:val="16"/>
                <w:szCs w:val="16"/>
                <w:highlight w:val="yellow"/>
              </w:rPr>
            </w:pPr>
            <w:r>
              <w:rPr>
                <w:color w:val="000000"/>
                <w:sz w:val="16"/>
                <w:szCs w:val="18"/>
              </w:rPr>
              <w:t>10,77</w:t>
            </w:r>
          </w:p>
        </w:tc>
        <w:tc>
          <w:tcPr>
            <w:tcW w:w="1281" w:type="dxa"/>
            <w:vAlign w:val="center"/>
          </w:tcPr>
          <w:p w14:paraId="34744BFE" w14:textId="0AC2FDEE" w:rsidR="00455A06" w:rsidRPr="00A16687" w:rsidRDefault="00455A06" w:rsidP="00455A06">
            <w:pPr>
              <w:jc w:val="center"/>
              <w:rPr>
                <w:rFonts w:eastAsia="Times New Roman" w:cs="Times New Roman"/>
                <w:sz w:val="16"/>
                <w:szCs w:val="16"/>
                <w:highlight w:val="yellow"/>
              </w:rPr>
            </w:pPr>
            <w:r w:rsidRPr="00A16687">
              <w:rPr>
                <w:color w:val="000000"/>
                <w:sz w:val="16"/>
                <w:szCs w:val="18"/>
              </w:rPr>
              <w:t>5 757</w:t>
            </w:r>
          </w:p>
        </w:tc>
        <w:tc>
          <w:tcPr>
            <w:tcW w:w="988" w:type="dxa"/>
            <w:vAlign w:val="center"/>
          </w:tcPr>
          <w:p w14:paraId="6C9420CB" w14:textId="142C5232" w:rsidR="00455A06" w:rsidRPr="00A16687" w:rsidRDefault="00455A06" w:rsidP="00455A06">
            <w:pPr>
              <w:jc w:val="center"/>
              <w:rPr>
                <w:rFonts w:eastAsia="Times New Roman" w:cs="Times New Roman"/>
                <w:sz w:val="16"/>
                <w:szCs w:val="16"/>
                <w:highlight w:val="yellow"/>
              </w:rPr>
            </w:pPr>
            <w:r w:rsidRPr="00A16687">
              <w:rPr>
                <w:sz w:val="16"/>
                <w:szCs w:val="18"/>
              </w:rPr>
              <w:t>754</w:t>
            </w:r>
          </w:p>
        </w:tc>
        <w:tc>
          <w:tcPr>
            <w:tcW w:w="997" w:type="dxa"/>
            <w:vAlign w:val="center"/>
          </w:tcPr>
          <w:p w14:paraId="09BAFD91" w14:textId="4A56B453" w:rsidR="00455A06" w:rsidRPr="00A16687" w:rsidRDefault="00455A06" w:rsidP="00455A06">
            <w:pPr>
              <w:jc w:val="center"/>
              <w:rPr>
                <w:rFonts w:eastAsia="Times New Roman" w:cs="Times New Roman"/>
                <w:sz w:val="16"/>
                <w:szCs w:val="16"/>
                <w:highlight w:val="yellow"/>
              </w:rPr>
            </w:pPr>
            <w:r>
              <w:rPr>
                <w:color w:val="000000"/>
                <w:sz w:val="16"/>
                <w:szCs w:val="18"/>
              </w:rPr>
              <w:t>13,10</w:t>
            </w:r>
          </w:p>
        </w:tc>
        <w:tc>
          <w:tcPr>
            <w:tcW w:w="987" w:type="dxa"/>
            <w:vAlign w:val="center"/>
          </w:tcPr>
          <w:p w14:paraId="659E53DA" w14:textId="0A83E665" w:rsidR="00455A06" w:rsidRPr="00455A06" w:rsidRDefault="00455A06" w:rsidP="00455A06">
            <w:pPr>
              <w:jc w:val="center"/>
              <w:rPr>
                <w:rFonts w:eastAsia="Times New Roman" w:cs="Times New Roman"/>
                <w:sz w:val="16"/>
                <w:szCs w:val="16"/>
                <w:highlight w:val="yellow"/>
                <w:lang w:val="en-US"/>
              </w:rPr>
            </w:pPr>
            <w:r w:rsidRPr="00455A06">
              <w:rPr>
                <w:color w:val="000000"/>
                <w:sz w:val="16"/>
                <w:szCs w:val="18"/>
              </w:rPr>
              <w:t>611</w:t>
            </w:r>
          </w:p>
        </w:tc>
        <w:tc>
          <w:tcPr>
            <w:tcW w:w="992" w:type="dxa"/>
            <w:vAlign w:val="center"/>
          </w:tcPr>
          <w:p w14:paraId="0603CA89" w14:textId="13D01AD0" w:rsidR="00455A06" w:rsidRPr="00455A06" w:rsidRDefault="00455A06" w:rsidP="00455A06">
            <w:pPr>
              <w:jc w:val="center"/>
              <w:rPr>
                <w:rFonts w:eastAsia="Times New Roman" w:cs="Times New Roman"/>
                <w:sz w:val="16"/>
                <w:szCs w:val="16"/>
                <w:highlight w:val="yellow"/>
              </w:rPr>
            </w:pPr>
            <w:r w:rsidRPr="00455A06">
              <w:rPr>
                <w:color w:val="000000"/>
                <w:sz w:val="16"/>
                <w:szCs w:val="18"/>
              </w:rPr>
              <w:t>12,21</w:t>
            </w:r>
          </w:p>
        </w:tc>
      </w:tr>
      <w:tr w:rsidR="00455A06" w:rsidRPr="00FB4F74" w14:paraId="2F9F787E" w14:textId="77777777" w:rsidTr="0043282A">
        <w:trPr>
          <w:trHeight w:val="20"/>
        </w:trPr>
        <w:tc>
          <w:tcPr>
            <w:tcW w:w="2400" w:type="dxa"/>
            <w:vAlign w:val="center"/>
            <w:hideMark/>
          </w:tcPr>
          <w:p w14:paraId="1E629E71"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Об'єкти з управління побутовими відходами</w:t>
            </w:r>
          </w:p>
        </w:tc>
        <w:tc>
          <w:tcPr>
            <w:tcW w:w="1134" w:type="dxa"/>
            <w:vAlign w:val="center"/>
          </w:tcPr>
          <w:p w14:paraId="4865224D" w14:textId="416C00DA" w:rsidR="00455A06" w:rsidRPr="007527F9" w:rsidRDefault="00455A06" w:rsidP="00455A06">
            <w:pPr>
              <w:jc w:val="center"/>
              <w:rPr>
                <w:rFonts w:eastAsia="Times New Roman" w:cs="Times New Roman"/>
                <w:sz w:val="16"/>
                <w:szCs w:val="16"/>
                <w:highlight w:val="yellow"/>
              </w:rPr>
            </w:pPr>
            <w:r>
              <w:rPr>
                <w:color w:val="000000"/>
                <w:sz w:val="16"/>
                <w:szCs w:val="18"/>
              </w:rPr>
              <w:t>3810</w:t>
            </w:r>
          </w:p>
        </w:tc>
        <w:tc>
          <w:tcPr>
            <w:tcW w:w="992" w:type="dxa"/>
            <w:vAlign w:val="center"/>
          </w:tcPr>
          <w:p w14:paraId="6AE1C839" w14:textId="6C7114A1" w:rsidR="00455A06" w:rsidRPr="00A16687" w:rsidRDefault="00442ABA" w:rsidP="00455A06">
            <w:pPr>
              <w:jc w:val="center"/>
              <w:rPr>
                <w:rFonts w:eastAsia="Times New Roman" w:cs="Times New Roman"/>
                <w:sz w:val="16"/>
                <w:szCs w:val="16"/>
                <w:highlight w:val="yellow"/>
              </w:rPr>
            </w:pPr>
            <w:r>
              <w:rPr>
                <w:color w:val="000000"/>
                <w:sz w:val="16"/>
                <w:szCs w:val="18"/>
              </w:rPr>
              <w:t>0,00</w:t>
            </w:r>
          </w:p>
        </w:tc>
        <w:tc>
          <w:tcPr>
            <w:tcW w:w="1281" w:type="dxa"/>
            <w:vAlign w:val="center"/>
          </w:tcPr>
          <w:p w14:paraId="72CB3441" w14:textId="57B0F17C" w:rsidR="00455A06" w:rsidRPr="00A16687" w:rsidRDefault="00455A06" w:rsidP="00455A06">
            <w:pPr>
              <w:jc w:val="center"/>
              <w:rPr>
                <w:rFonts w:eastAsia="Times New Roman" w:cs="Times New Roman"/>
                <w:sz w:val="16"/>
                <w:szCs w:val="16"/>
                <w:highlight w:val="yellow"/>
              </w:rPr>
            </w:pPr>
            <w:r w:rsidRPr="00A16687">
              <w:rPr>
                <w:color w:val="000000"/>
                <w:sz w:val="16"/>
                <w:szCs w:val="18"/>
              </w:rPr>
              <w:t>3 779</w:t>
            </w:r>
          </w:p>
        </w:tc>
        <w:tc>
          <w:tcPr>
            <w:tcW w:w="988" w:type="dxa"/>
            <w:vAlign w:val="center"/>
          </w:tcPr>
          <w:p w14:paraId="78A0A40F" w14:textId="16EE4290" w:rsidR="00455A06" w:rsidRPr="00A16687" w:rsidRDefault="00455A06" w:rsidP="00455A06">
            <w:pPr>
              <w:jc w:val="center"/>
              <w:rPr>
                <w:rFonts w:eastAsia="Times New Roman" w:cs="Times New Roman"/>
                <w:sz w:val="16"/>
                <w:szCs w:val="16"/>
                <w:highlight w:val="yellow"/>
              </w:rPr>
            </w:pPr>
            <w:r w:rsidRPr="00A16687">
              <w:rPr>
                <w:sz w:val="16"/>
                <w:szCs w:val="18"/>
              </w:rPr>
              <w:t>381</w:t>
            </w:r>
          </w:p>
        </w:tc>
        <w:tc>
          <w:tcPr>
            <w:tcW w:w="997" w:type="dxa"/>
            <w:vAlign w:val="center"/>
          </w:tcPr>
          <w:p w14:paraId="45C2DCCB" w14:textId="69493577" w:rsidR="00455A06" w:rsidRPr="00A16687" w:rsidRDefault="00455A06" w:rsidP="00455A06">
            <w:pPr>
              <w:jc w:val="center"/>
              <w:rPr>
                <w:rFonts w:eastAsia="Times New Roman" w:cs="Times New Roman"/>
                <w:sz w:val="16"/>
                <w:szCs w:val="16"/>
                <w:highlight w:val="yellow"/>
              </w:rPr>
            </w:pPr>
            <w:r>
              <w:rPr>
                <w:color w:val="000000"/>
                <w:sz w:val="16"/>
                <w:szCs w:val="18"/>
              </w:rPr>
              <w:t>10,08</w:t>
            </w:r>
          </w:p>
        </w:tc>
        <w:tc>
          <w:tcPr>
            <w:tcW w:w="987" w:type="dxa"/>
            <w:vAlign w:val="center"/>
          </w:tcPr>
          <w:p w14:paraId="5F9D2FA3" w14:textId="46DA5E81" w:rsidR="00455A06" w:rsidRPr="00455A06" w:rsidRDefault="00455A06" w:rsidP="00455A06">
            <w:pPr>
              <w:jc w:val="center"/>
              <w:rPr>
                <w:rFonts w:eastAsia="Times New Roman" w:cs="Times New Roman"/>
                <w:sz w:val="16"/>
                <w:szCs w:val="16"/>
                <w:highlight w:val="yellow"/>
                <w:lang w:val="ru-RU"/>
              </w:rPr>
            </w:pPr>
            <w:r w:rsidRPr="00455A06">
              <w:rPr>
                <w:color w:val="000000"/>
                <w:sz w:val="16"/>
                <w:szCs w:val="18"/>
              </w:rPr>
              <w:t>190</w:t>
            </w:r>
          </w:p>
        </w:tc>
        <w:tc>
          <w:tcPr>
            <w:tcW w:w="992" w:type="dxa"/>
            <w:vAlign w:val="center"/>
          </w:tcPr>
          <w:p w14:paraId="2C395C87" w14:textId="50C0E9A4" w:rsidR="00455A06" w:rsidRPr="00455A06" w:rsidRDefault="00455A06" w:rsidP="00455A06">
            <w:pPr>
              <w:jc w:val="center"/>
              <w:rPr>
                <w:rFonts w:eastAsia="Times New Roman" w:cs="Times New Roman"/>
                <w:sz w:val="16"/>
                <w:szCs w:val="16"/>
                <w:highlight w:val="yellow"/>
              </w:rPr>
            </w:pPr>
            <w:r>
              <w:rPr>
                <w:color w:val="000000"/>
                <w:sz w:val="16"/>
                <w:szCs w:val="18"/>
              </w:rPr>
              <w:t>5,61</w:t>
            </w:r>
          </w:p>
        </w:tc>
      </w:tr>
      <w:tr w:rsidR="00455A06" w:rsidRPr="00FB4F74" w14:paraId="7892FDC7" w14:textId="77777777" w:rsidTr="0043282A">
        <w:trPr>
          <w:trHeight w:val="20"/>
        </w:trPr>
        <w:tc>
          <w:tcPr>
            <w:tcW w:w="2400" w:type="dxa"/>
            <w:vAlign w:val="center"/>
            <w:hideMark/>
          </w:tcPr>
          <w:p w14:paraId="13DE3E43"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Громадський транспорт</w:t>
            </w:r>
          </w:p>
        </w:tc>
        <w:tc>
          <w:tcPr>
            <w:tcW w:w="1134" w:type="dxa"/>
            <w:vAlign w:val="center"/>
          </w:tcPr>
          <w:p w14:paraId="50074490" w14:textId="716DFA1E" w:rsidR="00455A06" w:rsidRPr="007527F9" w:rsidRDefault="00455A06" w:rsidP="00455A06">
            <w:pPr>
              <w:jc w:val="center"/>
              <w:rPr>
                <w:rFonts w:eastAsia="Times New Roman" w:cs="Times New Roman"/>
                <w:sz w:val="16"/>
                <w:szCs w:val="16"/>
                <w:highlight w:val="yellow"/>
              </w:rPr>
            </w:pPr>
            <w:r w:rsidRPr="007527F9">
              <w:rPr>
                <w:color w:val="000000"/>
                <w:sz w:val="16"/>
                <w:szCs w:val="18"/>
              </w:rPr>
              <w:t>58 164</w:t>
            </w:r>
          </w:p>
        </w:tc>
        <w:tc>
          <w:tcPr>
            <w:tcW w:w="992" w:type="dxa"/>
            <w:vAlign w:val="center"/>
          </w:tcPr>
          <w:p w14:paraId="41DE394E" w14:textId="06DF6CD4" w:rsidR="00455A06" w:rsidRPr="00A16687" w:rsidRDefault="00442ABA" w:rsidP="00455A06">
            <w:pPr>
              <w:jc w:val="center"/>
              <w:rPr>
                <w:rFonts w:eastAsia="Times New Roman" w:cs="Times New Roman"/>
                <w:sz w:val="16"/>
                <w:szCs w:val="16"/>
                <w:highlight w:val="yellow"/>
              </w:rPr>
            </w:pPr>
            <w:r>
              <w:rPr>
                <w:color w:val="000000"/>
                <w:sz w:val="16"/>
                <w:szCs w:val="18"/>
              </w:rPr>
              <w:t>0,00</w:t>
            </w:r>
          </w:p>
        </w:tc>
        <w:tc>
          <w:tcPr>
            <w:tcW w:w="1281" w:type="dxa"/>
            <w:vAlign w:val="center"/>
          </w:tcPr>
          <w:p w14:paraId="05493BE2" w14:textId="6A7788C1" w:rsidR="00455A06" w:rsidRPr="00A16687" w:rsidRDefault="00455A06" w:rsidP="00455A06">
            <w:pPr>
              <w:jc w:val="center"/>
              <w:rPr>
                <w:rFonts w:eastAsia="Times New Roman" w:cs="Times New Roman"/>
                <w:sz w:val="16"/>
                <w:szCs w:val="16"/>
                <w:highlight w:val="yellow"/>
              </w:rPr>
            </w:pPr>
            <w:r w:rsidRPr="00A16687">
              <w:rPr>
                <w:color w:val="000000"/>
                <w:sz w:val="16"/>
                <w:szCs w:val="18"/>
              </w:rPr>
              <w:t>25 582</w:t>
            </w:r>
          </w:p>
        </w:tc>
        <w:tc>
          <w:tcPr>
            <w:tcW w:w="988" w:type="dxa"/>
            <w:vAlign w:val="center"/>
          </w:tcPr>
          <w:p w14:paraId="658AF8B5" w14:textId="49FE9F17" w:rsidR="00455A06" w:rsidRPr="00A16687" w:rsidRDefault="00455A06" w:rsidP="00455A06">
            <w:pPr>
              <w:jc w:val="center"/>
              <w:rPr>
                <w:rFonts w:eastAsia="Times New Roman" w:cs="Times New Roman"/>
                <w:sz w:val="16"/>
                <w:szCs w:val="16"/>
                <w:highlight w:val="yellow"/>
              </w:rPr>
            </w:pPr>
            <w:r w:rsidRPr="00A16687">
              <w:rPr>
                <w:sz w:val="16"/>
                <w:szCs w:val="18"/>
              </w:rPr>
              <w:t>3 081</w:t>
            </w:r>
          </w:p>
        </w:tc>
        <w:tc>
          <w:tcPr>
            <w:tcW w:w="997" w:type="dxa"/>
            <w:vAlign w:val="center"/>
          </w:tcPr>
          <w:p w14:paraId="1F742D05" w14:textId="1246841F" w:rsidR="00455A06" w:rsidRPr="00A16687" w:rsidRDefault="00455A06" w:rsidP="00455A06">
            <w:pPr>
              <w:jc w:val="center"/>
              <w:rPr>
                <w:rFonts w:eastAsia="Times New Roman" w:cs="Times New Roman"/>
                <w:sz w:val="16"/>
                <w:szCs w:val="16"/>
                <w:highlight w:val="yellow"/>
              </w:rPr>
            </w:pPr>
            <w:r>
              <w:rPr>
                <w:color w:val="000000"/>
                <w:sz w:val="16"/>
                <w:szCs w:val="18"/>
              </w:rPr>
              <w:t>12,04</w:t>
            </w:r>
          </w:p>
        </w:tc>
        <w:tc>
          <w:tcPr>
            <w:tcW w:w="987" w:type="dxa"/>
            <w:vAlign w:val="center"/>
          </w:tcPr>
          <w:p w14:paraId="46EFD68F" w14:textId="32A6982B" w:rsidR="00455A06" w:rsidRPr="00455A06" w:rsidRDefault="00455A06" w:rsidP="00455A06">
            <w:pPr>
              <w:jc w:val="center"/>
              <w:rPr>
                <w:rFonts w:eastAsia="Times New Roman" w:cs="Times New Roman"/>
                <w:sz w:val="16"/>
                <w:szCs w:val="16"/>
                <w:highlight w:val="yellow"/>
              </w:rPr>
            </w:pPr>
            <w:r w:rsidRPr="00455A06">
              <w:rPr>
                <w:color w:val="000000"/>
                <w:sz w:val="16"/>
                <w:szCs w:val="18"/>
              </w:rPr>
              <w:t>1 865</w:t>
            </w:r>
          </w:p>
        </w:tc>
        <w:tc>
          <w:tcPr>
            <w:tcW w:w="992" w:type="dxa"/>
            <w:vAlign w:val="center"/>
          </w:tcPr>
          <w:p w14:paraId="7A06F932" w14:textId="36F912F5" w:rsidR="00455A06" w:rsidRPr="00455A06" w:rsidRDefault="00455A06" w:rsidP="00455A06">
            <w:pPr>
              <w:jc w:val="center"/>
              <w:rPr>
                <w:rFonts w:eastAsia="Times New Roman" w:cs="Times New Roman"/>
                <w:sz w:val="16"/>
                <w:szCs w:val="16"/>
                <w:highlight w:val="yellow"/>
              </w:rPr>
            </w:pPr>
            <w:r>
              <w:rPr>
                <w:color w:val="000000"/>
                <w:sz w:val="16"/>
                <w:szCs w:val="18"/>
              </w:rPr>
              <w:t>8,29</w:t>
            </w:r>
          </w:p>
        </w:tc>
      </w:tr>
      <w:tr w:rsidR="00455A06" w:rsidRPr="00FB4F74" w14:paraId="2C0A782D" w14:textId="77777777" w:rsidTr="0043282A">
        <w:trPr>
          <w:trHeight w:val="20"/>
        </w:trPr>
        <w:tc>
          <w:tcPr>
            <w:tcW w:w="2400" w:type="dxa"/>
            <w:vAlign w:val="center"/>
            <w:hideMark/>
          </w:tcPr>
          <w:p w14:paraId="3A1EBCFF" w14:textId="77777777" w:rsidR="00455A06" w:rsidRPr="00DE5264" w:rsidRDefault="00455A06" w:rsidP="00455A06">
            <w:pPr>
              <w:rPr>
                <w:rFonts w:eastAsia="Times New Roman" w:cs="Times New Roman"/>
                <w:b/>
                <w:bCs/>
                <w:sz w:val="16"/>
                <w:szCs w:val="16"/>
              </w:rPr>
            </w:pPr>
            <w:r w:rsidRPr="00DE5264">
              <w:rPr>
                <w:rFonts w:eastAsia="Times New Roman" w:cs="Times New Roman"/>
                <w:b/>
                <w:bCs/>
                <w:sz w:val="16"/>
                <w:szCs w:val="16"/>
              </w:rPr>
              <w:t>Всього (обов'язкові сектори)</w:t>
            </w:r>
          </w:p>
        </w:tc>
        <w:tc>
          <w:tcPr>
            <w:tcW w:w="1134" w:type="dxa"/>
            <w:vAlign w:val="center"/>
          </w:tcPr>
          <w:p w14:paraId="4845464C" w14:textId="0DD18114" w:rsidR="00455A06" w:rsidRPr="00A16687" w:rsidRDefault="00455A06" w:rsidP="00455A06">
            <w:pPr>
              <w:jc w:val="center"/>
              <w:rPr>
                <w:b/>
                <w:bCs/>
                <w:color w:val="000000"/>
                <w:sz w:val="18"/>
                <w:szCs w:val="18"/>
              </w:rPr>
            </w:pPr>
            <w:r w:rsidRPr="00A16687">
              <w:rPr>
                <w:b/>
                <w:bCs/>
                <w:color w:val="000000"/>
                <w:sz w:val="16"/>
                <w:szCs w:val="18"/>
              </w:rPr>
              <w:t>1 899 425</w:t>
            </w:r>
          </w:p>
        </w:tc>
        <w:tc>
          <w:tcPr>
            <w:tcW w:w="992" w:type="dxa"/>
            <w:vAlign w:val="center"/>
          </w:tcPr>
          <w:p w14:paraId="24A6AC46" w14:textId="7F2E03BA" w:rsidR="00455A06" w:rsidRPr="00442ABA" w:rsidRDefault="00442ABA" w:rsidP="00455A06">
            <w:pPr>
              <w:jc w:val="center"/>
              <w:rPr>
                <w:rFonts w:eastAsia="Times New Roman" w:cs="Times New Roman"/>
                <w:b/>
                <w:bCs/>
                <w:sz w:val="16"/>
                <w:szCs w:val="16"/>
                <w:highlight w:val="yellow"/>
              </w:rPr>
            </w:pPr>
            <w:r w:rsidRPr="00442ABA">
              <w:rPr>
                <w:b/>
                <w:color w:val="000000"/>
                <w:sz w:val="16"/>
                <w:szCs w:val="18"/>
              </w:rPr>
              <w:t>5,29</w:t>
            </w:r>
          </w:p>
        </w:tc>
        <w:tc>
          <w:tcPr>
            <w:tcW w:w="1281" w:type="dxa"/>
            <w:vAlign w:val="center"/>
          </w:tcPr>
          <w:p w14:paraId="292BCB07" w14:textId="0197B95C" w:rsidR="00455A06" w:rsidRPr="00A16687" w:rsidRDefault="00455A06" w:rsidP="00455A06">
            <w:pPr>
              <w:jc w:val="center"/>
              <w:rPr>
                <w:rFonts w:eastAsia="Times New Roman" w:cs="Times New Roman"/>
                <w:b/>
                <w:bCs/>
                <w:sz w:val="16"/>
                <w:szCs w:val="16"/>
                <w:highlight w:val="yellow"/>
              </w:rPr>
            </w:pPr>
            <w:r w:rsidRPr="00A16687">
              <w:rPr>
                <w:b/>
                <w:bCs/>
                <w:color w:val="000000"/>
                <w:sz w:val="16"/>
                <w:szCs w:val="18"/>
              </w:rPr>
              <w:t>1 903 362</w:t>
            </w:r>
          </w:p>
        </w:tc>
        <w:tc>
          <w:tcPr>
            <w:tcW w:w="988" w:type="dxa"/>
            <w:vAlign w:val="center"/>
          </w:tcPr>
          <w:p w14:paraId="10189DF8" w14:textId="0B9E08FB" w:rsidR="00455A06" w:rsidRPr="00A16687" w:rsidRDefault="00455A06" w:rsidP="00455A06">
            <w:pPr>
              <w:jc w:val="center"/>
              <w:rPr>
                <w:rFonts w:eastAsia="Times New Roman" w:cs="Times New Roman"/>
                <w:b/>
                <w:bCs/>
                <w:sz w:val="16"/>
                <w:szCs w:val="16"/>
                <w:highlight w:val="yellow"/>
              </w:rPr>
            </w:pPr>
            <w:r w:rsidRPr="00A16687">
              <w:rPr>
                <w:b/>
                <w:bCs/>
                <w:color w:val="000000"/>
                <w:sz w:val="16"/>
                <w:szCs w:val="18"/>
              </w:rPr>
              <w:t>329 242</w:t>
            </w:r>
          </w:p>
        </w:tc>
        <w:tc>
          <w:tcPr>
            <w:tcW w:w="997" w:type="dxa"/>
            <w:vAlign w:val="center"/>
          </w:tcPr>
          <w:p w14:paraId="1B70DF14" w14:textId="350815B1" w:rsidR="00455A06" w:rsidRPr="00A16687" w:rsidRDefault="00455A06" w:rsidP="00455A06">
            <w:pPr>
              <w:jc w:val="center"/>
              <w:rPr>
                <w:rFonts w:eastAsia="Times New Roman" w:cs="Times New Roman"/>
                <w:b/>
                <w:bCs/>
                <w:sz w:val="16"/>
                <w:szCs w:val="16"/>
                <w:highlight w:val="yellow"/>
              </w:rPr>
            </w:pPr>
            <w:r>
              <w:rPr>
                <w:b/>
                <w:bCs/>
                <w:color w:val="000000"/>
                <w:sz w:val="16"/>
                <w:szCs w:val="18"/>
              </w:rPr>
              <w:t>17,30</w:t>
            </w:r>
          </w:p>
        </w:tc>
        <w:tc>
          <w:tcPr>
            <w:tcW w:w="987" w:type="dxa"/>
            <w:vAlign w:val="center"/>
          </w:tcPr>
          <w:p w14:paraId="542ACDA5" w14:textId="5DECD2CE" w:rsidR="00455A06" w:rsidRPr="00455A06" w:rsidRDefault="00455A06" w:rsidP="00455A06">
            <w:pPr>
              <w:jc w:val="center"/>
              <w:rPr>
                <w:rFonts w:eastAsia="Times New Roman" w:cs="Times New Roman"/>
                <w:b/>
                <w:bCs/>
                <w:sz w:val="16"/>
                <w:szCs w:val="16"/>
                <w:highlight w:val="yellow"/>
              </w:rPr>
            </w:pPr>
            <w:r w:rsidRPr="00455A06">
              <w:rPr>
                <w:b/>
                <w:bCs/>
                <w:color w:val="000000"/>
                <w:sz w:val="16"/>
                <w:szCs w:val="18"/>
              </w:rPr>
              <w:t>436 601</w:t>
            </w:r>
          </w:p>
        </w:tc>
        <w:tc>
          <w:tcPr>
            <w:tcW w:w="992" w:type="dxa"/>
            <w:vAlign w:val="center"/>
          </w:tcPr>
          <w:p w14:paraId="09200272" w14:textId="13B03EC8" w:rsidR="00455A06" w:rsidRPr="00455A06" w:rsidRDefault="00442ABA" w:rsidP="00455A06">
            <w:pPr>
              <w:jc w:val="center"/>
              <w:rPr>
                <w:rFonts w:eastAsia="Times New Roman" w:cs="Times New Roman"/>
                <w:b/>
                <w:bCs/>
                <w:sz w:val="16"/>
                <w:szCs w:val="16"/>
                <w:highlight w:val="yellow"/>
              </w:rPr>
            </w:pPr>
            <w:r>
              <w:rPr>
                <w:b/>
                <w:bCs/>
                <w:color w:val="000000"/>
                <w:sz w:val="16"/>
                <w:szCs w:val="18"/>
              </w:rPr>
              <w:t>27,61</w:t>
            </w:r>
          </w:p>
        </w:tc>
      </w:tr>
      <w:tr w:rsidR="00455A06" w:rsidRPr="00FB4F74" w14:paraId="73FF45E3" w14:textId="77777777" w:rsidTr="00BE0504">
        <w:trPr>
          <w:trHeight w:val="20"/>
        </w:trPr>
        <w:tc>
          <w:tcPr>
            <w:tcW w:w="2400" w:type="dxa"/>
            <w:vAlign w:val="center"/>
            <w:hideMark/>
          </w:tcPr>
          <w:p w14:paraId="28B128FF" w14:textId="6CE311EC" w:rsidR="00455A06" w:rsidRPr="00DE5264" w:rsidRDefault="00455A06" w:rsidP="00455A06">
            <w:pPr>
              <w:rPr>
                <w:rFonts w:eastAsia="Times New Roman" w:cs="Times New Roman"/>
                <w:sz w:val="16"/>
                <w:szCs w:val="16"/>
              </w:rPr>
            </w:pPr>
            <w:r>
              <w:rPr>
                <w:rFonts w:eastAsia="Times New Roman" w:cs="Times New Roman"/>
                <w:sz w:val="16"/>
                <w:szCs w:val="16"/>
              </w:rPr>
              <w:t>Інший транспорт</w:t>
            </w:r>
          </w:p>
        </w:tc>
        <w:tc>
          <w:tcPr>
            <w:tcW w:w="1134" w:type="dxa"/>
          </w:tcPr>
          <w:p w14:paraId="2F7E7F87" w14:textId="6C2F6839" w:rsidR="00455A06" w:rsidRPr="007527F9" w:rsidRDefault="00455A06" w:rsidP="00455A06">
            <w:pPr>
              <w:jc w:val="center"/>
              <w:rPr>
                <w:rFonts w:eastAsia="Times New Roman" w:cs="Times New Roman"/>
                <w:sz w:val="16"/>
                <w:szCs w:val="16"/>
                <w:highlight w:val="yellow"/>
              </w:rPr>
            </w:pPr>
            <w:r w:rsidRPr="007527F9">
              <w:rPr>
                <w:sz w:val="16"/>
              </w:rPr>
              <w:t>7 931</w:t>
            </w:r>
          </w:p>
        </w:tc>
        <w:tc>
          <w:tcPr>
            <w:tcW w:w="992" w:type="dxa"/>
            <w:vAlign w:val="center"/>
          </w:tcPr>
          <w:p w14:paraId="22EF1D0F" w14:textId="1B916EF3" w:rsidR="00455A06" w:rsidRPr="00A16687" w:rsidRDefault="00442ABA" w:rsidP="00455A06">
            <w:pPr>
              <w:jc w:val="center"/>
              <w:rPr>
                <w:rFonts w:eastAsia="Times New Roman" w:cs="Times New Roman"/>
                <w:sz w:val="16"/>
                <w:szCs w:val="16"/>
                <w:highlight w:val="yellow"/>
              </w:rPr>
            </w:pPr>
            <w:r>
              <w:rPr>
                <w:color w:val="000000"/>
                <w:sz w:val="16"/>
                <w:szCs w:val="18"/>
              </w:rPr>
              <w:t>0,00</w:t>
            </w:r>
          </w:p>
        </w:tc>
        <w:tc>
          <w:tcPr>
            <w:tcW w:w="1281" w:type="dxa"/>
            <w:vAlign w:val="center"/>
          </w:tcPr>
          <w:p w14:paraId="4A3A9912" w14:textId="2E1688C7" w:rsidR="00455A06" w:rsidRPr="00A16687" w:rsidRDefault="00455A06" w:rsidP="00455A06">
            <w:pPr>
              <w:jc w:val="center"/>
              <w:rPr>
                <w:rFonts w:eastAsia="Times New Roman" w:cs="Times New Roman"/>
                <w:sz w:val="16"/>
                <w:szCs w:val="16"/>
                <w:highlight w:val="yellow"/>
              </w:rPr>
            </w:pPr>
            <w:r w:rsidRPr="00A16687">
              <w:rPr>
                <w:color w:val="000000"/>
                <w:sz w:val="16"/>
                <w:szCs w:val="18"/>
              </w:rPr>
              <w:t>7 651</w:t>
            </w:r>
          </w:p>
        </w:tc>
        <w:tc>
          <w:tcPr>
            <w:tcW w:w="988" w:type="dxa"/>
            <w:vAlign w:val="center"/>
          </w:tcPr>
          <w:p w14:paraId="450F3276" w14:textId="3EAB380B" w:rsidR="00455A06" w:rsidRPr="00A16687" w:rsidRDefault="00455A06" w:rsidP="00455A06">
            <w:pPr>
              <w:jc w:val="center"/>
              <w:rPr>
                <w:rFonts w:eastAsia="Times New Roman" w:cs="Times New Roman"/>
                <w:sz w:val="16"/>
                <w:szCs w:val="16"/>
                <w:highlight w:val="yellow"/>
              </w:rPr>
            </w:pPr>
            <w:r w:rsidRPr="00A16687">
              <w:rPr>
                <w:color w:val="000000"/>
                <w:sz w:val="16"/>
                <w:szCs w:val="18"/>
              </w:rPr>
              <w:t>555</w:t>
            </w:r>
          </w:p>
        </w:tc>
        <w:tc>
          <w:tcPr>
            <w:tcW w:w="997" w:type="dxa"/>
            <w:vAlign w:val="center"/>
          </w:tcPr>
          <w:p w14:paraId="730FBA6C" w14:textId="6828C52C" w:rsidR="00455A06" w:rsidRPr="00A16687" w:rsidRDefault="00455A06" w:rsidP="00455A06">
            <w:pPr>
              <w:jc w:val="center"/>
              <w:rPr>
                <w:rFonts w:eastAsia="Times New Roman" w:cs="Times New Roman"/>
                <w:sz w:val="16"/>
                <w:szCs w:val="16"/>
                <w:highlight w:val="yellow"/>
              </w:rPr>
            </w:pPr>
            <w:r>
              <w:rPr>
                <w:color w:val="000000"/>
                <w:sz w:val="16"/>
                <w:szCs w:val="18"/>
              </w:rPr>
              <w:t>7,26</w:t>
            </w:r>
          </w:p>
        </w:tc>
        <w:tc>
          <w:tcPr>
            <w:tcW w:w="987" w:type="dxa"/>
            <w:vAlign w:val="center"/>
          </w:tcPr>
          <w:p w14:paraId="3D6FAE1B" w14:textId="74B8B772" w:rsidR="00455A06" w:rsidRPr="00455A06" w:rsidRDefault="00455A06" w:rsidP="00455A06">
            <w:pPr>
              <w:jc w:val="center"/>
              <w:rPr>
                <w:rFonts w:eastAsia="Times New Roman" w:cs="Times New Roman"/>
                <w:sz w:val="16"/>
                <w:szCs w:val="16"/>
                <w:highlight w:val="yellow"/>
              </w:rPr>
            </w:pPr>
            <w:r w:rsidRPr="00455A06">
              <w:rPr>
                <w:color w:val="000000"/>
                <w:sz w:val="16"/>
                <w:szCs w:val="18"/>
              </w:rPr>
              <w:t>0,00</w:t>
            </w:r>
          </w:p>
        </w:tc>
        <w:tc>
          <w:tcPr>
            <w:tcW w:w="992" w:type="dxa"/>
            <w:vAlign w:val="center"/>
          </w:tcPr>
          <w:p w14:paraId="007718CE" w14:textId="6924D2D6" w:rsidR="00455A06" w:rsidRPr="00455A06" w:rsidRDefault="00455A06" w:rsidP="00455A06">
            <w:pPr>
              <w:jc w:val="center"/>
              <w:rPr>
                <w:rFonts w:eastAsia="Times New Roman" w:cs="Times New Roman"/>
                <w:sz w:val="16"/>
                <w:szCs w:val="16"/>
                <w:highlight w:val="yellow"/>
              </w:rPr>
            </w:pPr>
            <w:r>
              <w:rPr>
                <w:color w:val="000000"/>
                <w:sz w:val="16"/>
                <w:szCs w:val="18"/>
              </w:rPr>
              <w:t>0,00</w:t>
            </w:r>
          </w:p>
        </w:tc>
      </w:tr>
      <w:tr w:rsidR="00455A06" w:rsidRPr="00FB4F74" w14:paraId="522AB0C5" w14:textId="77777777" w:rsidTr="00BE0504">
        <w:trPr>
          <w:cnfStyle w:val="010000000000" w:firstRow="0" w:lastRow="1" w:firstColumn="0" w:lastColumn="0" w:oddVBand="0" w:evenVBand="0" w:oddHBand="0" w:evenHBand="0" w:firstRowFirstColumn="0" w:firstRowLastColumn="0" w:lastRowFirstColumn="0" w:lastRowLastColumn="0"/>
          <w:trHeight w:val="20"/>
        </w:trPr>
        <w:tc>
          <w:tcPr>
            <w:tcW w:w="2400" w:type="dxa"/>
            <w:vAlign w:val="center"/>
            <w:hideMark/>
          </w:tcPr>
          <w:p w14:paraId="2329185E"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ЗАГАЛОМ</w:t>
            </w:r>
          </w:p>
        </w:tc>
        <w:tc>
          <w:tcPr>
            <w:tcW w:w="1134" w:type="dxa"/>
          </w:tcPr>
          <w:p w14:paraId="7A9899BF" w14:textId="7A443E7F" w:rsidR="00455A06" w:rsidRPr="00A16687" w:rsidRDefault="00455A06" w:rsidP="00455A06">
            <w:pPr>
              <w:jc w:val="center"/>
              <w:rPr>
                <w:bCs w:val="0"/>
                <w:sz w:val="18"/>
                <w:szCs w:val="18"/>
              </w:rPr>
            </w:pPr>
            <w:r w:rsidRPr="00A16687">
              <w:rPr>
                <w:bCs w:val="0"/>
                <w:sz w:val="16"/>
                <w:szCs w:val="18"/>
              </w:rPr>
              <w:t>1 907 357</w:t>
            </w:r>
          </w:p>
        </w:tc>
        <w:tc>
          <w:tcPr>
            <w:tcW w:w="992" w:type="dxa"/>
            <w:vAlign w:val="center"/>
          </w:tcPr>
          <w:p w14:paraId="4B4F3F27" w14:textId="5FD39552" w:rsidR="00455A06" w:rsidRPr="00A16687" w:rsidRDefault="00442ABA" w:rsidP="00455A06">
            <w:pPr>
              <w:jc w:val="center"/>
              <w:rPr>
                <w:rFonts w:eastAsia="Times New Roman" w:cs="Times New Roman"/>
                <w:sz w:val="16"/>
                <w:szCs w:val="16"/>
                <w:highlight w:val="yellow"/>
              </w:rPr>
            </w:pPr>
            <w:r>
              <w:rPr>
                <w:bCs w:val="0"/>
                <w:sz w:val="16"/>
                <w:szCs w:val="18"/>
              </w:rPr>
              <w:t>5,29</w:t>
            </w:r>
          </w:p>
        </w:tc>
        <w:tc>
          <w:tcPr>
            <w:tcW w:w="1281" w:type="dxa"/>
            <w:vAlign w:val="center"/>
          </w:tcPr>
          <w:p w14:paraId="3A36A44B" w14:textId="19DE3655" w:rsidR="00455A06" w:rsidRPr="00A16687" w:rsidRDefault="00455A06" w:rsidP="00455A06">
            <w:pPr>
              <w:jc w:val="center"/>
              <w:rPr>
                <w:rFonts w:eastAsia="Times New Roman" w:cs="Times New Roman"/>
                <w:sz w:val="16"/>
                <w:szCs w:val="16"/>
                <w:highlight w:val="yellow"/>
              </w:rPr>
            </w:pPr>
            <w:r w:rsidRPr="00A16687">
              <w:rPr>
                <w:bCs w:val="0"/>
                <w:sz w:val="16"/>
                <w:szCs w:val="18"/>
              </w:rPr>
              <w:t>1 911 012</w:t>
            </w:r>
          </w:p>
        </w:tc>
        <w:tc>
          <w:tcPr>
            <w:tcW w:w="988" w:type="dxa"/>
            <w:vAlign w:val="center"/>
          </w:tcPr>
          <w:p w14:paraId="5D49A504" w14:textId="4A2FBCCF" w:rsidR="00455A06" w:rsidRPr="00A16687" w:rsidRDefault="00455A06" w:rsidP="00455A06">
            <w:pPr>
              <w:jc w:val="center"/>
              <w:rPr>
                <w:rFonts w:eastAsia="Times New Roman" w:cs="Times New Roman"/>
                <w:sz w:val="16"/>
                <w:szCs w:val="16"/>
                <w:highlight w:val="yellow"/>
              </w:rPr>
            </w:pPr>
            <w:r w:rsidRPr="00A16687">
              <w:rPr>
                <w:bCs w:val="0"/>
                <w:sz w:val="16"/>
                <w:szCs w:val="18"/>
              </w:rPr>
              <w:t>329 798</w:t>
            </w:r>
          </w:p>
        </w:tc>
        <w:tc>
          <w:tcPr>
            <w:tcW w:w="997" w:type="dxa"/>
            <w:vAlign w:val="center"/>
          </w:tcPr>
          <w:p w14:paraId="6D4C6723" w14:textId="23F9397D" w:rsidR="00455A06" w:rsidRPr="00A16687" w:rsidRDefault="00455A06" w:rsidP="00455A06">
            <w:pPr>
              <w:jc w:val="center"/>
              <w:rPr>
                <w:rFonts w:eastAsia="Times New Roman" w:cs="Times New Roman"/>
                <w:sz w:val="16"/>
                <w:szCs w:val="16"/>
                <w:highlight w:val="yellow"/>
              </w:rPr>
            </w:pPr>
            <w:r>
              <w:rPr>
                <w:bCs w:val="0"/>
                <w:sz w:val="16"/>
                <w:szCs w:val="18"/>
              </w:rPr>
              <w:t>17,26</w:t>
            </w:r>
          </w:p>
        </w:tc>
        <w:tc>
          <w:tcPr>
            <w:tcW w:w="987" w:type="dxa"/>
            <w:vAlign w:val="center"/>
          </w:tcPr>
          <w:p w14:paraId="271D9E01" w14:textId="3B45E928" w:rsidR="00455A06" w:rsidRPr="00455A06" w:rsidRDefault="00455A06" w:rsidP="00455A06">
            <w:pPr>
              <w:jc w:val="center"/>
              <w:rPr>
                <w:rFonts w:eastAsia="Times New Roman" w:cs="Times New Roman"/>
                <w:sz w:val="16"/>
                <w:szCs w:val="16"/>
                <w:highlight w:val="yellow"/>
              </w:rPr>
            </w:pPr>
            <w:r w:rsidRPr="00455A06">
              <w:rPr>
                <w:bCs w:val="0"/>
                <w:sz w:val="16"/>
                <w:szCs w:val="18"/>
              </w:rPr>
              <w:t>436 601</w:t>
            </w:r>
          </w:p>
        </w:tc>
        <w:tc>
          <w:tcPr>
            <w:tcW w:w="992" w:type="dxa"/>
            <w:vAlign w:val="center"/>
          </w:tcPr>
          <w:p w14:paraId="3643629B" w14:textId="765C9E10" w:rsidR="00455A06" w:rsidRPr="00455A06" w:rsidRDefault="00455A06" w:rsidP="00455A06">
            <w:pPr>
              <w:jc w:val="center"/>
              <w:rPr>
                <w:rFonts w:eastAsia="Times New Roman" w:cs="Times New Roman"/>
                <w:sz w:val="16"/>
                <w:szCs w:val="16"/>
                <w:highlight w:val="yellow"/>
              </w:rPr>
            </w:pPr>
            <w:r>
              <w:rPr>
                <w:bCs w:val="0"/>
                <w:sz w:val="16"/>
                <w:szCs w:val="18"/>
              </w:rPr>
              <w:t>27,61</w:t>
            </w:r>
          </w:p>
        </w:tc>
      </w:tr>
    </w:tbl>
    <w:p w14:paraId="259B8F87" w14:textId="24CD6516" w:rsidR="0090173E" w:rsidRDefault="00455A06" w:rsidP="00132AB7">
      <w:pPr>
        <w:widowControl w:val="0"/>
        <w:spacing w:before="240" w:after="0" w:line="240" w:lineRule="auto"/>
        <w:jc w:val="both"/>
        <w:rPr>
          <w:rFonts w:ascii="Century Gothic" w:eastAsia="Times New Roman" w:hAnsi="Century Gothic" w:cs="Times New Roman"/>
        </w:rPr>
      </w:pPr>
      <w:r>
        <w:rPr>
          <w:noProof/>
        </w:rPr>
        <w:drawing>
          <wp:inline distT="0" distB="0" distL="0" distR="0" wp14:anchorId="2E7A5446" wp14:editId="12B68918">
            <wp:extent cx="6393180" cy="3215640"/>
            <wp:effectExtent l="0" t="0" r="7620" b="3810"/>
            <wp:docPr id="1061744299" name="Диаграмма 1061744299">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37C3F26" w14:textId="0F56792B" w:rsidR="00401684" w:rsidRPr="00DE5264" w:rsidRDefault="00AE745B" w:rsidP="00401684">
      <w:pPr>
        <w:spacing w:after="160" w:line="252" w:lineRule="auto"/>
        <w:jc w:val="center"/>
        <w:rPr>
          <w:rFonts w:asciiTheme="minorHAnsi" w:hAnsiTheme="minorHAnsi"/>
        </w:rPr>
      </w:pPr>
      <w:r>
        <w:rPr>
          <w:rFonts w:asciiTheme="minorHAnsi" w:eastAsia="Times New Roman" w:hAnsiTheme="minorHAnsi" w:cs="Times New Roman"/>
          <w:color w:val="000000"/>
        </w:rPr>
        <w:t xml:space="preserve">Рис. </w:t>
      </w:r>
      <w:r w:rsidRPr="00AE745B">
        <w:rPr>
          <w:rFonts w:asciiTheme="minorHAnsi" w:eastAsia="Times New Roman" w:hAnsiTheme="minorHAnsi" w:cs="Times New Roman"/>
          <w:color w:val="000000"/>
        </w:rPr>
        <w:t>3.14</w:t>
      </w:r>
      <w:r w:rsidR="00401684" w:rsidRPr="00AE745B">
        <w:rPr>
          <w:rFonts w:asciiTheme="minorHAnsi" w:eastAsia="Times New Roman" w:hAnsiTheme="minorHAnsi" w:cs="Times New Roman"/>
          <w:color w:val="000000"/>
        </w:rPr>
        <w:t>. Базова</w:t>
      </w:r>
      <w:r w:rsidR="00401684" w:rsidRPr="00DE5264">
        <w:rPr>
          <w:rFonts w:asciiTheme="minorHAnsi" w:eastAsia="Times New Roman" w:hAnsiTheme="minorHAnsi" w:cs="Times New Roman"/>
          <w:color w:val="000000"/>
        </w:rPr>
        <w:t xml:space="preserve"> лінія та цільові показники сталого енергетичного розвитку громади, </w:t>
      </w:r>
      <w:r w:rsidR="00E57472" w:rsidRPr="00E97D44">
        <w:rPr>
          <w:rFonts w:ascii="Century Gothic" w:eastAsia="Century Gothic" w:hAnsi="Century Gothic" w:cs="Century Gothic"/>
          <w:lang w:eastAsia="ru-RU"/>
        </w:rPr>
        <w:t>МВт·год</w:t>
      </w:r>
    </w:p>
    <w:p w14:paraId="518560C2" w14:textId="5D1EFBA1" w:rsidR="00401684" w:rsidRPr="00DE5264" w:rsidRDefault="00757A72" w:rsidP="00DF1221">
      <w:pPr>
        <w:spacing w:after="0" w:line="252" w:lineRule="auto"/>
        <w:jc w:val="both"/>
        <w:rPr>
          <w:rFonts w:asciiTheme="minorHAnsi" w:eastAsia="Times New Roman" w:hAnsiTheme="minorHAnsi" w:cs="Times New Roman"/>
          <w:color w:val="000000"/>
        </w:rPr>
      </w:pPr>
      <w:r>
        <w:rPr>
          <w:rFonts w:asciiTheme="minorHAnsi" w:eastAsia="Times New Roman" w:hAnsiTheme="minorHAnsi" w:cs="Times New Roman"/>
          <w:color w:val="000000"/>
        </w:rPr>
        <w:lastRenderedPageBreak/>
        <w:t xml:space="preserve">У наведених </w:t>
      </w:r>
      <w:r w:rsidR="00401684" w:rsidRPr="00DE5264">
        <w:rPr>
          <w:rFonts w:asciiTheme="minorHAnsi" w:eastAsia="Times New Roman" w:hAnsiTheme="minorHAnsi" w:cs="Times New Roman"/>
          <w:color w:val="000000"/>
        </w:rPr>
        <w:t>таблицях</w:t>
      </w:r>
      <w:r w:rsidR="0075471D">
        <w:rPr>
          <w:rFonts w:asciiTheme="minorHAnsi" w:eastAsia="Times New Roman" w:hAnsiTheme="minorHAnsi" w:cs="Times New Roman"/>
          <w:color w:val="000000"/>
        </w:rPr>
        <w:t xml:space="preserve"> 3.24 – 3.25</w:t>
      </w:r>
      <w:r w:rsidR="00401684" w:rsidRPr="00DE5264">
        <w:rPr>
          <w:rFonts w:asciiTheme="minorHAnsi" w:eastAsia="Times New Roman" w:hAnsiTheme="minorHAnsi" w:cs="Times New Roman"/>
          <w:color w:val="000000"/>
        </w:rPr>
        <w:t xml:space="preserve"> </w:t>
      </w:r>
      <w:r>
        <w:rPr>
          <w:rFonts w:asciiTheme="minorHAnsi" w:eastAsia="Times New Roman" w:hAnsiTheme="minorHAnsi" w:cs="Times New Roman"/>
          <w:color w:val="000000"/>
        </w:rPr>
        <w:t>подані</w:t>
      </w:r>
      <w:r w:rsidR="00401684" w:rsidRPr="00DE5264">
        <w:rPr>
          <w:rFonts w:asciiTheme="minorHAnsi" w:eastAsia="Times New Roman" w:hAnsiTheme="minorHAnsi" w:cs="Times New Roman"/>
          <w:color w:val="000000"/>
        </w:rPr>
        <w:t xml:space="preserve"> індикативні цільові показники щодо підвищення енергетичної ефективності та розвитку </w:t>
      </w:r>
      <w:r w:rsidR="0075471D">
        <w:rPr>
          <w:rFonts w:asciiTheme="minorHAnsi" w:eastAsia="Times New Roman" w:hAnsiTheme="minorHAnsi" w:cs="Times New Roman"/>
          <w:color w:val="000000"/>
        </w:rPr>
        <w:t>ВДЕ</w:t>
      </w:r>
      <w:r w:rsidR="00401684" w:rsidRPr="00DE5264">
        <w:rPr>
          <w:rFonts w:asciiTheme="minorHAnsi" w:eastAsia="Times New Roman" w:hAnsiTheme="minorHAnsi" w:cs="Times New Roman"/>
          <w:color w:val="000000"/>
        </w:rPr>
        <w:t xml:space="preserve"> на території </w:t>
      </w:r>
      <w:r w:rsidR="000D41B9">
        <w:rPr>
          <w:rFonts w:asciiTheme="minorHAnsi" w:hAnsiTheme="minorHAnsi"/>
          <w:color w:val="000000"/>
        </w:rPr>
        <w:t>Сумської МТГ</w:t>
      </w:r>
      <w:r w:rsidR="00401684" w:rsidRPr="00DE5264">
        <w:rPr>
          <w:rFonts w:asciiTheme="minorHAnsi" w:eastAsia="Times New Roman" w:hAnsiTheme="minorHAnsi" w:cs="Times New Roman"/>
          <w:color w:val="000000"/>
        </w:rPr>
        <w:t>.</w:t>
      </w:r>
    </w:p>
    <w:p w14:paraId="04DDDB9B" w14:textId="13A3E7EC" w:rsidR="00401684" w:rsidRPr="00DE5264" w:rsidRDefault="00401684" w:rsidP="00DF1221">
      <w:pPr>
        <w:spacing w:after="0" w:line="252" w:lineRule="auto"/>
        <w:contextualSpacing/>
        <w:jc w:val="right"/>
        <w:rPr>
          <w:rFonts w:asciiTheme="minorHAnsi" w:eastAsia="Times New Roman" w:hAnsiTheme="minorHAnsi" w:cs="Times New Roman"/>
          <w:color w:val="000000"/>
        </w:rPr>
      </w:pPr>
      <w:r w:rsidRPr="006915D8">
        <w:rPr>
          <w:rFonts w:asciiTheme="minorHAnsi" w:eastAsia="Times New Roman" w:hAnsiTheme="minorHAnsi" w:cs="Times New Roman"/>
          <w:color w:val="000000"/>
        </w:rPr>
        <w:t xml:space="preserve">Таблиця </w:t>
      </w:r>
      <w:r w:rsidR="006915D8" w:rsidRPr="006915D8">
        <w:rPr>
          <w:rFonts w:asciiTheme="minorHAnsi" w:eastAsia="Times New Roman" w:hAnsiTheme="minorHAnsi" w:cs="Times New Roman"/>
          <w:color w:val="000000"/>
        </w:rPr>
        <w:t>3.24</w:t>
      </w:r>
    </w:p>
    <w:p w14:paraId="4E3E76B7" w14:textId="77777777" w:rsidR="00401684" w:rsidRPr="00DE5264" w:rsidRDefault="00401684" w:rsidP="00401684">
      <w:pPr>
        <w:spacing w:after="0" w:line="252" w:lineRule="auto"/>
        <w:jc w:val="center"/>
        <w:rPr>
          <w:rFonts w:asciiTheme="minorHAnsi" w:hAnsiTheme="minorHAnsi"/>
          <w:highlight w:val="yellow"/>
        </w:rPr>
      </w:pPr>
      <w:r w:rsidRPr="00DE5264">
        <w:rPr>
          <w:rFonts w:asciiTheme="minorHAnsi" w:eastAsia="Times New Roman" w:hAnsiTheme="minorHAnsi" w:cs="Times New Roman"/>
          <w:color w:val="000000"/>
        </w:rPr>
        <w:t>Щорічні індикативні показники підвищення енергоефективності</w:t>
      </w:r>
    </w:p>
    <w:tbl>
      <w:tblPr>
        <w:tblStyle w:val="-513"/>
        <w:tblW w:w="9789" w:type="dxa"/>
        <w:tblLook w:val="0620" w:firstRow="1" w:lastRow="0" w:firstColumn="0" w:lastColumn="0" w:noHBand="1" w:noVBand="1"/>
      </w:tblPr>
      <w:tblGrid>
        <w:gridCol w:w="2663"/>
        <w:gridCol w:w="1158"/>
        <w:gridCol w:w="806"/>
        <w:gridCol w:w="827"/>
        <w:gridCol w:w="835"/>
        <w:gridCol w:w="881"/>
        <w:gridCol w:w="905"/>
        <w:gridCol w:w="838"/>
        <w:gridCol w:w="876"/>
      </w:tblGrid>
      <w:tr w:rsidR="00ED6970" w:rsidRPr="00DE5264" w14:paraId="23D01AC8" w14:textId="77777777" w:rsidTr="00455A06">
        <w:trPr>
          <w:cnfStyle w:val="100000000000" w:firstRow="1" w:lastRow="0" w:firstColumn="0" w:lastColumn="0" w:oddVBand="0" w:evenVBand="0" w:oddHBand="0" w:evenHBand="0" w:firstRowFirstColumn="0" w:firstRowLastColumn="0" w:lastRowFirstColumn="0" w:lastRowLastColumn="0"/>
          <w:trHeight w:val="20"/>
        </w:trPr>
        <w:tc>
          <w:tcPr>
            <w:tcW w:w="2663" w:type="dxa"/>
            <w:vAlign w:val="center"/>
            <w:hideMark/>
          </w:tcPr>
          <w:p w14:paraId="4D5D272B"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Назва пріоритетного сектора</w:t>
            </w:r>
          </w:p>
        </w:tc>
        <w:tc>
          <w:tcPr>
            <w:tcW w:w="1158" w:type="dxa"/>
            <w:vAlign w:val="center"/>
            <w:hideMark/>
          </w:tcPr>
          <w:p w14:paraId="09B46A8D"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Од. вим.</w:t>
            </w:r>
          </w:p>
        </w:tc>
        <w:tc>
          <w:tcPr>
            <w:tcW w:w="806" w:type="dxa"/>
            <w:vAlign w:val="center"/>
            <w:hideMark/>
          </w:tcPr>
          <w:p w14:paraId="6968531A"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2024</w:t>
            </w:r>
          </w:p>
        </w:tc>
        <w:tc>
          <w:tcPr>
            <w:tcW w:w="827" w:type="dxa"/>
            <w:vAlign w:val="center"/>
            <w:hideMark/>
          </w:tcPr>
          <w:p w14:paraId="6248E8E8"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2025</w:t>
            </w:r>
          </w:p>
        </w:tc>
        <w:tc>
          <w:tcPr>
            <w:tcW w:w="835" w:type="dxa"/>
            <w:vAlign w:val="center"/>
            <w:hideMark/>
          </w:tcPr>
          <w:p w14:paraId="221BEBAB"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2026</w:t>
            </w:r>
          </w:p>
        </w:tc>
        <w:tc>
          <w:tcPr>
            <w:tcW w:w="881" w:type="dxa"/>
            <w:vAlign w:val="center"/>
            <w:hideMark/>
          </w:tcPr>
          <w:p w14:paraId="242CBB5E"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2027</w:t>
            </w:r>
          </w:p>
        </w:tc>
        <w:tc>
          <w:tcPr>
            <w:tcW w:w="905" w:type="dxa"/>
            <w:vAlign w:val="center"/>
            <w:hideMark/>
          </w:tcPr>
          <w:p w14:paraId="631CBA1F"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2028</w:t>
            </w:r>
          </w:p>
        </w:tc>
        <w:tc>
          <w:tcPr>
            <w:tcW w:w="838" w:type="dxa"/>
            <w:vAlign w:val="center"/>
            <w:hideMark/>
          </w:tcPr>
          <w:p w14:paraId="601D2135"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2029</w:t>
            </w:r>
          </w:p>
        </w:tc>
        <w:tc>
          <w:tcPr>
            <w:tcW w:w="876" w:type="dxa"/>
            <w:vAlign w:val="center"/>
            <w:hideMark/>
          </w:tcPr>
          <w:p w14:paraId="588FE850"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2030</w:t>
            </w:r>
          </w:p>
        </w:tc>
      </w:tr>
      <w:tr w:rsidR="00ED6970" w:rsidRPr="00DE5264" w14:paraId="3151C564" w14:textId="77777777" w:rsidTr="00455A06">
        <w:trPr>
          <w:trHeight w:val="20"/>
        </w:trPr>
        <w:tc>
          <w:tcPr>
            <w:tcW w:w="2663" w:type="dxa"/>
            <w:vAlign w:val="center"/>
            <w:hideMark/>
          </w:tcPr>
          <w:p w14:paraId="01A03CB5"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Обов'язкові сектори</w:t>
            </w:r>
          </w:p>
        </w:tc>
        <w:tc>
          <w:tcPr>
            <w:tcW w:w="1158" w:type="dxa"/>
            <w:vAlign w:val="center"/>
            <w:hideMark/>
          </w:tcPr>
          <w:p w14:paraId="7B459B41" w14:textId="77777777" w:rsidR="00401684" w:rsidRPr="00DE5264" w:rsidRDefault="00401684" w:rsidP="00295E28">
            <w:pPr>
              <w:jc w:val="center"/>
              <w:rPr>
                <w:rFonts w:eastAsia="Times New Roman" w:cs="Times New Roman"/>
                <w:sz w:val="16"/>
                <w:szCs w:val="16"/>
              </w:rPr>
            </w:pPr>
          </w:p>
        </w:tc>
        <w:tc>
          <w:tcPr>
            <w:tcW w:w="806" w:type="dxa"/>
            <w:vAlign w:val="center"/>
            <w:hideMark/>
          </w:tcPr>
          <w:p w14:paraId="386212F6" w14:textId="77777777" w:rsidR="00401684" w:rsidRPr="00DE5264" w:rsidRDefault="00401684" w:rsidP="00295E28">
            <w:pPr>
              <w:jc w:val="center"/>
              <w:rPr>
                <w:rFonts w:eastAsia="Times New Roman" w:cs="Times New Roman"/>
                <w:sz w:val="16"/>
                <w:szCs w:val="16"/>
              </w:rPr>
            </w:pPr>
          </w:p>
        </w:tc>
        <w:tc>
          <w:tcPr>
            <w:tcW w:w="827" w:type="dxa"/>
            <w:vAlign w:val="center"/>
            <w:hideMark/>
          </w:tcPr>
          <w:p w14:paraId="257E409C" w14:textId="77777777" w:rsidR="00401684" w:rsidRPr="00DE5264" w:rsidRDefault="00401684" w:rsidP="00295E28">
            <w:pPr>
              <w:jc w:val="center"/>
              <w:rPr>
                <w:rFonts w:eastAsia="Times New Roman" w:cs="Times New Roman"/>
                <w:sz w:val="16"/>
                <w:szCs w:val="16"/>
              </w:rPr>
            </w:pPr>
          </w:p>
        </w:tc>
        <w:tc>
          <w:tcPr>
            <w:tcW w:w="835" w:type="dxa"/>
            <w:vAlign w:val="center"/>
            <w:hideMark/>
          </w:tcPr>
          <w:p w14:paraId="778160F5" w14:textId="77777777" w:rsidR="00401684" w:rsidRPr="00DE5264" w:rsidRDefault="00401684" w:rsidP="00295E28">
            <w:pPr>
              <w:jc w:val="center"/>
              <w:rPr>
                <w:rFonts w:eastAsia="Times New Roman" w:cs="Times New Roman"/>
                <w:sz w:val="16"/>
                <w:szCs w:val="16"/>
              </w:rPr>
            </w:pPr>
          </w:p>
        </w:tc>
        <w:tc>
          <w:tcPr>
            <w:tcW w:w="881" w:type="dxa"/>
            <w:vAlign w:val="center"/>
            <w:hideMark/>
          </w:tcPr>
          <w:p w14:paraId="3971915D" w14:textId="77777777" w:rsidR="00401684" w:rsidRPr="00DE5264" w:rsidRDefault="00401684" w:rsidP="00295E28">
            <w:pPr>
              <w:jc w:val="center"/>
              <w:rPr>
                <w:rFonts w:eastAsia="Times New Roman" w:cs="Times New Roman"/>
                <w:sz w:val="16"/>
                <w:szCs w:val="16"/>
              </w:rPr>
            </w:pPr>
          </w:p>
        </w:tc>
        <w:tc>
          <w:tcPr>
            <w:tcW w:w="905" w:type="dxa"/>
            <w:vAlign w:val="center"/>
            <w:hideMark/>
          </w:tcPr>
          <w:p w14:paraId="54E26816" w14:textId="77777777" w:rsidR="00401684" w:rsidRPr="00DE5264" w:rsidRDefault="00401684" w:rsidP="00295E28">
            <w:pPr>
              <w:jc w:val="center"/>
              <w:rPr>
                <w:rFonts w:eastAsia="Times New Roman" w:cs="Times New Roman"/>
                <w:sz w:val="16"/>
                <w:szCs w:val="16"/>
              </w:rPr>
            </w:pPr>
          </w:p>
        </w:tc>
        <w:tc>
          <w:tcPr>
            <w:tcW w:w="838" w:type="dxa"/>
            <w:vAlign w:val="center"/>
            <w:hideMark/>
          </w:tcPr>
          <w:p w14:paraId="0CC002E4" w14:textId="77777777" w:rsidR="00401684" w:rsidRPr="00DE5264" w:rsidRDefault="00401684" w:rsidP="00295E28">
            <w:pPr>
              <w:jc w:val="center"/>
              <w:rPr>
                <w:rFonts w:eastAsia="Times New Roman" w:cs="Times New Roman"/>
                <w:sz w:val="16"/>
                <w:szCs w:val="16"/>
              </w:rPr>
            </w:pPr>
          </w:p>
        </w:tc>
        <w:tc>
          <w:tcPr>
            <w:tcW w:w="876" w:type="dxa"/>
            <w:vAlign w:val="center"/>
            <w:hideMark/>
          </w:tcPr>
          <w:p w14:paraId="3D3B91B6" w14:textId="77777777" w:rsidR="00401684" w:rsidRPr="00DE5264" w:rsidRDefault="00401684" w:rsidP="00295E28">
            <w:pPr>
              <w:jc w:val="center"/>
              <w:rPr>
                <w:rFonts w:eastAsia="Times New Roman" w:cs="Times New Roman"/>
                <w:sz w:val="16"/>
                <w:szCs w:val="16"/>
              </w:rPr>
            </w:pPr>
          </w:p>
        </w:tc>
      </w:tr>
      <w:tr w:rsidR="00455A06" w:rsidRPr="00ED6970" w14:paraId="19F2CCB5" w14:textId="77777777" w:rsidTr="00455A06">
        <w:trPr>
          <w:trHeight w:val="20"/>
        </w:trPr>
        <w:tc>
          <w:tcPr>
            <w:tcW w:w="2663" w:type="dxa"/>
            <w:vMerge w:val="restart"/>
            <w:vAlign w:val="center"/>
            <w:hideMark/>
          </w:tcPr>
          <w:p w14:paraId="290E51BD"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Громадські будівлі</w:t>
            </w:r>
          </w:p>
        </w:tc>
        <w:tc>
          <w:tcPr>
            <w:tcW w:w="1158" w:type="dxa"/>
            <w:vAlign w:val="center"/>
            <w:hideMark/>
          </w:tcPr>
          <w:p w14:paraId="25629348"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51B8FFE8" w14:textId="6AEC19B3" w:rsidR="00455A06" w:rsidRPr="00455A06" w:rsidRDefault="00455A06" w:rsidP="00455A06">
            <w:pPr>
              <w:jc w:val="center"/>
              <w:rPr>
                <w:rFonts w:eastAsia="Times New Roman" w:cs="Times New Roman"/>
                <w:sz w:val="16"/>
                <w:szCs w:val="16"/>
              </w:rPr>
            </w:pPr>
            <w:r w:rsidRPr="00455A06">
              <w:rPr>
                <w:color w:val="000000"/>
                <w:sz w:val="16"/>
                <w:szCs w:val="16"/>
              </w:rPr>
              <w:t>1 253</w:t>
            </w:r>
          </w:p>
        </w:tc>
        <w:tc>
          <w:tcPr>
            <w:tcW w:w="827" w:type="dxa"/>
            <w:vAlign w:val="center"/>
          </w:tcPr>
          <w:p w14:paraId="413E3D73" w14:textId="457B4D64" w:rsidR="00455A06" w:rsidRPr="00455A06" w:rsidRDefault="00455A06" w:rsidP="00455A06">
            <w:pPr>
              <w:jc w:val="center"/>
              <w:rPr>
                <w:rFonts w:eastAsia="Times New Roman" w:cs="Times New Roman"/>
                <w:sz w:val="16"/>
                <w:szCs w:val="16"/>
              </w:rPr>
            </w:pPr>
            <w:r w:rsidRPr="00455A06">
              <w:rPr>
                <w:color w:val="000000"/>
                <w:sz w:val="16"/>
                <w:szCs w:val="16"/>
              </w:rPr>
              <w:t>3 520</w:t>
            </w:r>
          </w:p>
        </w:tc>
        <w:tc>
          <w:tcPr>
            <w:tcW w:w="835" w:type="dxa"/>
            <w:vAlign w:val="center"/>
          </w:tcPr>
          <w:p w14:paraId="0BC83A46" w14:textId="205CE21F" w:rsidR="00455A06" w:rsidRPr="00455A06" w:rsidRDefault="00455A06" w:rsidP="00455A06">
            <w:pPr>
              <w:jc w:val="center"/>
              <w:rPr>
                <w:rFonts w:eastAsia="Times New Roman" w:cs="Times New Roman"/>
                <w:sz w:val="16"/>
                <w:szCs w:val="16"/>
              </w:rPr>
            </w:pPr>
            <w:r w:rsidRPr="00455A06">
              <w:rPr>
                <w:color w:val="000000"/>
                <w:sz w:val="16"/>
                <w:szCs w:val="16"/>
              </w:rPr>
              <w:t>4 833</w:t>
            </w:r>
          </w:p>
        </w:tc>
        <w:tc>
          <w:tcPr>
            <w:tcW w:w="881" w:type="dxa"/>
            <w:vAlign w:val="center"/>
          </w:tcPr>
          <w:p w14:paraId="1B704C93" w14:textId="1EA0BF13" w:rsidR="00455A06" w:rsidRPr="00455A06" w:rsidRDefault="00455A06" w:rsidP="00455A06">
            <w:pPr>
              <w:jc w:val="center"/>
              <w:rPr>
                <w:rFonts w:eastAsia="Times New Roman" w:cs="Times New Roman"/>
                <w:sz w:val="16"/>
                <w:szCs w:val="16"/>
              </w:rPr>
            </w:pPr>
            <w:r w:rsidRPr="00455A06">
              <w:rPr>
                <w:color w:val="000000"/>
                <w:sz w:val="16"/>
                <w:szCs w:val="16"/>
              </w:rPr>
              <w:t>6 504</w:t>
            </w:r>
          </w:p>
        </w:tc>
        <w:tc>
          <w:tcPr>
            <w:tcW w:w="905" w:type="dxa"/>
            <w:vAlign w:val="center"/>
          </w:tcPr>
          <w:p w14:paraId="3E365F45" w14:textId="7A8E1937" w:rsidR="00455A06" w:rsidRPr="00455A06" w:rsidRDefault="00455A06" w:rsidP="00455A06">
            <w:pPr>
              <w:jc w:val="center"/>
              <w:rPr>
                <w:rFonts w:eastAsia="Times New Roman" w:cs="Times New Roman"/>
                <w:sz w:val="16"/>
                <w:szCs w:val="16"/>
              </w:rPr>
            </w:pPr>
            <w:r w:rsidRPr="00455A06">
              <w:rPr>
                <w:color w:val="000000"/>
                <w:sz w:val="16"/>
                <w:szCs w:val="16"/>
              </w:rPr>
              <w:t>7 936</w:t>
            </w:r>
          </w:p>
        </w:tc>
        <w:tc>
          <w:tcPr>
            <w:tcW w:w="838" w:type="dxa"/>
            <w:vAlign w:val="center"/>
          </w:tcPr>
          <w:p w14:paraId="46F1B8ED" w14:textId="60E0D103" w:rsidR="00455A06" w:rsidRPr="00455A06" w:rsidRDefault="00455A06" w:rsidP="00455A06">
            <w:pPr>
              <w:jc w:val="center"/>
              <w:rPr>
                <w:rFonts w:eastAsia="Times New Roman" w:cs="Times New Roman"/>
                <w:sz w:val="16"/>
                <w:szCs w:val="16"/>
              </w:rPr>
            </w:pPr>
            <w:r w:rsidRPr="00455A06">
              <w:rPr>
                <w:color w:val="000000"/>
                <w:sz w:val="16"/>
                <w:szCs w:val="16"/>
              </w:rPr>
              <w:t>10 203</w:t>
            </w:r>
          </w:p>
        </w:tc>
        <w:tc>
          <w:tcPr>
            <w:tcW w:w="876" w:type="dxa"/>
            <w:vAlign w:val="center"/>
          </w:tcPr>
          <w:p w14:paraId="4250344A" w14:textId="62D908BA" w:rsidR="00455A06" w:rsidRPr="00455A06" w:rsidRDefault="00455A06" w:rsidP="00455A06">
            <w:pPr>
              <w:jc w:val="center"/>
              <w:rPr>
                <w:rFonts w:eastAsia="Times New Roman" w:cs="Times New Roman"/>
                <w:sz w:val="16"/>
                <w:szCs w:val="16"/>
              </w:rPr>
            </w:pPr>
            <w:r w:rsidRPr="00455A06">
              <w:rPr>
                <w:color w:val="000000"/>
                <w:sz w:val="16"/>
                <w:szCs w:val="16"/>
              </w:rPr>
              <w:t>13 610</w:t>
            </w:r>
          </w:p>
        </w:tc>
      </w:tr>
      <w:tr w:rsidR="00455A06" w:rsidRPr="00ED6970" w14:paraId="19D05BF4" w14:textId="77777777" w:rsidTr="00455A06">
        <w:trPr>
          <w:trHeight w:val="20"/>
        </w:trPr>
        <w:tc>
          <w:tcPr>
            <w:tcW w:w="2663" w:type="dxa"/>
            <w:vMerge/>
            <w:vAlign w:val="center"/>
            <w:hideMark/>
          </w:tcPr>
          <w:p w14:paraId="12A3FCB8" w14:textId="77777777" w:rsidR="00455A06" w:rsidRPr="00DE5264" w:rsidRDefault="00455A06" w:rsidP="00455A06">
            <w:pPr>
              <w:rPr>
                <w:rFonts w:eastAsia="Times New Roman" w:cs="Times New Roman"/>
                <w:sz w:val="16"/>
                <w:szCs w:val="16"/>
              </w:rPr>
            </w:pPr>
          </w:p>
        </w:tc>
        <w:tc>
          <w:tcPr>
            <w:tcW w:w="1158" w:type="dxa"/>
            <w:vAlign w:val="center"/>
            <w:hideMark/>
          </w:tcPr>
          <w:p w14:paraId="3822E4D4"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2DB16585" w14:textId="6119C12A" w:rsidR="00455A06" w:rsidRPr="00455A06" w:rsidRDefault="00455A06" w:rsidP="00455A06">
            <w:pPr>
              <w:jc w:val="center"/>
              <w:rPr>
                <w:rFonts w:eastAsia="Times New Roman" w:cs="Times New Roman"/>
                <w:sz w:val="16"/>
                <w:szCs w:val="16"/>
              </w:rPr>
            </w:pPr>
            <w:r>
              <w:rPr>
                <w:color w:val="000000"/>
                <w:sz w:val="16"/>
                <w:szCs w:val="16"/>
              </w:rPr>
              <w:t>2,10</w:t>
            </w:r>
          </w:p>
        </w:tc>
        <w:tc>
          <w:tcPr>
            <w:tcW w:w="827" w:type="dxa"/>
            <w:vAlign w:val="center"/>
          </w:tcPr>
          <w:p w14:paraId="09906441" w14:textId="407F8262" w:rsidR="00455A06" w:rsidRPr="00455A06" w:rsidRDefault="00455A06" w:rsidP="00455A06">
            <w:pPr>
              <w:jc w:val="center"/>
              <w:rPr>
                <w:rFonts w:eastAsia="Times New Roman" w:cs="Times New Roman"/>
                <w:sz w:val="16"/>
                <w:szCs w:val="16"/>
              </w:rPr>
            </w:pPr>
            <w:r>
              <w:rPr>
                <w:color w:val="000000"/>
                <w:sz w:val="16"/>
                <w:szCs w:val="16"/>
              </w:rPr>
              <w:t>5,90</w:t>
            </w:r>
          </w:p>
        </w:tc>
        <w:tc>
          <w:tcPr>
            <w:tcW w:w="835" w:type="dxa"/>
            <w:vAlign w:val="center"/>
          </w:tcPr>
          <w:p w14:paraId="0362C94A" w14:textId="26FAA178" w:rsidR="00455A06" w:rsidRPr="00455A06" w:rsidRDefault="00455A06" w:rsidP="00455A06">
            <w:pPr>
              <w:jc w:val="center"/>
              <w:rPr>
                <w:rFonts w:eastAsia="Times New Roman" w:cs="Times New Roman"/>
                <w:sz w:val="16"/>
                <w:szCs w:val="16"/>
              </w:rPr>
            </w:pPr>
            <w:r>
              <w:rPr>
                <w:color w:val="000000"/>
                <w:sz w:val="16"/>
                <w:szCs w:val="16"/>
              </w:rPr>
              <w:t>8,10</w:t>
            </w:r>
          </w:p>
        </w:tc>
        <w:tc>
          <w:tcPr>
            <w:tcW w:w="881" w:type="dxa"/>
            <w:vAlign w:val="center"/>
          </w:tcPr>
          <w:p w14:paraId="7FD0CDC8" w14:textId="5BB3E418" w:rsidR="00455A06" w:rsidRPr="00455A06" w:rsidRDefault="00455A06" w:rsidP="00455A06">
            <w:pPr>
              <w:jc w:val="center"/>
              <w:rPr>
                <w:rFonts w:eastAsia="Times New Roman" w:cs="Times New Roman"/>
                <w:sz w:val="16"/>
                <w:szCs w:val="16"/>
              </w:rPr>
            </w:pPr>
            <w:r>
              <w:rPr>
                <w:color w:val="000000"/>
                <w:sz w:val="16"/>
                <w:szCs w:val="16"/>
              </w:rPr>
              <w:t>10,90</w:t>
            </w:r>
          </w:p>
        </w:tc>
        <w:tc>
          <w:tcPr>
            <w:tcW w:w="905" w:type="dxa"/>
            <w:vAlign w:val="center"/>
          </w:tcPr>
          <w:p w14:paraId="087370D0" w14:textId="758BD9A2" w:rsidR="00455A06" w:rsidRPr="00455A06" w:rsidRDefault="00455A06" w:rsidP="00455A06">
            <w:pPr>
              <w:jc w:val="center"/>
              <w:rPr>
                <w:rFonts w:eastAsia="Times New Roman" w:cs="Times New Roman"/>
                <w:sz w:val="16"/>
                <w:szCs w:val="16"/>
              </w:rPr>
            </w:pPr>
            <w:r>
              <w:rPr>
                <w:color w:val="000000"/>
                <w:sz w:val="16"/>
                <w:szCs w:val="16"/>
              </w:rPr>
              <w:t>13,30</w:t>
            </w:r>
          </w:p>
        </w:tc>
        <w:tc>
          <w:tcPr>
            <w:tcW w:w="838" w:type="dxa"/>
            <w:vAlign w:val="center"/>
          </w:tcPr>
          <w:p w14:paraId="4FBB987B" w14:textId="3AF051C4" w:rsidR="00455A06" w:rsidRPr="00455A06" w:rsidRDefault="00455A06" w:rsidP="00455A06">
            <w:pPr>
              <w:jc w:val="center"/>
              <w:rPr>
                <w:rFonts w:eastAsia="Times New Roman" w:cs="Times New Roman"/>
                <w:sz w:val="16"/>
                <w:szCs w:val="16"/>
              </w:rPr>
            </w:pPr>
            <w:r>
              <w:rPr>
                <w:color w:val="000000"/>
                <w:sz w:val="16"/>
                <w:szCs w:val="16"/>
              </w:rPr>
              <w:t>17,10</w:t>
            </w:r>
          </w:p>
        </w:tc>
        <w:tc>
          <w:tcPr>
            <w:tcW w:w="876" w:type="dxa"/>
            <w:vAlign w:val="center"/>
          </w:tcPr>
          <w:p w14:paraId="6AD57402" w14:textId="4A70DEA9" w:rsidR="00455A06" w:rsidRPr="00455A06" w:rsidRDefault="00455A06" w:rsidP="00455A06">
            <w:pPr>
              <w:jc w:val="center"/>
              <w:rPr>
                <w:rFonts w:eastAsia="Times New Roman" w:cs="Times New Roman"/>
                <w:sz w:val="16"/>
                <w:szCs w:val="16"/>
              </w:rPr>
            </w:pPr>
            <w:r>
              <w:rPr>
                <w:color w:val="000000"/>
                <w:sz w:val="16"/>
                <w:szCs w:val="16"/>
              </w:rPr>
              <w:t>22,81</w:t>
            </w:r>
          </w:p>
        </w:tc>
      </w:tr>
      <w:tr w:rsidR="00455A06" w:rsidRPr="00DE5264" w14:paraId="4155F936" w14:textId="77777777" w:rsidTr="00455A06">
        <w:trPr>
          <w:trHeight w:val="20"/>
        </w:trPr>
        <w:tc>
          <w:tcPr>
            <w:tcW w:w="2663" w:type="dxa"/>
            <w:vMerge w:val="restart"/>
            <w:vAlign w:val="center"/>
            <w:hideMark/>
          </w:tcPr>
          <w:p w14:paraId="6964506B"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Житлові будинки</w:t>
            </w:r>
          </w:p>
        </w:tc>
        <w:tc>
          <w:tcPr>
            <w:tcW w:w="1158" w:type="dxa"/>
            <w:vAlign w:val="center"/>
            <w:hideMark/>
          </w:tcPr>
          <w:p w14:paraId="486DFC3A"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3E72115D" w14:textId="52D7FC25" w:rsidR="00455A06" w:rsidRPr="00455A06" w:rsidRDefault="00455A06" w:rsidP="00455A06">
            <w:pPr>
              <w:jc w:val="center"/>
              <w:rPr>
                <w:rFonts w:eastAsia="Times New Roman" w:cs="Times New Roman"/>
                <w:sz w:val="16"/>
                <w:szCs w:val="16"/>
              </w:rPr>
            </w:pPr>
            <w:r w:rsidRPr="00455A06">
              <w:rPr>
                <w:color w:val="000000"/>
                <w:sz w:val="16"/>
                <w:szCs w:val="16"/>
              </w:rPr>
              <w:t>33 773</w:t>
            </w:r>
          </w:p>
        </w:tc>
        <w:tc>
          <w:tcPr>
            <w:tcW w:w="827" w:type="dxa"/>
            <w:vAlign w:val="center"/>
          </w:tcPr>
          <w:p w14:paraId="391103E3" w14:textId="2F9BF1E2" w:rsidR="00455A06" w:rsidRPr="00455A06" w:rsidRDefault="00455A06" w:rsidP="00455A06">
            <w:pPr>
              <w:jc w:val="center"/>
              <w:rPr>
                <w:rFonts w:eastAsia="Times New Roman" w:cs="Times New Roman"/>
                <w:sz w:val="16"/>
                <w:szCs w:val="16"/>
              </w:rPr>
            </w:pPr>
            <w:r w:rsidRPr="00455A06">
              <w:rPr>
                <w:color w:val="000000"/>
                <w:sz w:val="16"/>
                <w:szCs w:val="16"/>
              </w:rPr>
              <w:t>66 910</w:t>
            </w:r>
          </w:p>
        </w:tc>
        <w:tc>
          <w:tcPr>
            <w:tcW w:w="835" w:type="dxa"/>
            <w:vAlign w:val="center"/>
          </w:tcPr>
          <w:p w14:paraId="5CCEF2E8" w14:textId="38DC43D0" w:rsidR="00455A06" w:rsidRPr="00455A06" w:rsidRDefault="00455A06" w:rsidP="00455A06">
            <w:pPr>
              <w:jc w:val="center"/>
              <w:rPr>
                <w:rFonts w:eastAsia="Times New Roman" w:cs="Times New Roman"/>
                <w:sz w:val="16"/>
                <w:szCs w:val="16"/>
              </w:rPr>
            </w:pPr>
            <w:r w:rsidRPr="00455A06">
              <w:rPr>
                <w:color w:val="000000"/>
                <w:sz w:val="16"/>
                <w:szCs w:val="16"/>
              </w:rPr>
              <w:t>92 876</w:t>
            </w:r>
          </w:p>
        </w:tc>
        <w:tc>
          <w:tcPr>
            <w:tcW w:w="881" w:type="dxa"/>
            <w:vAlign w:val="center"/>
          </w:tcPr>
          <w:p w14:paraId="0A498726" w14:textId="4295E936" w:rsidR="00455A06" w:rsidRPr="00455A06" w:rsidRDefault="00455A06" w:rsidP="00455A06">
            <w:pPr>
              <w:jc w:val="center"/>
              <w:rPr>
                <w:rFonts w:eastAsia="Times New Roman" w:cs="Times New Roman"/>
                <w:sz w:val="16"/>
                <w:szCs w:val="16"/>
              </w:rPr>
            </w:pPr>
            <w:r w:rsidRPr="00455A06">
              <w:rPr>
                <w:color w:val="000000"/>
                <w:sz w:val="16"/>
                <w:szCs w:val="16"/>
              </w:rPr>
              <w:t>128 720</w:t>
            </w:r>
          </w:p>
        </w:tc>
        <w:tc>
          <w:tcPr>
            <w:tcW w:w="905" w:type="dxa"/>
            <w:vAlign w:val="center"/>
          </w:tcPr>
          <w:p w14:paraId="41D2809D" w14:textId="57DFE7B2" w:rsidR="00455A06" w:rsidRPr="00455A06" w:rsidRDefault="00455A06" w:rsidP="00455A06">
            <w:pPr>
              <w:jc w:val="center"/>
              <w:rPr>
                <w:rFonts w:eastAsia="Times New Roman" w:cs="Times New Roman"/>
                <w:sz w:val="16"/>
                <w:szCs w:val="16"/>
              </w:rPr>
            </w:pPr>
            <w:r w:rsidRPr="00455A06">
              <w:rPr>
                <w:color w:val="000000"/>
                <w:sz w:val="16"/>
                <w:szCs w:val="16"/>
              </w:rPr>
              <w:t>155 324</w:t>
            </w:r>
          </w:p>
        </w:tc>
        <w:tc>
          <w:tcPr>
            <w:tcW w:w="838" w:type="dxa"/>
            <w:vAlign w:val="center"/>
          </w:tcPr>
          <w:p w14:paraId="439CEFA3" w14:textId="7B04FB8D" w:rsidR="00455A06" w:rsidRPr="00455A06" w:rsidRDefault="00455A06" w:rsidP="00455A06">
            <w:pPr>
              <w:jc w:val="center"/>
              <w:rPr>
                <w:rFonts w:eastAsia="Times New Roman" w:cs="Times New Roman"/>
                <w:sz w:val="16"/>
                <w:szCs w:val="16"/>
              </w:rPr>
            </w:pPr>
            <w:r w:rsidRPr="00455A06">
              <w:rPr>
                <w:color w:val="000000"/>
                <w:sz w:val="16"/>
                <w:szCs w:val="16"/>
              </w:rPr>
              <w:t>189 097</w:t>
            </w:r>
          </w:p>
        </w:tc>
        <w:tc>
          <w:tcPr>
            <w:tcW w:w="876" w:type="dxa"/>
            <w:vAlign w:val="center"/>
          </w:tcPr>
          <w:p w14:paraId="76A20991" w14:textId="0E9BCEA0" w:rsidR="00455A06" w:rsidRPr="00455A06" w:rsidRDefault="00455A06" w:rsidP="00455A06">
            <w:pPr>
              <w:jc w:val="center"/>
              <w:rPr>
                <w:rFonts w:eastAsia="Times New Roman" w:cs="Times New Roman"/>
                <w:sz w:val="16"/>
                <w:szCs w:val="16"/>
              </w:rPr>
            </w:pPr>
            <w:r w:rsidRPr="00455A06">
              <w:rPr>
                <w:color w:val="000000"/>
                <w:sz w:val="16"/>
                <w:szCs w:val="16"/>
              </w:rPr>
              <w:t>248 210</w:t>
            </w:r>
          </w:p>
        </w:tc>
      </w:tr>
      <w:tr w:rsidR="00455A06" w:rsidRPr="00DE5264" w14:paraId="2B2082D3" w14:textId="77777777" w:rsidTr="00455A06">
        <w:trPr>
          <w:trHeight w:val="20"/>
        </w:trPr>
        <w:tc>
          <w:tcPr>
            <w:tcW w:w="2663" w:type="dxa"/>
            <w:vMerge/>
            <w:vAlign w:val="center"/>
            <w:hideMark/>
          </w:tcPr>
          <w:p w14:paraId="1A465813" w14:textId="77777777" w:rsidR="00455A06" w:rsidRPr="00DE5264" w:rsidRDefault="00455A06" w:rsidP="00455A06">
            <w:pPr>
              <w:rPr>
                <w:rFonts w:eastAsia="Times New Roman" w:cs="Times New Roman"/>
                <w:sz w:val="16"/>
                <w:szCs w:val="16"/>
              </w:rPr>
            </w:pPr>
          </w:p>
        </w:tc>
        <w:tc>
          <w:tcPr>
            <w:tcW w:w="1158" w:type="dxa"/>
            <w:vAlign w:val="center"/>
            <w:hideMark/>
          </w:tcPr>
          <w:p w14:paraId="17AD8102"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763AF4BA" w14:textId="0BEA4036" w:rsidR="00455A06" w:rsidRPr="00455A06" w:rsidRDefault="00455A06" w:rsidP="00455A06">
            <w:pPr>
              <w:jc w:val="center"/>
              <w:rPr>
                <w:rFonts w:eastAsia="Times New Roman" w:cs="Times New Roman"/>
                <w:sz w:val="16"/>
                <w:szCs w:val="16"/>
              </w:rPr>
            </w:pPr>
            <w:r>
              <w:rPr>
                <w:color w:val="000000"/>
                <w:sz w:val="16"/>
                <w:szCs w:val="16"/>
              </w:rPr>
              <w:t>2,36</w:t>
            </w:r>
          </w:p>
        </w:tc>
        <w:tc>
          <w:tcPr>
            <w:tcW w:w="827" w:type="dxa"/>
            <w:vAlign w:val="center"/>
          </w:tcPr>
          <w:p w14:paraId="4ECB7CF4" w14:textId="76B9CD8E" w:rsidR="00455A06" w:rsidRPr="00455A06" w:rsidRDefault="00455A06" w:rsidP="00455A06">
            <w:pPr>
              <w:jc w:val="center"/>
              <w:rPr>
                <w:rFonts w:eastAsia="Times New Roman" w:cs="Times New Roman"/>
                <w:sz w:val="16"/>
                <w:szCs w:val="16"/>
              </w:rPr>
            </w:pPr>
            <w:r w:rsidRPr="00455A06">
              <w:rPr>
                <w:color w:val="000000"/>
                <w:sz w:val="16"/>
                <w:szCs w:val="16"/>
              </w:rPr>
              <w:t>4,67</w:t>
            </w:r>
          </w:p>
        </w:tc>
        <w:tc>
          <w:tcPr>
            <w:tcW w:w="835" w:type="dxa"/>
            <w:vAlign w:val="center"/>
          </w:tcPr>
          <w:p w14:paraId="6F85805E" w14:textId="489A8044" w:rsidR="00455A06" w:rsidRPr="00455A06" w:rsidRDefault="00455A06" w:rsidP="00455A06">
            <w:pPr>
              <w:jc w:val="center"/>
              <w:rPr>
                <w:rFonts w:eastAsia="Times New Roman" w:cs="Times New Roman"/>
                <w:sz w:val="16"/>
                <w:szCs w:val="16"/>
              </w:rPr>
            </w:pPr>
            <w:r>
              <w:rPr>
                <w:color w:val="000000"/>
                <w:sz w:val="16"/>
                <w:szCs w:val="16"/>
              </w:rPr>
              <w:t>6,48</w:t>
            </w:r>
          </w:p>
        </w:tc>
        <w:tc>
          <w:tcPr>
            <w:tcW w:w="881" w:type="dxa"/>
            <w:vAlign w:val="center"/>
          </w:tcPr>
          <w:p w14:paraId="6F9A8D48" w14:textId="4BFB94BC" w:rsidR="00455A06" w:rsidRPr="00455A06" w:rsidRDefault="00455A06" w:rsidP="00455A06">
            <w:pPr>
              <w:jc w:val="center"/>
              <w:rPr>
                <w:rFonts w:eastAsia="Times New Roman" w:cs="Times New Roman"/>
                <w:sz w:val="16"/>
                <w:szCs w:val="16"/>
              </w:rPr>
            </w:pPr>
            <w:r>
              <w:rPr>
                <w:color w:val="000000"/>
                <w:sz w:val="16"/>
                <w:szCs w:val="16"/>
              </w:rPr>
              <w:t>8,98</w:t>
            </w:r>
          </w:p>
        </w:tc>
        <w:tc>
          <w:tcPr>
            <w:tcW w:w="905" w:type="dxa"/>
            <w:vAlign w:val="center"/>
          </w:tcPr>
          <w:p w14:paraId="172AFC2B" w14:textId="72092CB0" w:rsidR="00455A06" w:rsidRPr="00455A06" w:rsidRDefault="00455A06" w:rsidP="00455A06">
            <w:pPr>
              <w:jc w:val="center"/>
              <w:rPr>
                <w:rFonts w:eastAsia="Times New Roman" w:cs="Times New Roman"/>
                <w:sz w:val="16"/>
                <w:szCs w:val="16"/>
              </w:rPr>
            </w:pPr>
            <w:r>
              <w:rPr>
                <w:color w:val="000000"/>
                <w:sz w:val="16"/>
                <w:szCs w:val="16"/>
              </w:rPr>
              <w:t>10,83</w:t>
            </w:r>
          </w:p>
        </w:tc>
        <w:tc>
          <w:tcPr>
            <w:tcW w:w="838" w:type="dxa"/>
            <w:vAlign w:val="center"/>
          </w:tcPr>
          <w:p w14:paraId="6718BE95" w14:textId="60BC35A1" w:rsidR="00455A06" w:rsidRPr="00455A06" w:rsidRDefault="00455A06" w:rsidP="00455A06">
            <w:pPr>
              <w:jc w:val="center"/>
              <w:rPr>
                <w:rFonts w:eastAsia="Times New Roman" w:cs="Times New Roman"/>
                <w:sz w:val="16"/>
                <w:szCs w:val="16"/>
              </w:rPr>
            </w:pPr>
            <w:r>
              <w:rPr>
                <w:color w:val="000000"/>
                <w:sz w:val="16"/>
                <w:szCs w:val="16"/>
              </w:rPr>
              <w:t>13,19</w:t>
            </w:r>
          </w:p>
        </w:tc>
        <w:tc>
          <w:tcPr>
            <w:tcW w:w="876" w:type="dxa"/>
            <w:vAlign w:val="center"/>
          </w:tcPr>
          <w:p w14:paraId="3B54467A" w14:textId="0E0EF4FA" w:rsidR="00455A06" w:rsidRPr="00455A06" w:rsidRDefault="00455A06" w:rsidP="00455A06">
            <w:pPr>
              <w:jc w:val="center"/>
              <w:rPr>
                <w:rFonts w:eastAsia="Times New Roman" w:cs="Times New Roman"/>
                <w:sz w:val="16"/>
                <w:szCs w:val="16"/>
              </w:rPr>
            </w:pPr>
            <w:r>
              <w:rPr>
                <w:color w:val="000000"/>
                <w:sz w:val="16"/>
                <w:szCs w:val="16"/>
              </w:rPr>
              <w:t>17,31</w:t>
            </w:r>
          </w:p>
        </w:tc>
      </w:tr>
      <w:tr w:rsidR="00455A06" w:rsidRPr="00DE5264" w14:paraId="11A5D3BE" w14:textId="77777777" w:rsidTr="00455A06">
        <w:trPr>
          <w:trHeight w:val="20"/>
        </w:trPr>
        <w:tc>
          <w:tcPr>
            <w:tcW w:w="2663" w:type="dxa"/>
            <w:vMerge w:val="restart"/>
            <w:vAlign w:val="center"/>
            <w:hideMark/>
          </w:tcPr>
          <w:p w14:paraId="19479D97"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Багатоквартирні будинки</w:t>
            </w:r>
          </w:p>
        </w:tc>
        <w:tc>
          <w:tcPr>
            <w:tcW w:w="1158" w:type="dxa"/>
            <w:vAlign w:val="center"/>
            <w:hideMark/>
          </w:tcPr>
          <w:p w14:paraId="6B756186"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112B5050" w14:textId="1AD5D464" w:rsidR="00455A06" w:rsidRPr="00455A06" w:rsidRDefault="00455A06" w:rsidP="00455A06">
            <w:pPr>
              <w:jc w:val="center"/>
              <w:rPr>
                <w:rFonts w:eastAsia="Times New Roman" w:cs="Times New Roman"/>
                <w:sz w:val="16"/>
                <w:szCs w:val="16"/>
              </w:rPr>
            </w:pPr>
            <w:r w:rsidRPr="00455A06">
              <w:rPr>
                <w:color w:val="000000"/>
                <w:sz w:val="16"/>
                <w:szCs w:val="16"/>
              </w:rPr>
              <w:t>28 997</w:t>
            </w:r>
          </w:p>
        </w:tc>
        <w:tc>
          <w:tcPr>
            <w:tcW w:w="827" w:type="dxa"/>
            <w:vAlign w:val="center"/>
          </w:tcPr>
          <w:p w14:paraId="45B4BFA4" w14:textId="2F6D0B8A" w:rsidR="00455A06" w:rsidRPr="00455A06" w:rsidRDefault="00455A06" w:rsidP="00455A06">
            <w:pPr>
              <w:jc w:val="center"/>
              <w:rPr>
                <w:rFonts w:eastAsia="Times New Roman" w:cs="Times New Roman"/>
                <w:sz w:val="16"/>
                <w:szCs w:val="16"/>
              </w:rPr>
            </w:pPr>
            <w:r w:rsidRPr="00455A06">
              <w:rPr>
                <w:color w:val="000000"/>
                <w:sz w:val="16"/>
                <w:szCs w:val="16"/>
              </w:rPr>
              <w:t>57 994</w:t>
            </w:r>
          </w:p>
        </w:tc>
        <w:tc>
          <w:tcPr>
            <w:tcW w:w="835" w:type="dxa"/>
            <w:vAlign w:val="center"/>
          </w:tcPr>
          <w:p w14:paraId="4228C15B" w14:textId="60133390" w:rsidR="00455A06" w:rsidRPr="00455A06" w:rsidRDefault="00455A06" w:rsidP="00455A06">
            <w:pPr>
              <w:jc w:val="center"/>
              <w:rPr>
                <w:rFonts w:eastAsia="Times New Roman" w:cs="Times New Roman"/>
                <w:sz w:val="16"/>
                <w:szCs w:val="16"/>
              </w:rPr>
            </w:pPr>
            <w:r w:rsidRPr="00455A06">
              <w:rPr>
                <w:color w:val="000000"/>
                <w:sz w:val="16"/>
                <w:szCs w:val="16"/>
              </w:rPr>
              <w:t>79 184</w:t>
            </w:r>
          </w:p>
        </w:tc>
        <w:tc>
          <w:tcPr>
            <w:tcW w:w="881" w:type="dxa"/>
            <w:vAlign w:val="center"/>
          </w:tcPr>
          <w:p w14:paraId="308EA48A" w14:textId="3E0F8EE8" w:rsidR="00455A06" w:rsidRPr="00455A06" w:rsidRDefault="00455A06" w:rsidP="00455A06">
            <w:pPr>
              <w:jc w:val="center"/>
              <w:rPr>
                <w:rFonts w:eastAsia="Times New Roman" w:cs="Times New Roman"/>
                <w:sz w:val="16"/>
                <w:szCs w:val="16"/>
              </w:rPr>
            </w:pPr>
            <w:r w:rsidRPr="00455A06">
              <w:rPr>
                <w:color w:val="000000"/>
                <w:sz w:val="16"/>
                <w:szCs w:val="16"/>
              </w:rPr>
              <w:t>109 296</w:t>
            </w:r>
          </w:p>
        </w:tc>
        <w:tc>
          <w:tcPr>
            <w:tcW w:w="905" w:type="dxa"/>
            <w:vAlign w:val="center"/>
          </w:tcPr>
          <w:p w14:paraId="6B4B0BDC" w14:textId="33A22929" w:rsidR="00455A06" w:rsidRPr="00455A06" w:rsidRDefault="00455A06" w:rsidP="00455A06">
            <w:pPr>
              <w:jc w:val="center"/>
              <w:rPr>
                <w:rFonts w:eastAsia="Times New Roman" w:cs="Times New Roman"/>
                <w:sz w:val="16"/>
                <w:szCs w:val="16"/>
              </w:rPr>
            </w:pPr>
            <w:r w:rsidRPr="00455A06">
              <w:rPr>
                <w:color w:val="000000"/>
                <w:sz w:val="16"/>
                <w:szCs w:val="16"/>
              </w:rPr>
              <w:t>130 486</w:t>
            </w:r>
          </w:p>
        </w:tc>
        <w:tc>
          <w:tcPr>
            <w:tcW w:w="838" w:type="dxa"/>
            <w:vAlign w:val="center"/>
          </w:tcPr>
          <w:p w14:paraId="3912ECEF" w14:textId="1B3B01E7" w:rsidR="00455A06" w:rsidRPr="00455A06" w:rsidRDefault="00455A06" w:rsidP="00455A06">
            <w:pPr>
              <w:jc w:val="center"/>
              <w:rPr>
                <w:rFonts w:eastAsia="Times New Roman" w:cs="Times New Roman"/>
                <w:sz w:val="16"/>
                <w:szCs w:val="16"/>
              </w:rPr>
            </w:pPr>
            <w:r w:rsidRPr="00455A06">
              <w:rPr>
                <w:color w:val="000000"/>
                <w:sz w:val="16"/>
                <w:szCs w:val="16"/>
              </w:rPr>
              <w:t>159 483</w:t>
            </w:r>
          </w:p>
        </w:tc>
        <w:tc>
          <w:tcPr>
            <w:tcW w:w="876" w:type="dxa"/>
            <w:vAlign w:val="center"/>
          </w:tcPr>
          <w:p w14:paraId="261869F6" w14:textId="359BF9BD" w:rsidR="00455A06" w:rsidRPr="00455A06" w:rsidRDefault="00455A06" w:rsidP="00455A06">
            <w:pPr>
              <w:jc w:val="center"/>
              <w:rPr>
                <w:rFonts w:eastAsia="Times New Roman" w:cs="Times New Roman"/>
                <w:sz w:val="16"/>
                <w:szCs w:val="16"/>
              </w:rPr>
            </w:pPr>
            <w:r w:rsidRPr="00455A06">
              <w:rPr>
                <w:color w:val="000000"/>
                <w:sz w:val="16"/>
                <w:szCs w:val="16"/>
              </w:rPr>
              <w:t>207 244</w:t>
            </w:r>
          </w:p>
        </w:tc>
      </w:tr>
      <w:tr w:rsidR="00455A06" w:rsidRPr="00DE5264" w14:paraId="6522591E" w14:textId="77777777" w:rsidTr="00455A06">
        <w:trPr>
          <w:trHeight w:val="20"/>
        </w:trPr>
        <w:tc>
          <w:tcPr>
            <w:tcW w:w="2663" w:type="dxa"/>
            <w:vMerge/>
            <w:vAlign w:val="center"/>
            <w:hideMark/>
          </w:tcPr>
          <w:p w14:paraId="21B8DD8B" w14:textId="77777777" w:rsidR="00455A06" w:rsidRPr="00DE5264" w:rsidRDefault="00455A06" w:rsidP="00455A06">
            <w:pPr>
              <w:rPr>
                <w:rFonts w:eastAsia="Times New Roman" w:cs="Times New Roman"/>
                <w:sz w:val="16"/>
                <w:szCs w:val="16"/>
              </w:rPr>
            </w:pPr>
          </w:p>
        </w:tc>
        <w:tc>
          <w:tcPr>
            <w:tcW w:w="1158" w:type="dxa"/>
            <w:vAlign w:val="center"/>
            <w:hideMark/>
          </w:tcPr>
          <w:p w14:paraId="4C17D5D7"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497389B9" w14:textId="11E420CD" w:rsidR="00455A06" w:rsidRPr="00455A06" w:rsidRDefault="00455A06" w:rsidP="00455A06">
            <w:pPr>
              <w:jc w:val="center"/>
              <w:rPr>
                <w:rFonts w:eastAsia="Times New Roman" w:cs="Times New Roman"/>
                <w:sz w:val="16"/>
                <w:szCs w:val="16"/>
              </w:rPr>
            </w:pPr>
            <w:r>
              <w:rPr>
                <w:color w:val="000000"/>
                <w:sz w:val="16"/>
                <w:szCs w:val="16"/>
              </w:rPr>
              <w:t>2,60</w:t>
            </w:r>
          </w:p>
        </w:tc>
        <w:tc>
          <w:tcPr>
            <w:tcW w:w="827" w:type="dxa"/>
            <w:vAlign w:val="center"/>
          </w:tcPr>
          <w:p w14:paraId="70775845" w14:textId="510FA643" w:rsidR="00455A06" w:rsidRPr="00455A06" w:rsidRDefault="00455A06" w:rsidP="00455A06">
            <w:pPr>
              <w:jc w:val="center"/>
              <w:rPr>
                <w:rFonts w:eastAsia="Times New Roman" w:cs="Times New Roman"/>
                <w:sz w:val="16"/>
                <w:szCs w:val="16"/>
              </w:rPr>
            </w:pPr>
            <w:r w:rsidRPr="00455A06">
              <w:rPr>
                <w:color w:val="000000"/>
                <w:sz w:val="16"/>
                <w:szCs w:val="16"/>
              </w:rPr>
              <w:t>5,20</w:t>
            </w:r>
          </w:p>
        </w:tc>
        <w:tc>
          <w:tcPr>
            <w:tcW w:w="835" w:type="dxa"/>
            <w:vAlign w:val="center"/>
          </w:tcPr>
          <w:p w14:paraId="2D8235A5" w14:textId="726B69E7" w:rsidR="00455A06" w:rsidRPr="00455A06" w:rsidRDefault="00455A06" w:rsidP="00455A06">
            <w:pPr>
              <w:jc w:val="center"/>
              <w:rPr>
                <w:rFonts w:eastAsia="Times New Roman" w:cs="Times New Roman"/>
                <w:sz w:val="16"/>
                <w:szCs w:val="16"/>
              </w:rPr>
            </w:pPr>
            <w:r>
              <w:rPr>
                <w:color w:val="000000"/>
                <w:sz w:val="16"/>
                <w:szCs w:val="16"/>
              </w:rPr>
              <w:t>7,10</w:t>
            </w:r>
          </w:p>
        </w:tc>
        <w:tc>
          <w:tcPr>
            <w:tcW w:w="881" w:type="dxa"/>
            <w:vAlign w:val="center"/>
          </w:tcPr>
          <w:p w14:paraId="7750C80A" w14:textId="6010193D" w:rsidR="00455A06" w:rsidRPr="00455A06" w:rsidRDefault="00455A06" w:rsidP="00455A06">
            <w:pPr>
              <w:jc w:val="center"/>
              <w:rPr>
                <w:rFonts w:eastAsia="Times New Roman" w:cs="Times New Roman"/>
                <w:sz w:val="16"/>
                <w:szCs w:val="16"/>
              </w:rPr>
            </w:pPr>
            <w:r>
              <w:rPr>
                <w:color w:val="000000"/>
                <w:sz w:val="16"/>
                <w:szCs w:val="16"/>
              </w:rPr>
              <w:t>9,80</w:t>
            </w:r>
          </w:p>
        </w:tc>
        <w:tc>
          <w:tcPr>
            <w:tcW w:w="905" w:type="dxa"/>
            <w:vAlign w:val="center"/>
          </w:tcPr>
          <w:p w14:paraId="71172450" w14:textId="72894BD2" w:rsidR="00455A06" w:rsidRPr="00455A06" w:rsidRDefault="00455A06" w:rsidP="00455A06">
            <w:pPr>
              <w:jc w:val="center"/>
              <w:rPr>
                <w:rFonts w:eastAsia="Times New Roman" w:cs="Times New Roman"/>
                <w:sz w:val="16"/>
                <w:szCs w:val="16"/>
              </w:rPr>
            </w:pPr>
            <w:r>
              <w:rPr>
                <w:color w:val="000000"/>
                <w:sz w:val="16"/>
                <w:szCs w:val="16"/>
              </w:rPr>
              <w:t>11,70</w:t>
            </w:r>
          </w:p>
        </w:tc>
        <w:tc>
          <w:tcPr>
            <w:tcW w:w="838" w:type="dxa"/>
            <w:vAlign w:val="center"/>
          </w:tcPr>
          <w:p w14:paraId="1FD8F47F" w14:textId="6A61EAF5" w:rsidR="00455A06" w:rsidRPr="00455A06" w:rsidRDefault="00455A06" w:rsidP="00455A06">
            <w:pPr>
              <w:jc w:val="center"/>
              <w:rPr>
                <w:rFonts w:eastAsia="Times New Roman" w:cs="Times New Roman"/>
                <w:sz w:val="16"/>
                <w:szCs w:val="16"/>
              </w:rPr>
            </w:pPr>
            <w:r>
              <w:rPr>
                <w:color w:val="000000"/>
                <w:sz w:val="16"/>
                <w:szCs w:val="16"/>
              </w:rPr>
              <w:t>14,30</w:t>
            </w:r>
          </w:p>
        </w:tc>
        <w:tc>
          <w:tcPr>
            <w:tcW w:w="876" w:type="dxa"/>
            <w:vAlign w:val="center"/>
          </w:tcPr>
          <w:p w14:paraId="6128611C" w14:textId="0F63604B" w:rsidR="00455A06" w:rsidRPr="00455A06" w:rsidRDefault="00455A06" w:rsidP="00455A06">
            <w:pPr>
              <w:jc w:val="center"/>
              <w:rPr>
                <w:rFonts w:eastAsia="Times New Roman" w:cs="Times New Roman"/>
                <w:sz w:val="16"/>
                <w:szCs w:val="16"/>
              </w:rPr>
            </w:pPr>
            <w:r>
              <w:rPr>
                <w:color w:val="000000"/>
                <w:sz w:val="16"/>
                <w:szCs w:val="16"/>
              </w:rPr>
              <w:t>18,58</w:t>
            </w:r>
          </w:p>
        </w:tc>
      </w:tr>
      <w:tr w:rsidR="00455A06" w:rsidRPr="00DE5264" w14:paraId="5489ADC1" w14:textId="77777777" w:rsidTr="00455A06">
        <w:trPr>
          <w:trHeight w:val="20"/>
        </w:trPr>
        <w:tc>
          <w:tcPr>
            <w:tcW w:w="2663" w:type="dxa"/>
            <w:vMerge w:val="restart"/>
            <w:vAlign w:val="center"/>
            <w:hideMark/>
          </w:tcPr>
          <w:p w14:paraId="71C1CDF4"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Одно- та двоквартирні будинки</w:t>
            </w:r>
          </w:p>
        </w:tc>
        <w:tc>
          <w:tcPr>
            <w:tcW w:w="1158" w:type="dxa"/>
            <w:vAlign w:val="center"/>
            <w:hideMark/>
          </w:tcPr>
          <w:p w14:paraId="330705B9"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2F735C41" w14:textId="7E37B8B3" w:rsidR="00455A06" w:rsidRPr="00455A06" w:rsidRDefault="00455A06" w:rsidP="00455A06">
            <w:pPr>
              <w:jc w:val="center"/>
              <w:rPr>
                <w:rFonts w:eastAsia="Times New Roman" w:cs="Times New Roman"/>
                <w:sz w:val="16"/>
                <w:szCs w:val="16"/>
              </w:rPr>
            </w:pPr>
            <w:r w:rsidRPr="00455A06">
              <w:rPr>
                <w:color w:val="000000"/>
                <w:sz w:val="16"/>
                <w:szCs w:val="16"/>
              </w:rPr>
              <w:t>4 777</w:t>
            </w:r>
          </w:p>
        </w:tc>
        <w:tc>
          <w:tcPr>
            <w:tcW w:w="827" w:type="dxa"/>
            <w:vAlign w:val="center"/>
          </w:tcPr>
          <w:p w14:paraId="77A6FF7A" w14:textId="673A3F62" w:rsidR="00455A06" w:rsidRPr="00455A06" w:rsidRDefault="00455A06" w:rsidP="00455A06">
            <w:pPr>
              <w:jc w:val="center"/>
              <w:rPr>
                <w:rFonts w:eastAsia="Times New Roman" w:cs="Times New Roman"/>
                <w:sz w:val="16"/>
                <w:szCs w:val="16"/>
              </w:rPr>
            </w:pPr>
            <w:r w:rsidRPr="00455A06">
              <w:rPr>
                <w:color w:val="000000"/>
                <w:sz w:val="16"/>
                <w:szCs w:val="16"/>
              </w:rPr>
              <w:t>8 916</w:t>
            </w:r>
          </w:p>
        </w:tc>
        <w:tc>
          <w:tcPr>
            <w:tcW w:w="835" w:type="dxa"/>
            <w:vAlign w:val="center"/>
          </w:tcPr>
          <w:p w14:paraId="5CA3F1AA" w14:textId="1DAC636F" w:rsidR="00455A06" w:rsidRPr="00455A06" w:rsidRDefault="00455A06" w:rsidP="00455A06">
            <w:pPr>
              <w:jc w:val="center"/>
              <w:rPr>
                <w:rFonts w:eastAsia="Times New Roman" w:cs="Times New Roman"/>
                <w:sz w:val="16"/>
                <w:szCs w:val="16"/>
              </w:rPr>
            </w:pPr>
            <w:r w:rsidRPr="00455A06">
              <w:rPr>
                <w:color w:val="000000"/>
                <w:sz w:val="16"/>
                <w:szCs w:val="16"/>
              </w:rPr>
              <w:t>13 693</w:t>
            </w:r>
          </w:p>
        </w:tc>
        <w:tc>
          <w:tcPr>
            <w:tcW w:w="881" w:type="dxa"/>
            <w:vAlign w:val="center"/>
          </w:tcPr>
          <w:p w14:paraId="187AFAD3" w14:textId="402F6BA2" w:rsidR="00455A06" w:rsidRPr="00455A06" w:rsidRDefault="00455A06" w:rsidP="00455A06">
            <w:pPr>
              <w:jc w:val="center"/>
              <w:rPr>
                <w:rFonts w:eastAsia="Times New Roman" w:cs="Times New Roman"/>
                <w:sz w:val="16"/>
                <w:szCs w:val="16"/>
              </w:rPr>
            </w:pPr>
            <w:r w:rsidRPr="00455A06">
              <w:rPr>
                <w:color w:val="000000"/>
                <w:sz w:val="16"/>
                <w:szCs w:val="16"/>
              </w:rPr>
              <w:t>19 424</w:t>
            </w:r>
          </w:p>
        </w:tc>
        <w:tc>
          <w:tcPr>
            <w:tcW w:w="905" w:type="dxa"/>
            <w:vAlign w:val="center"/>
          </w:tcPr>
          <w:p w14:paraId="40F531FD" w14:textId="366FFD0B" w:rsidR="00455A06" w:rsidRPr="00455A06" w:rsidRDefault="00455A06" w:rsidP="00455A06">
            <w:pPr>
              <w:jc w:val="center"/>
              <w:rPr>
                <w:rFonts w:eastAsia="Times New Roman" w:cs="Times New Roman"/>
                <w:sz w:val="16"/>
                <w:szCs w:val="16"/>
              </w:rPr>
            </w:pPr>
            <w:r w:rsidRPr="00455A06">
              <w:rPr>
                <w:color w:val="000000"/>
                <w:sz w:val="16"/>
                <w:szCs w:val="16"/>
              </w:rPr>
              <w:t>24 838</w:t>
            </w:r>
          </w:p>
        </w:tc>
        <w:tc>
          <w:tcPr>
            <w:tcW w:w="838" w:type="dxa"/>
            <w:vAlign w:val="center"/>
          </w:tcPr>
          <w:p w14:paraId="198B9FBD" w14:textId="43583E8E" w:rsidR="00455A06" w:rsidRPr="00455A06" w:rsidRDefault="00455A06" w:rsidP="00455A06">
            <w:pPr>
              <w:jc w:val="center"/>
              <w:rPr>
                <w:rFonts w:eastAsia="Times New Roman" w:cs="Times New Roman"/>
                <w:sz w:val="16"/>
                <w:szCs w:val="16"/>
              </w:rPr>
            </w:pPr>
            <w:r w:rsidRPr="00455A06">
              <w:rPr>
                <w:color w:val="000000"/>
                <w:sz w:val="16"/>
                <w:szCs w:val="16"/>
              </w:rPr>
              <w:t>29 614</w:t>
            </w:r>
          </w:p>
        </w:tc>
        <w:tc>
          <w:tcPr>
            <w:tcW w:w="876" w:type="dxa"/>
            <w:vAlign w:val="center"/>
          </w:tcPr>
          <w:p w14:paraId="1C7BCD8F" w14:textId="4ED1253C" w:rsidR="00455A06" w:rsidRPr="00455A06" w:rsidRDefault="00455A06" w:rsidP="00455A06">
            <w:pPr>
              <w:jc w:val="center"/>
              <w:rPr>
                <w:rFonts w:eastAsia="Times New Roman" w:cs="Times New Roman"/>
                <w:sz w:val="16"/>
                <w:szCs w:val="16"/>
              </w:rPr>
            </w:pPr>
            <w:r w:rsidRPr="00455A06">
              <w:rPr>
                <w:color w:val="000000"/>
                <w:sz w:val="16"/>
                <w:szCs w:val="16"/>
              </w:rPr>
              <w:t>40 966</w:t>
            </w:r>
          </w:p>
        </w:tc>
      </w:tr>
      <w:tr w:rsidR="00455A06" w:rsidRPr="00DE5264" w14:paraId="4420CC21" w14:textId="77777777" w:rsidTr="00455A06">
        <w:trPr>
          <w:trHeight w:val="20"/>
        </w:trPr>
        <w:tc>
          <w:tcPr>
            <w:tcW w:w="2663" w:type="dxa"/>
            <w:vMerge/>
            <w:vAlign w:val="center"/>
            <w:hideMark/>
          </w:tcPr>
          <w:p w14:paraId="40DBB7E7" w14:textId="77777777" w:rsidR="00455A06" w:rsidRPr="00DE5264" w:rsidRDefault="00455A06" w:rsidP="00455A06">
            <w:pPr>
              <w:rPr>
                <w:rFonts w:eastAsia="Times New Roman" w:cs="Times New Roman"/>
                <w:sz w:val="16"/>
                <w:szCs w:val="16"/>
              </w:rPr>
            </w:pPr>
          </w:p>
        </w:tc>
        <w:tc>
          <w:tcPr>
            <w:tcW w:w="1158" w:type="dxa"/>
            <w:vAlign w:val="center"/>
            <w:hideMark/>
          </w:tcPr>
          <w:p w14:paraId="482AFD3F"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34423C0B" w14:textId="46117E5E" w:rsidR="00455A06" w:rsidRPr="00455A06" w:rsidRDefault="00455A06" w:rsidP="00455A06">
            <w:pPr>
              <w:jc w:val="center"/>
              <w:rPr>
                <w:rFonts w:eastAsia="Times New Roman" w:cs="Times New Roman"/>
                <w:sz w:val="16"/>
                <w:szCs w:val="16"/>
              </w:rPr>
            </w:pPr>
            <w:r>
              <w:rPr>
                <w:color w:val="000000"/>
                <w:sz w:val="16"/>
                <w:szCs w:val="16"/>
              </w:rPr>
              <w:t>1,50</w:t>
            </w:r>
          </w:p>
        </w:tc>
        <w:tc>
          <w:tcPr>
            <w:tcW w:w="827" w:type="dxa"/>
            <w:vAlign w:val="center"/>
          </w:tcPr>
          <w:p w14:paraId="6C0649E2" w14:textId="606A44E9" w:rsidR="00455A06" w:rsidRPr="00455A06" w:rsidRDefault="00455A06" w:rsidP="00455A06">
            <w:pPr>
              <w:jc w:val="center"/>
              <w:rPr>
                <w:rFonts w:eastAsia="Times New Roman" w:cs="Times New Roman"/>
                <w:sz w:val="16"/>
                <w:szCs w:val="16"/>
              </w:rPr>
            </w:pPr>
            <w:r w:rsidRPr="00455A06">
              <w:rPr>
                <w:color w:val="000000"/>
                <w:sz w:val="16"/>
                <w:szCs w:val="16"/>
              </w:rPr>
              <w:t>2,80</w:t>
            </w:r>
          </w:p>
        </w:tc>
        <w:tc>
          <w:tcPr>
            <w:tcW w:w="835" w:type="dxa"/>
            <w:vAlign w:val="center"/>
          </w:tcPr>
          <w:p w14:paraId="484D65C7" w14:textId="05D1D7D7" w:rsidR="00455A06" w:rsidRPr="00455A06" w:rsidRDefault="00455A06" w:rsidP="00455A06">
            <w:pPr>
              <w:jc w:val="center"/>
              <w:rPr>
                <w:rFonts w:eastAsia="Times New Roman" w:cs="Times New Roman"/>
                <w:sz w:val="16"/>
                <w:szCs w:val="16"/>
              </w:rPr>
            </w:pPr>
            <w:r>
              <w:rPr>
                <w:color w:val="000000"/>
                <w:sz w:val="16"/>
                <w:szCs w:val="16"/>
              </w:rPr>
              <w:t>4,30</w:t>
            </w:r>
          </w:p>
        </w:tc>
        <w:tc>
          <w:tcPr>
            <w:tcW w:w="881" w:type="dxa"/>
            <w:vAlign w:val="center"/>
          </w:tcPr>
          <w:p w14:paraId="5C4654BD" w14:textId="2FC1EB8A" w:rsidR="00455A06" w:rsidRPr="00455A06" w:rsidRDefault="00455A06" w:rsidP="00455A06">
            <w:pPr>
              <w:jc w:val="center"/>
              <w:rPr>
                <w:rFonts w:eastAsia="Times New Roman" w:cs="Times New Roman"/>
                <w:sz w:val="16"/>
                <w:szCs w:val="16"/>
              </w:rPr>
            </w:pPr>
            <w:r>
              <w:rPr>
                <w:color w:val="000000"/>
                <w:sz w:val="16"/>
                <w:szCs w:val="16"/>
              </w:rPr>
              <w:t>6,10</w:t>
            </w:r>
          </w:p>
        </w:tc>
        <w:tc>
          <w:tcPr>
            <w:tcW w:w="905" w:type="dxa"/>
            <w:vAlign w:val="center"/>
          </w:tcPr>
          <w:p w14:paraId="112DC183" w14:textId="51E65E3E" w:rsidR="00455A06" w:rsidRPr="00455A06" w:rsidRDefault="00455A06" w:rsidP="00455A06">
            <w:pPr>
              <w:jc w:val="center"/>
              <w:rPr>
                <w:rFonts w:eastAsia="Times New Roman" w:cs="Times New Roman"/>
                <w:sz w:val="16"/>
                <w:szCs w:val="16"/>
              </w:rPr>
            </w:pPr>
            <w:r>
              <w:rPr>
                <w:color w:val="000000"/>
                <w:sz w:val="16"/>
                <w:szCs w:val="16"/>
              </w:rPr>
              <w:t>7,80</w:t>
            </w:r>
          </w:p>
        </w:tc>
        <w:tc>
          <w:tcPr>
            <w:tcW w:w="838" w:type="dxa"/>
            <w:vAlign w:val="center"/>
          </w:tcPr>
          <w:p w14:paraId="236572D1" w14:textId="3FA12996" w:rsidR="00455A06" w:rsidRPr="00455A06" w:rsidRDefault="00455A06" w:rsidP="00455A06">
            <w:pPr>
              <w:jc w:val="center"/>
              <w:rPr>
                <w:rFonts w:eastAsia="Times New Roman" w:cs="Times New Roman"/>
                <w:sz w:val="16"/>
                <w:szCs w:val="16"/>
              </w:rPr>
            </w:pPr>
            <w:r>
              <w:rPr>
                <w:color w:val="000000"/>
                <w:sz w:val="16"/>
                <w:szCs w:val="16"/>
              </w:rPr>
              <w:t>9,30</w:t>
            </w:r>
          </w:p>
        </w:tc>
        <w:tc>
          <w:tcPr>
            <w:tcW w:w="876" w:type="dxa"/>
            <w:vAlign w:val="center"/>
          </w:tcPr>
          <w:p w14:paraId="05F2868F" w14:textId="12922432" w:rsidR="00455A06" w:rsidRPr="00455A06" w:rsidRDefault="00455A06" w:rsidP="00455A06">
            <w:pPr>
              <w:jc w:val="center"/>
              <w:rPr>
                <w:rFonts w:eastAsia="Times New Roman" w:cs="Times New Roman"/>
                <w:sz w:val="16"/>
                <w:szCs w:val="16"/>
              </w:rPr>
            </w:pPr>
            <w:r>
              <w:rPr>
                <w:color w:val="000000"/>
                <w:sz w:val="16"/>
                <w:szCs w:val="16"/>
              </w:rPr>
              <w:t>12,86</w:t>
            </w:r>
          </w:p>
        </w:tc>
      </w:tr>
      <w:tr w:rsidR="00455A06" w:rsidRPr="00DE5264" w14:paraId="57A7C6A1" w14:textId="77777777" w:rsidTr="00455A06">
        <w:trPr>
          <w:trHeight w:val="20"/>
        </w:trPr>
        <w:tc>
          <w:tcPr>
            <w:tcW w:w="2663" w:type="dxa"/>
            <w:vMerge w:val="restart"/>
            <w:vAlign w:val="center"/>
          </w:tcPr>
          <w:p w14:paraId="20BAEB36" w14:textId="6195DAF7" w:rsidR="00455A06" w:rsidRPr="00DE5264" w:rsidRDefault="00455A06" w:rsidP="00455A06">
            <w:pPr>
              <w:rPr>
                <w:rFonts w:eastAsia="Times New Roman" w:cs="Times New Roman"/>
                <w:sz w:val="16"/>
                <w:szCs w:val="16"/>
              </w:rPr>
            </w:pPr>
            <w:r>
              <w:rPr>
                <w:rFonts w:eastAsia="Times New Roman" w:cs="Times New Roman"/>
                <w:sz w:val="16"/>
                <w:szCs w:val="16"/>
              </w:rPr>
              <w:t>Об’єкти теплопостачання</w:t>
            </w:r>
          </w:p>
        </w:tc>
        <w:tc>
          <w:tcPr>
            <w:tcW w:w="1158" w:type="dxa"/>
            <w:vAlign w:val="center"/>
          </w:tcPr>
          <w:p w14:paraId="3DDE4478" w14:textId="19C36FEA"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12F57EDF" w14:textId="3EA9EAB6" w:rsidR="00455A06" w:rsidRPr="00455A06" w:rsidRDefault="00455A06" w:rsidP="00455A06">
            <w:pPr>
              <w:jc w:val="center"/>
              <w:rPr>
                <w:rFonts w:eastAsia="Times New Roman" w:cs="Times New Roman"/>
                <w:sz w:val="16"/>
                <w:szCs w:val="16"/>
              </w:rPr>
            </w:pPr>
            <w:r w:rsidRPr="00455A06">
              <w:rPr>
                <w:color w:val="000000"/>
                <w:sz w:val="16"/>
                <w:szCs w:val="16"/>
              </w:rPr>
              <w:t>8 007</w:t>
            </w:r>
          </w:p>
        </w:tc>
        <w:tc>
          <w:tcPr>
            <w:tcW w:w="827" w:type="dxa"/>
            <w:vAlign w:val="center"/>
          </w:tcPr>
          <w:p w14:paraId="6F10EB3A" w14:textId="252E0C59" w:rsidR="00455A06" w:rsidRPr="00455A06" w:rsidRDefault="00455A06" w:rsidP="00455A06">
            <w:pPr>
              <w:jc w:val="center"/>
              <w:rPr>
                <w:rFonts w:eastAsia="Times New Roman" w:cs="Times New Roman"/>
                <w:sz w:val="16"/>
                <w:szCs w:val="16"/>
              </w:rPr>
            </w:pPr>
            <w:r w:rsidRPr="00455A06">
              <w:rPr>
                <w:color w:val="000000"/>
                <w:sz w:val="16"/>
                <w:szCs w:val="16"/>
              </w:rPr>
              <w:t>16 361</w:t>
            </w:r>
          </w:p>
        </w:tc>
        <w:tc>
          <w:tcPr>
            <w:tcW w:w="835" w:type="dxa"/>
            <w:vAlign w:val="center"/>
          </w:tcPr>
          <w:p w14:paraId="771D1571" w14:textId="7598A0C1" w:rsidR="00455A06" w:rsidRPr="00455A06" w:rsidRDefault="00455A06" w:rsidP="00455A06">
            <w:pPr>
              <w:jc w:val="center"/>
              <w:rPr>
                <w:rFonts w:eastAsia="Times New Roman" w:cs="Times New Roman"/>
                <w:sz w:val="16"/>
                <w:szCs w:val="16"/>
              </w:rPr>
            </w:pPr>
            <w:r w:rsidRPr="00455A06">
              <w:rPr>
                <w:color w:val="000000"/>
                <w:sz w:val="16"/>
                <w:szCs w:val="16"/>
              </w:rPr>
              <w:t>20 539</w:t>
            </w:r>
          </w:p>
        </w:tc>
        <w:tc>
          <w:tcPr>
            <w:tcW w:w="881" w:type="dxa"/>
            <w:vAlign w:val="center"/>
          </w:tcPr>
          <w:p w14:paraId="31CC762E" w14:textId="15CA0BBE" w:rsidR="00455A06" w:rsidRPr="00455A06" w:rsidRDefault="00455A06" w:rsidP="00455A06">
            <w:pPr>
              <w:jc w:val="center"/>
              <w:rPr>
                <w:rFonts w:eastAsia="Times New Roman" w:cs="Times New Roman"/>
                <w:sz w:val="16"/>
                <w:szCs w:val="16"/>
              </w:rPr>
            </w:pPr>
            <w:r w:rsidRPr="00455A06">
              <w:rPr>
                <w:color w:val="000000"/>
                <w:sz w:val="16"/>
                <w:szCs w:val="16"/>
              </w:rPr>
              <w:t>25 760</w:t>
            </w:r>
          </w:p>
        </w:tc>
        <w:tc>
          <w:tcPr>
            <w:tcW w:w="905" w:type="dxa"/>
            <w:vAlign w:val="center"/>
          </w:tcPr>
          <w:p w14:paraId="0BDE8C5E" w14:textId="142A3376" w:rsidR="00455A06" w:rsidRPr="00455A06" w:rsidRDefault="00455A06" w:rsidP="00455A06">
            <w:pPr>
              <w:jc w:val="center"/>
              <w:rPr>
                <w:rFonts w:eastAsia="Times New Roman" w:cs="Times New Roman"/>
                <w:sz w:val="16"/>
                <w:szCs w:val="16"/>
              </w:rPr>
            </w:pPr>
            <w:r w:rsidRPr="00455A06">
              <w:rPr>
                <w:color w:val="000000"/>
                <w:sz w:val="16"/>
                <w:szCs w:val="16"/>
              </w:rPr>
              <w:t>28 545</w:t>
            </w:r>
          </w:p>
        </w:tc>
        <w:tc>
          <w:tcPr>
            <w:tcW w:w="838" w:type="dxa"/>
            <w:vAlign w:val="center"/>
          </w:tcPr>
          <w:p w14:paraId="73BBBAD3" w14:textId="056110A4" w:rsidR="00455A06" w:rsidRPr="00455A06" w:rsidRDefault="00455A06" w:rsidP="00455A06">
            <w:pPr>
              <w:jc w:val="center"/>
              <w:rPr>
                <w:rFonts w:eastAsia="Times New Roman" w:cs="Times New Roman"/>
                <w:sz w:val="16"/>
                <w:szCs w:val="16"/>
              </w:rPr>
            </w:pPr>
            <w:r w:rsidRPr="00455A06">
              <w:rPr>
                <w:color w:val="000000"/>
                <w:sz w:val="16"/>
                <w:szCs w:val="16"/>
              </w:rPr>
              <w:t>31 678</w:t>
            </w:r>
          </w:p>
        </w:tc>
        <w:tc>
          <w:tcPr>
            <w:tcW w:w="876" w:type="dxa"/>
            <w:vAlign w:val="center"/>
          </w:tcPr>
          <w:p w14:paraId="03FB3834" w14:textId="54488D50" w:rsidR="00455A06" w:rsidRPr="00455A06" w:rsidRDefault="00455A06" w:rsidP="00455A06">
            <w:pPr>
              <w:jc w:val="center"/>
              <w:rPr>
                <w:rFonts w:eastAsia="Times New Roman" w:cs="Times New Roman"/>
                <w:sz w:val="16"/>
                <w:szCs w:val="16"/>
              </w:rPr>
            </w:pPr>
            <w:r w:rsidRPr="00455A06">
              <w:rPr>
                <w:color w:val="000000"/>
                <w:sz w:val="16"/>
                <w:szCs w:val="16"/>
              </w:rPr>
              <w:t>56 246</w:t>
            </w:r>
          </w:p>
        </w:tc>
      </w:tr>
      <w:tr w:rsidR="00455A06" w:rsidRPr="00DE5264" w14:paraId="1DCF34A7" w14:textId="77777777" w:rsidTr="00455A06">
        <w:trPr>
          <w:trHeight w:val="20"/>
        </w:trPr>
        <w:tc>
          <w:tcPr>
            <w:tcW w:w="2663" w:type="dxa"/>
            <w:vMerge/>
            <w:vAlign w:val="center"/>
          </w:tcPr>
          <w:p w14:paraId="350BB6DE" w14:textId="77777777" w:rsidR="00455A06" w:rsidRPr="00DE5264" w:rsidRDefault="00455A06" w:rsidP="00455A06">
            <w:pPr>
              <w:rPr>
                <w:rFonts w:eastAsia="Times New Roman" w:cs="Times New Roman"/>
                <w:sz w:val="16"/>
                <w:szCs w:val="16"/>
              </w:rPr>
            </w:pPr>
          </w:p>
        </w:tc>
        <w:tc>
          <w:tcPr>
            <w:tcW w:w="1158" w:type="dxa"/>
            <w:vAlign w:val="center"/>
          </w:tcPr>
          <w:p w14:paraId="1D733539" w14:textId="79A9135C"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67CD85A0" w14:textId="64A76C07" w:rsidR="00455A06" w:rsidRPr="00455A06" w:rsidRDefault="00455A06" w:rsidP="00455A06">
            <w:pPr>
              <w:jc w:val="center"/>
              <w:rPr>
                <w:rFonts w:eastAsia="Times New Roman" w:cs="Times New Roman"/>
                <w:sz w:val="16"/>
                <w:szCs w:val="16"/>
              </w:rPr>
            </w:pPr>
            <w:r>
              <w:rPr>
                <w:color w:val="000000"/>
                <w:sz w:val="16"/>
                <w:szCs w:val="16"/>
              </w:rPr>
              <w:t>2,30</w:t>
            </w:r>
          </w:p>
        </w:tc>
        <w:tc>
          <w:tcPr>
            <w:tcW w:w="827" w:type="dxa"/>
            <w:vAlign w:val="center"/>
          </w:tcPr>
          <w:p w14:paraId="528C34A0" w14:textId="67E2800D" w:rsidR="00455A06" w:rsidRPr="00455A06" w:rsidRDefault="00455A06" w:rsidP="00455A06">
            <w:pPr>
              <w:jc w:val="center"/>
              <w:rPr>
                <w:rFonts w:eastAsia="Times New Roman" w:cs="Times New Roman"/>
                <w:sz w:val="16"/>
                <w:szCs w:val="16"/>
              </w:rPr>
            </w:pPr>
            <w:r w:rsidRPr="00455A06">
              <w:rPr>
                <w:color w:val="000000"/>
                <w:sz w:val="16"/>
                <w:szCs w:val="16"/>
              </w:rPr>
              <w:t>4,70</w:t>
            </w:r>
          </w:p>
        </w:tc>
        <w:tc>
          <w:tcPr>
            <w:tcW w:w="835" w:type="dxa"/>
            <w:vAlign w:val="center"/>
          </w:tcPr>
          <w:p w14:paraId="67CBAE5F" w14:textId="0DBEDDB0" w:rsidR="00455A06" w:rsidRPr="00455A06" w:rsidRDefault="00455A06" w:rsidP="00455A06">
            <w:pPr>
              <w:jc w:val="center"/>
              <w:rPr>
                <w:rFonts w:eastAsia="Times New Roman" w:cs="Times New Roman"/>
                <w:sz w:val="16"/>
                <w:szCs w:val="16"/>
              </w:rPr>
            </w:pPr>
            <w:r>
              <w:rPr>
                <w:color w:val="000000"/>
                <w:sz w:val="16"/>
                <w:szCs w:val="16"/>
              </w:rPr>
              <w:t>5,90</w:t>
            </w:r>
          </w:p>
        </w:tc>
        <w:tc>
          <w:tcPr>
            <w:tcW w:w="881" w:type="dxa"/>
            <w:vAlign w:val="center"/>
          </w:tcPr>
          <w:p w14:paraId="0BED60F6" w14:textId="6C47F15D" w:rsidR="00455A06" w:rsidRPr="00455A06" w:rsidRDefault="00455A06" w:rsidP="00455A06">
            <w:pPr>
              <w:jc w:val="center"/>
              <w:rPr>
                <w:rFonts w:eastAsia="Times New Roman" w:cs="Times New Roman"/>
                <w:sz w:val="16"/>
                <w:szCs w:val="16"/>
              </w:rPr>
            </w:pPr>
            <w:r>
              <w:rPr>
                <w:color w:val="000000"/>
                <w:sz w:val="16"/>
                <w:szCs w:val="16"/>
              </w:rPr>
              <w:t>7,40</w:t>
            </w:r>
          </w:p>
        </w:tc>
        <w:tc>
          <w:tcPr>
            <w:tcW w:w="905" w:type="dxa"/>
            <w:vAlign w:val="center"/>
          </w:tcPr>
          <w:p w14:paraId="2CAD66CE" w14:textId="40C62C4F" w:rsidR="00455A06" w:rsidRPr="00455A06" w:rsidRDefault="00455A06" w:rsidP="00455A06">
            <w:pPr>
              <w:jc w:val="center"/>
              <w:rPr>
                <w:rFonts w:eastAsia="Times New Roman" w:cs="Times New Roman"/>
                <w:sz w:val="16"/>
                <w:szCs w:val="16"/>
              </w:rPr>
            </w:pPr>
            <w:r>
              <w:rPr>
                <w:color w:val="000000"/>
                <w:sz w:val="16"/>
                <w:szCs w:val="16"/>
              </w:rPr>
              <w:t>8,20</w:t>
            </w:r>
          </w:p>
        </w:tc>
        <w:tc>
          <w:tcPr>
            <w:tcW w:w="838" w:type="dxa"/>
            <w:vAlign w:val="center"/>
          </w:tcPr>
          <w:p w14:paraId="134DB179" w14:textId="3E93F3C6" w:rsidR="00455A06" w:rsidRPr="00455A06" w:rsidRDefault="00455A06" w:rsidP="00455A06">
            <w:pPr>
              <w:jc w:val="center"/>
              <w:rPr>
                <w:rFonts w:eastAsia="Times New Roman" w:cs="Times New Roman"/>
                <w:sz w:val="16"/>
                <w:szCs w:val="16"/>
              </w:rPr>
            </w:pPr>
            <w:r>
              <w:rPr>
                <w:color w:val="000000"/>
                <w:sz w:val="16"/>
                <w:szCs w:val="16"/>
              </w:rPr>
              <w:t>9,10</w:t>
            </w:r>
          </w:p>
        </w:tc>
        <w:tc>
          <w:tcPr>
            <w:tcW w:w="876" w:type="dxa"/>
            <w:vAlign w:val="center"/>
          </w:tcPr>
          <w:p w14:paraId="269E311F" w14:textId="4481085B" w:rsidR="00455A06" w:rsidRPr="00455A06" w:rsidRDefault="00455A06" w:rsidP="00455A06">
            <w:pPr>
              <w:jc w:val="center"/>
              <w:rPr>
                <w:rFonts w:eastAsia="Times New Roman" w:cs="Times New Roman"/>
                <w:sz w:val="16"/>
                <w:szCs w:val="16"/>
              </w:rPr>
            </w:pPr>
            <w:r>
              <w:rPr>
                <w:color w:val="000000"/>
                <w:sz w:val="16"/>
                <w:szCs w:val="16"/>
              </w:rPr>
              <w:t>16,16</w:t>
            </w:r>
          </w:p>
        </w:tc>
      </w:tr>
      <w:tr w:rsidR="00455A06" w:rsidRPr="00DE5264" w14:paraId="49E18946" w14:textId="77777777" w:rsidTr="00455A06">
        <w:trPr>
          <w:trHeight w:val="20"/>
        </w:trPr>
        <w:tc>
          <w:tcPr>
            <w:tcW w:w="2663" w:type="dxa"/>
            <w:vMerge w:val="restart"/>
            <w:vAlign w:val="center"/>
            <w:hideMark/>
          </w:tcPr>
          <w:p w14:paraId="3943DFF6"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Сфера водопостачання і водовідведення</w:t>
            </w:r>
          </w:p>
        </w:tc>
        <w:tc>
          <w:tcPr>
            <w:tcW w:w="1158" w:type="dxa"/>
            <w:vAlign w:val="center"/>
            <w:hideMark/>
          </w:tcPr>
          <w:p w14:paraId="7BF3AF43"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4E97A7CF" w14:textId="5A410BCB" w:rsidR="00455A06" w:rsidRPr="00455A06" w:rsidRDefault="00455A06" w:rsidP="00455A06">
            <w:pPr>
              <w:jc w:val="center"/>
              <w:rPr>
                <w:rFonts w:eastAsia="Times New Roman" w:cs="Times New Roman"/>
                <w:sz w:val="16"/>
                <w:szCs w:val="16"/>
              </w:rPr>
            </w:pPr>
            <w:r w:rsidRPr="00455A06">
              <w:rPr>
                <w:color w:val="000000"/>
                <w:sz w:val="16"/>
                <w:szCs w:val="16"/>
              </w:rPr>
              <w:t>1 205</w:t>
            </w:r>
          </w:p>
        </w:tc>
        <w:tc>
          <w:tcPr>
            <w:tcW w:w="827" w:type="dxa"/>
            <w:vAlign w:val="center"/>
          </w:tcPr>
          <w:p w14:paraId="2B0D7D74" w14:textId="7EEDAD47" w:rsidR="00455A06" w:rsidRPr="00455A06" w:rsidRDefault="00455A06" w:rsidP="00455A06">
            <w:pPr>
              <w:jc w:val="center"/>
              <w:rPr>
                <w:rFonts w:eastAsia="Times New Roman" w:cs="Times New Roman"/>
                <w:sz w:val="16"/>
                <w:szCs w:val="16"/>
              </w:rPr>
            </w:pPr>
            <w:r w:rsidRPr="00455A06">
              <w:rPr>
                <w:color w:val="000000"/>
                <w:sz w:val="16"/>
                <w:szCs w:val="16"/>
              </w:rPr>
              <w:t>2 168</w:t>
            </w:r>
          </w:p>
        </w:tc>
        <w:tc>
          <w:tcPr>
            <w:tcW w:w="835" w:type="dxa"/>
            <w:vAlign w:val="center"/>
          </w:tcPr>
          <w:p w14:paraId="3F928908" w14:textId="2B118036" w:rsidR="00455A06" w:rsidRPr="00455A06" w:rsidRDefault="00455A06" w:rsidP="00455A06">
            <w:pPr>
              <w:jc w:val="center"/>
              <w:rPr>
                <w:rFonts w:eastAsia="Times New Roman" w:cs="Times New Roman"/>
                <w:sz w:val="16"/>
                <w:szCs w:val="16"/>
              </w:rPr>
            </w:pPr>
            <w:r w:rsidRPr="00455A06">
              <w:rPr>
                <w:color w:val="000000"/>
                <w:sz w:val="16"/>
                <w:szCs w:val="16"/>
              </w:rPr>
              <w:t>3 399</w:t>
            </w:r>
          </w:p>
        </w:tc>
        <w:tc>
          <w:tcPr>
            <w:tcW w:w="881" w:type="dxa"/>
            <w:vAlign w:val="center"/>
          </w:tcPr>
          <w:p w14:paraId="739FD317" w14:textId="465F0DF9" w:rsidR="00455A06" w:rsidRPr="00455A06" w:rsidRDefault="00455A06" w:rsidP="00455A06">
            <w:pPr>
              <w:jc w:val="center"/>
              <w:rPr>
                <w:rFonts w:eastAsia="Times New Roman" w:cs="Times New Roman"/>
                <w:sz w:val="16"/>
                <w:szCs w:val="16"/>
              </w:rPr>
            </w:pPr>
            <w:r w:rsidRPr="00455A06">
              <w:rPr>
                <w:color w:val="000000"/>
                <w:sz w:val="16"/>
                <w:szCs w:val="16"/>
              </w:rPr>
              <w:t>4 256</w:t>
            </w:r>
          </w:p>
        </w:tc>
        <w:tc>
          <w:tcPr>
            <w:tcW w:w="905" w:type="dxa"/>
            <w:vAlign w:val="center"/>
          </w:tcPr>
          <w:p w14:paraId="55721BBB" w14:textId="1003DE0F" w:rsidR="00455A06" w:rsidRPr="00455A06" w:rsidRDefault="00455A06" w:rsidP="00455A06">
            <w:pPr>
              <w:jc w:val="center"/>
              <w:rPr>
                <w:rFonts w:eastAsia="Times New Roman" w:cs="Times New Roman"/>
                <w:sz w:val="16"/>
                <w:szCs w:val="16"/>
              </w:rPr>
            </w:pPr>
            <w:r w:rsidRPr="00455A06">
              <w:rPr>
                <w:color w:val="000000"/>
                <w:sz w:val="16"/>
                <w:szCs w:val="16"/>
              </w:rPr>
              <w:t>4 684</w:t>
            </w:r>
          </w:p>
        </w:tc>
        <w:tc>
          <w:tcPr>
            <w:tcW w:w="838" w:type="dxa"/>
            <w:vAlign w:val="center"/>
          </w:tcPr>
          <w:p w14:paraId="159EB0E0" w14:textId="38768264" w:rsidR="00455A06" w:rsidRPr="00455A06" w:rsidRDefault="00455A06" w:rsidP="00455A06">
            <w:pPr>
              <w:jc w:val="center"/>
              <w:rPr>
                <w:rFonts w:eastAsia="Times New Roman" w:cs="Times New Roman"/>
                <w:sz w:val="16"/>
                <w:szCs w:val="16"/>
              </w:rPr>
            </w:pPr>
            <w:r w:rsidRPr="00455A06">
              <w:rPr>
                <w:color w:val="000000"/>
                <w:sz w:val="16"/>
                <w:szCs w:val="16"/>
              </w:rPr>
              <w:t>5 059</w:t>
            </w:r>
          </w:p>
        </w:tc>
        <w:tc>
          <w:tcPr>
            <w:tcW w:w="876" w:type="dxa"/>
            <w:vAlign w:val="center"/>
          </w:tcPr>
          <w:p w14:paraId="03F42FFC" w14:textId="6453B1D0" w:rsidR="00455A06" w:rsidRPr="00455A06" w:rsidRDefault="00455A06" w:rsidP="00455A06">
            <w:pPr>
              <w:jc w:val="center"/>
              <w:rPr>
                <w:rFonts w:eastAsia="Times New Roman" w:cs="Times New Roman"/>
                <w:sz w:val="16"/>
                <w:szCs w:val="16"/>
              </w:rPr>
            </w:pPr>
            <w:r w:rsidRPr="00455A06">
              <w:rPr>
                <w:color w:val="000000"/>
                <w:sz w:val="16"/>
                <w:szCs w:val="16"/>
              </w:rPr>
              <w:t>6 960</w:t>
            </w:r>
          </w:p>
        </w:tc>
      </w:tr>
      <w:tr w:rsidR="00455A06" w:rsidRPr="00DE5264" w14:paraId="40C6CC29" w14:textId="77777777" w:rsidTr="00455A06">
        <w:trPr>
          <w:trHeight w:val="20"/>
        </w:trPr>
        <w:tc>
          <w:tcPr>
            <w:tcW w:w="2663" w:type="dxa"/>
            <w:vMerge/>
            <w:vAlign w:val="center"/>
            <w:hideMark/>
          </w:tcPr>
          <w:p w14:paraId="6C5C1B24" w14:textId="77777777" w:rsidR="00455A06" w:rsidRPr="00DE5264" w:rsidRDefault="00455A06" w:rsidP="00455A06">
            <w:pPr>
              <w:rPr>
                <w:rFonts w:eastAsia="Times New Roman" w:cs="Times New Roman"/>
                <w:sz w:val="16"/>
                <w:szCs w:val="16"/>
              </w:rPr>
            </w:pPr>
          </w:p>
        </w:tc>
        <w:tc>
          <w:tcPr>
            <w:tcW w:w="1158" w:type="dxa"/>
            <w:vAlign w:val="center"/>
            <w:hideMark/>
          </w:tcPr>
          <w:p w14:paraId="248A36AE"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65607BC3" w14:textId="36DA8B7F" w:rsidR="00455A06" w:rsidRPr="00455A06" w:rsidRDefault="00455A06" w:rsidP="00455A06">
            <w:pPr>
              <w:jc w:val="center"/>
              <w:rPr>
                <w:rFonts w:eastAsia="Times New Roman" w:cs="Times New Roman"/>
                <w:sz w:val="16"/>
                <w:szCs w:val="16"/>
              </w:rPr>
            </w:pPr>
            <w:r>
              <w:rPr>
                <w:color w:val="000000"/>
                <w:sz w:val="16"/>
                <w:szCs w:val="16"/>
              </w:rPr>
              <w:t>4,50</w:t>
            </w:r>
          </w:p>
        </w:tc>
        <w:tc>
          <w:tcPr>
            <w:tcW w:w="827" w:type="dxa"/>
            <w:vAlign w:val="center"/>
          </w:tcPr>
          <w:p w14:paraId="4178DDC7" w14:textId="775751A7" w:rsidR="00455A06" w:rsidRPr="00455A06" w:rsidRDefault="00455A06" w:rsidP="00455A06">
            <w:pPr>
              <w:jc w:val="center"/>
              <w:rPr>
                <w:rFonts w:eastAsia="Times New Roman" w:cs="Times New Roman"/>
                <w:sz w:val="16"/>
                <w:szCs w:val="16"/>
              </w:rPr>
            </w:pPr>
            <w:r w:rsidRPr="00455A06">
              <w:rPr>
                <w:color w:val="000000"/>
                <w:sz w:val="16"/>
                <w:szCs w:val="16"/>
              </w:rPr>
              <w:t>8,10</w:t>
            </w:r>
          </w:p>
        </w:tc>
        <w:tc>
          <w:tcPr>
            <w:tcW w:w="835" w:type="dxa"/>
            <w:vAlign w:val="center"/>
          </w:tcPr>
          <w:p w14:paraId="54E0F162" w14:textId="6E4B742A" w:rsidR="00455A06" w:rsidRPr="00455A06" w:rsidRDefault="00455A06" w:rsidP="00455A06">
            <w:pPr>
              <w:jc w:val="center"/>
              <w:rPr>
                <w:rFonts w:eastAsia="Times New Roman" w:cs="Times New Roman"/>
                <w:sz w:val="16"/>
                <w:szCs w:val="16"/>
              </w:rPr>
            </w:pPr>
            <w:r w:rsidRPr="00455A06">
              <w:rPr>
                <w:color w:val="000000"/>
                <w:sz w:val="16"/>
                <w:szCs w:val="16"/>
              </w:rPr>
              <w:t>12,70</w:t>
            </w:r>
          </w:p>
        </w:tc>
        <w:tc>
          <w:tcPr>
            <w:tcW w:w="881" w:type="dxa"/>
            <w:vAlign w:val="center"/>
          </w:tcPr>
          <w:p w14:paraId="5499317D" w14:textId="1F036D7B" w:rsidR="00455A06" w:rsidRPr="00455A06" w:rsidRDefault="00455A06" w:rsidP="00455A06">
            <w:pPr>
              <w:jc w:val="center"/>
              <w:rPr>
                <w:rFonts w:eastAsia="Times New Roman" w:cs="Times New Roman"/>
                <w:sz w:val="16"/>
                <w:szCs w:val="16"/>
              </w:rPr>
            </w:pPr>
            <w:r w:rsidRPr="00455A06">
              <w:rPr>
                <w:color w:val="000000"/>
                <w:sz w:val="16"/>
                <w:szCs w:val="16"/>
              </w:rPr>
              <w:t>15,90</w:t>
            </w:r>
          </w:p>
        </w:tc>
        <w:tc>
          <w:tcPr>
            <w:tcW w:w="905" w:type="dxa"/>
            <w:vAlign w:val="center"/>
          </w:tcPr>
          <w:p w14:paraId="140C700A" w14:textId="3DAAD52F" w:rsidR="00455A06" w:rsidRPr="00455A06" w:rsidRDefault="00455A06" w:rsidP="00455A06">
            <w:pPr>
              <w:jc w:val="center"/>
              <w:rPr>
                <w:rFonts w:eastAsia="Times New Roman" w:cs="Times New Roman"/>
                <w:sz w:val="16"/>
                <w:szCs w:val="16"/>
              </w:rPr>
            </w:pPr>
            <w:r w:rsidRPr="00455A06">
              <w:rPr>
                <w:color w:val="000000"/>
                <w:sz w:val="16"/>
                <w:szCs w:val="16"/>
              </w:rPr>
              <w:t>17,50</w:t>
            </w:r>
          </w:p>
        </w:tc>
        <w:tc>
          <w:tcPr>
            <w:tcW w:w="838" w:type="dxa"/>
            <w:vAlign w:val="center"/>
          </w:tcPr>
          <w:p w14:paraId="3C32EB20" w14:textId="4CFBC846" w:rsidR="00455A06" w:rsidRPr="00455A06" w:rsidRDefault="00455A06" w:rsidP="00455A06">
            <w:pPr>
              <w:jc w:val="center"/>
              <w:rPr>
                <w:rFonts w:eastAsia="Times New Roman" w:cs="Times New Roman"/>
                <w:sz w:val="16"/>
                <w:szCs w:val="16"/>
              </w:rPr>
            </w:pPr>
            <w:r w:rsidRPr="00455A06">
              <w:rPr>
                <w:color w:val="000000"/>
                <w:sz w:val="16"/>
                <w:szCs w:val="16"/>
              </w:rPr>
              <w:t>18,90</w:t>
            </w:r>
          </w:p>
        </w:tc>
        <w:tc>
          <w:tcPr>
            <w:tcW w:w="876" w:type="dxa"/>
            <w:vAlign w:val="center"/>
          </w:tcPr>
          <w:p w14:paraId="08730D02" w14:textId="6695DB6A" w:rsidR="00455A06" w:rsidRPr="00455A06" w:rsidRDefault="00455A06" w:rsidP="00455A06">
            <w:pPr>
              <w:jc w:val="center"/>
              <w:rPr>
                <w:rFonts w:eastAsia="Times New Roman" w:cs="Times New Roman"/>
                <w:sz w:val="16"/>
                <w:szCs w:val="16"/>
              </w:rPr>
            </w:pPr>
            <w:r>
              <w:rPr>
                <w:color w:val="000000"/>
                <w:sz w:val="16"/>
                <w:szCs w:val="16"/>
              </w:rPr>
              <w:t>26,00</w:t>
            </w:r>
          </w:p>
        </w:tc>
      </w:tr>
      <w:tr w:rsidR="00455A06" w:rsidRPr="00DE5264" w14:paraId="709093B7" w14:textId="77777777" w:rsidTr="00455A06">
        <w:trPr>
          <w:trHeight w:val="20"/>
        </w:trPr>
        <w:tc>
          <w:tcPr>
            <w:tcW w:w="2663" w:type="dxa"/>
            <w:vMerge w:val="restart"/>
            <w:vAlign w:val="center"/>
            <w:hideMark/>
          </w:tcPr>
          <w:p w14:paraId="259310D8"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Об’єкти зовнішнього освітлення</w:t>
            </w:r>
          </w:p>
        </w:tc>
        <w:tc>
          <w:tcPr>
            <w:tcW w:w="1158" w:type="dxa"/>
            <w:vAlign w:val="center"/>
            <w:hideMark/>
          </w:tcPr>
          <w:p w14:paraId="15FA010B"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3306BCEB" w14:textId="01576950" w:rsidR="00455A06" w:rsidRPr="00455A06" w:rsidRDefault="00455A06" w:rsidP="00455A06">
            <w:pPr>
              <w:jc w:val="center"/>
              <w:rPr>
                <w:rFonts w:eastAsia="Times New Roman" w:cs="Times New Roman"/>
                <w:sz w:val="16"/>
                <w:szCs w:val="16"/>
              </w:rPr>
            </w:pPr>
            <w:r w:rsidRPr="00455A06">
              <w:rPr>
                <w:color w:val="000000"/>
                <w:sz w:val="16"/>
                <w:szCs w:val="16"/>
              </w:rPr>
              <w:t>86</w:t>
            </w:r>
          </w:p>
        </w:tc>
        <w:tc>
          <w:tcPr>
            <w:tcW w:w="827" w:type="dxa"/>
            <w:vAlign w:val="center"/>
          </w:tcPr>
          <w:p w14:paraId="248A4682" w14:textId="0A0C848F" w:rsidR="00455A06" w:rsidRPr="00455A06" w:rsidRDefault="00455A06" w:rsidP="00455A06">
            <w:pPr>
              <w:jc w:val="center"/>
              <w:rPr>
                <w:rFonts w:eastAsia="Times New Roman" w:cs="Times New Roman"/>
                <w:sz w:val="16"/>
                <w:szCs w:val="16"/>
              </w:rPr>
            </w:pPr>
            <w:r w:rsidRPr="00455A06">
              <w:rPr>
                <w:color w:val="000000"/>
                <w:sz w:val="16"/>
                <w:szCs w:val="16"/>
              </w:rPr>
              <w:t>155</w:t>
            </w:r>
          </w:p>
        </w:tc>
        <w:tc>
          <w:tcPr>
            <w:tcW w:w="835" w:type="dxa"/>
            <w:vAlign w:val="center"/>
          </w:tcPr>
          <w:p w14:paraId="67BFB979" w14:textId="27025D91" w:rsidR="00455A06" w:rsidRPr="00455A06" w:rsidRDefault="00455A06" w:rsidP="00455A06">
            <w:pPr>
              <w:jc w:val="center"/>
              <w:rPr>
                <w:rFonts w:eastAsia="Times New Roman" w:cs="Times New Roman"/>
                <w:sz w:val="16"/>
                <w:szCs w:val="16"/>
              </w:rPr>
            </w:pPr>
            <w:r w:rsidRPr="00455A06">
              <w:rPr>
                <w:color w:val="000000"/>
                <w:sz w:val="16"/>
                <w:szCs w:val="16"/>
              </w:rPr>
              <w:t>236</w:t>
            </w:r>
          </w:p>
        </w:tc>
        <w:tc>
          <w:tcPr>
            <w:tcW w:w="881" w:type="dxa"/>
            <w:vAlign w:val="center"/>
          </w:tcPr>
          <w:p w14:paraId="413B4567" w14:textId="572E8099" w:rsidR="00455A06" w:rsidRPr="00455A06" w:rsidRDefault="00455A06" w:rsidP="00455A06">
            <w:pPr>
              <w:jc w:val="center"/>
              <w:rPr>
                <w:rFonts w:eastAsia="Times New Roman" w:cs="Times New Roman"/>
                <w:sz w:val="16"/>
                <w:szCs w:val="16"/>
              </w:rPr>
            </w:pPr>
            <w:r w:rsidRPr="00455A06">
              <w:rPr>
                <w:color w:val="000000"/>
                <w:sz w:val="16"/>
                <w:szCs w:val="16"/>
              </w:rPr>
              <w:t>305</w:t>
            </w:r>
          </w:p>
        </w:tc>
        <w:tc>
          <w:tcPr>
            <w:tcW w:w="905" w:type="dxa"/>
            <w:vAlign w:val="center"/>
          </w:tcPr>
          <w:p w14:paraId="19E25038" w14:textId="128CCF0F" w:rsidR="00455A06" w:rsidRPr="00455A06" w:rsidRDefault="00455A06" w:rsidP="00455A06">
            <w:pPr>
              <w:jc w:val="center"/>
              <w:rPr>
                <w:rFonts w:eastAsia="Times New Roman" w:cs="Times New Roman"/>
                <w:sz w:val="16"/>
                <w:szCs w:val="16"/>
              </w:rPr>
            </w:pPr>
            <w:r w:rsidRPr="00455A06">
              <w:rPr>
                <w:color w:val="000000"/>
                <w:sz w:val="16"/>
                <w:szCs w:val="16"/>
              </w:rPr>
              <w:t>409</w:t>
            </w:r>
          </w:p>
        </w:tc>
        <w:tc>
          <w:tcPr>
            <w:tcW w:w="838" w:type="dxa"/>
            <w:vAlign w:val="center"/>
          </w:tcPr>
          <w:p w14:paraId="1A2C38FB" w14:textId="21CE5A06" w:rsidR="00455A06" w:rsidRPr="00455A06" w:rsidRDefault="00455A06" w:rsidP="00455A06">
            <w:pPr>
              <w:jc w:val="center"/>
              <w:rPr>
                <w:rFonts w:eastAsia="Times New Roman" w:cs="Times New Roman"/>
                <w:sz w:val="16"/>
                <w:szCs w:val="16"/>
              </w:rPr>
            </w:pPr>
            <w:r w:rsidRPr="00455A06">
              <w:rPr>
                <w:color w:val="000000"/>
                <w:sz w:val="16"/>
                <w:szCs w:val="16"/>
              </w:rPr>
              <w:t>512</w:t>
            </w:r>
          </w:p>
        </w:tc>
        <w:tc>
          <w:tcPr>
            <w:tcW w:w="876" w:type="dxa"/>
            <w:vAlign w:val="center"/>
          </w:tcPr>
          <w:p w14:paraId="2D92B759" w14:textId="01FA8764" w:rsidR="00455A06" w:rsidRPr="00455A06" w:rsidRDefault="00455A06" w:rsidP="00455A06">
            <w:pPr>
              <w:jc w:val="center"/>
              <w:rPr>
                <w:rFonts w:eastAsia="Times New Roman" w:cs="Times New Roman"/>
                <w:sz w:val="16"/>
                <w:szCs w:val="16"/>
              </w:rPr>
            </w:pPr>
            <w:r w:rsidRPr="00455A06">
              <w:rPr>
                <w:color w:val="000000"/>
                <w:sz w:val="16"/>
                <w:szCs w:val="16"/>
              </w:rPr>
              <w:t>754</w:t>
            </w:r>
          </w:p>
        </w:tc>
      </w:tr>
      <w:tr w:rsidR="00455A06" w:rsidRPr="00DE5264" w14:paraId="663903AE" w14:textId="77777777" w:rsidTr="00455A06">
        <w:trPr>
          <w:trHeight w:val="20"/>
        </w:trPr>
        <w:tc>
          <w:tcPr>
            <w:tcW w:w="2663" w:type="dxa"/>
            <w:vMerge/>
            <w:vAlign w:val="center"/>
            <w:hideMark/>
          </w:tcPr>
          <w:p w14:paraId="757FD122" w14:textId="77777777" w:rsidR="00455A06" w:rsidRPr="00DE5264" w:rsidRDefault="00455A06" w:rsidP="00455A06">
            <w:pPr>
              <w:rPr>
                <w:rFonts w:eastAsia="Times New Roman" w:cs="Times New Roman"/>
                <w:sz w:val="16"/>
                <w:szCs w:val="16"/>
              </w:rPr>
            </w:pPr>
          </w:p>
        </w:tc>
        <w:tc>
          <w:tcPr>
            <w:tcW w:w="1158" w:type="dxa"/>
            <w:vAlign w:val="center"/>
            <w:hideMark/>
          </w:tcPr>
          <w:p w14:paraId="4386F6B8"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2BB3C3F1" w14:textId="4FB6B040" w:rsidR="00455A06" w:rsidRPr="00455A06" w:rsidRDefault="00455A06" w:rsidP="00455A06">
            <w:pPr>
              <w:jc w:val="center"/>
              <w:rPr>
                <w:rFonts w:eastAsia="Times New Roman" w:cs="Times New Roman"/>
                <w:sz w:val="16"/>
                <w:szCs w:val="16"/>
              </w:rPr>
            </w:pPr>
            <w:r>
              <w:rPr>
                <w:color w:val="000000"/>
                <w:sz w:val="16"/>
                <w:szCs w:val="16"/>
              </w:rPr>
              <w:t>1,50</w:t>
            </w:r>
          </w:p>
        </w:tc>
        <w:tc>
          <w:tcPr>
            <w:tcW w:w="827" w:type="dxa"/>
            <w:vAlign w:val="center"/>
          </w:tcPr>
          <w:p w14:paraId="2A70B8E3" w14:textId="6BE47930" w:rsidR="00455A06" w:rsidRPr="00455A06" w:rsidRDefault="00455A06" w:rsidP="00455A06">
            <w:pPr>
              <w:jc w:val="center"/>
              <w:rPr>
                <w:rFonts w:eastAsia="Times New Roman" w:cs="Times New Roman"/>
                <w:sz w:val="16"/>
                <w:szCs w:val="16"/>
              </w:rPr>
            </w:pPr>
            <w:r w:rsidRPr="00455A06">
              <w:rPr>
                <w:color w:val="000000"/>
                <w:sz w:val="16"/>
                <w:szCs w:val="16"/>
              </w:rPr>
              <w:t>2,70</w:t>
            </w:r>
          </w:p>
        </w:tc>
        <w:tc>
          <w:tcPr>
            <w:tcW w:w="835" w:type="dxa"/>
            <w:vAlign w:val="center"/>
          </w:tcPr>
          <w:p w14:paraId="4171A91E" w14:textId="24817D84" w:rsidR="00455A06" w:rsidRPr="00455A06" w:rsidRDefault="00455A06" w:rsidP="00455A06">
            <w:pPr>
              <w:jc w:val="center"/>
              <w:rPr>
                <w:rFonts w:eastAsia="Times New Roman" w:cs="Times New Roman"/>
                <w:sz w:val="16"/>
                <w:szCs w:val="16"/>
              </w:rPr>
            </w:pPr>
            <w:r>
              <w:rPr>
                <w:color w:val="000000"/>
                <w:sz w:val="16"/>
                <w:szCs w:val="16"/>
              </w:rPr>
              <w:t>4,10</w:t>
            </w:r>
          </w:p>
        </w:tc>
        <w:tc>
          <w:tcPr>
            <w:tcW w:w="881" w:type="dxa"/>
            <w:vAlign w:val="center"/>
          </w:tcPr>
          <w:p w14:paraId="4071B6C5" w14:textId="49ABD927" w:rsidR="00455A06" w:rsidRPr="00455A06" w:rsidRDefault="00455A06" w:rsidP="00455A06">
            <w:pPr>
              <w:jc w:val="center"/>
              <w:rPr>
                <w:rFonts w:eastAsia="Times New Roman" w:cs="Times New Roman"/>
                <w:sz w:val="16"/>
                <w:szCs w:val="16"/>
              </w:rPr>
            </w:pPr>
            <w:r>
              <w:rPr>
                <w:color w:val="000000"/>
                <w:sz w:val="16"/>
                <w:szCs w:val="16"/>
              </w:rPr>
              <w:t>5,30</w:t>
            </w:r>
          </w:p>
        </w:tc>
        <w:tc>
          <w:tcPr>
            <w:tcW w:w="905" w:type="dxa"/>
            <w:vAlign w:val="center"/>
          </w:tcPr>
          <w:p w14:paraId="657D795B" w14:textId="5BDD4595" w:rsidR="00455A06" w:rsidRPr="00455A06" w:rsidRDefault="00455A06" w:rsidP="00455A06">
            <w:pPr>
              <w:jc w:val="center"/>
              <w:rPr>
                <w:rFonts w:eastAsia="Times New Roman" w:cs="Times New Roman"/>
                <w:sz w:val="16"/>
                <w:szCs w:val="16"/>
              </w:rPr>
            </w:pPr>
            <w:r>
              <w:rPr>
                <w:color w:val="000000"/>
                <w:sz w:val="16"/>
                <w:szCs w:val="16"/>
              </w:rPr>
              <w:t>7,10</w:t>
            </w:r>
          </w:p>
        </w:tc>
        <w:tc>
          <w:tcPr>
            <w:tcW w:w="838" w:type="dxa"/>
            <w:vAlign w:val="center"/>
          </w:tcPr>
          <w:p w14:paraId="19A59770" w14:textId="752FF31B" w:rsidR="00455A06" w:rsidRPr="00455A06" w:rsidRDefault="00455A06" w:rsidP="00455A06">
            <w:pPr>
              <w:jc w:val="center"/>
              <w:rPr>
                <w:rFonts w:eastAsia="Times New Roman" w:cs="Times New Roman"/>
                <w:sz w:val="16"/>
                <w:szCs w:val="16"/>
              </w:rPr>
            </w:pPr>
            <w:r>
              <w:rPr>
                <w:color w:val="000000"/>
                <w:sz w:val="16"/>
                <w:szCs w:val="16"/>
              </w:rPr>
              <w:t>8,90</w:t>
            </w:r>
          </w:p>
        </w:tc>
        <w:tc>
          <w:tcPr>
            <w:tcW w:w="876" w:type="dxa"/>
            <w:vAlign w:val="center"/>
          </w:tcPr>
          <w:p w14:paraId="00AF7570" w14:textId="4E9346EE" w:rsidR="00455A06" w:rsidRPr="00455A06" w:rsidRDefault="00455A06" w:rsidP="00455A06">
            <w:pPr>
              <w:jc w:val="center"/>
              <w:rPr>
                <w:rFonts w:eastAsia="Times New Roman" w:cs="Times New Roman"/>
                <w:sz w:val="16"/>
                <w:szCs w:val="16"/>
              </w:rPr>
            </w:pPr>
            <w:r>
              <w:rPr>
                <w:color w:val="000000"/>
                <w:sz w:val="16"/>
                <w:szCs w:val="16"/>
              </w:rPr>
              <w:t>13,10</w:t>
            </w:r>
          </w:p>
        </w:tc>
      </w:tr>
      <w:tr w:rsidR="00455A06" w:rsidRPr="00DE5264" w14:paraId="1B3A95AB" w14:textId="77777777" w:rsidTr="00455A06">
        <w:trPr>
          <w:trHeight w:val="20"/>
        </w:trPr>
        <w:tc>
          <w:tcPr>
            <w:tcW w:w="2663" w:type="dxa"/>
            <w:vMerge w:val="restart"/>
            <w:vAlign w:val="center"/>
            <w:hideMark/>
          </w:tcPr>
          <w:p w14:paraId="344F1AAE"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Об'єкти з управління побутовими відходами</w:t>
            </w:r>
          </w:p>
        </w:tc>
        <w:tc>
          <w:tcPr>
            <w:tcW w:w="1158" w:type="dxa"/>
            <w:vAlign w:val="center"/>
            <w:hideMark/>
          </w:tcPr>
          <w:p w14:paraId="59BF5CCD"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1D580B47" w14:textId="4280FA53" w:rsidR="00455A06" w:rsidRPr="00455A06" w:rsidRDefault="00455A06" w:rsidP="00455A06">
            <w:pPr>
              <w:jc w:val="center"/>
              <w:rPr>
                <w:rFonts w:eastAsia="Times New Roman" w:cs="Times New Roman"/>
                <w:sz w:val="16"/>
                <w:szCs w:val="16"/>
              </w:rPr>
            </w:pPr>
            <w:r w:rsidRPr="00455A06">
              <w:rPr>
                <w:color w:val="000000"/>
                <w:sz w:val="16"/>
                <w:szCs w:val="16"/>
              </w:rPr>
              <w:t>76</w:t>
            </w:r>
          </w:p>
        </w:tc>
        <w:tc>
          <w:tcPr>
            <w:tcW w:w="827" w:type="dxa"/>
            <w:vAlign w:val="center"/>
          </w:tcPr>
          <w:p w14:paraId="55B55E5C" w14:textId="2B4692E1" w:rsidR="00455A06" w:rsidRPr="00455A06" w:rsidRDefault="00455A06" w:rsidP="00455A06">
            <w:pPr>
              <w:jc w:val="center"/>
              <w:rPr>
                <w:rFonts w:eastAsia="Times New Roman" w:cs="Times New Roman"/>
                <w:sz w:val="16"/>
                <w:szCs w:val="16"/>
              </w:rPr>
            </w:pPr>
            <w:r w:rsidRPr="00455A06">
              <w:rPr>
                <w:color w:val="000000"/>
                <w:sz w:val="16"/>
                <w:szCs w:val="16"/>
              </w:rPr>
              <w:t>162</w:t>
            </w:r>
          </w:p>
        </w:tc>
        <w:tc>
          <w:tcPr>
            <w:tcW w:w="835" w:type="dxa"/>
            <w:vAlign w:val="center"/>
          </w:tcPr>
          <w:p w14:paraId="29F1D8C6" w14:textId="626B009D" w:rsidR="00455A06" w:rsidRPr="00455A06" w:rsidRDefault="00455A06" w:rsidP="00455A06">
            <w:pPr>
              <w:jc w:val="center"/>
              <w:rPr>
                <w:rFonts w:eastAsia="Times New Roman" w:cs="Times New Roman"/>
                <w:sz w:val="16"/>
                <w:szCs w:val="16"/>
              </w:rPr>
            </w:pPr>
            <w:r w:rsidRPr="00455A06">
              <w:rPr>
                <w:color w:val="000000"/>
                <w:sz w:val="16"/>
                <w:szCs w:val="16"/>
              </w:rPr>
              <w:t>214</w:t>
            </w:r>
          </w:p>
        </w:tc>
        <w:tc>
          <w:tcPr>
            <w:tcW w:w="881" w:type="dxa"/>
            <w:vAlign w:val="center"/>
          </w:tcPr>
          <w:p w14:paraId="3E15E63E" w14:textId="267F56D2" w:rsidR="00455A06" w:rsidRPr="00455A06" w:rsidRDefault="00455A06" w:rsidP="00455A06">
            <w:pPr>
              <w:jc w:val="center"/>
              <w:rPr>
                <w:rFonts w:eastAsia="Times New Roman" w:cs="Times New Roman"/>
                <w:sz w:val="16"/>
                <w:szCs w:val="16"/>
              </w:rPr>
            </w:pPr>
            <w:r w:rsidRPr="00455A06">
              <w:rPr>
                <w:color w:val="000000"/>
                <w:sz w:val="16"/>
                <w:szCs w:val="16"/>
              </w:rPr>
              <w:t>264</w:t>
            </w:r>
          </w:p>
        </w:tc>
        <w:tc>
          <w:tcPr>
            <w:tcW w:w="905" w:type="dxa"/>
            <w:vAlign w:val="center"/>
          </w:tcPr>
          <w:p w14:paraId="692EA8D8" w14:textId="70804552" w:rsidR="00455A06" w:rsidRPr="00455A06" w:rsidRDefault="00455A06" w:rsidP="00455A06">
            <w:pPr>
              <w:jc w:val="center"/>
              <w:rPr>
                <w:rFonts w:eastAsia="Times New Roman" w:cs="Times New Roman"/>
                <w:sz w:val="16"/>
                <w:szCs w:val="16"/>
              </w:rPr>
            </w:pPr>
            <w:r w:rsidRPr="00455A06">
              <w:rPr>
                <w:color w:val="000000"/>
                <w:sz w:val="16"/>
                <w:szCs w:val="16"/>
              </w:rPr>
              <w:t>325</w:t>
            </w:r>
          </w:p>
        </w:tc>
        <w:tc>
          <w:tcPr>
            <w:tcW w:w="838" w:type="dxa"/>
            <w:vAlign w:val="center"/>
          </w:tcPr>
          <w:p w14:paraId="3E105BE2" w14:textId="32844633" w:rsidR="00455A06" w:rsidRPr="00455A06" w:rsidRDefault="00455A06" w:rsidP="00455A06">
            <w:pPr>
              <w:jc w:val="center"/>
              <w:rPr>
                <w:rFonts w:eastAsia="Times New Roman" w:cs="Times New Roman"/>
                <w:sz w:val="16"/>
                <w:szCs w:val="16"/>
              </w:rPr>
            </w:pPr>
            <w:r w:rsidRPr="00455A06">
              <w:rPr>
                <w:color w:val="000000"/>
                <w:sz w:val="16"/>
                <w:szCs w:val="16"/>
              </w:rPr>
              <w:t>359</w:t>
            </w:r>
          </w:p>
        </w:tc>
        <w:tc>
          <w:tcPr>
            <w:tcW w:w="876" w:type="dxa"/>
            <w:vAlign w:val="center"/>
          </w:tcPr>
          <w:p w14:paraId="14A1B8C8" w14:textId="06EC4DC8" w:rsidR="00455A06" w:rsidRPr="00455A06" w:rsidRDefault="00455A06" w:rsidP="00455A06">
            <w:pPr>
              <w:jc w:val="center"/>
              <w:rPr>
                <w:rFonts w:eastAsia="Times New Roman" w:cs="Times New Roman"/>
                <w:sz w:val="16"/>
                <w:szCs w:val="16"/>
              </w:rPr>
            </w:pPr>
            <w:r w:rsidRPr="00455A06">
              <w:rPr>
                <w:color w:val="000000"/>
                <w:sz w:val="16"/>
                <w:szCs w:val="16"/>
              </w:rPr>
              <w:t>381</w:t>
            </w:r>
          </w:p>
        </w:tc>
      </w:tr>
      <w:tr w:rsidR="00455A06" w:rsidRPr="00DE5264" w14:paraId="20589E88" w14:textId="77777777" w:rsidTr="00455A06">
        <w:trPr>
          <w:trHeight w:val="20"/>
        </w:trPr>
        <w:tc>
          <w:tcPr>
            <w:tcW w:w="2663" w:type="dxa"/>
            <w:vMerge/>
            <w:vAlign w:val="center"/>
            <w:hideMark/>
          </w:tcPr>
          <w:p w14:paraId="318C7FC3" w14:textId="77777777" w:rsidR="00455A06" w:rsidRPr="00DE5264" w:rsidRDefault="00455A06" w:rsidP="00455A06">
            <w:pPr>
              <w:rPr>
                <w:rFonts w:eastAsia="Times New Roman" w:cs="Times New Roman"/>
                <w:sz w:val="16"/>
                <w:szCs w:val="16"/>
              </w:rPr>
            </w:pPr>
          </w:p>
        </w:tc>
        <w:tc>
          <w:tcPr>
            <w:tcW w:w="1158" w:type="dxa"/>
            <w:vAlign w:val="center"/>
            <w:hideMark/>
          </w:tcPr>
          <w:p w14:paraId="760E2FFB"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1953AFB7" w14:textId="0FE16410" w:rsidR="00455A06" w:rsidRPr="00455A06" w:rsidRDefault="00455A06" w:rsidP="00455A06">
            <w:pPr>
              <w:jc w:val="center"/>
              <w:rPr>
                <w:rFonts w:eastAsia="Times New Roman" w:cs="Times New Roman"/>
                <w:sz w:val="16"/>
                <w:szCs w:val="16"/>
              </w:rPr>
            </w:pPr>
            <w:r>
              <w:rPr>
                <w:color w:val="000000"/>
                <w:sz w:val="16"/>
                <w:szCs w:val="16"/>
              </w:rPr>
              <w:t>2,00</w:t>
            </w:r>
          </w:p>
        </w:tc>
        <w:tc>
          <w:tcPr>
            <w:tcW w:w="827" w:type="dxa"/>
            <w:vAlign w:val="center"/>
          </w:tcPr>
          <w:p w14:paraId="3A88B8F3" w14:textId="370A1AA7" w:rsidR="00455A06" w:rsidRPr="00455A06" w:rsidRDefault="00455A06" w:rsidP="00455A06">
            <w:pPr>
              <w:jc w:val="center"/>
              <w:rPr>
                <w:rFonts w:eastAsia="Times New Roman" w:cs="Times New Roman"/>
                <w:sz w:val="16"/>
                <w:szCs w:val="16"/>
              </w:rPr>
            </w:pPr>
            <w:r w:rsidRPr="00455A06">
              <w:rPr>
                <w:color w:val="000000"/>
                <w:sz w:val="16"/>
                <w:szCs w:val="16"/>
              </w:rPr>
              <w:t>4,30</w:t>
            </w:r>
          </w:p>
        </w:tc>
        <w:tc>
          <w:tcPr>
            <w:tcW w:w="835" w:type="dxa"/>
            <w:vAlign w:val="center"/>
          </w:tcPr>
          <w:p w14:paraId="2A2C2855" w14:textId="53BA8119" w:rsidR="00455A06" w:rsidRPr="00455A06" w:rsidRDefault="00455A06" w:rsidP="00455A06">
            <w:pPr>
              <w:jc w:val="center"/>
              <w:rPr>
                <w:rFonts w:eastAsia="Times New Roman" w:cs="Times New Roman"/>
                <w:sz w:val="16"/>
                <w:szCs w:val="16"/>
              </w:rPr>
            </w:pPr>
            <w:r>
              <w:rPr>
                <w:color w:val="000000"/>
                <w:sz w:val="16"/>
                <w:szCs w:val="16"/>
              </w:rPr>
              <w:t>5,67</w:t>
            </w:r>
          </w:p>
        </w:tc>
        <w:tc>
          <w:tcPr>
            <w:tcW w:w="881" w:type="dxa"/>
            <w:vAlign w:val="center"/>
          </w:tcPr>
          <w:p w14:paraId="7B14077D" w14:textId="5388FEDE" w:rsidR="00455A06" w:rsidRPr="00455A06" w:rsidRDefault="00455A06" w:rsidP="00455A06">
            <w:pPr>
              <w:jc w:val="center"/>
              <w:rPr>
                <w:rFonts w:eastAsia="Times New Roman" w:cs="Times New Roman"/>
                <w:sz w:val="16"/>
                <w:szCs w:val="16"/>
              </w:rPr>
            </w:pPr>
            <w:r>
              <w:rPr>
                <w:color w:val="000000"/>
                <w:sz w:val="16"/>
                <w:szCs w:val="16"/>
              </w:rPr>
              <w:t>6,98</w:t>
            </w:r>
          </w:p>
        </w:tc>
        <w:tc>
          <w:tcPr>
            <w:tcW w:w="905" w:type="dxa"/>
            <w:vAlign w:val="center"/>
          </w:tcPr>
          <w:p w14:paraId="4A70329B" w14:textId="28EE8F46" w:rsidR="00455A06" w:rsidRPr="00455A06" w:rsidRDefault="00455A06" w:rsidP="00455A06">
            <w:pPr>
              <w:jc w:val="center"/>
              <w:rPr>
                <w:rFonts w:eastAsia="Times New Roman" w:cs="Times New Roman"/>
                <w:sz w:val="16"/>
                <w:szCs w:val="16"/>
              </w:rPr>
            </w:pPr>
            <w:r>
              <w:rPr>
                <w:color w:val="000000"/>
                <w:sz w:val="16"/>
                <w:szCs w:val="16"/>
              </w:rPr>
              <w:t>8,60</w:t>
            </w:r>
          </w:p>
        </w:tc>
        <w:tc>
          <w:tcPr>
            <w:tcW w:w="838" w:type="dxa"/>
            <w:vAlign w:val="center"/>
          </w:tcPr>
          <w:p w14:paraId="4D52493D" w14:textId="2EBA2456" w:rsidR="00455A06" w:rsidRPr="00455A06" w:rsidRDefault="00455A06" w:rsidP="00455A06">
            <w:pPr>
              <w:jc w:val="center"/>
              <w:rPr>
                <w:rFonts w:eastAsia="Times New Roman" w:cs="Times New Roman"/>
                <w:sz w:val="16"/>
                <w:szCs w:val="16"/>
              </w:rPr>
            </w:pPr>
            <w:r>
              <w:rPr>
                <w:color w:val="000000"/>
                <w:sz w:val="16"/>
                <w:szCs w:val="16"/>
              </w:rPr>
              <w:t>9,50</w:t>
            </w:r>
          </w:p>
        </w:tc>
        <w:tc>
          <w:tcPr>
            <w:tcW w:w="876" w:type="dxa"/>
            <w:vAlign w:val="center"/>
          </w:tcPr>
          <w:p w14:paraId="68D07656" w14:textId="579FEEA0" w:rsidR="00455A06" w:rsidRPr="00455A06" w:rsidRDefault="00455A06" w:rsidP="00455A06">
            <w:pPr>
              <w:jc w:val="center"/>
              <w:rPr>
                <w:rFonts w:eastAsia="Times New Roman" w:cs="Times New Roman"/>
                <w:sz w:val="16"/>
                <w:szCs w:val="16"/>
              </w:rPr>
            </w:pPr>
            <w:r>
              <w:rPr>
                <w:color w:val="000000"/>
                <w:sz w:val="16"/>
                <w:szCs w:val="16"/>
              </w:rPr>
              <w:t>10,08</w:t>
            </w:r>
          </w:p>
        </w:tc>
      </w:tr>
      <w:tr w:rsidR="00455A06" w:rsidRPr="00DE5264" w14:paraId="670AAD0A" w14:textId="77777777" w:rsidTr="00455A06">
        <w:trPr>
          <w:trHeight w:val="20"/>
        </w:trPr>
        <w:tc>
          <w:tcPr>
            <w:tcW w:w="2663" w:type="dxa"/>
            <w:vMerge w:val="restart"/>
            <w:vAlign w:val="center"/>
            <w:hideMark/>
          </w:tcPr>
          <w:p w14:paraId="02C6805B" w14:textId="77777777" w:rsidR="00455A06" w:rsidRPr="00DE5264" w:rsidRDefault="00455A06" w:rsidP="00455A06">
            <w:pPr>
              <w:rPr>
                <w:rFonts w:eastAsia="Times New Roman" w:cs="Times New Roman"/>
                <w:sz w:val="16"/>
                <w:szCs w:val="16"/>
              </w:rPr>
            </w:pPr>
            <w:r w:rsidRPr="00DE5264">
              <w:rPr>
                <w:rFonts w:eastAsia="Times New Roman" w:cs="Times New Roman"/>
                <w:sz w:val="16"/>
                <w:szCs w:val="16"/>
              </w:rPr>
              <w:t>Громадський транспорт</w:t>
            </w:r>
          </w:p>
        </w:tc>
        <w:tc>
          <w:tcPr>
            <w:tcW w:w="1158" w:type="dxa"/>
            <w:vAlign w:val="center"/>
            <w:hideMark/>
          </w:tcPr>
          <w:p w14:paraId="1436D856"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17161458" w14:textId="620448A3" w:rsidR="00455A06" w:rsidRPr="00455A06" w:rsidRDefault="00455A06" w:rsidP="00455A06">
            <w:pPr>
              <w:jc w:val="center"/>
              <w:rPr>
                <w:rFonts w:eastAsia="Times New Roman" w:cs="Times New Roman"/>
                <w:sz w:val="16"/>
                <w:szCs w:val="16"/>
              </w:rPr>
            </w:pPr>
            <w:r w:rsidRPr="00455A06">
              <w:rPr>
                <w:color w:val="000000"/>
                <w:sz w:val="16"/>
                <w:szCs w:val="16"/>
              </w:rPr>
              <w:t>793,0</w:t>
            </w:r>
          </w:p>
        </w:tc>
        <w:tc>
          <w:tcPr>
            <w:tcW w:w="827" w:type="dxa"/>
            <w:vAlign w:val="center"/>
          </w:tcPr>
          <w:p w14:paraId="451727D2" w14:textId="56A83DC2" w:rsidR="00455A06" w:rsidRPr="00455A06" w:rsidRDefault="00455A06" w:rsidP="00455A06">
            <w:pPr>
              <w:jc w:val="center"/>
              <w:rPr>
                <w:rFonts w:eastAsia="Times New Roman" w:cs="Times New Roman"/>
                <w:sz w:val="16"/>
                <w:szCs w:val="16"/>
              </w:rPr>
            </w:pPr>
            <w:r w:rsidRPr="00455A06">
              <w:rPr>
                <w:color w:val="000000"/>
                <w:sz w:val="16"/>
                <w:szCs w:val="16"/>
              </w:rPr>
              <w:t>1 381,4</w:t>
            </w:r>
          </w:p>
        </w:tc>
        <w:tc>
          <w:tcPr>
            <w:tcW w:w="835" w:type="dxa"/>
            <w:vAlign w:val="center"/>
          </w:tcPr>
          <w:p w14:paraId="245F7171" w14:textId="746B56DF" w:rsidR="00455A06" w:rsidRPr="00455A06" w:rsidRDefault="00455A06" w:rsidP="00455A06">
            <w:pPr>
              <w:jc w:val="center"/>
              <w:rPr>
                <w:rFonts w:eastAsia="Times New Roman" w:cs="Times New Roman"/>
                <w:sz w:val="16"/>
                <w:szCs w:val="16"/>
              </w:rPr>
            </w:pPr>
            <w:r w:rsidRPr="00455A06">
              <w:rPr>
                <w:color w:val="000000"/>
                <w:sz w:val="16"/>
                <w:szCs w:val="16"/>
              </w:rPr>
              <w:t>2 021,0</w:t>
            </w:r>
          </w:p>
        </w:tc>
        <w:tc>
          <w:tcPr>
            <w:tcW w:w="881" w:type="dxa"/>
            <w:vAlign w:val="center"/>
          </w:tcPr>
          <w:p w14:paraId="7C8FC0D5" w14:textId="2D7C0D0B" w:rsidR="00455A06" w:rsidRPr="00455A06" w:rsidRDefault="00455A06" w:rsidP="00455A06">
            <w:pPr>
              <w:jc w:val="center"/>
              <w:rPr>
                <w:rFonts w:eastAsia="Times New Roman" w:cs="Times New Roman"/>
                <w:sz w:val="16"/>
                <w:szCs w:val="16"/>
              </w:rPr>
            </w:pPr>
            <w:r w:rsidRPr="00455A06">
              <w:rPr>
                <w:color w:val="000000"/>
                <w:sz w:val="16"/>
                <w:szCs w:val="16"/>
              </w:rPr>
              <w:t>2 148,9</w:t>
            </w:r>
          </w:p>
        </w:tc>
        <w:tc>
          <w:tcPr>
            <w:tcW w:w="905" w:type="dxa"/>
            <w:vAlign w:val="center"/>
          </w:tcPr>
          <w:p w14:paraId="31E5A1D7" w14:textId="11A40573" w:rsidR="00455A06" w:rsidRPr="00455A06" w:rsidRDefault="00455A06" w:rsidP="00455A06">
            <w:pPr>
              <w:jc w:val="center"/>
              <w:rPr>
                <w:rFonts w:eastAsia="Times New Roman" w:cs="Times New Roman"/>
                <w:sz w:val="16"/>
                <w:szCs w:val="16"/>
              </w:rPr>
            </w:pPr>
            <w:r w:rsidRPr="00455A06">
              <w:rPr>
                <w:color w:val="000000"/>
                <w:sz w:val="16"/>
                <w:szCs w:val="16"/>
              </w:rPr>
              <w:t>2 711,7</w:t>
            </w:r>
          </w:p>
        </w:tc>
        <w:tc>
          <w:tcPr>
            <w:tcW w:w="838" w:type="dxa"/>
            <w:vAlign w:val="center"/>
          </w:tcPr>
          <w:p w14:paraId="517E95B0" w14:textId="1256B5E2" w:rsidR="00455A06" w:rsidRPr="00455A06" w:rsidRDefault="00455A06" w:rsidP="00455A06">
            <w:pPr>
              <w:jc w:val="center"/>
              <w:rPr>
                <w:rFonts w:eastAsia="Times New Roman" w:cs="Times New Roman"/>
                <w:sz w:val="16"/>
                <w:szCs w:val="16"/>
              </w:rPr>
            </w:pPr>
            <w:r w:rsidRPr="00455A06">
              <w:rPr>
                <w:color w:val="000000"/>
                <w:sz w:val="16"/>
                <w:szCs w:val="16"/>
              </w:rPr>
              <w:t>2 993,1</w:t>
            </w:r>
          </w:p>
        </w:tc>
        <w:tc>
          <w:tcPr>
            <w:tcW w:w="876" w:type="dxa"/>
            <w:vAlign w:val="center"/>
          </w:tcPr>
          <w:p w14:paraId="00415FF3" w14:textId="5BF7CA87" w:rsidR="00455A06" w:rsidRPr="00455A06" w:rsidRDefault="00455A06" w:rsidP="00455A06">
            <w:pPr>
              <w:jc w:val="center"/>
              <w:rPr>
                <w:rFonts w:eastAsia="Times New Roman" w:cs="Times New Roman"/>
                <w:sz w:val="16"/>
                <w:szCs w:val="16"/>
              </w:rPr>
            </w:pPr>
            <w:r w:rsidRPr="00455A06">
              <w:rPr>
                <w:color w:val="000000"/>
                <w:sz w:val="16"/>
                <w:szCs w:val="16"/>
              </w:rPr>
              <w:t>3 081</w:t>
            </w:r>
          </w:p>
        </w:tc>
      </w:tr>
      <w:tr w:rsidR="00455A06" w:rsidRPr="00DE5264" w14:paraId="04779767" w14:textId="77777777" w:rsidTr="00455A06">
        <w:trPr>
          <w:trHeight w:val="20"/>
        </w:trPr>
        <w:tc>
          <w:tcPr>
            <w:tcW w:w="2663" w:type="dxa"/>
            <w:vMerge/>
            <w:vAlign w:val="center"/>
            <w:hideMark/>
          </w:tcPr>
          <w:p w14:paraId="1F9D4894" w14:textId="77777777" w:rsidR="00455A06" w:rsidRPr="00DE5264" w:rsidRDefault="00455A06" w:rsidP="00455A06">
            <w:pPr>
              <w:rPr>
                <w:rFonts w:eastAsia="Times New Roman" w:cs="Times New Roman"/>
                <w:sz w:val="16"/>
                <w:szCs w:val="16"/>
              </w:rPr>
            </w:pPr>
          </w:p>
        </w:tc>
        <w:tc>
          <w:tcPr>
            <w:tcW w:w="1158" w:type="dxa"/>
            <w:vAlign w:val="center"/>
            <w:hideMark/>
          </w:tcPr>
          <w:p w14:paraId="6FF625DD"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w:t>
            </w:r>
          </w:p>
        </w:tc>
        <w:tc>
          <w:tcPr>
            <w:tcW w:w="806" w:type="dxa"/>
            <w:vAlign w:val="center"/>
          </w:tcPr>
          <w:p w14:paraId="51176FCB" w14:textId="27A84679" w:rsidR="00455A06" w:rsidRPr="00455A06" w:rsidRDefault="00455A06" w:rsidP="00455A06">
            <w:pPr>
              <w:jc w:val="center"/>
              <w:rPr>
                <w:rFonts w:eastAsia="Times New Roman" w:cs="Times New Roman"/>
                <w:sz w:val="16"/>
                <w:szCs w:val="16"/>
              </w:rPr>
            </w:pPr>
            <w:r>
              <w:rPr>
                <w:color w:val="000000"/>
                <w:sz w:val="16"/>
                <w:szCs w:val="16"/>
              </w:rPr>
              <w:t>3,10</w:t>
            </w:r>
          </w:p>
        </w:tc>
        <w:tc>
          <w:tcPr>
            <w:tcW w:w="827" w:type="dxa"/>
            <w:vAlign w:val="center"/>
          </w:tcPr>
          <w:p w14:paraId="0B2896CA" w14:textId="19AD4805" w:rsidR="00455A06" w:rsidRPr="00455A06" w:rsidRDefault="00455A06" w:rsidP="00455A06">
            <w:pPr>
              <w:jc w:val="center"/>
              <w:rPr>
                <w:rFonts w:eastAsia="Times New Roman" w:cs="Times New Roman"/>
                <w:sz w:val="16"/>
                <w:szCs w:val="16"/>
              </w:rPr>
            </w:pPr>
            <w:r w:rsidRPr="00455A06">
              <w:rPr>
                <w:color w:val="000000"/>
                <w:sz w:val="16"/>
                <w:szCs w:val="16"/>
              </w:rPr>
              <w:t>5,40</w:t>
            </w:r>
          </w:p>
        </w:tc>
        <w:tc>
          <w:tcPr>
            <w:tcW w:w="835" w:type="dxa"/>
            <w:vAlign w:val="center"/>
          </w:tcPr>
          <w:p w14:paraId="2F2D8745" w14:textId="16A9F6EF" w:rsidR="00455A06" w:rsidRPr="00455A06" w:rsidRDefault="00455A06" w:rsidP="00455A06">
            <w:pPr>
              <w:jc w:val="center"/>
              <w:rPr>
                <w:rFonts w:eastAsia="Times New Roman" w:cs="Times New Roman"/>
                <w:sz w:val="16"/>
                <w:szCs w:val="16"/>
              </w:rPr>
            </w:pPr>
            <w:r>
              <w:rPr>
                <w:color w:val="000000"/>
                <w:sz w:val="16"/>
                <w:szCs w:val="16"/>
              </w:rPr>
              <w:t>7,90</w:t>
            </w:r>
          </w:p>
        </w:tc>
        <w:tc>
          <w:tcPr>
            <w:tcW w:w="881" w:type="dxa"/>
            <w:vAlign w:val="center"/>
          </w:tcPr>
          <w:p w14:paraId="00AB2B47" w14:textId="0E616CFC" w:rsidR="00455A06" w:rsidRPr="00455A06" w:rsidRDefault="00455A06" w:rsidP="00455A06">
            <w:pPr>
              <w:jc w:val="center"/>
              <w:rPr>
                <w:rFonts w:eastAsia="Times New Roman" w:cs="Times New Roman"/>
                <w:sz w:val="16"/>
                <w:szCs w:val="16"/>
              </w:rPr>
            </w:pPr>
            <w:r>
              <w:rPr>
                <w:color w:val="000000"/>
                <w:sz w:val="16"/>
                <w:szCs w:val="16"/>
              </w:rPr>
              <w:t>8,40</w:t>
            </w:r>
          </w:p>
        </w:tc>
        <w:tc>
          <w:tcPr>
            <w:tcW w:w="905" w:type="dxa"/>
            <w:vAlign w:val="center"/>
          </w:tcPr>
          <w:p w14:paraId="41A7E1AA" w14:textId="62FB3BF5" w:rsidR="00455A06" w:rsidRPr="00455A06" w:rsidRDefault="00455A06" w:rsidP="00455A06">
            <w:pPr>
              <w:jc w:val="center"/>
              <w:rPr>
                <w:rFonts w:eastAsia="Times New Roman" w:cs="Times New Roman"/>
                <w:sz w:val="16"/>
                <w:szCs w:val="16"/>
              </w:rPr>
            </w:pPr>
            <w:r w:rsidRPr="00455A06">
              <w:rPr>
                <w:color w:val="000000"/>
                <w:sz w:val="16"/>
                <w:szCs w:val="16"/>
              </w:rPr>
              <w:t>10,60</w:t>
            </w:r>
          </w:p>
        </w:tc>
        <w:tc>
          <w:tcPr>
            <w:tcW w:w="838" w:type="dxa"/>
            <w:vAlign w:val="center"/>
          </w:tcPr>
          <w:p w14:paraId="60890A4D" w14:textId="3610CEC2" w:rsidR="00455A06" w:rsidRPr="00455A06" w:rsidRDefault="00455A06" w:rsidP="00455A06">
            <w:pPr>
              <w:jc w:val="center"/>
              <w:rPr>
                <w:rFonts w:eastAsia="Times New Roman" w:cs="Times New Roman"/>
                <w:sz w:val="16"/>
                <w:szCs w:val="16"/>
              </w:rPr>
            </w:pPr>
            <w:r w:rsidRPr="00455A06">
              <w:rPr>
                <w:color w:val="000000"/>
                <w:sz w:val="16"/>
                <w:szCs w:val="16"/>
              </w:rPr>
              <w:t>11,70</w:t>
            </w:r>
          </w:p>
        </w:tc>
        <w:tc>
          <w:tcPr>
            <w:tcW w:w="876" w:type="dxa"/>
            <w:vAlign w:val="center"/>
          </w:tcPr>
          <w:p w14:paraId="045D2596" w14:textId="5F68FA33" w:rsidR="00455A06" w:rsidRPr="00455A06" w:rsidRDefault="00455A06" w:rsidP="00455A06">
            <w:pPr>
              <w:jc w:val="center"/>
              <w:rPr>
                <w:rFonts w:eastAsia="Times New Roman" w:cs="Times New Roman"/>
                <w:sz w:val="16"/>
                <w:szCs w:val="16"/>
              </w:rPr>
            </w:pPr>
            <w:r>
              <w:rPr>
                <w:color w:val="000000"/>
                <w:sz w:val="16"/>
                <w:szCs w:val="16"/>
              </w:rPr>
              <w:t>12,04</w:t>
            </w:r>
          </w:p>
        </w:tc>
      </w:tr>
      <w:tr w:rsidR="00455A06" w:rsidRPr="00DE5264" w14:paraId="5FDD32D3" w14:textId="77777777" w:rsidTr="00455A06">
        <w:trPr>
          <w:trHeight w:val="20"/>
        </w:trPr>
        <w:tc>
          <w:tcPr>
            <w:tcW w:w="2663" w:type="dxa"/>
            <w:vMerge w:val="restart"/>
            <w:vAlign w:val="center"/>
            <w:hideMark/>
          </w:tcPr>
          <w:p w14:paraId="7AF80ED3" w14:textId="77777777" w:rsidR="00455A06" w:rsidRPr="00DE5264" w:rsidRDefault="00455A06" w:rsidP="00455A06">
            <w:pPr>
              <w:rPr>
                <w:rFonts w:eastAsia="Times New Roman" w:cs="Times New Roman"/>
                <w:b/>
                <w:bCs/>
                <w:sz w:val="16"/>
                <w:szCs w:val="16"/>
              </w:rPr>
            </w:pPr>
            <w:r w:rsidRPr="00DE5264">
              <w:rPr>
                <w:rFonts w:eastAsia="Times New Roman" w:cs="Times New Roman"/>
                <w:b/>
                <w:bCs/>
                <w:sz w:val="16"/>
                <w:szCs w:val="16"/>
              </w:rPr>
              <w:t>Всього (обов'язкові сектори)</w:t>
            </w:r>
          </w:p>
        </w:tc>
        <w:tc>
          <w:tcPr>
            <w:tcW w:w="1158" w:type="dxa"/>
            <w:vAlign w:val="center"/>
            <w:hideMark/>
          </w:tcPr>
          <w:p w14:paraId="195DAEA3" w14:textId="77777777"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3A0171F7" w14:textId="7B16B82E" w:rsidR="00455A06" w:rsidRPr="00455A06" w:rsidRDefault="00455A06" w:rsidP="00455A06">
            <w:pPr>
              <w:jc w:val="center"/>
              <w:rPr>
                <w:rFonts w:eastAsia="Times New Roman" w:cs="Times New Roman"/>
                <w:b/>
                <w:bCs/>
                <w:sz w:val="16"/>
                <w:szCs w:val="16"/>
              </w:rPr>
            </w:pPr>
            <w:r w:rsidRPr="00455A06">
              <w:rPr>
                <w:b/>
                <w:bCs/>
                <w:color w:val="000000"/>
                <w:sz w:val="16"/>
                <w:szCs w:val="16"/>
              </w:rPr>
              <w:t>45 192</w:t>
            </w:r>
          </w:p>
        </w:tc>
        <w:tc>
          <w:tcPr>
            <w:tcW w:w="827" w:type="dxa"/>
            <w:vAlign w:val="center"/>
          </w:tcPr>
          <w:p w14:paraId="647DE6E5" w14:textId="1577CB36" w:rsidR="00455A06" w:rsidRPr="00455A06" w:rsidRDefault="00455A06" w:rsidP="00455A06">
            <w:pPr>
              <w:jc w:val="center"/>
              <w:rPr>
                <w:rFonts w:eastAsia="Times New Roman" w:cs="Times New Roman"/>
                <w:b/>
                <w:bCs/>
                <w:sz w:val="16"/>
                <w:szCs w:val="16"/>
              </w:rPr>
            </w:pPr>
            <w:r w:rsidRPr="00455A06">
              <w:rPr>
                <w:b/>
                <w:bCs/>
                <w:color w:val="000000"/>
                <w:sz w:val="16"/>
                <w:szCs w:val="16"/>
              </w:rPr>
              <w:t>90 659</w:t>
            </w:r>
          </w:p>
        </w:tc>
        <w:tc>
          <w:tcPr>
            <w:tcW w:w="835" w:type="dxa"/>
            <w:vAlign w:val="center"/>
          </w:tcPr>
          <w:p w14:paraId="4D0FDB0C" w14:textId="478B3974" w:rsidR="00455A06" w:rsidRPr="00455A06" w:rsidRDefault="00455A06" w:rsidP="00455A06">
            <w:pPr>
              <w:jc w:val="center"/>
              <w:rPr>
                <w:rFonts w:eastAsia="Times New Roman" w:cs="Times New Roman"/>
                <w:b/>
                <w:bCs/>
                <w:sz w:val="16"/>
                <w:szCs w:val="16"/>
              </w:rPr>
            </w:pPr>
            <w:r w:rsidRPr="00455A06">
              <w:rPr>
                <w:b/>
                <w:bCs/>
                <w:color w:val="000000"/>
                <w:sz w:val="16"/>
                <w:szCs w:val="16"/>
              </w:rPr>
              <w:t>124 119</w:t>
            </w:r>
          </w:p>
        </w:tc>
        <w:tc>
          <w:tcPr>
            <w:tcW w:w="881" w:type="dxa"/>
            <w:vAlign w:val="center"/>
          </w:tcPr>
          <w:p w14:paraId="74533EDC" w14:textId="6D660996" w:rsidR="00455A06" w:rsidRPr="00455A06" w:rsidRDefault="00455A06" w:rsidP="00455A06">
            <w:pPr>
              <w:jc w:val="center"/>
              <w:rPr>
                <w:rFonts w:eastAsia="Times New Roman" w:cs="Times New Roman"/>
                <w:b/>
                <w:bCs/>
                <w:sz w:val="16"/>
                <w:szCs w:val="16"/>
              </w:rPr>
            </w:pPr>
            <w:r w:rsidRPr="00455A06">
              <w:rPr>
                <w:b/>
                <w:bCs/>
                <w:color w:val="000000"/>
                <w:sz w:val="16"/>
                <w:szCs w:val="16"/>
              </w:rPr>
              <w:t>167 958</w:t>
            </w:r>
          </w:p>
        </w:tc>
        <w:tc>
          <w:tcPr>
            <w:tcW w:w="905" w:type="dxa"/>
            <w:vAlign w:val="center"/>
          </w:tcPr>
          <w:p w14:paraId="389F8684" w14:textId="2B5C07D3" w:rsidR="00455A06" w:rsidRPr="00455A06" w:rsidRDefault="00455A06" w:rsidP="00455A06">
            <w:pPr>
              <w:jc w:val="center"/>
              <w:rPr>
                <w:rFonts w:eastAsia="Times New Roman" w:cs="Times New Roman"/>
                <w:b/>
                <w:bCs/>
                <w:sz w:val="16"/>
                <w:szCs w:val="16"/>
              </w:rPr>
            </w:pPr>
            <w:r w:rsidRPr="00455A06">
              <w:rPr>
                <w:b/>
                <w:bCs/>
                <w:color w:val="000000"/>
                <w:sz w:val="16"/>
                <w:szCs w:val="16"/>
              </w:rPr>
              <w:t>199 934</w:t>
            </w:r>
          </w:p>
        </w:tc>
        <w:tc>
          <w:tcPr>
            <w:tcW w:w="838" w:type="dxa"/>
            <w:vAlign w:val="center"/>
          </w:tcPr>
          <w:p w14:paraId="5AF854E3" w14:textId="475063CB" w:rsidR="00455A06" w:rsidRPr="00455A06" w:rsidRDefault="00455A06" w:rsidP="00455A06">
            <w:pPr>
              <w:jc w:val="center"/>
              <w:rPr>
                <w:rFonts w:eastAsia="Times New Roman" w:cs="Times New Roman"/>
                <w:b/>
                <w:bCs/>
                <w:sz w:val="16"/>
                <w:szCs w:val="16"/>
              </w:rPr>
            </w:pPr>
            <w:r w:rsidRPr="00455A06">
              <w:rPr>
                <w:b/>
                <w:bCs/>
                <w:color w:val="000000"/>
                <w:sz w:val="16"/>
                <w:szCs w:val="16"/>
              </w:rPr>
              <w:t>239 902</w:t>
            </w:r>
          </w:p>
        </w:tc>
        <w:tc>
          <w:tcPr>
            <w:tcW w:w="876" w:type="dxa"/>
            <w:vAlign w:val="center"/>
          </w:tcPr>
          <w:p w14:paraId="03DD67A1" w14:textId="1A8D5552" w:rsidR="00455A06" w:rsidRPr="00455A06" w:rsidRDefault="00455A06" w:rsidP="00455A06">
            <w:pPr>
              <w:jc w:val="center"/>
              <w:rPr>
                <w:rFonts w:eastAsia="Times New Roman" w:cs="Times New Roman"/>
                <w:b/>
                <w:bCs/>
                <w:sz w:val="16"/>
                <w:szCs w:val="16"/>
              </w:rPr>
            </w:pPr>
            <w:r w:rsidRPr="00455A06">
              <w:rPr>
                <w:b/>
                <w:bCs/>
                <w:color w:val="000000"/>
                <w:sz w:val="16"/>
                <w:szCs w:val="16"/>
              </w:rPr>
              <w:t>329 242</w:t>
            </w:r>
          </w:p>
        </w:tc>
      </w:tr>
      <w:tr w:rsidR="00455A06" w:rsidRPr="00DE5264" w14:paraId="14E0035E" w14:textId="77777777" w:rsidTr="00455A06">
        <w:trPr>
          <w:trHeight w:val="20"/>
        </w:trPr>
        <w:tc>
          <w:tcPr>
            <w:tcW w:w="2663" w:type="dxa"/>
            <w:vMerge/>
            <w:vAlign w:val="center"/>
            <w:hideMark/>
          </w:tcPr>
          <w:p w14:paraId="43F3B05A" w14:textId="77777777" w:rsidR="00455A06" w:rsidRPr="00DE5264" w:rsidRDefault="00455A06" w:rsidP="00455A06">
            <w:pPr>
              <w:rPr>
                <w:rFonts w:eastAsia="Times New Roman" w:cs="Times New Roman"/>
                <w:b/>
                <w:bCs/>
                <w:sz w:val="16"/>
                <w:szCs w:val="16"/>
              </w:rPr>
            </w:pPr>
          </w:p>
        </w:tc>
        <w:tc>
          <w:tcPr>
            <w:tcW w:w="1158" w:type="dxa"/>
            <w:vAlign w:val="center"/>
            <w:hideMark/>
          </w:tcPr>
          <w:p w14:paraId="76C15584" w14:textId="77777777" w:rsidR="00455A06" w:rsidRPr="00DE5264" w:rsidRDefault="00455A06" w:rsidP="00455A06">
            <w:pPr>
              <w:jc w:val="center"/>
              <w:rPr>
                <w:rFonts w:eastAsia="Times New Roman" w:cs="Times New Roman"/>
                <w:b/>
                <w:bCs/>
                <w:sz w:val="16"/>
                <w:szCs w:val="16"/>
              </w:rPr>
            </w:pPr>
            <w:r w:rsidRPr="00DE5264">
              <w:rPr>
                <w:rFonts w:eastAsia="Times New Roman" w:cs="Times New Roman"/>
                <w:b/>
                <w:bCs/>
                <w:sz w:val="16"/>
                <w:szCs w:val="16"/>
              </w:rPr>
              <w:t>%</w:t>
            </w:r>
          </w:p>
        </w:tc>
        <w:tc>
          <w:tcPr>
            <w:tcW w:w="806" w:type="dxa"/>
            <w:vAlign w:val="center"/>
          </w:tcPr>
          <w:p w14:paraId="71FAAD93" w14:textId="22234658" w:rsidR="00455A06" w:rsidRPr="00455A06" w:rsidRDefault="00455A06" w:rsidP="00455A06">
            <w:pPr>
              <w:jc w:val="center"/>
              <w:rPr>
                <w:rFonts w:eastAsia="Times New Roman" w:cs="Times New Roman"/>
                <w:b/>
                <w:bCs/>
                <w:sz w:val="16"/>
                <w:szCs w:val="16"/>
              </w:rPr>
            </w:pPr>
            <w:r>
              <w:rPr>
                <w:b/>
                <w:bCs/>
                <w:color w:val="000000"/>
                <w:sz w:val="16"/>
                <w:szCs w:val="16"/>
              </w:rPr>
              <w:t>2,36</w:t>
            </w:r>
          </w:p>
        </w:tc>
        <w:tc>
          <w:tcPr>
            <w:tcW w:w="827" w:type="dxa"/>
            <w:vAlign w:val="center"/>
          </w:tcPr>
          <w:p w14:paraId="38E1CDB9" w14:textId="27B0A901" w:rsidR="00455A06" w:rsidRPr="00455A06" w:rsidRDefault="00455A06" w:rsidP="00455A06">
            <w:pPr>
              <w:jc w:val="center"/>
              <w:rPr>
                <w:rFonts w:eastAsia="Times New Roman" w:cs="Times New Roman"/>
                <w:b/>
                <w:bCs/>
                <w:sz w:val="16"/>
                <w:szCs w:val="16"/>
              </w:rPr>
            </w:pPr>
            <w:r w:rsidRPr="00455A06">
              <w:rPr>
                <w:b/>
                <w:bCs/>
                <w:color w:val="000000"/>
                <w:sz w:val="16"/>
                <w:szCs w:val="16"/>
              </w:rPr>
              <w:t>4,77</w:t>
            </w:r>
          </w:p>
        </w:tc>
        <w:tc>
          <w:tcPr>
            <w:tcW w:w="835" w:type="dxa"/>
            <w:vAlign w:val="center"/>
          </w:tcPr>
          <w:p w14:paraId="499E0CA5" w14:textId="7E60A127" w:rsidR="00455A06" w:rsidRPr="00455A06" w:rsidRDefault="00455A06" w:rsidP="00455A06">
            <w:pPr>
              <w:jc w:val="center"/>
              <w:rPr>
                <w:rFonts w:eastAsia="Times New Roman" w:cs="Times New Roman"/>
                <w:b/>
                <w:bCs/>
                <w:sz w:val="16"/>
                <w:szCs w:val="16"/>
              </w:rPr>
            </w:pPr>
            <w:r>
              <w:rPr>
                <w:b/>
                <w:bCs/>
                <w:color w:val="000000"/>
                <w:sz w:val="16"/>
                <w:szCs w:val="16"/>
              </w:rPr>
              <w:t>6,53</w:t>
            </w:r>
          </w:p>
        </w:tc>
        <w:tc>
          <w:tcPr>
            <w:tcW w:w="881" w:type="dxa"/>
            <w:vAlign w:val="center"/>
          </w:tcPr>
          <w:p w14:paraId="4F57F8FF" w14:textId="44890763" w:rsidR="00455A06" w:rsidRPr="00455A06" w:rsidRDefault="00455A06" w:rsidP="00455A06">
            <w:pPr>
              <w:jc w:val="center"/>
              <w:rPr>
                <w:rFonts w:eastAsia="Times New Roman" w:cs="Times New Roman"/>
                <w:b/>
                <w:bCs/>
                <w:sz w:val="16"/>
                <w:szCs w:val="16"/>
              </w:rPr>
            </w:pPr>
            <w:r>
              <w:rPr>
                <w:b/>
                <w:bCs/>
                <w:color w:val="000000"/>
                <w:sz w:val="16"/>
                <w:szCs w:val="16"/>
              </w:rPr>
              <w:t>8,82</w:t>
            </w:r>
          </w:p>
        </w:tc>
        <w:tc>
          <w:tcPr>
            <w:tcW w:w="905" w:type="dxa"/>
            <w:vAlign w:val="center"/>
          </w:tcPr>
          <w:p w14:paraId="7CF82D6B" w14:textId="0EE8CCF0" w:rsidR="00455A06" w:rsidRPr="00455A06" w:rsidRDefault="00455A06" w:rsidP="00455A06">
            <w:pPr>
              <w:jc w:val="center"/>
              <w:rPr>
                <w:rFonts w:eastAsia="Times New Roman" w:cs="Times New Roman"/>
                <w:b/>
                <w:bCs/>
                <w:sz w:val="16"/>
                <w:szCs w:val="16"/>
              </w:rPr>
            </w:pPr>
            <w:r>
              <w:rPr>
                <w:b/>
                <w:bCs/>
                <w:color w:val="000000"/>
                <w:sz w:val="16"/>
                <w:szCs w:val="16"/>
              </w:rPr>
              <w:t>10,49</w:t>
            </w:r>
          </w:p>
        </w:tc>
        <w:tc>
          <w:tcPr>
            <w:tcW w:w="838" w:type="dxa"/>
            <w:vAlign w:val="center"/>
          </w:tcPr>
          <w:p w14:paraId="57F35975" w14:textId="408964C0" w:rsidR="00455A06" w:rsidRPr="00455A06" w:rsidRDefault="00455A06" w:rsidP="00455A06">
            <w:pPr>
              <w:jc w:val="center"/>
              <w:rPr>
                <w:rFonts w:eastAsia="Times New Roman" w:cs="Times New Roman"/>
                <w:b/>
                <w:bCs/>
                <w:sz w:val="16"/>
                <w:szCs w:val="16"/>
              </w:rPr>
            </w:pPr>
            <w:r>
              <w:rPr>
                <w:b/>
                <w:bCs/>
                <w:color w:val="000000"/>
                <w:sz w:val="16"/>
                <w:szCs w:val="16"/>
              </w:rPr>
              <w:t>12,57</w:t>
            </w:r>
          </w:p>
        </w:tc>
        <w:tc>
          <w:tcPr>
            <w:tcW w:w="876" w:type="dxa"/>
            <w:vAlign w:val="center"/>
          </w:tcPr>
          <w:p w14:paraId="2DBBB373" w14:textId="5953528A" w:rsidR="00455A06" w:rsidRPr="00455A06" w:rsidRDefault="00455A06" w:rsidP="00455A06">
            <w:pPr>
              <w:jc w:val="center"/>
              <w:rPr>
                <w:rFonts w:eastAsia="Times New Roman" w:cs="Times New Roman"/>
                <w:b/>
                <w:bCs/>
                <w:sz w:val="16"/>
                <w:szCs w:val="16"/>
              </w:rPr>
            </w:pPr>
            <w:r w:rsidRPr="00455A06">
              <w:rPr>
                <w:b/>
                <w:bCs/>
                <w:color w:val="000000"/>
                <w:sz w:val="16"/>
                <w:szCs w:val="16"/>
              </w:rPr>
              <w:t>17,23</w:t>
            </w:r>
          </w:p>
        </w:tc>
      </w:tr>
      <w:tr w:rsidR="00455A06" w:rsidRPr="00DE5264" w14:paraId="2EB52365" w14:textId="77777777" w:rsidTr="00455A06">
        <w:trPr>
          <w:trHeight w:val="20"/>
        </w:trPr>
        <w:tc>
          <w:tcPr>
            <w:tcW w:w="2663" w:type="dxa"/>
            <w:vMerge w:val="restart"/>
            <w:vAlign w:val="center"/>
            <w:hideMark/>
          </w:tcPr>
          <w:p w14:paraId="70EDF6A7" w14:textId="0AE48126" w:rsidR="00455A06" w:rsidRPr="00DE5264" w:rsidRDefault="00455A06" w:rsidP="00455A06">
            <w:pPr>
              <w:rPr>
                <w:rFonts w:eastAsia="Times New Roman" w:cs="Times New Roman"/>
                <w:sz w:val="16"/>
                <w:szCs w:val="16"/>
              </w:rPr>
            </w:pPr>
            <w:r>
              <w:rPr>
                <w:rFonts w:eastAsia="Times New Roman" w:cs="Times New Roman"/>
                <w:sz w:val="16"/>
                <w:szCs w:val="16"/>
              </w:rPr>
              <w:t>Інший транспорт</w:t>
            </w:r>
          </w:p>
        </w:tc>
        <w:tc>
          <w:tcPr>
            <w:tcW w:w="1158" w:type="dxa"/>
            <w:vAlign w:val="center"/>
            <w:hideMark/>
          </w:tcPr>
          <w:p w14:paraId="741C45C6" w14:textId="6FCCDC19" w:rsidR="00455A06" w:rsidRPr="00DE5264" w:rsidRDefault="00455A06" w:rsidP="00455A06">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06" w:type="dxa"/>
            <w:vAlign w:val="center"/>
          </w:tcPr>
          <w:p w14:paraId="7BADA65A" w14:textId="1F086B03" w:rsidR="00455A06" w:rsidRPr="00455A06" w:rsidRDefault="00455A06" w:rsidP="00455A06">
            <w:pPr>
              <w:jc w:val="center"/>
              <w:rPr>
                <w:rFonts w:eastAsia="Times New Roman" w:cs="Times New Roman"/>
                <w:sz w:val="16"/>
                <w:szCs w:val="16"/>
              </w:rPr>
            </w:pPr>
            <w:r w:rsidRPr="00455A06">
              <w:rPr>
                <w:color w:val="000000"/>
                <w:sz w:val="16"/>
                <w:szCs w:val="16"/>
              </w:rPr>
              <w:t>76,5</w:t>
            </w:r>
          </w:p>
        </w:tc>
        <w:tc>
          <w:tcPr>
            <w:tcW w:w="827" w:type="dxa"/>
            <w:vAlign w:val="center"/>
          </w:tcPr>
          <w:p w14:paraId="4FD3BA6A" w14:textId="4BACC2E9" w:rsidR="00455A06" w:rsidRPr="00455A06" w:rsidRDefault="00455A06" w:rsidP="00455A06">
            <w:pPr>
              <w:jc w:val="center"/>
              <w:rPr>
                <w:rFonts w:eastAsia="Times New Roman" w:cs="Times New Roman"/>
                <w:sz w:val="16"/>
                <w:szCs w:val="16"/>
              </w:rPr>
            </w:pPr>
            <w:r w:rsidRPr="00455A06">
              <w:rPr>
                <w:color w:val="000000"/>
                <w:sz w:val="16"/>
                <w:szCs w:val="16"/>
              </w:rPr>
              <w:t>107,1</w:t>
            </w:r>
          </w:p>
        </w:tc>
        <w:tc>
          <w:tcPr>
            <w:tcW w:w="835" w:type="dxa"/>
            <w:vAlign w:val="center"/>
          </w:tcPr>
          <w:p w14:paraId="08A347C2" w14:textId="442E26B7" w:rsidR="00455A06" w:rsidRPr="00455A06" w:rsidRDefault="00455A06" w:rsidP="00455A06">
            <w:pPr>
              <w:jc w:val="center"/>
              <w:rPr>
                <w:rFonts w:eastAsia="Times New Roman" w:cs="Times New Roman"/>
                <w:sz w:val="16"/>
                <w:szCs w:val="16"/>
              </w:rPr>
            </w:pPr>
            <w:r w:rsidRPr="00455A06">
              <w:rPr>
                <w:color w:val="000000"/>
                <w:sz w:val="16"/>
                <w:szCs w:val="16"/>
              </w:rPr>
              <w:t>145,4</w:t>
            </w:r>
          </w:p>
        </w:tc>
        <w:tc>
          <w:tcPr>
            <w:tcW w:w="881" w:type="dxa"/>
            <w:vAlign w:val="center"/>
          </w:tcPr>
          <w:p w14:paraId="7B048962" w14:textId="64FE5B44" w:rsidR="00455A06" w:rsidRPr="00455A06" w:rsidRDefault="00455A06" w:rsidP="00455A06">
            <w:pPr>
              <w:jc w:val="center"/>
              <w:rPr>
                <w:rFonts w:eastAsia="Times New Roman" w:cs="Times New Roman"/>
                <w:sz w:val="16"/>
                <w:szCs w:val="16"/>
              </w:rPr>
            </w:pPr>
            <w:r w:rsidRPr="00455A06">
              <w:rPr>
                <w:color w:val="000000"/>
                <w:sz w:val="16"/>
                <w:szCs w:val="16"/>
              </w:rPr>
              <w:t>175,96</w:t>
            </w:r>
          </w:p>
        </w:tc>
        <w:tc>
          <w:tcPr>
            <w:tcW w:w="905" w:type="dxa"/>
            <w:vAlign w:val="center"/>
          </w:tcPr>
          <w:p w14:paraId="78175F5F" w14:textId="585C559B" w:rsidR="00455A06" w:rsidRPr="00455A06" w:rsidRDefault="00455A06" w:rsidP="00455A06">
            <w:pPr>
              <w:jc w:val="center"/>
              <w:rPr>
                <w:rFonts w:eastAsia="Times New Roman" w:cs="Times New Roman"/>
                <w:sz w:val="16"/>
                <w:szCs w:val="16"/>
              </w:rPr>
            </w:pPr>
            <w:r w:rsidRPr="00455A06">
              <w:rPr>
                <w:color w:val="000000"/>
                <w:sz w:val="16"/>
                <w:szCs w:val="16"/>
              </w:rPr>
              <w:t>191,3</w:t>
            </w:r>
          </w:p>
        </w:tc>
        <w:tc>
          <w:tcPr>
            <w:tcW w:w="838" w:type="dxa"/>
            <w:vAlign w:val="center"/>
          </w:tcPr>
          <w:p w14:paraId="33B2B992" w14:textId="4A84CC09" w:rsidR="00455A06" w:rsidRPr="00455A06" w:rsidRDefault="00455A06" w:rsidP="00455A06">
            <w:pPr>
              <w:jc w:val="center"/>
              <w:rPr>
                <w:rFonts w:eastAsia="Times New Roman" w:cs="Times New Roman"/>
                <w:sz w:val="16"/>
                <w:szCs w:val="16"/>
              </w:rPr>
            </w:pPr>
            <w:r w:rsidRPr="00455A06">
              <w:rPr>
                <w:color w:val="000000"/>
                <w:sz w:val="16"/>
                <w:szCs w:val="16"/>
              </w:rPr>
              <w:t>214,2</w:t>
            </w:r>
          </w:p>
        </w:tc>
        <w:tc>
          <w:tcPr>
            <w:tcW w:w="876" w:type="dxa"/>
            <w:vAlign w:val="center"/>
          </w:tcPr>
          <w:p w14:paraId="6A85EBD4" w14:textId="49DCEBAA" w:rsidR="00455A06" w:rsidRPr="00455A06" w:rsidRDefault="00455A06" w:rsidP="00455A06">
            <w:pPr>
              <w:jc w:val="center"/>
              <w:rPr>
                <w:rFonts w:eastAsia="Times New Roman" w:cs="Times New Roman"/>
                <w:sz w:val="16"/>
                <w:szCs w:val="16"/>
              </w:rPr>
            </w:pPr>
            <w:r w:rsidRPr="00455A06">
              <w:rPr>
                <w:color w:val="000000"/>
                <w:sz w:val="16"/>
                <w:szCs w:val="16"/>
              </w:rPr>
              <w:t>555</w:t>
            </w:r>
          </w:p>
        </w:tc>
      </w:tr>
      <w:tr w:rsidR="00455A06" w:rsidRPr="00DE5264" w14:paraId="67334DDA" w14:textId="77777777" w:rsidTr="00455A06">
        <w:trPr>
          <w:trHeight w:val="20"/>
        </w:trPr>
        <w:tc>
          <w:tcPr>
            <w:tcW w:w="2663" w:type="dxa"/>
            <w:vMerge/>
            <w:vAlign w:val="center"/>
          </w:tcPr>
          <w:p w14:paraId="07797B80" w14:textId="77777777" w:rsidR="00455A06" w:rsidRDefault="00455A06" w:rsidP="00455A06">
            <w:pPr>
              <w:rPr>
                <w:rFonts w:eastAsia="Times New Roman" w:cs="Times New Roman"/>
                <w:sz w:val="16"/>
                <w:szCs w:val="16"/>
              </w:rPr>
            </w:pPr>
          </w:p>
        </w:tc>
        <w:tc>
          <w:tcPr>
            <w:tcW w:w="1158" w:type="dxa"/>
            <w:vAlign w:val="center"/>
          </w:tcPr>
          <w:p w14:paraId="5A8385E3" w14:textId="2124A13F" w:rsidR="00455A06" w:rsidRPr="00DE5264" w:rsidRDefault="00455A06" w:rsidP="00455A06">
            <w:pPr>
              <w:jc w:val="center"/>
              <w:rPr>
                <w:rFonts w:eastAsia="Times New Roman" w:cs="Times New Roman"/>
                <w:sz w:val="16"/>
                <w:szCs w:val="16"/>
              </w:rPr>
            </w:pPr>
            <w:r w:rsidRPr="00DE5264">
              <w:rPr>
                <w:rFonts w:eastAsia="Times New Roman" w:cs="Times New Roman"/>
                <w:b/>
                <w:bCs/>
                <w:sz w:val="16"/>
                <w:szCs w:val="16"/>
              </w:rPr>
              <w:t>%</w:t>
            </w:r>
          </w:p>
        </w:tc>
        <w:tc>
          <w:tcPr>
            <w:tcW w:w="806" w:type="dxa"/>
            <w:vAlign w:val="center"/>
          </w:tcPr>
          <w:p w14:paraId="02B42BA3" w14:textId="5E4F4BCF" w:rsidR="00455A06" w:rsidRPr="00455A06" w:rsidRDefault="00455A06" w:rsidP="00455A06">
            <w:pPr>
              <w:jc w:val="center"/>
              <w:rPr>
                <w:rFonts w:eastAsia="Times New Roman" w:cs="Times New Roman"/>
                <w:sz w:val="16"/>
                <w:szCs w:val="16"/>
              </w:rPr>
            </w:pPr>
            <w:r>
              <w:rPr>
                <w:color w:val="000000"/>
                <w:sz w:val="16"/>
                <w:szCs w:val="16"/>
              </w:rPr>
              <w:t>1,0</w:t>
            </w:r>
          </w:p>
        </w:tc>
        <w:tc>
          <w:tcPr>
            <w:tcW w:w="827" w:type="dxa"/>
            <w:vAlign w:val="center"/>
          </w:tcPr>
          <w:p w14:paraId="54FABB58" w14:textId="0A6F8BC1" w:rsidR="00455A06" w:rsidRPr="00455A06" w:rsidRDefault="00455A06" w:rsidP="00455A06">
            <w:pPr>
              <w:jc w:val="center"/>
              <w:rPr>
                <w:rFonts w:eastAsia="Times New Roman" w:cs="Times New Roman"/>
                <w:sz w:val="16"/>
                <w:szCs w:val="16"/>
              </w:rPr>
            </w:pPr>
            <w:r>
              <w:rPr>
                <w:color w:val="000000"/>
                <w:sz w:val="16"/>
                <w:szCs w:val="16"/>
              </w:rPr>
              <w:t>1,4</w:t>
            </w:r>
          </w:p>
        </w:tc>
        <w:tc>
          <w:tcPr>
            <w:tcW w:w="835" w:type="dxa"/>
            <w:vAlign w:val="center"/>
          </w:tcPr>
          <w:p w14:paraId="31F2027A" w14:textId="6A26ED0E" w:rsidR="00455A06" w:rsidRPr="00455A06" w:rsidRDefault="00455A06" w:rsidP="00455A06">
            <w:pPr>
              <w:jc w:val="center"/>
              <w:rPr>
                <w:rFonts w:eastAsia="Times New Roman" w:cs="Times New Roman"/>
                <w:sz w:val="16"/>
                <w:szCs w:val="16"/>
              </w:rPr>
            </w:pPr>
            <w:r>
              <w:rPr>
                <w:color w:val="000000"/>
                <w:sz w:val="16"/>
                <w:szCs w:val="16"/>
              </w:rPr>
              <w:t>1,9</w:t>
            </w:r>
          </w:p>
        </w:tc>
        <w:tc>
          <w:tcPr>
            <w:tcW w:w="881" w:type="dxa"/>
            <w:vAlign w:val="center"/>
          </w:tcPr>
          <w:p w14:paraId="2C55D531" w14:textId="4368BD56" w:rsidR="00455A06" w:rsidRPr="00455A06" w:rsidRDefault="00455A06" w:rsidP="00455A06">
            <w:pPr>
              <w:jc w:val="center"/>
              <w:rPr>
                <w:rFonts w:eastAsia="Times New Roman" w:cs="Times New Roman"/>
                <w:sz w:val="16"/>
                <w:szCs w:val="16"/>
              </w:rPr>
            </w:pPr>
            <w:r>
              <w:rPr>
                <w:color w:val="000000"/>
                <w:sz w:val="16"/>
                <w:szCs w:val="16"/>
              </w:rPr>
              <w:t>2,3</w:t>
            </w:r>
          </w:p>
        </w:tc>
        <w:tc>
          <w:tcPr>
            <w:tcW w:w="905" w:type="dxa"/>
            <w:vAlign w:val="center"/>
          </w:tcPr>
          <w:p w14:paraId="73E08E97" w14:textId="7B7D048C" w:rsidR="00455A06" w:rsidRPr="00455A06" w:rsidRDefault="00455A06" w:rsidP="00455A06">
            <w:pPr>
              <w:jc w:val="center"/>
              <w:rPr>
                <w:rFonts w:eastAsia="Times New Roman" w:cs="Times New Roman"/>
                <w:sz w:val="16"/>
                <w:szCs w:val="16"/>
              </w:rPr>
            </w:pPr>
            <w:r>
              <w:rPr>
                <w:color w:val="000000"/>
                <w:sz w:val="16"/>
                <w:szCs w:val="16"/>
              </w:rPr>
              <w:t>2,5</w:t>
            </w:r>
          </w:p>
        </w:tc>
        <w:tc>
          <w:tcPr>
            <w:tcW w:w="838" w:type="dxa"/>
            <w:vAlign w:val="center"/>
          </w:tcPr>
          <w:p w14:paraId="08CB363D" w14:textId="5FD45F67" w:rsidR="00455A06" w:rsidRPr="00455A06" w:rsidRDefault="00455A06" w:rsidP="00455A06">
            <w:pPr>
              <w:jc w:val="center"/>
              <w:rPr>
                <w:rFonts w:eastAsia="Times New Roman" w:cs="Times New Roman"/>
                <w:sz w:val="16"/>
                <w:szCs w:val="16"/>
              </w:rPr>
            </w:pPr>
            <w:r>
              <w:rPr>
                <w:color w:val="000000"/>
                <w:sz w:val="16"/>
                <w:szCs w:val="16"/>
              </w:rPr>
              <w:t>2,8</w:t>
            </w:r>
          </w:p>
        </w:tc>
        <w:tc>
          <w:tcPr>
            <w:tcW w:w="876" w:type="dxa"/>
            <w:vAlign w:val="center"/>
          </w:tcPr>
          <w:p w14:paraId="76EC6D8A" w14:textId="44B00B82" w:rsidR="00455A06" w:rsidRPr="00455A06" w:rsidRDefault="00455A06" w:rsidP="00455A06">
            <w:pPr>
              <w:jc w:val="center"/>
              <w:rPr>
                <w:rFonts w:eastAsia="Times New Roman" w:cs="Times New Roman"/>
                <w:sz w:val="16"/>
                <w:szCs w:val="16"/>
              </w:rPr>
            </w:pPr>
            <w:r>
              <w:rPr>
                <w:color w:val="000000"/>
                <w:sz w:val="16"/>
                <w:szCs w:val="16"/>
              </w:rPr>
              <w:t>7,3</w:t>
            </w:r>
          </w:p>
        </w:tc>
      </w:tr>
      <w:tr w:rsidR="00455A06" w:rsidRPr="00FB4F74" w14:paraId="66809453" w14:textId="77777777" w:rsidTr="00455A06">
        <w:trPr>
          <w:trHeight w:val="20"/>
        </w:trPr>
        <w:tc>
          <w:tcPr>
            <w:tcW w:w="2663" w:type="dxa"/>
            <w:vMerge w:val="restart"/>
            <w:shd w:val="clear" w:color="auto" w:fill="052F61" w:themeFill="accent1"/>
            <w:vAlign w:val="center"/>
            <w:hideMark/>
          </w:tcPr>
          <w:p w14:paraId="761BAB6F" w14:textId="77777777" w:rsidR="00455A06" w:rsidRPr="00DE5264" w:rsidRDefault="00455A06" w:rsidP="00455A06">
            <w:pPr>
              <w:jc w:val="center"/>
              <w:rPr>
                <w:rFonts w:eastAsia="Times New Roman" w:cs="Times New Roman"/>
                <w:b/>
                <w:bCs/>
                <w:sz w:val="16"/>
                <w:szCs w:val="16"/>
              </w:rPr>
            </w:pPr>
            <w:r w:rsidRPr="00DE5264">
              <w:rPr>
                <w:rFonts w:eastAsia="Times New Roman" w:cs="Times New Roman"/>
                <w:b/>
                <w:bCs/>
                <w:sz w:val="16"/>
                <w:szCs w:val="16"/>
              </w:rPr>
              <w:t>ЗАГАЛОМ</w:t>
            </w:r>
          </w:p>
        </w:tc>
        <w:tc>
          <w:tcPr>
            <w:tcW w:w="1158" w:type="dxa"/>
            <w:shd w:val="clear" w:color="auto" w:fill="052F61" w:themeFill="accent1"/>
            <w:vAlign w:val="center"/>
            <w:hideMark/>
          </w:tcPr>
          <w:p w14:paraId="1E8CC80C" w14:textId="77777777" w:rsidR="00455A06" w:rsidRPr="00DE5264" w:rsidRDefault="00455A06" w:rsidP="00455A06">
            <w:pPr>
              <w:jc w:val="center"/>
              <w:rPr>
                <w:rFonts w:eastAsia="Times New Roman" w:cs="Times New Roman"/>
                <w:b/>
                <w:bCs/>
                <w:sz w:val="16"/>
                <w:szCs w:val="16"/>
              </w:rPr>
            </w:pPr>
            <w:r w:rsidRPr="00DE5264">
              <w:rPr>
                <w:rFonts w:eastAsia="Times New Roman" w:cs="Times New Roman"/>
                <w:b/>
                <w:bCs/>
                <w:sz w:val="16"/>
                <w:szCs w:val="16"/>
              </w:rPr>
              <w:t>МВт</w:t>
            </w:r>
            <w:r w:rsidRPr="00DE5264">
              <w:rPr>
                <w:rFonts w:ascii="Cambria Math" w:eastAsia="Times New Roman" w:hAnsi="Cambria Math" w:cs="Cambria Math"/>
                <w:b/>
                <w:bCs/>
                <w:sz w:val="16"/>
                <w:szCs w:val="16"/>
              </w:rPr>
              <w:t>⋅</w:t>
            </w:r>
            <w:r w:rsidRPr="00DE5264">
              <w:rPr>
                <w:rFonts w:eastAsia="Times New Roman" w:cs="Times New Roman"/>
                <w:b/>
                <w:bCs/>
                <w:sz w:val="16"/>
                <w:szCs w:val="16"/>
              </w:rPr>
              <w:t>год/рік</w:t>
            </w:r>
          </w:p>
        </w:tc>
        <w:tc>
          <w:tcPr>
            <w:tcW w:w="806" w:type="dxa"/>
            <w:shd w:val="clear" w:color="auto" w:fill="052F61" w:themeFill="accent1"/>
            <w:vAlign w:val="center"/>
          </w:tcPr>
          <w:p w14:paraId="19E33E9E" w14:textId="46BE5FA8"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45 269</w:t>
            </w:r>
          </w:p>
        </w:tc>
        <w:tc>
          <w:tcPr>
            <w:tcW w:w="827" w:type="dxa"/>
            <w:shd w:val="clear" w:color="auto" w:fill="052F61" w:themeFill="accent1"/>
            <w:vAlign w:val="center"/>
          </w:tcPr>
          <w:p w14:paraId="3DE5E719" w14:textId="17EAE5C0"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90 766</w:t>
            </w:r>
          </w:p>
        </w:tc>
        <w:tc>
          <w:tcPr>
            <w:tcW w:w="835" w:type="dxa"/>
            <w:shd w:val="clear" w:color="auto" w:fill="052F61" w:themeFill="accent1"/>
            <w:vAlign w:val="center"/>
          </w:tcPr>
          <w:p w14:paraId="37DF90A9" w14:textId="331ED0C1"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124 264</w:t>
            </w:r>
          </w:p>
        </w:tc>
        <w:tc>
          <w:tcPr>
            <w:tcW w:w="881" w:type="dxa"/>
            <w:shd w:val="clear" w:color="auto" w:fill="052F61" w:themeFill="accent1"/>
            <w:vAlign w:val="center"/>
          </w:tcPr>
          <w:p w14:paraId="16BD706C" w14:textId="3E3DD03F"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168 134</w:t>
            </w:r>
          </w:p>
        </w:tc>
        <w:tc>
          <w:tcPr>
            <w:tcW w:w="905" w:type="dxa"/>
            <w:shd w:val="clear" w:color="auto" w:fill="052F61" w:themeFill="accent1"/>
            <w:vAlign w:val="center"/>
          </w:tcPr>
          <w:p w14:paraId="7C8EAE94" w14:textId="70C93516"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200 126</w:t>
            </w:r>
          </w:p>
        </w:tc>
        <w:tc>
          <w:tcPr>
            <w:tcW w:w="838" w:type="dxa"/>
            <w:shd w:val="clear" w:color="auto" w:fill="052F61" w:themeFill="accent1"/>
            <w:vAlign w:val="center"/>
          </w:tcPr>
          <w:p w14:paraId="08CC71AF" w14:textId="7F4F9553"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240 116</w:t>
            </w:r>
          </w:p>
        </w:tc>
        <w:tc>
          <w:tcPr>
            <w:tcW w:w="876" w:type="dxa"/>
            <w:shd w:val="clear" w:color="auto" w:fill="052F61" w:themeFill="accent1"/>
            <w:vAlign w:val="center"/>
          </w:tcPr>
          <w:p w14:paraId="2631FB40" w14:textId="187E43F3"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329 798</w:t>
            </w:r>
          </w:p>
        </w:tc>
      </w:tr>
      <w:tr w:rsidR="00455A06" w:rsidRPr="00FB4F74" w14:paraId="73853361" w14:textId="77777777" w:rsidTr="00455A06">
        <w:trPr>
          <w:trHeight w:val="20"/>
        </w:trPr>
        <w:tc>
          <w:tcPr>
            <w:tcW w:w="2663" w:type="dxa"/>
            <w:vMerge/>
            <w:shd w:val="clear" w:color="auto" w:fill="052F61" w:themeFill="accent1"/>
            <w:vAlign w:val="center"/>
            <w:hideMark/>
          </w:tcPr>
          <w:p w14:paraId="6DC71854" w14:textId="77777777" w:rsidR="00455A06" w:rsidRPr="00DE5264" w:rsidRDefault="00455A06" w:rsidP="00455A06">
            <w:pPr>
              <w:jc w:val="center"/>
              <w:rPr>
                <w:rFonts w:eastAsia="Times New Roman" w:cs="Times New Roman"/>
                <w:b/>
                <w:bCs/>
                <w:sz w:val="16"/>
                <w:szCs w:val="16"/>
              </w:rPr>
            </w:pPr>
          </w:p>
        </w:tc>
        <w:tc>
          <w:tcPr>
            <w:tcW w:w="1158" w:type="dxa"/>
            <w:shd w:val="clear" w:color="auto" w:fill="052F61" w:themeFill="accent1"/>
            <w:vAlign w:val="center"/>
            <w:hideMark/>
          </w:tcPr>
          <w:p w14:paraId="09FD491A" w14:textId="77777777" w:rsidR="00455A06" w:rsidRPr="00DE5264" w:rsidRDefault="00455A06" w:rsidP="00455A06">
            <w:pPr>
              <w:jc w:val="center"/>
              <w:rPr>
                <w:rFonts w:eastAsia="Times New Roman" w:cs="Times New Roman"/>
                <w:b/>
                <w:bCs/>
                <w:sz w:val="16"/>
                <w:szCs w:val="16"/>
              </w:rPr>
            </w:pPr>
            <w:r w:rsidRPr="00DE5264">
              <w:rPr>
                <w:rFonts w:eastAsia="Times New Roman" w:cs="Times New Roman"/>
                <w:b/>
                <w:bCs/>
                <w:sz w:val="16"/>
                <w:szCs w:val="16"/>
              </w:rPr>
              <w:t>%</w:t>
            </w:r>
          </w:p>
        </w:tc>
        <w:tc>
          <w:tcPr>
            <w:tcW w:w="806" w:type="dxa"/>
            <w:shd w:val="clear" w:color="auto" w:fill="052F61" w:themeFill="accent1"/>
            <w:vAlign w:val="center"/>
          </w:tcPr>
          <w:p w14:paraId="54EA2437" w14:textId="231C2263"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2,37</w:t>
            </w:r>
          </w:p>
        </w:tc>
        <w:tc>
          <w:tcPr>
            <w:tcW w:w="827" w:type="dxa"/>
            <w:shd w:val="clear" w:color="auto" w:fill="052F61" w:themeFill="accent1"/>
            <w:vAlign w:val="center"/>
          </w:tcPr>
          <w:p w14:paraId="357C2D8B" w14:textId="7451312B"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4,75</w:t>
            </w:r>
          </w:p>
        </w:tc>
        <w:tc>
          <w:tcPr>
            <w:tcW w:w="835" w:type="dxa"/>
            <w:shd w:val="clear" w:color="auto" w:fill="052F61" w:themeFill="accent1"/>
            <w:vAlign w:val="center"/>
          </w:tcPr>
          <w:p w14:paraId="77EC05FC" w14:textId="72612AB8"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6,50</w:t>
            </w:r>
          </w:p>
        </w:tc>
        <w:tc>
          <w:tcPr>
            <w:tcW w:w="881" w:type="dxa"/>
            <w:shd w:val="clear" w:color="auto" w:fill="052F61" w:themeFill="accent1"/>
            <w:vAlign w:val="center"/>
          </w:tcPr>
          <w:p w14:paraId="34AE823E" w14:textId="24345A3F"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8,79</w:t>
            </w:r>
          </w:p>
        </w:tc>
        <w:tc>
          <w:tcPr>
            <w:tcW w:w="905" w:type="dxa"/>
            <w:shd w:val="clear" w:color="auto" w:fill="052F61" w:themeFill="accent1"/>
            <w:vAlign w:val="center"/>
          </w:tcPr>
          <w:p w14:paraId="25C75B5E" w14:textId="062477C2"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10,46</w:t>
            </w:r>
          </w:p>
        </w:tc>
        <w:tc>
          <w:tcPr>
            <w:tcW w:w="838" w:type="dxa"/>
            <w:shd w:val="clear" w:color="auto" w:fill="052F61" w:themeFill="accent1"/>
            <w:vAlign w:val="center"/>
          </w:tcPr>
          <w:p w14:paraId="6C08ECA1" w14:textId="715CD758" w:rsidR="00455A06" w:rsidRPr="00455A06" w:rsidRDefault="00455A06" w:rsidP="00455A06">
            <w:pPr>
              <w:jc w:val="center"/>
              <w:rPr>
                <w:rFonts w:eastAsia="Times New Roman" w:cs="Times New Roman"/>
                <w:b/>
                <w:bCs/>
                <w:color w:val="FFFFFF" w:themeColor="background1"/>
                <w:sz w:val="16"/>
                <w:szCs w:val="16"/>
              </w:rPr>
            </w:pPr>
            <w:r w:rsidRPr="00455A06">
              <w:rPr>
                <w:b/>
                <w:bCs/>
                <w:color w:val="FFFFFF" w:themeColor="background1"/>
                <w:sz w:val="16"/>
                <w:szCs w:val="16"/>
              </w:rPr>
              <w:t>12,55</w:t>
            </w:r>
          </w:p>
        </w:tc>
        <w:tc>
          <w:tcPr>
            <w:tcW w:w="876" w:type="dxa"/>
            <w:shd w:val="clear" w:color="auto" w:fill="052F61" w:themeFill="accent1"/>
            <w:vAlign w:val="center"/>
          </w:tcPr>
          <w:p w14:paraId="2D6AC145" w14:textId="370AA650" w:rsidR="00455A06" w:rsidRPr="00455A06" w:rsidRDefault="00455A06" w:rsidP="00455A06">
            <w:pPr>
              <w:jc w:val="center"/>
              <w:rPr>
                <w:rFonts w:eastAsia="Times New Roman" w:cs="Times New Roman"/>
                <w:b/>
                <w:bCs/>
                <w:color w:val="FFFFFF" w:themeColor="background1"/>
                <w:sz w:val="16"/>
                <w:szCs w:val="16"/>
              </w:rPr>
            </w:pPr>
            <w:r>
              <w:rPr>
                <w:b/>
                <w:bCs/>
                <w:color w:val="FFFFFF" w:themeColor="background1"/>
                <w:sz w:val="16"/>
                <w:szCs w:val="16"/>
              </w:rPr>
              <w:t>17,26</w:t>
            </w:r>
          </w:p>
        </w:tc>
      </w:tr>
    </w:tbl>
    <w:p w14:paraId="1EBC92BD" w14:textId="75BC3D3A" w:rsidR="00401684" w:rsidRPr="00DE5264" w:rsidRDefault="00401684" w:rsidP="00B2098E">
      <w:pPr>
        <w:spacing w:line="240" w:lineRule="auto"/>
        <w:contextualSpacing/>
        <w:jc w:val="right"/>
        <w:rPr>
          <w:rFonts w:asciiTheme="minorHAnsi" w:eastAsia="Times New Roman" w:hAnsiTheme="minorHAnsi" w:cs="Times New Roman"/>
          <w:color w:val="000000"/>
        </w:rPr>
      </w:pPr>
      <w:r w:rsidRPr="006915D8">
        <w:rPr>
          <w:rFonts w:asciiTheme="minorHAnsi" w:eastAsia="Times New Roman" w:hAnsiTheme="minorHAnsi" w:cs="Times New Roman"/>
          <w:color w:val="000000"/>
        </w:rPr>
        <w:t xml:space="preserve">Таблиця </w:t>
      </w:r>
      <w:r w:rsidR="006915D8" w:rsidRPr="006915D8">
        <w:rPr>
          <w:rFonts w:asciiTheme="minorHAnsi" w:eastAsia="Times New Roman" w:hAnsiTheme="minorHAnsi" w:cs="Times New Roman"/>
          <w:color w:val="000000"/>
        </w:rPr>
        <w:t>3.25</w:t>
      </w:r>
    </w:p>
    <w:p w14:paraId="4356195A" w14:textId="77777777" w:rsidR="00401684" w:rsidRPr="00DE5264" w:rsidRDefault="00401684" w:rsidP="00401684">
      <w:pPr>
        <w:spacing w:after="0" w:line="240" w:lineRule="auto"/>
        <w:jc w:val="center"/>
        <w:rPr>
          <w:rFonts w:asciiTheme="minorHAnsi" w:eastAsia="Times New Roman" w:hAnsiTheme="minorHAnsi" w:cs="Times New Roman"/>
        </w:rPr>
      </w:pPr>
      <w:r w:rsidRPr="00DE5264">
        <w:rPr>
          <w:rFonts w:asciiTheme="minorHAnsi" w:eastAsia="Times New Roman" w:hAnsiTheme="minorHAnsi" w:cs="Times New Roman"/>
          <w:color w:val="000000"/>
        </w:rPr>
        <w:t>Щорічні індикативні показники розвитку частки відновлюваних джерел енергії в кінцевому споживанні енергії</w:t>
      </w:r>
    </w:p>
    <w:tbl>
      <w:tblPr>
        <w:tblStyle w:val="-513"/>
        <w:tblW w:w="0" w:type="auto"/>
        <w:tblLook w:val="0620" w:firstRow="1" w:lastRow="0" w:firstColumn="0" w:lastColumn="0" w:noHBand="1" w:noVBand="1"/>
      </w:tblPr>
      <w:tblGrid>
        <w:gridCol w:w="2646"/>
        <w:gridCol w:w="1158"/>
        <w:gridCol w:w="814"/>
        <w:gridCol w:w="836"/>
        <w:gridCol w:w="837"/>
        <w:gridCol w:w="836"/>
        <w:gridCol w:w="837"/>
        <w:gridCol w:w="836"/>
        <w:gridCol w:w="879"/>
      </w:tblGrid>
      <w:tr w:rsidR="00594111" w:rsidRPr="00DE5264" w14:paraId="16C9A641" w14:textId="77777777" w:rsidTr="007B385E">
        <w:trPr>
          <w:cnfStyle w:val="100000000000" w:firstRow="1" w:lastRow="0" w:firstColumn="0" w:lastColumn="0" w:oddVBand="0" w:evenVBand="0" w:oddHBand="0" w:evenHBand="0" w:firstRowFirstColumn="0" w:firstRowLastColumn="0" w:lastRowFirstColumn="0" w:lastRowLastColumn="0"/>
          <w:trHeight w:val="20"/>
        </w:trPr>
        <w:tc>
          <w:tcPr>
            <w:tcW w:w="2646" w:type="dxa"/>
            <w:vAlign w:val="center"/>
            <w:hideMark/>
          </w:tcPr>
          <w:p w14:paraId="5917707A"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Назва пріоритетного сектора</w:t>
            </w:r>
          </w:p>
        </w:tc>
        <w:tc>
          <w:tcPr>
            <w:tcW w:w="1158" w:type="dxa"/>
            <w:vAlign w:val="center"/>
            <w:hideMark/>
          </w:tcPr>
          <w:p w14:paraId="7342EFE7"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Од. вим.</w:t>
            </w:r>
          </w:p>
        </w:tc>
        <w:tc>
          <w:tcPr>
            <w:tcW w:w="814" w:type="dxa"/>
            <w:vAlign w:val="center"/>
            <w:hideMark/>
          </w:tcPr>
          <w:p w14:paraId="69FA6D39"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2024</w:t>
            </w:r>
          </w:p>
        </w:tc>
        <w:tc>
          <w:tcPr>
            <w:tcW w:w="836" w:type="dxa"/>
            <w:vAlign w:val="center"/>
            <w:hideMark/>
          </w:tcPr>
          <w:p w14:paraId="473D0ABC"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2025</w:t>
            </w:r>
          </w:p>
        </w:tc>
        <w:tc>
          <w:tcPr>
            <w:tcW w:w="837" w:type="dxa"/>
            <w:vAlign w:val="center"/>
            <w:hideMark/>
          </w:tcPr>
          <w:p w14:paraId="0BD19EC6"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2026</w:t>
            </w:r>
          </w:p>
        </w:tc>
        <w:tc>
          <w:tcPr>
            <w:tcW w:w="836" w:type="dxa"/>
            <w:vAlign w:val="center"/>
            <w:hideMark/>
          </w:tcPr>
          <w:p w14:paraId="03C4C88E"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2027</w:t>
            </w:r>
          </w:p>
        </w:tc>
        <w:tc>
          <w:tcPr>
            <w:tcW w:w="837" w:type="dxa"/>
            <w:vAlign w:val="center"/>
            <w:hideMark/>
          </w:tcPr>
          <w:p w14:paraId="2F4EB306"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2028</w:t>
            </w:r>
          </w:p>
        </w:tc>
        <w:tc>
          <w:tcPr>
            <w:tcW w:w="836" w:type="dxa"/>
            <w:vAlign w:val="center"/>
            <w:hideMark/>
          </w:tcPr>
          <w:p w14:paraId="7936B2EF"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2029</w:t>
            </w:r>
          </w:p>
        </w:tc>
        <w:tc>
          <w:tcPr>
            <w:tcW w:w="879" w:type="dxa"/>
            <w:vAlign w:val="center"/>
            <w:hideMark/>
          </w:tcPr>
          <w:p w14:paraId="427B7F26" w14:textId="77777777" w:rsidR="00401684" w:rsidRPr="00DE5264" w:rsidRDefault="00401684" w:rsidP="00295E28">
            <w:pPr>
              <w:jc w:val="center"/>
              <w:rPr>
                <w:rFonts w:eastAsia="Times New Roman" w:cs="Times New Roman"/>
                <w:sz w:val="16"/>
                <w:szCs w:val="16"/>
              </w:rPr>
            </w:pPr>
            <w:r w:rsidRPr="00DE5264">
              <w:rPr>
                <w:rFonts w:eastAsia="Times New Roman" w:cs="Times New Roman"/>
                <w:sz w:val="16"/>
                <w:szCs w:val="16"/>
              </w:rPr>
              <w:t>2030</w:t>
            </w:r>
          </w:p>
        </w:tc>
      </w:tr>
      <w:tr w:rsidR="00594111" w:rsidRPr="00DE5264" w14:paraId="27EFEB1B" w14:textId="77777777" w:rsidTr="007B385E">
        <w:trPr>
          <w:trHeight w:val="20"/>
        </w:trPr>
        <w:tc>
          <w:tcPr>
            <w:tcW w:w="2646" w:type="dxa"/>
            <w:vAlign w:val="center"/>
            <w:hideMark/>
          </w:tcPr>
          <w:p w14:paraId="50FBD019" w14:textId="77777777" w:rsidR="00401684" w:rsidRPr="00DE5264" w:rsidRDefault="00401684" w:rsidP="00295E28">
            <w:pPr>
              <w:rPr>
                <w:rFonts w:eastAsia="Times New Roman" w:cs="Times New Roman"/>
                <w:sz w:val="16"/>
                <w:szCs w:val="16"/>
              </w:rPr>
            </w:pPr>
            <w:r w:rsidRPr="00DE5264">
              <w:rPr>
                <w:rFonts w:eastAsia="Times New Roman" w:cs="Times New Roman"/>
                <w:sz w:val="16"/>
                <w:szCs w:val="16"/>
              </w:rPr>
              <w:t>Обов'язкові сектори</w:t>
            </w:r>
          </w:p>
        </w:tc>
        <w:tc>
          <w:tcPr>
            <w:tcW w:w="1158" w:type="dxa"/>
            <w:vAlign w:val="center"/>
            <w:hideMark/>
          </w:tcPr>
          <w:p w14:paraId="676B29AB" w14:textId="77777777" w:rsidR="00401684" w:rsidRPr="00DE5264" w:rsidRDefault="00401684" w:rsidP="00295E28">
            <w:pPr>
              <w:jc w:val="center"/>
              <w:rPr>
                <w:rFonts w:eastAsia="Times New Roman" w:cs="Times New Roman"/>
                <w:sz w:val="16"/>
                <w:szCs w:val="16"/>
              </w:rPr>
            </w:pPr>
          </w:p>
        </w:tc>
        <w:tc>
          <w:tcPr>
            <w:tcW w:w="814" w:type="dxa"/>
            <w:vAlign w:val="center"/>
            <w:hideMark/>
          </w:tcPr>
          <w:p w14:paraId="152A761E" w14:textId="77777777" w:rsidR="00401684" w:rsidRPr="00DE5264" w:rsidRDefault="00401684" w:rsidP="00295E28">
            <w:pPr>
              <w:jc w:val="center"/>
              <w:rPr>
                <w:rFonts w:eastAsia="Times New Roman" w:cs="Times New Roman"/>
                <w:sz w:val="16"/>
                <w:szCs w:val="16"/>
              </w:rPr>
            </w:pPr>
          </w:p>
        </w:tc>
        <w:tc>
          <w:tcPr>
            <w:tcW w:w="836" w:type="dxa"/>
            <w:vAlign w:val="center"/>
            <w:hideMark/>
          </w:tcPr>
          <w:p w14:paraId="19020D14" w14:textId="77777777" w:rsidR="00401684" w:rsidRPr="00DE5264" w:rsidRDefault="00401684" w:rsidP="00295E28">
            <w:pPr>
              <w:jc w:val="center"/>
              <w:rPr>
                <w:rFonts w:eastAsia="Times New Roman" w:cs="Times New Roman"/>
                <w:sz w:val="16"/>
                <w:szCs w:val="16"/>
              </w:rPr>
            </w:pPr>
          </w:p>
        </w:tc>
        <w:tc>
          <w:tcPr>
            <w:tcW w:w="837" w:type="dxa"/>
            <w:vAlign w:val="center"/>
            <w:hideMark/>
          </w:tcPr>
          <w:p w14:paraId="7EBC8A3C" w14:textId="77777777" w:rsidR="00401684" w:rsidRPr="00DE5264" w:rsidRDefault="00401684" w:rsidP="00295E28">
            <w:pPr>
              <w:jc w:val="center"/>
              <w:rPr>
                <w:rFonts w:eastAsia="Times New Roman" w:cs="Times New Roman"/>
                <w:sz w:val="16"/>
                <w:szCs w:val="16"/>
              </w:rPr>
            </w:pPr>
          </w:p>
        </w:tc>
        <w:tc>
          <w:tcPr>
            <w:tcW w:w="836" w:type="dxa"/>
            <w:vAlign w:val="center"/>
            <w:hideMark/>
          </w:tcPr>
          <w:p w14:paraId="22101510" w14:textId="77777777" w:rsidR="00401684" w:rsidRPr="00DE5264" w:rsidRDefault="00401684" w:rsidP="00295E28">
            <w:pPr>
              <w:jc w:val="center"/>
              <w:rPr>
                <w:rFonts w:eastAsia="Times New Roman" w:cs="Times New Roman"/>
                <w:sz w:val="16"/>
                <w:szCs w:val="16"/>
              </w:rPr>
            </w:pPr>
          </w:p>
        </w:tc>
        <w:tc>
          <w:tcPr>
            <w:tcW w:w="837" w:type="dxa"/>
            <w:vAlign w:val="center"/>
            <w:hideMark/>
          </w:tcPr>
          <w:p w14:paraId="5E04C4A0" w14:textId="77777777" w:rsidR="00401684" w:rsidRPr="00DE5264" w:rsidRDefault="00401684" w:rsidP="00295E28">
            <w:pPr>
              <w:jc w:val="center"/>
              <w:rPr>
                <w:rFonts w:eastAsia="Times New Roman" w:cs="Times New Roman"/>
                <w:sz w:val="16"/>
                <w:szCs w:val="16"/>
              </w:rPr>
            </w:pPr>
          </w:p>
        </w:tc>
        <w:tc>
          <w:tcPr>
            <w:tcW w:w="836" w:type="dxa"/>
            <w:vAlign w:val="center"/>
            <w:hideMark/>
          </w:tcPr>
          <w:p w14:paraId="77F828B4" w14:textId="77777777" w:rsidR="00401684" w:rsidRPr="00DE5264" w:rsidRDefault="00401684" w:rsidP="00295E28">
            <w:pPr>
              <w:jc w:val="center"/>
              <w:rPr>
                <w:rFonts w:eastAsia="Times New Roman" w:cs="Times New Roman"/>
                <w:sz w:val="16"/>
                <w:szCs w:val="16"/>
              </w:rPr>
            </w:pPr>
          </w:p>
        </w:tc>
        <w:tc>
          <w:tcPr>
            <w:tcW w:w="879" w:type="dxa"/>
            <w:vAlign w:val="center"/>
            <w:hideMark/>
          </w:tcPr>
          <w:p w14:paraId="063E87E4" w14:textId="77777777" w:rsidR="00401684" w:rsidRPr="00DE5264" w:rsidRDefault="00401684" w:rsidP="00295E28">
            <w:pPr>
              <w:jc w:val="center"/>
              <w:rPr>
                <w:rFonts w:eastAsia="Times New Roman" w:cs="Times New Roman"/>
                <w:sz w:val="16"/>
                <w:szCs w:val="16"/>
              </w:rPr>
            </w:pPr>
          </w:p>
        </w:tc>
      </w:tr>
      <w:tr w:rsidR="007B385E" w:rsidRPr="00DE5264" w14:paraId="62238C39" w14:textId="77777777" w:rsidTr="007B385E">
        <w:trPr>
          <w:trHeight w:val="20"/>
        </w:trPr>
        <w:tc>
          <w:tcPr>
            <w:tcW w:w="2646" w:type="dxa"/>
            <w:vMerge w:val="restart"/>
            <w:vAlign w:val="center"/>
            <w:hideMark/>
          </w:tcPr>
          <w:p w14:paraId="3A1B23E8" w14:textId="77777777" w:rsidR="007B385E" w:rsidRPr="00DE5264" w:rsidRDefault="007B385E" w:rsidP="007B385E">
            <w:pPr>
              <w:rPr>
                <w:rFonts w:eastAsia="Times New Roman" w:cs="Times New Roman"/>
                <w:sz w:val="16"/>
                <w:szCs w:val="16"/>
              </w:rPr>
            </w:pPr>
            <w:r w:rsidRPr="00DE5264">
              <w:rPr>
                <w:rFonts w:eastAsia="Times New Roman" w:cs="Times New Roman"/>
                <w:sz w:val="16"/>
                <w:szCs w:val="16"/>
              </w:rPr>
              <w:t>Громадські будівлі</w:t>
            </w:r>
          </w:p>
        </w:tc>
        <w:tc>
          <w:tcPr>
            <w:tcW w:w="1158" w:type="dxa"/>
            <w:vAlign w:val="center"/>
            <w:hideMark/>
          </w:tcPr>
          <w:p w14:paraId="3E3D3E7E"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4E933EFD" w14:textId="1313CB42" w:rsidR="007B385E" w:rsidRPr="007B385E" w:rsidRDefault="007B385E" w:rsidP="007B385E">
            <w:pPr>
              <w:jc w:val="center"/>
              <w:rPr>
                <w:rFonts w:eastAsia="Times New Roman" w:cs="Times New Roman"/>
                <w:sz w:val="16"/>
                <w:szCs w:val="16"/>
              </w:rPr>
            </w:pPr>
            <w:r w:rsidRPr="007B385E">
              <w:rPr>
                <w:color w:val="000000"/>
                <w:sz w:val="16"/>
                <w:szCs w:val="16"/>
              </w:rPr>
              <w:t>553</w:t>
            </w:r>
          </w:p>
        </w:tc>
        <w:tc>
          <w:tcPr>
            <w:tcW w:w="836" w:type="dxa"/>
            <w:vAlign w:val="center"/>
          </w:tcPr>
          <w:p w14:paraId="01E45A3D" w14:textId="5CAD0934" w:rsidR="007B385E" w:rsidRPr="007B385E" w:rsidRDefault="007B385E" w:rsidP="007B385E">
            <w:pPr>
              <w:jc w:val="center"/>
              <w:rPr>
                <w:rFonts w:eastAsia="Times New Roman" w:cs="Times New Roman"/>
                <w:sz w:val="16"/>
                <w:szCs w:val="16"/>
              </w:rPr>
            </w:pPr>
            <w:r w:rsidRPr="007B385E">
              <w:rPr>
                <w:color w:val="000000"/>
                <w:sz w:val="16"/>
                <w:szCs w:val="16"/>
              </w:rPr>
              <w:t>921</w:t>
            </w:r>
          </w:p>
        </w:tc>
        <w:tc>
          <w:tcPr>
            <w:tcW w:w="837" w:type="dxa"/>
            <w:vAlign w:val="center"/>
          </w:tcPr>
          <w:p w14:paraId="30667FF9" w14:textId="3DFCEB89" w:rsidR="007B385E" w:rsidRPr="007B385E" w:rsidRDefault="007B385E" w:rsidP="007B385E">
            <w:pPr>
              <w:jc w:val="center"/>
              <w:rPr>
                <w:rFonts w:eastAsia="Times New Roman" w:cs="Times New Roman"/>
                <w:sz w:val="16"/>
                <w:szCs w:val="16"/>
              </w:rPr>
            </w:pPr>
            <w:r w:rsidRPr="007B385E">
              <w:rPr>
                <w:color w:val="000000"/>
                <w:sz w:val="16"/>
                <w:szCs w:val="16"/>
              </w:rPr>
              <w:t>1 244</w:t>
            </w:r>
          </w:p>
        </w:tc>
        <w:tc>
          <w:tcPr>
            <w:tcW w:w="836" w:type="dxa"/>
            <w:vAlign w:val="center"/>
          </w:tcPr>
          <w:p w14:paraId="67483492" w14:textId="23A9FEC3" w:rsidR="007B385E" w:rsidRPr="007B385E" w:rsidRDefault="007B385E" w:rsidP="007B385E">
            <w:pPr>
              <w:jc w:val="center"/>
              <w:rPr>
                <w:rFonts w:eastAsia="Times New Roman" w:cs="Times New Roman"/>
                <w:sz w:val="16"/>
                <w:szCs w:val="16"/>
              </w:rPr>
            </w:pPr>
            <w:r w:rsidRPr="007B385E">
              <w:rPr>
                <w:color w:val="000000"/>
                <w:sz w:val="16"/>
                <w:szCs w:val="16"/>
              </w:rPr>
              <w:t>1 428</w:t>
            </w:r>
          </w:p>
        </w:tc>
        <w:tc>
          <w:tcPr>
            <w:tcW w:w="837" w:type="dxa"/>
            <w:vAlign w:val="center"/>
          </w:tcPr>
          <w:p w14:paraId="5815AFF6" w14:textId="3714CB2F" w:rsidR="007B385E" w:rsidRPr="007B385E" w:rsidRDefault="007B385E" w:rsidP="007B385E">
            <w:pPr>
              <w:jc w:val="center"/>
              <w:rPr>
                <w:rFonts w:eastAsia="Times New Roman" w:cs="Times New Roman"/>
                <w:sz w:val="16"/>
                <w:szCs w:val="16"/>
              </w:rPr>
            </w:pPr>
            <w:r w:rsidRPr="007B385E">
              <w:rPr>
                <w:color w:val="000000"/>
                <w:sz w:val="16"/>
                <w:szCs w:val="16"/>
              </w:rPr>
              <w:t>1 750</w:t>
            </w:r>
          </w:p>
        </w:tc>
        <w:tc>
          <w:tcPr>
            <w:tcW w:w="836" w:type="dxa"/>
            <w:vAlign w:val="center"/>
          </w:tcPr>
          <w:p w14:paraId="530C51EC" w14:textId="7043BE68" w:rsidR="007B385E" w:rsidRPr="007B385E" w:rsidRDefault="007B385E" w:rsidP="007B385E">
            <w:pPr>
              <w:jc w:val="center"/>
              <w:rPr>
                <w:rFonts w:eastAsia="Times New Roman" w:cs="Times New Roman"/>
                <w:sz w:val="16"/>
                <w:szCs w:val="16"/>
              </w:rPr>
            </w:pPr>
            <w:r w:rsidRPr="007B385E">
              <w:rPr>
                <w:color w:val="000000"/>
                <w:sz w:val="16"/>
                <w:szCs w:val="16"/>
              </w:rPr>
              <w:t>2 119</w:t>
            </w:r>
          </w:p>
        </w:tc>
        <w:tc>
          <w:tcPr>
            <w:tcW w:w="879" w:type="dxa"/>
            <w:vAlign w:val="center"/>
          </w:tcPr>
          <w:p w14:paraId="1AAFB79C" w14:textId="1A4345AA" w:rsidR="007B385E" w:rsidRPr="007B385E" w:rsidRDefault="007B385E" w:rsidP="007B385E">
            <w:pPr>
              <w:jc w:val="center"/>
              <w:rPr>
                <w:rFonts w:eastAsia="Times New Roman" w:cs="Times New Roman"/>
                <w:sz w:val="16"/>
                <w:szCs w:val="16"/>
              </w:rPr>
            </w:pPr>
            <w:r w:rsidRPr="007B385E">
              <w:rPr>
                <w:color w:val="000000"/>
                <w:sz w:val="16"/>
                <w:szCs w:val="16"/>
              </w:rPr>
              <w:t>2 418</w:t>
            </w:r>
          </w:p>
        </w:tc>
      </w:tr>
      <w:tr w:rsidR="007B385E" w:rsidRPr="00DE5264" w14:paraId="0DD78430" w14:textId="77777777" w:rsidTr="007B385E">
        <w:trPr>
          <w:trHeight w:val="20"/>
        </w:trPr>
        <w:tc>
          <w:tcPr>
            <w:tcW w:w="2646" w:type="dxa"/>
            <w:vMerge/>
            <w:vAlign w:val="center"/>
            <w:hideMark/>
          </w:tcPr>
          <w:p w14:paraId="08C75B86" w14:textId="77777777" w:rsidR="007B385E" w:rsidRPr="00DE5264" w:rsidRDefault="007B385E" w:rsidP="007B385E">
            <w:pPr>
              <w:rPr>
                <w:rFonts w:eastAsia="Times New Roman" w:cs="Times New Roman"/>
                <w:sz w:val="16"/>
                <w:szCs w:val="16"/>
              </w:rPr>
            </w:pPr>
          </w:p>
        </w:tc>
        <w:tc>
          <w:tcPr>
            <w:tcW w:w="1158" w:type="dxa"/>
            <w:vAlign w:val="center"/>
            <w:hideMark/>
          </w:tcPr>
          <w:p w14:paraId="630EDDF9"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4C667F6F" w14:textId="21031F46" w:rsidR="007B385E" w:rsidRPr="007B385E" w:rsidRDefault="007B385E" w:rsidP="007B385E">
            <w:pPr>
              <w:jc w:val="center"/>
              <w:rPr>
                <w:rFonts w:eastAsia="Times New Roman" w:cs="Times New Roman"/>
                <w:sz w:val="16"/>
                <w:szCs w:val="16"/>
              </w:rPr>
            </w:pPr>
            <w:r>
              <w:rPr>
                <w:color w:val="000000"/>
                <w:sz w:val="16"/>
                <w:szCs w:val="16"/>
              </w:rPr>
              <w:t>1,20</w:t>
            </w:r>
          </w:p>
        </w:tc>
        <w:tc>
          <w:tcPr>
            <w:tcW w:w="836" w:type="dxa"/>
            <w:vAlign w:val="center"/>
          </w:tcPr>
          <w:p w14:paraId="1333A755" w14:textId="1507AB34" w:rsidR="007B385E" w:rsidRPr="007B385E" w:rsidRDefault="007B385E" w:rsidP="007B385E">
            <w:pPr>
              <w:jc w:val="center"/>
              <w:rPr>
                <w:rFonts w:eastAsia="Times New Roman" w:cs="Times New Roman"/>
                <w:sz w:val="16"/>
                <w:szCs w:val="16"/>
              </w:rPr>
            </w:pPr>
            <w:r>
              <w:rPr>
                <w:color w:val="000000"/>
                <w:sz w:val="16"/>
                <w:szCs w:val="16"/>
              </w:rPr>
              <w:t>2,00</w:t>
            </w:r>
          </w:p>
        </w:tc>
        <w:tc>
          <w:tcPr>
            <w:tcW w:w="837" w:type="dxa"/>
            <w:vAlign w:val="center"/>
          </w:tcPr>
          <w:p w14:paraId="3FA731D5" w14:textId="3C57292A" w:rsidR="007B385E" w:rsidRPr="007B385E" w:rsidRDefault="007B385E" w:rsidP="007B385E">
            <w:pPr>
              <w:jc w:val="center"/>
              <w:rPr>
                <w:rFonts w:eastAsia="Times New Roman" w:cs="Times New Roman"/>
                <w:sz w:val="16"/>
                <w:szCs w:val="16"/>
              </w:rPr>
            </w:pPr>
            <w:r>
              <w:rPr>
                <w:color w:val="000000"/>
                <w:sz w:val="16"/>
                <w:szCs w:val="16"/>
              </w:rPr>
              <w:t>2,70</w:t>
            </w:r>
          </w:p>
        </w:tc>
        <w:tc>
          <w:tcPr>
            <w:tcW w:w="836" w:type="dxa"/>
            <w:vAlign w:val="center"/>
          </w:tcPr>
          <w:p w14:paraId="0C2F9CF0" w14:textId="1E061B70" w:rsidR="007B385E" w:rsidRPr="007B385E" w:rsidRDefault="007B385E" w:rsidP="007B385E">
            <w:pPr>
              <w:jc w:val="center"/>
              <w:rPr>
                <w:rFonts w:eastAsia="Times New Roman" w:cs="Times New Roman"/>
                <w:sz w:val="16"/>
                <w:szCs w:val="16"/>
              </w:rPr>
            </w:pPr>
            <w:r>
              <w:rPr>
                <w:color w:val="000000"/>
                <w:sz w:val="16"/>
                <w:szCs w:val="16"/>
              </w:rPr>
              <w:t>3,10</w:t>
            </w:r>
          </w:p>
        </w:tc>
        <w:tc>
          <w:tcPr>
            <w:tcW w:w="837" w:type="dxa"/>
            <w:vAlign w:val="center"/>
          </w:tcPr>
          <w:p w14:paraId="19A44D86" w14:textId="03EE31C5" w:rsidR="007B385E" w:rsidRPr="007B385E" w:rsidRDefault="007B385E" w:rsidP="007B385E">
            <w:pPr>
              <w:jc w:val="center"/>
              <w:rPr>
                <w:rFonts w:eastAsia="Times New Roman" w:cs="Times New Roman"/>
                <w:sz w:val="16"/>
                <w:szCs w:val="16"/>
              </w:rPr>
            </w:pPr>
            <w:r>
              <w:rPr>
                <w:color w:val="000000"/>
                <w:sz w:val="16"/>
                <w:szCs w:val="16"/>
              </w:rPr>
              <w:t>3,80</w:t>
            </w:r>
          </w:p>
        </w:tc>
        <w:tc>
          <w:tcPr>
            <w:tcW w:w="836" w:type="dxa"/>
            <w:vAlign w:val="center"/>
          </w:tcPr>
          <w:p w14:paraId="4F3ED935" w14:textId="3DD5A9C0" w:rsidR="007B385E" w:rsidRPr="007B385E" w:rsidRDefault="007B385E" w:rsidP="007B385E">
            <w:pPr>
              <w:jc w:val="center"/>
              <w:rPr>
                <w:rFonts w:eastAsia="Times New Roman" w:cs="Times New Roman"/>
                <w:sz w:val="16"/>
                <w:szCs w:val="16"/>
              </w:rPr>
            </w:pPr>
            <w:r>
              <w:rPr>
                <w:color w:val="000000"/>
                <w:sz w:val="16"/>
                <w:szCs w:val="16"/>
              </w:rPr>
              <w:t>4,60</w:t>
            </w:r>
          </w:p>
        </w:tc>
        <w:tc>
          <w:tcPr>
            <w:tcW w:w="879" w:type="dxa"/>
            <w:vAlign w:val="center"/>
          </w:tcPr>
          <w:p w14:paraId="391FA3B1" w14:textId="7C91782E" w:rsidR="007B385E" w:rsidRPr="007B385E" w:rsidRDefault="007B385E" w:rsidP="007B385E">
            <w:pPr>
              <w:jc w:val="center"/>
              <w:rPr>
                <w:rFonts w:eastAsia="Times New Roman" w:cs="Times New Roman"/>
                <w:sz w:val="16"/>
                <w:szCs w:val="16"/>
              </w:rPr>
            </w:pPr>
            <w:r>
              <w:rPr>
                <w:color w:val="000000"/>
                <w:sz w:val="16"/>
                <w:szCs w:val="16"/>
              </w:rPr>
              <w:t>5,25</w:t>
            </w:r>
          </w:p>
        </w:tc>
      </w:tr>
      <w:tr w:rsidR="007B385E" w:rsidRPr="00DE5264" w14:paraId="70C9556A" w14:textId="77777777" w:rsidTr="007B385E">
        <w:trPr>
          <w:trHeight w:val="20"/>
        </w:trPr>
        <w:tc>
          <w:tcPr>
            <w:tcW w:w="2646" w:type="dxa"/>
            <w:vMerge w:val="restart"/>
            <w:vAlign w:val="center"/>
            <w:hideMark/>
          </w:tcPr>
          <w:p w14:paraId="1FF6D279" w14:textId="77777777" w:rsidR="007B385E" w:rsidRPr="00DE5264" w:rsidRDefault="007B385E" w:rsidP="007B385E">
            <w:pPr>
              <w:rPr>
                <w:rFonts w:eastAsia="Times New Roman" w:cs="Times New Roman"/>
                <w:sz w:val="16"/>
                <w:szCs w:val="16"/>
              </w:rPr>
            </w:pPr>
            <w:r w:rsidRPr="00DE5264">
              <w:rPr>
                <w:rFonts w:eastAsia="Times New Roman" w:cs="Times New Roman"/>
                <w:sz w:val="16"/>
                <w:szCs w:val="16"/>
              </w:rPr>
              <w:t>Житлові будинки</w:t>
            </w:r>
          </w:p>
        </w:tc>
        <w:tc>
          <w:tcPr>
            <w:tcW w:w="1158" w:type="dxa"/>
            <w:vAlign w:val="center"/>
            <w:hideMark/>
          </w:tcPr>
          <w:p w14:paraId="5AF525CD"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09B80C02" w14:textId="3B6975C5" w:rsidR="007B385E" w:rsidRPr="007B385E" w:rsidRDefault="007B385E" w:rsidP="007B385E">
            <w:pPr>
              <w:jc w:val="center"/>
              <w:rPr>
                <w:rFonts w:eastAsia="Times New Roman" w:cs="Times New Roman"/>
                <w:sz w:val="16"/>
                <w:szCs w:val="16"/>
              </w:rPr>
            </w:pPr>
            <w:r w:rsidRPr="007B385E">
              <w:rPr>
                <w:color w:val="000000"/>
                <w:sz w:val="16"/>
                <w:szCs w:val="16"/>
              </w:rPr>
              <w:t>130 404</w:t>
            </w:r>
          </w:p>
        </w:tc>
        <w:tc>
          <w:tcPr>
            <w:tcW w:w="836" w:type="dxa"/>
            <w:vAlign w:val="center"/>
          </w:tcPr>
          <w:p w14:paraId="74B156BB" w14:textId="0F500CE3" w:rsidR="007B385E" w:rsidRPr="007B385E" w:rsidRDefault="007B385E" w:rsidP="007B385E">
            <w:pPr>
              <w:jc w:val="center"/>
              <w:rPr>
                <w:rFonts w:eastAsia="Times New Roman" w:cs="Times New Roman"/>
                <w:sz w:val="16"/>
                <w:szCs w:val="16"/>
              </w:rPr>
            </w:pPr>
            <w:r w:rsidRPr="007B385E">
              <w:rPr>
                <w:color w:val="000000"/>
                <w:sz w:val="16"/>
                <w:szCs w:val="16"/>
              </w:rPr>
              <w:t>197 977</w:t>
            </w:r>
          </w:p>
        </w:tc>
        <w:tc>
          <w:tcPr>
            <w:tcW w:w="837" w:type="dxa"/>
            <w:vAlign w:val="center"/>
          </w:tcPr>
          <w:p w14:paraId="52593201" w14:textId="7FE8B51D" w:rsidR="007B385E" w:rsidRPr="007B385E" w:rsidRDefault="007B385E" w:rsidP="007B385E">
            <w:pPr>
              <w:jc w:val="center"/>
              <w:rPr>
                <w:rFonts w:eastAsia="Times New Roman" w:cs="Times New Roman"/>
                <w:sz w:val="16"/>
                <w:szCs w:val="16"/>
              </w:rPr>
            </w:pPr>
            <w:r w:rsidRPr="007B385E">
              <w:rPr>
                <w:color w:val="000000"/>
                <w:sz w:val="16"/>
                <w:szCs w:val="16"/>
              </w:rPr>
              <w:t>235 912</w:t>
            </w:r>
          </w:p>
        </w:tc>
        <w:tc>
          <w:tcPr>
            <w:tcW w:w="836" w:type="dxa"/>
            <w:vAlign w:val="center"/>
          </w:tcPr>
          <w:p w14:paraId="42E023C2" w14:textId="46EC1B4A" w:rsidR="007B385E" w:rsidRPr="007B385E" w:rsidRDefault="007B385E" w:rsidP="007B385E">
            <w:pPr>
              <w:jc w:val="center"/>
              <w:rPr>
                <w:rFonts w:eastAsia="Times New Roman" w:cs="Times New Roman"/>
                <w:sz w:val="16"/>
                <w:szCs w:val="16"/>
              </w:rPr>
            </w:pPr>
            <w:r w:rsidRPr="007B385E">
              <w:rPr>
                <w:color w:val="000000"/>
                <w:sz w:val="16"/>
                <w:szCs w:val="16"/>
              </w:rPr>
              <w:t>288 074</w:t>
            </w:r>
          </w:p>
        </w:tc>
        <w:tc>
          <w:tcPr>
            <w:tcW w:w="837" w:type="dxa"/>
            <w:vAlign w:val="center"/>
          </w:tcPr>
          <w:p w14:paraId="2BC8A9B0" w14:textId="2699B90F" w:rsidR="007B385E" w:rsidRPr="007B385E" w:rsidRDefault="007B385E" w:rsidP="007B385E">
            <w:pPr>
              <w:jc w:val="center"/>
              <w:rPr>
                <w:rFonts w:eastAsia="Times New Roman" w:cs="Times New Roman"/>
                <w:sz w:val="16"/>
                <w:szCs w:val="16"/>
              </w:rPr>
            </w:pPr>
            <w:r w:rsidRPr="007B385E">
              <w:rPr>
                <w:color w:val="000000"/>
                <w:sz w:val="16"/>
                <w:szCs w:val="16"/>
              </w:rPr>
              <w:t>348 534</w:t>
            </w:r>
          </w:p>
        </w:tc>
        <w:tc>
          <w:tcPr>
            <w:tcW w:w="836" w:type="dxa"/>
            <w:vAlign w:val="center"/>
          </w:tcPr>
          <w:p w14:paraId="4C22811B" w14:textId="7ED0D2BA" w:rsidR="007B385E" w:rsidRPr="007B385E" w:rsidRDefault="007B385E" w:rsidP="007B385E">
            <w:pPr>
              <w:jc w:val="center"/>
              <w:rPr>
                <w:rFonts w:eastAsia="Times New Roman" w:cs="Times New Roman"/>
                <w:sz w:val="16"/>
                <w:szCs w:val="16"/>
              </w:rPr>
            </w:pPr>
            <w:r w:rsidRPr="007B385E">
              <w:rPr>
                <w:color w:val="000000"/>
                <w:sz w:val="16"/>
                <w:szCs w:val="16"/>
              </w:rPr>
              <w:t>380 542</w:t>
            </w:r>
          </w:p>
        </w:tc>
        <w:tc>
          <w:tcPr>
            <w:tcW w:w="879" w:type="dxa"/>
            <w:vAlign w:val="center"/>
          </w:tcPr>
          <w:p w14:paraId="62BFBD2D" w14:textId="73AC733A" w:rsidR="007B385E" w:rsidRPr="007B385E" w:rsidRDefault="007B385E" w:rsidP="007B385E">
            <w:pPr>
              <w:jc w:val="center"/>
              <w:rPr>
                <w:color w:val="000000"/>
                <w:sz w:val="16"/>
                <w:szCs w:val="16"/>
              </w:rPr>
            </w:pPr>
            <w:r w:rsidRPr="007B385E">
              <w:rPr>
                <w:color w:val="000000"/>
                <w:sz w:val="16"/>
                <w:szCs w:val="16"/>
              </w:rPr>
              <w:t>352 729</w:t>
            </w:r>
          </w:p>
        </w:tc>
      </w:tr>
      <w:tr w:rsidR="007B385E" w:rsidRPr="00DE5264" w14:paraId="4FC7241B" w14:textId="77777777" w:rsidTr="007B385E">
        <w:trPr>
          <w:trHeight w:val="20"/>
        </w:trPr>
        <w:tc>
          <w:tcPr>
            <w:tcW w:w="2646" w:type="dxa"/>
            <w:vMerge/>
            <w:vAlign w:val="center"/>
            <w:hideMark/>
          </w:tcPr>
          <w:p w14:paraId="76DEBD30" w14:textId="77777777" w:rsidR="007B385E" w:rsidRPr="00DE5264" w:rsidRDefault="007B385E" w:rsidP="007B385E">
            <w:pPr>
              <w:rPr>
                <w:rFonts w:eastAsia="Times New Roman" w:cs="Times New Roman"/>
                <w:sz w:val="16"/>
                <w:szCs w:val="16"/>
              </w:rPr>
            </w:pPr>
          </w:p>
        </w:tc>
        <w:tc>
          <w:tcPr>
            <w:tcW w:w="1158" w:type="dxa"/>
            <w:vAlign w:val="center"/>
            <w:hideMark/>
          </w:tcPr>
          <w:p w14:paraId="5A0CDA0A"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3A15985C" w14:textId="0FD38032" w:rsidR="007B385E" w:rsidRPr="007B385E" w:rsidRDefault="007B385E" w:rsidP="007B385E">
            <w:pPr>
              <w:jc w:val="center"/>
              <w:rPr>
                <w:rFonts w:eastAsia="Times New Roman" w:cs="Times New Roman"/>
                <w:sz w:val="16"/>
                <w:szCs w:val="16"/>
              </w:rPr>
            </w:pPr>
            <w:r w:rsidRPr="007B385E">
              <w:rPr>
                <w:color w:val="000000"/>
                <w:sz w:val="16"/>
                <w:szCs w:val="16"/>
              </w:rPr>
              <w:t>11,00</w:t>
            </w:r>
          </w:p>
        </w:tc>
        <w:tc>
          <w:tcPr>
            <w:tcW w:w="836" w:type="dxa"/>
            <w:vAlign w:val="center"/>
          </w:tcPr>
          <w:p w14:paraId="6982DC62" w14:textId="623FA8AE" w:rsidR="007B385E" w:rsidRPr="007B385E" w:rsidRDefault="007B385E" w:rsidP="007B385E">
            <w:pPr>
              <w:jc w:val="center"/>
              <w:rPr>
                <w:rFonts w:eastAsia="Times New Roman" w:cs="Times New Roman"/>
                <w:sz w:val="16"/>
                <w:szCs w:val="16"/>
              </w:rPr>
            </w:pPr>
            <w:r w:rsidRPr="007B385E">
              <w:rPr>
                <w:color w:val="000000"/>
                <w:sz w:val="16"/>
                <w:szCs w:val="16"/>
              </w:rPr>
              <w:t>16,70</w:t>
            </w:r>
          </w:p>
        </w:tc>
        <w:tc>
          <w:tcPr>
            <w:tcW w:w="837" w:type="dxa"/>
            <w:vAlign w:val="center"/>
          </w:tcPr>
          <w:p w14:paraId="5C4D8912" w14:textId="76D30FCA" w:rsidR="007B385E" w:rsidRPr="007B385E" w:rsidRDefault="007B385E" w:rsidP="007B385E">
            <w:pPr>
              <w:jc w:val="center"/>
              <w:rPr>
                <w:rFonts w:eastAsia="Times New Roman" w:cs="Times New Roman"/>
                <w:sz w:val="16"/>
                <w:szCs w:val="16"/>
              </w:rPr>
            </w:pPr>
            <w:r w:rsidRPr="007B385E">
              <w:rPr>
                <w:color w:val="000000"/>
                <w:sz w:val="16"/>
                <w:szCs w:val="16"/>
              </w:rPr>
              <w:t>19,90</w:t>
            </w:r>
          </w:p>
        </w:tc>
        <w:tc>
          <w:tcPr>
            <w:tcW w:w="836" w:type="dxa"/>
            <w:vAlign w:val="center"/>
          </w:tcPr>
          <w:p w14:paraId="25905FD7" w14:textId="6B57502E" w:rsidR="007B385E" w:rsidRPr="007B385E" w:rsidRDefault="007B385E" w:rsidP="007B385E">
            <w:pPr>
              <w:jc w:val="center"/>
              <w:rPr>
                <w:rFonts w:eastAsia="Times New Roman" w:cs="Times New Roman"/>
                <w:sz w:val="16"/>
                <w:szCs w:val="16"/>
              </w:rPr>
            </w:pPr>
            <w:r w:rsidRPr="007B385E">
              <w:rPr>
                <w:color w:val="000000"/>
                <w:sz w:val="16"/>
                <w:szCs w:val="16"/>
              </w:rPr>
              <w:t>24,30</w:t>
            </w:r>
          </w:p>
        </w:tc>
        <w:tc>
          <w:tcPr>
            <w:tcW w:w="837" w:type="dxa"/>
            <w:vAlign w:val="center"/>
          </w:tcPr>
          <w:p w14:paraId="2EB98EF4" w14:textId="63F8103B" w:rsidR="007B385E" w:rsidRPr="007B385E" w:rsidRDefault="007B385E" w:rsidP="007B385E">
            <w:pPr>
              <w:jc w:val="center"/>
              <w:rPr>
                <w:rFonts w:eastAsia="Times New Roman" w:cs="Times New Roman"/>
                <w:sz w:val="16"/>
                <w:szCs w:val="16"/>
              </w:rPr>
            </w:pPr>
            <w:r w:rsidRPr="007B385E">
              <w:rPr>
                <w:color w:val="000000"/>
                <w:sz w:val="16"/>
                <w:szCs w:val="16"/>
              </w:rPr>
              <w:t>29,40</w:t>
            </w:r>
          </w:p>
        </w:tc>
        <w:tc>
          <w:tcPr>
            <w:tcW w:w="836" w:type="dxa"/>
            <w:vAlign w:val="center"/>
          </w:tcPr>
          <w:p w14:paraId="1FADE3EF" w14:textId="48DE1034" w:rsidR="007B385E" w:rsidRPr="007B385E" w:rsidRDefault="007B385E" w:rsidP="007B385E">
            <w:pPr>
              <w:jc w:val="center"/>
              <w:rPr>
                <w:rFonts w:eastAsia="Times New Roman" w:cs="Times New Roman"/>
                <w:sz w:val="16"/>
                <w:szCs w:val="16"/>
              </w:rPr>
            </w:pPr>
            <w:r w:rsidRPr="007B385E">
              <w:rPr>
                <w:color w:val="000000"/>
                <w:sz w:val="16"/>
                <w:szCs w:val="16"/>
              </w:rPr>
              <w:t>32,10</w:t>
            </w:r>
          </w:p>
        </w:tc>
        <w:tc>
          <w:tcPr>
            <w:tcW w:w="879" w:type="dxa"/>
            <w:vAlign w:val="center"/>
          </w:tcPr>
          <w:p w14:paraId="6D0E11A0" w14:textId="73BC6CA7" w:rsidR="007B385E" w:rsidRPr="007B385E" w:rsidRDefault="007B385E" w:rsidP="007B385E">
            <w:pPr>
              <w:jc w:val="center"/>
              <w:rPr>
                <w:rFonts w:eastAsia="Times New Roman" w:cs="Times New Roman"/>
                <w:sz w:val="16"/>
                <w:szCs w:val="16"/>
              </w:rPr>
            </w:pPr>
            <w:r w:rsidRPr="007B385E">
              <w:rPr>
                <w:color w:val="000000"/>
                <w:sz w:val="16"/>
                <w:szCs w:val="16"/>
              </w:rPr>
              <w:t>29,75</w:t>
            </w:r>
          </w:p>
        </w:tc>
      </w:tr>
      <w:tr w:rsidR="007B385E" w:rsidRPr="00DE5264" w14:paraId="6AFBF52D" w14:textId="77777777" w:rsidTr="007B385E">
        <w:trPr>
          <w:trHeight w:val="20"/>
        </w:trPr>
        <w:tc>
          <w:tcPr>
            <w:tcW w:w="2646" w:type="dxa"/>
            <w:vMerge w:val="restart"/>
            <w:vAlign w:val="center"/>
            <w:hideMark/>
          </w:tcPr>
          <w:p w14:paraId="25C0F8C0" w14:textId="77777777" w:rsidR="007B385E" w:rsidRPr="00DE5264" w:rsidRDefault="007B385E" w:rsidP="007B385E">
            <w:pPr>
              <w:rPr>
                <w:rFonts w:eastAsia="Times New Roman" w:cs="Times New Roman"/>
                <w:sz w:val="16"/>
                <w:szCs w:val="16"/>
              </w:rPr>
            </w:pPr>
            <w:r w:rsidRPr="00DE5264">
              <w:rPr>
                <w:rFonts w:eastAsia="Times New Roman" w:cs="Times New Roman"/>
                <w:sz w:val="16"/>
                <w:szCs w:val="16"/>
              </w:rPr>
              <w:t>Багатоквартирні будинки</w:t>
            </w:r>
          </w:p>
        </w:tc>
        <w:tc>
          <w:tcPr>
            <w:tcW w:w="1158" w:type="dxa"/>
            <w:vAlign w:val="center"/>
            <w:hideMark/>
          </w:tcPr>
          <w:p w14:paraId="7713A887"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48352786" w14:textId="4B396C00" w:rsidR="007B385E" w:rsidRPr="007B385E" w:rsidRDefault="007B385E" w:rsidP="007B385E">
            <w:pPr>
              <w:jc w:val="center"/>
              <w:rPr>
                <w:rFonts w:eastAsia="Times New Roman" w:cs="Times New Roman"/>
                <w:sz w:val="16"/>
                <w:szCs w:val="16"/>
              </w:rPr>
            </w:pPr>
            <w:r w:rsidRPr="007B385E">
              <w:rPr>
                <w:color w:val="000000"/>
                <w:sz w:val="16"/>
                <w:szCs w:val="16"/>
              </w:rPr>
              <w:t>88 078</w:t>
            </w:r>
          </w:p>
        </w:tc>
        <w:tc>
          <w:tcPr>
            <w:tcW w:w="836" w:type="dxa"/>
            <w:vAlign w:val="center"/>
          </w:tcPr>
          <w:p w14:paraId="3A3A097C" w14:textId="5EA09922" w:rsidR="007B385E" w:rsidRPr="007B385E" w:rsidRDefault="007B385E" w:rsidP="007B385E">
            <w:pPr>
              <w:jc w:val="center"/>
              <w:rPr>
                <w:rFonts w:eastAsia="Times New Roman" w:cs="Times New Roman"/>
                <w:sz w:val="16"/>
                <w:szCs w:val="16"/>
              </w:rPr>
            </w:pPr>
            <w:r w:rsidRPr="007B385E">
              <w:rPr>
                <w:color w:val="000000"/>
                <w:sz w:val="16"/>
                <w:szCs w:val="16"/>
              </w:rPr>
              <w:t>123 491</w:t>
            </w:r>
          </w:p>
        </w:tc>
        <w:tc>
          <w:tcPr>
            <w:tcW w:w="837" w:type="dxa"/>
            <w:vAlign w:val="center"/>
          </w:tcPr>
          <w:p w14:paraId="5F8AB0AA" w14:textId="1E13BA2A" w:rsidR="007B385E" w:rsidRPr="007B385E" w:rsidRDefault="007B385E" w:rsidP="007B385E">
            <w:pPr>
              <w:jc w:val="center"/>
              <w:rPr>
                <w:rFonts w:eastAsia="Times New Roman" w:cs="Times New Roman"/>
                <w:sz w:val="16"/>
                <w:szCs w:val="16"/>
              </w:rPr>
            </w:pPr>
            <w:r w:rsidRPr="007B385E">
              <w:rPr>
                <w:color w:val="000000"/>
                <w:sz w:val="16"/>
                <w:szCs w:val="16"/>
              </w:rPr>
              <w:t>157 088</w:t>
            </w:r>
          </w:p>
        </w:tc>
        <w:tc>
          <w:tcPr>
            <w:tcW w:w="836" w:type="dxa"/>
            <w:vAlign w:val="center"/>
          </w:tcPr>
          <w:p w14:paraId="66A842B2" w14:textId="3AAE5EA3" w:rsidR="007B385E" w:rsidRPr="007B385E" w:rsidRDefault="007B385E" w:rsidP="007B385E">
            <w:pPr>
              <w:jc w:val="center"/>
              <w:rPr>
                <w:rFonts w:eastAsia="Times New Roman" w:cs="Times New Roman"/>
                <w:sz w:val="16"/>
                <w:szCs w:val="16"/>
              </w:rPr>
            </w:pPr>
            <w:r w:rsidRPr="007B385E">
              <w:rPr>
                <w:color w:val="000000"/>
                <w:sz w:val="16"/>
                <w:szCs w:val="16"/>
              </w:rPr>
              <w:t>189 776</w:t>
            </w:r>
          </w:p>
        </w:tc>
        <w:tc>
          <w:tcPr>
            <w:tcW w:w="837" w:type="dxa"/>
            <w:vAlign w:val="center"/>
          </w:tcPr>
          <w:p w14:paraId="601397CE" w14:textId="6E8E997B" w:rsidR="007B385E" w:rsidRPr="007B385E" w:rsidRDefault="007B385E" w:rsidP="007B385E">
            <w:pPr>
              <w:jc w:val="center"/>
              <w:rPr>
                <w:rFonts w:eastAsia="Times New Roman" w:cs="Times New Roman"/>
                <w:sz w:val="16"/>
                <w:szCs w:val="16"/>
              </w:rPr>
            </w:pPr>
            <w:r w:rsidRPr="007B385E">
              <w:rPr>
                <w:color w:val="000000"/>
                <w:sz w:val="16"/>
                <w:szCs w:val="16"/>
              </w:rPr>
              <w:t>220 649</w:t>
            </w:r>
          </w:p>
        </w:tc>
        <w:tc>
          <w:tcPr>
            <w:tcW w:w="836" w:type="dxa"/>
            <w:vAlign w:val="center"/>
          </w:tcPr>
          <w:p w14:paraId="6AB39E50" w14:textId="5C0CAAE2" w:rsidR="007B385E" w:rsidRPr="007B385E" w:rsidRDefault="007B385E" w:rsidP="007B385E">
            <w:pPr>
              <w:jc w:val="center"/>
              <w:rPr>
                <w:rFonts w:eastAsia="Times New Roman" w:cs="Times New Roman"/>
                <w:sz w:val="16"/>
                <w:szCs w:val="16"/>
              </w:rPr>
            </w:pPr>
            <w:r w:rsidRPr="007B385E">
              <w:rPr>
                <w:color w:val="000000"/>
                <w:sz w:val="16"/>
                <w:szCs w:val="16"/>
              </w:rPr>
              <w:t>250 614</w:t>
            </w:r>
          </w:p>
        </w:tc>
        <w:tc>
          <w:tcPr>
            <w:tcW w:w="879" w:type="dxa"/>
            <w:vAlign w:val="center"/>
          </w:tcPr>
          <w:p w14:paraId="07CD5329" w14:textId="61259471" w:rsidR="007B385E" w:rsidRPr="007B385E" w:rsidRDefault="007B385E" w:rsidP="007B385E">
            <w:pPr>
              <w:jc w:val="center"/>
              <w:rPr>
                <w:rFonts w:eastAsia="Times New Roman" w:cs="Times New Roman"/>
                <w:sz w:val="16"/>
                <w:szCs w:val="16"/>
              </w:rPr>
            </w:pPr>
            <w:r w:rsidRPr="007B385E">
              <w:rPr>
                <w:color w:val="000000"/>
                <w:sz w:val="16"/>
                <w:szCs w:val="16"/>
              </w:rPr>
              <w:t>235 082</w:t>
            </w:r>
          </w:p>
        </w:tc>
      </w:tr>
      <w:tr w:rsidR="007B385E" w:rsidRPr="00DE5264" w14:paraId="20A6FB78" w14:textId="77777777" w:rsidTr="007B385E">
        <w:trPr>
          <w:trHeight w:val="20"/>
        </w:trPr>
        <w:tc>
          <w:tcPr>
            <w:tcW w:w="2646" w:type="dxa"/>
            <w:vMerge/>
            <w:vAlign w:val="center"/>
            <w:hideMark/>
          </w:tcPr>
          <w:p w14:paraId="5EF9C2C5" w14:textId="77777777" w:rsidR="007B385E" w:rsidRPr="00DE5264" w:rsidRDefault="007B385E" w:rsidP="007B385E">
            <w:pPr>
              <w:rPr>
                <w:rFonts w:eastAsia="Times New Roman" w:cs="Times New Roman"/>
                <w:sz w:val="16"/>
                <w:szCs w:val="16"/>
              </w:rPr>
            </w:pPr>
          </w:p>
        </w:tc>
        <w:tc>
          <w:tcPr>
            <w:tcW w:w="1158" w:type="dxa"/>
            <w:vAlign w:val="center"/>
            <w:hideMark/>
          </w:tcPr>
          <w:p w14:paraId="2EB1F07C"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7B63949E" w14:textId="06A0AC1A" w:rsidR="007B385E" w:rsidRPr="007B385E" w:rsidRDefault="007B385E" w:rsidP="007B385E">
            <w:pPr>
              <w:jc w:val="center"/>
              <w:rPr>
                <w:rFonts w:eastAsia="Times New Roman" w:cs="Times New Roman"/>
                <w:sz w:val="16"/>
                <w:szCs w:val="16"/>
              </w:rPr>
            </w:pPr>
            <w:r>
              <w:rPr>
                <w:color w:val="000000"/>
                <w:sz w:val="16"/>
                <w:szCs w:val="16"/>
              </w:rPr>
              <w:t>9,70</w:t>
            </w:r>
          </w:p>
        </w:tc>
        <w:tc>
          <w:tcPr>
            <w:tcW w:w="836" w:type="dxa"/>
            <w:vAlign w:val="center"/>
          </w:tcPr>
          <w:p w14:paraId="36496DDB" w14:textId="3F36FD4B" w:rsidR="007B385E" w:rsidRPr="007B385E" w:rsidRDefault="007B385E" w:rsidP="007B385E">
            <w:pPr>
              <w:jc w:val="center"/>
              <w:rPr>
                <w:rFonts w:eastAsia="Times New Roman" w:cs="Times New Roman"/>
                <w:sz w:val="16"/>
                <w:szCs w:val="16"/>
              </w:rPr>
            </w:pPr>
            <w:r w:rsidRPr="007B385E">
              <w:rPr>
                <w:color w:val="000000"/>
                <w:sz w:val="16"/>
                <w:szCs w:val="16"/>
              </w:rPr>
              <w:t>13,60</w:t>
            </w:r>
          </w:p>
        </w:tc>
        <w:tc>
          <w:tcPr>
            <w:tcW w:w="837" w:type="dxa"/>
            <w:vAlign w:val="center"/>
          </w:tcPr>
          <w:p w14:paraId="3A083929" w14:textId="1A11A8EE" w:rsidR="007B385E" w:rsidRPr="007B385E" w:rsidRDefault="007B385E" w:rsidP="007B385E">
            <w:pPr>
              <w:jc w:val="center"/>
              <w:rPr>
                <w:rFonts w:eastAsia="Times New Roman" w:cs="Times New Roman"/>
                <w:sz w:val="16"/>
                <w:szCs w:val="16"/>
              </w:rPr>
            </w:pPr>
            <w:r w:rsidRPr="007B385E">
              <w:rPr>
                <w:color w:val="000000"/>
                <w:sz w:val="16"/>
                <w:szCs w:val="16"/>
              </w:rPr>
              <w:t>17,30</w:t>
            </w:r>
          </w:p>
        </w:tc>
        <w:tc>
          <w:tcPr>
            <w:tcW w:w="836" w:type="dxa"/>
            <w:vAlign w:val="center"/>
          </w:tcPr>
          <w:p w14:paraId="6885A220" w14:textId="0FABF345" w:rsidR="007B385E" w:rsidRPr="007B385E" w:rsidRDefault="007B385E" w:rsidP="007B385E">
            <w:pPr>
              <w:jc w:val="center"/>
              <w:rPr>
                <w:rFonts w:eastAsia="Times New Roman" w:cs="Times New Roman"/>
                <w:sz w:val="16"/>
                <w:szCs w:val="16"/>
              </w:rPr>
            </w:pPr>
            <w:r w:rsidRPr="007B385E">
              <w:rPr>
                <w:color w:val="000000"/>
                <w:sz w:val="16"/>
                <w:szCs w:val="16"/>
              </w:rPr>
              <w:t>20,90</w:t>
            </w:r>
          </w:p>
        </w:tc>
        <w:tc>
          <w:tcPr>
            <w:tcW w:w="837" w:type="dxa"/>
            <w:vAlign w:val="center"/>
          </w:tcPr>
          <w:p w14:paraId="69A9835C" w14:textId="3E939414" w:rsidR="007B385E" w:rsidRPr="007B385E" w:rsidRDefault="007B385E" w:rsidP="007B385E">
            <w:pPr>
              <w:jc w:val="center"/>
              <w:rPr>
                <w:rFonts w:eastAsia="Times New Roman" w:cs="Times New Roman"/>
                <w:sz w:val="16"/>
                <w:szCs w:val="16"/>
              </w:rPr>
            </w:pPr>
            <w:r w:rsidRPr="007B385E">
              <w:rPr>
                <w:color w:val="000000"/>
                <w:sz w:val="16"/>
                <w:szCs w:val="16"/>
              </w:rPr>
              <w:t>24,30</w:t>
            </w:r>
          </w:p>
        </w:tc>
        <w:tc>
          <w:tcPr>
            <w:tcW w:w="836" w:type="dxa"/>
            <w:vAlign w:val="center"/>
          </w:tcPr>
          <w:p w14:paraId="2721432E" w14:textId="0A20727C" w:rsidR="007B385E" w:rsidRPr="007B385E" w:rsidRDefault="007B385E" w:rsidP="007B385E">
            <w:pPr>
              <w:jc w:val="center"/>
              <w:rPr>
                <w:rFonts w:eastAsia="Times New Roman" w:cs="Times New Roman"/>
                <w:sz w:val="16"/>
                <w:szCs w:val="16"/>
              </w:rPr>
            </w:pPr>
            <w:r w:rsidRPr="007B385E">
              <w:rPr>
                <w:color w:val="000000"/>
                <w:sz w:val="16"/>
                <w:szCs w:val="16"/>
              </w:rPr>
              <w:t>27,60</w:t>
            </w:r>
          </w:p>
        </w:tc>
        <w:tc>
          <w:tcPr>
            <w:tcW w:w="879" w:type="dxa"/>
            <w:vAlign w:val="center"/>
          </w:tcPr>
          <w:p w14:paraId="421AFE9F" w14:textId="27F76025" w:rsidR="007B385E" w:rsidRPr="007B385E" w:rsidRDefault="007B385E" w:rsidP="007B385E">
            <w:pPr>
              <w:jc w:val="center"/>
              <w:rPr>
                <w:rFonts w:eastAsia="Times New Roman" w:cs="Times New Roman"/>
                <w:sz w:val="16"/>
                <w:szCs w:val="16"/>
              </w:rPr>
            </w:pPr>
            <w:r>
              <w:rPr>
                <w:color w:val="000000"/>
                <w:sz w:val="16"/>
                <w:szCs w:val="16"/>
              </w:rPr>
              <w:t>25,89</w:t>
            </w:r>
          </w:p>
        </w:tc>
      </w:tr>
      <w:tr w:rsidR="007B385E" w:rsidRPr="00DE5264" w14:paraId="07D7E4A6" w14:textId="77777777" w:rsidTr="007B385E">
        <w:trPr>
          <w:trHeight w:val="20"/>
        </w:trPr>
        <w:tc>
          <w:tcPr>
            <w:tcW w:w="2646" w:type="dxa"/>
            <w:vMerge w:val="restart"/>
            <w:vAlign w:val="center"/>
            <w:hideMark/>
          </w:tcPr>
          <w:p w14:paraId="4109FF0A" w14:textId="77777777" w:rsidR="007B385E" w:rsidRPr="00DE5264" w:rsidRDefault="007B385E" w:rsidP="007B385E">
            <w:pPr>
              <w:rPr>
                <w:rFonts w:eastAsia="Times New Roman" w:cs="Times New Roman"/>
                <w:sz w:val="16"/>
                <w:szCs w:val="16"/>
              </w:rPr>
            </w:pPr>
            <w:r w:rsidRPr="00DE5264">
              <w:rPr>
                <w:rFonts w:eastAsia="Times New Roman" w:cs="Times New Roman"/>
                <w:sz w:val="16"/>
                <w:szCs w:val="16"/>
              </w:rPr>
              <w:t>Одно- та двоквартирні будинки</w:t>
            </w:r>
          </w:p>
        </w:tc>
        <w:tc>
          <w:tcPr>
            <w:tcW w:w="1158" w:type="dxa"/>
            <w:vAlign w:val="center"/>
            <w:hideMark/>
          </w:tcPr>
          <w:p w14:paraId="3789F14F"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41FB32E6" w14:textId="53DE3DD8" w:rsidR="007B385E" w:rsidRPr="007B385E" w:rsidRDefault="007B385E" w:rsidP="007B385E">
            <w:pPr>
              <w:jc w:val="center"/>
              <w:rPr>
                <w:rFonts w:eastAsia="Times New Roman" w:cs="Times New Roman"/>
                <w:sz w:val="16"/>
                <w:szCs w:val="16"/>
              </w:rPr>
            </w:pPr>
            <w:r w:rsidRPr="007B385E">
              <w:rPr>
                <w:color w:val="000000"/>
                <w:sz w:val="16"/>
                <w:szCs w:val="16"/>
              </w:rPr>
              <w:t>35 793</w:t>
            </w:r>
          </w:p>
        </w:tc>
        <w:tc>
          <w:tcPr>
            <w:tcW w:w="836" w:type="dxa"/>
            <w:vAlign w:val="center"/>
          </w:tcPr>
          <w:p w14:paraId="5CDC7B2B" w14:textId="22AFEA9A" w:rsidR="007B385E" w:rsidRPr="007B385E" w:rsidRDefault="007B385E" w:rsidP="007B385E">
            <w:pPr>
              <w:jc w:val="center"/>
              <w:rPr>
                <w:rFonts w:eastAsia="Times New Roman" w:cs="Times New Roman"/>
                <w:sz w:val="16"/>
                <w:szCs w:val="16"/>
              </w:rPr>
            </w:pPr>
            <w:r w:rsidRPr="007B385E">
              <w:rPr>
                <w:color w:val="000000"/>
                <w:sz w:val="16"/>
                <w:szCs w:val="16"/>
              </w:rPr>
              <w:t>50 777</w:t>
            </w:r>
          </w:p>
        </w:tc>
        <w:tc>
          <w:tcPr>
            <w:tcW w:w="837" w:type="dxa"/>
            <w:vAlign w:val="center"/>
          </w:tcPr>
          <w:p w14:paraId="116E03C1" w14:textId="7CD9B41D" w:rsidR="007B385E" w:rsidRPr="007B385E" w:rsidRDefault="007B385E" w:rsidP="007B385E">
            <w:pPr>
              <w:jc w:val="center"/>
              <w:rPr>
                <w:rFonts w:eastAsia="Times New Roman" w:cs="Times New Roman"/>
                <w:sz w:val="16"/>
                <w:szCs w:val="16"/>
              </w:rPr>
            </w:pPr>
            <w:r w:rsidRPr="007B385E">
              <w:rPr>
                <w:color w:val="000000"/>
                <w:sz w:val="16"/>
                <w:szCs w:val="16"/>
              </w:rPr>
              <w:t>69 645</w:t>
            </w:r>
          </w:p>
        </w:tc>
        <w:tc>
          <w:tcPr>
            <w:tcW w:w="836" w:type="dxa"/>
            <w:vAlign w:val="center"/>
          </w:tcPr>
          <w:p w14:paraId="4492C281" w14:textId="0E3928EE" w:rsidR="007B385E" w:rsidRPr="007B385E" w:rsidRDefault="007B385E" w:rsidP="007B385E">
            <w:pPr>
              <w:jc w:val="center"/>
              <w:rPr>
                <w:rFonts w:eastAsia="Times New Roman" w:cs="Times New Roman"/>
                <w:sz w:val="16"/>
                <w:szCs w:val="16"/>
              </w:rPr>
            </w:pPr>
            <w:r w:rsidRPr="007B385E">
              <w:rPr>
                <w:color w:val="000000"/>
                <w:sz w:val="16"/>
                <w:szCs w:val="16"/>
              </w:rPr>
              <w:t>84 350</w:t>
            </w:r>
          </w:p>
        </w:tc>
        <w:tc>
          <w:tcPr>
            <w:tcW w:w="837" w:type="dxa"/>
            <w:vAlign w:val="center"/>
          </w:tcPr>
          <w:p w14:paraId="4D3C9BF7" w14:textId="5CFC30C0" w:rsidR="007B385E" w:rsidRPr="007B385E" w:rsidRDefault="007B385E" w:rsidP="007B385E">
            <w:pPr>
              <w:jc w:val="center"/>
              <w:rPr>
                <w:rFonts w:eastAsia="Times New Roman" w:cs="Times New Roman"/>
                <w:sz w:val="16"/>
                <w:szCs w:val="16"/>
              </w:rPr>
            </w:pPr>
            <w:r w:rsidRPr="007B385E">
              <w:rPr>
                <w:color w:val="000000"/>
                <w:sz w:val="16"/>
                <w:szCs w:val="16"/>
              </w:rPr>
              <w:t>100 444</w:t>
            </w:r>
          </w:p>
        </w:tc>
        <w:tc>
          <w:tcPr>
            <w:tcW w:w="836" w:type="dxa"/>
            <w:vAlign w:val="center"/>
          </w:tcPr>
          <w:p w14:paraId="2938290D" w14:textId="2850C566" w:rsidR="007B385E" w:rsidRPr="007B385E" w:rsidRDefault="007B385E" w:rsidP="007B385E">
            <w:pPr>
              <w:jc w:val="center"/>
              <w:rPr>
                <w:rFonts w:eastAsia="Times New Roman" w:cs="Times New Roman"/>
                <w:sz w:val="16"/>
                <w:szCs w:val="16"/>
              </w:rPr>
            </w:pPr>
            <w:r w:rsidRPr="007B385E">
              <w:rPr>
                <w:color w:val="000000"/>
                <w:sz w:val="16"/>
                <w:szCs w:val="16"/>
              </w:rPr>
              <w:t>118 201</w:t>
            </w:r>
          </w:p>
        </w:tc>
        <w:tc>
          <w:tcPr>
            <w:tcW w:w="879" w:type="dxa"/>
            <w:vAlign w:val="center"/>
          </w:tcPr>
          <w:p w14:paraId="6A8B94C9" w14:textId="649FD1C0" w:rsidR="007B385E" w:rsidRPr="007B385E" w:rsidRDefault="007B385E" w:rsidP="007B385E">
            <w:pPr>
              <w:jc w:val="center"/>
              <w:rPr>
                <w:rFonts w:eastAsia="Times New Roman" w:cs="Times New Roman"/>
                <w:sz w:val="16"/>
                <w:szCs w:val="16"/>
              </w:rPr>
            </w:pPr>
            <w:r w:rsidRPr="007B385E">
              <w:rPr>
                <w:color w:val="000000"/>
                <w:sz w:val="16"/>
                <w:szCs w:val="16"/>
              </w:rPr>
              <w:t>117 647</w:t>
            </w:r>
          </w:p>
        </w:tc>
      </w:tr>
      <w:tr w:rsidR="007B385E" w:rsidRPr="00DE5264" w14:paraId="3E96599C" w14:textId="77777777" w:rsidTr="007B385E">
        <w:trPr>
          <w:trHeight w:val="20"/>
        </w:trPr>
        <w:tc>
          <w:tcPr>
            <w:tcW w:w="2646" w:type="dxa"/>
            <w:vMerge/>
            <w:vAlign w:val="center"/>
            <w:hideMark/>
          </w:tcPr>
          <w:p w14:paraId="006B70ED" w14:textId="77777777" w:rsidR="007B385E" w:rsidRPr="00DE5264" w:rsidRDefault="007B385E" w:rsidP="007B385E">
            <w:pPr>
              <w:rPr>
                <w:rFonts w:eastAsia="Times New Roman" w:cs="Times New Roman"/>
                <w:sz w:val="16"/>
                <w:szCs w:val="16"/>
              </w:rPr>
            </w:pPr>
          </w:p>
        </w:tc>
        <w:tc>
          <w:tcPr>
            <w:tcW w:w="1158" w:type="dxa"/>
            <w:vAlign w:val="center"/>
            <w:hideMark/>
          </w:tcPr>
          <w:p w14:paraId="34D7E58D"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598E2791" w14:textId="5CF72062" w:rsidR="007B385E" w:rsidRPr="007B385E" w:rsidRDefault="007B385E" w:rsidP="007B385E">
            <w:pPr>
              <w:jc w:val="center"/>
              <w:rPr>
                <w:rFonts w:eastAsia="Times New Roman" w:cs="Times New Roman"/>
                <w:sz w:val="16"/>
                <w:szCs w:val="16"/>
              </w:rPr>
            </w:pPr>
            <w:r w:rsidRPr="007B385E">
              <w:rPr>
                <w:color w:val="000000"/>
                <w:sz w:val="16"/>
                <w:szCs w:val="16"/>
              </w:rPr>
              <w:t>12,90</w:t>
            </w:r>
          </w:p>
        </w:tc>
        <w:tc>
          <w:tcPr>
            <w:tcW w:w="836" w:type="dxa"/>
            <w:vAlign w:val="center"/>
          </w:tcPr>
          <w:p w14:paraId="3D90C6BF" w14:textId="3B9FF72B" w:rsidR="007B385E" w:rsidRPr="007B385E" w:rsidRDefault="007B385E" w:rsidP="007B385E">
            <w:pPr>
              <w:jc w:val="center"/>
              <w:rPr>
                <w:rFonts w:eastAsia="Times New Roman" w:cs="Times New Roman"/>
                <w:sz w:val="16"/>
                <w:szCs w:val="16"/>
              </w:rPr>
            </w:pPr>
            <w:r w:rsidRPr="007B385E">
              <w:rPr>
                <w:color w:val="000000"/>
                <w:sz w:val="16"/>
                <w:szCs w:val="16"/>
              </w:rPr>
              <w:t>18,30</w:t>
            </w:r>
          </w:p>
        </w:tc>
        <w:tc>
          <w:tcPr>
            <w:tcW w:w="837" w:type="dxa"/>
            <w:vAlign w:val="center"/>
          </w:tcPr>
          <w:p w14:paraId="7625601B" w14:textId="328A5F58" w:rsidR="007B385E" w:rsidRPr="007B385E" w:rsidRDefault="007B385E" w:rsidP="007B385E">
            <w:pPr>
              <w:jc w:val="center"/>
              <w:rPr>
                <w:rFonts w:eastAsia="Times New Roman" w:cs="Times New Roman"/>
                <w:sz w:val="16"/>
                <w:szCs w:val="16"/>
              </w:rPr>
            </w:pPr>
            <w:r w:rsidRPr="007B385E">
              <w:rPr>
                <w:color w:val="000000"/>
                <w:sz w:val="16"/>
                <w:szCs w:val="16"/>
              </w:rPr>
              <w:t>25,10</w:t>
            </w:r>
          </w:p>
        </w:tc>
        <w:tc>
          <w:tcPr>
            <w:tcW w:w="836" w:type="dxa"/>
            <w:vAlign w:val="center"/>
          </w:tcPr>
          <w:p w14:paraId="12E4DA08" w14:textId="52A04999" w:rsidR="007B385E" w:rsidRPr="007B385E" w:rsidRDefault="007B385E" w:rsidP="007B385E">
            <w:pPr>
              <w:jc w:val="center"/>
              <w:rPr>
                <w:rFonts w:eastAsia="Times New Roman" w:cs="Times New Roman"/>
                <w:sz w:val="16"/>
                <w:szCs w:val="16"/>
              </w:rPr>
            </w:pPr>
            <w:r w:rsidRPr="007B385E">
              <w:rPr>
                <w:color w:val="000000"/>
                <w:sz w:val="16"/>
                <w:szCs w:val="16"/>
              </w:rPr>
              <w:t>30,40</w:t>
            </w:r>
          </w:p>
        </w:tc>
        <w:tc>
          <w:tcPr>
            <w:tcW w:w="837" w:type="dxa"/>
            <w:vAlign w:val="center"/>
          </w:tcPr>
          <w:p w14:paraId="708D1FDF" w14:textId="3EA4ABA4" w:rsidR="007B385E" w:rsidRPr="007B385E" w:rsidRDefault="007B385E" w:rsidP="007B385E">
            <w:pPr>
              <w:jc w:val="center"/>
              <w:rPr>
                <w:rFonts w:eastAsia="Times New Roman" w:cs="Times New Roman"/>
                <w:sz w:val="16"/>
                <w:szCs w:val="16"/>
              </w:rPr>
            </w:pPr>
            <w:r w:rsidRPr="007B385E">
              <w:rPr>
                <w:color w:val="000000"/>
                <w:sz w:val="16"/>
                <w:szCs w:val="16"/>
              </w:rPr>
              <w:t>36,20</w:t>
            </w:r>
          </w:p>
        </w:tc>
        <w:tc>
          <w:tcPr>
            <w:tcW w:w="836" w:type="dxa"/>
            <w:vAlign w:val="center"/>
          </w:tcPr>
          <w:p w14:paraId="710CAC57" w14:textId="693F8301" w:rsidR="007B385E" w:rsidRPr="007B385E" w:rsidRDefault="007B385E" w:rsidP="007B385E">
            <w:pPr>
              <w:jc w:val="center"/>
              <w:rPr>
                <w:rFonts w:eastAsia="Times New Roman" w:cs="Times New Roman"/>
                <w:sz w:val="16"/>
                <w:szCs w:val="16"/>
              </w:rPr>
            </w:pPr>
            <w:r w:rsidRPr="007B385E">
              <w:rPr>
                <w:color w:val="000000"/>
                <w:sz w:val="16"/>
                <w:szCs w:val="16"/>
              </w:rPr>
              <w:t>42,60</w:t>
            </w:r>
          </w:p>
        </w:tc>
        <w:tc>
          <w:tcPr>
            <w:tcW w:w="879" w:type="dxa"/>
            <w:vAlign w:val="center"/>
          </w:tcPr>
          <w:p w14:paraId="0E3C690A" w14:textId="4C40EAF6" w:rsidR="007B385E" w:rsidRPr="007B385E" w:rsidRDefault="007B385E" w:rsidP="007B385E">
            <w:pPr>
              <w:jc w:val="center"/>
              <w:rPr>
                <w:rFonts w:eastAsia="Times New Roman" w:cs="Times New Roman"/>
                <w:sz w:val="16"/>
                <w:szCs w:val="16"/>
              </w:rPr>
            </w:pPr>
            <w:r>
              <w:rPr>
                <w:color w:val="000000"/>
                <w:sz w:val="16"/>
                <w:szCs w:val="16"/>
              </w:rPr>
              <w:t>42,40</w:t>
            </w:r>
          </w:p>
        </w:tc>
      </w:tr>
      <w:tr w:rsidR="007B385E" w:rsidRPr="00DE5264" w14:paraId="14D35EFB" w14:textId="77777777" w:rsidTr="007B385E">
        <w:trPr>
          <w:trHeight w:val="20"/>
        </w:trPr>
        <w:tc>
          <w:tcPr>
            <w:tcW w:w="2646" w:type="dxa"/>
            <w:vMerge w:val="restart"/>
            <w:vAlign w:val="center"/>
          </w:tcPr>
          <w:p w14:paraId="5FE2CF21" w14:textId="3F5FBB70" w:rsidR="007B385E" w:rsidRPr="00DE5264" w:rsidRDefault="007B385E" w:rsidP="007B385E">
            <w:pPr>
              <w:rPr>
                <w:rFonts w:eastAsia="Times New Roman" w:cs="Times New Roman"/>
                <w:sz w:val="16"/>
                <w:szCs w:val="16"/>
              </w:rPr>
            </w:pPr>
            <w:r>
              <w:rPr>
                <w:rFonts w:eastAsia="Times New Roman" w:cs="Times New Roman"/>
                <w:sz w:val="16"/>
                <w:szCs w:val="16"/>
              </w:rPr>
              <w:t>Об’єкти теплопостачання</w:t>
            </w:r>
          </w:p>
        </w:tc>
        <w:tc>
          <w:tcPr>
            <w:tcW w:w="1158" w:type="dxa"/>
            <w:vAlign w:val="center"/>
          </w:tcPr>
          <w:p w14:paraId="1B31209F" w14:textId="56A68550"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46BD425D" w14:textId="4057731D" w:rsidR="007B385E" w:rsidRPr="007B385E" w:rsidRDefault="007B385E" w:rsidP="007B385E">
            <w:pPr>
              <w:jc w:val="center"/>
              <w:rPr>
                <w:rFonts w:eastAsia="Times New Roman" w:cs="Times New Roman"/>
                <w:sz w:val="16"/>
                <w:szCs w:val="16"/>
              </w:rPr>
            </w:pPr>
            <w:r w:rsidRPr="007B385E">
              <w:rPr>
                <w:color w:val="000000"/>
                <w:sz w:val="16"/>
                <w:szCs w:val="16"/>
              </w:rPr>
              <w:t>13 134</w:t>
            </w:r>
          </w:p>
        </w:tc>
        <w:tc>
          <w:tcPr>
            <w:tcW w:w="836" w:type="dxa"/>
            <w:vAlign w:val="center"/>
          </w:tcPr>
          <w:p w14:paraId="65A7B204" w14:textId="5C17EEEC" w:rsidR="007B385E" w:rsidRPr="007B385E" w:rsidRDefault="007B385E" w:rsidP="007B385E">
            <w:pPr>
              <w:jc w:val="center"/>
              <w:rPr>
                <w:rFonts w:eastAsia="Times New Roman" w:cs="Times New Roman"/>
                <w:sz w:val="16"/>
                <w:szCs w:val="16"/>
              </w:rPr>
            </w:pPr>
            <w:r w:rsidRPr="007B385E">
              <w:rPr>
                <w:color w:val="000000"/>
                <w:sz w:val="16"/>
                <w:szCs w:val="16"/>
              </w:rPr>
              <w:t>19 847</w:t>
            </w:r>
          </w:p>
        </w:tc>
        <w:tc>
          <w:tcPr>
            <w:tcW w:w="837" w:type="dxa"/>
            <w:vAlign w:val="center"/>
          </w:tcPr>
          <w:p w14:paraId="6D652130" w14:textId="2F846FBF" w:rsidR="007B385E" w:rsidRPr="007B385E" w:rsidRDefault="007B385E" w:rsidP="007B385E">
            <w:pPr>
              <w:jc w:val="center"/>
              <w:rPr>
                <w:rFonts w:eastAsia="Times New Roman" w:cs="Times New Roman"/>
                <w:sz w:val="16"/>
                <w:szCs w:val="16"/>
              </w:rPr>
            </w:pPr>
            <w:r w:rsidRPr="007B385E">
              <w:rPr>
                <w:color w:val="000000"/>
                <w:sz w:val="16"/>
                <w:szCs w:val="16"/>
              </w:rPr>
              <w:t>24 225</w:t>
            </w:r>
          </w:p>
        </w:tc>
        <w:tc>
          <w:tcPr>
            <w:tcW w:w="836" w:type="dxa"/>
            <w:vAlign w:val="center"/>
          </w:tcPr>
          <w:p w14:paraId="5BB71131" w14:textId="075B1B20" w:rsidR="007B385E" w:rsidRPr="007B385E" w:rsidRDefault="007B385E" w:rsidP="007B385E">
            <w:pPr>
              <w:jc w:val="center"/>
              <w:rPr>
                <w:rFonts w:eastAsia="Times New Roman" w:cs="Times New Roman"/>
                <w:sz w:val="16"/>
                <w:szCs w:val="16"/>
              </w:rPr>
            </w:pPr>
            <w:r w:rsidRPr="007B385E">
              <w:rPr>
                <w:color w:val="000000"/>
                <w:sz w:val="16"/>
                <w:szCs w:val="16"/>
              </w:rPr>
              <w:t>28 019</w:t>
            </w:r>
          </w:p>
        </w:tc>
        <w:tc>
          <w:tcPr>
            <w:tcW w:w="837" w:type="dxa"/>
            <w:vAlign w:val="center"/>
          </w:tcPr>
          <w:p w14:paraId="191B6E3A" w14:textId="37A04E69" w:rsidR="007B385E" w:rsidRPr="007B385E" w:rsidRDefault="007B385E" w:rsidP="007B385E">
            <w:pPr>
              <w:jc w:val="center"/>
              <w:rPr>
                <w:rFonts w:eastAsia="Times New Roman" w:cs="Times New Roman"/>
                <w:sz w:val="16"/>
                <w:szCs w:val="16"/>
              </w:rPr>
            </w:pPr>
            <w:r w:rsidRPr="007B385E">
              <w:rPr>
                <w:color w:val="000000"/>
                <w:sz w:val="16"/>
                <w:szCs w:val="16"/>
              </w:rPr>
              <w:t>34 732</w:t>
            </w:r>
          </w:p>
        </w:tc>
        <w:tc>
          <w:tcPr>
            <w:tcW w:w="836" w:type="dxa"/>
            <w:vAlign w:val="center"/>
          </w:tcPr>
          <w:p w14:paraId="4C60705A" w14:textId="6B81F014" w:rsidR="007B385E" w:rsidRPr="007B385E" w:rsidRDefault="007B385E" w:rsidP="007B385E">
            <w:pPr>
              <w:jc w:val="center"/>
              <w:rPr>
                <w:rFonts w:eastAsia="Times New Roman" w:cs="Times New Roman"/>
                <w:sz w:val="16"/>
                <w:szCs w:val="16"/>
              </w:rPr>
            </w:pPr>
            <w:r w:rsidRPr="007B385E">
              <w:rPr>
                <w:color w:val="000000"/>
                <w:sz w:val="16"/>
                <w:szCs w:val="16"/>
              </w:rPr>
              <w:t>39 110</w:t>
            </w:r>
          </w:p>
        </w:tc>
        <w:tc>
          <w:tcPr>
            <w:tcW w:w="879" w:type="dxa"/>
            <w:vAlign w:val="center"/>
          </w:tcPr>
          <w:p w14:paraId="2AC2F8E6" w14:textId="3468BE16" w:rsidR="007B385E" w:rsidRPr="007B385E" w:rsidRDefault="007B385E" w:rsidP="007B385E">
            <w:pPr>
              <w:jc w:val="center"/>
              <w:rPr>
                <w:rFonts w:eastAsia="Times New Roman" w:cs="Times New Roman"/>
                <w:sz w:val="16"/>
                <w:szCs w:val="16"/>
              </w:rPr>
            </w:pPr>
            <w:r w:rsidRPr="007B385E">
              <w:rPr>
                <w:color w:val="000000"/>
                <w:sz w:val="16"/>
                <w:szCs w:val="16"/>
              </w:rPr>
              <w:t>75 704</w:t>
            </w:r>
          </w:p>
        </w:tc>
      </w:tr>
      <w:tr w:rsidR="007B385E" w:rsidRPr="00DE5264" w14:paraId="2EB6A336" w14:textId="77777777" w:rsidTr="007B385E">
        <w:trPr>
          <w:trHeight w:val="20"/>
        </w:trPr>
        <w:tc>
          <w:tcPr>
            <w:tcW w:w="2646" w:type="dxa"/>
            <w:vMerge/>
            <w:vAlign w:val="center"/>
          </w:tcPr>
          <w:p w14:paraId="76011E50" w14:textId="77777777" w:rsidR="007B385E" w:rsidRPr="00DE5264" w:rsidRDefault="007B385E" w:rsidP="007B385E">
            <w:pPr>
              <w:rPr>
                <w:rFonts w:eastAsia="Times New Roman" w:cs="Times New Roman"/>
                <w:sz w:val="16"/>
                <w:szCs w:val="16"/>
              </w:rPr>
            </w:pPr>
          </w:p>
        </w:tc>
        <w:tc>
          <w:tcPr>
            <w:tcW w:w="1158" w:type="dxa"/>
            <w:vAlign w:val="center"/>
          </w:tcPr>
          <w:p w14:paraId="23F4CCA3" w14:textId="4D552ECB"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015B6083" w14:textId="5E6F7F71" w:rsidR="007B385E" w:rsidRPr="007B385E" w:rsidRDefault="007B385E" w:rsidP="007B385E">
            <w:pPr>
              <w:jc w:val="center"/>
              <w:rPr>
                <w:rFonts w:eastAsia="Times New Roman" w:cs="Times New Roman"/>
                <w:sz w:val="16"/>
                <w:szCs w:val="16"/>
              </w:rPr>
            </w:pPr>
            <w:r>
              <w:rPr>
                <w:color w:val="000000"/>
                <w:sz w:val="16"/>
                <w:szCs w:val="16"/>
              </w:rPr>
              <w:t>4,50</w:t>
            </w:r>
          </w:p>
        </w:tc>
        <w:tc>
          <w:tcPr>
            <w:tcW w:w="836" w:type="dxa"/>
            <w:vAlign w:val="center"/>
          </w:tcPr>
          <w:p w14:paraId="29922628" w14:textId="0233A32A" w:rsidR="007B385E" w:rsidRPr="007B385E" w:rsidRDefault="007B385E" w:rsidP="007B385E">
            <w:pPr>
              <w:jc w:val="center"/>
              <w:rPr>
                <w:rFonts w:eastAsia="Times New Roman" w:cs="Times New Roman"/>
                <w:sz w:val="16"/>
                <w:szCs w:val="16"/>
              </w:rPr>
            </w:pPr>
            <w:r>
              <w:rPr>
                <w:color w:val="000000"/>
                <w:sz w:val="16"/>
                <w:szCs w:val="16"/>
              </w:rPr>
              <w:t>6,80</w:t>
            </w:r>
          </w:p>
        </w:tc>
        <w:tc>
          <w:tcPr>
            <w:tcW w:w="837" w:type="dxa"/>
            <w:vAlign w:val="center"/>
          </w:tcPr>
          <w:p w14:paraId="66CE9895" w14:textId="079C5FF0" w:rsidR="007B385E" w:rsidRPr="007B385E" w:rsidRDefault="007B385E" w:rsidP="007B385E">
            <w:pPr>
              <w:jc w:val="center"/>
              <w:rPr>
                <w:rFonts w:eastAsia="Times New Roman" w:cs="Times New Roman"/>
                <w:sz w:val="16"/>
                <w:szCs w:val="16"/>
              </w:rPr>
            </w:pPr>
            <w:r>
              <w:rPr>
                <w:color w:val="000000"/>
                <w:sz w:val="16"/>
                <w:szCs w:val="16"/>
              </w:rPr>
              <w:t>8,30</w:t>
            </w:r>
          </w:p>
        </w:tc>
        <w:tc>
          <w:tcPr>
            <w:tcW w:w="836" w:type="dxa"/>
            <w:vAlign w:val="center"/>
          </w:tcPr>
          <w:p w14:paraId="1EC07F7C" w14:textId="76755999" w:rsidR="007B385E" w:rsidRPr="007B385E" w:rsidRDefault="007B385E" w:rsidP="007B385E">
            <w:pPr>
              <w:jc w:val="center"/>
              <w:rPr>
                <w:rFonts w:eastAsia="Times New Roman" w:cs="Times New Roman"/>
                <w:sz w:val="16"/>
                <w:szCs w:val="16"/>
              </w:rPr>
            </w:pPr>
            <w:r>
              <w:rPr>
                <w:color w:val="000000"/>
                <w:sz w:val="16"/>
                <w:szCs w:val="16"/>
              </w:rPr>
              <w:t>9,60</w:t>
            </w:r>
          </w:p>
        </w:tc>
        <w:tc>
          <w:tcPr>
            <w:tcW w:w="837" w:type="dxa"/>
            <w:vAlign w:val="center"/>
          </w:tcPr>
          <w:p w14:paraId="59E770B1" w14:textId="4E598D64" w:rsidR="007B385E" w:rsidRPr="007B385E" w:rsidRDefault="007B385E" w:rsidP="007B385E">
            <w:pPr>
              <w:jc w:val="center"/>
              <w:rPr>
                <w:rFonts w:eastAsia="Times New Roman" w:cs="Times New Roman"/>
                <w:sz w:val="16"/>
                <w:szCs w:val="16"/>
              </w:rPr>
            </w:pPr>
            <w:r w:rsidRPr="007B385E">
              <w:rPr>
                <w:color w:val="000000"/>
                <w:sz w:val="16"/>
                <w:szCs w:val="16"/>
              </w:rPr>
              <w:t>11,90</w:t>
            </w:r>
          </w:p>
        </w:tc>
        <w:tc>
          <w:tcPr>
            <w:tcW w:w="836" w:type="dxa"/>
            <w:vAlign w:val="center"/>
          </w:tcPr>
          <w:p w14:paraId="1EDB1C6E" w14:textId="4491B9BF" w:rsidR="007B385E" w:rsidRPr="007B385E" w:rsidRDefault="007B385E" w:rsidP="007B385E">
            <w:pPr>
              <w:jc w:val="center"/>
              <w:rPr>
                <w:rFonts w:eastAsia="Times New Roman" w:cs="Times New Roman"/>
                <w:sz w:val="16"/>
                <w:szCs w:val="16"/>
              </w:rPr>
            </w:pPr>
            <w:r w:rsidRPr="007B385E">
              <w:rPr>
                <w:color w:val="000000"/>
                <w:sz w:val="16"/>
                <w:szCs w:val="16"/>
              </w:rPr>
              <w:t>13,40</w:t>
            </w:r>
          </w:p>
        </w:tc>
        <w:tc>
          <w:tcPr>
            <w:tcW w:w="879" w:type="dxa"/>
            <w:vAlign w:val="center"/>
          </w:tcPr>
          <w:p w14:paraId="56DE718A" w14:textId="3F21D6C3" w:rsidR="007B385E" w:rsidRPr="007B385E" w:rsidRDefault="007B385E" w:rsidP="007B385E">
            <w:pPr>
              <w:jc w:val="center"/>
              <w:rPr>
                <w:rFonts w:eastAsia="Times New Roman" w:cs="Times New Roman"/>
                <w:sz w:val="16"/>
                <w:szCs w:val="16"/>
              </w:rPr>
            </w:pPr>
            <w:r>
              <w:rPr>
                <w:color w:val="000000"/>
                <w:sz w:val="16"/>
                <w:szCs w:val="16"/>
              </w:rPr>
              <w:t>25,94</w:t>
            </w:r>
          </w:p>
        </w:tc>
      </w:tr>
      <w:tr w:rsidR="007B385E" w:rsidRPr="00DE5264" w14:paraId="2FD4A52F" w14:textId="77777777" w:rsidTr="007B385E">
        <w:trPr>
          <w:trHeight w:val="20"/>
        </w:trPr>
        <w:tc>
          <w:tcPr>
            <w:tcW w:w="2646" w:type="dxa"/>
            <w:vMerge w:val="restart"/>
            <w:vAlign w:val="center"/>
            <w:hideMark/>
          </w:tcPr>
          <w:p w14:paraId="28F87942" w14:textId="77777777" w:rsidR="007B385E" w:rsidRPr="00DE5264" w:rsidRDefault="007B385E" w:rsidP="007B385E">
            <w:pPr>
              <w:rPr>
                <w:rFonts w:eastAsia="Times New Roman" w:cs="Times New Roman"/>
                <w:sz w:val="16"/>
                <w:szCs w:val="16"/>
              </w:rPr>
            </w:pPr>
            <w:r w:rsidRPr="00DE5264">
              <w:rPr>
                <w:rFonts w:eastAsia="Times New Roman" w:cs="Times New Roman"/>
                <w:sz w:val="16"/>
                <w:szCs w:val="16"/>
              </w:rPr>
              <w:t>Сфера водопостачання і водовідведення</w:t>
            </w:r>
          </w:p>
        </w:tc>
        <w:tc>
          <w:tcPr>
            <w:tcW w:w="1158" w:type="dxa"/>
            <w:vAlign w:val="center"/>
            <w:hideMark/>
          </w:tcPr>
          <w:p w14:paraId="5F50ACAB"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34FD1834" w14:textId="622D162B" w:rsidR="007B385E" w:rsidRPr="007B385E" w:rsidRDefault="007B385E" w:rsidP="007B385E">
            <w:pPr>
              <w:jc w:val="center"/>
              <w:rPr>
                <w:rFonts w:eastAsia="Times New Roman" w:cs="Times New Roman"/>
                <w:sz w:val="16"/>
                <w:szCs w:val="16"/>
              </w:rPr>
            </w:pPr>
            <w:r w:rsidRPr="007B385E">
              <w:rPr>
                <w:color w:val="000000"/>
                <w:sz w:val="16"/>
                <w:szCs w:val="16"/>
              </w:rPr>
              <w:t>436</w:t>
            </w:r>
          </w:p>
        </w:tc>
        <w:tc>
          <w:tcPr>
            <w:tcW w:w="836" w:type="dxa"/>
            <w:vAlign w:val="center"/>
          </w:tcPr>
          <w:p w14:paraId="6C9654EF" w14:textId="1A313FA6" w:rsidR="007B385E" w:rsidRPr="007B385E" w:rsidRDefault="007B385E" w:rsidP="007B385E">
            <w:pPr>
              <w:jc w:val="center"/>
              <w:rPr>
                <w:rFonts w:eastAsia="Times New Roman" w:cs="Times New Roman"/>
                <w:sz w:val="16"/>
                <w:szCs w:val="16"/>
              </w:rPr>
            </w:pPr>
            <w:r w:rsidRPr="007B385E">
              <w:rPr>
                <w:color w:val="000000"/>
                <w:sz w:val="16"/>
                <w:szCs w:val="16"/>
              </w:rPr>
              <w:t>1 010</w:t>
            </w:r>
          </w:p>
        </w:tc>
        <w:tc>
          <w:tcPr>
            <w:tcW w:w="837" w:type="dxa"/>
            <w:vAlign w:val="center"/>
          </w:tcPr>
          <w:p w14:paraId="5E45510E" w14:textId="7BC7862F" w:rsidR="007B385E" w:rsidRPr="007B385E" w:rsidRDefault="007B385E" w:rsidP="007B385E">
            <w:pPr>
              <w:jc w:val="center"/>
              <w:rPr>
                <w:rFonts w:eastAsia="Times New Roman" w:cs="Times New Roman"/>
                <w:sz w:val="16"/>
                <w:szCs w:val="16"/>
              </w:rPr>
            </w:pPr>
            <w:r w:rsidRPr="007B385E">
              <w:rPr>
                <w:color w:val="000000"/>
                <w:sz w:val="16"/>
                <w:szCs w:val="16"/>
              </w:rPr>
              <w:t>1 545</w:t>
            </w:r>
          </w:p>
        </w:tc>
        <w:tc>
          <w:tcPr>
            <w:tcW w:w="836" w:type="dxa"/>
            <w:vAlign w:val="center"/>
          </w:tcPr>
          <w:p w14:paraId="24436639" w14:textId="607B42DA" w:rsidR="007B385E" w:rsidRPr="007B385E" w:rsidRDefault="007B385E" w:rsidP="007B385E">
            <w:pPr>
              <w:jc w:val="center"/>
              <w:rPr>
                <w:rFonts w:eastAsia="Times New Roman" w:cs="Times New Roman"/>
                <w:sz w:val="16"/>
                <w:szCs w:val="16"/>
              </w:rPr>
            </w:pPr>
            <w:r w:rsidRPr="007B385E">
              <w:rPr>
                <w:color w:val="000000"/>
                <w:sz w:val="16"/>
                <w:szCs w:val="16"/>
              </w:rPr>
              <w:t>1 842</w:t>
            </w:r>
          </w:p>
        </w:tc>
        <w:tc>
          <w:tcPr>
            <w:tcW w:w="837" w:type="dxa"/>
            <w:vAlign w:val="center"/>
          </w:tcPr>
          <w:p w14:paraId="48B54DE8" w14:textId="3CEFD5C2" w:rsidR="007B385E" w:rsidRPr="007B385E" w:rsidRDefault="007B385E" w:rsidP="007B385E">
            <w:pPr>
              <w:jc w:val="center"/>
              <w:rPr>
                <w:rFonts w:eastAsia="Times New Roman" w:cs="Times New Roman"/>
                <w:sz w:val="16"/>
                <w:szCs w:val="16"/>
              </w:rPr>
            </w:pPr>
            <w:r w:rsidRPr="007B385E">
              <w:rPr>
                <w:color w:val="000000"/>
                <w:sz w:val="16"/>
                <w:szCs w:val="16"/>
              </w:rPr>
              <w:t>2 258</w:t>
            </w:r>
          </w:p>
        </w:tc>
        <w:tc>
          <w:tcPr>
            <w:tcW w:w="836" w:type="dxa"/>
            <w:vAlign w:val="center"/>
          </w:tcPr>
          <w:p w14:paraId="6E7A95C5" w14:textId="055B3491" w:rsidR="007B385E" w:rsidRPr="007B385E" w:rsidRDefault="007B385E" w:rsidP="007B385E">
            <w:pPr>
              <w:jc w:val="center"/>
              <w:rPr>
                <w:rFonts w:eastAsia="Times New Roman" w:cs="Times New Roman"/>
                <w:sz w:val="16"/>
                <w:szCs w:val="16"/>
              </w:rPr>
            </w:pPr>
            <w:r w:rsidRPr="007B385E">
              <w:rPr>
                <w:color w:val="000000"/>
                <w:sz w:val="16"/>
                <w:szCs w:val="16"/>
              </w:rPr>
              <w:t>2 595</w:t>
            </w:r>
          </w:p>
        </w:tc>
        <w:tc>
          <w:tcPr>
            <w:tcW w:w="879" w:type="dxa"/>
            <w:vAlign w:val="center"/>
          </w:tcPr>
          <w:p w14:paraId="6FD09442" w14:textId="6AF95C0B" w:rsidR="007B385E" w:rsidRPr="007B385E" w:rsidRDefault="007B385E" w:rsidP="007B385E">
            <w:pPr>
              <w:jc w:val="center"/>
              <w:rPr>
                <w:rFonts w:eastAsia="Times New Roman" w:cs="Times New Roman"/>
                <w:sz w:val="16"/>
                <w:szCs w:val="16"/>
              </w:rPr>
            </w:pPr>
            <w:r w:rsidRPr="007B385E">
              <w:rPr>
                <w:color w:val="000000"/>
                <w:sz w:val="16"/>
                <w:szCs w:val="16"/>
              </w:rPr>
              <w:t>3 084</w:t>
            </w:r>
          </w:p>
        </w:tc>
      </w:tr>
      <w:tr w:rsidR="007B385E" w:rsidRPr="00DE5264" w14:paraId="17A5D403" w14:textId="77777777" w:rsidTr="007B385E">
        <w:trPr>
          <w:trHeight w:val="20"/>
        </w:trPr>
        <w:tc>
          <w:tcPr>
            <w:tcW w:w="2646" w:type="dxa"/>
            <w:vMerge/>
            <w:vAlign w:val="center"/>
            <w:hideMark/>
          </w:tcPr>
          <w:p w14:paraId="0BD1C3A2" w14:textId="77777777" w:rsidR="007B385E" w:rsidRPr="00DE5264" w:rsidRDefault="007B385E" w:rsidP="007B385E">
            <w:pPr>
              <w:rPr>
                <w:rFonts w:eastAsia="Times New Roman" w:cs="Times New Roman"/>
                <w:sz w:val="16"/>
                <w:szCs w:val="16"/>
              </w:rPr>
            </w:pPr>
          </w:p>
        </w:tc>
        <w:tc>
          <w:tcPr>
            <w:tcW w:w="1158" w:type="dxa"/>
            <w:vAlign w:val="center"/>
            <w:hideMark/>
          </w:tcPr>
          <w:p w14:paraId="094AE33D"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18FC5648" w14:textId="19180ED4" w:rsidR="007B385E" w:rsidRPr="007B385E" w:rsidRDefault="007B385E" w:rsidP="007B385E">
            <w:pPr>
              <w:jc w:val="center"/>
              <w:rPr>
                <w:rFonts w:eastAsia="Times New Roman" w:cs="Times New Roman"/>
                <w:sz w:val="16"/>
                <w:szCs w:val="16"/>
              </w:rPr>
            </w:pPr>
            <w:r>
              <w:rPr>
                <w:color w:val="000000"/>
                <w:sz w:val="16"/>
                <w:szCs w:val="16"/>
              </w:rPr>
              <w:t>2,20</w:t>
            </w:r>
          </w:p>
        </w:tc>
        <w:tc>
          <w:tcPr>
            <w:tcW w:w="836" w:type="dxa"/>
            <w:vAlign w:val="center"/>
          </w:tcPr>
          <w:p w14:paraId="2386C7B3" w14:textId="36F934BF" w:rsidR="007B385E" w:rsidRPr="007B385E" w:rsidRDefault="007B385E" w:rsidP="007B385E">
            <w:pPr>
              <w:jc w:val="center"/>
              <w:rPr>
                <w:rFonts w:eastAsia="Times New Roman" w:cs="Times New Roman"/>
                <w:sz w:val="16"/>
                <w:szCs w:val="16"/>
              </w:rPr>
            </w:pPr>
            <w:r>
              <w:rPr>
                <w:color w:val="000000"/>
                <w:sz w:val="16"/>
                <w:szCs w:val="16"/>
              </w:rPr>
              <w:t>5,10</w:t>
            </w:r>
          </w:p>
        </w:tc>
        <w:tc>
          <w:tcPr>
            <w:tcW w:w="837" w:type="dxa"/>
            <w:vAlign w:val="center"/>
          </w:tcPr>
          <w:p w14:paraId="04A7D2B5" w14:textId="010B1AAB" w:rsidR="007B385E" w:rsidRPr="007B385E" w:rsidRDefault="007B385E" w:rsidP="007B385E">
            <w:pPr>
              <w:jc w:val="center"/>
              <w:rPr>
                <w:rFonts w:eastAsia="Times New Roman" w:cs="Times New Roman"/>
                <w:sz w:val="16"/>
                <w:szCs w:val="16"/>
              </w:rPr>
            </w:pPr>
            <w:r>
              <w:rPr>
                <w:color w:val="000000"/>
                <w:sz w:val="16"/>
                <w:szCs w:val="16"/>
              </w:rPr>
              <w:t>7,80</w:t>
            </w:r>
          </w:p>
        </w:tc>
        <w:tc>
          <w:tcPr>
            <w:tcW w:w="836" w:type="dxa"/>
            <w:vAlign w:val="center"/>
          </w:tcPr>
          <w:p w14:paraId="354B1178" w14:textId="564CA137" w:rsidR="007B385E" w:rsidRPr="007B385E" w:rsidRDefault="007B385E" w:rsidP="007B385E">
            <w:pPr>
              <w:jc w:val="center"/>
              <w:rPr>
                <w:rFonts w:eastAsia="Times New Roman" w:cs="Times New Roman"/>
                <w:sz w:val="16"/>
                <w:szCs w:val="16"/>
              </w:rPr>
            </w:pPr>
            <w:r>
              <w:rPr>
                <w:color w:val="000000"/>
                <w:sz w:val="16"/>
                <w:szCs w:val="16"/>
              </w:rPr>
              <w:t>9,30</w:t>
            </w:r>
          </w:p>
        </w:tc>
        <w:tc>
          <w:tcPr>
            <w:tcW w:w="837" w:type="dxa"/>
            <w:vAlign w:val="center"/>
          </w:tcPr>
          <w:p w14:paraId="1BE9E66A" w14:textId="5C9214DC" w:rsidR="007B385E" w:rsidRPr="007B385E" w:rsidRDefault="007B385E" w:rsidP="007B385E">
            <w:pPr>
              <w:jc w:val="center"/>
              <w:rPr>
                <w:rFonts w:eastAsia="Times New Roman" w:cs="Times New Roman"/>
                <w:sz w:val="16"/>
                <w:szCs w:val="16"/>
              </w:rPr>
            </w:pPr>
            <w:r w:rsidRPr="007B385E">
              <w:rPr>
                <w:color w:val="000000"/>
                <w:sz w:val="16"/>
                <w:szCs w:val="16"/>
              </w:rPr>
              <w:t>11,40</w:t>
            </w:r>
          </w:p>
        </w:tc>
        <w:tc>
          <w:tcPr>
            <w:tcW w:w="836" w:type="dxa"/>
            <w:vAlign w:val="center"/>
          </w:tcPr>
          <w:p w14:paraId="77391E5C" w14:textId="258F9BF2" w:rsidR="007B385E" w:rsidRPr="007B385E" w:rsidRDefault="007B385E" w:rsidP="007B385E">
            <w:pPr>
              <w:jc w:val="center"/>
              <w:rPr>
                <w:rFonts w:eastAsia="Times New Roman" w:cs="Times New Roman"/>
                <w:sz w:val="16"/>
                <w:szCs w:val="16"/>
              </w:rPr>
            </w:pPr>
            <w:r w:rsidRPr="007B385E">
              <w:rPr>
                <w:color w:val="000000"/>
                <w:sz w:val="16"/>
                <w:szCs w:val="16"/>
              </w:rPr>
              <w:t>13,10</w:t>
            </w:r>
          </w:p>
        </w:tc>
        <w:tc>
          <w:tcPr>
            <w:tcW w:w="879" w:type="dxa"/>
            <w:vAlign w:val="center"/>
          </w:tcPr>
          <w:p w14:paraId="654EB5EB" w14:textId="6ECCF354" w:rsidR="007B385E" w:rsidRPr="007B385E" w:rsidRDefault="007B385E" w:rsidP="007B385E">
            <w:pPr>
              <w:jc w:val="center"/>
              <w:rPr>
                <w:rFonts w:eastAsia="Times New Roman" w:cs="Times New Roman"/>
                <w:sz w:val="16"/>
                <w:szCs w:val="16"/>
              </w:rPr>
            </w:pPr>
            <w:r>
              <w:rPr>
                <w:color w:val="000000"/>
                <w:sz w:val="16"/>
                <w:szCs w:val="16"/>
              </w:rPr>
              <w:t>15,57</w:t>
            </w:r>
          </w:p>
        </w:tc>
      </w:tr>
      <w:tr w:rsidR="007B385E" w:rsidRPr="00DE5264" w14:paraId="43BCC9EE" w14:textId="77777777" w:rsidTr="007B385E">
        <w:trPr>
          <w:trHeight w:val="20"/>
        </w:trPr>
        <w:tc>
          <w:tcPr>
            <w:tcW w:w="2646" w:type="dxa"/>
            <w:vMerge w:val="restart"/>
            <w:vAlign w:val="center"/>
            <w:hideMark/>
          </w:tcPr>
          <w:p w14:paraId="4FC3302F" w14:textId="77777777" w:rsidR="007B385E" w:rsidRPr="00DE5264" w:rsidRDefault="007B385E" w:rsidP="007B385E">
            <w:pPr>
              <w:rPr>
                <w:rFonts w:eastAsia="Times New Roman" w:cs="Times New Roman"/>
                <w:sz w:val="16"/>
                <w:szCs w:val="16"/>
              </w:rPr>
            </w:pPr>
            <w:r w:rsidRPr="00DE5264">
              <w:rPr>
                <w:rFonts w:eastAsia="Times New Roman" w:cs="Times New Roman"/>
                <w:sz w:val="16"/>
                <w:szCs w:val="16"/>
              </w:rPr>
              <w:t>Об’єкти зовнішнього освітлення</w:t>
            </w:r>
          </w:p>
        </w:tc>
        <w:tc>
          <w:tcPr>
            <w:tcW w:w="1158" w:type="dxa"/>
            <w:vAlign w:val="center"/>
            <w:hideMark/>
          </w:tcPr>
          <w:p w14:paraId="0E1C64A7"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724E0B85" w14:textId="3009F501" w:rsidR="007B385E" w:rsidRPr="007B385E" w:rsidRDefault="007B385E" w:rsidP="007B385E">
            <w:pPr>
              <w:jc w:val="center"/>
              <w:rPr>
                <w:rFonts w:eastAsia="Times New Roman" w:cs="Times New Roman"/>
                <w:sz w:val="16"/>
                <w:szCs w:val="16"/>
              </w:rPr>
            </w:pPr>
            <w:r w:rsidRPr="007B385E">
              <w:rPr>
                <w:color w:val="000000"/>
                <w:sz w:val="16"/>
                <w:szCs w:val="16"/>
              </w:rPr>
              <w:t>75</w:t>
            </w:r>
          </w:p>
        </w:tc>
        <w:tc>
          <w:tcPr>
            <w:tcW w:w="836" w:type="dxa"/>
            <w:vAlign w:val="center"/>
          </w:tcPr>
          <w:p w14:paraId="371CD7A4" w14:textId="37E20C30" w:rsidR="007B385E" w:rsidRPr="007B385E" w:rsidRDefault="007B385E" w:rsidP="007B385E">
            <w:pPr>
              <w:jc w:val="center"/>
              <w:rPr>
                <w:rFonts w:eastAsia="Times New Roman" w:cs="Times New Roman"/>
                <w:sz w:val="16"/>
                <w:szCs w:val="16"/>
              </w:rPr>
            </w:pPr>
            <w:r w:rsidRPr="007B385E">
              <w:rPr>
                <w:color w:val="000000"/>
                <w:sz w:val="16"/>
                <w:szCs w:val="16"/>
              </w:rPr>
              <w:t>160</w:t>
            </w:r>
          </w:p>
        </w:tc>
        <w:tc>
          <w:tcPr>
            <w:tcW w:w="837" w:type="dxa"/>
            <w:vAlign w:val="center"/>
          </w:tcPr>
          <w:p w14:paraId="68897ED3" w14:textId="1F39C46B" w:rsidR="007B385E" w:rsidRPr="007B385E" w:rsidRDefault="007B385E" w:rsidP="007B385E">
            <w:pPr>
              <w:jc w:val="center"/>
              <w:rPr>
                <w:rFonts w:eastAsia="Times New Roman" w:cs="Times New Roman"/>
                <w:sz w:val="16"/>
                <w:szCs w:val="16"/>
              </w:rPr>
            </w:pPr>
            <w:r w:rsidRPr="007B385E">
              <w:rPr>
                <w:color w:val="000000"/>
                <w:sz w:val="16"/>
                <w:szCs w:val="16"/>
              </w:rPr>
              <w:t>230</w:t>
            </w:r>
          </w:p>
        </w:tc>
        <w:tc>
          <w:tcPr>
            <w:tcW w:w="836" w:type="dxa"/>
            <w:vAlign w:val="center"/>
          </w:tcPr>
          <w:p w14:paraId="7DD35318" w14:textId="23669F9F" w:rsidR="007B385E" w:rsidRPr="007B385E" w:rsidRDefault="007B385E" w:rsidP="007B385E">
            <w:pPr>
              <w:jc w:val="center"/>
              <w:rPr>
                <w:rFonts w:eastAsia="Times New Roman" w:cs="Times New Roman"/>
                <w:sz w:val="16"/>
                <w:szCs w:val="16"/>
              </w:rPr>
            </w:pPr>
            <w:r w:rsidRPr="007B385E">
              <w:rPr>
                <w:color w:val="000000"/>
                <w:sz w:val="16"/>
                <w:szCs w:val="16"/>
              </w:rPr>
              <w:t>340</w:t>
            </w:r>
          </w:p>
        </w:tc>
        <w:tc>
          <w:tcPr>
            <w:tcW w:w="837" w:type="dxa"/>
            <w:vAlign w:val="center"/>
          </w:tcPr>
          <w:p w14:paraId="2F27B5E2" w14:textId="143B0DBF" w:rsidR="007B385E" w:rsidRPr="007B385E" w:rsidRDefault="007B385E" w:rsidP="007B385E">
            <w:pPr>
              <w:jc w:val="center"/>
              <w:rPr>
                <w:rFonts w:eastAsia="Times New Roman" w:cs="Times New Roman"/>
                <w:sz w:val="16"/>
                <w:szCs w:val="16"/>
              </w:rPr>
            </w:pPr>
            <w:r w:rsidRPr="007B385E">
              <w:rPr>
                <w:color w:val="000000"/>
                <w:sz w:val="16"/>
                <w:szCs w:val="16"/>
              </w:rPr>
              <w:t>420</w:t>
            </w:r>
          </w:p>
        </w:tc>
        <w:tc>
          <w:tcPr>
            <w:tcW w:w="836" w:type="dxa"/>
            <w:vAlign w:val="center"/>
          </w:tcPr>
          <w:p w14:paraId="217963D0" w14:textId="4CD3C69B" w:rsidR="007B385E" w:rsidRPr="007B385E" w:rsidRDefault="007B385E" w:rsidP="007B385E">
            <w:pPr>
              <w:jc w:val="center"/>
              <w:rPr>
                <w:rFonts w:eastAsia="Times New Roman" w:cs="Times New Roman"/>
                <w:sz w:val="16"/>
                <w:szCs w:val="16"/>
              </w:rPr>
            </w:pPr>
            <w:r w:rsidRPr="007B385E">
              <w:rPr>
                <w:color w:val="000000"/>
                <w:sz w:val="16"/>
                <w:szCs w:val="16"/>
              </w:rPr>
              <w:t>540</w:t>
            </w:r>
          </w:p>
        </w:tc>
        <w:tc>
          <w:tcPr>
            <w:tcW w:w="879" w:type="dxa"/>
            <w:vAlign w:val="center"/>
          </w:tcPr>
          <w:p w14:paraId="48F6EBB1" w14:textId="3A51DE2E" w:rsidR="007B385E" w:rsidRPr="007B385E" w:rsidRDefault="007B385E" w:rsidP="007B385E">
            <w:pPr>
              <w:jc w:val="center"/>
              <w:rPr>
                <w:rFonts w:eastAsia="Times New Roman" w:cs="Times New Roman"/>
                <w:sz w:val="16"/>
                <w:szCs w:val="16"/>
              </w:rPr>
            </w:pPr>
            <w:r w:rsidRPr="007B385E">
              <w:rPr>
                <w:color w:val="000000"/>
                <w:sz w:val="16"/>
                <w:szCs w:val="16"/>
              </w:rPr>
              <w:t>611</w:t>
            </w:r>
          </w:p>
        </w:tc>
      </w:tr>
      <w:tr w:rsidR="007B385E" w:rsidRPr="00DE5264" w14:paraId="254CEC6E" w14:textId="77777777" w:rsidTr="007B385E">
        <w:trPr>
          <w:trHeight w:val="20"/>
        </w:trPr>
        <w:tc>
          <w:tcPr>
            <w:tcW w:w="2646" w:type="dxa"/>
            <w:vMerge/>
            <w:vAlign w:val="center"/>
            <w:hideMark/>
          </w:tcPr>
          <w:p w14:paraId="3C9B8721" w14:textId="77777777" w:rsidR="007B385E" w:rsidRPr="00DE5264" w:rsidRDefault="007B385E" w:rsidP="007B385E">
            <w:pPr>
              <w:rPr>
                <w:rFonts w:eastAsia="Times New Roman" w:cs="Times New Roman"/>
                <w:sz w:val="16"/>
                <w:szCs w:val="16"/>
              </w:rPr>
            </w:pPr>
          </w:p>
        </w:tc>
        <w:tc>
          <w:tcPr>
            <w:tcW w:w="1158" w:type="dxa"/>
            <w:vAlign w:val="center"/>
            <w:hideMark/>
          </w:tcPr>
          <w:p w14:paraId="359BC465"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33CA3481" w14:textId="7EF6AAEC" w:rsidR="007B385E" w:rsidRPr="007B385E" w:rsidRDefault="007B385E" w:rsidP="007B385E">
            <w:pPr>
              <w:jc w:val="center"/>
              <w:rPr>
                <w:rFonts w:eastAsia="Times New Roman" w:cs="Times New Roman"/>
                <w:sz w:val="16"/>
                <w:szCs w:val="16"/>
              </w:rPr>
            </w:pPr>
            <w:r>
              <w:rPr>
                <w:color w:val="000000"/>
                <w:sz w:val="16"/>
                <w:szCs w:val="16"/>
              </w:rPr>
              <w:t>1,50</w:t>
            </w:r>
          </w:p>
        </w:tc>
        <w:tc>
          <w:tcPr>
            <w:tcW w:w="836" w:type="dxa"/>
            <w:vAlign w:val="center"/>
          </w:tcPr>
          <w:p w14:paraId="6F4CFC39" w14:textId="12DA5BCE" w:rsidR="007B385E" w:rsidRPr="007B385E" w:rsidRDefault="007B385E" w:rsidP="007B385E">
            <w:pPr>
              <w:jc w:val="center"/>
              <w:rPr>
                <w:rFonts w:eastAsia="Times New Roman" w:cs="Times New Roman"/>
                <w:sz w:val="16"/>
                <w:szCs w:val="16"/>
              </w:rPr>
            </w:pPr>
            <w:r>
              <w:rPr>
                <w:color w:val="000000"/>
                <w:sz w:val="16"/>
                <w:szCs w:val="16"/>
              </w:rPr>
              <w:t>3,20</w:t>
            </w:r>
          </w:p>
        </w:tc>
        <w:tc>
          <w:tcPr>
            <w:tcW w:w="837" w:type="dxa"/>
            <w:vAlign w:val="center"/>
          </w:tcPr>
          <w:p w14:paraId="7774FBDB" w14:textId="13F06D50" w:rsidR="007B385E" w:rsidRPr="007B385E" w:rsidRDefault="007B385E" w:rsidP="007B385E">
            <w:pPr>
              <w:jc w:val="center"/>
              <w:rPr>
                <w:rFonts w:eastAsia="Times New Roman" w:cs="Times New Roman"/>
                <w:sz w:val="16"/>
                <w:szCs w:val="16"/>
              </w:rPr>
            </w:pPr>
            <w:r>
              <w:rPr>
                <w:color w:val="000000"/>
                <w:sz w:val="16"/>
                <w:szCs w:val="16"/>
              </w:rPr>
              <w:t>4,60</w:t>
            </w:r>
          </w:p>
        </w:tc>
        <w:tc>
          <w:tcPr>
            <w:tcW w:w="836" w:type="dxa"/>
            <w:vAlign w:val="center"/>
          </w:tcPr>
          <w:p w14:paraId="5DEF0927" w14:textId="06E8323C" w:rsidR="007B385E" w:rsidRPr="007B385E" w:rsidRDefault="007B385E" w:rsidP="007B385E">
            <w:pPr>
              <w:jc w:val="center"/>
              <w:rPr>
                <w:rFonts w:eastAsia="Times New Roman" w:cs="Times New Roman"/>
                <w:sz w:val="16"/>
                <w:szCs w:val="16"/>
              </w:rPr>
            </w:pPr>
            <w:r>
              <w:rPr>
                <w:color w:val="000000"/>
                <w:sz w:val="16"/>
                <w:szCs w:val="16"/>
              </w:rPr>
              <w:t>6,80</w:t>
            </w:r>
          </w:p>
        </w:tc>
        <w:tc>
          <w:tcPr>
            <w:tcW w:w="837" w:type="dxa"/>
            <w:vAlign w:val="center"/>
          </w:tcPr>
          <w:p w14:paraId="363EFC1A" w14:textId="3EB1A454" w:rsidR="007B385E" w:rsidRPr="007B385E" w:rsidRDefault="007B385E" w:rsidP="007B385E">
            <w:pPr>
              <w:jc w:val="center"/>
              <w:rPr>
                <w:rFonts w:eastAsia="Times New Roman" w:cs="Times New Roman"/>
                <w:sz w:val="16"/>
                <w:szCs w:val="16"/>
              </w:rPr>
            </w:pPr>
            <w:r>
              <w:rPr>
                <w:color w:val="000000"/>
                <w:sz w:val="16"/>
                <w:szCs w:val="16"/>
              </w:rPr>
              <w:t>8,40</w:t>
            </w:r>
          </w:p>
        </w:tc>
        <w:tc>
          <w:tcPr>
            <w:tcW w:w="836" w:type="dxa"/>
            <w:vAlign w:val="center"/>
          </w:tcPr>
          <w:p w14:paraId="295A509B" w14:textId="115E584D" w:rsidR="007B385E" w:rsidRPr="007B385E" w:rsidRDefault="007B385E" w:rsidP="007B385E">
            <w:pPr>
              <w:jc w:val="center"/>
              <w:rPr>
                <w:rFonts w:eastAsia="Times New Roman" w:cs="Times New Roman"/>
                <w:sz w:val="16"/>
                <w:szCs w:val="16"/>
              </w:rPr>
            </w:pPr>
            <w:r w:rsidRPr="007B385E">
              <w:rPr>
                <w:color w:val="000000"/>
                <w:sz w:val="16"/>
                <w:szCs w:val="16"/>
              </w:rPr>
              <w:t>10,80</w:t>
            </w:r>
          </w:p>
        </w:tc>
        <w:tc>
          <w:tcPr>
            <w:tcW w:w="879" w:type="dxa"/>
            <w:vAlign w:val="center"/>
          </w:tcPr>
          <w:p w14:paraId="08D31803" w14:textId="594F0181" w:rsidR="007B385E" w:rsidRPr="007B385E" w:rsidRDefault="007B385E" w:rsidP="007B385E">
            <w:pPr>
              <w:jc w:val="center"/>
              <w:rPr>
                <w:rFonts w:eastAsia="Times New Roman" w:cs="Times New Roman"/>
                <w:sz w:val="16"/>
                <w:szCs w:val="16"/>
              </w:rPr>
            </w:pPr>
            <w:r>
              <w:rPr>
                <w:color w:val="000000"/>
                <w:sz w:val="16"/>
                <w:szCs w:val="16"/>
              </w:rPr>
              <w:t>12,21</w:t>
            </w:r>
          </w:p>
        </w:tc>
      </w:tr>
      <w:tr w:rsidR="007B385E" w:rsidRPr="00DE5264" w14:paraId="3CB6499A" w14:textId="77777777" w:rsidTr="007B385E">
        <w:trPr>
          <w:trHeight w:val="20"/>
        </w:trPr>
        <w:tc>
          <w:tcPr>
            <w:tcW w:w="2646" w:type="dxa"/>
            <w:vMerge w:val="restart"/>
            <w:vAlign w:val="center"/>
            <w:hideMark/>
          </w:tcPr>
          <w:p w14:paraId="1316FA6D" w14:textId="77777777" w:rsidR="007B385E" w:rsidRPr="00DE5264" w:rsidRDefault="007B385E" w:rsidP="007B385E">
            <w:pPr>
              <w:rPr>
                <w:rFonts w:eastAsia="Times New Roman" w:cs="Times New Roman"/>
                <w:sz w:val="16"/>
                <w:szCs w:val="16"/>
              </w:rPr>
            </w:pPr>
            <w:r w:rsidRPr="00DE5264">
              <w:rPr>
                <w:rFonts w:eastAsia="Times New Roman" w:cs="Times New Roman"/>
                <w:sz w:val="16"/>
                <w:szCs w:val="16"/>
              </w:rPr>
              <w:t>Об'єкти з управління побутовими відходами</w:t>
            </w:r>
          </w:p>
        </w:tc>
        <w:tc>
          <w:tcPr>
            <w:tcW w:w="1158" w:type="dxa"/>
            <w:vAlign w:val="center"/>
            <w:hideMark/>
          </w:tcPr>
          <w:p w14:paraId="7391DF7E"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3E37D1F2" w14:textId="588BA162" w:rsidR="007B385E" w:rsidRPr="007B385E" w:rsidRDefault="007B385E" w:rsidP="007B385E">
            <w:pPr>
              <w:jc w:val="center"/>
              <w:rPr>
                <w:rFonts w:eastAsia="Times New Roman" w:cs="Times New Roman"/>
                <w:sz w:val="16"/>
                <w:szCs w:val="16"/>
              </w:rPr>
            </w:pPr>
            <w:r w:rsidRPr="007B385E">
              <w:rPr>
                <w:color w:val="000000"/>
                <w:sz w:val="16"/>
                <w:szCs w:val="16"/>
              </w:rPr>
              <w:t>17</w:t>
            </w:r>
          </w:p>
        </w:tc>
        <w:tc>
          <w:tcPr>
            <w:tcW w:w="836" w:type="dxa"/>
            <w:vAlign w:val="center"/>
          </w:tcPr>
          <w:p w14:paraId="7E7DFD6A" w14:textId="4496F2DC" w:rsidR="007B385E" w:rsidRPr="007B385E" w:rsidRDefault="007B385E" w:rsidP="007B385E">
            <w:pPr>
              <w:jc w:val="center"/>
              <w:rPr>
                <w:rFonts w:eastAsia="Times New Roman" w:cs="Times New Roman"/>
                <w:sz w:val="16"/>
                <w:szCs w:val="16"/>
              </w:rPr>
            </w:pPr>
            <w:r w:rsidRPr="007B385E">
              <w:rPr>
                <w:color w:val="000000"/>
                <w:sz w:val="16"/>
                <w:szCs w:val="16"/>
              </w:rPr>
              <w:t>34</w:t>
            </w:r>
          </w:p>
        </w:tc>
        <w:tc>
          <w:tcPr>
            <w:tcW w:w="837" w:type="dxa"/>
            <w:vAlign w:val="center"/>
          </w:tcPr>
          <w:p w14:paraId="426FB6CE" w14:textId="237B5D10" w:rsidR="007B385E" w:rsidRPr="007B385E" w:rsidRDefault="007B385E" w:rsidP="007B385E">
            <w:pPr>
              <w:jc w:val="center"/>
              <w:rPr>
                <w:rFonts w:eastAsia="Times New Roman" w:cs="Times New Roman"/>
                <w:sz w:val="16"/>
                <w:szCs w:val="16"/>
              </w:rPr>
            </w:pPr>
            <w:r w:rsidRPr="007B385E">
              <w:rPr>
                <w:color w:val="000000"/>
                <w:sz w:val="16"/>
                <w:szCs w:val="16"/>
              </w:rPr>
              <w:t>41</w:t>
            </w:r>
          </w:p>
        </w:tc>
        <w:tc>
          <w:tcPr>
            <w:tcW w:w="836" w:type="dxa"/>
            <w:vAlign w:val="center"/>
          </w:tcPr>
          <w:p w14:paraId="52C4DADF" w14:textId="01DFEAC3" w:rsidR="007B385E" w:rsidRPr="007B385E" w:rsidRDefault="007B385E" w:rsidP="007B385E">
            <w:pPr>
              <w:jc w:val="center"/>
              <w:rPr>
                <w:rFonts w:eastAsia="Times New Roman" w:cs="Times New Roman"/>
                <w:sz w:val="16"/>
                <w:szCs w:val="16"/>
              </w:rPr>
            </w:pPr>
            <w:r w:rsidRPr="007B385E">
              <w:rPr>
                <w:color w:val="000000"/>
                <w:sz w:val="16"/>
                <w:szCs w:val="16"/>
              </w:rPr>
              <w:t>48</w:t>
            </w:r>
          </w:p>
        </w:tc>
        <w:tc>
          <w:tcPr>
            <w:tcW w:w="837" w:type="dxa"/>
            <w:vAlign w:val="center"/>
          </w:tcPr>
          <w:p w14:paraId="650D7546" w14:textId="12341C5C" w:rsidR="007B385E" w:rsidRPr="007B385E" w:rsidRDefault="007B385E" w:rsidP="007B385E">
            <w:pPr>
              <w:jc w:val="center"/>
              <w:rPr>
                <w:rFonts w:eastAsia="Times New Roman" w:cs="Times New Roman"/>
                <w:sz w:val="16"/>
                <w:szCs w:val="16"/>
              </w:rPr>
            </w:pPr>
            <w:r w:rsidRPr="007B385E">
              <w:rPr>
                <w:color w:val="000000"/>
                <w:sz w:val="16"/>
                <w:szCs w:val="16"/>
              </w:rPr>
              <w:t>58</w:t>
            </w:r>
          </w:p>
        </w:tc>
        <w:tc>
          <w:tcPr>
            <w:tcW w:w="836" w:type="dxa"/>
            <w:vAlign w:val="center"/>
          </w:tcPr>
          <w:p w14:paraId="5058FD95" w14:textId="0BC2FEA0" w:rsidR="007B385E" w:rsidRPr="007B385E" w:rsidRDefault="007B385E" w:rsidP="007B385E">
            <w:pPr>
              <w:jc w:val="center"/>
              <w:rPr>
                <w:rFonts w:eastAsia="Times New Roman" w:cs="Times New Roman"/>
                <w:sz w:val="16"/>
                <w:szCs w:val="16"/>
              </w:rPr>
            </w:pPr>
            <w:r w:rsidRPr="007B385E">
              <w:rPr>
                <w:color w:val="000000"/>
                <w:sz w:val="16"/>
                <w:szCs w:val="16"/>
              </w:rPr>
              <w:t>68</w:t>
            </w:r>
          </w:p>
        </w:tc>
        <w:tc>
          <w:tcPr>
            <w:tcW w:w="879" w:type="dxa"/>
            <w:vAlign w:val="center"/>
          </w:tcPr>
          <w:p w14:paraId="01052057" w14:textId="1B31BEBA" w:rsidR="007B385E" w:rsidRPr="007B385E" w:rsidRDefault="007B385E" w:rsidP="007B385E">
            <w:pPr>
              <w:jc w:val="center"/>
              <w:rPr>
                <w:rFonts w:eastAsia="Times New Roman" w:cs="Times New Roman"/>
                <w:sz w:val="16"/>
                <w:szCs w:val="16"/>
              </w:rPr>
            </w:pPr>
            <w:r w:rsidRPr="007B385E">
              <w:rPr>
                <w:color w:val="000000"/>
                <w:sz w:val="16"/>
                <w:szCs w:val="16"/>
              </w:rPr>
              <w:t>190</w:t>
            </w:r>
          </w:p>
        </w:tc>
      </w:tr>
      <w:tr w:rsidR="007B385E" w:rsidRPr="00DE5264" w14:paraId="5FB61913" w14:textId="77777777" w:rsidTr="007B385E">
        <w:trPr>
          <w:trHeight w:val="20"/>
        </w:trPr>
        <w:tc>
          <w:tcPr>
            <w:tcW w:w="2646" w:type="dxa"/>
            <w:vMerge/>
            <w:vAlign w:val="center"/>
            <w:hideMark/>
          </w:tcPr>
          <w:p w14:paraId="383261ED" w14:textId="77777777" w:rsidR="007B385E" w:rsidRPr="00DE5264" w:rsidRDefault="007B385E" w:rsidP="007B385E">
            <w:pPr>
              <w:rPr>
                <w:rFonts w:eastAsia="Times New Roman" w:cs="Times New Roman"/>
                <w:sz w:val="16"/>
                <w:szCs w:val="16"/>
              </w:rPr>
            </w:pPr>
          </w:p>
        </w:tc>
        <w:tc>
          <w:tcPr>
            <w:tcW w:w="1158" w:type="dxa"/>
            <w:vAlign w:val="center"/>
            <w:hideMark/>
          </w:tcPr>
          <w:p w14:paraId="7FE3A340"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5AFACC81" w14:textId="48A763FD" w:rsidR="007B385E" w:rsidRPr="007B385E" w:rsidRDefault="007B385E" w:rsidP="007B385E">
            <w:pPr>
              <w:jc w:val="center"/>
              <w:rPr>
                <w:rFonts w:eastAsia="Times New Roman" w:cs="Times New Roman"/>
                <w:sz w:val="16"/>
                <w:szCs w:val="16"/>
              </w:rPr>
            </w:pPr>
            <w:r>
              <w:rPr>
                <w:color w:val="000000"/>
                <w:sz w:val="16"/>
                <w:szCs w:val="16"/>
              </w:rPr>
              <w:t>0,50</w:t>
            </w:r>
          </w:p>
        </w:tc>
        <w:tc>
          <w:tcPr>
            <w:tcW w:w="836" w:type="dxa"/>
            <w:vAlign w:val="center"/>
          </w:tcPr>
          <w:p w14:paraId="62844D40" w14:textId="5B4FF3AE" w:rsidR="007B385E" w:rsidRPr="007B385E" w:rsidRDefault="007B385E" w:rsidP="007B385E">
            <w:pPr>
              <w:jc w:val="center"/>
              <w:rPr>
                <w:rFonts w:eastAsia="Times New Roman" w:cs="Times New Roman"/>
                <w:sz w:val="16"/>
                <w:szCs w:val="16"/>
              </w:rPr>
            </w:pPr>
            <w:r>
              <w:rPr>
                <w:color w:val="000000"/>
                <w:sz w:val="16"/>
                <w:szCs w:val="16"/>
              </w:rPr>
              <w:t>1,00</w:t>
            </w:r>
          </w:p>
        </w:tc>
        <w:tc>
          <w:tcPr>
            <w:tcW w:w="837" w:type="dxa"/>
            <w:vAlign w:val="center"/>
          </w:tcPr>
          <w:p w14:paraId="089468AB" w14:textId="18C2C172" w:rsidR="007B385E" w:rsidRPr="007B385E" w:rsidRDefault="007B385E" w:rsidP="007B385E">
            <w:pPr>
              <w:jc w:val="center"/>
              <w:rPr>
                <w:rFonts w:eastAsia="Times New Roman" w:cs="Times New Roman"/>
                <w:sz w:val="16"/>
                <w:szCs w:val="16"/>
              </w:rPr>
            </w:pPr>
            <w:r>
              <w:rPr>
                <w:color w:val="000000"/>
                <w:sz w:val="16"/>
                <w:szCs w:val="16"/>
              </w:rPr>
              <w:t>1,20</w:t>
            </w:r>
          </w:p>
        </w:tc>
        <w:tc>
          <w:tcPr>
            <w:tcW w:w="836" w:type="dxa"/>
            <w:vAlign w:val="center"/>
          </w:tcPr>
          <w:p w14:paraId="4080287C" w14:textId="4EC8DD03" w:rsidR="007B385E" w:rsidRPr="007B385E" w:rsidRDefault="007B385E" w:rsidP="007B385E">
            <w:pPr>
              <w:jc w:val="center"/>
              <w:rPr>
                <w:rFonts w:eastAsia="Times New Roman" w:cs="Times New Roman"/>
                <w:sz w:val="16"/>
                <w:szCs w:val="16"/>
              </w:rPr>
            </w:pPr>
            <w:r>
              <w:rPr>
                <w:color w:val="000000"/>
                <w:sz w:val="16"/>
                <w:szCs w:val="16"/>
              </w:rPr>
              <w:t>1,40</w:t>
            </w:r>
          </w:p>
        </w:tc>
        <w:tc>
          <w:tcPr>
            <w:tcW w:w="837" w:type="dxa"/>
            <w:vAlign w:val="center"/>
          </w:tcPr>
          <w:p w14:paraId="0F9DF803" w14:textId="724FCDB7" w:rsidR="007B385E" w:rsidRPr="007B385E" w:rsidRDefault="007B385E" w:rsidP="007B385E">
            <w:pPr>
              <w:jc w:val="center"/>
              <w:rPr>
                <w:rFonts w:eastAsia="Times New Roman" w:cs="Times New Roman"/>
                <w:sz w:val="16"/>
                <w:szCs w:val="16"/>
              </w:rPr>
            </w:pPr>
            <w:r>
              <w:rPr>
                <w:color w:val="000000"/>
                <w:sz w:val="16"/>
                <w:szCs w:val="16"/>
              </w:rPr>
              <w:t>1,70</w:t>
            </w:r>
          </w:p>
        </w:tc>
        <w:tc>
          <w:tcPr>
            <w:tcW w:w="836" w:type="dxa"/>
            <w:vAlign w:val="center"/>
          </w:tcPr>
          <w:p w14:paraId="3A405233" w14:textId="7F2A8141" w:rsidR="007B385E" w:rsidRPr="007B385E" w:rsidRDefault="007B385E" w:rsidP="007B385E">
            <w:pPr>
              <w:jc w:val="center"/>
              <w:rPr>
                <w:rFonts w:eastAsia="Times New Roman" w:cs="Times New Roman"/>
                <w:sz w:val="16"/>
                <w:szCs w:val="16"/>
              </w:rPr>
            </w:pPr>
            <w:r>
              <w:rPr>
                <w:color w:val="000000"/>
                <w:sz w:val="16"/>
                <w:szCs w:val="16"/>
              </w:rPr>
              <w:t>2,00</w:t>
            </w:r>
          </w:p>
        </w:tc>
        <w:tc>
          <w:tcPr>
            <w:tcW w:w="879" w:type="dxa"/>
            <w:vAlign w:val="center"/>
          </w:tcPr>
          <w:p w14:paraId="509E3077" w14:textId="728A7ADB" w:rsidR="007B385E" w:rsidRPr="007B385E" w:rsidRDefault="007B385E" w:rsidP="007B385E">
            <w:pPr>
              <w:jc w:val="center"/>
              <w:rPr>
                <w:rFonts w:eastAsia="Times New Roman" w:cs="Times New Roman"/>
                <w:sz w:val="16"/>
                <w:szCs w:val="16"/>
              </w:rPr>
            </w:pPr>
            <w:r>
              <w:rPr>
                <w:color w:val="000000"/>
                <w:sz w:val="16"/>
                <w:szCs w:val="16"/>
              </w:rPr>
              <w:t>5,61</w:t>
            </w:r>
          </w:p>
        </w:tc>
      </w:tr>
      <w:tr w:rsidR="007B385E" w:rsidRPr="00DE5264" w14:paraId="611A8B01" w14:textId="77777777" w:rsidTr="007B385E">
        <w:trPr>
          <w:trHeight w:val="20"/>
        </w:trPr>
        <w:tc>
          <w:tcPr>
            <w:tcW w:w="2646" w:type="dxa"/>
            <w:vMerge w:val="restart"/>
            <w:vAlign w:val="center"/>
            <w:hideMark/>
          </w:tcPr>
          <w:p w14:paraId="67ECD18E" w14:textId="77777777" w:rsidR="007B385E" w:rsidRPr="00DE5264" w:rsidRDefault="007B385E" w:rsidP="007B385E">
            <w:pPr>
              <w:rPr>
                <w:rFonts w:eastAsia="Times New Roman" w:cs="Times New Roman"/>
                <w:sz w:val="16"/>
                <w:szCs w:val="16"/>
              </w:rPr>
            </w:pPr>
            <w:r w:rsidRPr="00DE5264">
              <w:rPr>
                <w:rFonts w:eastAsia="Times New Roman" w:cs="Times New Roman"/>
                <w:sz w:val="16"/>
                <w:szCs w:val="16"/>
              </w:rPr>
              <w:t>Громадський транспорт</w:t>
            </w:r>
          </w:p>
        </w:tc>
        <w:tc>
          <w:tcPr>
            <w:tcW w:w="1158" w:type="dxa"/>
            <w:vAlign w:val="center"/>
            <w:hideMark/>
          </w:tcPr>
          <w:p w14:paraId="033024C2"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68FED6BA" w14:textId="508736C5" w:rsidR="007B385E" w:rsidRPr="007B385E" w:rsidRDefault="007B385E" w:rsidP="007B385E">
            <w:pPr>
              <w:jc w:val="center"/>
              <w:rPr>
                <w:rFonts w:eastAsia="Times New Roman" w:cs="Times New Roman"/>
                <w:sz w:val="16"/>
                <w:szCs w:val="16"/>
              </w:rPr>
            </w:pPr>
            <w:r w:rsidRPr="007B385E">
              <w:rPr>
                <w:color w:val="000000"/>
                <w:sz w:val="16"/>
                <w:szCs w:val="16"/>
              </w:rPr>
              <w:t>338</w:t>
            </w:r>
          </w:p>
        </w:tc>
        <w:tc>
          <w:tcPr>
            <w:tcW w:w="836" w:type="dxa"/>
            <w:vAlign w:val="center"/>
          </w:tcPr>
          <w:p w14:paraId="13809CE1" w14:textId="1C853ABB" w:rsidR="007B385E" w:rsidRPr="007B385E" w:rsidRDefault="007B385E" w:rsidP="007B385E">
            <w:pPr>
              <w:jc w:val="center"/>
              <w:rPr>
                <w:rFonts w:eastAsia="Times New Roman" w:cs="Times New Roman"/>
                <w:sz w:val="16"/>
                <w:szCs w:val="16"/>
              </w:rPr>
            </w:pPr>
            <w:r w:rsidRPr="007B385E">
              <w:rPr>
                <w:color w:val="000000"/>
                <w:sz w:val="16"/>
                <w:szCs w:val="16"/>
              </w:rPr>
              <w:t>585</w:t>
            </w:r>
          </w:p>
        </w:tc>
        <w:tc>
          <w:tcPr>
            <w:tcW w:w="837" w:type="dxa"/>
            <w:vAlign w:val="center"/>
          </w:tcPr>
          <w:p w14:paraId="480F1F28" w14:textId="0A79D071" w:rsidR="007B385E" w:rsidRPr="007B385E" w:rsidRDefault="007B385E" w:rsidP="007B385E">
            <w:pPr>
              <w:jc w:val="center"/>
              <w:rPr>
                <w:rFonts w:eastAsia="Times New Roman" w:cs="Times New Roman"/>
                <w:sz w:val="16"/>
                <w:szCs w:val="16"/>
              </w:rPr>
            </w:pPr>
            <w:r w:rsidRPr="007B385E">
              <w:rPr>
                <w:color w:val="000000"/>
                <w:sz w:val="16"/>
                <w:szCs w:val="16"/>
              </w:rPr>
              <w:t>765</w:t>
            </w:r>
          </w:p>
        </w:tc>
        <w:tc>
          <w:tcPr>
            <w:tcW w:w="836" w:type="dxa"/>
            <w:vAlign w:val="center"/>
          </w:tcPr>
          <w:p w14:paraId="072B1CF3" w14:textId="331F76F9" w:rsidR="007B385E" w:rsidRPr="007B385E" w:rsidRDefault="007B385E" w:rsidP="007B385E">
            <w:pPr>
              <w:jc w:val="center"/>
              <w:rPr>
                <w:rFonts w:eastAsia="Times New Roman" w:cs="Times New Roman"/>
                <w:sz w:val="16"/>
                <w:szCs w:val="16"/>
              </w:rPr>
            </w:pPr>
            <w:r w:rsidRPr="007B385E">
              <w:rPr>
                <w:color w:val="000000"/>
                <w:sz w:val="16"/>
                <w:szCs w:val="16"/>
              </w:rPr>
              <w:t>945</w:t>
            </w:r>
          </w:p>
        </w:tc>
        <w:tc>
          <w:tcPr>
            <w:tcW w:w="837" w:type="dxa"/>
            <w:vAlign w:val="center"/>
          </w:tcPr>
          <w:p w14:paraId="1C023A78" w14:textId="578A0FD5" w:rsidR="007B385E" w:rsidRPr="007B385E" w:rsidRDefault="007B385E" w:rsidP="007B385E">
            <w:pPr>
              <w:jc w:val="center"/>
              <w:rPr>
                <w:rFonts w:eastAsia="Times New Roman" w:cs="Times New Roman"/>
                <w:sz w:val="16"/>
                <w:szCs w:val="16"/>
              </w:rPr>
            </w:pPr>
            <w:r w:rsidRPr="007B385E">
              <w:rPr>
                <w:color w:val="000000"/>
                <w:sz w:val="16"/>
                <w:szCs w:val="16"/>
              </w:rPr>
              <w:t>1 328</w:t>
            </w:r>
          </w:p>
        </w:tc>
        <w:tc>
          <w:tcPr>
            <w:tcW w:w="836" w:type="dxa"/>
            <w:vAlign w:val="center"/>
          </w:tcPr>
          <w:p w14:paraId="1C89DD2C" w14:textId="78015A2B" w:rsidR="007B385E" w:rsidRPr="007B385E" w:rsidRDefault="007B385E" w:rsidP="007B385E">
            <w:pPr>
              <w:jc w:val="center"/>
              <w:rPr>
                <w:rFonts w:eastAsia="Times New Roman" w:cs="Times New Roman"/>
                <w:sz w:val="16"/>
                <w:szCs w:val="16"/>
              </w:rPr>
            </w:pPr>
            <w:r w:rsidRPr="007B385E">
              <w:rPr>
                <w:color w:val="000000"/>
                <w:sz w:val="16"/>
                <w:szCs w:val="16"/>
              </w:rPr>
              <w:t>1 598</w:t>
            </w:r>
          </w:p>
        </w:tc>
        <w:tc>
          <w:tcPr>
            <w:tcW w:w="879" w:type="dxa"/>
            <w:vAlign w:val="center"/>
          </w:tcPr>
          <w:p w14:paraId="6FF690B6" w14:textId="3302A1B6" w:rsidR="007B385E" w:rsidRPr="007B385E" w:rsidRDefault="007B385E" w:rsidP="007B385E">
            <w:pPr>
              <w:jc w:val="center"/>
              <w:rPr>
                <w:rFonts w:eastAsia="Times New Roman" w:cs="Times New Roman"/>
                <w:sz w:val="16"/>
                <w:szCs w:val="16"/>
              </w:rPr>
            </w:pPr>
            <w:r w:rsidRPr="007B385E">
              <w:rPr>
                <w:color w:val="000000"/>
                <w:sz w:val="16"/>
                <w:szCs w:val="16"/>
              </w:rPr>
              <w:t>1 865</w:t>
            </w:r>
          </w:p>
        </w:tc>
      </w:tr>
      <w:tr w:rsidR="007B385E" w:rsidRPr="00DE5264" w14:paraId="2CA1488B" w14:textId="77777777" w:rsidTr="007B385E">
        <w:trPr>
          <w:trHeight w:val="20"/>
        </w:trPr>
        <w:tc>
          <w:tcPr>
            <w:tcW w:w="2646" w:type="dxa"/>
            <w:vMerge/>
            <w:vAlign w:val="center"/>
            <w:hideMark/>
          </w:tcPr>
          <w:p w14:paraId="52538CFD" w14:textId="77777777" w:rsidR="007B385E" w:rsidRPr="00DE5264" w:rsidRDefault="007B385E" w:rsidP="007B385E">
            <w:pPr>
              <w:rPr>
                <w:rFonts w:eastAsia="Times New Roman" w:cs="Times New Roman"/>
                <w:sz w:val="16"/>
                <w:szCs w:val="16"/>
              </w:rPr>
            </w:pPr>
          </w:p>
        </w:tc>
        <w:tc>
          <w:tcPr>
            <w:tcW w:w="1158" w:type="dxa"/>
            <w:vAlign w:val="center"/>
            <w:hideMark/>
          </w:tcPr>
          <w:p w14:paraId="6A54A7C4"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w:t>
            </w:r>
          </w:p>
        </w:tc>
        <w:tc>
          <w:tcPr>
            <w:tcW w:w="814" w:type="dxa"/>
            <w:vAlign w:val="center"/>
          </w:tcPr>
          <w:p w14:paraId="4CB4EC95" w14:textId="02ED7F78" w:rsidR="007B385E" w:rsidRPr="007B385E" w:rsidRDefault="007B385E" w:rsidP="007B385E">
            <w:pPr>
              <w:jc w:val="center"/>
              <w:rPr>
                <w:rFonts w:eastAsia="Times New Roman" w:cs="Times New Roman"/>
                <w:sz w:val="16"/>
                <w:szCs w:val="16"/>
              </w:rPr>
            </w:pPr>
            <w:r>
              <w:rPr>
                <w:color w:val="000000"/>
                <w:sz w:val="16"/>
                <w:szCs w:val="16"/>
              </w:rPr>
              <w:t>1,50</w:t>
            </w:r>
          </w:p>
        </w:tc>
        <w:tc>
          <w:tcPr>
            <w:tcW w:w="836" w:type="dxa"/>
            <w:vAlign w:val="center"/>
          </w:tcPr>
          <w:p w14:paraId="53E4FCED" w14:textId="449927E1" w:rsidR="007B385E" w:rsidRPr="007B385E" w:rsidRDefault="007B385E" w:rsidP="007B385E">
            <w:pPr>
              <w:jc w:val="center"/>
              <w:rPr>
                <w:rFonts w:eastAsia="Times New Roman" w:cs="Times New Roman"/>
                <w:sz w:val="16"/>
                <w:szCs w:val="16"/>
              </w:rPr>
            </w:pPr>
            <w:r>
              <w:rPr>
                <w:color w:val="000000"/>
                <w:sz w:val="16"/>
                <w:szCs w:val="16"/>
              </w:rPr>
              <w:t>2,60</w:t>
            </w:r>
          </w:p>
        </w:tc>
        <w:tc>
          <w:tcPr>
            <w:tcW w:w="837" w:type="dxa"/>
            <w:vAlign w:val="center"/>
          </w:tcPr>
          <w:p w14:paraId="12C7E00D" w14:textId="1A36A092" w:rsidR="007B385E" w:rsidRPr="007B385E" w:rsidRDefault="007B385E" w:rsidP="007B385E">
            <w:pPr>
              <w:jc w:val="center"/>
              <w:rPr>
                <w:rFonts w:eastAsia="Times New Roman" w:cs="Times New Roman"/>
                <w:sz w:val="16"/>
                <w:szCs w:val="16"/>
              </w:rPr>
            </w:pPr>
            <w:r>
              <w:rPr>
                <w:color w:val="000000"/>
                <w:sz w:val="16"/>
                <w:szCs w:val="16"/>
              </w:rPr>
              <w:t>3,40</w:t>
            </w:r>
          </w:p>
        </w:tc>
        <w:tc>
          <w:tcPr>
            <w:tcW w:w="836" w:type="dxa"/>
            <w:vAlign w:val="center"/>
          </w:tcPr>
          <w:p w14:paraId="18EAFEEF" w14:textId="703A5381" w:rsidR="007B385E" w:rsidRPr="007B385E" w:rsidRDefault="007B385E" w:rsidP="007B385E">
            <w:pPr>
              <w:jc w:val="center"/>
              <w:rPr>
                <w:rFonts w:eastAsia="Times New Roman" w:cs="Times New Roman"/>
                <w:sz w:val="16"/>
                <w:szCs w:val="16"/>
              </w:rPr>
            </w:pPr>
            <w:r>
              <w:rPr>
                <w:color w:val="000000"/>
                <w:sz w:val="16"/>
                <w:szCs w:val="16"/>
              </w:rPr>
              <w:t>4,20</w:t>
            </w:r>
          </w:p>
        </w:tc>
        <w:tc>
          <w:tcPr>
            <w:tcW w:w="837" w:type="dxa"/>
            <w:vAlign w:val="center"/>
          </w:tcPr>
          <w:p w14:paraId="0A42D0BF" w14:textId="1535CF77" w:rsidR="007B385E" w:rsidRPr="007B385E" w:rsidRDefault="007B385E" w:rsidP="007B385E">
            <w:pPr>
              <w:jc w:val="center"/>
              <w:rPr>
                <w:rFonts w:eastAsia="Times New Roman" w:cs="Times New Roman"/>
                <w:sz w:val="16"/>
                <w:szCs w:val="16"/>
              </w:rPr>
            </w:pPr>
            <w:r>
              <w:rPr>
                <w:color w:val="000000"/>
                <w:sz w:val="16"/>
                <w:szCs w:val="16"/>
              </w:rPr>
              <w:t>5,90</w:t>
            </w:r>
          </w:p>
        </w:tc>
        <w:tc>
          <w:tcPr>
            <w:tcW w:w="836" w:type="dxa"/>
            <w:vAlign w:val="center"/>
          </w:tcPr>
          <w:p w14:paraId="404EF286" w14:textId="4B47139A" w:rsidR="007B385E" w:rsidRPr="007B385E" w:rsidRDefault="007B385E" w:rsidP="007B385E">
            <w:pPr>
              <w:jc w:val="center"/>
              <w:rPr>
                <w:rFonts w:eastAsia="Times New Roman" w:cs="Times New Roman"/>
                <w:sz w:val="16"/>
                <w:szCs w:val="16"/>
              </w:rPr>
            </w:pPr>
            <w:r>
              <w:rPr>
                <w:color w:val="000000"/>
                <w:sz w:val="16"/>
                <w:szCs w:val="16"/>
              </w:rPr>
              <w:t>7,10</w:t>
            </w:r>
          </w:p>
        </w:tc>
        <w:tc>
          <w:tcPr>
            <w:tcW w:w="879" w:type="dxa"/>
            <w:vAlign w:val="center"/>
          </w:tcPr>
          <w:p w14:paraId="2FBACEEE" w14:textId="775BF046" w:rsidR="007B385E" w:rsidRPr="007B385E" w:rsidRDefault="007B385E" w:rsidP="007B385E">
            <w:pPr>
              <w:jc w:val="center"/>
              <w:rPr>
                <w:rFonts w:eastAsia="Times New Roman" w:cs="Times New Roman"/>
                <w:sz w:val="16"/>
                <w:szCs w:val="16"/>
              </w:rPr>
            </w:pPr>
            <w:r>
              <w:rPr>
                <w:color w:val="000000"/>
                <w:sz w:val="16"/>
                <w:szCs w:val="16"/>
              </w:rPr>
              <w:t>8,29</w:t>
            </w:r>
          </w:p>
        </w:tc>
      </w:tr>
      <w:tr w:rsidR="007B385E" w:rsidRPr="00DE5264" w14:paraId="1162BAED" w14:textId="77777777" w:rsidTr="007B385E">
        <w:trPr>
          <w:trHeight w:val="20"/>
        </w:trPr>
        <w:tc>
          <w:tcPr>
            <w:tcW w:w="2646" w:type="dxa"/>
            <w:vMerge w:val="restart"/>
            <w:vAlign w:val="center"/>
            <w:hideMark/>
          </w:tcPr>
          <w:p w14:paraId="4268CC4B" w14:textId="77777777" w:rsidR="007B385E" w:rsidRPr="00DE5264" w:rsidRDefault="007B385E" w:rsidP="007B385E">
            <w:pPr>
              <w:rPr>
                <w:rFonts w:eastAsia="Times New Roman" w:cs="Times New Roman"/>
                <w:b/>
                <w:bCs/>
                <w:sz w:val="16"/>
                <w:szCs w:val="16"/>
              </w:rPr>
            </w:pPr>
            <w:r w:rsidRPr="00DE5264">
              <w:rPr>
                <w:rFonts w:eastAsia="Times New Roman" w:cs="Times New Roman"/>
                <w:b/>
                <w:bCs/>
                <w:sz w:val="16"/>
                <w:szCs w:val="16"/>
              </w:rPr>
              <w:t>Всього (обов'язкові сектори)</w:t>
            </w:r>
          </w:p>
        </w:tc>
        <w:tc>
          <w:tcPr>
            <w:tcW w:w="1158" w:type="dxa"/>
            <w:vAlign w:val="center"/>
            <w:hideMark/>
          </w:tcPr>
          <w:p w14:paraId="4972443E" w14:textId="77777777"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3FB0E70C" w14:textId="4C9A19A5" w:rsidR="007B385E" w:rsidRPr="007B385E" w:rsidRDefault="007B385E" w:rsidP="007B385E">
            <w:pPr>
              <w:jc w:val="center"/>
              <w:rPr>
                <w:rFonts w:eastAsia="Times New Roman" w:cs="Times New Roman"/>
                <w:b/>
                <w:bCs/>
                <w:sz w:val="16"/>
                <w:szCs w:val="16"/>
              </w:rPr>
            </w:pPr>
            <w:r w:rsidRPr="007B385E">
              <w:rPr>
                <w:b/>
                <w:bCs/>
                <w:color w:val="000000"/>
                <w:sz w:val="16"/>
                <w:szCs w:val="16"/>
              </w:rPr>
              <w:t>144 956</w:t>
            </w:r>
          </w:p>
        </w:tc>
        <w:tc>
          <w:tcPr>
            <w:tcW w:w="836" w:type="dxa"/>
            <w:vAlign w:val="center"/>
          </w:tcPr>
          <w:p w14:paraId="009CA01D" w14:textId="1F884AA1" w:rsidR="007B385E" w:rsidRPr="007B385E" w:rsidRDefault="007B385E" w:rsidP="007B385E">
            <w:pPr>
              <w:jc w:val="center"/>
              <w:rPr>
                <w:rFonts w:eastAsia="Times New Roman" w:cs="Times New Roman"/>
                <w:b/>
                <w:bCs/>
                <w:sz w:val="16"/>
                <w:szCs w:val="16"/>
              </w:rPr>
            </w:pPr>
            <w:r w:rsidRPr="007B385E">
              <w:rPr>
                <w:b/>
                <w:bCs/>
                <w:color w:val="000000"/>
                <w:sz w:val="16"/>
                <w:szCs w:val="16"/>
              </w:rPr>
              <w:t>220 534</w:t>
            </w:r>
          </w:p>
        </w:tc>
        <w:tc>
          <w:tcPr>
            <w:tcW w:w="837" w:type="dxa"/>
            <w:vAlign w:val="center"/>
          </w:tcPr>
          <w:p w14:paraId="13B72977" w14:textId="0596F5C2" w:rsidR="007B385E" w:rsidRPr="007B385E" w:rsidRDefault="007B385E" w:rsidP="007B385E">
            <w:pPr>
              <w:jc w:val="center"/>
              <w:rPr>
                <w:rFonts w:eastAsia="Times New Roman" w:cs="Times New Roman"/>
                <w:b/>
                <w:bCs/>
                <w:sz w:val="16"/>
                <w:szCs w:val="16"/>
              </w:rPr>
            </w:pPr>
            <w:r w:rsidRPr="007B385E">
              <w:rPr>
                <w:b/>
                <w:bCs/>
                <w:color w:val="000000"/>
                <w:sz w:val="16"/>
                <w:szCs w:val="16"/>
              </w:rPr>
              <w:t>263 962</w:t>
            </w:r>
          </w:p>
        </w:tc>
        <w:tc>
          <w:tcPr>
            <w:tcW w:w="836" w:type="dxa"/>
            <w:vAlign w:val="center"/>
          </w:tcPr>
          <w:p w14:paraId="74BE8528" w14:textId="509B5270" w:rsidR="007B385E" w:rsidRPr="007B385E" w:rsidRDefault="007B385E" w:rsidP="007B385E">
            <w:pPr>
              <w:jc w:val="center"/>
              <w:rPr>
                <w:rFonts w:eastAsia="Times New Roman" w:cs="Times New Roman"/>
                <w:b/>
                <w:bCs/>
                <w:sz w:val="16"/>
                <w:szCs w:val="16"/>
              </w:rPr>
            </w:pPr>
            <w:r w:rsidRPr="007B385E">
              <w:rPr>
                <w:b/>
                <w:bCs/>
                <w:color w:val="000000"/>
                <w:sz w:val="16"/>
                <w:szCs w:val="16"/>
              </w:rPr>
              <w:t>320 695</w:t>
            </w:r>
          </w:p>
        </w:tc>
        <w:tc>
          <w:tcPr>
            <w:tcW w:w="837" w:type="dxa"/>
            <w:vAlign w:val="center"/>
          </w:tcPr>
          <w:p w14:paraId="4C074D73" w14:textId="7F6E1D34" w:rsidR="007B385E" w:rsidRPr="007B385E" w:rsidRDefault="007B385E" w:rsidP="007B385E">
            <w:pPr>
              <w:jc w:val="center"/>
              <w:rPr>
                <w:rFonts w:eastAsia="Times New Roman" w:cs="Times New Roman"/>
                <w:b/>
                <w:bCs/>
                <w:sz w:val="16"/>
                <w:szCs w:val="16"/>
              </w:rPr>
            </w:pPr>
            <w:r w:rsidRPr="007B385E">
              <w:rPr>
                <w:b/>
                <w:bCs/>
                <w:color w:val="000000"/>
                <w:sz w:val="16"/>
                <w:szCs w:val="16"/>
              </w:rPr>
              <w:t>389 079</w:t>
            </w:r>
          </w:p>
        </w:tc>
        <w:tc>
          <w:tcPr>
            <w:tcW w:w="836" w:type="dxa"/>
            <w:vAlign w:val="center"/>
          </w:tcPr>
          <w:p w14:paraId="4F330506" w14:textId="0056943C" w:rsidR="007B385E" w:rsidRPr="007B385E" w:rsidRDefault="007B385E" w:rsidP="007B385E">
            <w:pPr>
              <w:jc w:val="center"/>
              <w:rPr>
                <w:rFonts w:eastAsia="Times New Roman" w:cs="Times New Roman"/>
                <w:b/>
                <w:bCs/>
                <w:sz w:val="16"/>
                <w:szCs w:val="16"/>
              </w:rPr>
            </w:pPr>
            <w:r w:rsidRPr="007B385E">
              <w:rPr>
                <w:b/>
                <w:bCs/>
                <w:color w:val="000000"/>
                <w:sz w:val="16"/>
                <w:szCs w:val="16"/>
              </w:rPr>
              <w:t>426 571</w:t>
            </w:r>
          </w:p>
        </w:tc>
        <w:tc>
          <w:tcPr>
            <w:tcW w:w="879" w:type="dxa"/>
            <w:vAlign w:val="center"/>
          </w:tcPr>
          <w:p w14:paraId="7354A59F" w14:textId="42D38EC1" w:rsidR="007B385E" w:rsidRPr="007B385E" w:rsidRDefault="007B385E" w:rsidP="007B385E">
            <w:pPr>
              <w:jc w:val="center"/>
              <w:rPr>
                <w:rFonts w:eastAsia="Times New Roman" w:cs="Times New Roman"/>
                <w:b/>
                <w:bCs/>
                <w:sz w:val="16"/>
                <w:szCs w:val="16"/>
              </w:rPr>
            </w:pPr>
            <w:r w:rsidRPr="007B385E">
              <w:rPr>
                <w:b/>
                <w:bCs/>
                <w:color w:val="000000"/>
                <w:sz w:val="16"/>
                <w:szCs w:val="16"/>
              </w:rPr>
              <w:t>436 601</w:t>
            </w:r>
          </w:p>
        </w:tc>
      </w:tr>
      <w:tr w:rsidR="007B385E" w:rsidRPr="00DE5264" w14:paraId="253AC1DC" w14:textId="77777777" w:rsidTr="007B385E">
        <w:trPr>
          <w:trHeight w:val="20"/>
        </w:trPr>
        <w:tc>
          <w:tcPr>
            <w:tcW w:w="2646" w:type="dxa"/>
            <w:vMerge/>
            <w:vAlign w:val="center"/>
            <w:hideMark/>
          </w:tcPr>
          <w:p w14:paraId="13A9DACF" w14:textId="77777777" w:rsidR="007B385E" w:rsidRPr="00DE5264" w:rsidRDefault="007B385E" w:rsidP="007B385E">
            <w:pPr>
              <w:rPr>
                <w:rFonts w:eastAsia="Times New Roman" w:cs="Times New Roman"/>
                <w:b/>
                <w:bCs/>
                <w:sz w:val="16"/>
                <w:szCs w:val="16"/>
              </w:rPr>
            </w:pPr>
          </w:p>
        </w:tc>
        <w:tc>
          <w:tcPr>
            <w:tcW w:w="1158" w:type="dxa"/>
            <w:vAlign w:val="center"/>
            <w:hideMark/>
          </w:tcPr>
          <w:p w14:paraId="763C0054" w14:textId="77777777" w:rsidR="007B385E" w:rsidRPr="00DE5264" w:rsidRDefault="007B385E" w:rsidP="007B385E">
            <w:pPr>
              <w:jc w:val="center"/>
              <w:rPr>
                <w:rFonts w:eastAsia="Times New Roman" w:cs="Times New Roman"/>
                <w:b/>
                <w:bCs/>
                <w:sz w:val="16"/>
                <w:szCs w:val="16"/>
              </w:rPr>
            </w:pPr>
            <w:r w:rsidRPr="00DE5264">
              <w:rPr>
                <w:rFonts w:eastAsia="Times New Roman" w:cs="Times New Roman"/>
                <w:b/>
                <w:bCs/>
                <w:sz w:val="16"/>
                <w:szCs w:val="16"/>
              </w:rPr>
              <w:t>%</w:t>
            </w:r>
          </w:p>
        </w:tc>
        <w:tc>
          <w:tcPr>
            <w:tcW w:w="814" w:type="dxa"/>
            <w:vAlign w:val="center"/>
          </w:tcPr>
          <w:p w14:paraId="76E57B24" w14:textId="65CA00F7" w:rsidR="007B385E" w:rsidRPr="007B385E" w:rsidRDefault="007B385E" w:rsidP="007B385E">
            <w:pPr>
              <w:jc w:val="center"/>
              <w:rPr>
                <w:rFonts w:eastAsia="Times New Roman" w:cs="Times New Roman"/>
                <w:b/>
                <w:bCs/>
                <w:sz w:val="16"/>
                <w:szCs w:val="16"/>
              </w:rPr>
            </w:pPr>
            <w:r>
              <w:rPr>
                <w:b/>
                <w:bCs/>
                <w:color w:val="000000"/>
                <w:sz w:val="16"/>
                <w:szCs w:val="16"/>
              </w:rPr>
              <w:t>9,17</w:t>
            </w:r>
          </w:p>
        </w:tc>
        <w:tc>
          <w:tcPr>
            <w:tcW w:w="836" w:type="dxa"/>
            <w:vAlign w:val="center"/>
          </w:tcPr>
          <w:p w14:paraId="5CB2122E" w14:textId="429BABA5" w:rsidR="007B385E" w:rsidRPr="007B385E" w:rsidRDefault="007B385E" w:rsidP="007B385E">
            <w:pPr>
              <w:jc w:val="center"/>
              <w:rPr>
                <w:rFonts w:eastAsia="Times New Roman" w:cs="Times New Roman"/>
                <w:b/>
                <w:bCs/>
                <w:sz w:val="16"/>
                <w:szCs w:val="16"/>
              </w:rPr>
            </w:pPr>
            <w:r w:rsidRPr="007B385E">
              <w:rPr>
                <w:b/>
                <w:bCs/>
                <w:color w:val="000000"/>
                <w:sz w:val="16"/>
                <w:szCs w:val="16"/>
              </w:rPr>
              <w:t>13,95</w:t>
            </w:r>
          </w:p>
        </w:tc>
        <w:tc>
          <w:tcPr>
            <w:tcW w:w="837" w:type="dxa"/>
            <w:vAlign w:val="center"/>
          </w:tcPr>
          <w:p w14:paraId="36706386" w14:textId="3CBABDF5" w:rsidR="007B385E" w:rsidRPr="007B385E" w:rsidRDefault="007B385E" w:rsidP="007B385E">
            <w:pPr>
              <w:jc w:val="center"/>
              <w:rPr>
                <w:rFonts w:eastAsia="Times New Roman" w:cs="Times New Roman"/>
                <w:b/>
                <w:bCs/>
                <w:sz w:val="16"/>
                <w:szCs w:val="16"/>
              </w:rPr>
            </w:pPr>
            <w:r w:rsidRPr="007B385E">
              <w:rPr>
                <w:b/>
                <w:bCs/>
                <w:color w:val="000000"/>
                <w:sz w:val="16"/>
                <w:szCs w:val="16"/>
              </w:rPr>
              <w:t>16,69</w:t>
            </w:r>
          </w:p>
        </w:tc>
        <w:tc>
          <w:tcPr>
            <w:tcW w:w="836" w:type="dxa"/>
            <w:vAlign w:val="center"/>
          </w:tcPr>
          <w:p w14:paraId="10A6EC57" w14:textId="08A26BA9" w:rsidR="007B385E" w:rsidRPr="007B385E" w:rsidRDefault="007B385E" w:rsidP="007B385E">
            <w:pPr>
              <w:jc w:val="center"/>
              <w:rPr>
                <w:rFonts w:eastAsia="Times New Roman" w:cs="Times New Roman"/>
                <w:b/>
                <w:bCs/>
                <w:sz w:val="16"/>
                <w:szCs w:val="16"/>
              </w:rPr>
            </w:pPr>
            <w:r w:rsidRPr="007B385E">
              <w:rPr>
                <w:b/>
                <w:bCs/>
                <w:color w:val="000000"/>
                <w:sz w:val="16"/>
                <w:szCs w:val="16"/>
              </w:rPr>
              <w:t>20,28</w:t>
            </w:r>
          </w:p>
        </w:tc>
        <w:tc>
          <w:tcPr>
            <w:tcW w:w="837" w:type="dxa"/>
            <w:vAlign w:val="center"/>
          </w:tcPr>
          <w:p w14:paraId="6EC58538" w14:textId="4C64BE67" w:rsidR="007B385E" w:rsidRPr="007B385E" w:rsidRDefault="007B385E" w:rsidP="007B385E">
            <w:pPr>
              <w:jc w:val="center"/>
              <w:rPr>
                <w:rFonts w:eastAsia="Times New Roman" w:cs="Times New Roman"/>
                <w:b/>
                <w:bCs/>
                <w:sz w:val="16"/>
                <w:szCs w:val="16"/>
              </w:rPr>
            </w:pPr>
            <w:r w:rsidRPr="007B385E">
              <w:rPr>
                <w:b/>
                <w:bCs/>
                <w:color w:val="000000"/>
                <w:sz w:val="16"/>
                <w:szCs w:val="16"/>
              </w:rPr>
              <w:t>24,61</w:t>
            </w:r>
          </w:p>
        </w:tc>
        <w:tc>
          <w:tcPr>
            <w:tcW w:w="836" w:type="dxa"/>
            <w:vAlign w:val="center"/>
          </w:tcPr>
          <w:p w14:paraId="2A94975A" w14:textId="00C7E619" w:rsidR="007B385E" w:rsidRPr="007B385E" w:rsidRDefault="007B385E" w:rsidP="007B385E">
            <w:pPr>
              <w:jc w:val="center"/>
              <w:rPr>
                <w:rFonts w:eastAsia="Times New Roman" w:cs="Times New Roman"/>
                <w:b/>
                <w:bCs/>
                <w:sz w:val="16"/>
                <w:szCs w:val="16"/>
              </w:rPr>
            </w:pPr>
            <w:r w:rsidRPr="007B385E">
              <w:rPr>
                <w:b/>
                <w:bCs/>
                <w:color w:val="000000"/>
                <w:sz w:val="16"/>
                <w:szCs w:val="16"/>
              </w:rPr>
              <w:t>26,98</w:t>
            </w:r>
          </w:p>
        </w:tc>
        <w:tc>
          <w:tcPr>
            <w:tcW w:w="879" w:type="dxa"/>
            <w:vAlign w:val="center"/>
          </w:tcPr>
          <w:p w14:paraId="217F21A7" w14:textId="1D1D9A14" w:rsidR="007B385E" w:rsidRPr="007B385E" w:rsidRDefault="007B385E" w:rsidP="007B385E">
            <w:pPr>
              <w:jc w:val="center"/>
              <w:rPr>
                <w:rFonts w:eastAsia="Times New Roman" w:cs="Times New Roman"/>
                <w:b/>
                <w:bCs/>
                <w:sz w:val="16"/>
                <w:szCs w:val="16"/>
              </w:rPr>
            </w:pPr>
            <w:r w:rsidRPr="007B385E">
              <w:rPr>
                <w:b/>
                <w:bCs/>
                <w:color w:val="000000"/>
                <w:sz w:val="16"/>
                <w:szCs w:val="16"/>
              </w:rPr>
              <w:t>27,61</w:t>
            </w:r>
          </w:p>
        </w:tc>
      </w:tr>
      <w:tr w:rsidR="007B385E" w:rsidRPr="00DE5264" w14:paraId="0503C5B5" w14:textId="77777777" w:rsidTr="007B385E">
        <w:trPr>
          <w:trHeight w:val="20"/>
        </w:trPr>
        <w:tc>
          <w:tcPr>
            <w:tcW w:w="2646" w:type="dxa"/>
            <w:vMerge w:val="restart"/>
            <w:vAlign w:val="center"/>
            <w:hideMark/>
          </w:tcPr>
          <w:p w14:paraId="5A2BE59E" w14:textId="1C8C7DD3" w:rsidR="007B385E" w:rsidRPr="00DE5264" w:rsidRDefault="007B385E" w:rsidP="007B385E">
            <w:pPr>
              <w:rPr>
                <w:rFonts w:eastAsia="Times New Roman" w:cs="Times New Roman"/>
                <w:sz w:val="16"/>
                <w:szCs w:val="16"/>
              </w:rPr>
            </w:pPr>
            <w:r>
              <w:rPr>
                <w:rFonts w:eastAsia="Times New Roman" w:cs="Times New Roman"/>
                <w:sz w:val="16"/>
                <w:szCs w:val="16"/>
              </w:rPr>
              <w:t>Інший транспорт</w:t>
            </w:r>
          </w:p>
        </w:tc>
        <w:tc>
          <w:tcPr>
            <w:tcW w:w="1158" w:type="dxa"/>
            <w:vAlign w:val="center"/>
            <w:hideMark/>
          </w:tcPr>
          <w:p w14:paraId="6114D04A" w14:textId="540CE8D9" w:rsidR="007B385E" w:rsidRPr="00DE5264" w:rsidRDefault="007B385E" w:rsidP="007B385E">
            <w:pPr>
              <w:jc w:val="center"/>
              <w:rPr>
                <w:rFonts w:eastAsia="Times New Roman" w:cs="Times New Roman"/>
                <w:sz w:val="16"/>
                <w:szCs w:val="16"/>
              </w:rPr>
            </w:pPr>
            <w:r w:rsidRPr="00DE5264">
              <w:rPr>
                <w:rFonts w:eastAsia="Times New Roman" w:cs="Times New Roman"/>
                <w:sz w:val="16"/>
                <w:szCs w:val="16"/>
              </w:rPr>
              <w:t>МВт</w:t>
            </w:r>
            <w:r w:rsidRPr="00DE5264">
              <w:rPr>
                <w:rFonts w:ascii="Cambria Math" w:eastAsia="Times New Roman" w:hAnsi="Cambria Math" w:cs="Cambria Math"/>
                <w:sz w:val="16"/>
                <w:szCs w:val="16"/>
              </w:rPr>
              <w:t>⋅</w:t>
            </w:r>
            <w:r w:rsidRPr="00DE5264">
              <w:rPr>
                <w:rFonts w:eastAsia="Times New Roman" w:cs="Times New Roman"/>
                <w:sz w:val="16"/>
                <w:szCs w:val="16"/>
              </w:rPr>
              <w:t>год/рік</w:t>
            </w:r>
          </w:p>
        </w:tc>
        <w:tc>
          <w:tcPr>
            <w:tcW w:w="814" w:type="dxa"/>
            <w:vAlign w:val="center"/>
          </w:tcPr>
          <w:p w14:paraId="76878451" w14:textId="57FE494A" w:rsidR="007B385E" w:rsidRPr="007B385E" w:rsidRDefault="007B385E" w:rsidP="007B385E">
            <w:pPr>
              <w:jc w:val="center"/>
              <w:rPr>
                <w:rFonts w:eastAsia="Times New Roman" w:cs="Times New Roman"/>
                <w:sz w:val="16"/>
                <w:szCs w:val="16"/>
              </w:rPr>
            </w:pPr>
            <w:r w:rsidRPr="007B385E">
              <w:rPr>
                <w:color w:val="000000"/>
                <w:sz w:val="16"/>
                <w:szCs w:val="16"/>
              </w:rPr>
              <w:t>0,00</w:t>
            </w:r>
          </w:p>
        </w:tc>
        <w:tc>
          <w:tcPr>
            <w:tcW w:w="836" w:type="dxa"/>
            <w:vAlign w:val="center"/>
          </w:tcPr>
          <w:p w14:paraId="47EC04AC" w14:textId="4A96C56A" w:rsidR="007B385E" w:rsidRPr="007B385E" w:rsidRDefault="007B385E" w:rsidP="007B385E">
            <w:pPr>
              <w:jc w:val="center"/>
              <w:rPr>
                <w:rFonts w:eastAsia="Times New Roman" w:cs="Times New Roman"/>
                <w:sz w:val="16"/>
                <w:szCs w:val="16"/>
              </w:rPr>
            </w:pPr>
            <w:r w:rsidRPr="007B385E">
              <w:rPr>
                <w:color w:val="000000"/>
                <w:sz w:val="16"/>
                <w:szCs w:val="16"/>
              </w:rPr>
              <w:t>0,00</w:t>
            </w:r>
          </w:p>
        </w:tc>
        <w:tc>
          <w:tcPr>
            <w:tcW w:w="837" w:type="dxa"/>
            <w:vAlign w:val="center"/>
          </w:tcPr>
          <w:p w14:paraId="447C0E08" w14:textId="1110BA5B" w:rsidR="007B385E" w:rsidRPr="007B385E" w:rsidRDefault="007B385E" w:rsidP="007B385E">
            <w:pPr>
              <w:jc w:val="center"/>
              <w:rPr>
                <w:rFonts w:eastAsia="Times New Roman" w:cs="Times New Roman"/>
                <w:sz w:val="16"/>
                <w:szCs w:val="16"/>
              </w:rPr>
            </w:pPr>
            <w:r w:rsidRPr="007B385E">
              <w:rPr>
                <w:color w:val="000000"/>
                <w:sz w:val="16"/>
                <w:szCs w:val="16"/>
              </w:rPr>
              <w:t>0,00</w:t>
            </w:r>
          </w:p>
        </w:tc>
        <w:tc>
          <w:tcPr>
            <w:tcW w:w="836" w:type="dxa"/>
            <w:vAlign w:val="center"/>
          </w:tcPr>
          <w:p w14:paraId="663310B0" w14:textId="38543797" w:rsidR="007B385E" w:rsidRPr="007B385E" w:rsidRDefault="007B385E" w:rsidP="007B385E">
            <w:pPr>
              <w:jc w:val="center"/>
              <w:rPr>
                <w:rFonts w:eastAsia="Times New Roman" w:cs="Times New Roman"/>
                <w:sz w:val="16"/>
                <w:szCs w:val="16"/>
              </w:rPr>
            </w:pPr>
            <w:r w:rsidRPr="007B385E">
              <w:rPr>
                <w:color w:val="000000"/>
                <w:sz w:val="16"/>
                <w:szCs w:val="16"/>
              </w:rPr>
              <w:t>0,00</w:t>
            </w:r>
          </w:p>
        </w:tc>
        <w:tc>
          <w:tcPr>
            <w:tcW w:w="837" w:type="dxa"/>
            <w:vAlign w:val="center"/>
          </w:tcPr>
          <w:p w14:paraId="50140A3A" w14:textId="4CDC98D5" w:rsidR="007B385E" w:rsidRPr="007B385E" w:rsidRDefault="007B385E" w:rsidP="007B385E">
            <w:pPr>
              <w:jc w:val="center"/>
              <w:rPr>
                <w:rFonts w:eastAsia="Times New Roman" w:cs="Times New Roman"/>
                <w:sz w:val="16"/>
                <w:szCs w:val="16"/>
              </w:rPr>
            </w:pPr>
            <w:r w:rsidRPr="007B385E">
              <w:rPr>
                <w:color w:val="000000"/>
                <w:sz w:val="16"/>
                <w:szCs w:val="16"/>
              </w:rPr>
              <w:t>0,00</w:t>
            </w:r>
          </w:p>
        </w:tc>
        <w:tc>
          <w:tcPr>
            <w:tcW w:w="836" w:type="dxa"/>
            <w:vAlign w:val="center"/>
          </w:tcPr>
          <w:p w14:paraId="2BD92831" w14:textId="2AD05FED" w:rsidR="007B385E" w:rsidRPr="007B385E" w:rsidRDefault="007B385E" w:rsidP="007B385E">
            <w:pPr>
              <w:jc w:val="center"/>
              <w:rPr>
                <w:rFonts w:eastAsia="Times New Roman" w:cs="Times New Roman"/>
                <w:sz w:val="16"/>
                <w:szCs w:val="16"/>
              </w:rPr>
            </w:pPr>
            <w:r w:rsidRPr="007B385E">
              <w:rPr>
                <w:color w:val="000000"/>
                <w:sz w:val="16"/>
                <w:szCs w:val="16"/>
              </w:rPr>
              <w:t>0,00</w:t>
            </w:r>
          </w:p>
        </w:tc>
        <w:tc>
          <w:tcPr>
            <w:tcW w:w="879" w:type="dxa"/>
            <w:vAlign w:val="center"/>
          </w:tcPr>
          <w:p w14:paraId="44E7A077" w14:textId="0220A928" w:rsidR="007B385E" w:rsidRPr="007B385E" w:rsidRDefault="007B385E" w:rsidP="007B385E">
            <w:pPr>
              <w:jc w:val="center"/>
              <w:rPr>
                <w:rFonts w:eastAsia="Times New Roman" w:cs="Times New Roman"/>
                <w:sz w:val="16"/>
                <w:szCs w:val="16"/>
              </w:rPr>
            </w:pPr>
            <w:r w:rsidRPr="007B385E">
              <w:rPr>
                <w:color w:val="000000"/>
                <w:sz w:val="16"/>
                <w:szCs w:val="16"/>
              </w:rPr>
              <w:t>0,00</w:t>
            </w:r>
          </w:p>
        </w:tc>
      </w:tr>
      <w:tr w:rsidR="007B385E" w:rsidRPr="00DE5264" w14:paraId="59CC2472" w14:textId="77777777" w:rsidTr="007B385E">
        <w:trPr>
          <w:trHeight w:val="20"/>
        </w:trPr>
        <w:tc>
          <w:tcPr>
            <w:tcW w:w="2646" w:type="dxa"/>
            <w:vMerge/>
            <w:vAlign w:val="center"/>
          </w:tcPr>
          <w:p w14:paraId="677DCFA4" w14:textId="77777777" w:rsidR="007B385E" w:rsidRDefault="007B385E" w:rsidP="007B385E">
            <w:pPr>
              <w:rPr>
                <w:rFonts w:eastAsia="Times New Roman" w:cs="Times New Roman"/>
                <w:sz w:val="16"/>
                <w:szCs w:val="16"/>
              </w:rPr>
            </w:pPr>
          </w:p>
        </w:tc>
        <w:tc>
          <w:tcPr>
            <w:tcW w:w="1158" w:type="dxa"/>
            <w:vAlign w:val="center"/>
          </w:tcPr>
          <w:p w14:paraId="6093A9C8" w14:textId="0E4D9FEE" w:rsidR="007B385E" w:rsidRPr="00DE5264" w:rsidRDefault="007B385E" w:rsidP="007B385E">
            <w:pPr>
              <w:jc w:val="center"/>
              <w:rPr>
                <w:rFonts w:eastAsia="Times New Roman" w:cs="Times New Roman"/>
                <w:sz w:val="16"/>
                <w:szCs w:val="16"/>
              </w:rPr>
            </w:pPr>
            <w:r w:rsidRPr="00DE5264">
              <w:rPr>
                <w:rFonts w:eastAsia="Times New Roman" w:cs="Times New Roman"/>
                <w:b/>
                <w:bCs/>
                <w:sz w:val="16"/>
                <w:szCs w:val="16"/>
              </w:rPr>
              <w:t>%</w:t>
            </w:r>
          </w:p>
        </w:tc>
        <w:tc>
          <w:tcPr>
            <w:tcW w:w="814" w:type="dxa"/>
            <w:vAlign w:val="center"/>
          </w:tcPr>
          <w:p w14:paraId="1BE54A61" w14:textId="719970D8" w:rsidR="007B385E" w:rsidRPr="007B385E" w:rsidRDefault="007B385E" w:rsidP="007B385E">
            <w:pPr>
              <w:jc w:val="center"/>
              <w:rPr>
                <w:rFonts w:eastAsia="Times New Roman" w:cs="Times New Roman"/>
                <w:sz w:val="16"/>
                <w:szCs w:val="16"/>
              </w:rPr>
            </w:pPr>
            <w:r>
              <w:rPr>
                <w:color w:val="000000"/>
                <w:sz w:val="16"/>
                <w:szCs w:val="16"/>
              </w:rPr>
              <w:t>0,00</w:t>
            </w:r>
          </w:p>
        </w:tc>
        <w:tc>
          <w:tcPr>
            <w:tcW w:w="836" w:type="dxa"/>
            <w:vAlign w:val="center"/>
          </w:tcPr>
          <w:p w14:paraId="46633438" w14:textId="589765C9" w:rsidR="007B385E" w:rsidRPr="007B385E" w:rsidRDefault="007B385E" w:rsidP="007B385E">
            <w:pPr>
              <w:jc w:val="center"/>
              <w:rPr>
                <w:rFonts w:eastAsia="Times New Roman" w:cs="Times New Roman"/>
                <w:sz w:val="16"/>
                <w:szCs w:val="16"/>
              </w:rPr>
            </w:pPr>
            <w:r>
              <w:rPr>
                <w:color w:val="000000"/>
                <w:sz w:val="16"/>
                <w:szCs w:val="16"/>
              </w:rPr>
              <w:t>0,00</w:t>
            </w:r>
          </w:p>
        </w:tc>
        <w:tc>
          <w:tcPr>
            <w:tcW w:w="837" w:type="dxa"/>
            <w:vAlign w:val="center"/>
          </w:tcPr>
          <w:p w14:paraId="66D71F09" w14:textId="68485308" w:rsidR="007B385E" w:rsidRPr="007B385E" w:rsidRDefault="007B385E" w:rsidP="007B385E">
            <w:pPr>
              <w:jc w:val="center"/>
              <w:rPr>
                <w:rFonts w:eastAsia="Times New Roman" w:cs="Times New Roman"/>
                <w:sz w:val="16"/>
                <w:szCs w:val="16"/>
              </w:rPr>
            </w:pPr>
            <w:r>
              <w:rPr>
                <w:color w:val="000000"/>
                <w:sz w:val="16"/>
                <w:szCs w:val="16"/>
              </w:rPr>
              <w:t>0,00</w:t>
            </w:r>
          </w:p>
        </w:tc>
        <w:tc>
          <w:tcPr>
            <w:tcW w:w="836" w:type="dxa"/>
            <w:vAlign w:val="center"/>
          </w:tcPr>
          <w:p w14:paraId="65CE7C2D" w14:textId="28433D78" w:rsidR="007B385E" w:rsidRPr="007B385E" w:rsidRDefault="007B385E" w:rsidP="007B385E">
            <w:pPr>
              <w:jc w:val="center"/>
              <w:rPr>
                <w:rFonts w:eastAsia="Times New Roman" w:cs="Times New Roman"/>
                <w:sz w:val="16"/>
                <w:szCs w:val="16"/>
              </w:rPr>
            </w:pPr>
            <w:r>
              <w:rPr>
                <w:color w:val="000000"/>
                <w:sz w:val="16"/>
                <w:szCs w:val="16"/>
              </w:rPr>
              <w:t>0,00</w:t>
            </w:r>
          </w:p>
        </w:tc>
        <w:tc>
          <w:tcPr>
            <w:tcW w:w="837" w:type="dxa"/>
            <w:vAlign w:val="center"/>
          </w:tcPr>
          <w:p w14:paraId="3D7EB75E" w14:textId="3D21BD98" w:rsidR="007B385E" w:rsidRPr="007B385E" w:rsidRDefault="007B385E" w:rsidP="007B385E">
            <w:pPr>
              <w:jc w:val="center"/>
              <w:rPr>
                <w:rFonts w:eastAsia="Times New Roman" w:cs="Times New Roman"/>
                <w:sz w:val="16"/>
                <w:szCs w:val="16"/>
              </w:rPr>
            </w:pPr>
            <w:r>
              <w:rPr>
                <w:color w:val="000000"/>
                <w:sz w:val="16"/>
                <w:szCs w:val="16"/>
              </w:rPr>
              <w:t>0,00</w:t>
            </w:r>
          </w:p>
        </w:tc>
        <w:tc>
          <w:tcPr>
            <w:tcW w:w="836" w:type="dxa"/>
            <w:vAlign w:val="center"/>
          </w:tcPr>
          <w:p w14:paraId="414D7601" w14:textId="7C2361D1" w:rsidR="007B385E" w:rsidRPr="007B385E" w:rsidRDefault="007B385E" w:rsidP="007B385E">
            <w:pPr>
              <w:jc w:val="center"/>
              <w:rPr>
                <w:rFonts w:eastAsia="Times New Roman" w:cs="Times New Roman"/>
                <w:sz w:val="16"/>
                <w:szCs w:val="16"/>
              </w:rPr>
            </w:pPr>
            <w:r>
              <w:rPr>
                <w:color w:val="000000"/>
                <w:sz w:val="16"/>
                <w:szCs w:val="16"/>
              </w:rPr>
              <w:t>0,00</w:t>
            </w:r>
          </w:p>
        </w:tc>
        <w:tc>
          <w:tcPr>
            <w:tcW w:w="879" w:type="dxa"/>
            <w:vAlign w:val="center"/>
          </w:tcPr>
          <w:p w14:paraId="53B4CA92" w14:textId="18B2E220" w:rsidR="007B385E" w:rsidRPr="007B385E" w:rsidRDefault="007B385E" w:rsidP="007B385E">
            <w:pPr>
              <w:jc w:val="center"/>
              <w:rPr>
                <w:rFonts w:eastAsia="Times New Roman" w:cs="Times New Roman"/>
                <w:sz w:val="16"/>
                <w:szCs w:val="16"/>
              </w:rPr>
            </w:pPr>
            <w:r>
              <w:rPr>
                <w:color w:val="000000"/>
                <w:sz w:val="16"/>
                <w:szCs w:val="16"/>
              </w:rPr>
              <w:t>0,00</w:t>
            </w:r>
          </w:p>
        </w:tc>
      </w:tr>
      <w:tr w:rsidR="007B385E" w:rsidRPr="00FB4F74" w14:paraId="355ED974" w14:textId="77777777" w:rsidTr="007B385E">
        <w:trPr>
          <w:trHeight w:val="20"/>
        </w:trPr>
        <w:tc>
          <w:tcPr>
            <w:tcW w:w="2646" w:type="dxa"/>
            <w:vMerge w:val="restart"/>
            <w:shd w:val="clear" w:color="auto" w:fill="052F61" w:themeFill="accent1"/>
            <w:vAlign w:val="center"/>
            <w:hideMark/>
          </w:tcPr>
          <w:p w14:paraId="7CC46760" w14:textId="77777777" w:rsidR="007B385E" w:rsidRPr="00DE5264" w:rsidRDefault="007B385E" w:rsidP="007B385E">
            <w:pPr>
              <w:jc w:val="center"/>
              <w:rPr>
                <w:rFonts w:eastAsia="Times New Roman" w:cs="Times New Roman"/>
                <w:b/>
                <w:bCs/>
                <w:sz w:val="16"/>
                <w:szCs w:val="16"/>
              </w:rPr>
            </w:pPr>
            <w:r w:rsidRPr="00DE5264">
              <w:rPr>
                <w:rFonts w:eastAsia="Times New Roman" w:cs="Times New Roman"/>
                <w:b/>
                <w:bCs/>
                <w:sz w:val="16"/>
                <w:szCs w:val="16"/>
              </w:rPr>
              <w:t>ЗАГАЛОМ</w:t>
            </w:r>
          </w:p>
        </w:tc>
        <w:tc>
          <w:tcPr>
            <w:tcW w:w="1158" w:type="dxa"/>
            <w:shd w:val="clear" w:color="auto" w:fill="052F61" w:themeFill="accent1"/>
            <w:vAlign w:val="center"/>
            <w:hideMark/>
          </w:tcPr>
          <w:p w14:paraId="15BEB7AD" w14:textId="77777777" w:rsidR="007B385E" w:rsidRPr="00DE5264" w:rsidRDefault="007B385E" w:rsidP="007B385E">
            <w:pPr>
              <w:jc w:val="center"/>
              <w:rPr>
                <w:rFonts w:eastAsia="Times New Roman" w:cs="Times New Roman"/>
                <w:b/>
                <w:bCs/>
                <w:sz w:val="16"/>
                <w:szCs w:val="16"/>
              </w:rPr>
            </w:pPr>
            <w:r w:rsidRPr="00DE5264">
              <w:rPr>
                <w:rFonts w:eastAsia="Times New Roman" w:cs="Times New Roman"/>
                <w:b/>
                <w:bCs/>
                <w:sz w:val="16"/>
                <w:szCs w:val="16"/>
              </w:rPr>
              <w:t>МВт</w:t>
            </w:r>
            <w:r w:rsidRPr="00DE5264">
              <w:rPr>
                <w:rFonts w:ascii="Cambria Math" w:eastAsia="Times New Roman" w:hAnsi="Cambria Math" w:cs="Cambria Math"/>
                <w:b/>
                <w:bCs/>
                <w:sz w:val="16"/>
                <w:szCs w:val="16"/>
              </w:rPr>
              <w:t>⋅</w:t>
            </w:r>
            <w:r w:rsidRPr="00DE5264">
              <w:rPr>
                <w:rFonts w:eastAsia="Times New Roman" w:cs="Times New Roman"/>
                <w:b/>
                <w:bCs/>
                <w:sz w:val="16"/>
                <w:szCs w:val="16"/>
              </w:rPr>
              <w:t>год/рік</w:t>
            </w:r>
          </w:p>
        </w:tc>
        <w:tc>
          <w:tcPr>
            <w:tcW w:w="814" w:type="dxa"/>
            <w:shd w:val="clear" w:color="auto" w:fill="052F61" w:themeFill="accent1"/>
            <w:vAlign w:val="center"/>
          </w:tcPr>
          <w:p w14:paraId="50992D9B" w14:textId="56D01132"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144 956</w:t>
            </w:r>
          </w:p>
        </w:tc>
        <w:tc>
          <w:tcPr>
            <w:tcW w:w="836" w:type="dxa"/>
            <w:shd w:val="clear" w:color="auto" w:fill="052F61" w:themeFill="accent1"/>
            <w:vAlign w:val="center"/>
          </w:tcPr>
          <w:p w14:paraId="1F777145" w14:textId="6DF20BEF"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220 534</w:t>
            </w:r>
          </w:p>
        </w:tc>
        <w:tc>
          <w:tcPr>
            <w:tcW w:w="837" w:type="dxa"/>
            <w:shd w:val="clear" w:color="auto" w:fill="052F61" w:themeFill="accent1"/>
            <w:vAlign w:val="center"/>
          </w:tcPr>
          <w:p w14:paraId="4441355D" w14:textId="73EE1A64"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263 962</w:t>
            </w:r>
          </w:p>
        </w:tc>
        <w:tc>
          <w:tcPr>
            <w:tcW w:w="836" w:type="dxa"/>
            <w:shd w:val="clear" w:color="auto" w:fill="052F61" w:themeFill="accent1"/>
            <w:vAlign w:val="center"/>
          </w:tcPr>
          <w:p w14:paraId="14A90DB3" w14:textId="4D12549B"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320 695</w:t>
            </w:r>
          </w:p>
        </w:tc>
        <w:tc>
          <w:tcPr>
            <w:tcW w:w="837" w:type="dxa"/>
            <w:shd w:val="clear" w:color="auto" w:fill="052F61" w:themeFill="accent1"/>
            <w:vAlign w:val="center"/>
          </w:tcPr>
          <w:p w14:paraId="347F487F" w14:textId="0B11CA05"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389 079</w:t>
            </w:r>
          </w:p>
        </w:tc>
        <w:tc>
          <w:tcPr>
            <w:tcW w:w="836" w:type="dxa"/>
            <w:shd w:val="clear" w:color="auto" w:fill="052F61" w:themeFill="accent1"/>
            <w:vAlign w:val="center"/>
          </w:tcPr>
          <w:p w14:paraId="120CFA05" w14:textId="79F22FB6"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426 571</w:t>
            </w:r>
          </w:p>
        </w:tc>
        <w:tc>
          <w:tcPr>
            <w:tcW w:w="879" w:type="dxa"/>
            <w:shd w:val="clear" w:color="auto" w:fill="052F61" w:themeFill="accent1"/>
            <w:vAlign w:val="center"/>
          </w:tcPr>
          <w:p w14:paraId="16E0490B" w14:textId="115A00B5"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436 601</w:t>
            </w:r>
          </w:p>
        </w:tc>
      </w:tr>
      <w:tr w:rsidR="007B385E" w:rsidRPr="00FB4F74" w14:paraId="28BF7A34" w14:textId="77777777" w:rsidTr="007B385E">
        <w:trPr>
          <w:trHeight w:val="20"/>
        </w:trPr>
        <w:tc>
          <w:tcPr>
            <w:tcW w:w="2646" w:type="dxa"/>
            <w:vMerge/>
            <w:shd w:val="clear" w:color="auto" w:fill="052F61" w:themeFill="accent1"/>
            <w:vAlign w:val="center"/>
            <w:hideMark/>
          </w:tcPr>
          <w:p w14:paraId="12C9024C" w14:textId="77777777" w:rsidR="007B385E" w:rsidRPr="00DE5264" w:rsidRDefault="007B385E" w:rsidP="007B385E">
            <w:pPr>
              <w:jc w:val="center"/>
              <w:rPr>
                <w:rFonts w:eastAsia="Times New Roman" w:cs="Times New Roman"/>
                <w:b/>
                <w:bCs/>
                <w:sz w:val="16"/>
                <w:szCs w:val="16"/>
              </w:rPr>
            </w:pPr>
          </w:p>
        </w:tc>
        <w:tc>
          <w:tcPr>
            <w:tcW w:w="1158" w:type="dxa"/>
            <w:shd w:val="clear" w:color="auto" w:fill="052F61" w:themeFill="accent1"/>
            <w:vAlign w:val="center"/>
            <w:hideMark/>
          </w:tcPr>
          <w:p w14:paraId="4469D834" w14:textId="77777777" w:rsidR="007B385E" w:rsidRPr="00DE5264" w:rsidRDefault="007B385E" w:rsidP="007B385E">
            <w:pPr>
              <w:jc w:val="center"/>
              <w:rPr>
                <w:rFonts w:eastAsia="Times New Roman" w:cs="Times New Roman"/>
                <w:b/>
                <w:bCs/>
                <w:sz w:val="16"/>
                <w:szCs w:val="16"/>
              </w:rPr>
            </w:pPr>
            <w:r w:rsidRPr="00DE5264">
              <w:rPr>
                <w:rFonts w:eastAsia="Times New Roman" w:cs="Times New Roman"/>
                <w:b/>
                <w:bCs/>
                <w:sz w:val="16"/>
                <w:szCs w:val="16"/>
              </w:rPr>
              <w:t>%</w:t>
            </w:r>
          </w:p>
        </w:tc>
        <w:tc>
          <w:tcPr>
            <w:tcW w:w="814" w:type="dxa"/>
            <w:shd w:val="clear" w:color="auto" w:fill="052F61" w:themeFill="accent1"/>
            <w:vAlign w:val="center"/>
          </w:tcPr>
          <w:p w14:paraId="2B981E61" w14:textId="3F8AF08F" w:rsidR="007B385E" w:rsidRPr="007B385E" w:rsidRDefault="007B385E" w:rsidP="007B385E">
            <w:pPr>
              <w:jc w:val="center"/>
              <w:rPr>
                <w:rFonts w:eastAsia="Times New Roman" w:cs="Times New Roman"/>
                <w:b/>
                <w:bCs/>
                <w:color w:val="FFFFFF" w:themeColor="background1"/>
                <w:sz w:val="16"/>
                <w:szCs w:val="16"/>
              </w:rPr>
            </w:pPr>
            <w:r>
              <w:rPr>
                <w:b/>
                <w:bCs/>
                <w:color w:val="FFFFFF" w:themeColor="background1"/>
                <w:sz w:val="16"/>
                <w:szCs w:val="16"/>
              </w:rPr>
              <w:t>9,17</w:t>
            </w:r>
          </w:p>
        </w:tc>
        <w:tc>
          <w:tcPr>
            <w:tcW w:w="836" w:type="dxa"/>
            <w:shd w:val="clear" w:color="auto" w:fill="052F61" w:themeFill="accent1"/>
            <w:vAlign w:val="center"/>
          </w:tcPr>
          <w:p w14:paraId="05D240C4" w14:textId="4328BCAA"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13,95</w:t>
            </w:r>
          </w:p>
        </w:tc>
        <w:tc>
          <w:tcPr>
            <w:tcW w:w="837" w:type="dxa"/>
            <w:shd w:val="clear" w:color="auto" w:fill="052F61" w:themeFill="accent1"/>
            <w:vAlign w:val="center"/>
          </w:tcPr>
          <w:p w14:paraId="6E0B444A" w14:textId="39A65829"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16,69</w:t>
            </w:r>
          </w:p>
        </w:tc>
        <w:tc>
          <w:tcPr>
            <w:tcW w:w="836" w:type="dxa"/>
            <w:shd w:val="clear" w:color="auto" w:fill="052F61" w:themeFill="accent1"/>
            <w:vAlign w:val="center"/>
          </w:tcPr>
          <w:p w14:paraId="4147C7B7" w14:textId="2272ED2B" w:rsidR="007B385E" w:rsidRPr="007B385E" w:rsidRDefault="007B385E" w:rsidP="007B385E">
            <w:pPr>
              <w:jc w:val="center"/>
              <w:rPr>
                <w:rFonts w:eastAsia="Times New Roman" w:cs="Times New Roman"/>
                <w:b/>
                <w:bCs/>
                <w:color w:val="FFFFFF" w:themeColor="background1"/>
                <w:sz w:val="16"/>
                <w:szCs w:val="16"/>
              </w:rPr>
            </w:pPr>
            <w:r>
              <w:rPr>
                <w:b/>
                <w:bCs/>
                <w:color w:val="FFFFFF" w:themeColor="background1"/>
                <w:sz w:val="16"/>
                <w:szCs w:val="16"/>
              </w:rPr>
              <w:t>20,28</w:t>
            </w:r>
          </w:p>
        </w:tc>
        <w:tc>
          <w:tcPr>
            <w:tcW w:w="837" w:type="dxa"/>
            <w:shd w:val="clear" w:color="auto" w:fill="052F61" w:themeFill="accent1"/>
            <w:vAlign w:val="center"/>
          </w:tcPr>
          <w:p w14:paraId="79C582A1" w14:textId="4672730D" w:rsidR="007B385E" w:rsidRPr="007B385E" w:rsidRDefault="007B385E" w:rsidP="007B385E">
            <w:pPr>
              <w:jc w:val="center"/>
              <w:rPr>
                <w:rFonts w:eastAsia="Times New Roman" w:cs="Times New Roman"/>
                <w:b/>
                <w:bCs/>
                <w:color w:val="FFFFFF" w:themeColor="background1"/>
                <w:sz w:val="16"/>
                <w:szCs w:val="16"/>
              </w:rPr>
            </w:pPr>
            <w:r>
              <w:rPr>
                <w:b/>
                <w:bCs/>
                <w:color w:val="FFFFFF" w:themeColor="background1"/>
                <w:sz w:val="16"/>
                <w:szCs w:val="16"/>
              </w:rPr>
              <w:t>24,61</w:t>
            </w:r>
          </w:p>
        </w:tc>
        <w:tc>
          <w:tcPr>
            <w:tcW w:w="836" w:type="dxa"/>
            <w:shd w:val="clear" w:color="auto" w:fill="052F61" w:themeFill="accent1"/>
            <w:vAlign w:val="center"/>
          </w:tcPr>
          <w:p w14:paraId="293161CF" w14:textId="2B539070" w:rsidR="007B385E" w:rsidRPr="007B385E" w:rsidRDefault="007B385E" w:rsidP="007B385E">
            <w:pPr>
              <w:jc w:val="center"/>
              <w:rPr>
                <w:rFonts w:eastAsia="Times New Roman" w:cs="Times New Roman"/>
                <w:b/>
                <w:bCs/>
                <w:color w:val="FFFFFF" w:themeColor="background1"/>
                <w:sz w:val="16"/>
                <w:szCs w:val="16"/>
              </w:rPr>
            </w:pPr>
            <w:r>
              <w:rPr>
                <w:b/>
                <w:bCs/>
                <w:color w:val="FFFFFF" w:themeColor="background1"/>
                <w:sz w:val="16"/>
                <w:szCs w:val="16"/>
              </w:rPr>
              <w:t>26,98</w:t>
            </w:r>
          </w:p>
        </w:tc>
        <w:tc>
          <w:tcPr>
            <w:tcW w:w="879" w:type="dxa"/>
            <w:shd w:val="clear" w:color="auto" w:fill="052F61" w:themeFill="accent1"/>
            <w:vAlign w:val="center"/>
          </w:tcPr>
          <w:p w14:paraId="66821DD6" w14:textId="13ACB36E" w:rsidR="007B385E" w:rsidRPr="007B385E" w:rsidRDefault="007B385E" w:rsidP="007B385E">
            <w:pPr>
              <w:jc w:val="center"/>
              <w:rPr>
                <w:rFonts w:eastAsia="Times New Roman" w:cs="Times New Roman"/>
                <w:b/>
                <w:bCs/>
                <w:color w:val="FFFFFF" w:themeColor="background1"/>
                <w:sz w:val="16"/>
                <w:szCs w:val="16"/>
              </w:rPr>
            </w:pPr>
            <w:r w:rsidRPr="007B385E">
              <w:rPr>
                <w:b/>
                <w:bCs/>
                <w:color w:val="FFFFFF" w:themeColor="background1"/>
                <w:sz w:val="16"/>
                <w:szCs w:val="16"/>
              </w:rPr>
              <w:t>27,61</w:t>
            </w:r>
          </w:p>
        </w:tc>
      </w:tr>
    </w:tbl>
    <w:p w14:paraId="4AAD5D08" w14:textId="3906F687" w:rsidR="00B2098E" w:rsidRDefault="00B2098E" w:rsidP="007B3564">
      <w:pPr>
        <w:widowControl w:val="0"/>
        <w:spacing w:line="240" w:lineRule="auto"/>
        <w:jc w:val="both"/>
        <w:rPr>
          <w:rFonts w:ascii="Century Gothic" w:eastAsia="Times New Roman" w:hAnsi="Century Gothic" w:cs="Times New Roman"/>
        </w:rPr>
      </w:pPr>
      <w:r>
        <w:rPr>
          <w:rFonts w:ascii="Century Gothic" w:eastAsia="Times New Roman" w:hAnsi="Century Gothic" w:cs="Times New Roman"/>
        </w:rPr>
        <w:br w:type="page"/>
      </w:r>
    </w:p>
    <w:p w14:paraId="6BEB81B3" w14:textId="6EFA3F71" w:rsidR="007211DB" w:rsidRPr="00BF0EDC" w:rsidRDefault="007211DB" w:rsidP="003C02BF">
      <w:pPr>
        <w:keepNext/>
        <w:keepLines/>
        <w:spacing w:after="80" w:line="240" w:lineRule="auto"/>
        <w:outlineLvl w:val="0"/>
        <w:rPr>
          <w:rFonts w:asciiTheme="minorHAnsi" w:hAnsiTheme="minorHAnsi"/>
          <w:b/>
          <w:color w:val="000000"/>
          <w:sz w:val="24"/>
          <w:szCs w:val="24"/>
        </w:rPr>
      </w:pPr>
      <w:bookmarkStart w:id="48" w:name="_Toc181746551"/>
      <w:bookmarkStart w:id="49" w:name="_Toc209000082"/>
      <w:r w:rsidRPr="003C02BF">
        <w:rPr>
          <w:rFonts w:asciiTheme="minorHAnsi" w:eastAsia="Times New Roman" w:hAnsiTheme="minorHAnsi" w:cs="Times New Roman"/>
          <w:b/>
          <w:color w:val="000000"/>
          <w:sz w:val="24"/>
          <w:szCs w:val="24"/>
        </w:rPr>
        <w:lastRenderedPageBreak/>
        <w:t>4. ПРОЄКТИ СТАЛОГО ЕНЕРГЕТИЧНОГО РОЗВИТКУ</w:t>
      </w:r>
      <w:bookmarkEnd w:id="48"/>
      <w:r w:rsidR="000D41B9">
        <w:rPr>
          <w:rFonts w:asciiTheme="minorHAnsi" w:eastAsia="Times New Roman" w:hAnsiTheme="minorHAnsi" w:cs="Times New Roman"/>
          <w:b/>
          <w:color w:val="000000"/>
          <w:sz w:val="24"/>
          <w:szCs w:val="24"/>
        </w:rPr>
        <w:t xml:space="preserve"> СУМСЬКОЇ </w:t>
      </w:r>
      <w:r w:rsidR="004B4149">
        <w:rPr>
          <w:rFonts w:asciiTheme="minorHAnsi" w:eastAsia="Times New Roman" w:hAnsiTheme="minorHAnsi" w:cs="Times New Roman"/>
          <w:b/>
          <w:color w:val="000000"/>
          <w:sz w:val="24"/>
          <w:szCs w:val="24"/>
        </w:rPr>
        <w:t>МТГ</w:t>
      </w:r>
      <w:bookmarkEnd w:id="49"/>
    </w:p>
    <w:p w14:paraId="44DBA5AA" w14:textId="2D2E4E48" w:rsidR="007211DB" w:rsidRPr="00BF0EDC" w:rsidRDefault="007211DB" w:rsidP="007211DB">
      <w:pPr>
        <w:spacing w:before="160" w:after="0" w:line="252" w:lineRule="auto"/>
        <w:jc w:val="both"/>
        <w:rPr>
          <w:rFonts w:asciiTheme="minorHAnsi" w:eastAsia="Times New Roman" w:hAnsiTheme="minorHAnsi" w:cs="Times New Roman"/>
          <w:color w:val="000000"/>
        </w:rPr>
      </w:pPr>
      <w:r w:rsidRPr="00BF0EDC">
        <w:rPr>
          <w:rFonts w:asciiTheme="minorHAnsi" w:eastAsia="Times New Roman" w:hAnsiTheme="minorHAnsi" w:cs="Times New Roman"/>
          <w:color w:val="000000"/>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w:t>
      </w:r>
      <w:r w:rsidR="00C46D6E">
        <w:rPr>
          <w:rFonts w:asciiTheme="minorHAnsi" w:eastAsia="Times New Roman" w:hAnsiTheme="minorHAnsi" w:cs="Times New Roman"/>
          <w:color w:val="000000"/>
        </w:rPr>
        <w:t>гетичної ефективності у пріоритетних</w:t>
      </w:r>
      <w:r w:rsidRPr="00BF0EDC">
        <w:rPr>
          <w:rFonts w:asciiTheme="minorHAnsi" w:eastAsia="Times New Roman" w:hAnsiTheme="minorHAnsi" w:cs="Times New Roman"/>
          <w:color w:val="000000"/>
        </w:rPr>
        <w:t xml:space="preserve"> секторах, а також заходів пов`язаних</w:t>
      </w:r>
      <w:r w:rsidR="00C46D6E">
        <w:rPr>
          <w:rFonts w:asciiTheme="minorHAnsi" w:eastAsia="Times New Roman" w:hAnsiTheme="minorHAnsi" w:cs="Times New Roman"/>
          <w:color w:val="000000"/>
        </w:rPr>
        <w:t xml:space="preserve"> з</w:t>
      </w:r>
      <w:r w:rsidRPr="00BF0EDC">
        <w:rPr>
          <w:rFonts w:asciiTheme="minorHAnsi" w:eastAsia="Times New Roman" w:hAnsiTheme="minorHAnsi" w:cs="Times New Roman"/>
          <w:color w:val="000000"/>
        </w:rPr>
        <w:t xml:space="preserve"> розвитко</w:t>
      </w:r>
      <w:r w:rsidR="00FF4911">
        <w:rPr>
          <w:rFonts w:asciiTheme="minorHAnsi" w:eastAsia="Times New Roman" w:hAnsiTheme="minorHAnsi" w:cs="Times New Roman"/>
          <w:color w:val="000000"/>
        </w:rPr>
        <w:t xml:space="preserve">м відновлюваних джерел енергії </w:t>
      </w:r>
      <w:r w:rsidR="00C46D6E">
        <w:rPr>
          <w:rFonts w:asciiTheme="minorHAnsi" w:eastAsia="Times New Roman" w:hAnsiTheme="minorHAnsi" w:cs="Times New Roman"/>
          <w:color w:val="000000"/>
        </w:rPr>
        <w:t>та проведення інформаційно-просвітницьких кампаній з</w:t>
      </w:r>
      <w:r w:rsidRPr="00BF0EDC">
        <w:rPr>
          <w:rFonts w:asciiTheme="minorHAnsi" w:eastAsia="Times New Roman" w:hAnsiTheme="minorHAnsi" w:cs="Times New Roman"/>
          <w:color w:val="000000"/>
        </w:rPr>
        <w:t xml:space="preserve"> </w:t>
      </w:r>
      <w:r w:rsidR="00C46D6E">
        <w:rPr>
          <w:rFonts w:asciiTheme="minorHAnsi" w:eastAsia="Times New Roman" w:hAnsiTheme="minorHAnsi" w:cs="Times New Roman"/>
          <w:color w:val="000000"/>
        </w:rPr>
        <w:t>питань енергозбереження</w:t>
      </w:r>
      <w:r w:rsidRPr="00BF0EDC">
        <w:rPr>
          <w:rFonts w:asciiTheme="minorHAnsi" w:eastAsia="Times New Roman" w:hAnsiTheme="minorHAnsi" w:cs="Times New Roman"/>
          <w:color w:val="000000"/>
        </w:rPr>
        <w:t>.</w:t>
      </w:r>
    </w:p>
    <w:p w14:paraId="396F4B7E" w14:textId="164BDEAE" w:rsidR="007211DB" w:rsidRPr="00BF0EDC" w:rsidRDefault="007211DB" w:rsidP="007211DB">
      <w:pPr>
        <w:spacing w:before="160" w:after="160" w:line="252" w:lineRule="auto"/>
        <w:jc w:val="both"/>
        <w:rPr>
          <w:rFonts w:asciiTheme="minorHAnsi" w:eastAsia="Times New Roman" w:hAnsiTheme="minorHAnsi" w:cs="Times New Roman"/>
          <w:color w:val="000000"/>
        </w:rPr>
      </w:pPr>
      <w:r w:rsidRPr="00BF0EDC">
        <w:rPr>
          <w:rFonts w:asciiTheme="minorHAnsi" w:eastAsia="Times New Roman" w:hAnsiTheme="minorHAnsi" w:cs="Times New Roman"/>
          <w:color w:val="000000"/>
        </w:rPr>
        <w:t xml:space="preserve">Даний розділ містить </w:t>
      </w:r>
      <w:r w:rsidR="00C46D6E">
        <w:rPr>
          <w:rFonts w:asciiTheme="minorHAnsi" w:eastAsia="Times New Roman" w:hAnsiTheme="minorHAnsi" w:cs="Times New Roman"/>
          <w:color w:val="000000"/>
        </w:rPr>
        <w:t>перелік проєктів та заходів, спрямованих</w:t>
      </w:r>
      <w:r w:rsidRPr="00BF0EDC">
        <w:rPr>
          <w:rFonts w:asciiTheme="minorHAnsi" w:eastAsia="Times New Roman" w:hAnsiTheme="minorHAnsi" w:cs="Times New Roman"/>
          <w:color w:val="000000"/>
        </w:rPr>
        <w:t xml:space="preserve"> на зменшення споживання енергоресурсів в обраних секторах, а саме:</w:t>
      </w:r>
    </w:p>
    <w:tbl>
      <w:tblPr>
        <w:tblStyle w:val="-21244"/>
        <w:tblW w:w="9630" w:type="dxa"/>
        <w:tblLook w:val="0600" w:firstRow="0" w:lastRow="0" w:firstColumn="0" w:lastColumn="0" w:noHBand="1" w:noVBand="1"/>
      </w:tblPr>
      <w:tblGrid>
        <w:gridCol w:w="9630"/>
      </w:tblGrid>
      <w:tr w:rsidR="007211DB" w:rsidRPr="00BF0EDC" w14:paraId="604B6BF1" w14:textId="77777777" w:rsidTr="00295E28">
        <w:trPr>
          <w:trHeight w:val="20"/>
        </w:trPr>
        <w:tc>
          <w:tcPr>
            <w:tcW w:w="9630" w:type="dxa"/>
            <w:hideMark/>
          </w:tcPr>
          <w:p w14:paraId="7DAFE75A" w14:textId="77777777" w:rsidR="007211DB" w:rsidRPr="00BF0EDC" w:rsidRDefault="007211DB" w:rsidP="00295E28">
            <w:pPr>
              <w:jc w:val="both"/>
              <w:rPr>
                <w:rFonts w:asciiTheme="minorHAnsi" w:hAnsiTheme="minorHAnsi"/>
                <w:color w:val="000000"/>
              </w:rPr>
            </w:pPr>
            <w:r w:rsidRPr="00BF0EDC">
              <w:rPr>
                <w:rFonts w:asciiTheme="minorHAnsi" w:hAnsiTheme="minorHAnsi"/>
                <w:color w:val="000000"/>
              </w:rPr>
              <w:t>Громадські будівлі</w:t>
            </w:r>
          </w:p>
        </w:tc>
      </w:tr>
      <w:tr w:rsidR="007211DB" w:rsidRPr="00BF0EDC" w14:paraId="6235246D" w14:textId="77777777" w:rsidTr="00295E28">
        <w:trPr>
          <w:trHeight w:val="20"/>
        </w:trPr>
        <w:tc>
          <w:tcPr>
            <w:tcW w:w="9630" w:type="dxa"/>
            <w:hideMark/>
          </w:tcPr>
          <w:p w14:paraId="4878ED51" w14:textId="77777777" w:rsidR="007211DB" w:rsidRPr="00BF0EDC" w:rsidRDefault="007211DB" w:rsidP="00295E28">
            <w:pPr>
              <w:jc w:val="both"/>
              <w:rPr>
                <w:rFonts w:asciiTheme="minorHAnsi" w:hAnsiTheme="minorHAnsi"/>
                <w:color w:val="000000"/>
              </w:rPr>
            </w:pPr>
            <w:r w:rsidRPr="00BF0EDC">
              <w:rPr>
                <w:rFonts w:asciiTheme="minorHAnsi" w:hAnsiTheme="minorHAnsi"/>
                <w:color w:val="000000"/>
              </w:rPr>
              <w:t>Житлові будинки</w:t>
            </w:r>
          </w:p>
        </w:tc>
      </w:tr>
      <w:tr w:rsidR="007211DB" w:rsidRPr="00BF0EDC" w14:paraId="7DAB6999" w14:textId="77777777" w:rsidTr="00295E28">
        <w:trPr>
          <w:trHeight w:val="20"/>
        </w:trPr>
        <w:tc>
          <w:tcPr>
            <w:tcW w:w="9630" w:type="dxa"/>
            <w:hideMark/>
          </w:tcPr>
          <w:p w14:paraId="2BC347EF" w14:textId="77777777" w:rsidR="007211DB" w:rsidRPr="00BF0EDC" w:rsidRDefault="007211DB" w:rsidP="00295E28">
            <w:pPr>
              <w:jc w:val="both"/>
              <w:rPr>
                <w:rFonts w:asciiTheme="minorHAnsi" w:hAnsiTheme="minorHAnsi"/>
                <w:color w:val="000000"/>
              </w:rPr>
            </w:pPr>
            <w:r w:rsidRPr="00BF0EDC">
              <w:rPr>
                <w:rFonts w:asciiTheme="minorHAnsi" w:hAnsiTheme="minorHAnsi"/>
                <w:color w:val="000000"/>
              </w:rPr>
              <w:t>Об’єкти теплопостачання</w:t>
            </w:r>
          </w:p>
        </w:tc>
      </w:tr>
      <w:tr w:rsidR="007211DB" w:rsidRPr="00BF0EDC" w14:paraId="58DFD907" w14:textId="77777777" w:rsidTr="00295E28">
        <w:trPr>
          <w:trHeight w:val="20"/>
        </w:trPr>
        <w:tc>
          <w:tcPr>
            <w:tcW w:w="9630" w:type="dxa"/>
            <w:hideMark/>
          </w:tcPr>
          <w:p w14:paraId="33FF0141" w14:textId="77777777" w:rsidR="007211DB" w:rsidRPr="00BF0EDC" w:rsidRDefault="007211DB" w:rsidP="00295E28">
            <w:pPr>
              <w:jc w:val="both"/>
              <w:rPr>
                <w:rFonts w:asciiTheme="minorHAnsi" w:hAnsiTheme="minorHAnsi"/>
                <w:color w:val="000000"/>
              </w:rPr>
            </w:pPr>
            <w:r w:rsidRPr="00BF0EDC">
              <w:rPr>
                <w:rFonts w:asciiTheme="minorHAnsi" w:hAnsiTheme="minorHAnsi"/>
                <w:color w:val="000000"/>
              </w:rPr>
              <w:t>Об’єкти водопостачання і водовідведення</w:t>
            </w:r>
          </w:p>
        </w:tc>
      </w:tr>
      <w:tr w:rsidR="007211DB" w:rsidRPr="00BF0EDC" w14:paraId="7305BBF7" w14:textId="77777777" w:rsidTr="00295E28">
        <w:trPr>
          <w:trHeight w:val="20"/>
        </w:trPr>
        <w:tc>
          <w:tcPr>
            <w:tcW w:w="9630" w:type="dxa"/>
          </w:tcPr>
          <w:p w14:paraId="1E95C726" w14:textId="77777777" w:rsidR="007211DB" w:rsidRPr="00BF0EDC" w:rsidRDefault="007211DB" w:rsidP="00295E28">
            <w:pPr>
              <w:jc w:val="both"/>
              <w:rPr>
                <w:rFonts w:asciiTheme="minorHAnsi" w:hAnsiTheme="minorHAnsi"/>
                <w:color w:val="000000"/>
              </w:rPr>
            </w:pPr>
            <w:r w:rsidRPr="00BF0EDC">
              <w:rPr>
                <w:rFonts w:asciiTheme="minorHAnsi" w:hAnsiTheme="minorHAnsi"/>
                <w:color w:val="000000"/>
              </w:rPr>
              <w:t>Об’єкти зовнішнього освітлення</w:t>
            </w:r>
          </w:p>
        </w:tc>
      </w:tr>
      <w:tr w:rsidR="007211DB" w:rsidRPr="00BF0EDC" w14:paraId="7911A47F" w14:textId="77777777" w:rsidTr="00295E28">
        <w:trPr>
          <w:trHeight w:val="20"/>
        </w:trPr>
        <w:tc>
          <w:tcPr>
            <w:tcW w:w="9630" w:type="dxa"/>
          </w:tcPr>
          <w:p w14:paraId="3E08F7A7" w14:textId="77777777" w:rsidR="007211DB" w:rsidRPr="00BF0EDC" w:rsidRDefault="007211DB" w:rsidP="00295E28">
            <w:pPr>
              <w:jc w:val="both"/>
              <w:rPr>
                <w:rFonts w:asciiTheme="minorHAnsi" w:hAnsiTheme="minorHAnsi"/>
                <w:color w:val="000000"/>
              </w:rPr>
            </w:pPr>
            <w:r w:rsidRPr="00BF0EDC">
              <w:rPr>
                <w:rFonts w:asciiTheme="minorHAnsi" w:hAnsiTheme="minorHAnsi"/>
                <w:color w:val="000000"/>
              </w:rPr>
              <w:t>Об'єкти з управління побутовими відходами</w:t>
            </w:r>
          </w:p>
        </w:tc>
      </w:tr>
      <w:tr w:rsidR="007211DB" w:rsidRPr="00BF0EDC" w14:paraId="257642FA" w14:textId="77777777" w:rsidTr="00295E28">
        <w:trPr>
          <w:trHeight w:val="20"/>
        </w:trPr>
        <w:tc>
          <w:tcPr>
            <w:tcW w:w="9630" w:type="dxa"/>
          </w:tcPr>
          <w:p w14:paraId="34E08C61" w14:textId="77777777" w:rsidR="007211DB" w:rsidRPr="00BF0EDC" w:rsidRDefault="007211DB" w:rsidP="00295E28">
            <w:pPr>
              <w:jc w:val="both"/>
              <w:rPr>
                <w:rFonts w:asciiTheme="minorHAnsi" w:hAnsiTheme="minorHAnsi"/>
                <w:color w:val="000000"/>
              </w:rPr>
            </w:pPr>
            <w:r w:rsidRPr="00BF0EDC">
              <w:rPr>
                <w:rFonts w:asciiTheme="minorHAnsi" w:hAnsiTheme="minorHAnsi"/>
                <w:color w:val="000000"/>
              </w:rPr>
              <w:t>Громадський транспорт</w:t>
            </w:r>
          </w:p>
        </w:tc>
      </w:tr>
      <w:tr w:rsidR="007211DB" w:rsidRPr="00BF0EDC" w14:paraId="77DA3285" w14:textId="77777777" w:rsidTr="00295E28">
        <w:trPr>
          <w:trHeight w:val="20"/>
        </w:trPr>
        <w:tc>
          <w:tcPr>
            <w:tcW w:w="9630" w:type="dxa"/>
          </w:tcPr>
          <w:p w14:paraId="78C6A5F9" w14:textId="2F4E4CE0" w:rsidR="007211DB" w:rsidRPr="00BF0EDC" w:rsidRDefault="007211DB" w:rsidP="00295E28">
            <w:pPr>
              <w:jc w:val="both"/>
              <w:rPr>
                <w:rFonts w:asciiTheme="minorHAnsi" w:hAnsiTheme="minorHAnsi"/>
                <w:color w:val="000000"/>
              </w:rPr>
            </w:pPr>
            <w:r>
              <w:rPr>
                <w:rFonts w:asciiTheme="minorHAnsi" w:hAnsiTheme="minorHAnsi"/>
                <w:color w:val="000000"/>
              </w:rPr>
              <w:t>Інший транспорт</w:t>
            </w:r>
          </w:p>
        </w:tc>
      </w:tr>
    </w:tbl>
    <w:p w14:paraId="7CE90BF2" w14:textId="006B82D4" w:rsidR="00401684" w:rsidRDefault="007211DB" w:rsidP="00032BBF">
      <w:pPr>
        <w:widowControl w:val="0"/>
        <w:spacing w:before="240" w:line="240" w:lineRule="auto"/>
        <w:jc w:val="both"/>
        <w:rPr>
          <w:rFonts w:asciiTheme="minorHAnsi" w:eastAsia="Times New Roman" w:hAnsiTheme="minorHAnsi" w:cs="Times New Roman"/>
          <w:color w:val="000000"/>
        </w:rPr>
      </w:pPr>
      <w:r w:rsidRPr="00BF0EDC">
        <w:rPr>
          <w:rFonts w:asciiTheme="minorHAnsi" w:eastAsia="Times New Roman" w:hAnsiTheme="minorHAnsi" w:cs="Times New Roman"/>
          <w:color w:val="000000"/>
        </w:rPr>
        <w:t xml:space="preserve">Аналіз та відбір енергоефективних заходів </w:t>
      </w:r>
      <w:r w:rsidR="00C46D6E">
        <w:rPr>
          <w:rFonts w:asciiTheme="minorHAnsi" w:eastAsia="Times New Roman" w:hAnsiTheme="minorHAnsi" w:cs="Times New Roman"/>
          <w:color w:val="000000"/>
        </w:rPr>
        <w:t>здійснено</w:t>
      </w:r>
      <w:r w:rsidRPr="00BF0EDC">
        <w:rPr>
          <w:rFonts w:asciiTheme="minorHAnsi" w:eastAsia="Times New Roman" w:hAnsiTheme="minorHAnsi" w:cs="Times New Roman"/>
          <w:color w:val="000000"/>
        </w:rPr>
        <w:t xml:space="preserve"> на основі  </w:t>
      </w:r>
      <w:hyperlink r:id="rId78" w:anchor="n15" w:history="1">
        <w:r w:rsidR="00C46D6E">
          <w:rPr>
            <w:rFonts w:asciiTheme="minorHAnsi" w:eastAsia="Times New Roman" w:hAnsiTheme="minorHAnsi" w:cs="Times New Roman"/>
            <w:color w:val="000000"/>
          </w:rPr>
          <w:t>П</w:t>
        </w:r>
        <w:r w:rsidRPr="00BF0EDC">
          <w:rPr>
            <w:rFonts w:asciiTheme="minorHAnsi" w:eastAsia="Times New Roman" w:hAnsiTheme="minorHAnsi" w:cs="Times New Roman"/>
            <w:color w:val="000000"/>
          </w:rPr>
          <w:t>лану заходів з реалізації у 2021-2023 роках Національного плану дій з енергоефективності на період до 2030 року</w:t>
        </w:r>
      </w:hyperlink>
      <w:r w:rsidR="00AC5DEB">
        <w:rPr>
          <w:rFonts w:asciiTheme="minorHAnsi" w:eastAsia="Times New Roman" w:hAnsiTheme="minorHAnsi" w:cs="Times New Roman"/>
          <w:color w:val="000000"/>
        </w:rPr>
        <w:t>.</w:t>
      </w:r>
    </w:p>
    <w:p w14:paraId="54B256FB" w14:textId="2DC17294" w:rsidR="00AC5DEB" w:rsidRPr="00BF0EDC" w:rsidRDefault="00C46D6E" w:rsidP="00AC5DEB">
      <w:pPr>
        <w:spacing w:after="160" w:line="256" w:lineRule="auto"/>
        <w:jc w:val="both"/>
        <w:rPr>
          <w:rFonts w:asciiTheme="minorHAnsi" w:eastAsia="Times New Roman" w:hAnsiTheme="minorHAnsi" w:cs="Times New Roman"/>
          <w:b/>
          <w:bCs/>
          <w:color w:val="000000"/>
        </w:rPr>
      </w:pPr>
      <w:r>
        <w:rPr>
          <w:rFonts w:asciiTheme="minorHAnsi" w:eastAsia="Times New Roman" w:hAnsiTheme="minorHAnsi" w:cs="Times New Roman"/>
          <w:b/>
          <w:bCs/>
          <w:color w:val="000000"/>
        </w:rPr>
        <w:t>«Г</w:t>
      </w:r>
      <w:r w:rsidR="00D97919">
        <w:rPr>
          <w:rFonts w:asciiTheme="minorHAnsi" w:eastAsia="Times New Roman" w:hAnsiTheme="minorHAnsi" w:cs="Times New Roman"/>
          <w:b/>
          <w:bCs/>
          <w:color w:val="000000"/>
        </w:rPr>
        <w:t>ромадські будівлі</w:t>
      </w:r>
      <w:r>
        <w:rPr>
          <w:rFonts w:asciiTheme="minorHAnsi" w:eastAsia="Times New Roman" w:hAnsiTheme="minorHAnsi" w:cs="Times New Roman"/>
          <w:b/>
          <w:bCs/>
          <w:color w:val="000000"/>
        </w:rPr>
        <w:t>»</w:t>
      </w:r>
    </w:p>
    <w:p w14:paraId="38FDD77B" w14:textId="5246F35E" w:rsidR="00EE4479" w:rsidRDefault="00EE4479" w:rsidP="00AC5DEB">
      <w:pPr>
        <w:spacing w:after="160" w:line="256" w:lineRule="auto"/>
        <w:jc w:val="both"/>
        <w:rPr>
          <w:rFonts w:asciiTheme="minorHAnsi" w:eastAsia="Times New Roman" w:hAnsiTheme="minorHAnsi" w:cs="Times New Roman"/>
          <w:lang w:eastAsia="en-US"/>
        </w:rPr>
      </w:pPr>
      <w:r>
        <w:rPr>
          <w:rFonts w:asciiTheme="minorHAnsi" w:eastAsia="Times New Roman" w:hAnsiTheme="minorHAnsi" w:cs="Times New Roman"/>
          <w:lang w:eastAsia="en-US"/>
        </w:rPr>
        <w:t>Бюджетні установи є значними споживачами енергоресурсів, а витрати на їх утримання покриваю бюджетом ТГ. Тому впровадження енергоефективних заходів у цьому секторі є надзвичайно важливим.</w:t>
      </w:r>
    </w:p>
    <w:p w14:paraId="4EAD0C0C" w14:textId="0676D775" w:rsidR="00AC5DEB" w:rsidRPr="003F07D3" w:rsidRDefault="00AC5DEB" w:rsidP="00AC5DEB">
      <w:pPr>
        <w:spacing w:after="160" w:line="256" w:lineRule="auto"/>
        <w:jc w:val="both"/>
        <w:rPr>
          <w:rFonts w:asciiTheme="minorHAnsi" w:eastAsia="Times New Roman" w:hAnsiTheme="minorHAnsi" w:cs="Times New Roman"/>
          <w:lang w:eastAsia="en-US"/>
        </w:rPr>
      </w:pPr>
      <w:r w:rsidRPr="003F07D3">
        <w:rPr>
          <w:rFonts w:asciiTheme="minorHAnsi" w:eastAsia="Times New Roman" w:hAnsiTheme="minorHAnsi" w:cs="Times New Roman"/>
          <w:lang w:eastAsia="en-US"/>
        </w:rPr>
        <w:t xml:space="preserve">Типові заходи у </w:t>
      </w:r>
      <w:r w:rsidR="002542DE">
        <w:rPr>
          <w:rFonts w:asciiTheme="minorHAnsi" w:eastAsia="Times New Roman" w:hAnsiTheme="minorHAnsi" w:cs="Times New Roman"/>
          <w:lang w:eastAsia="en-US"/>
        </w:rPr>
        <w:t>секторі «Громадські будівлі» включають:</w:t>
      </w:r>
    </w:p>
    <w:p w14:paraId="55B3F38E" w14:textId="77777777" w:rsidR="002B3F28" w:rsidRPr="003F07D3" w:rsidRDefault="002B3F28" w:rsidP="002B3F28">
      <w:pPr>
        <w:spacing w:after="160" w:line="256" w:lineRule="auto"/>
        <w:jc w:val="both"/>
        <w:rPr>
          <w:rFonts w:asciiTheme="minorHAnsi" w:eastAsia="Times New Roman" w:hAnsiTheme="minorHAnsi" w:cs="Times New Roman"/>
          <w:lang w:eastAsia="en-US"/>
        </w:rPr>
      </w:pPr>
      <w:r w:rsidRPr="003F07D3">
        <w:rPr>
          <w:rFonts w:asciiTheme="minorHAnsi" w:eastAsia="Times New Roman" w:hAnsiTheme="minorHAnsi" w:cs="Times New Roman"/>
          <w:lang w:eastAsia="en-US"/>
        </w:rPr>
        <w:t>Маловитратні заходи та заходи спрямовані на зміну поведінки:</w:t>
      </w:r>
    </w:p>
    <w:tbl>
      <w:tblPr>
        <w:tblStyle w:val="-211115"/>
        <w:tblW w:w="9726" w:type="dxa"/>
        <w:tblLook w:val="0600" w:firstRow="0" w:lastRow="0" w:firstColumn="0" w:lastColumn="0" w:noHBand="1" w:noVBand="1"/>
      </w:tblPr>
      <w:tblGrid>
        <w:gridCol w:w="9726"/>
      </w:tblGrid>
      <w:tr w:rsidR="002B3F28" w:rsidRPr="003F07D3" w14:paraId="3DAE294F" w14:textId="77777777" w:rsidTr="00295E28">
        <w:trPr>
          <w:trHeight w:val="22"/>
        </w:trPr>
        <w:tc>
          <w:tcPr>
            <w:tcW w:w="9726" w:type="dxa"/>
            <w:hideMark/>
          </w:tcPr>
          <w:p w14:paraId="1F954CC0" w14:textId="77777777" w:rsidR="002B3F28" w:rsidRPr="003F07D3" w:rsidRDefault="002B3F28" w:rsidP="00295E28">
            <w:pPr>
              <w:jc w:val="both"/>
              <w:rPr>
                <w:rFonts w:asciiTheme="minorHAnsi" w:hAnsiTheme="minorHAnsi"/>
              </w:rPr>
            </w:pPr>
            <w:r w:rsidRPr="003F07D3">
              <w:rPr>
                <w:rFonts w:asciiTheme="minorHAnsi" w:hAnsiTheme="minorHAnsi"/>
              </w:rPr>
              <w:t>Удосконалення системи енергетичного менеджменту;</w:t>
            </w:r>
          </w:p>
        </w:tc>
      </w:tr>
      <w:tr w:rsidR="002B3F28" w:rsidRPr="003F07D3" w14:paraId="332BE41D" w14:textId="77777777" w:rsidTr="00295E28">
        <w:trPr>
          <w:trHeight w:val="22"/>
        </w:trPr>
        <w:tc>
          <w:tcPr>
            <w:tcW w:w="9726" w:type="dxa"/>
            <w:hideMark/>
          </w:tcPr>
          <w:p w14:paraId="5D738115" w14:textId="77777777" w:rsidR="002B3F28" w:rsidRPr="003F07D3" w:rsidRDefault="002B3F28" w:rsidP="00295E28">
            <w:pPr>
              <w:jc w:val="both"/>
              <w:rPr>
                <w:rFonts w:asciiTheme="minorHAnsi" w:hAnsiTheme="minorHAnsi"/>
              </w:rPr>
            </w:pPr>
            <w:r w:rsidRPr="003F07D3">
              <w:rPr>
                <w:rFonts w:asciiTheme="minorHAnsi" w:hAnsiTheme="minorHAnsi"/>
              </w:rPr>
              <w:t>Ведення моніторингу споживання енергоресурсів;</w:t>
            </w:r>
          </w:p>
        </w:tc>
      </w:tr>
      <w:tr w:rsidR="002B3F28" w:rsidRPr="003F07D3" w14:paraId="2A9F6FF1" w14:textId="77777777" w:rsidTr="00295E28">
        <w:trPr>
          <w:trHeight w:val="22"/>
        </w:trPr>
        <w:tc>
          <w:tcPr>
            <w:tcW w:w="9726" w:type="dxa"/>
            <w:hideMark/>
          </w:tcPr>
          <w:p w14:paraId="35DAEC13" w14:textId="5092107F" w:rsidR="002B3F28" w:rsidRPr="003F07D3" w:rsidRDefault="003F07D3" w:rsidP="00295E28">
            <w:pPr>
              <w:jc w:val="both"/>
              <w:rPr>
                <w:rFonts w:asciiTheme="minorHAnsi" w:hAnsiTheme="minorHAnsi"/>
              </w:rPr>
            </w:pPr>
            <w:r w:rsidRPr="003F07D3">
              <w:rPr>
                <w:rFonts w:asciiTheme="minorHAnsi" w:hAnsiTheme="minorHAnsi"/>
              </w:rPr>
              <w:t>Закупівля програмного забезпечення, навчання персоналу</w:t>
            </w:r>
            <w:r w:rsidR="00EE4479">
              <w:rPr>
                <w:rFonts w:asciiTheme="minorHAnsi" w:hAnsiTheme="minorHAnsi"/>
              </w:rPr>
              <w:t>;</w:t>
            </w:r>
          </w:p>
        </w:tc>
      </w:tr>
      <w:tr w:rsidR="002B3F28" w:rsidRPr="002B3F28" w14:paraId="3BED644E" w14:textId="77777777" w:rsidTr="00295E28">
        <w:trPr>
          <w:trHeight w:val="22"/>
        </w:trPr>
        <w:tc>
          <w:tcPr>
            <w:tcW w:w="9726" w:type="dxa"/>
            <w:hideMark/>
          </w:tcPr>
          <w:p w14:paraId="41963EA0" w14:textId="2E120AB9" w:rsidR="002B3F28" w:rsidRPr="002B3F28" w:rsidRDefault="002B3F28" w:rsidP="00295E28">
            <w:pPr>
              <w:jc w:val="both"/>
              <w:rPr>
                <w:rFonts w:asciiTheme="minorHAnsi" w:hAnsiTheme="minorHAnsi"/>
                <w:highlight w:val="yellow"/>
              </w:rPr>
            </w:pPr>
            <w:r w:rsidRPr="003F07D3">
              <w:rPr>
                <w:rFonts w:asciiTheme="minorHAnsi" w:hAnsiTheme="minorHAnsi"/>
              </w:rPr>
              <w:t>Проведення інформаційно-просвітницьких кампаній та підвищення мотивації щ</w:t>
            </w:r>
            <w:r w:rsidR="00EE4479">
              <w:rPr>
                <w:rFonts w:asciiTheme="minorHAnsi" w:hAnsiTheme="minorHAnsi"/>
              </w:rPr>
              <w:t>одо ощадливого використання ПЕР.</w:t>
            </w:r>
          </w:p>
        </w:tc>
      </w:tr>
    </w:tbl>
    <w:p w14:paraId="1AE35853" w14:textId="05323952" w:rsidR="002B3F28" w:rsidRPr="00E60400" w:rsidRDefault="002B3F28" w:rsidP="002B3F28">
      <w:pPr>
        <w:spacing w:before="200" w:after="160" w:line="256" w:lineRule="auto"/>
        <w:jc w:val="both"/>
        <w:rPr>
          <w:rFonts w:asciiTheme="minorHAnsi" w:eastAsia="Times New Roman" w:hAnsiTheme="minorHAnsi" w:cs="Times New Roman"/>
          <w:lang w:eastAsia="en-US"/>
        </w:rPr>
      </w:pPr>
      <w:r w:rsidRPr="00E60400">
        <w:rPr>
          <w:rFonts w:asciiTheme="minorHAnsi" w:eastAsia="Times New Roman" w:hAnsiTheme="minorHAnsi" w:cs="Times New Roman"/>
          <w:lang w:eastAsia="en-US"/>
        </w:rPr>
        <w:t>Інвестиційні проєкти:</w:t>
      </w:r>
    </w:p>
    <w:tbl>
      <w:tblPr>
        <w:tblStyle w:val="-21255"/>
        <w:tblW w:w="9756" w:type="dxa"/>
        <w:tblLook w:val="0600" w:firstRow="0" w:lastRow="0" w:firstColumn="0" w:lastColumn="0" w:noHBand="1" w:noVBand="1"/>
      </w:tblPr>
      <w:tblGrid>
        <w:gridCol w:w="9756"/>
      </w:tblGrid>
      <w:tr w:rsidR="002B3F28" w:rsidRPr="002B3F28" w14:paraId="32C3E2DA" w14:textId="77777777" w:rsidTr="00295E28">
        <w:trPr>
          <w:trHeight w:val="22"/>
        </w:trPr>
        <w:tc>
          <w:tcPr>
            <w:tcW w:w="9756" w:type="dxa"/>
            <w:hideMark/>
          </w:tcPr>
          <w:p w14:paraId="6584CD46" w14:textId="77777777" w:rsidR="002B3F28" w:rsidRPr="002B3F28" w:rsidRDefault="002B3F28" w:rsidP="00295E28">
            <w:pPr>
              <w:jc w:val="both"/>
              <w:rPr>
                <w:rFonts w:asciiTheme="minorHAnsi" w:hAnsiTheme="minorHAnsi"/>
                <w:highlight w:val="yellow"/>
              </w:rPr>
            </w:pPr>
            <w:r w:rsidRPr="008E34B4">
              <w:rPr>
                <w:rFonts w:asciiTheme="minorHAnsi" w:hAnsiTheme="minorHAnsi"/>
              </w:rPr>
              <w:t>Заміна вікон та дверей на енергоефективні;</w:t>
            </w:r>
          </w:p>
        </w:tc>
      </w:tr>
      <w:tr w:rsidR="002B3F28" w:rsidRPr="002B3F28" w14:paraId="69EDBD8A" w14:textId="77777777" w:rsidTr="00295E28">
        <w:trPr>
          <w:trHeight w:val="22"/>
        </w:trPr>
        <w:tc>
          <w:tcPr>
            <w:tcW w:w="9756" w:type="dxa"/>
            <w:hideMark/>
          </w:tcPr>
          <w:p w14:paraId="6582E73B" w14:textId="72CDB7A8" w:rsidR="002B3F28" w:rsidRPr="00E60400" w:rsidRDefault="00E60400" w:rsidP="00295E28">
            <w:pPr>
              <w:jc w:val="both"/>
              <w:rPr>
                <w:rFonts w:asciiTheme="minorHAnsi" w:hAnsiTheme="minorHAnsi"/>
              </w:rPr>
            </w:pPr>
            <w:r>
              <w:rPr>
                <w:rFonts w:asciiTheme="minorHAnsi" w:hAnsiTheme="minorHAnsi"/>
              </w:rPr>
              <w:t xml:space="preserve">Ізоляція горища </w:t>
            </w:r>
            <w:r w:rsidRPr="00E60400">
              <w:rPr>
                <w:rFonts w:asciiTheme="minorHAnsi" w:hAnsiTheme="minorHAnsi"/>
              </w:rPr>
              <w:t>та підлоги</w:t>
            </w:r>
            <w:r w:rsidR="00EE4479">
              <w:rPr>
                <w:rFonts w:asciiTheme="minorHAnsi" w:hAnsiTheme="minorHAnsi"/>
              </w:rPr>
              <w:t>;</w:t>
            </w:r>
          </w:p>
        </w:tc>
      </w:tr>
      <w:tr w:rsidR="008E34B4" w:rsidRPr="002B3F28" w14:paraId="3C210DC9" w14:textId="77777777" w:rsidTr="00295E28">
        <w:trPr>
          <w:trHeight w:val="22"/>
        </w:trPr>
        <w:tc>
          <w:tcPr>
            <w:tcW w:w="9756" w:type="dxa"/>
          </w:tcPr>
          <w:p w14:paraId="500071F8" w14:textId="590BA310" w:rsidR="008E34B4" w:rsidRPr="002B3F28" w:rsidRDefault="008E34B4" w:rsidP="00295E28">
            <w:pPr>
              <w:jc w:val="both"/>
              <w:rPr>
                <w:rFonts w:asciiTheme="minorHAnsi" w:hAnsiTheme="minorHAnsi"/>
                <w:highlight w:val="yellow"/>
              </w:rPr>
            </w:pPr>
            <w:r>
              <w:rPr>
                <w:rFonts w:asciiTheme="minorHAnsi" w:hAnsiTheme="minorHAnsi"/>
              </w:rPr>
              <w:t>В</w:t>
            </w:r>
            <w:r w:rsidRPr="008E34B4">
              <w:rPr>
                <w:rFonts w:asciiTheme="minorHAnsi" w:hAnsiTheme="minorHAnsi"/>
              </w:rPr>
              <w:t>ідновлення термоізоляції труб опалення</w:t>
            </w:r>
            <w:r w:rsidR="00EE4479">
              <w:rPr>
                <w:rFonts w:asciiTheme="minorHAnsi" w:hAnsiTheme="minorHAnsi"/>
              </w:rPr>
              <w:t>;</w:t>
            </w:r>
          </w:p>
        </w:tc>
      </w:tr>
      <w:tr w:rsidR="002B3F28" w:rsidRPr="002B3F28" w14:paraId="261D954B" w14:textId="77777777" w:rsidTr="00295E28">
        <w:trPr>
          <w:trHeight w:val="22"/>
        </w:trPr>
        <w:tc>
          <w:tcPr>
            <w:tcW w:w="9756" w:type="dxa"/>
            <w:hideMark/>
          </w:tcPr>
          <w:p w14:paraId="608D41AE" w14:textId="7C4CF846" w:rsidR="002B3F28" w:rsidRPr="008E34B4" w:rsidRDefault="002B3F28" w:rsidP="00295E28">
            <w:pPr>
              <w:jc w:val="both"/>
              <w:rPr>
                <w:rFonts w:asciiTheme="minorHAnsi" w:hAnsiTheme="minorHAnsi"/>
              </w:rPr>
            </w:pPr>
            <w:r w:rsidRPr="008E34B4">
              <w:rPr>
                <w:rFonts w:asciiTheme="minorHAnsi" w:hAnsiTheme="minorHAnsi"/>
              </w:rPr>
              <w:t>Утеплення зовнішніх стін</w:t>
            </w:r>
            <w:r w:rsidR="00E60400">
              <w:rPr>
                <w:rFonts w:asciiTheme="minorHAnsi" w:hAnsiTheme="minorHAnsi"/>
              </w:rPr>
              <w:t>, покрівлі</w:t>
            </w:r>
            <w:r w:rsidRPr="008E34B4">
              <w:rPr>
                <w:rFonts w:asciiTheme="minorHAnsi" w:hAnsiTheme="minorHAnsi"/>
              </w:rPr>
              <w:t>.</w:t>
            </w:r>
          </w:p>
        </w:tc>
      </w:tr>
      <w:tr w:rsidR="008E34B4" w:rsidRPr="002B3F28" w14:paraId="355442AC" w14:textId="77777777" w:rsidTr="00295E28">
        <w:trPr>
          <w:trHeight w:val="22"/>
        </w:trPr>
        <w:tc>
          <w:tcPr>
            <w:tcW w:w="9756" w:type="dxa"/>
          </w:tcPr>
          <w:p w14:paraId="71932736" w14:textId="0A495BC6" w:rsidR="008E34B4" w:rsidRPr="002B3F28" w:rsidRDefault="00EE4479" w:rsidP="00295E28">
            <w:pPr>
              <w:jc w:val="both"/>
              <w:rPr>
                <w:rFonts w:asciiTheme="minorHAnsi" w:hAnsiTheme="minorHAnsi"/>
                <w:highlight w:val="yellow"/>
              </w:rPr>
            </w:pPr>
            <w:r>
              <w:rPr>
                <w:rFonts w:asciiTheme="minorHAnsi" w:hAnsiTheme="minorHAnsi"/>
              </w:rPr>
              <w:t>Заміна</w:t>
            </w:r>
            <w:r w:rsidR="008E34B4" w:rsidRPr="008E34B4">
              <w:rPr>
                <w:rFonts w:asciiTheme="minorHAnsi" w:hAnsiTheme="minorHAnsi"/>
              </w:rPr>
              <w:t xml:space="preserve"> газових котлів на твердопаливні</w:t>
            </w:r>
            <w:r>
              <w:rPr>
                <w:rFonts w:asciiTheme="minorHAnsi" w:hAnsiTheme="minorHAnsi"/>
              </w:rPr>
              <w:t>;</w:t>
            </w:r>
          </w:p>
        </w:tc>
      </w:tr>
      <w:tr w:rsidR="00E60400" w:rsidRPr="002B3F28" w14:paraId="4EF56F8F" w14:textId="77777777" w:rsidTr="00295E28">
        <w:trPr>
          <w:trHeight w:val="22"/>
        </w:trPr>
        <w:tc>
          <w:tcPr>
            <w:tcW w:w="9756" w:type="dxa"/>
          </w:tcPr>
          <w:p w14:paraId="2067F381" w14:textId="3B527C6B" w:rsidR="00E60400" w:rsidRPr="008E34B4" w:rsidRDefault="00E60400" w:rsidP="00295E28">
            <w:pPr>
              <w:jc w:val="both"/>
              <w:rPr>
                <w:rFonts w:asciiTheme="minorHAnsi" w:hAnsiTheme="minorHAnsi"/>
              </w:rPr>
            </w:pPr>
            <w:r w:rsidRPr="00E60400">
              <w:rPr>
                <w:rFonts w:asciiTheme="minorHAnsi" w:hAnsiTheme="minorHAnsi"/>
              </w:rPr>
              <w:lastRenderedPageBreak/>
              <w:t>Реконструкція системи освітлення</w:t>
            </w:r>
            <w:r w:rsidR="00EE4479">
              <w:rPr>
                <w:rFonts w:asciiTheme="minorHAnsi" w:hAnsiTheme="minorHAnsi"/>
              </w:rPr>
              <w:t>;</w:t>
            </w:r>
          </w:p>
        </w:tc>
      </w:tr>
      <w:tr w:rsidR="007A339A" w:rsidRPr="002B3F28" w14:paraId="1CAE53B6" w14:textId="77777777" w:rsidTr="00295E28">
        <w:trPr>
          <w:trHeight w:val="22"/>
        </w:trPr>
        <w:tc>
          <w:tcPr>
            <w:tcW w:w="9756" w:type="dxa"/>
          </w:tcPr>
          <w:p w14:paraId="0A5291C1" w14:textId="2B95CE41" w:rsidR="007A339A" w:rsidRPr="002B3F28" w:rsidRDefault="00EE4479" w:rsidP="00EE4479">
            <w:pPr>
              <w:jc w:val="both"/>
              <w:rPr>
                <w:rFonts w:asciiTheme="minorHAnsi" w:hAnsiTheme="minorHAnsi"/>
                <w:highlight w:val="yellow"/>
              </w:rPr>
            </w:pPr>
            <w:r>
              <w:rPr>
                <w:rFonts w:asciiTheme="minorHAnsi" w:hAnsiTheme="minorHAnsi"/>
              </w:rPr>
              <w:t>Улаштування</w:t>
            </w:r>
            <w:r w:rsidR="007A339A" w:rsidRPr="007A339A">
              <w:rPr>
                <w:rFonts w:asciiTheme="minorHAnsi" w:hAnsiTheme="minorHAnsi"/>
              </w:rPr>
              <w:t xml:space="preserve"> теплових насосів</w:t>
            </w:r>
            <w:r>
              <w:rPr>
                <w:rFonts w:asciiTheme="minorHAnsi" w:hAnsiTheme="minorHAnsi"/>
              </w:rPr>
              <w:t>;</w:t>
            </w:r>
          </w:p>
        </w:tc>
      </w:tr>
      <w:tr w:rsidR="007A339A" w:rsidRPr="002B3F28" w14:paraId="2E50BB25" w14:textId="77777777" w:rsidTr="00295E28">
        <w:trPr>
          <w:trHeight w:val="22"/>
        </w:trPr>
        <w:tc>
          <w:tcPr>
            <w:tcW w:w="9756" w:type="dxa"/>
          </w:tcPr>
          <w:p w14:paraId="31CA05E4" w14:textId="7340FBB8" w:rsidR="007A339A" w:rsidRPr="007A339A" w:rsidRDefault="00ED4241" w:rsidP="007A339A">
            <w:pPr>
              <w:rPr>
                <w:rFonts w:asciiTheme="minorHAnsi" w:hAnsiTheme="minorHAnsi"/>
              </w:rPr>
            </w:pPr>
            <w:r>
              <w:rPr>
                <w:rFonts w:asciiTheme="minorHAnsi" w:hAnsiTheme="minorHAnsi"/>
              </w:rPr>
              <w:t>Улаштування</w:t>
            </w:r>
            <w:r w:rsidR="007A339A" w:rsidRPr="007A339A">
              <w:rPr>
                <w:rFonts w:asciiTheme="minorHAnsi" w:hAnsiTheme="minorHAnsi"/>
              </w:rPr>
              <w:t xml:space="preserve"> сист</w:t>
            </w:r>
            <w:r w:rsidR="007A339A">
              <w:rPr>
                <w:rFonts w:asciiTheme="minorHAnsi" w:hAnsiTheme="minorHAnsi"/>
              </w:rPr>
              <w:t>еми ГВП з сонячними колекторами</w:t>
            </w:r>
            <w:r w:rsidR="00EE4479">
              <w:rPr>
                <w:rFonts w:asciiTheme="minorHAnsi" w:hAnsiTheme="minorHAnsi"/>
              </w:rPr>
              <w:t>;</w:t>
            </w:r>
          </w:p>
        </w:tc>
      </w:tr>
      <w:tr w:rsidR="007A339A" w:rsidRPr="002B3F28" w14:paraId="75191828" w14:textId="77777777" w:rsidTr="00295E28">
        <w:trPr>
          <w:trHeight w:val="22"/>
        </w:trPr>
        <w:tc>
          <w:tcPr>
            <w:tcW w:w="9756" w:type="dxa"/>
          </w:tcPr>
          <w:p w14:paraId="254221D8" w14:textId="3768A0C5" w:rsidR="007A339A" w:rsidRPr="002B3F28" w:rsidRDefault="00ED4241" w:rsidP="00295E28">
            <w:pPr>
              <w:jc w:val="both"/>
              <w:rPr>
                <w:rFonts w:asciiTheme="minorHAnsi" w:hAnsiTheme="minorHAnsi"/>
                <w:highlight w:val="yellow"/>
              </w:rPr>
            </w:pPr>
            <w:r>
              <w:rPr>
                <w:rFonts w:asciiTheme="minorHAnsi" w:hAnsiTheme="minorHAnsi"/>
              </w:rPr>
              <w:t>Улаштування</w:t>
            </w:r>
            <w:r w:rsidR="007A339A" w:rsidRPr="007A339A">
              <w:rPr>
                <w:rFonts w:asciiTheme="minorHAnsi" w:hAnsiTheme="minorHAnsi"/>
              </w:rPr>
              <w:t xml:space="preserve"> гібридних СЕС у бюджетних будівлях</w:t>
            </w:r>
            <w:r w:rsidR="00EE4479">
              <w:rPr>
                <w:rFonts w:asciiTheme="minorHAnsi" w:hAnsiTheme="minorHAnsi"/>
              </w:rPr>
              <w:t>.</w:t>
            </w:r>
          </w:p>
        </w:tc>
      </w:tr>
    </w:tbl>
    <w:p w14:paraId="57F512FF" w14:textId="00B9DD3F" w:rsidR="002B3F28" w:rsidRPr="00D97919" w:rsidRDefault="00063BAE" w:rsidP="002B3F28">
      <w:pPr>
        <w:spacing w:before="200" w:after="160" w:line="256" w:lineRule="auto"/>
        <w:jc w:val="both"/>
        <w:rPr>
          <w:rFonts w:asciiTheme="minorHAnsi" w:eastAsia="Times New Roman" w:hAnsiTheme="minorHAnsi" w:cs="Times New Roman"/>
          <w:b/>
          <w:bCs/>
          <w:lang w:eastAsia="en-US"/>
        </w:rPr>
      </w:pPr>
      <w:r>
        <w:rPr>
          <w:rFonts w:asciiTheme="minorHAnsi" w:eastAsia="Times New Roman" w:hAnsiTheme="minorHAnsi" w:cs="Times New Roman"/>
          <w:b/>
          <w:bCs/>
          <w:lang w:eastAsia="en-US"/>
        </w:rPr>
        <w:t>«Ж</w:t>
      </w:r>
      <w:r w:rsidR="00D97919">
        <w:rPr>
          <w:rFonts w:asciiTheme="minorHAnsi" w:eastAsia="Times New Roman" w:hAnsiTheme="minorHAnsi" w:cs="Times New Roman"/>
          <w:b/>
          <w:bCs/>
          <w:lang w:eastAsia="en-US"/>
        </w:rPr>
        <w:t>итлові будівлі</w:t>
      </w:r>
      <w:r>
        <w:rPr>
          <w:rFonts w:asciiTheme="minorHAnsi" w:eastAsia="Times New Roman" w:hAnsiTheme="minorHAnsi" w:cs="Times New Roman"/>
          <w:b/>
          <w:bCs/>
          <w:lang w:eastAsia="en-US"/>
        </w:rPr>
        <w:t>»</w:t>
      </w:r>
    </w:p>
    <w:p w14:paraId="7CF61A12" w14:textId="77777777" w:rsidR="00ED4241" w:rsidRDefault="00ED4241" w:rsidP="002B3F28">
      <w:pPr>
        <w:spacing w:after="160" w:line="256" w:lineRule="auto"/>
        <w:jc w:val="both"/>
        <w:rPr>
          <w:rFonts w:asciiTheme="minorHAnsi" w:eastAsia="Times New Roman" w:hAnsiTheme="minorHAnsi" w:cs="Times New Roman"/>
          <w:lang w:eastAsia="en-US"/>
        </w:rPr>
      </w:pPr>
      <w:r>
        <w:rPr>
          <w:rFonts w:asciiTheme="minorHAnsi" w:eastAsia="Times New Roman" w:hAnsiTheme="minorHAnsi" w:cs="Times New Roman"/>
          <w:lang w:eastAsia="en-US"/>
        </w:rPr>
        <w:t>Ж</w:t>
      </w:r>
      <w:r w:rsidR="00675F74" w:rsidRPr="00675F74">
        <w:rPr>
          <w:rFonts w:asciiTheme="minorHAnsi" w:eastAsia="Times New Roman" w:hAnsiTheme="minorHAnsi" w:cs="Times New Roman"/>
          <w:lang w:eastAsia="en-US"/>
        </w:rPr>
        <w:t xml:space="preserve">итловий сектор </w:t>
      </w:r>
      <w:r>
        <w:rPr>
          <w:rFonts w:asciiTheme="minorHAnsi" w:eastAsia="Times New Roman" w:hAnsiTheme="minorHAnsi" w:cs="Times New Roman"/>
          <w:lang w:eastAsia="en-US"/>
        </w:rPr>
        <w:t>споживає значну частину</w:t>
      </w:r>
      <w:r w:rsidR="00675F74" w:rsidRPr="00675F74">
        <w:rPr>
          <w:rFonts w:asciiTheme="minorHAnsi" w:eastAsia="Times New Roman" w:hAnsiTheme="minorHAnsi" w:cs="Times New Roman"/>
          <w:lang w:eastAsia="en-US"/>
        </w:rPr>
        <w:t xml:space="preserve"> енергетичних ресурсів. Близько половини потенціалу енергозбереження в житловому фонді припадає на підвищення теплоізоляційних властивостей огороджувальних конструкцій житлових будівель. </w:t>
      </w:r>
    </w:p>
    <w:p w14:paraId="6FE695AD" w14:textId="6D41D02F" w:rsidR="002B3F28" w:rsidRPr="00675F74" w:rsidRDefault="002B3F28" w:rsidP="002B3F28">
      <w:pPr>
        <w:spacing w:after="160" w:line="256" w:lineRule="auto"/>
        <w:jc w:val="both"/>
        <w:rPr>
          <w:rFonts w:asciiTheme="minorHAnsi" w:eastAsia="Times New Roman" w:hAnsiTheme="minorHAnsi" w:cs="Times New Roman"/>
          <w:lang w:eastAsia="en-US"/>
        </w:rPr>
      </w:pPr>
      <w:r w:rsidRPr="00675F74">
        <w:rPr>
          <w:rFonts w:asciiTheme="minorHAnsi" w:eastAsia="Times New Roman" w:hAnsiTheme="minorHAnsi" w:cs="Times New Roman"/>
          <w:lang w:eastAsia="en-US"/>
        </w:rPr>
        <w:t>Основні заходи у житлових будівлях пов</w:t>
      </w:r>
      <w:r w:rsidR="00ED4241">
        <w:rPr>
          <w:rFonts w:asciiTheme="minorHAnsi" w:eastAsia="Times New Roman" w:hAnsiTheme="minorHAnsi" w:cs="Times New Roman"/>
          <w:lang w:eastAsia="en-US"/>
        </w:rPr>
        <w:t>инні бути скеровані на наступне:</w:t>
      </w:r>
    </w:p>
    <w:p w14:paraId="7C091444" w14:textId="77777777" w:rsidR="002B3F28" w:rsidRPr="00675F74" w:rsidRDefault="002B3F28" w:rsidP="002B3F28">
      <w:pPr>
        <w:spacing w:after="160" w:line="256" w:lineRule="auto"/>
        <w:jc w:val="both"/>
        <w:rPr>
          <w:rFonts w:asciiTheme="minorHAnsi" w:eastAsia="Times New Roman" w:hAnsiTheme="minorHAnsi" w:cs="Times New Roman"/>
          <w:lang w:eastAsia="en-US"/>
        </w:rPr>
      </w:pPr>
      <w:r w:rsidRPr="00675F74">
        <w:rPr>
          <w:rFonts w:asciiTheme="minorHAnsi" w:eastAsia="Times New Roman" w:hAnsiTheme="minorHAnsi" w:cs="Times New Roman"/>
          <w:lang w:eastAsia="en-US"/>
        </w:rPr>
        <w:t>Маловитратні заходи та заходи спрямовані на зміну поведінки:</w:t>
      </w:r>
    </w:p>
    <w:tbl>
      <w:tblPr>
        <w:tblStyle w:val="-2131"/>
        <w:tblW w:w="9692" w:type="dxa"/>
        <w:tblLook w:val="0600" w:firstRow="0" w:lastRow="0" w:firstColumn="0" w:lastColumn="0" w:noHBand="1" w:noVBand="1"/>
      </w:tblPr>
      <w:tblGrid>
        <w:gridCol w:w="9692"/>
      </w:tblGrid>
      <w:tr w:rsidR="002B3F28" w:rsidRPr="002B3F28" w14:paraId="65DD42D2" w14:textId="77777777" w:rsidTr="00295E28">
        <w:trPr>
          <w:trHeight w:val="21"/>
        </w:trPr>
        <w:tc>
          <w:tcPr>
            <w:tcW w:w="9692" w:type="dxa"/>
            <w:hideMark/>
          </w:tcPr>
          <w:p w14:paraId="035B6FD0" w14:textId="7CB4D130" w:rsidR="002B3F28" w:rsidRPr="002B3F28" w:rsidRDefault="00A61EF6" w:rsidP="00ED4241">
            <w:pPr>
              <w:jc w:val="both"/>
              <w:rPr>
                <w:rFonts w:asciiTheme="minorHAnsi" w:hAnsiTheme="minorHAnsi"/>
                <w:highlight w:val="yellow"/>
              </w:rPr>
            </w:pPr>
            <w:r w:rsidRPr="00A61EF6">
              <w:rPr>
                <w:rFonts w:asciiTheme="minorHAnsi" w:hAnsiTheme="minorHAnsi"/>
              </w:rPr>
              <w:t>Проведення інформаційних кампаній</w:t>
            </w:r>
            <w:r w:rsidR="002B3F28" w:rsidRPr="00A61EF6">
              <w:rPr>
                <w:rFonts w:asciiTheme="minorHAnsi" w:hAnsiTheme="minorHAnsi"/>
              </w:rPr>
              <w:t xml:space="preserve"> серед </w:t>
            </w:r>
            <w:r w:rsidR="00ED4241">
              <w:rPr>
                <w:rFonts w:asciiTheme="minorHAnsi" w:hAnsiTheme="minorHAnsi"/>
              </w:rPr>
              <w:t>мешканців громади</w:t>
            </w:r>
            <w:r w:rsidRPr="00A61EF6">
              <w:rPr>
                <w:rFonts w:asciiTheme="minorHAnsi" w:hAnsiTheme="minorHAnsi"/>
              </w:rPr>
              <w:t xml:space="preserve"> щодо ощадливого використання ПЕР</w:t>
            </w:r>
            <w:r w:rsidR="002B3F28" w:rsidRPr="00A61EF6">
              <w:rPr>
                <w:rFonts w:asciiTheme="minorHAnsi" w:hAnsiTheme="minorHAnsi"/>
              </w:rPr>
              <w:t>;</w:t>
            </w:r>
          </w:p>
        </w:tc>
      </w:tr>
      <w:tr w:rsidR="002B3F28" w:rsidRPr="002B3F28" w14:paraId="2384E03C" w14:textId="77777777" w:rsidTr="00295E28">
        <w:trPr>
          <w:trHeight w:val="21"/>
        </w:trPr>
        <w:tc>
          <w:tcPr>
            <w:tcW w:w="9692" w:type="dxa"/>
            <w:hideMark/>
          </w:tcPr>
          <w:p w14:paraId="74595E55" w14:textId="77777777" w:rsidR="002B3F28" w:rsidRPr="00A61EF6" w:rsidRDefault="002B3F28" w:rsidP="00295E28">
            <w:pPr>
              <w:jc w:val="both"/>
              <w:rPr>
                <w:rFonts w:asciiTheme="minorHAnsi" w:hAnsiTheme="minorHAnsi"/>
              </w:rPr>
            </w:pPr>
            <w:r w:rsidRPr="00A61EF6">
              <w:rPr>
                <w:rFonts w:asciiTheme="minorHAnsi" w:hAnsiTheme="minorHAnsi"/>
              </w:rPr>
              <w:t>Забезпечення належної технічної експлуатації будівель;</w:t>
            </w:r>
          </w:p>
        </w:tc>
      </w:tr>
      <w:tr w:rsidR="002B3F28" w:rsidRPr="002B3F28" w14:paraId="4C0B8163" w14:textId="77777777" w:rsidTr="00295E28">
        <w:trPr>
          <w:trHeight w:val="21"/>
        </w:trPr>
        <w:tc>
          <w:tcPr>
            <w:tcW w:w="9692" w:type="dxa"/>
            <w:hideMark/>
          </w:tcPr>
          <w:p w14:paraId="3B9B334A" w14:textId="3AA379D7" w:rsidR="002B3F28" w:rsidRPr="00A61EF6" w:rsidRDefault="00A61EF6" w:rsidP="00ED4241">
            <w:pPr>
              <w:jc w:val="both"/>
              <w:rPr>
                <w:rFonts w:asciiTheme="minorHAnsi" w:hAnsiTheme="minorHAnsi"/>
              </w:rPr>
            </w:pPr>
            <w:r w:rsidRPr="00A61EF6">
              <w:rPr>
                <w:rFonts w:asciiTheme="minorHAnsi" w:hAnsiTheme="minorHAnsi"/>
              </w:rPr>
              <w:t>Виконання регламентних робіт у б</w:t>
            </w:r>
            <w:r w:rsidR="00ED4241">
              <w:rPr>
                <w:rFonts w:asciiTheme="minorHAnsi" w:hAnsiTheme="minorHAnsi"/>
              </w:rPr>
              <w:t>агатоквартирних будинках по</w:t>
            </w:r>
            <w:r>
              <w:rPr>
                <w:rFonts w:asciiTheme="minorHAnsi" w:hAnsiTheme="minorHAnsi"/>
              </w:rPr>
              <w:t xml:space="preserve"> о</w:t>
            </w:r>
            <w:r w:rsidRPr="00A61EF6">
              <w:rPr>
                <w:rFonts w:asciiTheme="minorHAnsi" w:hAnsiTheme="minorHAnsi"/>
              </w:rPr>
              <w:t>бслуговуванн</w:t>
            </w:r>
            <w:r w:rsidR="00ED4241">
              <w:rPr>
                <w:rFonts w:asciiTheme="minorHAnsi" w:hAnsiTheme="minorHAnsi"/>
              </w:rPr>
              <w:t>ю</w:t>
            </w:r>
            <w:r w:rsidRPr="00A61EF6">
              <w:rPr>
                <w:rFonts w:asciiTheme="minorHAnsi" w:hAnsiTheme="minorHAnsi"/>
              </w:rPr>
              <w:t xml:space="preserve"> конструкцій будинків та інженерних систем</w:t>
            </w:r>
            <w:r w:rsidR="00ED4241">
              <w:rPr>
                <w:rFonts w:asciiTheme="minorHAnsi" w:hAnsiTheme="minorHAnsi"/>
              </w:rPr>
              <w:t>;</w:t>
            </w:r>
          </w:p>
        </w:tc>
      </w:tr>
      <w:tr w:rsidR="002B3F28" w:rsidRPr="0067380E" w14:paraId="03BB7E07" w14:textId="77777777" w:rsidTr="00295E28">
        <w:trPr>
          <w:trHeight w:val="21"/>
        </w:trPr>
        <w:tc>
          <w:tcPr>
            <w:tcW w:w="9692" w:type="dxa"/>
            <w:hideMark/>
          </w:tcPr>
          <w:p w14:paraId="706F9531" w14:textId="0F319801" w:rsidR="002B3F28" w:rsidRPr="0067380E" w:rsidRDefault="002B3F28" w:rsidP="00A61EF6">
            <w:pPr>
              <w:jc w:val="both"/>
              <w:rPr>
                <w:rFonts w:asciiTheme="minorHAnsi" w:hAnsiTheme="minorHAnsi"/>
              </w:rPr>
            </w:pPr>
            <w:r w:rsidRPr="0067380E">
              <w:rPr>
                <w:rFonts w:asciiTheme="minorHAnsi" w:hAnsiTheme="minorHAnsi"/>
              </w:rPr>
              <w:t xml:space="preserve">Заміна ламп </w:t>
            </w:r>
            <w:r w:rsidR="00A61EF6" w:rsidRPr="0067380E">
              <w:rPr>
                <w:rFonts w:asciiTheme="minorHAnsi" w:hAnsiTheme="minorHAnsi"/>
              </w:rPr>
              <w:t xml:space="preserve">на енергоефективні на сходових клітках та у власних оселях мешканців; </w:t>
            </w:r>
          </w:p>
        </w:tc>
      </w:tr>
      <w:tr w:rsidR="002B3F28" w:rsidRPr="0067380E" w14:paraId="558EC213" w14:textId="77777777" w:rsidTr="00295E28">
        <w:trPr>
          <w:trHeight w:val="21"/>
        </w:trPr>
        <w:tc>
          <w:tcPr>
            <w:tcW w:w="9692" w:type="dxa"/>
            <w:hideMark/>
          </w:tcPr>
          <w:p w14:paraId="4ADE8485" w14:textId="290F6099" w:rsidR="002B3F28" w:rsidRPr="0067380E" w:rsidRDefault="00ED4241" w:rsidP="00A61EF6">
            <w:pPr>
              <w:jc w:val="both"/>
              <w:rPr>
                <w:rFonts w:asciiTheme="minorHAnsi" w:hAnsiTheme="minorHAnsi"/>
              </w:rPr>
            </w:pPr>
            <w:r>
              <w:rPr>
                <w:rFonts w:asciiTheme="minorHAnsi" w:hAnsiTheme="minorHAnsi"/>
              </w:rPr>
              <w:t>В</w:t>
            </w:r>
            <w:r w:rsidR="00A61EF6" w:rsidRPr="0067380E">
              <w:rPr>
                <w:rFonts w:asciiTheme="minorHAnsi" w:hAnsiTheme="minorHAnsi"/>
              </w:rPr>
              <w:t>становлення апаратури регулювання інтенсивності освітлення на сходових клітках</w:t>
            </w:r>
            <w:r>
              <w:rPr>
                <w:rFonts w:asciiTheme="minorHAnsi" w:hAnsiTheme="minorHAnsi"/>
              </w:rPr>
              <w:t>.</w:t>
            </w:r>
          </w:p>
        </w:tc>
      </w:tr>
    </w:tbl>
    <w:p w14:paraId="60B831FC" w14:textId="28B8E58B" w:rsidR="002B3F28" w:rsidRPr="0067380E" w:rsidRDefault="00ED4241" w:rsidP="002B3F28">
      <w:pPr>
        <w:spacing w:before="160" w:after="160" w:line="256" w:lineRule="auto"/>
        <w:jc w:val="both"/>
        <w:rPr>
          <w:rFonts w:asciiTheme="minorHAnsi" w:eastAsia="Times New Roman" w:hAnsiTheme="minorHAnsi" w:cs="Times New Roman"/>
          <w:lang w:eastAsia="en-US"/>
        </w:rPr>
      </w:pPr>
      <w:r>
        <w:rPr>
          <w:rFonts w:asciiTheme="minorHAnsi" w:eastAsia="Times New Roman" w:hAnsiTheme="minorHAnsi" w:cs="Times New Roman"/>
          <w:lang w:eastAsia="en-US"/>
        </w:rPr>
        <w:t>Інвестиційні проєкти</w:t>
      </w:r>
      <w:r w:rsidR="002B3F28" w:rsidRPr="0067380E">
        <w:rPr>
          <w:rFonts w:asciiTheme="minorHAnsi" w:eastAsia="Times New Roman" w:hAnsiTheme="minorHAnsi" w:cs="Times New Roman"/>
          <w:lang w:eastAsia="en-US"/>
        </w:rPr>
        <w:t>:</w:t>
      </w:r>
    </w:p>
    <w:tbl>
      <w:tblPr>
        <w:tblStyle w:val="-2131"/>
        <w:tblW w:w="9739" w:type="dxa"/>
        <w:tblLook w:val="0600" w:firstRow="0" w:lastRow="0" w:firstColumn="0" w:lastColumn="0" w:noHBand="1" w:noVBand="1"/>
      </w:tblPr>
      <w:tblGrid>
        <w:gridCol w:w="9739"/>
      </w:tblGrid>
      <w:tr w:rsidR="002B3F28" w:rsidRPr="002B3F28" w14:paraId="7E7AE865" w14:textId="77777777" w:rsidTr="00295E28">
        <w:trPr>
          <w:trHeight w:val="24"/>
        </w:trPr>
        <w:tc>
          <w:tcPr>
            <w:tcW w:w="9739" w:type="dxa"/>
            <w:hideMark/>
          </w:tcPr>
          <w:p w14:paraId="15627DA5" w14:textId="77777777" w:rsidR="002B3F28" w:rsidRPr="002B3F28" w:rsidRDefault="002B3F28" w:rsidP="00295E28">
            <w:pPr>
              <w:jc w:val="both"/>
              <w:rPr>
                <w:rFonts w:asciiTheme="minorHAnsi" w:hAnsiTheme="minorHAnsi"/>
                <w:highlight w:val="yellow"/>
              </w:rPr>
            </w:pPr>
            <w:r w:rsidRPr="00D90B56">
              <w:rPr>
                <w:rFonts w:asciiTheme="minorHAnsi" w:hAnsiTheme="minorHAnsi"/>
              </w:rPr>
              <w:t>Заміна вікон та дверей на енергоефективні;</w:t>
            </w:r>
          </w:p>
        </w:tc>
      </w:tr>
      <w:tr w:rsidR="002B3F28" w:rsidRPr="002B3F28" w14:paraId="476C2BCB" w14:textId="77777777" w:rsidTr="00295E28">
        <w:trPr>
          <w:trHeight w:val="24"/>
        </w:trPr>
        <w:tc>
          <w:tcPr>
            <w:tcW w:w="9739" w:type="dxa"/>
            <w:hideMark/>
          </w:tcPr>
          <w:p w14:paraId="4C327981" w14:textId="3174C430" w:rsidR="002B3F28" w:rsidRPr="00A61EF6" w:rsidRDefault="00E45CC4" w:rsidP="00295E28">
            <w:pPr>
              <w:jc w:val="both"/>
              <w:rPr>
                <w:rFonts w:asciiTheme="minorHAnsi" w:hAnsiTheme="minorHAnsi"/>
              </w:rPr>
            </w:pPr>
            <w:r>
              <w:rPr>
                <w:rFonts w:asciiTheme="minorHAnsi" w:hAnsiTheme="minorHAnsi"/>
              </w:rPr>
              <w:t>Утеплення покрівлі,</w:t>
            </w:r>
            <w:r w:rsidR="002B3F28" w:rsidRPr="00A61EF6">
              <w:rPr>
                <w:rFonts w:asciiTheme="minorHAnsi" w:hAnsiTheme="minorHAnsi"/>
              </w:rPr>
              <w:t xml:space="preserve"> </w:t>
            </w:r>
            <w:r w:rsidRPr="00A61EF6">
              <w:rPr>
                <w:rFonts w:asciiTheme="minorHAnsi" w:hAnsiTheme="minorHAnsi"/>
              </w:rPr>
              <w:t>горища</w:t>
            </w:r>
            <w:r>
              <w:rPr>
                <w:rFonts w:asciiTheme="minorHAnsi" w:hAnsiTheme="minorHAnsi"/>
              </w:rPr>
              <w:t>,</w:t>
            </w:r>
            <w:r w:rsidRPr="00A61EF6">
              <w:rPr>
                <w:rFonts w:asciiTheme="minorHAnsi" w:hAnsiTheme="minorHAnsi"/>
              </w:rPr>
              <w:t xml:space="preserve"> </w:t>
            </w:r>
            <w:r w:rsidR="002B3F28" w:rsidRPr="00A61EF6">
              <w:rPr>
                <w:rFonts w:asciiTheme="minorHAnsi" w:hAnsiTheme="minorHAnsi"/>
              </w:rPr>
              <w:t>підвальних приміщень;</w:t>
            </w:r>
          </w:p>
        </w:tc>
      </w:tr>
      <w:tr w:rsidR="002B3F28" w:rsidRPr="002B3F28" w14:paraId="6D192564" w14:textId="77777777" w:rsidTr="00295E28">
        <w:trPr>
          <w:trHeight w:val="24"/>
        </w:trPr>
        <w:tc>
          <w:tcPr>
            <w:tcW w:w="9739" w:type="dxa"/>
            <w:hideMark/>
          </w:tcPr>
          <w:p w14:paraId="1BD8F419" w14:textId="584ABDB1" w:rsidR="002B3F28" w:rsidRPr="00A61EF6" w:rsidRDefault="00E45CC4" w:rsidP="00E45CC4">
            <w:pPr>
              <w:jc w:val="both"/>
              <w:rPr>
                <w:rFonts w:asciiTheme="minorHAnsi" w:hAnsiTheme="minorHAnsi"/>
              </w:rPr>
            </w:pPr>
            <w:r>
              <w:rPr>
                <w:rFonts w:asciiTheme="minorHAnsi" w:hAnsiTheme="minorHAnsi"/>
              </w:rPr>
              <w:t xml:space="preserve">Утеплення зовнішніх стін, </w:t>
            </w:r>
            <w:r w:rsidR="00D90B56" w:rsidRPr="00A61EF6">
              <w:rPr>
                <w:rFonts w:asciiTheme="minorHAnsi" w:hAnsiTheme="minorHAnsi"/>
              </w:rPr>
              <w:t>цоколю</w:t>
            </w:r>
            <w:r w:rsidR="00ED4241">
              <w:rPr>
                <w:rFonts w:asciiTheme="minorHAnsi" w:hAnsiTheme="minorHAnsi"/>
              </w:rPr>
              <w:t>;</w:t>
            </w:r>
          </w:p>
        </w:tc>
      </w:tr>
      <w:tr w:rsidR="002B3F28" w:rsidRPr="002B3F28" w14:paraId="6E55BC80" w14:textId="77777777" w:rsidTr="00295E28">
        <w:trPr>
          <w:trHeight w:val="24"/>
        </w:trPr>
        <w:tc>
          <w:tcPr>
            <w:tcW w:w="9739" w:type="dxa"/>
          </w:tcPr>
          <w:p w14:paraId="78BC6403" w14:textId="465C11FB" w:rsidR="002B3F28" w:rsidRPr="002B3F28" w:rsidRDefault="00A61EF6" w:rsidP="00295E28">
            <w:pPr>
              <w:jc w:val="both"/>
              <w:rPr>
                <w:rFonts w:asciiTheme="minorHAnsi" w:hAnsiTheme="minorHAnsi"/>
                <w:highlight w:val="yellow"/>
              </w:rPr>
            </w:pPr>
            <w:r>
              <w:rPr>
                <w:rFonts w:asciiTheme="minorHAnsi" w:hAnsiTheme="minorHAnsi"/>
              </w:rPr>
              <w:t>В</w:t>
            </w:r>
            <w:r w:rsidRPr="00A61EF6">
              <w:rPr>
                <w:rFonts w:asciiTheme="minorHAnsi" w:hAnsiTheme="minorHAnsi"/>
              </w:rPr>
              <w:t>ідновлення теплової ізоляції трубопроводів</w:t>
            </w:r>
            <w:r w:rsidR="00ED4241">
              <w:rPr>
                <w:rFonts w:asciiTheme="minorHAnsi" w:hAnsiTheme="minorHAnsi"/>
              </w:rPr>
              <w:t>;</w:t>
            </w:r>
          </w:p>
        </w:tc>
      </w:tr>
      <w:tr w:rsidR="00A61EF6" w:rsidRPr="002B3F28" w14:paraId="73699A13" w14:textId="77777777" w:rsidTr="00295E28">
        <w:trPr>
          <w:trHeight w:val="24"/>
        </w:trPr>
        <w:tc>
          <w:tcPr>
            <w:tcW w:w="9739" w:type="dxa"/>
          </w:tcPr>
          <w:p w14:paraId="5CCE5A43" w14:textId="552AAC7D" w:rsidR="00A61EF6" w:rsidRPr="002B3F28" w:rsidRDefault="0052432D" w:rsidP="00295E28">
            <w:pPr>
              <w:jc w:val="both"/>
              <w:rPr>
                <w:rFonts w:asciiTheme="minorHAnsi" w:hAnsiTheme="minorHAnsi"/>
                <w:highlight w:val="yellow"/>
              </w:rPr>
            </w:pPr>
            <w:r w:rsidRPr="0052432D">
              <w:rPr>
                <w:rFonts w:asciiTheme="minorHAnsi" w:hAnsiTheme="minorHAnsi"/>
              </w:rPr>
              <w:t>Використання ВДЕ</w:t>
            </w:r>
            <w:r>
              <w:rPr>
                <w:rFonts w:asciiTheme="minorHAnsi" w:hAnsiTheme="minorHAnsi"/>
              </w:rPr>
              <w:t xml:space="preserve"> у житлових будинках</w:t>
            </w:r>
            <w:r w:rsidR="00ED4241">
              <w:rPr>
                <w:rFonts w:asciiTheme="minorHAnsi" w:hAnsiTheme="minorHAnsi"/>
              </w:rPr>
              <w:t>;</w:t>
            </w:r>
          </w:p>
        </w:tc>
      </w:tr>
      <w:tr w:rsidR="00A61EF6" w:rsidRPr="002B3F28" w14:paraId="300124C9" w14:textId="77777777" w:rsidTr="00295E28">
        <w:trPr>
          <w:trHeight w:val="24"/>
        </w:trPr>
        <w:tc>
          <w:tcPr>
            <w:tcW w:w="9739" w:type="dxa"/>
          </w:tcPr>
          <w:p w14:paraId="403AEF75" w14:textId="0AC72941" w:rsidR="00A61EF6" w:rsidRPr="002B3F28" w:rsidRDefault="0052432D" w:rsidP="006B48CC">
            <w:pPr>
              <w:jc w:val="both"/>
              <w:rPr>
                <w:rFonts w:asciiTheme="minorHAnsi" w:hAnsiTheme="minorHAnsi"/>
                <w:highlight w:val="yellow"/>
              </w:rPr>
            </w:pPr>
            <w:r w:rsidRPr="0052432D">
              <w:rPr>
                <w:rFonts w:asciiTheme="minorHAnsi" w:hAnsiTheme="minorHAnsi"/>
              </w:rPr>
              <w:t xml:space="preserve">Заміщення використання газових опалювальних приладів на твердопаливні в </w:t>
            </w:r>
            <w:r w:rsidR="00ED4241">
              <w:rPr>
                <w:rFonts w:asciiTheme="minorHAnsi" w:hAnsiTheme="minorHAnsi"/>
              </w:rPr>
              <w:t>індивідуальних</w:t>
            </w:r>
            <w:r w:rsidRPr="0052432D">
              <w:rPr>
                <w:rFonts w:asciiTheme="minorHAnsi" w:hAnsiTheme="minorHAnsi"/>
              </w:rPr>
              <w:t xml:space="preserve"> будинках</w:t>
            </w:r>
            <w:r w:rsidR="00ED4241">
              <w:rPr>
                <w:rFonts w:asciiTheme="minorHAnsi" w:hAnsiTheme="minorHAnsi"/>
              </w:rPr>
              <w:t>.</w:t>
            </w:r>
          </w:p>
        </w:tc>
      </w:tr>
    </w:tbl>
    <w:p w14:paraId="328B7BBA" w14:textId="2401B929" w:rsidR="002A0BB1" w:rsidRPr="002A0BB1" w:rsidRDefault="00094AEF" w:rsidP="002A0BB1">
      <w:pPr>
        <w:spacing w:before="200" w:after="160" w:line="256" w:lineRule="auto"/>
        <w:jc w:val="both"/>
        <w:rPr>
          <w:rFonts w:asciiTheme="minorHAnsi" w:eastAsia="Times New Roman" w:hAnsiTheme="minorHAnsi" w:cs="Times New Roman"/>
          <w:b/>
          <w:bCs/>
          <w:color w:val="000000"/>
        </w:rPr>
      </w:pPr>
      <w:r>
        <w:rPr>
          <w:rFonts w:asciiTheme="minorHAnsi" w:eastAsia="Times New Roman" w:hAnsiTheme="minorHAnsi" w:cs="Times New Roman"/>
          <w:b/>
          <w:bCs/>
          <w:color w:val="000000"/>
        </w:rPr>
        <w:t>«</w:t>
      </w:r>
      <w:r w:rsidR="002A0BB1" w:rsidRPr="002A0BB1">
        <w:rPr>
          <w:rFonts w:asciiTheme="minorHAnsi" w:eastAsia="Times New Roman" w:hAnsiTheme="minorHAnsi" w:cs="Times New Roman"/>
          <w:b/>
          <w:bCs/>
          <w:color w:val="000000"/>
        </w:rPr>
        <w:t>Об’єкти теплопостачання</w:t>
      </w:r>
      <w:r>
        <w:rPr>
          <w:rFonts w:asciiTheme="minorHAnsi" w:eastAsia="Times New Roman" w:hAnsiTheme="minorHAnsi" w:cs="Times New Roman"/>
          <w:b/>
          <w:bCs/>
          <w:color w:val="000000"/>
        </w:rPr>
        <w:t>»</w:t>
      </w:r>
    </w:p>
    <w:p w14:paraId="2C166770" w14:textId="5CF932E1" w:rsidR="002A0BB1" w:rsidRPr="002A0BB1" w:rsidRDefault="006B48CC" w:rsidP="002A0BB1">
      <w:pPr>
        <w:spacing w:before="200" w:after="160" w:line="256" w:lineRule="auto"/>
        <w:jc w:val="both"/>
        <w:rPr>
          <w:rFonts w:asciiTheme="minorHAnsi" w:eastAsia="Times New Roman" w:hAnsiTheme="minorHAnsi" w:cs="Times New Roman"/>
          <w:lang w:eastAsia="en-US"/>
        </w:rPr>
      </w:pPr>
      <w:r>
        <w:rPr>
          <w:rFonts w:asciiTheme="minorHAnsi" w:eastAsia="Times New Roman" w:hAnsiTheme="minorHAnsi" w:cs="Times New Roman"/>
          <w:lang w:eastAsia="en-US"/>
        </w:rPr>
        <w:t>Типові заход</w:t>
      </w:r>
      <w:r w:rsidR="002A0BB1" w:rsidRPr="002A0BB1">
        <w:rPr>
          <w:rFonts w:asciiTheme="minorHAnsi" w:eastAsia="Times New Roman" w:hAnsiTheme="minorHAnsi" w:cs="Times New Roman"/>
          <w:lang w:eastAsia="en-US"/>
        </w:rPr>
        <w:t>и у секторі є:</w:t>
      </w:r>
    </w:p>
    <w:tbl>
      <w:tblPr>
        <w:tblStyle w:val="-211114"/>
        <w:tblW w:w="0" w:type="auto"/>
        <w:tblLook w:val="0600" w:firstRow="0" w:lastRow="0" w:firstColumn="0" w:lastColumn="0" w:noHBand="1" w:noVBand="1"/>
      </w:tblPr>
      <w:tblGrid>
        <w:gridCol w:w="7767"/>
      </w:tblGrid>
      <w:tr w:rsidR="002A0BB1" w:rsidRPr="002B3F28" w14:paraId="5845ABBC" w14:textId="77777777" w:rsidTr="00295E28">
        <w:trPr>
          <w:trHeight w:val="23"/>
        </w:trPr>
        <w:tc>
          <w:tcPr>
            <w:tcW w:w="0" w:type="auto"/>
            <w:hideMark/>
          </w:tcPr>
          <w:p w14:paraId="728AF77F" w14:textId="33F0CDD0" w:rsidR="002A0BB1" w:rsidRPr="002B3F28" w:rsidRDefault="009C5C47" w:rsidP="00295E28">
            <w:pPr>
              <w:jc w:val="both"/>
              <w:rPr>
                <w:rFonts w:asciiTheme="minorHAnsi" w:hAnsiTheme="minorHAnsi"/>
                <w:highlight w:val="yellow"/>
              </w:rPr>
            </w:pPr>
            <w:r w:rsidRPr="009C5C47">
              <w:rPr>
                <w:rFonts w:asciiTheme="minorHAnsi" w:hAnsiTheme="minorHAnsi"/>
              </w:rPr>
              <w:t>Реконструкція окремих котелень з переводом на використання біопалива</w:t>
            </w:r>
            <w:r>
              <w:rPr>
                <w:rFonts w:asciiTheme="minorHAnsi" w:hAnsiTheme="minorHAnsi"/>
              </w:rPr>
              <w:t>;</w:t>
            </w:r>
          </w:p>
        </w:tc>
      </w:tr>
      <w:tr w:rsidR="002A0BB1" w:rsidRPr="002B3F28" w14:paraId="6616DB9F" w14:textId="77777777" w:rsidTr="00295E28">
        <w:trPr>
          <w:trHeight w:val="23"/>
        </w:trPr>
        <w:tc>
          <w:tcPr>
            <w:tcW w:w="0" w:type="auto"/>
            <w:hideMark/>
          </w:tcPr>
          <w:p w14:paraId="03DA3B05" w14:textId="3893E602" w:rsidR="002A0BB1" w:rsidRPr="002B3F28" w:rsidRDefault="009C5C47" w:rsidP="00295E28">
            <w:pPr>
              <w:jc w:val="both"/>
              <w:rPr>
                <w:rFonts w:asciiTheme="minorHAnsi" w:hAnsiTheme="minorHAnsi"/>
                <w:highlight w:val="yellow"/>
              </w:rPr>
            </w:pPr>
            <w:r w:rsidRPr="009C5C47">
              <w:rPr>
                <w:rFonts w:asciiTheme="minorHAnsi" w:hAnsiTheme="minorHAnsi"/>
              </w:rPr>
              <w:t>Реконструкція та модерн</w:t>
            </w:r>
            <w:r>
              <w:rPr>
                <w:rFonts w:asciiTheme="minorHAnsi" w:hAnsiTheme="minorHAnsi"/>
              </w:rPr>
              <w:t xml:space="preserve">ізація теплових мереж, </w:t>
            </w:r>
            <w:r w:rsidRPr="009C5C47">
              <w:rPr>
                <w:rFonts w:asciiTheme="minorHAnsi" w:hAnsiTheme="minorHAnsi"/>
              </w:rPr>
              <w:t>котелень</w:t>
            </w:r>
            <w:r w:rsidR="002A0BB1" w:rsidRPr="009C5C47">
              <w:rPr>
                <w:rFonts w:asciiTheme="minorHAnsi" w:hAnsiTheme="minorHAnsi"/>
              </w:rPr>
              <w:t>;</w:t>
            </w:r>
          </w:p>
        </w:tc>
      </w:tr>
      <w:tr w:rsidR="002A0BB1" w:rsidRPr="002B3F28" w14:paraId="5957C87E" w14:textId="77777777" w:rsidTr="00295E28">
        <w:trPr>
          <w:trHeight w:val="23"/>
        </w:trPr>
        <w:tc>
          <w:tcPr>
            <w:tcW w:w="0" w:type="auto"/>
            <w:hideMark/>
          </w:tcPr>
          <w:p w14:paraId="15F4546E" w14:textId="47304023" w:rsidR="002A0BB1" w:rsidRPr="002B3F28" w:rsidRDefault="009C5C47" w:rsidP="00295E28">
            <w:pPr>
              <w:jc w:val="both"/>
              <w:rPr>
                <w:rFonts w:asciiTheme="minorHAnsi" w:hAnsiTheme="minorHAnsi"/>
                <w:highlight w:val="yellow"/>
              </w:rPr>
            </w:pPr>
            <w:r>
              <w:rPr>
                <w:rFonts w:asciiTheme="minorHAnsi" w:hAnsiTheme="minorHAnsi"/>
              </w:rPr>
              <w:t>З</w:t>
            </w:r>
            <w:r w:rsidRPr="009C5C47">
              <w:rPr>
                <w:rFonts w:asciiTheme="minorHAnsi" w:hAnsiTheme="minorHAnsi"/>
              </w:rPr>
              <w:t>амін</w:t>
            </w:r>
            <w:r>
              <w:rPr>
                <w:rFonts w:asciiTheme="minorHAnsi" w:hAnsiTheme="minorHAnsi"/>
              </w:rPr>
              <w:t>а обладнання на енергоефективне;</w:t>
            </w:r>
          </w:p>
        </w:tc>
      </w:tr>
      <w:tr w:rsidR="002A0BB1" w:rsidRPr="002B3F28" w14:paraId="57045B16" w14:textId="77777777" w:rsidTr="00295E28">
        <w:trPr>
          <w:trHeight w:val="23"/>
        </w:trPr>
        <w:tc>
          <w:tcPr>
            <w:tcW w:w="0" w:type="auto"/>
            <w:hideMark/>
          </w:tcPr>
          <w:p w14:paraId="17B35D06" w14:textId="522C446B" w:rsidR="002A0BB1" w:rsidRPr="002B3F28" w:rsidRDefault="009C5C47" w:rsidP="00295E28">
            <w:pPr>
              <w:jc w:val="both"/>
              <w:rPr>
                <w:rFonts w:asciiTheme="minorHAnsi" w:hAnsiTheme="minorHAnsi"/>
                <w:highlight w:val="yellow"/>
              </w:rPr>
            </w:pPr>
            <w:r w:rsidRPr="009C5C47">
              <w:rPr>
                <w:rFonts w:asciiTheme="minorHAnsi" w:hAnsiTheme="minorHAnsi"/>
              </w:rPr>
              <w:t>Встановлення когенераційних установок, блочних модульних котелень</w:t>
            </w:r>
            <w:r>
              <w:rPr>
                <w:rFonts w:asciiTheme="minorHAnsi" w:hAnsiTheme="minorHAnsi"/>
              </w:rPr>
              <w:t>;</w:t>
            </w:r>
          </w:p>
        </w:tc>
      </w:tr>
      <w:tr w:rsidR="002A0BB1" w:rsidRPr="002B3F28" w14:paraId="62CBE680" w14:textId="77777777" w:rsidTr="00295E28">
        <w:trPr>
          <w:trHeight w:val="23"/>
        </w:trPr>
        <w:tc>
          <w:tcPr>
            <w:tcW w:w="0" w:type="auto"/>
            <w:hideMark/>
          </w:tcPr>
          <w:p w14:paraId="768EE3F3" w14:textId="5B5F486E" w:rsidR="002A0BB1" w:rsidRPr="002B3F28" w:rsidRDefault="009C5C47" w:rsidP="00295E28">
            <w:pPr>
              <w:jc w:val="both"/>
              <w:rPr>
                <w:rFonts w:asciiTheme="minorHAnsi" w:hAnsiTheme="minorHAnsi"/>
                <w:highlight w:val="yellow"/>
              </w:rPr>
            </w:pPr>
            <w:r>
              <w:rPr>
                <w:rFonts w:asciiTheme="minorHAnsi" w:hAnsiTheme="minorHAnsi"/>
              </w:rPr>
              <w:t>У</w:t>
            </w:r>
            <w:r w:rsidRPr="009C5C47">
              <w:rPr>
                <w:rFonts w:asciiTheme="minorHAnsi" w:hAnsiTheme="minorHAnsi"/>
              </w:rPr>
              <w:t>досконалення схеми теплопостачання</w:t>
            </w:r>
            <w:r>
              <w:rPr>
                <w:rFonts w:asciiTheme="minorHAnsi" w:hAnsiTheme="minorHAnsi"/>
              </w:rPr>
              <w:t>;</w:t>
            </w:r>
          </w:p>
        </w:tc>
      </w:tr>
      <w:tr w:rsidR="002A0BB1" w:rsidRPr="002B3F28" w14:paraId="6B98DBDD" w14:textId="77777777" w:rsidTr="00295E28">
        <w:trPr>
          <w:trHeight w:val="23"/>
        </w:trPr>
        <w:tc>
          <w:tcPr>
            <w:tcW w:w="0" w:type="auto"/>
            <w:hideMark/>
          </w:tcPr>
          <w:p w14:paraId="435694D7" w14:textId="0749A4F3" w:rsidR="002A0BB1" w:rsidRPr="002B3F28" w:rsidRDefault="009C5C47" w:rsidP="00295E28">
            <w:pPr>
              <w:jc w:val="both"/>
              <w:rPr>
                <w:rFonts w:asciiTheme="minorHAnsi" w:hAnsiTheme="minorHAnsi"/>
                <w:highlight w:val="yellow"/>
              </w:rPr>
            </w:pPr>
            <w:r>
              <w:rPr>
                <w:rFonts w:asciiTheme="minorHAnsi" w:hAnsiTheme="minorHAnsi"/>
              </w:rPr>
              <w:t>В</w:t>
            </w:r>
            <w:r w:rsidRPr="009C5C47">
              <w:rPr>
                <w:rFonts w:asciiTheme="minorHAnsi" w:hAnsiTheme="minorHAnsi"/>
              </w:rPr>
              <w:t>икористання теплових насосів</w:t>
            </w:r>
            <w:r>
              <w:rPr>
                <w:rFonts w:asciiTheme="minorHAnsi" w:hAnsiTheme="minorHAnsi"/>
              </w:rPr>
              <w:t>.</w:t>
            </w:r>
          </w:p>
        </w:tc>
      </w:tr>
    </w:tbl>
    <w:p w14:paraId="6A2D6C9D" w14:textId="6335C4F1" w:rsidR="002B3F28" w:rsidRPr="009C5C47" w:rsidRDefault="00094AEF" w:rsidP="002B3F28">
      <w:pPr>
        <w:spacing w:before="200" w:after="160" w:line="256" w:lineRule="auto"/>
        <w:jc w:val="both"/>
        <w:rPr>
          <w:rFonts w:asciiTheme="minorHAnsi" w:eastAsia="Times New Roman" w:hAnsiTheme="minorHAnsi" w:cs="Times New Roman"/>
          <w:b/>
          <w:bCs/>
          <w:color w:val="000000"/>
        </w:rPr>
      </w:pPr>
      <w:r>
        <w:rPr>
          <w:rFonts w:asciiTheme="minorHAnsi" w:eastAsia="Times New Roman" w:hAnsiTheme="minorHAnsi" w:cs="Times New Roman"/>
          <w:b/>
          <w:bCs/>
          <w:color w:val="000000"/>
        </w:rPr>
        <w:t>«</w:t>
      </w:r>
      <w:r w:rsidR="002B3F28" w:rsidRPr="009C5C47">
        <w:rPr>
          <w:rFonts w:asciiTheme="minorHAnsi" w:eastAsia="Times New Roman" w:hAnsiTheme="minorHAnsi" w:cs="Times New Roman"/>
          <w:b/>
          <w:bCs/>
          <w:color w:val="000000"/>
        </w:rPr>
        <w:t>Об’єкти водопостачання і водовідведення</w:t>
      </w:r>
      <w:r>
        <w:rPr>
          <w:rFonts w:asciiTheme="minorHAnsi" w:eastAsia="Times New Roman" w:hAnsiTheme="minorHAnsi" w:cs="Times New Roman"/>
          <w:b/>
          <w:bCs/>
          <w:color w:val="000000"/>
        </w:rPr>
        <w:t>»</w:t>
      </w:r>
    </w:p>
    <w:p w14:paraId="6BACB573" w14:textId="6813B821" w:rsidR="002B3F28" w:rsidRPr="009C5C47" w:rsidRDefault="006B48CC" w:rsidP="002B3F28">
      <w:pPr>
        <w:spacing w:before="200" w:after="160" w:line="256" w:lineRule="auto"/>
        <w:jc w:val="both"/>
        <w:rPr>
          <w:rFonts w:asciiTheme="minorHAnsi" w:eastAsia="Times New Roman" w:hAnsiTheme="minorHAnsi" w:cs="Times New Roman"/>
          <w:lang w:eastAsia="en-US"/>
        </w:rPr>
      </w:pPr>
      <w:r>
        <w:rPr>
          <w:rFonts w:asciiTheme="minorHAnsi" w:eastAsia="Times New Roman" w:hAnsiTheme="minorHAnsi" w:cs="Times New Roman"/>
          <w:lang w:eastAsia="en-US"/>
        </w:rPr>
        <w:t>Типові заходи</w:t>
      </w:r>
      <w:r w:rsidR="002B3F28" w:rsidRPr="009C5C47">
        <w:rPr>
          <w:rFonts w:asciiTheme="minorHAnsi" w:eastAsia="Times New Roman" w:hAnsiTheme="minorHAnsi" w:cs="Times New Roman"/>
          <w:lang w:eastAsia="en-US"/>
        </w:rPr>
        <w:t xml:space="preserve"> у секторі </w:t>
      </w:r>
      <w:r>
        <w:rPr>
          <w:rFonts w:asciiTheme="minorHAnsi" w:eastAsia="Times New Roman" w:hAnsiTheme="minorHAnsi" w:cs="Times New Roman"/>
          <w:lang w:eastAsia="en-US"/>
        </w:rPr>
        <w:t>включають</w:t>
      </w:r>
      <w:r w:rsidR="002B3F28" w:rsidRPr="009C5C47">
        <w:rPr>
          <w:rFonts w:asciiTheme="minorHAnsi" w:eastAsia="Times New Roman" w:hAnsiTheme="minorHAnsi" w:cs="Times New Roman"/>
          <w:lang w:eastAsia="en-US"/>
        </w:rPr>
        <w:t>:</w:t>
      </w:r>
    </w:p>
    <w:tbl>
      <w:tblPr>
        <w:tblStyle w:val="-211114"/>
        <w:tblW w:w="0" w:type="auto"/>
        <w:tblLook w:val="0600" w:firstRow="0" w:lastRow="0" w:firstColumn="0" w:lastColumn="0" w:noHBand="1" w:noVBand="1"/>
      </w:tblPr>
      <w:tblGrid>
        <w:gridCol w:w="9689"/>
      </w:tblGrid>
      <w:tr w:rsidR="002B3F28" w:rsidRPr="002B3F28" w14:paraId="0584C50A" w14:textId="77777777" w:rsidTr="00295E28">
        <w:trPr>
          <w:trHeight w:val="23"/>
        </w:trPr>
        <w:tc>
          <w:tcPr>
            <w:tcW w:w="0" w:type="auto"/>
            <w:hideMark/>
          </w:tcPr>
          <w:p w14:paraId="5BB9E4A0" w14:textId="274D2540" w:rsidR="002B3F28" w:rsidRPr="002B3F28" w:rsidRDefault="00C7594C" w:rsidP="00295E28">
            <w:pPr>
              <w:jc w:val="both"/>
              <w:rPr>
                <w:rFonts w:asciiTheme="minorHAnsi" w:hAnsiTheme="minorHAnsi"/>
                <w:highlight w:val="yellow"/>
              </w:rPr>
            </w:pPr>
            <w:r w:rsidRPr="00C7594C">
              <w:rPr>
                <w:rFonts w:asciiTheme="minorHAnsi" w:hAnsiTheme="minorHAnsi"/>
              </w:rPr>
              <w:lastRenderedPageBreak/>
              <w:t>Запровадження системи енергом</w:t>
            </w:r>
            <w:r>
              <w:rPr>
                <w:rFonts w:asciiTheme="minorHAnsi" w:hAnsiTheme="minorHAnsi"/>
              </w:rPr>
              <w:t xml:space="preserve">енеджменту та енергомоніторингу, </w:t>
            </w:r>
            <w:r w:rsidRPr="00C7594C">
              <w:rPr>
                <w:rFonts w:asciiTheme="minorHAnsi" w:hAnsiTheme="minorHAnsi"/>
              </w:rPr>
              <w:t>закупівля програмного з</w:t>
            </w:r>
            <w:r>
              <w:rPr>
                <w:rFonts w:asciiTheme="minorHAnsi" w:hAnsiTheme="minorHAnsi"/>
              </w:rPr>
              <w:t>абезпечення, навчання персоналу, в</w:t>
            </w:r>
            <w:r w:rsidRPr="00C7594C">
              <w:rPr>
                <w:rFonts w:asciiTheme="minorHAnsi" w:hAnsiTheme="minorHAnsi"/>
              </w:rPr>
              <w:t>становлення приладів обліку;</w:t>
            </w:r>
          </w:p>
        </w:tc>
      </w:tr>
      <w:tr w:rsidR="002B3F28" w:rsidRPr="002B3F28" w14:paraId="61FF4662" w14:textId="77777777" w:rsidTr="00295E28">
        <w:trPr>
          <w:trHeight w:val="23"/>
        </w:trPr>
        <w:tc>
          <w:tcPr>
            <w:tcW w:w="0" w:type="auto"/>
            <w:hideMark/>
          </w:tcPr>
          <w:p w14:paraId="5187CE39" w14:textId="603E5D01" w:rsidR="002B3F28" w:rsidRPr="002B3F28" w:rsidRDefault="00C7594C" w:rsidP="00295E28">
            <w:pPr>
              <w:jc w:val="both"/>
              <w:rPr>
                <w:rFonts w:asciiTheme="minorHAnsi" w:hAnsiTheme="minorHAnsi"/>
                <w:highlight w:val="yellow"/>
              </w:rPr>
            </w:pPr>
            <w:r w:rsidRPr="00C7594C">
              <w:rPr>
                <w:rFonts w:asciiTheme="minorHAnsi" w:hAnsiTheme="minorHAnsi"/>
              </w:rPr>
              <w:t>Заміна існ</w:t>
            </w:r>
            <w:r w:rsidR="006C22BE">
              <w:rPr>
                <w:rFonts w:asciiTheme="minorHAnsi" w:hAnsiTheme="minorHAnsi"/>
              </w:rPr>
              <w:t>уючого енергообладнання на</w:t>
            </w:r>
            <w:r w:rsidRPr="00C7594C">
              <w:rPr>
                <w:rFonts w:asciiTheme="minorHAnsi" w:hAnsiTheme="minorHAnsi"/>
              </w:rPr>
              <w:t xml:space="preserve"> енергоефективне н</w:t>
            </w:r>
            <w:r w:rsidR="006C22BE">
              <w:rPr>
                <w:rFonts w:asciiTheme="minorHAnsi" w:hAnsiTheme="minorHAnsi"/>
              </w:rPr>
              <w:t>а водопровідних насосних станціях</w:t>
            </w:r>
            <w:r w:rsidRPr="00C7594C">
              <w:rPr>
                <w:rFonts w:asciiTheme="minorHAnsi" w:hAnsiTheme="minorHAnsi"/>
              </w:rPr>
              <w:t>, підвищувальн</w:t>
            </w:r>
            <w:r w:rsidR="006C22BE">
              <w:rPr>
                <w:rFonts w:asciiTheme="minorHAnsi" w:hAnsiTheme="minorHAnsi"/>
              </w:rPr>
              <w:t>их насосних станціях</w:t>
            </w:r>
            <w:r>
              <w:rPr>
                <w:rFonts w:asciiTheme="minorHAnsi" w:hAnsiTheme="minorHAnsi"/>
              </w:rPr>
              <w:t xml:space="preserve">, водозаборах, </w:t>
            </w:r>
            <w:r w:rsidRPr="00C7594C">
              <w:rPr>
                <w:rFonts w:asciiTheme="minorHAnsi" w:hAnsiTheme="minorHAnsi"/>
              </w:rPr>
              <w:t>каналізаційних насос</w:t>
            </w:r>
            <w:r w:rsidR="006C22BE">
              <w:rPr>
                <w:rFonts w:asciiTheme="minorHAnsi" w:hAnsiTheme="minorHAnsi"/>
              </w:rPr>
              <w:t>них станціях</w:t>
            </w:r>
            <w:r>
              <w:rPr>
                <w:rFonts w:asciiTheme="minorHAnsi" w:hAnsiTheme="minorHAnsi"/>
              </w:rPr>
              <w:t xml:space="preserve"> та очисних спорудах</w:t>
            </w:r>
            <w:r w:rsidR="006C22BE">
              <w:rPr>
                <w:rFonts w:asciiTheme="minorHAnsi" w:hAnsiTheme="minorHAnsi"/>
              </w:rPr>
              <w:t>;</w:t>
            </w:r>
          </w:p>
        </w:tc>
      </w:tr>
      <w:tr w:rsidR="002B3F28" w:rsidRPr="002B3F28" w14:paraId="21065B4C" w14:textId="77777777" w:rsidTr="00295E28">
        <w:trPr>
          <w:trHeight w:val="23"/>
        </w:trPr>
        <w:tc>
          <w:tcPr>
            <w:tcW w:w="0" w:type="auto"/>
            <w:hideMark/>
          </w:tcPr>
          <w:p w14:paraId="00644060" w14:textId="77777777" w:rsidR="002B3F28" w:rsidRPr="00C7594C" w:rsidRDefault="002B3F28" w:rsidP="00295E28">
            <w:pPr>
              <w:jc w:val="both"/>
              <w:rPr>
                <w:rFonts w:asciiTheme="minorHAnsi" w:hAnsiTheme="minorHAnsi"/>
              </w:rPr>
            </w:pPr>
            <w:r w:rsidRPr="00C7594C">
              <w:rPr>
                <w:rFonts w:asciiTheme="minorHAnsi" w:hAnsiTheme="minorHAnsi"/>
              </w:rPr>
              <w:t>Підтримання в належному стані запірної арматури та мереж;</w:t>
            </w:r>
          </w:p>
        </w:tc>
      </w:tr>
      <w:tr w:rsidR="002B3F28" w:rsidRPr="002B3F28" w14:paraId="0EDC26B6" w14:textId="77777777" w:rsidTr="00295E28">
        <w:trPr>
          <w:trHeight w:val="23"/>
        </w:trPr>
        <w:tc>
          <w:tcPr>
            <w:tcW w:w="0" w:type="auto"/>
            <w:hideMark/>
          </w:tcPr>
          <w:p w14:paraId="0BE943D6" w14:textId="2FB0777C" w:rsidR="002B3F28" w:rsidRPr="002B3F28" w:rsidRDefault="00C7594C" w:rsidP="00295E28">
            <w:pPr>
              <w:jc w:val="both"/>
              <w:rPr>
                <w:rFonts w:asciiTheme="minorHAnsi" w:hAnsiTheme="minorHAnsi"/>
                <w:highlight w:val="yellow"/>
              </w:rPr>
            </w:pPr>
            <w:r w:rsidRPr="00C7594C">
              <w:rPr>
                <w:rFonts w:asciiTheme="minorHAnsi" w:hAnsiTheme="minorHAnsi"/>
              </w:rPr>
              <w:t>Будівництво, розширення та реконструкція необхідних споруд для очищення стічних вод, споруд для збирання, очищення  та вико</w:t>
            </w:r>
            <w:r>
              <w:rPr>
                <w:rFonts w:asciiTheme="minorHAnsi" w:hAnsiTheme="minorHAnsi"/>
              </w:rPr>
              <w:t>ристання вод поверхневого стоку;</w:t>
            </w:r>
          </w:p>
        </w:tc>
      </w:tr>
      <w:tr w:rsidR="002B3F28" w:rsidRPr="002B3F28" w14:paraId="75C5F588" w14:textId="77777777" w:rsidTr="00295E28">
        <w:trPr>
          <w:trHeight w:val="23"/>
        </w:trPr>
        <w:tc>
          <w:tcPr>
            <w:tcW w:w="0" w:type="auto"/>
            <w:hideMark/>
          </w:tcPr>
          <w:p w14:paraId="2EC5CFE9" w14:textId="38D4DF39" w:rsidR="002B3F28" w:rsidRPr="002B3F28" w:rsidRDefault="00C7594C" w:rsidP="00295E28">
            <w:pPr>
              <w:jc w:val="both"/>
              <w:rPr>
                <w:rFonts w:asciiTheme="minorHAnsi" w:hAnsiTheme="minorHAnsi"/>
                <w:highlight w:val="yellow"/>
              </w:rPr>
            </w:pPr>
            <w:r w:rsidRPr="00C7594C">
              <w:rPr>
                <w:rFonts w:asciiTheme="minorHAnsi" w:hAnsiTheme="minorHAnsi"/>
              </w:rPr>
              <w:t>Реконструкція/модернізація каналізаційних станцій, очисних спор</w:t>
            </w:r>
            <w:r>
              <w:rPr>
                <w:rFonts w:asciiTheme="minorHAnsi" w:hAnsiTheme="minorHAnsi"/>
              </w:rPr>
              <w:t>уд та мереж;</w:t>
            </w:r>
          </w:p>
        </w:tc>
      </w:tr>
      <w:tr w:rsidR="002B3F28" w:rsidRPr="002B3F28" w14:paraId="5457A813" w14:textId="77777777" w:rsidTr="00295E28">
        <w:trPr>
          <w:trHeight w:val="23"/>
        </w:trPr>
        <w:tc>
          <w:tcPr>
            <w:tcW w:w="0" w:type="auto"/>
            <w:hideMark/>
          </w:tcPr>
          <w:p w14:paraId="46696515" w14:textId="5382DB2F" w:rsidR="002B3F28" w:rsidRPr="00C7594C" w:rsidRDefault="002B3F28" w:rsidP="00295E28">
            <w:pPr>
              <w:jc w:val="both"/>
              <w:rPr>
                <w:rFonts w:asciiTheme="minorHAnsi" w:hAnsiTheme="minorHAnsi"/>
              </w:rPr>
            </w:pPr>
            <w:r w:rsidRPr="00C7594C">
              <w:rPr>
                <w:rFonts w:asciiTheme="minorHAnsi" w:hAnsiTheme="minorHAnsi"/>
              </w:rPr>
              <w:t xml:space="preserve">Використання ВДЕ на підприємстві, зокрема </w:t>
            </w:r>
            <w:r w:rsidR="00C7594C" w:rsidRPr="00C7594C">
              <w:rPr>
                <w:rFonts w:asciiTheme="minorHAnsi" w:hAnsiTheme="minorHAnsi"/>
              </w:rPr>
              <w:t xml:space="preserve">встановлення </w:t>
            </w:r>
            <w:r w:rsidRPr="00C7594C">
              <w:rPr>
                <w:rFonts w:asciiTheme="minorHAnsi" w:hAnsiTheme="minorHAnsi"/>
              </w:rPr>
              <w:t>сонячних станцій</w:t>
            </w:r>
            <w:r w:rsidR="006C22BE">
              <w:rPr>
                <w:rFonts w:asciiTheme="minorHAnsi" w:hAnsiTheme="minorHAnsi"/>
              </w:rPr>
              <w:t>.</w:t>
            </w:r>
          </w:p>
        </w:tc>
      </w:tr>
    </w:tbl>
    <w:p w14:paraId="14F52E94" w14:textId="2B5265D3" w:rsidR="002B3F28" w:rsidRPr="00242B6E" w:rsidRDefault="00094AEF" w:rsidP="002B3F28">
      <w:pPr>
        <w:spacing w:before="200" w:after="160" w:line="256" w:lineRule="auto"/>
        <w:jc w:val="both"/>
        <w:rPr>
          <w:rFonts w:asciiTheme="minorHAnsi" w:eastAsia="Times New Roman" w:hAnsiTheme="minorHAnsi" w:cs="Times New Roman"/>
          <w:b/>
          <w:bCs/>
          <w:color w:val="000000"/>
        </w:rPr>
      </w:pPr>
      <w:r>
        <w:rPr>
          <w:rFonts w:asciiTheme="minorHAnsi" w:eastAsia="Times New Roman" w:hAnsiTheme="minorHAnsi" w:cs="Times New Roman"/>
          <w:b/>
          <w:bCs/>
          <w:color w:val="000000"/>
        </w:rPr>
        <w:t>«</w:t>
      </w:r>
      <w:r w:rsidR="002B3F28" w:rsidRPr="00242B6E">
        <w:rPr>
          <w:rFonts w:asciiTheme="minorHAnsi" w:eastAsia="Times New Roman" w:hAnsiTheme="minorHAnsi" w:cs="Times New Roman"/>
          <w:b/>
          <w:bCs/>
          <w:color w:val="000000"/>
        </w:rPr>
        <w:t>Об’єкти зовнішнього освітлення</w:t>
      </w:r>
      <w:r>
        <w:rPr>
          <w:rFonts w:asciiTheme="minorHAnsi" w:eastAsia="Times New Roman" w:hAnsiTheme="minorHAnsi" w:cs="Times New Roman"/>
          <w:b/>
          <w:bCs/>
          <w:color w:val="000000"/>
        </w:rPr>
        <w:t>»</w:t>
      </w:r>
    </w:p>
    <w:p w14:paraId="51E64E3F" w14:textId="29841179" w:rsidR="00EF4F3F" w:rsidRDefault="00EF4F3F" w:rsidP="002B3F28">
      <w:pPr>
        <w:spacing w:before="200" w:after="160" w:line="256" w:lineRule="auto"/>
        <w:jc w:val="both"/>
        <w:rPr>
          <w:rFonts w:asciiTheme="minorHAnsi" w:eastAsia="Times New Roman" w:hAnsiTheme="minorHAnsi" w:cs="Times New Roman"/>
          <w:lang w:eastAsia="en-US"/>
        </w:rPr>
      </w:pPr>
      <w:r w:rsidRPr="00EF4F3F">
        <w:rPr>
          <w:rFonts w:asciiTheme="minorHAnsi" w:eastAsia="Times New Roman" w:hAnsiTheme="minorHAnsi" w:cs="Times New Roman"/>
          <w:lang w:eastAsia="en-US"/>
        </w:rPr>
        <w:t>Система громадського освітлення охоплює вуличне освітлення, роботу світлофорів, декоративне підсвічування історичних і громадських будівель, а також освітлення парків, скверів та інших громадських просторів. Споживання енергії на потреби громадського освітлення є відносно незначним. Як уже згадувалося, основними енергетичними ресурсами, що використовуються для вуличного освітлення, є електроенергія та паливо, необхідне для обслуговування транспорту відповідного комунального підприємства.</w:t>
      </w:r>
    </w:p>
    <w:p w14:paraId="71BB07DC" w14:textId="7C2D4690" w:rsidR="002B3F28" w:rsidRPr="00242B6E" w:rsidRDefault="002B3F28" w:rsidP="002B3F28">
      <w:pPr>
        <w:spacing w:before="200" w:after="160" w:line="256" w:lineRule="auto"/>
        <w:jc w:val="both"/>
        <w:rPr>
          <w:rFonts w:asciiTheme="minorHAnsi" w:eastAsia="Times New Roman" w:hAnsiTheme="minorHAnsi" w:cs="Times New Roman"/>
          <w:lang w:eastAsia="en-US"/>
        </w:rPr>
      </w:pPr>
      <w:r w:rsidRPr="00242B6E">
        <w:rPr>
          <w:rFonts w:asciiTheme="minorHAnsi" w:eastAsia="Times New Roman" w:hAnsiTheme="minorHAnsi" w:cs="Times New Roman"/>
          <w:lang w:eastAsia="en-US"/>
        </w:rPr>
        <w:t>Основні заходи:</w:t>
      </w:r>
    </w:p>
    <w:tbl>
      <w:tblPr>
        <w:tblStyle w:val="-21152"/>
        <w:tblW w:w="9620" w:type="dxa"/>
        <w:tblLook w:val="0600" w:firstRow="0" w:lastRow="0" w:firstColumn="0" w:lastColumn="0" w:noHBand="1" w:noVBand="1"/>
      </w:tblPr>
      <w:tblGrid>
        <w:gridCol w:w="9620"/>
      </w:tblGrid>
      <w:tr w:rsidR="002B3F28" w:rsidRPr="002B3F28" w14:paraId="64B54A19" w14:textId="77777777" w:rsidTr="00295E28">
        <w:trPr>
          <w:trHeight w:val="24"/>
        </w:trPr>
        <w:tc>
          <w:tcPr>
            <w:tcW w:w="0" w:type="auto"/>
            <w:hideMark/>
          </w:tcPr>
          <w:p w14:paraId="2F29768A" w14:textId="77777777" w:rsidR="002B3F28" w:rsidRPr="002B3F28" w:rsidRDefault="002B3F28" w:rsidP="00295E28">
            <w:pPr>
              <w:jc w:val="both"/>
              <w:rPr>
                <w:rFonts w:asciiTheme="minorHAnsi" w:hAnsiTheme="minorHAnsi"/>
                <w:highlight w:val="yellow"/>
              </w:rPr>
            </w:pPr>
            <w:r w:rsidRPr="00242B6E">
              <w:rPr>
                <w:rFonts w:asciiTheme="minorHAnsi" w:hAnsiTheme="minorHAnsi"/>
              </w:rPr>
              <w:t>Очищення поверхні ламп та світильників, утримання їх в робочому стані;</w:t>
            </w:r>
          </w:p>
        </w:tc>
      </w:tr>
      <w:tr w:rsidR="002B3F28" w:rsidRPr="002B3F28" w14:paraId="07FF930E" w14:textId="77777777" w:rsidTr="00295E28">
        <w:trPr>
          <w:trHeight w:val="24"/>
        </w:trPr>
        <w:tc>
          <w:tcPr>
            <w:tcW w:w="0" w:type="auto"/>
            <w:hideMark/>
          </w:tcPr>
          <w:p w14:paraId="19E8833E" w14:textId="60F6EEB4" w:rsidR="002B3F28" w:rsidRPr="002B3F28" w:rsidRDefault="00242B6E" w:rsidP="00295E28">
            <w:pPr>
              <w:jc w:val="both"/>
              <w:rPr>
                <w:rFonts w:asciiTheme="minorHAnsi" w:hAnsiTheme="minorHAnsi"/>
                <w:highlight w:val="yellow"/>
              </w:rPr>
            </w:pPr>
            <w:r>
              <w:rPr>
                <w:rFonts w:asciiTheme="minorHAnsi" w:hAnsiTheme="minorHAnsi"/>
              </w:rPr>
              <w:t>М</w:t>
            </w:r>
            <w:r w:rsidRPr="00242B6E">
              <w:rPr>
                <w:rFonts w:asciiTheme="minorHAnsi" w:hAnsiTheme="minorHAnsi"/>
              </w:rPr>
              <w:t>одернізація системи освітлення (опори, апаратура регулювання, тощо), технічне обслуговування світлоточок</w:t>
            </w:r>
            <w:r>
              <w:rPr>
                <w:rFonts w:asciiTheme="minorHAnsi" w:hAnsiTheme="minorHAnsi"/>
              </w:rPr>
              <w:t>;</w:t>
            </w:r>
          </w:p>
        </w:tc>
      </w:tr>
      <w:tr w:rsidR="002B3F28" w:rsidRPr="002B3F28" w14:paraId="465AC8B7" w14:textId="77777777" w:rsidTr="00295E28">
        <w:trPr>
          <w:trHeight w:val="24"/>
        </w:trPr>
        <w:tc>
          <w:tcPr>
            <w:tcW w:w="0" w:type="auto"/>
            <w:hideMark/>
          </w:tcPr>
          <w:p w14:paraId="72B93608" w14:textId="3613A5F0" w:rsidR="002B3F28" w:rsidRPr="002B3F28" w:rsidRDefault="00242B6E" w:rsidP="00295E28">
            <w:pPr>
              <w:jc w:val="both"/>
              <w:rPr>
                <w:rFonts w:asciiTheme="minorHAnsi" w:hAnsiTheme="minorHAnsi"/>
                <w:highlight w:val="yellow"/>
              </w:rPr>
            </w:pPr>
            <w:r w:rsidRPr="00242B6E">
              <w:rPr>
                <w:rFonts w:asciiTheme="minorHAnsi" w:hAnsiTheme="minorHAnsi"/>
              </w:rPr>
              <w:t>Створення системи автоматизованого та диспетчерського управління та контролю міським зовнішнім освітленням</w:t>
            </w:r>
            <w:r>
              <w:rPr>
                <w:rFonts w:asciiTheme="minorHAnsi" w:hAnsiTheme="minorHAnsi"/>
              </w:rPr>
              <w:t>;</w:t>
            </w:r>
          </w:p>
        </w:tc>
      </w:tr>
      <w:tr w:rsidR="002B3F28" w:rsidRPr="002B3F28" w14:paraId="09096183" w14:textId="77777777" w:rsidTr="00295E28">
        <w:trPr>
          <w:trHeight w:val="24"/>
        </w:trPr>
        <w:tc>
          <w:tcPr>
            <w:tcW w:w="0" w:type="auto"/>
            <w:hideMark/>
          </w:tcPr>
          <w:p w14:paraId="50488454" w14:textId="6684AE74" w:rsidR="002B3F28" w:rsidRPr="002B3F28" w:rsidRDefault="00242B6E" w:rsidP="00295E28">
            <w:pPr>
              <w:jc w:val="both"/>
              <w:rPr>
                <w:rFonts w:asciiTheme="minorHAnsi" w:hAnsiTheme="minorHAnsi"/>
                <w:highlight w:val="yellow"/>
              </w:rPr>
            </w:pPr>
            <w:r>
              <w:rPr>
                <w:rFonts w:asciiTheme="minorHAnsi" w:hAnsiTheme="minorHAnsi"/>
              </w:rPr>
              <w:t>Використання ВДЕ</w:t>
            </w:r>
            <w:r w:rsidRPr="00242B6E">
              <w:rPr>
                <w:rFonts w:asciiTheme="minorHAnsi" w:hAnsiTheme="minorHAnsi"/>
              </w:rPr>
              <w:t xml:space="preserve"> на об’єктах зовнішнього освітлення</w:t>
            </w:r>
            <w:r>
              <w:rPr>
                <w:rFonts w:asciiTheme="minorHAnsi" w:hAnsiTheme="minorHAnsi"/>
              </w:rPr>
              <w:t>.</w:t>
            </w:r>
          </w:p>
        </w:tc>
      </w:tr>
    </w:tbl>
    <w:p w14:paraId="78016DBD" w14:textId="36C735DB" w:rsidR="006F3474" w:rsidRPr="009C5C47" w:rsidRDefault="00094AEF" w:rsidP="006F3474">
      <w:pPr>
        <w:spacing w:before="200" w:after="160" w:line="256" w:lineRule="auto"/>
        <w:jc w:val="both"/>
        <w:rPr>
          <w:rFonts w:asciiTheme="minorHAnsi" w:eastAsia="Times New Roman" w:hAnsiTheme="minorHAnsi" w:cs="Times New Roman"/>
          <w:b/>
          <w:bCs/>
          <w:color w:val="000000"/>
        </w:rPr>
      </w:pPr>
      <w:r>
        <w:rPr>
          <w:rFonts w:asciiTheme="minorHAnsi" w:eastAsia="Times New Roman" w:hAnsiTheme="minorHAnsi" w:cs="Times New Roman"/>
          <w:b/>
          <w:bCs/>
          <w:color w:val="000000"/>
        </w:rPr>
        <w:t>«</w:t>
      </w:r>
      <w:r w:rsidR="006F3474">
        <w:rPr>
          <w:rFonts w:asciiTheme="minorHAnsi" w:eastAsia="Times New Roman" w:hAnsiTheme="minorHAnsi" w:cs="Times New Roman"/>
          <w:b/>
          <w:bCs/>
          <w:color w:val="000000"/>
        </w:rPr>
        <w:t>Об’єкти управління побутовими відходами</w:t>
      </w:r>
      <w:r>
        <w:rPr>
          <w:rFonts w:asciiTheme="minorHAnsi" w:eastAsia="Times New Roman" w:hAnsiTheme="minorHAnsi" w:cs="Times New Roman"/>
          <w:b/>
          <w:bCs/>
          <w:color w:val="000000"/>
        </w:rPr>
        <w:t>»</w:t>
      </w:r>
    </w:p>
    <w:p w14:paraId="69DBE63E" w14:textId="444C1126" w:rsidR="006F3474" w:rsidRPr="009C5C47" w:rsidRDefault="006F3474" w:rsidP="006F3474">
      <w:pPr>
        <w:spacing w:before="200" w:after="160" w:line="256" w:lineRule="auto"/>
        <w:jc w:val="both"/>
        <w:rPr>
          <w:rFonts w:asciiTheme="minorHAnsi" w:eastAsia="Times New Roman" w:hAnsiTheme="minorHAnsi" w:cs="Times New Roman"/>
          <w:lang w:eastAsia="en-US"/>
        </w:rPr>
      </w:pPr>
      <w:r w:rsidRPr="009C5C47">
        <w:rPr>
          <w:rFonts w:asciiTheme="minorHAnsi" w:eastAsia="Times New Roman" w:hAnsiTheme="minorHAnsi" w:cs="Times New Roman"/>
          <w:lang w:eastAsia="en-US"/>
        </w:rPr>
        <w:t>Типові заходами у секторі</w:t>
      </w:r>
      <w:r w:rsidR="00094AEF">
        <w:rPr>
          <w:rFonts w:asciiTheme="minorHAnsi" w:eastAsia="Times New Roman" w:hAnsiTheme="minorHAnsi" w:cs="Times New Roman"/>
          <w:lang w:eastAsia="en-US"/>
        </w:rPr>
        <w:t xml:space="preserve"> включають</w:t>
      </w:r>
      <w:r w:rsidRPr="009C5C47">
        <w:rPr>
          <w:rFonts w:asciiTheme="minorHAnsi" w:eastAsia="Times New Roman" w:hAnsiTheme="minorHAnsi" w:cs="Times New Roman"/>
          <w:lang w:eastAsia="en-US"/>
        </w:rPr>
        <w:t>:</w:t>
      </w:r>
    </w:p>
    <w:tbl>
      <w:tblPr>
        <w:tblStyle w:val="-211114"/>
        <w:tblW w:w="0" w:type="auto"/>
        <w:tblLook w:val="0600" w:firstRow="0" w:lastRow="0" w:firstColumn="0" w:lastColumn="0" w:noHBand="1" w:noVBand="1"/>
      </w:tblPr>
      <w:tblGrid>
        <w:gridCol w:w="9689"/>
      </w:tblGrid>
      <w:tr w:rsidR="006F3474" w:rsidRPr="002B3F28" w14:paraId="4CE4E098" w14:textId="77777777" w:rsidTr="00295E28">
        <w:trPr>
          <w:trHeight w:val="23"/>
        </w:trPr>
        <w:tc>
          <w:tcPr>
            <w:tcW w:w="0" w:type="auto"/>
            <w:hideMark/>
          </w:tcPr>
          <w:p w14:paraId="341CB8A8" w14:textId="389AC9F4" w:rsidR="006F3474" w:rsidRPr="002B3F28" w:rsidRDefault="00972BBC" w:rsidP="00295E28">
            <w:pPr>
              <w:jc w:val="both"/>
              <w:rPr>
                <w:rFonts w:asciiTheme="minorHAnsi" w:hAnsiTheme="minorHAnsi"/>
                <w:highlight w:val="yellow"/>
              </w:rPr>
            </w:pPr>
            <w:r w:rsidRPr="00972BBC">
              <w:rPr>
                <w:rFonts w:asciiTheme="minorHAnsi" w:hAnsiTheme="minorHAnsi"/>
              </w:rPr>
              <w:t>Придбання та впровадження установок, обладнання та машин для збору та транспортування побутових відходів;</w:t>
            </w:r>
          </w:p>
        </w:tc>
      </w:tr>
      <w:tr w:rsidR="006F3474" w:rsidRPr="002B3F28" w14:paraId="39C6B073" w14:textId="77777777" w:rsidTr="00295E28">
        <w:trPr>
          <w:trHeight w:val="23"/>
        </w:trPr>
        <w:tc>
          <w:tcPr>
            <w:tcW w:w="0" w:type="auto"/>
            <w:hideMark/>
          </w:tcPr>
          <w:p w14:paraId="0388FFB7" w14:textId="353AB74C" w:rsidR="006F3474" w:rsidRPr="002B3F28" w:rsidRDefault="00972BBC" w:rsidP="00295E28">
            <w:pPr>
              <w:jc w:val="both"/>
              <w:rPr>
                <w:rFonts w:asciiTheme="minorHAnsi" w:hAnsiTheme="minorHAnsi"/>
                <w:highlight w:val="yellow"/>
              </w:rPr>
            </w:pPr>
            <w:r>
              <w:rPr>
                <w:rFonts w:asciiTheme="minorHAnsi" w:hAnsiTheme="minorHAnsi"/>
              </w:rPr>
              <w:t>В</w:t>
            </w:r>
            <w:r w:rsidRPr="00972BBC">
              <w:rPr>
                <w:rFonts w:asciiTheme="minorHAnsi" w:hAnsiTheme="minorHAnsi"/>
              </w:rPr>
              <w:t>провадження роздільного збору ТПВ</w:t>
            </w:r>
            <w:r w:rsidR="00094AEF">
              <w:rPr>
                <w:rFonts w:asciiTheme="minorHAnsi" w:hAnsiTheme="minorHAnsi"/>
              </w:rPr>
              <w:t>;</w:t>
            </w:r>
          </w:p>
        </w:tc>
      </w:tr>
      <w:tr w:rsidR="006F3474" w:rsidRPr="002B3F28" w14:paraId="48AD553E" w14:textId="77777777" w:rsidTr="00295E28">
        <w:trPr>
          <w:trHeight w:val="23"/>
        </w:trPr>
        <w:tc>
          <w:tcPr>
            <w:tcW w:w="0" w:type="auto"/>
            <w:hideMark/>
          </w:tcPr>
          <w:p w14:paraId="166C029F" w14:textId="2896A5F1" w:rsidR="006F3474" w:rsidRPr="00C7594C" w:rsidRDefault="00972BBC" w:rsidP="00295E28">
            <w:pPr>
              <w:jc w:val="both"/>
              <w:rPr>
                <w:rFonts w:asciiTheme="minorHAnsi" w:hAnsiTheme="minorHAnsi"/>
              </w:rPr>
            </w:pPr>
            <w:r>
              <w:rPr>
                <w:rFonts w:asciiTheme="minorHAnsi" w:hAnsiTheme="minorHAnsi"/>
              </w:rPr>
              <w:t>О</w:t>
            </w:r>
            <w:r w:rsidRPr="00972BBC">
              <w:rPr>
                <w:rFonts w:asciiTheme="minorHAnsi" w:hAnsiTheme="minorHAnsi"/>
              </w:rPr>
              <w:t>блаштування, будівництво та капітальний ремонт сучасних контейнерних майданчиків</w:t>
            </w:r>
            <w:r w:rsidR="00094AEF">
              <w:rPr>
                <w:rFonts w:asciiTheme="minorHAnsi" w:hAnsiTheme="minorHAnsi"/>
              </w:rPr>
              <w:t>;</w:t>
            </w:r>
          </w:p>
        </w:tc>
      </w:tr>
      <w:tr w:rsidR="006F3474" w:rsidRPr="002B3F28" w14:paraId="2FFA3F94" w14:textId="77777777" w:rsidTr="00295E28">
        <w:trPr>
          <w:trHeight w:val="23"/>
        </w:trPr>
        <w:tc>
          <w:tcPr>
            <w:tcW w:w="0" w:type="auto"/>
            <w:hideMark/>
          </w:tcPr>
          <w:p w14:paraId="3CAC104D" w14:textId="3D687F37" w:rsidR="006F3474" w:rsidRPr="002B3F28" w:rsidRDefault="00972BBC" w:rsidP="00295E28">
            <w:pPr>
              <w:jc w:val="both"/>
              <w:rPr>
                <w:rFonts w:asciiTheme="minorHAnsi" w:hAnsiTheme="minorHAnsi"/>
                <w:highlight w:val="yellow"/>
              </w:rPr>
            </w:pPr>
            <w:r>
              <w:rPr>
                <w:rFonts w:asciiTheme="minorHAnsi" w:hAnsiTheme="minorHAnsi"/>
              </w:rPr>
              <w:t>Б</w:t>
            </w:r>
            <w:r w:rsidRPr="00972BBC">
              <w:rPr>
                <w:rFonts w:asciiTheme="minorHAnsi" w:hAnsiTheme="minorHAnsi"/>
              </w:rPr>
              <w:t>удівництво сміттєсортувальної лінії</w:t>
            </w:r>
            <w:r w:rsidR="00094AEF">
              <w:rPr>
                <w:rFonts w:asciiTheme="minorHAnsi" w:hAnsiTheme="minorHAnsi"/>
              </w:rPr>
              <w:t>;</w:t>
            </w:r>
          </w:p>
        </w:tc>
      </w:tr>
      <w:tr w:rsidR="00972BBC" w:rsidRPr="002B3F28" w14:paraId="1A45B054" w14:textId="77777777" w:rsidTr="00295E28">
        <w:trPr>
          <w:trHeight w:val="23"/>
        </w:trPr>
        <w:tc>
          <w:tcPr>
            <w:tcW w:w="0" w:type="auto"/>
          </w:tcPr>
          <w:p w14:paraId="7C9C7BC8" w14:textId="2F7F0559" w:rsidR="00972BBC" w:rsidRPr="00972BBC" w:rsidRDefault="00972BBC" w:rsidP="00295E28">
            <w:pPr>
              <w:jc w:val="both"/>
              <w:rPr>
                <w:rFonts w:asciiTheme="minorHAnsi" w:hAnsiTheme="minorHAnsi"/>
              </w:rPr>
            </w:pPr>
            <w:r>
              <w:rPr>
                <w:rFonts w:asciiTheme="minorHAnsi" w:hAnsiTheme="minorHAnsi"/>
              </w:rPr>
              <w:t>З</w:t>
            </w:r>
            <w:r w:rsidRPr="00972BBC">
              <w:rPr>
                <w:rFonts w:asciiTheme="minorHAnsi" w:hAnsiTheme="minorHAnsi"/>
              </w:rPr>
              <w:t>апровадження пунктів компостування органічних відходів;</w:t>
            </w:r>
          </w:p>
        </w:tc>
      </w:tr>
      <w:tr w:rsidR="00972BBC" w:rsidRPr="002B3F28" w14:paraId="63B0C9F5" w14:textId="77777777" w:rsidTr="00295E28">
        <w:trPr>
          <w:trHeight w:val="23"/>
        </w:trPr>
        <w:tc>
          <w:tcPr>
            <w:tcW w:w="0" w:type="auto"/>
          </w:tcPr>
          <w:p w14:paraId="19AB8241" w14:textId="15F8A54C" w:rsidR="00972BBC" w:rsidRPr="00972BBC" w:rsidRDefault="00972BBC" w:rsidP="00295E28">
            <w:pPr>
              <w:jc w:val="both"/>
              <w:rPr>
                <w:rFonts w:asciiTheme="minorHAnsi" w:hAnsiTheme="minorHAnsi"/>
              </w:rPr>
            </w:pPr>
            <w:r>
              <w:rPr>
                <w:rFonts w:asciiTheme="minorHAnsi" w:hAnsiTheme="minorHAnsi"/>
              </w:rPr>
              <w:t>З</w:t>
            </w:r>
            <w:r w:rsidRPr="00972BBC">
              <w:rPr>
                <w:rFonts w:asciiTheme="minorHAnsi" w:hAnsiTheme="minorHAnsi"/>
              </w:rPr>
              <w:t>абезпечення максимального охоплення житлових будинків приватного сектору централізованим вивезенням ПВ;</w:t>
            </w:r>
          </w:p>
        </w:tc>
      </w:tr>
      <w:tr w:rsidR="00972BBC" w:rsidRPr="002B3F28" w14:paraId="35109E97" w14:textId="77777777" w:rsidTr="00295E28">
        <w:trPr>
          <w:trHeight w:val="23"/>
        </w:trPr>
        <w:tc>
          <w:tcPr>
            <w:tcW w:w="0" w:type="auto"/>
          </w:tcPr>
          <w:p w14:paraId="1C5647E3" w14:textId="47284390" w:rsidR="00972BBC" w:rsidRPr="00972BBC" w:rsidRDefault="00972BBC" w:rsidP="00295E28">
            <w:pPr>
              <w:jc w:val="both"/>
              <w:rPr>
                <w:rFonts w:asciiTheme="minorHAnsi" w:hAnsiTheme="minorHAnsi"/>
              </w:rPr>
            </w:pPr>
            <w:r w:rsidRPr="00972BBC">
              <w:rPr>
                <w:rFonts w:asciiTheme="minorHAnsi" w:hAnsiTheme="minorHAnsi"/>
              </w:rPr>
              <w:t>Забезпечення екологічно безпечного збирання та перевезення ПВ;</w:t>
            </w:r>
          </w:p>
        </w:tc>
      </w:tr>
      <w:tr w:rsidR="00972BBC" w:rsidRPr="002B3F28" w14:paraId="2B0AE49F" w14:textId="77777777" w:rsidTr="00295E28">
        <w:trPr>
          <w:trHeight w:val="23"/>
        </w:trPr>
        <w:tc>
          <w:tcPr>
            <w:tcW w:w="0" w:type="auto"/>
          </w:tcPr>
          <w:p w14:paraId="49570941" w14:textId="6CE54409" w:rsidR="00972BBC" w:rsidRPr="00972BBC" w:rsidRDefault="00972BBC" w:rsidP="00295E28">
            <w:pPr>
              <w:jc w:val="both"/>
              <w:rPr>
                <w:rFonts w:asciiTheme="minorHAnsi" w:hAnsiTheme="minorHAnsi"/>
              </w:rPr>
            </w:pPr>
            <w:r w:rsidRPr="00972BBC">
              <w:rPr>
                <w:rFonts w:asciiTheme="minorHAnsi" w:hAnsiTheme="minorHAnsi"/>
              </w:rPr>
              <w:t>Ліквідація  стихійних сміттєзвалищ та недопущення їх утворення</w:t>
            </w:r>
            <w:r w:rsidR="00094AEF">
              <w:rPr>
                <w:rFonts w:asciiTheme="minorHAnsi" w:hAnsiTheme="minorHAnsi"/>
              </w:rPr>
              <w:t>;</w:t>
            </w:r>
          </w:p>
        </w:tc>
      </w:tr>
      <w:tr w:rsidR="006F3474" w:rsidRPr="002B3F28" w14:paraId="12E6BC06" w14:textId="77777777" w:rsidTr="00295E28">
        <w:trPr>
          <w:trHeight w:val="23"/>
        </w:trPr>
        <w:tc>
          <w:tcPr>
            <w:tcW w:w="0" w:type="auto"/>
            <w:hideMark/>
          </w:tcPr>
          <w:p w14:paraId="2E65CFEE" w14:textId="326FEC0E" w:rsidR="006F3474" w:rsidRPr="00972BBC" w:rsidRDefault="00972BBC" w:rsidP="00295E28">
            <w:pPr>
              <w:jc w:val="both"/>
              <w:rPr>
                <w:rFonts w:asciiTheme="minorHAnsi" w:hAnsiTheme="minorHAnsi"/>
              </w:rPr>
            </w:pPr>
            <w:r w:rsidRPr="00972BBC">
              <w:rPr>
                <w:rFonts w:asciiTheme="minorHAnsi" w:hAnsiTheme="minorHAnsi"/>
              </w:rPr>
              <w:t>Закупівля нових, більш ефективних транспортних засобів, переведення транспорту на біопаливо</w:t>
            </w:r>
            <w:r w:rsidR="00094AEF">
              <w:rPr>
                <w:rFonts w:asciiTheme="minorHAnsi" w:hAnsiTheme="minorHAnsi"/>
              </w:rPr>
              <w:t>;</w:t>
            </w:r>
          </w:p>
        </w:tc>
      </w:tr>
      <w:tr w:rsidR="006F3474" w:rsidRPr="002B3F28" w14:paraId="69156071" w14:textId="77777777" w:rsidTr="00295E28">
        <w:trPr>
          <w:trHeight w:val="23"/>
        </w:trPr>
        <w:tc>
          <w:tcPr>
            <w:tcW w:w="0" w:type="auto"/>
            <w:hideMark/>
          </w:tcPr>
          <w:p w14:paraId="38C7EE7F" w14:textId="52F1B66B" w:rsidR="006F3474" w:rsidRPr="00972BBC" w:rsidRDefault="00972BBC" w:rsidP="00295E28">
            <w:pPr>
              <w:jc w:val="both"/>
              <w:rPr>
                <w:rFonts w:asciiTheme="minorHAnsi" w:hAnsiTheme="minorHAnsi"/>
              </w:rPr>
            </w:pPr>
            <w:r w:rsidRPr="00972BBC">
              <w:rPr>
                <w:rFonts w:asciiTheme="minorHAnsi" w:hAnsiTheme="minorHAnsi"/>
              </w:rPr>
              <w:t>Удосконалення та ремонт тех</w:t>
            </w:r>
            <w:r w:rsidR="00094AEF">
              <w:rPr>
                <w:rFonts w:asciiTheme="minorHAnsi" w:hAnsiTheme="minorHAnsi"/>
              </w:rPr>
              <w:t>нічного транспорту підприємства.</w:t>
            </w:r>
          </w:p>
        </w:tc>
      </w:tr>
    </w:tbl>
    <w:p w14:paraId="47EE8DA5" w14:textId="2CA4D7D9" w:rsidR="002B3F28" w:rsidRPr="005D1AE3" w:rsidRDefault="00094AEF" w:rsidP="002B3F28">
      <w:pPr>
        <w:spacing w:before="200" w:after="160" w:line="256" w:lineRule="auto"/>
        <w:jc w:val="both"/>
        <w:rPr>
          <w:rFonts w:asciiTheme="minorHAnsi" w:eastAsia="Times New Roman" w:hAnsiTheme="minorHAnsi" w:cs="Times New Roman"/>
          <w:b/>
          <w:bCs/>
          <w:color w:val="000000"/>
        </w:rPr>
      </w:pPr>
      <w:r>
        <w:rPr>
          <w:rFonts w:asciiTheme="minorHAnsi" w:eastAsia="Times New Roman" w:hAnsiTheme="minorHAnsi" w:cs="Times New Roman"/>
          <w:b/>
          <w:bCs/>
          <w:color w:val="000000"/>
        </w:rPr>
        <w:lastRenderedPageBreak/>
        <w:t>«Г</w:t>
      </w:r>
      <w:r w:rsidR="002B3F28" w:rsidRPr="005D1AE3">
        <w:rPr>
          <w:rFonts w:asciiTheme="minorHAnsi" w:eastAsia="Times New Roman" w:hAnsiTheme="minorHAnsi" w:cs="Times New Roman"/>
          <w:b/>
          <w:bCs/>
          <w:color w:val="000000"/>
        </w:rPr>
        <w:t>р</w:t>
      </w:r>
      <w:r>
        <w:rPr>
          <w:rFonts w:asciiTheme="minorHAnsi" w:eastAsia="Times New Roman" w:hAnsiTheme="minorHAnsi" w:cs="Times New Roman"/>
          <w:b/>
          <w:bCs/>
          <w:color w:val="000000"/>
        </w:rPr>
        <w:t>омадський транспорт»</w:t>
      </w:r>
    </w:p>
    <w:p w14:paraId="25BCCF7B" w14:textId="71290DF8" w:rsidR="002B3F28" w:rsidRPr="005D1AE3" w:rsidRDefault="002B3F28" w:rsidP="002B3F28">
      <w:pPr>
        <w:spacing w:before="200" w:after="160" w:line="256" w:lineRule="auto"/>
        <w:jc w:val="both"/>
        <w:rPr>
          <w:rFonts w:asciiTheme="minorHAnsi" w:eastAsia="Times New Roman" w:hAnsiTheme="minorHAnsi" w:cs="Times New Roman"/>
          <w:lang w:eastAsia="en-US"/>
        </w:rPr>
      </w:pPr>
      <w:r w:rsidRPr="005D1AE3">
        <w:rPr>
          <w:rFonts w:asciiTheme="minorHAnsi" w:eastAsia="Times New Roman" w:hAnsiTheme="minorHAnsi" w:cs="Times New Roman"/>
          <w:lang w:eastAsia="en-US"/>
        </w:rPr>
        <w:t xml:space="preserve">У </w:t>
      </w:r>
      <w:r w:rsidR="005D1AE3">
        <w:rPr>
          <w:rFonts w:asciiTheme="minorHAnsi" w:eastAsia="Times New Roman" w:hAnsiTheme="minorHAnsi" w:cs="Times New Roman"/>
          <w:lang w:eastAsia="en-US"/>
        </w:rPr>
        <w:t xml:space="preserve">секторі </w:t>
      </w:r>
      <w:r w:rsidRPr="005D1AE3">
        <w:rPr>
          <w:rFonts w:asciiTheme="minorHAnsi" w:eastAsia="Times New Roman" w:hAnsiTheme="minorHAnsi" w:cs="Times New Roman"/>
          <w:lang w:eastAsia="en-US"/>
        </w:rPr>
        <w:t>типовими заходами є:</w:t>
      </w:r>
    </w:p>
    <w:tbl>
      <w:tblPr>
        <w:tblStyle w:val="-2131"/>
        <w:tblW w:w="0" w:type="auto"/>
        <w:tblLook w:val="0600" w:firstRow="0" w:lastRow="0" w:firstColumn="0" w:lastColumn="0" w:noHBand="1" w:noVBand="1"/>
      </w:tblPr>
      <w:tblGrid>
        <w:gridCol w:w="6008"/>
      </w:tblGrid>
      <w:tr w:rsidR="002B3F28" w:rsidRPr="002B3F28" w14:paraId="0D5FE1F9" w14:textId="77777777" w:rsidTr="00295E28">
        <w:trPr>
          <w:trHeight w:val="23"/>
        </w:trPr>
        <w:tc>
          <w:tcPr>
            <w:tcW w:w="0" w:type="auto"/>
            <w:hideMark/>
          </w:tcPr>
          <w:p w14:paraId="577061AC" w14:textId="4F09C626" w:rsidR="002B3F28" w:rsidRPr="002B3F28" w:rsidRDefault="00BB56F6" w:rsidP="00295E28">
            <w:pPr>
              <w:spacing w:line="256" w:lineRule="auto"/>
              <w:jc w:val="both"/>
              <w:rPr>
                <w:rFonts w:asciiTheme="minorHAnsi" w:hAnsiTheme="minorHAnsi"/>
                <w:highlight w:val="yellow"/>
              </w:rPr>
            </w:pPr>
            <w:r>
              <w:rPr>
                <w:rFonts w:asciiTheme="minorHAnsi" w:hAnsiTheme="minorHAnsi"/>
              </w:rPr>
              <w:t>Розробка</w:t>
            </w:r>
            <w:r w:rsidRPr="00BB56F6">
              <w:rPr>
                <w:rFonts w:asciiTheme="minorHAnsi" w:hAnsiTheme="minorHAnsi"/>
              </w:rPr>
              <w:t xml:space="preserve"> нової схеми руху</w:t>
            </w:r>
            <w:r w:rsidR="00094AEF">
              <w:rPr>
                <w:rFonts w:asciiTheme="minorHAnsi" w:hAnsiTheme="minorHAnsi"/>
              </w:rPr>
              <w:t>;</w:t>
            </w:r>
          </w:p>
        </w:tc>
      </w:tr>
      <w:tr w:rsidR="002B3F28" w:rsidRPr="002B3F28" w14:paraId="117A3F44" w14:textId="77777777" w:rsidTr="00295E28">
        <w:trPr>
          <w:trHeight w:val="23"/>
        </w:trPr>
        <w:tc>
          <w:tcPr>
            <w:tcW w:w="0" w:type="auto"/>
            <w:hideMark/>
          </w:tcPr>
          <w:p w14:paraId="326CC2CF" w14:textId="45037EBD" w:rsidR="002B3F28" w:rsidRPr="00BB56F6" w:rsidRDefault="00BB56F6" w:rsidP="00295E28">
            <w:pPr>
              <w:spacing w:line="256" w:lineRule="auto"/>
              <w:jc w:val="both"/>
              <w:rPr>
                <w:rFonts w:asciiTheme="minorHAnsi" w:hAnsiTheme="minorHAnsi"/>
              </w:rPr>
            </w:pPr>
            <w:r w:rsidRPr="00BB56F6">
              <w:rPr>
                <w:rFonts w:asciiTheme="minorHAnsi" w:hAnsiTheme="minorHAnsi"/>
              </w:rPr>
              <w:t>Оновлення парку автобусів</w:t>
            </w:r>
            <w:r w:rsidR="00094AEF">
              <w:rPr>
                <w:rFonts w:asciiTheme="minorHAnsi" w:hAnsiTheme="minorHAnsi"/>
              </w:rPr>
              <w:t>;</w:t>
            </w:r>
          </w:p>
        </w:tc>
      </w:tr>
      <w:tr w:rsidR="002B3F28" w:rsidRPr="002B3F28" w14:paraId="54788D56" w14:textId="77777777" w:rsidTr="00295E28">
        <w:trPr>
          <w:trHeight w:val="23"/>
        </w:trPr>
        <w:tc>
          <w:tcPr>
            <w:tcW w:w="0" w:type="auto"/>
            <w:hideMark/>
          </w:tcPr>
          <w:p w14:paraId="19D9D2CC" w14:textId="6A663E9A" w:rsidR="002B3F28" w:rsidRPr="00BB56F6" w:rsidRDefault="002B3F28" w:rsidP="00BB56F6">
            <w:pPr>
              <w:spacing w:line="256" w:lineRule="auto"/>
              <w:jc w:val="both"/>
              <w:rPr>
                <w:rFonts w:asciiTheme="minorHAnsi" w:hAnsiTheme="minorHAnsi"/>
              </w:rPr>
            </w:pPr>
            <w:r w:rsidRPr="00BB56F6">
              <w:rPr>
                <w:rFonts w:asciiTheme="minorHAnsi" w:hAnsiTheme="minorHAnsi"/>
              </w:rPr>
              <w:t>Переведення транспорту на біопаливо;</w:t>
            </w:r>
          </w:p>
        </w:tc>
      </w:tr>
      <w:tr w:rsidR="002B3F28" w:rsidRPr="002B3F28" w14:paraId="4D289EED" w14:textId="77777777" w:rsidTr="00295E28">
        <w:trPr>
          <w:trHeight w:val="23"/>
        </w:trPr>
        <w:tc>
          <w:tcPr>
            <w:tcW w:w="0" w:type="auto"/>
            <w:hideMark/>
          </w:tcPr>
          <w:p w14:paraId="2FD3030C" w14:textId="458BD19C" w:rsidR="002B3F28" w:rsidRPr="00BB56F6" w:rsidRDefault="00BB56F6" w:rsidP="00295E28">
            <w:pPr>
              <w:spacing w:line="256" w:lineRule="auto"/>
              <w:jc w:val="both"/>
              <w:rPr>
                <w:rFonts w:asciiTheme="minorHAnsi" w:hAnsiTheme="minorHAnsi"/>
              </w:rPr>
            </w:pPr>
            <w:r w:rsidRPr="00BB56F6">
              <w:rPr>
                <w:rFonts w:asciiTheme="minorHAnsi" w:hAnsiTheme="minorHAnsi"/>
              </w:rPr>
              <w:t xml:space="preserve">Закупівля нових, більш </w:t>
            </w:r>
            <w:r w:rsidR="00094AEF">
              <w:rPr>
                <w:rFonts w:asciiTheme="minorHAnsi" w:hAnsiTheme="minorHAnsi"/>
              </w:rPr>
              <w:t>ефективних транспортних засобів.</w:t>
            </w:r>
          </w:p>
        </w:tc>
      </w:tr>
    </w:tbl>
    <w:p w14:paraId="1B073AA9" w14:textId="40A782FB" w:rsidR="00B36325" w:rsidRPr="005D1AE3" w:rsidRDefault="00094AEF" w:rsidP="00B36325">
      <w:pPr>
        <w:spacing w:before="200" w:after="160" w:line="256" w:lineRule="auto"/>
        <w:jc w:val="both"/>
        <w:rPr>
          <w:rFonts w:asciiTheme="minorHAnsi" w:eastAsia="Times New Roman" w:hAnsiTheme="minorHAnsi" w:cs="Times New Roman"/>
          <w:b/>
          <w:bCs/>
          <w:color w:val="000000"/>
        </w:rPr>
      </w:pPr>
      <w:r>
        <w:rPr>
          <w:rFonts w:asciiTheme="minorHAnsi" w:eastAsia="Times New Roman" w:hAnsiTheme="minorHAnsi" w:cs="Times New Roman"/>
          <w:b/>
          <w:bCs/>
          <w:color w:val="000000"/>
        </w:rPr>
        <w:t>«І</w:t>
      </w:r>
      <w:r w:rsidR="00B36325">
        <w:rPr>
          <w:rFonts w:asciiTheme="minorHAnsi" w:eastAsia="Times New Roman" w:hAnsiTheme="minorHAnsi" w:cs="Times New Roman"/>
          <w:b/>
          <w:bCs/>
          <w:color w:val="000000"/>
        </w:rPr>
        <w:t>нший</w:t>
      </w:r>
      <w:r>
        <w:rPr>
          <w:rFonts w:asciiTheme="minorHAnsi" w:eastAsia="Times New Roman" w:hAnsiTheme="minorHAnsi" w:cs="Times New Roman"/>
          <w:b/>
          <w:bCs/>
          <w:color w:val="000000"/>
        </w:rPr>
        <w:t xml:space="preserve"> транспорт»</w:t>
      </w:r>
    </w:p>
    <w:p w14:paraId="7F6231E5" w14:textId="4875FBF7" w:rsidR="00B36325" w:rsidRPr="005D1AE3" w:rsidRDefault="00094AEF" w:rsidP="00B36325">
      <w:pPr>
        <w:spacing w:before="200" w:after="160" w:line="256" w:lineRule="auto"/>
        <w:jc w:val="both"/>
        <w:rPr>
          <w:rFonts w:asciiTheme="minorHAnsi" w:eastAsia="Times New Roman" w:hAnsiTheme="minorHAnsi" w:cs="Times New Roman"/>
          <w:lang w:eastAsia="en-US"/>
        </w:rPr>
      </w:pPr>
      <w:r>
        <w:rPr>
          <w:rFonts w:asciiTheme="minorHAnsi" w:eastAsia="Times New Roman" w:hAnsiTheme="minorHAnsi" w:cs="Times New Roman"/>
          <w:lang w:eastAsia="en-US"/>
        </w:rPr>
        <w:t>Сектор «Інший транспорт»</w:t>
      </w:r>
      <w:r w:rsidR="00FB7B0D">
        <w:rPr>
          <w:rFonts w:asciiTheme="minorHAnsi" w:eastAsia="Times New Roman" w:hAnsiTheme="minorHAnsi" w:cs="Times New Roman"/>
          <w:lang w:eastAsia="en-US"/>
        </w:rPr>
        <w:t xml:space="preserve"> </w:t>
      </w:r>
      <w:r>
        <w:rPr>
          <w:rFonts w:asciiTheme="minorHAnsi" w:eastAsia="Times New Roman" w:hAnsiTheme="minorHAnsi" w:cs="Times New Roman"/>
          <w:lang w:eastAsia="en-US"/>
        </w:rPr>
        <w:t xml:space="preserve">включає </w:t>
      </w:r>
      <w:r w:rsidR="00512B3A" w:rsidRPr="00E97D44">
        <w:rPr>
          <w:rFonts w:ascii="Century Gothic" w:eastAsia="Times New Roman" w:hAnsi="Century Gothic" w:cs="Times New Roman"/>
          <w:szCs w:val="20"/>
          <w:lang w:eastAsia="ru-RU"/>
        </w:rPr>
        <w:t>транспорт комунальних підприємств, відповідальних за благоустрій територій, утримання інфраструктури тощо</w:t>
      </w:r>
      <w:r w:rsidR="00512B3A">
        <w:rPr>
          <w:rFonts w:ascii="Century Gothic" w:eastAsia="Times New Roman" w:hAnsi="Century Gothic" w:cs="Times New Roman"/>
          <w:szCs w:val="20"/>
          <w:lang w:eastAsia="ru-RU"/>
        </w:rPr>
        <w:t>.</w:t>
      </w:r>
      <w:r w:rsidR="00B36325" w:rsidRPr="005D1AE3">
        <w:rPr>
          <w:rFonts w:asciiTheme="minorHAnsi" w:eastAsia="Times New Roman" w:hAnsiTheme="minorHAnsi" w:cs="Times New Roman"/>
          <w:lang w:eastAsia="en-US"/>
        </w:rPr>
        <w:t xml:space="preserve"> </w:t>
      </w:r>
      <w:r w:rsidR="00512B3A">
        <w:rPr>
          <w:rFonts w:asciiTheme="minorHAnsi" w:eastAsia="Times New Roman" w:hAnsiTheme="minorHAnsi" w:cs="Times New Roman"/>
          <w:lang w:eastAsia="en-US"/>
        </w:rPr>
        <w:t xml:space="preserve">Типовим заходом </w:t>
      </w:r>
      <w:r w:rsidR="00B36325" w:rsidRPr="005D1AE3">
        <w:rPr>
          <w:rFonts w:asciiTheme="minorHAnsi" w:eastAsia="Times New Roman" w:hAnsiTheme="minorHAnsi" w:cs="Times New Roman"/>
          <w:lang w:eastAsia="en-US"/>
        </w:rPr>
        <w:t xml:space="preserve"> є:</w:t>
      </w:r>
    </w:p>
    <w:tbl>
      <w:tblPr>
        <w:tblStyle w:val="-2131"/>
        <w:tblW w:w="0" w:type="auto"/>
        <w:tblLook w:val="0600" w:firstRow="0" w:lastRow="0" w:firstColumn="0" w:lastColumn="0" w:noHBand="1" w:noVBand="1"/>
      </w:tblPr>
      <w:tblGrid>
        <w:gridCol w:w="6008"/>
      </w:tblGrid>
      <w:tr w:rsidR="00B36325" w:rsidRPr="002B3F28" w14:paraId="0F75DE73" w14:textId="77777777" w:rsidTr="00295E28">
        <w:trPr>
          <w:trHeight w:val="23"/>
        </w:trPr>
        <w:tc>
          <w:tcPr>
            <w:tcW w:w="0" w:type="auto"/>
            <w:hideMark/>
          </w:tcPr>
          <w:p w14:paraId="7521097C" w14:textId="76E4113C" w:rsidR="00B36325" w:rsidRPr="002B3F28" w:rsidRDefault="00512B3A" w:rsidP="00295E28">
            <w:pPr>
              <w:spacing w:line="256" w:lineRule="auto"/>
              <w:jc w:val="both"/>
              <w:rPr>
                <w:rFonts w:asciiTheme="minorHAnsi" w:hAnsiTheme="minorHAnsi"/>
                <w:highlight w:val="yellow"/>
              </w:rPr>
            </w:pPr>
            <w:r w:rsidRPr="00512B3A">
              <w:rPr>
                <w:rFonts w:asciiTheme="minorHAnsi" w:hAnsiTheme="minorHAnsi"/>
              </w:rPr>
              <w:t>Закупівля нових, більш ефективних транспортних засобів</w:t>
            </w:r>
            <w:r>
              <w:rPr>
                <w:rFonts w:asciiTheme="minorHAnsi" w:hAnsiTheme="minorHAnsi"/>
              </w:rPr>
              <w:t>.</w:t>
            </w:r>
          </w:p>
        </w:tc>
      </w:tr>
    </w:tbl>
    <w:p w14:paraId="14C26943" w14:textId="2915B6A8" w:rsidR="002B3F28" w:rsidRPr="00D47638" w:rsidRDefault="002B3F28" w:rsidP="002B3F28">
      <w:pPr>
        <w:spacing w:before="200" w:after="160" w:line="256" w:lineRule="auto"/>
        <w:jc w:val="both"/>
        <w:rPr>
          <w:rFonts w:asciiTheme="minorHAnsi" w:eastAsia="Times New Roman" w:hAnsiTheme="minorHAnsi" w:cs="Times New Roman"/>
          <w:b/>
          <w:bCs/>
          <w:color w:val="000000"/>
        </w:rPr>
      </w:pPr>
      <w:r w:rsidRPr="00D47638">
        <w:rPr>
          <w:rFonts w:asciiTheme="minorHAnsi" w:eastAsia="Times New Roman" w:hAnsiTheme="minorHAnsi" w:cs="Times New Roman"/>
          <w:b/>
          <w:bCs/>
          <w:lang w:eastAsia="en-US"/>
        </w:rPr>
        <w:t>Основні очікувані показн</w:t>
      </w:r>
      <w:r w:rsidR="00D47638">
        <w:rPr>
          <w:rFonts w:asciiTheme="minorHAnsi" w:eastAsia="Times New Roman" w:hAnsiTheme="minorHAnsi" w:cs="Times New Roman"/>
          <w:b/>
          <w:bCs/>
          <w:lang w:eastAsia="en-US"/>
        </w:rPr>
        <w:t>ики муніципальних про</w:t>
      </w:r>
      <w:r w:rsidR="00094AEF">
        <w:rPr>
          <w:rFonts w:asciiTheme="minorHAnsi" w:eastAsia="Times New Roman" w:hAnsiTheme="minorHAnsi" w:cs="Times New Roman"/>
          <w:b/>
          <w:bCs/>
          <w:lang w:eastAsia="en-US"/>
        </w:rPr>
        <w:t>є</w:t>
      </w:r>
      <w:r w:rsidR="00D47638">
        <w:rPr>
          <w:rFonts w:asciiTheme="minorHAnsi" w:eastAsia="Times New Roman" w:hAnsiTheme="minorHAnsi" w:cs="Times New Roman"/>
          <w:b/>
          <w:bCs/>
          <w:lang w:eastAsia="en-US"/>
        </w:rPr>
        <w:t>ктів</w:t>
      </w:r>
    </w:p>
    <w:p w14:paraId="014CFB06" w14:textId="40F84825" w:rsidR="002B3F28" w:rsidRPr="00D47638" w:rsidRDefault="00C63C76" w:rsidP="002B3F28">
      <w:pPr>
        <w:spacing w:before="160" w:after="160" w:line="256" w:lineRule="auto"/>
        <w:jc w:val="both"/>
        <w:rPr>
          <w:rFonts w:asciiTheme="minorHAnsi" w:eastAsia="Times New Roman" w:hAnsiTheme="minorHAnsi" w:cs="Times New Roman"/>
          <w:lang w:eastAsia="en-US"/>
        </w:rPr>
      </w:pPr>
      <w:r>
        <w:rPr>
          <w:rFonts w:asciiTheme="minorHAnsi" w:eastAsia="Times New Roman" w:hAnsiTheme="minorHAnsi" w:cs="Times New Roman"/>
          <w:lang w:eastAsia="en-US"/>
        </w:rPr>
        <w:t xml:space="preserve">Таблиця 4.1 </w:t>
      </w:r>
      <w:r w:rsidR="002B3F28" w:rsidRPr="00D47638">
        <w:rPr>
          <w:rFonts w:asciiTheme="minorHAnsi" w:eastAsia="Times New Roman" w:hAnsiTheme="minorHAnsi" w:cs="Times New Roman"/>
          <w:lang w:eastAsia="en-US"/>
        </w:rPr>
        <w:t xml:space="preserve">містить стислу інформацію щодо основних очікуваних показників технічних та організаційних муніципальних проєктів. </w:t>
      </w:r>
    </w:p>
    <w:p w14:paraId="0146B3D4" w14:textId="77777777" w:rsidR="002B3F28" w:rsidRPr="00D47638" w:rsidRDefault="002B3F28" w:rsidP="002B3F28">
      <w:pPr>
        <w:spacing w:after="160" w:line="256" w:lineRule="auto"/>
        <w:jc w:val="both"/>
        <w:rPr>
          <w:rFonts w:asciiTheme="minorHAnsi" w:eastAsia="Times New Roman" w:hAnsiTheme="minorHAnsi" w:cs="Times New Roman"/>
          <w:lang w:eastAsia="en-US"/>
        </w:rPr>
      </w:pPr>
      <w:r w:rsidRPr="00D47638">
        <w:rPr>
          <w:rFonts w:asciiTheme="minorHAnsi" w:eastAsia="Times New Roman" w:hAnsiTheme="minorHAnsi" w:cs="Times New Roman"/>
          <w:lang w:eastAsia="en-US"/>
        </w:rPr>
        <w:t>До основних очікуваних показників технічних проєктів відносяться:</w:t>
      </w:r>
    </w:p>
    <w:tbl>
      <w:tblPr>
        <w:tblStyle w:val="-2131"/>
        <w:tblW w:w="9712" w:type="dxa"/>
        <w:tblLook w:val="0600" w:firstRow="0" w:lastRow="0" w:firstColumn="0" w:lastColumn="0" w:noHBand="1" w:noVBand="1"/>
      </w:tblPr>
      <w:tblGrid>
        <w:gridCol w:w="9712"/>
      </w:tblGrid>
      <w:tr w:rsidR="002B3F28" w:rsidRPr="00D47638" w14:paraId="556D2EAD" w14:textId="77777777" w:rsidTr="00295E28">
        <w:trPr>
          <w:trHeight w:val="23"/>
        </w:trPr>
        <w:tc>
          <w:tcPr>
            <w:tcW w:w="0" w:type="auto"/>
            <w:hideMark/>
          </w:tcPr>
          <w:p w14:paraId="106D8AA9" w14:textId="77777777" w:rsidR="002B3F28" w:rsidRPr="00D47638" w:rsidRDefault="002B3F28" w:rsidP="00295E28">
            <w:pPr>
              <w:spacing w:line="256" w:lineRule="auto"/>
              <w:jc w:val="both"/>
              <w:rPr>
                <w:rFonts w:asciiTheme="minorHAnsi" w:hAnsiTheme="minorHAnsi"/>
              </w:rPr>
            </w:pPr>
            <w:r w:rsidRPr="00D47638">
              <w:rPr>
                <w:rFonts w:asciiTheme="minorHAnsi" w:hAnsiTheme="minorHAnsi"/>
              </w:rPr>
              <w:t>період реалізації проєкту;</w:t>
            </w:r>
          </w:p>
        </w:tc>
      </w:tr>
      <w:tr w:rsidR="002B3F28" w:rsidRPr="00D47638" w14:paraId="37F5DD3B" w14:textId="77777777" w:rsidTr="00295E28">
        <w:trPr>
          <w:trHeight w:val="23"/>
        </w:trPr>
        <w:tc>
          <w:tcPr>
            <w:tcW w:w="0" w:type="auto"/>
            <w:hideMark/>
          </w:tcPr>
          <w:p w14:paraId="58A473A8" w14:textId="77777777" w:rsidR="002B3F28" w:rsidRPr="00D47638" w:rsidRDefault="002B3F28" w:rsidP="00295E28">
            <w:pPr>
              <w:spacing w:line="256" w:lineRule="auto"/>
              <w:jc w:val="both"/>
              <w:rPr>
                <w:rFonts w:asciiTheme="minorHAnsi" w:hAnsiTheme="minorHAnsi"/>
              </w:rPr>
            </w:pPr>
            <w:r w:rsidRPr="00D47638">
              <w:rPr>
                <w:rFonts w:asciiTheme="minorHAnsi" w:hAnsiTheme="minorHAnsi"/>
              </w:rPr>
              <w:t>кількісні показники (обсяги) реалізації проєкту;</w:t>
            </w:r>
          </w:p>
        </w:tc>
      </w:tr>
      <w:tr w:rsidR="002B3F28" w:rsidRPr="00D47638" w14:paraId="01949F8E" w14:textId="77777777" w:rsidTr="00295E28">
        <w:trPr>
          <w:trHeight w:val="23"/>
        </w:trPr>
        <w:tc>
          <w:tcPr>
            <w:tcW w:w="0" w:type="auto"/>
            <w:hideMark/>
          </w:tcPr>
          <w:p w14:paraId="6E34FB2B" w14:textId="3784B924" w:rsidR="002B3F28" w:rsidRPr="00D47638" w:rsidRDefault="002B3F28" w:rsidP="00295E28">
            <w:pPr>
              <w:spacing w:line="256" w:lineRule="auto"/>
              <w:jc w:val="both"/>
              <w:rPr>
                <w:rFonts w:asciiTheme="minorHAnsi" w:hAnsiTheme="minorHAnsi"/>
              </w:rPr>
            </w:pPr>
            <w:r w:rsidRPr="00D47638">
              <w:rPr>
                <w:rFonts w:asciiTheme="minorHAnsi" w:hAnsiTheme="minorHAnsi"/>
              </w:rPr>
              <w:t>обсяг фін</w:t>
            </w:r>
            <w:r w:rsidR="00C63C76">
              <w:rPr>
                <w:rFonts w:asciiTheme="minorHAnsi" w:hAnsiTheme="minorHAnsi"/>
              </w:rPr>
              <w:t>ансування (капітальні витрати);</w:t>
            </w:r>
          </w:p>
        </w:tc>
      </w:tr>
      <w:tr w:rsidR="002B3F28" w:rsidRPr="00D47638" w14:paraId="18085125" w14:textId="77777777" w:rsidTr="00295E28">
        <w:trPr>
          <w:trHeight w:val="23"/>
        </w:trPr>
        <w:tc>
          <w:tcPr>
            <w:tcW w:w="0" w:type="auto"/>
            <w:hideMark/>
          </w:tcPr>
          <w:p w14:paraId="3DB9B2AC" w14:textId="29F550B9" w:rsidR="002B3F28" w:rsidRPr="00D47638" w:rsidRDefault="002B3F28" w:rsidP="00295E28">
            <w:pPr>
              <w:spacing w:line="256" w:lineRule="auto"/>
              <w:jc w:val="both"/>
              <w:rPr>
                <w:rFonts w:asciiTheme="minorHAnsi" w:hAnsiTheme="minorHAnsi"/>
              </w:rPr>
            </w:pPr>
            <w:r w:rsidRPr="00D47638">
              <w:rPr>
                <w:rFonts w:asciiTheme="minorHAnsi" w:hAnsiTheme="minorHAnsi"/>
              </w:rPr>
              <w:t>з</w:t>
            </w:r>
            <w:r w:rsidR="00C63C76">
              <w:rPr>
                <w:rFonts w:asciiTheme="minorHAnsi" w:hAnsiTheme="minorHAnsi"/>
              </w:rPr>
              <w:t>агальний обсяг економії енергії;</w:t>
            </w:r>
          </w:p>
        </w:tc>
      </w:tr>
      <w:tr w:rsidR="002B3F28" w:rsidRPr="00D47638" w14:paraId="1AE29F4F" w14:textId="77777777" w:rsidTr="00295E28">
        <w:trPr>
          <w:trHeight w:val="23"/>
        </w:trPr>
        <w:tc>
          <w:tcPr>
            <w:tcW w:w="0" w:type="auto"/>
            <w:hideMark/>
          </w:tcPr>
          <w:p w14:paraId="121DC386" w14:textId="77777777" w:rsidR="002B3F28" w:rsidRPr="00D47638" w:rsidRDefault="002B3F28" w:rsidP="00295E28">
            <w:pPr>
              <w:spacing w:line="256" w:lineRule="auto"/>
              <w:jc w:val="both"/>
              <w:rPr>
                <w:rFonts w:asciiTheme="minorHAnsi" w:hAnsiTheme="minorHAnsi"/>
              </w:rPr>
            </w:pPr>
            <w:r w:rsidRPr="00D47638">
              <w:rPr>
                <w:rFonts w:asciiTheme="minorHAnsi" w:hAnsiTheme="minorHAnsi"/>
              </w:rPr>
              <w:t>обсяг заміщення відновлюваними джерелами енергії.</w:t>
            </w:r>
          </w:p>
        </w:tc>
      </w:tr>
    </w:tbl>
    <w:p w14:paraId="030652F3" w14:textId="77777777" w:rsidR="002B3F28" w:rsidRPr="00D47638" w:rsidRDefault="002B3F28" w:rsidP="002B3F28">
      <w:pPr>
        <w:spacing w:before="160" w:after="160" w:line="256" w:lineRule="auto"/>
        <w:jc w:val="both"/>
        <w:rPr>
          <w:rFonts w:asciiTheme="minorHAnsi" w:eastAsia="Times New Roman" w:hAnsiTheme="minorHAnsi" w:cs="Times New Roman"/>
          <w:lang w:eastAsia="en-US"/>
        </w:rPr>
      </w:pPr>
      <w:r w:rsidRPr="00D47638">
        <w:rPr>
          <w:rFonts w:asciiTheme="minorHAnsi" w:eastAsia="Times New Roman" w:hAnsiTheme="minorHAnsi" w:cs="Times New Roman"/>
          <w:lang w:eastAsia="en-US"/>
        </w:rPr>
        <w:t>До основних очікуваних показників організаційних проєктів відносяться:</w:t>
      </w:r>
    </w:p>
    <w:tbl>
      <w:tblPr>
        <w:tblStyle w:val="-2131"/>
        <w:tblW w:w="9712" w:type="dxa"/>
        <w:tblLook w:val="0600" w:firstRow="0" w:lastRow="0" w:firstColumn="0" w:lastColumn="0" w:noHBand="1" w:noVBand="1"/>
      </w:tblPr>
      <w:tblGrid>
        <w:gridCol w:w="9712"/>
      </w:tblGrid>
      <w:tr w:rsidR="002B3F28" w:rsidRPr="00D47638" w14:paraId="7D8237C9" w14:textId="77777777" w:rsidTr="00295E28">
        <w:trPr>
          <w:trHeight w:val="23"/>
        </w:trPr>
        <w:tc>
          <w:tcPr>
            <w:tcW w:w="0" w:type="auto"/>
            <w:hideMark/>
          </w:tcPr>
          <w:p w14:paraId="24A8DF10" w14:textId="77777777" w:rsidR="002B3F28" w:rsidRPr="00D47638" w:rsidRDefault="002B3F28" w:rsidP="00295E28">
            <w:pPr>
              <w:spacing w:line="256" w:lineRule="auto"/>
              <w:jc w:val="both"/>
              <w:rPr>
                <w:rFonts w:asciiTheme="minorHAnsi" w:hAnsiTheme="minorHAnsi"/>
              </w:rPr>
            </w:pPr>
            <w:r w:rsidRPr="00D47638">
              <w:rPr>
                <w:rFonts w:asciiTheme="minorHAnsi" w:hAnsiTheme="minorHAnsi"/>
              </w:rPr>
              <w:t>період реалізації проєкту;</w:t>
            </w:r>
          </w:p>
        </w:tc>
      </w:tr>
      <w:tr w:rsidR="002B3F28" w:rsidRPr="00D47638" w14:paraId="1779AB26" w14:textId="77777777" w:rsidTr="00295E28">
        <w:trPr>
          <w:trHeight w:val="23"/>
        </w:trPr>
        <w:tc>
          <w:tcPr>
            <w:tcW w:w="0" w:type="auto"/>
            <w:hideMark/>
          </w:tcPr>
          <w:p w14:paraId="07A31C19" w14:textId="77777777" w:rsidR="002B3F28" w:rsidRPr="00D47638" w:rsidRDefault="002B3F28" w:rsidP="00295E28">
            <w:pPr>
              <w:spacing w:line="256" w:lineRule="auto"/>
              <w:jc w:val="both"/>
              <w:rPr>
                <w:rFonts w:asciiTheme="minorHAnsi" w:hAnsiTheme="minorHAnsi"/>
              </w:rPr>
            </w:pPr>
            <w:r w:rsidRPr="00D47638">
              <w:rPr>
                <w:rFonts w:asciiTheme="minorHAnsi" w:hAnsiTheme="minorHAnsi"/>
              </w:rPr>
              <w:t>кількісні показники (обсяги) реалізації проєкту;</w:t>
            </w:r>
          </w:p>
        </w:tc>
      </w:tr>
      <w:tr w:rsidR="002B3F28" w:rsidRPr="00D47638" w14:paraId="04481BC9" w14:textId="77777777" w:rsidTr="00295E28">
        <w:trPr>
          <w:trHeight w:val="23"/>
        </w:trPr>
        <w:tc>
          <w:tcPr>
            <w:tcW w:w="0" w:type="auto"/>
            <w:hideMark/>
          </w:tcPr>
          <w:p w14:paraId="31A78FE5" w14:textId="667F85D3" w:rsidR="002B3F28" w:rsidRPr="00D47638" w:rsidRDefault="002B3F28" w:rsidP="00295E28">
            <w:pPr>
              <w:spacing w:line="256" w:lineRule="auto"/>
              <w:jc w:val="both"/>
              <w:rPr>
                <w:rFonts w:asciiTheme="minorHAnsi" w:hAnsiTheme="minorHAnsi"/>
              </w:rPr>
            </w:pPr>
            <w:r w:rsidRPr="00D47638">
              <w:rPr>
                <w:rFonts w:asciiTheme="minorHAnsi" w:hAnsiTheme="minorHAnsi"/>
              </w:rPr>
              <w:t>з</w:t>
            </w:r>
            <w:r w:rsidR="00C63C76">
              <w:rPr>
                <w:rFonts w:asciiTheme="minorHAnsi" w:hAnsiTheme="minorHAnsi"/>
              </w:rPr>
              <w:t>агальний обсяг економії енергії;</w:t>
            </w:r>
          </w:p>
        </w:tc>
      </w:tr>
      <w:tr w:rsidR="002B3F28" w:rsidRPr="00BF0EDC" w14:paraId="1457A070" w14:textId="77777777" w:rsidTr="00295E28">
        <w:trPr>
          <w:trHeight w:val="23"/>
        </w:trPr>
        <w:tc>
          <w:tcPr>
            <w:tcW w:w="0" w:type="auto"/>
            <w:hideMark/>
          </w:tcPr>
          <w:p w14:paraId="5D5EAE75" w14:textId="77777777" w:rsidR="002B3F28" w:rsidRPr="00BF0EDC" w:rsidRDefault="002B3F28" w:rsidP="00295E28">
            <w:pPr>
              <w:spacing w:line="256" w:lineRule="auto"/>
              <w:jc w:val="both"/>
              <w:rPr>
                <w:rFonts w:asciiTheme="minorHAnsi" w:hAnsiTheme="minorHAnsi"/>
              </w:rPr>
            </w:pPr>
            <w:r w:rsidRPr="00D47638">
              <w:rPr>
                <w:rFonts w:asciiTheme="minorHAnsi" w:hAnsiTheme="minorHAnsi"/>
              </w:rPr>
              <w:t>обсяг фінансування.</w:t>
            </w:r>
          </w:p>
        </w:tc>
      </w:tr>
    </w:tbl>
    <w:p w14:paraId="6D432819" w14:textId="12C02E85" w:rsidR="008454E4" w:rsidRPr="00BF0EDC" w:rsidRDefault="008454E4" w:rsidP="008454E4">
      <w:pPr>
        <w:spacing w:before="160" w:after="0" w:line="256" w:lineRule="auto"/>
        <w:jc w:val="right"/>
        <w:rPr>
          <w:rFonts w:asciiTheme="minorHAnsi" w:eastAsia="Times New Roman" w:hAnsiTheme="minorHAnsi" w:cs="Times New Roman"/>
          <w:lang w:eastAsia="en-US"/>
        </w:rPr>
      </w:pPr>
      <w:r w:rsidRPr="00BF0EDC">
        <w:rPr>
          <w:rFonts w:asciiTheme="minorHAnsi" w:eastAsia="Times New Roman" w:hAnsiTheme="minorHAnsi" w:cs="Times New Roman"/>
          <w:lang w:eastAsia="en-US"/>
        </w:rPr>
        <w:t>Таблиця 4.1</w:t>
      </w:r>
    </w:p>
    <w:p w14:paraId="4466329B" w14:textId="77777777" w:rsidR="008454E4" w:rsidRPr="00BF0EDC" w:rsidRDefault="008454E4" w:rsidP="008454E4">
      <w:pPr>
        <w:spacing w:after="0" w:line="256" w:lineRule="auto"/>
        <w:jc w:val="center"/>
        <w:rPr>
          <w:rFonts w:asciiTheme="minorHAnsi" w:eastAsia="Times New Roman" w:hAnsiTheme="minorHAnsi" w:cs="Times New Roman"/>
          <w:lang w:eastAsia="en-US"/>
        </w:rPr>
      </w:pPr>
      <w:r w:rsidRPr="00BF0EDC">
        <w:rPr>
          <w:rFonts w:asciiTheme="minorHAnsi" w:eastAsia="Times New Roman" w:hAnsiTheme="minorHAnsi" w:cs="Times New Roman"/>
          <w:lang w:eastAsia="en-US"/>
        </w:rPr>
        <w:t>Проєкти МЕП</w:t>
      </w:r>
    </w:p>
    <w:tbl>
      <w:tblPr>
        <w:tblStyle w:val="ad"/>
        <w:tblW w:w="10075" w:type="dxa"/>
        <w:tblInd w:w="-5" w:type="dxa"/>
        <w:tblLook w:val="0620" w:firstRow="1" w:lastRow="0" w:firstColumn="0" w:lastColumn="0" w:noHBand="1" w:noVBand="1"/>
      </w:tblPr>
      <w:tblGrid>
        <w:gridCol w:w="482"/>
        <w:gridCol w:w="2189"/>
        <w:gridCol w:w="1325"/>
        <w:gridCol w:w="1018"/>
        <w:gridCol w:w="1064"/>
        <w:gridCol w:w="1129"/>
        <w:gridCol w:w="1357"/>
        <w:gridCol w:w="1511"/>
      </w:tblGrid>
      <w:tr w:rsidR="000D413E" w:rsidRPr="00FB4F74" w14:paraId="05A9EDE9" w14:textId="77777777" w:rsidTr="000701DF">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hideMark/>
          </w:tcPr>
          <w:p w14:paraId="1FB030F6" w14:textId="77777777" w:rsidR="008454E4" w:rsidRPr="00BF0EDC" w:rsidRDefault="008454E4" w:rsidP="00295E28">
            <w:pPr>
              <w:rPr>
                <w:rFonts w:cs="Times New Roman"/>
                <w:szCs w:val="16"/>
                <w:lang w:eastAsia="en-US"/>
              </w:rPr>
            </w:pPr>
            <w:r w:rsidRPr="00BF0EDC">
              <w:rPr>
                <w:rFonts w:cs="Times New Roman"/>
                <w:szCs w:val="16"/>
                <w:lang w:eastAsia="en-US"/>
              </w:rPr>
              <w:t>№ з/п</w:t>
            </w:r>
          </w:p>
        </w:tc>
        <w:tc>
          <w:tcPr>
            <w:tcW w:w="2189" w:type="dxa"/>
            <w:vMerge w:val="restart"/>
            <w:hideMark/>
          </w:tcPr>
          <w:p w14:paraId="4553203D" w14:textId="3AEEFAE1" w:rsidR="008454E4" w:rsidRPr="00BF0EDC" w:rsidRDefault="00DB27B2" w:rsidP="00295E28">
            <w:pPr>
              <w:rPr>
                <w:rFonts w:cs="Times New Roman"/>
                <w:szCs w:val="16"/>
                <w:lang w:eastAsia="en-US"/>
              </w:rPr>
            </w:pPr>
            <w:r>
              <w:rPr>
                <w:rFonts w:cs="Times New Roman"/>
                <w:szCs w:val="16"/>
                <w:lang w:eastAsia="en-US"/>
              </w:rPr>
              <w:t>Назва проє</w:t>
            </w:r>
            <w:r w:rsidR="008454E4" w:rsidRPr="00BF0EDC">
              <w:rPr>
                <w:rFonts w:cs="Times New Roman"/>
                <w:szCs w:val="16"/>
                <w:lang w:eastAsia="en-US"/>
              </w:rPr>
              <w:t>кту</w:t>
            </w:r>
          </w:p>
        </w:tc>
        <w:tc>
          <w:tcPr>
            <w:tcW w:w="1325" w:type="dxa"/>
            <w:hideMark/>
          </w:tcPr>
          <w:p w14:paraId="210899F5" w14:textId="77777777" w:rsidR="008454E4" w:rsidRPr="00BF0EDC" w:rsidRDefault="008454E4" w:rsidP="00295E28">
            <w:pPr>
              <w:rPr>
                <w:rFonts w:cs="Times New Roman"/>
                <w:szCs w:val="16"/>
                <w:lang w:eastAsia="en-US"/>
              </w:rPr>
            </w:pPr>
            <w:r w:rsidRPr="00BF0EDC">
              <w:rPr>
                <w:rFonts w:cs="Times New Roman"/>
                <w:szCs w:val="16"/>
                <w:lang w:eastAsia="en-US"/>
              </w:rPr>
              <w:t>Період реалізації</w:t>
            </w:r>
          </w:p>
        </w:tc>
        <w:tc>
          <w:tcPr>
            <w:tcW w:w="1018" w:type="dxa"/>
            <w:hideMark/>
          </w:tcPr>
          <w:p w14:paraId="6206FEA7" w14:textId="1B35DF91" w:rsidR="008454E4" w:rsidRPr="00BF0EDC" w:rsidRDefault="008454E4" w:rsidP="00295E28">
            <w:pPr>
              <w:rPr>
                <w:rFonts w:cs="Times New Roman"/>
                <w:szCs w:val="16"/>
                <w:lang w:eastAsia="en-US"/>
              </w:rPr>
            </w:pPr>
            <w:r w:rsidRPr="00BF0EDC">
              <w:rPr>
                <w:rFonts w:cs="Times New Roman"/>
                <w:szCs w:val="16"/>
                <w:lang w:eastAsia="en-US"/>
              </w:rPr>
              <w:t xml:space="preserve">Загальна </w:t>
            </w:r>
            <w:r w:rsidR="00DB27B2">
              <w:rPr>
                <w:rFonts w:cs="Times New Roman"/>
                <w:szCs w:val="16"/>
                <w:lang w:eastAsia="en-US"/>
              </w:rPr>
              <w:t>вартість реалізації з ПДВ, (млн</w:t>
            </w:r>
            <w:r w:rsidRPr="00BF0EDC">
              <w:rPr>
                <w:rFonts w:cs="Times New Roman"/>
                <w:szCs w:val="16"/>
                <w:lang w:eastAsia="en-US"/>
              </w:rPr>
              <w:t xml:space="preserve"> грн)</w:t>
            </w:r>
          </w:p>
        </w:tc>
        <w:tc>
          <w:tcPr>
            <w:tcW w:w="1064" w:type="dxa"/>
            <w:vMerge w:val="restart"/>
            <w:hideMark/>
          </w:tcPr>
          <w:p w14:paraId="416444C7" w14:textId="77777777" w:rsidR="008454E4" w:rsidRPr="00BF0EDC" w:rsidRDefault="008454E4" w:rsidP="00295E28">
            <w:pPr>
              <w:rPr>
                <w:rFonts w:cs="Times New Roman"/>
                <w:szCs w:val="16"/>
                <w:lang w:eastAsia="en-US"/>
              </w:rPr>
            </w:pPr>
            <w:r w:rsidRPr="00BF0EDC">
              <w:rPr>
                <w:rFonts w:cs="Times New Roman"/>
                <w:szCs w:val="16"/>
                <w:lang w:eastAsia="en-US"/>
              </w:rPr>
              <w:t>Очікувана економія енергії, МВт-год/рік</w:t>
            </w:r>
          </w:p>
        </w:tc>
        <w:tc>
          <w:tcPr>
            <w:tcW w:w="1129" w:type="dxa"/>
            <w:vMerge w:val="restart"/>
            <w:hideMark/>
          </w:tcPr>
          <w:p w14:paraId="3EAF66A7" w14:textId="77777777" w:rsidR="008454E4" w:rsidRPr="00BF0EDC" w:rsidRDefault="008454E4" w:rsidP="00295E28">
            <w:pPr>
              <w:rPr>
                <w:rFonts w:cs="Times New Roman"/>
                <w:szCs w:val="16"/>
                <w:lang w:eastAsia="en-US"/>
              </w:rPr>
            </w:pPr>
            <w:r w:rsidRPr="00BF0EDC">
              <w:rPr>
                <w:rFonts w:cs="Times New Roman"/>
                <w:szCs w:val="16"/>
                <w:lang w:eastAsia="en-US"/>
              </w:rPr>
              <w:t>Обсяг заміщення ВДЕ,  МВт-год/рік</w:t>
            </w:r>
          </w:p>
        </w:tc>
        <w:tc>
          <w:tcPr>
            <w:tcW w:w="1357" w:type="dxa"/>
            <w:hideMark/>
          </w:tcPr>
          <w:p w14:paraId="6A01DEC5" w14:textId="77777777" w:rsidR="008454E4" w:rsidRPr="00BF0EDC" w:rsidRDefault="008454E4" w:rsidP="00295E28">
            <w:pPr>
              <w:rPr>
                <w:rFonts w:cs="Times New Roman"/>
                <w:color w:val="FFFFFF"/>
                <w:szCs w:val="16"/>
                <w:lang w:eastAsia="en-US"/>
              </w:rPr>
            </w:pPr>
            <w:r w:rsidRPr="00BF0EDC">
              <w:rPr>
                <w:rFonts w:cs="Times New Roman"/>
                <w:szCs w:val="16"/>
                <w:lang w:eastAsia="en-US"/>
              </w:rPr>
              <w:t>Питомі капітальні витрати</w:t>
            </w:r>
          </w:p>
        </w:tc>
        <w:tc>
          <w:tcPr>
            <w:tcW w:w="1511" w:type="dxa"/>
            <w:vMerge w:val="restart"/>
            <w:hideMark/>
          </w:tcPr>
          <w:p w14:paraId="64CC1E0E" w14:textId="730071B9" w:rsidR="008454E4" w:rsidRPr="00BF0EDC" w:rsidRDefault="008454E4" w:rsidP="00295E28">
            <w:pPr>
              <w:rPr>
                <w:rFonts w:cs="Times New Roman"/>
                <w:szCs w:val="16"/>
                <w:lang w:eastAsia="en-US"/>
              </w:rPr>
            </w:pPr>
            <w:r w:rsidRPr="00BF0EDC">
              <w:rPr>
                <w:rFonts w:cs="Times New Roman"/>
                <w:szCs w:val="16"/>
                <w:lang w:eastAsia="en-US"/>
              </w:rPr>
              <w:t>Джерело фінансування, тис</w:t>
            </w:r>
            <w:r w:rsidR="00DB27B2">
              <w:rPr>
                <w:rFonts w:cs="Times New Roman"/>
                <w:szCs w:val="16"/>
                <w:lang w:eastAsia="en-US"/>
              </w:rPr>
              <w:t>.</w:t>
            </w:r>
            <w:r w:rsidR="00B6506E">
              <w:rPr>
                <w:rFonts w:cs="Times New Roman"/>
                <w:szCs w:val="16"/>
                <w:lang w:eastAsia="en-US"/>
              </w:rPr>
              <w:t xml:space="preserve"> грн</w:t>
            </w:r>
          </w:p>
        </w:tc>
      </w:tr>
      <w:tr w:rsidR="000D413E" w:rsidRPr="00FB4F74" w14:paraId="001794C4" w14:textId="77777777" w:rsidTr="000701DF">
        <w:trPr>
          <w:trHeight w:val="20"/>
        </w:trPr>
        <w:tc>
          <w:tcPr>
            <w:tcW w:w="0" w:type="auto"/>
            <w:vMerge/>
            <w:hideMark/>
          </w:tcPr>
          <w:p w14:paraId="6318A98E" w14:textId="77777777" w:rsidR="008454E4" w:rsidRPr="00BF0EDC" w:rsidRDefault="008454E4" w:rsidP="00295E28">
            <w:pPr>
              <w:rPr>
                <w:rFonts w:asciiTheme="minorHAnsi" w:hAnsiTheme="minorHAnsi" w:cs="Times New Roman"/>
                <w:szCs w:val="16"/>
                <w:lang w:eastAsia="en-US"/>
              </w:rPr>
            </w:pPr>
          </w:p>
        </w:tc>
        <w:tc>
          <w:tcPr>
            <w:tcW w:w="2189" w:type="dxa"/>
            <w:vMerge/>
            <w:hideMark/>
          </w:tcPr>
          <w:p w14:paraId="442DA957" w14:textId="77777777" w:rsidR="008454E4" w:rsidRPr="00BF0EDC" w:rsidRDefault="008454E4" w:rsidP="00295E28">
            <w:pPr>
              <w:rPr>
                <w:rFonts w:asciiTheme="minorHAnsi" w:hAnsiTheme="minorHAnsi" w:cs="Times New Roman"/>
                <w:szCs w:val="16"/>
                <w:lang w:eastAsia="en-US"/>
              </w:rPr>
            </w:pPr>
          </w:p>
        </w:tc>
        <w:tc>
          <w:tcPr>
            <w:tcW w:w="1325" w:type="dxa"/>
            <w:hideMark/>
          </w:tcPr>
          <w:p w14:paraId="26C65901" w14:textId="6F045FD7" w:rsidR="008454E4" w:rsidRPr="00BF0EDC" w:rsidRDefault="008454E4" w:rsidP="00295E28">
            <w:pPr>
              <w:rPr>
                <w:rFonts w:asciiTheme="minorHAnsi" w:hAnsiTheme="minorHAnsi" w:cs="Times New Roman"/>
                <w:szCs w:val="16"/>
                <w:lang w:eastAsia="en-US"/>
              </w:rPr>
            </w:pPr>
            <w:r w:rsidRPr="00BF0EDC">
              <w:rPr>
                <w:rFonts w:asciiTheme="minorHAnsi" w:hAnsiTheme="minorHAnsi" w:cs="Times New Roman"/>
                <w:szCs w:val="16"/>
                <w:lang w:eastAsia="en-US"/>
              </w:rPr>
              <w:t>Дата поч</w:t>
            </w:r>
            <w:r w:rsidR="000D413E">
              <w:rPr>
                <w:rFonts w:asciiTheme="minorHAnsi" w:hAnsiTheme="minorHAnsi" w:cs="Times New Roman"/>
                <w:szCs w:val="16"/>
                <w:lang w:eastAsia="en-US"/>
              </w:rPr>
              <w:t xml:space="preserve">атку/ </w:t>
            </w:r>
            <w:r w:rsidRPr="00BF0EDC">
              <w:rPr>
                <w:rFonts w:asciiTheme="minorHAnsi" w:hAnsiTheme="minorHAnsi" w:cs="Times New Roman"/>
                <w:szCs w:val="16"/>
                <w:lang w:eastAsia="en-US"/>
              </w:rPr>
              <w:t>Дата завершення</w:t>
            </w:r>
          </w:p>
        </w:tc>
        <w:tc>
          <w:tcPr>
            <w:tcW w:w="1018" w:type="dxa"/>
            <w:hideMark/>
          </w:tcPr>
          <w:p w14:paraId="22515282" w14:textId="77777777" w:rsidR="008454E4" w:rsidRPr="00BF0EDC" w:rsidRDefault="008454E4" w:rsidP="00295E28">
            <w:pPr>
              <w:rPr>
                <w:rFonts w:asciiTheme="minorHAnsi" w:hAnsiTheme="minorHAnsi" w:cs="Times New Roman"/>
                <w:szCs w:val="16"/>
                <w:lang w:eastAsia="en-US"/>
              </w:rPr>
            </w:pPr>
            <w:r w:rsidRPr="00BF0EDC">
              <w:rPr>
                <w:rFonts w:asciiTheme="minorHAnsi" w:hAnsiTheme="minorHAnsi" w:cs="Times New Roman"/>
                <w:szCs w:val="16"/>
                <w:lang w:eastAsia="en-US"/>
              </w:rPr>
              <w:t>у тис. євро</w:t>
            </w:r>
          </w:p>
        </w:tc>
        <w:tc>
          <w:tcPr>
            <w:tcW w:w="1064" w:type="dxa"/>
            <w:vMerge/>
            <w:hideMark/>
          </w:tcPr>
          <w:p w14:paraId="24D70238" w14:textId="77777777" w:rsidR="008454E4" w:rsidRPr="00BF0EDC" w:rsidRDefault="008454E4" w:rsidP="00295E28">
            <w:pPr>
              <w:rPr>
                <w:rFonts w:asciiTheme="minorHAnsi" w:hAnsiTheme="minorHAnsi" w:cs="Times New Roman"/>
                <w:szCs w:val="16"/>
                <w:lang w:eastAsia="en-US"/>
              </w:rPr>
            </w:pPr>
          </w:p>
        </w:tc>
        <w:tc>
          <w:tcPr>
            <w:tcW w:w="1129" w:type="dxa"/>
            <w:vMerge/>
            <w:hideMark/>
          </w:tcPr>
          <w:p w14:paraId="677CF2A3" w14:textId="77777777" w:rsidR="008454E4" w:rsidRPr="00BF0EDC" w:rsidRDefault="008454E4" w:rsidP="00295E28">
            <w:pPr>
              <w:rPr>
                <w:rFonts w:asciiTheme="minorHAnsi" w:hAnsiTheme="minorHAnsi" w:cs="Times New Roman"/>
                <w:szCs w:val="16"/>
                <w:lang w:eastAsia="en-US"/>
              </w:rPr>
            </w:pPr>
          </w:p>
        </w:tc>
        <w:tc>
          <w:tcPr>
            <w:tcW w:w="1357" w:type="dxa"/>
            <w:hideMark/>
          </w:tcPr>
          <w:p w14:paraId="3F753E51" w14:textId="77777777" w:rsidR="008454E4" w:rsidRPr="00BF0EDC" w:rsidRDefault="008454E4" w:rsidP="00295E28">
            <w:pPr>
              <w:rPr>
                <w:rFonts w:asciiTheme="minorHAnsi" w:hAnsiTheme="minorHAnsi" w:cs="Times New Roman"/>
                <w:szCs w:val="16"/>
                <w:lang w:eastAsia="en-US"/>
              </w:rPr>
            </w:pPr>
            <w:r w:rsidRPr="00BF0EDC">
              <w:rPr>
                <w:rFonts w:asciiTheme="minorHAnsi" w:hAnsiTheme="minorHAnsi" w:cs="Times New Roman"/>
                <w:szCs w:val="16"/>
                <w:lang w:eastAsia="en-US"/>
              </w:rPr>
              <w:t>(грн/ кВт*год)/</w:t>
            </w:r>
          </w:p>
          <w:p w14:paraId="0FE480DF" w14:textId="77777777" w:rsidR="008454E4" w:rsidRPr="00BF0EDC" w:rsidRDefault="008454E4" w:rsidP="00295E28">
            <w:pPr>
              <w:rPr>
                <w:rFonts w:asciiTheme="minorHAnsi" w:hAnsiTheme="minorHAnsi" w:cs="Times New Roman"/>
                <w:szCs w:val="16"/>
                <w:lang w:eastAsia="en-US"/>
              </w:rPr>
            </w:pPr>
            <w:r w:rsidRPr="00BF0EDC">
              <w:rPr>
                <w:rFonts w:asciiTheme="minorHAnsi" w:hAnsiTheme="minorHAnsi" w:cs="Times New Roman"/>
                <w:szCs w:val="16"/>
                <w:lang w:eastAsia="en-US"/>
              </w:rPr>
              <w:t>(євро/кВт*год)</w:t>
            </w:r>
          </w:p>
        </w:tc>
        <w:tc>
          <w:tcPr>
            <w:tcW w:w="1511" w:type="dxa"/>
            <w:vMerge/>
            <w:hideMark/>
          </w:tcPr>
          <w:p w14:paraId="4C309D83" w14:textId="77777777" w:rsidR="008454E4" w:rsidRPr="00BF0EDC" w:rsidRDefault="008454E4" w:rsidP="00295E28">
            <w:pPr>
              <w:rPr>
                <w:rFonts w:asciiTheme="minorHAnsi" w:hAnsiTheme="minorHAnsi" w:cs="Times New Roman"/>
                <w:szCs w:val="16"/>
                <w:lang w:eastAsia="en-US"/>
              </w:rPr>
            </w:pPr>
          </w:p>
        </w:tc>
      </w:tr>
      <w:tr w:rsidR="000701DF" w:rsidRPr="00FB4F74" w14:paraId="3B620A23" w14:textId="77777777" w:rsidTr="000701DF">
        <w:trPr>
          <w:trHeight w:val="20"/>
        </w:trPr>
        <w:tc>
          <w:tcPr>
            <w:tcW w:w="0" w:type="auto"/>
            <w:noWrap/>
            <w:hideMark/>
          </w:tcPr>
          <w:p w14:paraId="23B2E571" w14:textId="77777777" w:rsidR="000701DF" w:rsidRPr="00BF0EDC" w:rsidRDefault="000701DF" w:rsidP="000701DF">
            <w:pPr>
              <w:rPr>
                <w:rFonts w:asciiTheme="minorHAnsi" w:hAnsiTheme="minorHAnsi"/>
                <w:b/>
                <w:bCs/>
                <w:szCs w:val="16"/>
                <w:lang w:eastAsia="en-US"/>
              </w:rPr>
            </w:pPr>
          </w:p>
        </w:tc>
        <w:tc>
          <w:tcPr>
            <w:tcW w:w="2189" w:type="dxa"/>
            <w:noWrap/>
            <w:hideMark/>
          </w:tcPr>
          <w:p w14:paraId="2118E969" w14:textId="77777777" w:rsidR="000701DF" w:rsidRPr="00BF0EDC" w:rsidRDefault="000701DF" w:rsidP="000701DF">
            <w:pPr>
              <w:rPr>
                <w:rFonts w:asciiTheme="minorHAnsi" w:hAnsiTheme="minorHAnsi" w:cs="Times New Roman"/>
                <w:b/>
                <w:bCs/>
                <w:szCs w:val="16"/>
                <w:lang w:eastAsia="en-US"/>
              </w:rPr>
            </w:pPr>
            <w:r w:rsidRPr="00BF0EDC">
              <w:rPr>
                <w:rFonts w:asciiTheme="minorHAnsi" w:hAnsiTheme="minorHAnsi" w:cs="Times New Roman"/>
                <w:b/>
                <w:bCs/>
                <w:szCs w:val="16"/>
                <w:lang w:eastAsia="en-US"/>
              </w:rPr>
              <w:t>1. Громадські будівлі</w:t>
            </w:r>
          </w:p>
        </w:tc>
        <w:tc>
          <w:tcPr>
            <w:tcW w:w="1325" w:type="dxa"/>
            <w:noWrap/>
          </w:tcPr>
          <w:p w14:paraId="53BF1B96" w14:textId="77777777" w:rsidR="000701DF" w:rsidRPr="00BF0EDC" w:rsidRDefault="000701DF" w:rsidP="000701DF">
            <w:pPr>
              <w:rPr>
                <w:rFonts w:asciiTheme="minorHAnsi" w:hAnsiTheme="minorHAnsi"/>
                <w:b/>
                <w:bCs/>
                <w:szCs w:val="16"/>
                <w:lang w:eastAsia="en-US"/>
              </w:rPr>
            </w:pPr>
          </w:p>
        </w:tc>
        <w:tc>
          <w:tcPr>
            <w:tcW w:w="1018" w:type="dxa"/>
            <w:noWrap/>
            <w:vAlign w:val="top"/>
          </w:tcPr>
          <w:p w14:paraId="65923D67" w14:textId="4717065B" w:rsidR="000701DF" w:rsidRPr="00646995" w:rsidRDefault="000701DF" w:rsidP="000701DF">
            <w:pPr>
              <w:rPr>
                <w:rFonts w:asciiTheme="minorHAnsi" w:hAnsiTheme="minorHAnsi" w:cs="Times New Roman"/>
                <w:b/>
                <w:bCs/>
                <w:szCs w:val="16"/>
                <w:lang w:eastAsia="en-US"/>
              </w:rPr>
            </w:pPr>
            <w:r w:rsidRPr="00646995">
              <w:rPr>
                <w:b/>
              </w:rPr>
              <w:t>1 021,10</w:t>
            </w:r>
          </w:p>
        </w:tc>
        <w:tc>
          <w:tcPr>
            <w:tcW w:w="1064" w:type="dxa"/>
            <w:noWrap/>
            <w:vAlign w:val="bottom"/>
          </w:tcPr>
          <w:p w14:paraId="364A988C" w14:textId="43032F04" w:rsidR="000701DF" w:rsidRPr="000701DF" w:rsidRDefault="000701DF" w:rsidP="000701DF">
            <w:pPr>
              <w:rPr>
                <w:rFonts w:asciiTheme="minorHAnsi" w:hAnsiTheme="minorHAnsi" w:cs="Times New Roman"/>
                <w:b/>
                <w:bCs/>
                <w:szCs w:val="16"/>
                <w:lang w:eastAsia="en-US"/>
              </w:rPr>
            </w:pPr>
            <w:r w:rsidRPr="000701DF">
              <w:rPr>
                <w:b/>
                <w:bCs/>
                <w:color w:val="000000"/>
                <w:szCs w:val="18"/>
              </w:rPr>
              <w:t>13 609,76</w:t>
            </w:r>
          </w:p>
        </w:tc>
        <w:tc>
          <w:tcPr>
            <w:tcW w:w="1129" w:type="dxa"/>
            <w:noWrap/>
            <w:vAlign w:val="bottom"/>
          </w:tcPr>
          <w:p w14:paraId="66CAFD90" w14:textId="734E9ECC" w:rsidR="000701DF" w:rsidRPr="000701DF" w:rsidRDefault="000701DF" w:rsidP="000701DF">
            <w:pPr>
              <w:rPr>
                <w:rFonts w:asciiTheme="minorHAnsi" w:hAnsiTheme="minorHAnsi" w:cs="Times New Roman"/>
                <w:b/>
                <w:bCs/>
                <w:szCs w:val="16"/>
                <w:lang w:eastAsia="en-US"/>
              </w:rPr>
            </w:pPr>
            <w:r w:rsidRPr="000701DF">
              <w:rPr>
                <w:b/>
                <w:bCs/>
                <w:color w:val="000000"/>
                <w:szCs w:val="18"/>
              </w:rPr>
              <w:t>1 668,46</w:t>
            </w:r>
          </w:p>
        </w:tc>
        <w:tc>
          <w:tcPr>
            <w:tcW w:w="1357" w:type="dxa"/>
            <w:noWrap/>
          </w:tcPr>
          <w:p w14:paraId="146E5AD3" w14:textId="77777777" w:rsidR="000701DF" w:rsidRPr="00BF0EDC" w:rsidRDefault="000701DF" w:rsidP="000701DF">
            <w:pPr>
              <w:rPr>
                <w:rFonts w:asciiTheme="minorHAnsi" w:hAnsiTheme="minorHAnsi" w:cs="Times New Roman"/>
                <w:b/>
                <w:bCs/>
                <w:szCs w:val="16"/>
                <w:lang w:eastAsia="en-US"/>
              </w:rPr>
            </w:pPr>
          </w:p>
        </w:tc>
        <w:tc>
          <w:tcPr>
            <w:tcW w:w="1511" w:type="dxa"/>
            <w:noWrap/>
          </w:tcPr>
          <w:p w14:paraId="689F1E80" w14:textId="77777777" w:rsidR="000701DF" w:rsidRPr="00BF0EDC" w:rsidRDefault="000701DF" w:rsidP="000701DF">
            <w:pPr>
              <w:rPr>
                <w:rFonts w:asciiTheme="minorHAnsi" w:hAnsiTheme="minorHAnsi"/>
                <w:szCs w:val="16"/>
                <w:lang w:eastAsia="en-US"/>
              </w:rPr>
            </w:pPr>
          </w:p>
        </w:tc>
      </w:tr>
      <w:tr w:rsidR="00DF2C5C" w:rsidRPr="00FB4F74" w14:paraId="27F9B189" w14:textId="77777777" w:rsidTr="00DF2C5C">
        <w:trPr>
          <w:trHeight w:val="20"/>
        </w:trPr>
        <w:tc>
          <w:tcPr>
            <w:tcW w:w="0" w:type="auto"/>
            <w:vMerge w:val="restart"/>
            <w:hideMark/>
          </w:tcPr>
          <w:p w14:paraId="3B2BC14C"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1.1</w:t>
            </w:r>
          </w:p>
        </w:tc>
        <w:tc>
          <w:tcPr>
            <w:tcW w:w="2189" w:type="dxa"/>
            <w:vMerge w:val="restart"/>
            <w:hideMark/>
          </w:tcPr>
          <w:p w14:paraId="18A35F9F" w14:textId="6B60BB24" w:rsidR="00DF2C5C" w:rsidRPr="00BF0EDC" w:rsidRDefault="002903F1" w:rsidP="00DF2C5C">
            <w:pPr>
              <w:rPr>
                <w:rFonts w:asciiTheme="minorHAnsi" w:hAnsiTheme="minorHAnsi" w:cs="Times New Roman"/>
                <w:szCs w:val="16"/>
                <w:lang w:eastAsia="en-US"/>
              </w:rPr>
            </w:pPr>
            <w:r>
              <w:t>У</w:t>
            </w:r>
            <w:r w:rsidR="00DF2C5C" w:rsidRPr="00E35E39">
              <w:t xml:space="preserve">досконалення системи </w:t>
            </w:r>
            <w:r w:rsidR="00DF2C5C" w:rsidRPr="00E35E39">
              <w:lastRenderedPageBreak/>
              <w:t>енергоменеджменту в бюджетних будівлях</w:t>
            </w:r>
          </w:p>
        </w:tc>
        <w:tc>
          <w:tcPr>
            <w:tcW w:w="1325" w:type="dxa"/>
          </w:tcPr>
          <w:p w14:paraId="4E981686" w14:textId="3B558294" w:rsidR="00DF2C5C" w:rsidRPr="00BF0EDC" w:rsidRDefault="00DF2C5C" w:rsidP="00DF2C5C">
            <w:pPr>
              <w:rPr>
                <w:rFonts w:asciiTheme="minorHAnsi" w:hAnsiTheme="minorHAnsi" w:cs="Times New Roman"/>
                <w:szCs w:val="16"/>
                <w:lang w:eastAsia="en-US"/>
              </w:rPr>
            </w:pPr>
            <w:r w:rsidRPr="00170491">
              <w:lastRenderedPageBreak/>
              <w:t>2025</w:t>
            </w:r>
          </w:p>
        </w:tc>
        <w:tc>
          <w:tcPr>
            <w:tcW w:w="1018" w:type="dxa"/>
          </w:tcPr>
          <w:p w14:paraId="3BA502A0" w14:textId="595BB04B" w:rsidR="00DF2C5C" w:rsidRPr="00BF0EDC" w:rsidRDefault="00DF2C5C" w:rsidP="00DF2C5C">
            <w:pPr>
              <w:rPr>
                <w:rFonts w:asciiTheme="minorHAnsi" w:hAnsiTheme="minorHAnsi" w:cs="Times New Roman"/>
                <w:szCs w:val="16"/>
                <w:lang w:eastAsia="en-US"/>
              </w:rPr>
            </w:pPr>
            <w:r w:rsidRPr="00E56BD3">
              <w:t>2,50</w:t>
            </w:r>
          </w:p>
        </w:tc>
        <w:tc>
          <w:tcPr>
            <w:tcW w:w="1064" w:type="dxa"/>
            <w:vMerge w:val="restart"/>
          </w:tcPr>
          <w:p w14:paraId="446275D6" w14:textId="2AB5D588" w:rsidR="00DF2C5C" w:rsidRPr="00BF0EDC" w:rsidRDefault="00DF2C5C" w:rsidP="00DF2C5C">
            <w:pPr>
              <w:rPr>
                <w:rFonts w:asciiTheme="minorHAnsi" w:hAnsiTheme="minorHAnsi" w:cs="Times New Roman"/>
                <w:szCs w:val="16"/>
                <w:lang w:eastAsia="en-US"/>
              </w:rPr>
            </w:pPr>
            <w:r w:rsidRPr="00D2146F">
              <w:t>1 494,35</w:t>
            </w:r>
          </w:p>
        </w:tc>
        <w:tc>
          <w:tcPr>
            <w:tcW w:w="1129" w:type="dxa"/>
            <w:vMerge w:val="restart"/>
          </w:tcPr>
          <w:p w14:paraId="104F780C" w14:textId="631D6873" w:rsidR="00DF2C5C" w:rsidRPr="00BF0EDC" w:rsidRDefault="00DF2C5C" w:rsidP="00DF2C5C">
            <w:pPr>
              <w:rPr>
                <w:rFonts w:asciiTheme="minorHAnsi" w:hAnsiTheme="minorHAnsi" w:cs="Times New Roman"/>
                <w:szCs w:val="16"/>
                <w:lang w:eastAsia="en-US"/>
              </w:rPr>
            </w:pPr>
            <w:r w:rsidRPr="00D2146F">
              <w:t>0,00</w:t>
            </w:r>
          </w:p>
        </w:tc>
        <w:tc>
          <w:tcPr>
            <w:tcW w:w="1357" w:type="dxa"/>
          </w:tcPr>
          <w:p w14:paraId="53BD2E03" w14:textId="0671A46D" w:rsidR="00DF2C5C" w:rsidRPr="00DF2C5C" w:rsidRDefault="00DF2C5C" w:rsidP="00DF2C5C">
            <w:pPr>
              <w:rPr>
                <w:rFonts w:asciiTheme="minorHAnsi" w:hAnsiTheme="minorHAnsi" w:cs="Times New Roman"/>
                <w:szCs w:val="16"/>
                <w:lang w:eastAsia="en-US"/>
              </w:rPr>
            </w:pPr>
            <w:r w:rsidRPr="00DF2C5C">
              <w:rPr>
                <w:color w:val="000000"/>
                <w:szCs w:val="18"/>
              </w:rPr>
              <w:t>1,67</w:t>
            </w:r>
          </w:p>
        </w:tc>
        <w:tc>
          <w:tcPr>
            <w:tcW w:w="1511" w:type="dxa"/>
            <w:vMerge w:val="restart"/>
            <w:noWrap/>
          </w:tcPr>
          <w:p w14:paraId="1B9B1823" w14:textId="0D031F02"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w:t>
            </w:r>
          </w:p>
        </w:tc>
      </w:tr>
      <w:tr w:rsidR="00DF2C5C" w:rsidRPr="00FB4F74" w14:paraId="00AED339" w14:textId="77777777" w:rsidTr="00DF2C5C">
        <w:trPr>
          <w:trHeight w:val="20"/>
        </w:trPr>
        <w:tc>
          <w:tcPr>
            <w:tcW w:w="0" w:type="auto"/>
            <w:vMerge/>
            <w:hideMark/>
          </w:tcPr>
          <w:p w14:paraId="311C9ECD"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3204E3A2" w14:textId="77777777" w:rsidR="00DF2C5C" w:rsidRPr="00BF0EDC" w:rsidRDefault="00DF2C5C" w:rsidP="00DF2C5C">
            <w:pPr>
              <w:rPr>
                <w:rFonts w:asciiTheme="minorHAnsi" w:hAnsiTheme="minorHAnsi" w:cs="Times New Roman"/>
                <w:szCs w:val="16"/>
                <w:lang w:eastAsia="en-US"/>
              </w:rPr>
            </w:pPr>
          </w:p>
        </w:tc>
        <w:tc>
          <w:tcPr>
            <w:tcW w:w="1325" w:type="dxa"/>
          </w:tcPr>
          <w:p w14:paraId="009D8A6F" w14:textId="5A7F4AE5" w:rsidR="00DF2C5C" w:rsidRPr="00BF0EDC" w:rsidRDefault="00DF2C5C" w:rsidP="00DF2C5C">
            <w:pPr>
              <w:rPr>
                <w:rFonts w:asciiTheme="minorHAnsi" w:hAnsiTheme="minorHAnsi" w:cs="Times New Roman"/>
                <w:szCs w:val="16"/>
                <w:lang w:eastAsia="en-US"/>
              </w:rPr>
            </w:pPr>
            <w:r w:rsidRPr="00170491">
              <w:t>2030</w:t>
            </w:r>
          </w:p>
        </w:tc>
        <w:tc>
          <w:tcPr>
            <w:tcW w:w="1018" w:type="dxa"/>
          </w:tcPr>
          <w:p w14:paraId="36D469DD" w14:textId="2D8701EB" w:rsidR="00DF2C5C" w:rsidRPr="00BF0EDC" w:rsidRDefault="00DF2C5C" w:rsidP="00DF2C5C">
            <w:pPr>
              <w:rPr>
                <w:rFonts w:asciiTheme="minorHAnsi" w:hAnsiTheme="minorHAnsi" w:cs="Times New Roman"/>
                <w:szCs w:val="16"/>
                <w:lang w:eastAsia="en-US"/>
              </w:rPr>
            </w:pPr>
            <w:r w:rsidRPr="00E56BD3">
              <w:t>55,56</w:t>
            </w:r>
          </w:p>
        </w:tc>
        <w:tc>
          <w:tcPr>
            <w:tcW w:w="1064" w:type="dxa"/>
            <w:vMerge/>
          </w:tcPr>
          <w:p w14:paraId="0DEE1D34" w14:textId="77777777" w:rsidR="00DF2C5C" w:rsidRPr="00BF0EDC" w:rsidRDefault="00DF2C5C" w:rsidP="00DF2C5C">
            <w:pPr>
              <w:rPr>
                <w:rFonts w:asciiTheme="minorHAnsi" w:hAnsiTheme="minorHAnsi" w:cs="Times New Roman"/>
                <w:szCs w:val="16"/>
                <w:lang w:eastAsia="en-US"/>
              </w:rPr>
            </w:pPr>
          </w:p>
        </w:tc>
        <w:tc>
          <w:tcPr>
            <w:tcW w:w="1129" w:type="dxa"/>
            <w:vMerge/>
          </w:tcPr>
          <w:p w14:paraId="02E311A3" w14:textId="77777777" w:rsidR="00DF2C5C" w:rsidRPr="00BF0EDC" w:rsidRDefault="00DF2C5C" w:rsidP="00DF2C5C">
            <w:pPr>
              <w:rPr>
                <w:rFonts w:asciiTheme="minorHAnsi" w:hAnsiTheme="minorHAnsi" w:cs="Times New Roman"/>
                <w:szCs w:val="16"/>
                <w:lang w:eastAsia="en-US"/>
              </w:rPr>
            </w:pPr>
          </w:p>
        </w:tc>
        <w:tc>
          <w:tcPr>
            <w:tcW w:w="1357" w:type="dxa"/>
          </w:tcPr>
          <w:p w14:paraId="5C28411A" w14:textId="1317CC68" w:rsidR="00DF2C5C" w:rsidRPr="00DF2C5C" w:rsidRDefault="00DF2C5C" w:rsidP="00DF2C5C">
            <w:pPr>
              <w:rPr>
                <w:rFonts w:asciiTheme="minorHAnsi" w:hAnsiTheme="minorHAnsi" w:cs="Times New Roman"/>
                <w:szCs w:val="16"/>
                <w:lang w:eastAsia="en-US"/>
              </w:rPr>
            </w:pPr>
            <w:r w:rsidRPr="00DF2C5C">
              <w:rPr>
                <w:color w:val="000000"/>
                <w:szCs w:val="18"/>
              </w:rPr>
              <w:t>0,04</w:t>
            </w:r>
          </w:p>
        </w:tc>
        <w:tc>
          <w:tcPr>
            <w:tcW w:w="1511" w:type="dxa"/>
            <w:vMerge/>
          </w:tcPr>
          <w:p w14:paraId="0F5666B4" w14:textId="77777777" w:rsidR="00DF2C5C" w:rsidRPr="00BF0EDC" w:rsidRDefault="00DF2C5C" w:rsidP="00DF2C5C">
            <w:pPr>
              <w:rPr>
                <w:rFonts w:asciiTheme="minorHAnsi" w:hAnsiTheme="minorHAnsi"/>
                <w:szCs w:val="16"/>
                <w:lang w:eastAsia="en-US"/>
              </w:rPr>
            </w:pPr>
          </w:p>
        </w:tc>
      </w:tr>
      <w:tr w:rsidR="00DF2C5C" w:rsidRPr="00FB4F74" w14:paraId="3211742B" w14:textId="77777777" w:rsidTr="00DF2C5C">
        <w:trPr>
          <w:trHeight w:val="20"/>
        </w:trPr>
        <w:tc>
          <w:tcPr>
            <w:tcW w:w="0" w:type="auto"/>
            <w:vMerge w:val="restart"/>
            <w:hideMark/>
          </w:tcPr>
          <w:p w14:paraId="4DE9DE4A"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1.2</w:t>
            </w:r>
          </w:p>
        </w:tc>
        <w:tc>
          <w:tcPr>
            <w:tcW w:w="2189" w:type="dxa"/>
            <w:vMerge w:val="restart"/>
            <w:hideMark/>
          </w:tcPr>
          <w:p w14:paraId="200199A6" w14:textId="6E5586F7" w:rsidR="00DF2C5C" w:rsidRPr="00BF0EDC" w:rsidRDefault="00DF2C5C" w:rsidP="00DF2C5C">
            <w:pPr>
              <w:rPr>
                <w:rFonts w:asciiTheme="minorHAnsi" w:hAnsiTheme="minorHAnsi" w:cs="Times New Roman"/>
                <w:szCs w:val="16"/>
                <w:lang w:eastAsia="en-US"/>
              </w:rPr>
            </w:pPr>
            <w:r w:rsidRPr="00E35E39">
              <w:t>Підвищення енергоефективності в будівлях бюджетної сфери (ЗДО)</w:t>
            </w:r>
          </w:p>
        </w:tc>
        <w:tc>
          <w:tcPr>
            <w:tcW w:w="1325" w:type="dxa"/>
          </w:tcPr>
          <w:p w14:paraId="78702F4C" w14:textId="606918F1" w:rsidR="00DF2C5C" w:rsidRPr="00BF0EDC" w:rsidRDefault="00DF2C5C" w:rsidP="00DF2C5C">
            <w:pPr>
              <w:rPr>
                <w:rFonts w:asciiTheme="minorHAnsi" w:hAnsiTheme="minorHAnsi" w:cs="Times New Roman"/>
                <w:szCs w:val="16"/>
                <w:lang w:eastAsia="en-US"/>
              </w:rPr>
            </w:pPr>
            <w:r w:rsidRPr="00170491">
              <w:t>2025</w:t>
            </w:r>
          </w:p>
        </w:tc>
        <w:tc>
          <w:tcPr>
            <w:tcW w:w="1018" w:type="dxa"/>
          </w:tcPr>
          <w:p w14:paraId="02D36715" w14:textId="2F615197" w:rsidR="00DF2C5C" w:rsidRPr="00BF0EDC" w:rsidRDefault="00DF2C5C" w:rsidP="00DF2C5C">
            <w:pPr>
              <w:rPr>
                <w:rFonts w:asciiTheme="minorHAnsi" w:hAnsiTheme="minorHAnsi" w:cs="Times New Roman"/>
                <w:szCs w:val="16"/>
                <w:lang w:eastAsia="en-US"/>
              </w:rPr>
            </w:pPr>
            <w:r w:rsidRPr="00E56BD3">
              <w:t>387,70</w:t>
            </w:r>
          </w:p>
        </w:tc>
        <w:tc>
          <w:tcPr>
            <w:tcW w:w="1064" w:type="dxa"/>
            <w:vMerge w:val="restart"/>
          </w:tcPr>
          <w:p w14:paraId="03263679" w14:textId="0F69810A" w:rsidR="00DF2C5C" w:rsidRPr="000701DF" w:rsidRDefault="00DF2C5C" w:rsidP="00DF2C5C">
            <w:r>
              <w:t>3 847,18</w:t>
            </w:r>
          </w:p>
        </w:tc>
        <w:tc>
          <w:tcPr>
            <w:tcW w:w="1129" w:type="dxa"/>
            <w:vMerge w:val="restart"/>
          </w:tcPr>
          <w:p w14:paraId="6C046905" w14:textId="6272C0EB" w:rsidR="00DF2C5C" w:rsidRPr="00BF0EDC" w:rsidRDefault="00DF2C5C" w:rsidP="00DF2C5C">
            <w:pPr>
              <w:rPr>
                <w:rFonts w:asciiTheme="minorHAnsi" w:hAnsiTheme="minorHAnsi" w:cs="Times New Roman"/>
                <w:szCs w:val="16"/>
                <w:lang w:eastAsia="en-US"/>
              </w:rPr>
            </w:pPr>
            <w:r w:rsidRPr="00D2146F">
              <w:t>0,00</w:t>
            </w:r>
          </w:p>
        </w:tc>
        <w:tc>
          <w:tcPr>
            <w:tcW w:w="1357" w:type="dxa"/>
          </w:tcPr>
          <w:p w14:paraId="003DC3FA" w14:textId="6E04FE0A" w:rsidR="00DF2C5C" w:rsidRPr="00DF2C5C" w:rsidRDefault="00DF2C5C" w:rsidP="00DF2C5C">
            <w:pPr>
              <w:rPr>
                <w:rFonts w:asciiTheme="minorHAnsi" w:hAnsiTheme="minorHAnsi" w:cs="Times New Roman"/>
                <w:szCs w:val="16"/>
                <w:lang w:eastAsia="en-US"/>
              </w:rPr>
            </w:pPr>
            <w:r w:rsidRPr="00DF2C5C">
              <w:rPr>
                <w:color w:val="000000"/>
                <w:szCs w:val="18"/>
              </w:rPr>
              <w:t>100,78</w:t>
            </w:r>
          </w:p>
        </w:tc>
        <w:tc>
          <w:tcPr>
            <w:tcW w:w="1511" w:type="dxa"/>
            <w:vMerge w:val="restart"/>
          </w:tcPr>
          <w:p w14:paraId="5C93EDAA" w14:textId="26A36859" w:rsidR="00DF2C5C" w:rsidRPr="00533EBB" w:rsidRDefault="00DF2C5C" w:rsidP="00DF2C5C">
            <w:pPr>
              <w:rPr>
                <w:rFonts w:asciiTheme="minorHAnsi" w:hAnsiTheme="minorHAnsi"/>
                <w:szCs w:val="16"/>
                <w:lang w:eastAsia="en-US"/>
              </w:rPr>
            </w:pPr>
            <w:r>
              <w:rPr>
                <w:rFonts w:asciiTheme="minorHAnsi" w:hAnsiTheme="minorHAnsi"/>
                <w:szCs w:val="16"/>
                <w:lang w:eastAsia="en-US"/>
              </w:rPr>
              <w:t>Бюджет громади, кредитні кошти, державний бюджет</w:t>
            </w:r>
          </w:p>
        </w:tc>
      </w:tr>
      <w:tr w:rsidR="00DF2C5C" w:rsidRPr="00FB4F74" w14:paraId="12D51875" w14:textId="77777777" w:rsidTr="00DF2C5C">
        <w:trPr>
          <w:trHeight w:val="20"/>
        </w:trPr>
        <w:tc>
          <w:tcPr>
            <w:tcW w:w="0" w:type="auto"/>
            <w:vMerge/>
            <w:hideMark/>
          </w:tcPr>
          <w:p w14:paraId="62A25C94"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09C67422" w14:textId="77777777" w:rsidR="00DF2C5C" w:rsidRPr="00BF0EDC" w:rsidRDefault="00DF2C5C" w:rsidP="00DF2C5C">
            <w:pPr>
              <w:rPr>
                <w:rFonts w:asciiTheme="minorHAnsi" w:hAnsiTheme="minorHAnsi" w:cs="Times New Roman"/>
                <w:szCs w:val="16"/>
                <w:lang w:eastAsia="en-US"/>
              </w:rPr>
            </w:pPr>
          </w:p>
        </w:tc>
        <w:tc>
          <w:tcPr>
            <w:tcW w:w="1325" w:type="dxa"/>
          </w:tcPr>
          <w:p w14:paraId="1D61F214" w14:textId="3AEEC904" w:rsidR="00DF2C5C" w:rsidRPr="00BF0EDC" w:rsidRDefault="00DF2C5C" w:rsidP="00DF2C5C">
            <w:pPr>
              <w:rPr>
                <w:rFonts w:asciiTheme="minorHAnsi" w:hAnsiTheme="minorHAnsi" w:cs="Times New Roman"/>
                <w:szCs w:val="16"/>
                <w:lang w:eastAsia="en-US"/>
              </w:rPr>
            </w:pPr>
            <w:r w:rsidRPr="00170491">
              <w:t>2027</w:t>
            </w:r>
          </w:p>
        </w:tc>
        <w:tc>
          <w:tcPr>
            <w:tcW w:w="1018" w:type="dxa"/>
          </w:tcPr>
          <w:p w14:paraId="5190A5CF" w14:textId="4383D0B1" w:rsidR="00DF2C5C" w:rsidRPr="00BF0EDC" w:rsidRDefault="00DF2C5C" w:rsidP="00DF2C5C">
            <w:pPr>
              <w:rPr>
                <w:rFonts w:asciiTheme="minorHAnsi" w:hAnsiTheme="minorHAnsi" w:cs="Times New Roman"/>
                <w:szCs w:val="16"/>
                <w:lang w:eastAsia="en-US"/>
              </w:rPr>
            </w:pPr>
            <w:r w:rsidRPr="00E56BD3">
              <w:t>8 615,56</w:t>
            </w:r>
          </w:p>
        </w:tc>
        <w:tc>
          <w:tcPr>
            <w:tcW w:w="1064" w:type="dxa"/>
            <w:vMerge/>
          </w:tcPr>
          <w:p w14:paraId="3535C70C" w14:textId="77777777" w:rsidR="00DF2C5C" w:rsidRPr="00BF0EDC" w:rsidRDefault="00DF2C5C" w:rsidP="00DF2C5C">
            <w:pPr>
              <w:rPr>
                <w:rFonts w:asciiTheme="minorHAnsi" w:hAnsiTheme="minorHAnsi" w:cs="Times New Roman"/>
                <w:szCs w:val="16"/>
                <w:lang w:eastAsia="en-US"/>
              </w:rPr>
            </w:pPr>
          </w:p>
        </w:tc>
        <w:tc>
          <w:tcPr>
            <w:tcW w:w="1129" w:type="dxa"/>
            <w:vMerge/>
          </w:tcPr>
          <w:p w14:paraId="6B21F0D2" w14:textId="77777777" w:rsidR="00DF2C5C" w:rsidRPr="00BF0EDC" w:rsidRDefault="00DF2C5C" w:rsidP="00DF2C5C">
            <w:pPr>
              <w:rPr>
                <w:rFonts w:asciiTheme="minorHAnsi" w:hAnsiTheme="minorHAnsi" w:cs="Times New Roman"/>
                <w:szCs w:val="16"/>
                <w:lang w:eastAsia="en-US"/>
              </w:rPr>
            </w:pPr>
          </w:p>
        </w:tc>
        <w:tc>
          <w:tcPr>
            <w:tcW w:w="1357" w:type="dxa"/>
          </w:tcPr>
          <w:p w14:paraId="1020A3D9" w14:textId="257825A2" w:rsidR="00DF2C5C" w:rsidRPr="00DF2C5C" w:rsidRDefault="00DF2C5C" w:rsidP="00DF2C5C">
            <w:pPr>
              <w:rPr>
                <w:rFonts w:asciiTheme="minorHAnsi" w:hAnsiTheme="minorHAnsi" w:cs="Times New Roman"/>
                <w:szCs w:val="16"/>
                <w:lang w:eastAsia="en-US"/>
              </w:rPr>
            </w:pPr>
            <w:r w:rsidRPr="00DF2C5C">
              <w:rPr>
                <w:color w:val="000000"/>
                <w:szCs w:val="18"/>
              </w:rPr>
              <w:t>2,24</w:t>
            </w:r>
          </w:p>
        </w:tc>
        <w:tc>
          <w:tcPr>
            <w:tcW w:w="1511" w:type="dxa"/>
            <w:vMerge/>
          </w:tcPr>
          <w:p w14:paraId="4F3A838A" w14:textId="77777777" w:rsidR="00DF2C5C" w:rsidRPr="00BF0EDC" w:rsidRDefault="00DF2C5C" w:rsidP="00DF2C5C">
            <w:pPr>
              <w:rPr>
                <w:rFonts w:asciiTheme="minorHAnsi" w:hAnsiTheme="minorHAnsi"/>
                <w:szCs w:val="16"/>
                <w:lang w:eastAsia="en-US"/>
              </w:rPr>
            </w:pPr>
          </w:p>
        </w:tc>
      </w:tr>
      <w:tr w:rsidR="00DF2C5C" w:rsidRPr="00FB4F74" w14:paraId="71FF7BB1" w14:textId="77777777" w:rsidTr="00DF2C5C">
        <w:trPr>
          <w:trHeight w:val="20"/>
        </w:trPr>
        <w:tc>
          <w:tcPr>
            <w:tcW w:w="0" w:type="auto"/>
            <w:vMerge w:val="restart"/>
            <w:hideMark/>
          </w:tcPr>
          <w:p w14:paraId="1417F362"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1.3</w:t>
            </w:r>
          </w:p>
        </w:tc>
        <w:tc>
          <w:tcPr>
            <w:tcW w:w="2189" w:type="dxa"/>
            <w:vMerge w:val="restart"/>
            <w:hideMark/>
          </w:tcPr>
          <w:p w14:paraId="75E0B6E3" w14:textId="0167082C" w:rsidR="00DF2C5C" w:rsidRPr="00BF0EDC" w:rsidRDefault="00DF2C5C" w:rsidP="00DF2C5C">
            <w:pPr>
              <w:rPr>
                <w:rFonts w:asciiTheme="minorHAnsi" w:hAnsiTheme="minorHAnsi" w:cs="Times New Roman"/>
                <w:szCs w:val="16"/>
                <w:lang w:eastAsia="en-US"/>
              </w:rPr>
            </w:pPr>
            <w:r w:rsidRPr="00E35E39">
              <w:t>Підвищення енергоефективності в будівлях бюджетної сфери (ЗОШ)</w:t>
            </w:r>
          </w:p>
        </w:tc>
        <w:tc>
          <w:tcPr>
            <w:tcW w:w="1325" w:type="dxa"/>
          </w:tcPr>
          <w:p w14:paraId="48D51CD3" w14:textId="75A274C4" w:rsidR="00DF2C5C" w:rsidRPr="00BF0EDC" w:rsidRDefault="00DF2C5C" w:rsidP="00DF2C5C">
            <w:pPr>
              <w:rPr>
                <w:rFonts w:asciiTheme="minorHAnsi" w:hAnsiTheme="minorHAnsi" w:cs="Times New Roman"/>
                <w:szCs w:val="16"/>
                <w:lang w:eastAsia="en-US"/>
              </w:rPr>
            </w:pPr>
            <w:r w:rsidRPr="00170491">
              <w:t>2025</w:t>
            </w:r>
          </w:p>
        </w:tc>
        <w:tc>
          <w:tcPr>
            <w:tcW w:w="1018" w:type="dxa"/>
          </w:tcPr>
          <w:p w14:paraId="32BF95F5" w14:textId="32E9F10A" w:rsidR="00DF2C5C" w:rsidRPr="00BF0EDC" w:rsidRDefault="00DF2C5C" w:rsidP="00DF2C5C">
            <w:pPr>
              <w:rPr>
                <w:rFonts w:asciiTheme="minorHAnsi" w:hAnsiTheme="minorHAnsi" w:cs="Times New Roman"/>
                <w:szCs w:val="16"/>
                <w:lang w:eastAsia="en-US"/>
              </w:rPr>
            </w:pPr>
            <w:r w:rsidRPr="00E56BD3">
              <w:t>194,40</w:t>
            </w:r>
          </w:p>
        </w:tc>
        <w:tc>
          <w:tcPr>
            <w:tcW w:w="1064" w:type="dxa"/>
            <w:vMerge w:val="restart"/>
          </w:tcPr>
          <w:p w14:paraId="7AE8A088" w14:textId="0E94348F" w:rsidR="00DF2C5C" w:rsidRPr="000701DF" w:rsidRDefault="00DF2C5C" w:rsidP="00DF2C5C">
            <w:r>
              <w:t>3 952,66</w:t>
            </w:r>
          </w:p>
        </w:tc>
        <w:tc>
          <w:tcPr>
            <w:tcW w:w="1129" w:type="dxa"/>
            <w:vMerge w:val="restart"/>
          </w:tcPr>
          <w:p w14:paraId="49637B04" w14:textId="1AC18435" w:rsidR="00DF2C5C" w:rsidRPr="00BF0EDC" w:rsidRDefault="00DF2C5C" w:rsidP="00DF2C5C">
            <w:pPr>
              <w:rPr>
                <w:rFonts w:asciiTheme="minorHAnsi" w:hAnsiTheme="minorHAnsi" w:cs="Times New Roman"/>
                <w:szCs w:val="16"/>
                <w:lang w:eastAsia="en-US"/>
              </w:rPr>
            </w:pPr>
            <w:r w:rsidRPr="00D2146F">
              <w:t>0,00</w:t>
            </w:r>
          </w:p>
        </w:tc>
        <w:tc>
          <w:tcPr>
            <w:tcW w:w="1357" w:type="dxa"/>
          </w:tcPr>
          <w:p w14:paraId="08731ACE" w14:textId="33FBA59F" w:rsidR="00DF2C5C" w:rsidRPr="00DF2C5C" w:rsidRDefault="00DF2C5C" w:rsidP="00DF2C5C">
            <w:pPr>
              <w:rPr>
                <w:rFonts w:asciiTheme="minorHAnsi" w:hAnsiTheme="minorHAnsi" w:cs="Times New Roman"/>
                <w:szCs w:val="16"/>
                <w:lang w:eastAsia="en-US"/>
              </w:rPr>
            </w:pPr>
            <w:r w:rsidRPr="00DF2C5C">
              <w:rPr>
                <w:color w:val="000000"/>
                <w:szCs w:val="18"/>
              </w:rPr>
              <w:t>49,18</w:t>
            </w:r>
          </w:p>
        </w:tc>
        <w:tc>
          <w:tcPr>
            <w:tcW w:w="1511" w:type="dxa"/>
            <w:vMerge w:val="restart"/>
          </w:tcPr>
          <w:p w14:paraId="42D7F5DA" w14:textId="7D5FE477"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кошти, державний бюджет</w:t>
            </w:r>
          </w:p>
        </w:tc>
      </w:tr>
      <w:tr w:rsidR="00DF2C5C" w:rsidRPr="00FB4F74" w14:paraId="0033A59F" w14:textId="77777777" w:rsidTr="00DF2C5C">
        <w:trPr>
          <w:trHeight w:val="20"/>
        </w:trPr>
        <w:tc>
          <w:tcPr>
            <w:tcW w:w="0" w:type="auto"/>
            <w:vMerge/>
            <w:hideMark/>
          </w:tcPr>
          <w:p w14:paraId="71392AC9"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392B5A08" w14:textId="77777777" w:rsidR="00DF2C5C" w:rsidRPr="00BF0EDC" w:rsidRDefault="00DF2C5C" w:rsidP="00DF2C5C">
            <w:pPr>
              <w:rPr>
                <w:rFonts w:asciiTheme="minorHAnsi" w:hAnsiTheme="minorHAnsi" w:cs="Times New Roman"/>
                <w:szCs w:val="16"/>
                <w:lang w:eastAsia="en-US"/>
              </w:rPr>
            </w:pPr>
          </w:p>
        </w:tc>
        <w:tc>
          <w:tcPr>
            <w:tcW w:w="1325" w:type="dxa"/>
          </w:tcPr>
          <w:p w14:paraId="4F29A5DE" w14:textId="74668CFE" w:rsidR="00DF2C5C" w:rsidRPr="00BF0EDC" w:rsidRDefault="00DF2C5C" w:rsidP="00DF2C5C">
            <w:pPr>
              <w:rPr>
                <w:rFonts w:asciiTheme="minorHAnsi" w:hAnsiTheme="minorHAnsi" w:cs="Times New Roman"/>
                <w:szCs w:val="16"/>
                <w:lang w:eastAsia="en-US"/>
              </w:rPr>
            </w:pPr>
            <w:r w:rsidRPr="00170491">
              <w:t>2030</w:t>
            </w:r>
          </w:p>
        </w:tc>
        <w:tc>
          <w:tcPr>
            <w:tcW w:w="1018" w:type="dxa"/>
          </w:tcPr>
          <w:p w14:paraId="0BCD2200" w14:textId="53D0E532" w:rsidR="00DF2C5C" w:rsidRPr="00BF0EDC" w:rsidRDefault="00DF2C5C" w:rsidP="00DF2C5C">
            <w:pPr>
              <w:rPr>
                <w:rFonts w:asciiTheme="minorHAnsi" w:hAnsiTheme="minorHAnsi" w:cs="Times New Roman"/>
                <w:szCs w:val="16"/>
                <w:lang w:eastAsia="en-US"/>
              </w:rPr>
            </w:pPr>
            <w:r w:rsidRPr="00E56BD3">
              <w:t>4 320,00</w:t>
            </w:r>
          </w:p>
        </w:tc>
        <w:tc>
          <w:tcPr>
            <w:tcW w:w="1064" w:type="dxa"/>
            <w:vMerge/>
          </w:tcPr>
          <w:p w14:paraId="579E0023" w14:textId="77777777" w:rsidR="00DF2C5C" w:rsidRPr="00BF0EDC" w:rsidRDefault="00DF2C5C" w:rsidP="00DF2C5C">
            <w:pPr>
              <w:rPr>
                <w:rFonts w:asciiTheme="minorHAnsi" w:hAnsiTheme="minorHAnsi" w:cs="Times New Roman"/>
                <w:szCs w:val="16"/>
                <w:lang w:eastAsia="en-US"/>
              </w:rPr>
            </w:pPr>
          </w:p>
        </w:tc>
        <w:tc>
          <w:tcPr>
            <w:tcW w:w="1129" w:type="dxa"/>
            <w:vMerge/>
          </w:tcPr>
          <w:p w14:paraId="63782A03" w14:textId="77777777" w:rsidR="00DF2C5C" w:rsidRPr="00BF0EDC" w:rsidRDefault="00DF2C5C" w:rsidP="00DF2C5C">
            <w:pPr>
              <w:rPr>
                <w:rFonts w:asciiTheme="minorHAnsi" w:hAnsiTheme="minorHAnsi" w:cs="Times New Roman"/>
                <w:szCs w:val="16"/>
                <w:lang w:eastAsia="en-US"/>
              </w:rPr>
            </w:pPr>
          </w:p>
        </w:tc>
        <w:tc>
          <w:tcPr>
            <w:tcW w:w="1357" w:type="dxa"/>
          </w:tcPr>
          <w:p w14:paraId="13F09321" w14:textId="1ACFCB0C" w:rsidR="00DF2C5C" w:rsidRPr="00DF2C5C" w:rsidRDefault="00DF2C5C" w:rsidP="00DF2C5C">
            <w:pPr>
              <w:rPr>
                <w:rFonts w:asciiTheme="minorHAnsi" w:hAnsiTheme="minorHAnsi" w:cs="Times New Roman"/>
                <w:szCs w:val="16"/>
                <w:lang w:eastAsia="en-US"/>
              </w:rPr>
            </w:pPr>
            <w:r w:rsidRPr="00DF2C5C">
              <w:rPr>
                <w:color w:val="000000"/>
                <w:szCs w:val="18"/>
              </w:rPr>
              <w:t>1,09</w:t>
            </w:r>
          </w:p>
        </w:tc>
        <w:tc>
          <w:tcPr>
            <w:tcW w:w="1511" w:type="dxa"/>
            <w:vMerge/>
          </w:tcPr>
          <w:p w14:paraId="0F490AE5" w14:textId="77777777" w:rsidR="00DF2C5C" w:rsidRPr="00BF0EDC" w:rsidRDefault="00DF2C5C" w:rsidP="00DF2C5C">
            <w:pPr>
              <w:rPr>
                <w:rFonts w:asciiTheme="minorHAnsi" w:hAnsiTheme="minorHAnsi"/>
                <w:szCs w:val="16"/>
                <w:lang w:eastAsia="en-US"/>
              </w:rPr>
            </w:pPr>
          </w:p>
        </w:tc>
      </w:tr>
      <w:tr w:rsidR="00DF2C5C" w:rsidRPr="00FB4F74" w14:paraId="76B6970F" w14:textId="77777777" w:rsidTr="00DF2C5C">
        <w:trPr>
          <w:trHeight w:val="20"/>
        </w:trPr>
        <w:tc>
          <w:tcPr>
            <w:tcW w:w="0" w:type="auto"/>
            <w:vMerge w:val="restart"/>
            <w:hideMark/>
          </w:tcPr>
          <w:p w14:paraId="5865819A"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1.4</w:t>
            </w:r>
          </w:p>
        </w:tc>
        <w:tc>
          <w:tcPr>
            <w:tcW w:w="2189" w:type="dxa"/>
            <w:vMerge w:val="restart"/>
            <w:hideMark/>
          </w:tcPr>
          <w:p w14:paraId="4929DDAB" w14:textId="124AC9CF" w:rsidR="00DF2C5C" w:rsidRPr="00BF0EDC" w:rsidRDefault="00DF2C5C" w:rsidP="00DF2C5C">
            <w:pPr>
              <w:rPr>
                <w:rFonts w:asciiTheme="minorHAnsi" w:hAnsiTheme="minorHAnsi" w:cs="Times New Roman"/>
                <w:szCs w:val="16"/>
                <w:lang w:eastAsia="en-US"/>
              </w:rPr>
            </w:pPr>
            <w:r w:rsidRPr="00E35E39">
              <w:t>Підвищення енергоефективності в будівлях бюджетної сфери (ОЗ)</w:t>
            </w:r>
          </w:p>
        </w:tc>
        <w:tc>
          <w:tcPr>
            <w:tcW w:w="1325" w:type="dxa"/>
          </w:tcPr>
          <w:p w14:paraId="6629C07C" w14:textId="1D3BEDFA" w:rsidR="00DF2C5C" w:rsidRPr="00BF0EDC" w:rsidRDefault="00DF2C5C" w:rsidP="00DF2C5C">
            <w:pPr>
              <w:rPr>
                <w:rFonts w:asciiTheme="minorHAnsi" w:hAnsiTheme="minorHAnsi" w:cs="Times New Roman"/>
                <w:szCs w:val="16"/>
                <w:lang w:eastAsia="en-US"/>
              </w:rPr>
            </w:pPr>
            <w:r w:rsidRPr="00170491">
              <w:t>2025</w:t>
            </w:r>
          </w:p>
        </w:tc>
        <w:tc>
          <w:tcPr>
            <w:tcW w:w="1018" w:type="dxa"/>
          </w:tcPr>
          <w:p w14:paraId="6ACA4D4E" w14:textId="0FF5A3D5" w:rsidR="00DF2C5C" w:rsidRPr="00BF0EDC" w:rsidRDefault="00DF2C5C" w:rsidP="00DF2C5C">
            <w:pPr>
              <w:rPr>
                <w:rFonts w:asciiTheme="minorHAnsi" w:hAnsiTheme="minorHAnsi" w:cs="Times New Roman"/>
                <w:szCs w:val="16"/>
                <w:lang w:eastAsia="en-US"/>
              </w:rPr>
            </w:pPr>
            <w:r w:rsidRPr="00E56BD3">
              <w:t>378,00</w:t>
            </w:r>
          </w:p>
        </w:tc>
        <w:tc>
          <w:tcPr>
            <w:tcW w:w="1064" w:type="dxa"/>
            <w:vMerge w:val="restart"/>
          </w:tcPr>
          <w:p w14:paraId="6E0497A1" w14:textId="5AA6AE57" w:rsidR="00DF2C5C" w:rsidRPr="000701DF" w:rsidRDefault="00DF2C5C" w:rsidP="00DF2C5C">
            <w:pPr>
              <w:rPr>
                <w:rFonts w:asciiTheme="minorHAnsi" w:hAnsiTheme="minorHAnsi" w:cs="Times New Roman"/>
                <w:szCs w:val="16"/>
                <w:lang w:eastAsia="en-US"/>
              </w:rPr>
            </w:pPr>
            <w:r w:rsidRPr="000701DF">
              <w:rPr>
                <w:color w:val="000000"/>
                <w:szCs w:val="18"/>
              </w:rPr>
              <w:t>4 003,22</w:t>
            </w:r>
          </w:p>
        </w:tc>
        <w:tc>
          <w:tcPr>
            <w:tcW w:w="1129" w:type="dxa"/>
            <w:vMerge w:val="restart"/>
          </w:tcPr>
          <w:p w14:paraId="4139E3B7" w14:textId="1B337906" w:rsidR="00DF2C5C" w:rsidRPr="00BF0EDC" w:rsidRDefault="00DF2C5C" w:rsidP="00DF2C5C">
            <w:pPr>
              <w:rPr>
                <w:rFonts w:asciiTheme="minorHAnsi" w:hAnsiTheme="minorHAnsi" w:cs="Times New Roman"/>
                <w:szCs w:val="16"/>
                <w:lang w:eastAsia="en-US"/>
              </w:rPr>
            </w:pPr>
            <w:r w:rsidRPr="00D2146F">
              <w:t>0,00</w:t>
            </w:r>
          </w:p>
        </w:tc>
        <w:tc>
          <w:tcPr>
            <w:tcW w:w="1357" w:type="dxa"/>
          </w:tcPr>
          <w:p w14:paraId="64E1B06E" w14:textId="01D78357" w:rsidR="00DF2C5C" w:rsidRPr="00DF2C5C" w:rsidRDefault="00DF2C5C" w:rsidP="00DF2C5C">
            <w:pPr>
              <w:rPr>
                <w:rFonts w:asciiTheme="minorHAnsi" w:hAnsiTheme="minorHAnsi" w:cs="Times New Roman"/>
                <w:szCs w:val="16"/>
                <w:lang w:eastAsia="en-US"/>
              </w:rPr>
            </w:pPr>
            <w:r w:rsidRPr="00DF2C5C">
              <w:rPr>
                <w:color w:val="000000"/>
                <w:szCs w:val="18"/>
              </w:rPr>
              <w:t>94,42</w:t>
            </w:r>
          </w:p>
        </w:tc>
        <w:tc>
          <w:tcPr>
            <w:tcW w:w="1511" w:type="dxa"/>
            <w:vMerge w:val="restart"/>
          </w:tcPr>
          <w:p w14:paraId="413A5AB5" w14:textId="5EC0EDC3"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кошти, державний бюджет</w:t>
            </w:r>
          </w:p>
        </w:tc>
      </w:tr>
      <w:tr w:rsidR="00DF2C5C" w:rsidRPr="00FB4F74" w14:paraId="237983A2" w14:textId="77777777" w:rsidTr="00DF2C5C">
        <w:trPr>
          <w:trHeight w:val="20"/>
        </w:trPr>
        <w:tc>
          <w:tcPr>
            <w:tcW w:w="0" w:type="auto"/>
            <w:vMerge/>
            <w:hideMark/>
          </w:tcPr>
          <w:p w14:paraId="55CE1B53"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5EFB292D" w14:textId="77777777" w:rsidR="00DF2C5C" w:rsidRPr="00BF0EDC" w:rsidRDefault="00DF2C5C" w:rsidP="00DF2C5C">
            <w:pPr>
              <w:rPr>
                <w:rFonts w:asciiTheme="minorHAnsi" w:hAnsiTheme="minorHAnsi" w:cs="Times New Roman"/>
                <w:szCs w:val="16"/>
                <w:lang w:eastAsia="en-US"/>
              </w:rPr>
            </w:pPr>
          </w:p>
        </w:tc>
        <w:tc>
          <w:tcPr>
            <w:tcW w:w="1325" w:type="dxa"/>
          </w:tcPr>
          <w:p w14:paraId="64677E02" w14:textId="1F25537C" w:rsidR="00DF2C5C" w:rsidRPr="00BF0EDC" w:rsidRDefault="00DF2C5C" w:rsidP="00DF2C5C">
            <w:pPr>
              <w:rPr>
                <w:rFonts w:asciiTheme="minorHAnsi" w:hAnsiTheme="minorHAnsi" w:cs="Times New Roman"/>
                <w:szCs w:val="16"/>
                <w:lang w:eastAsia="en-US"/>
              </w:rPr>
            </w:pPr>
            <w:r w:rsidRPr="00170491">
              <w:t>2029</w:t>
            </w:r>
          </w:p>
        </w:tc>
        <w:tc>
          <w:tcPr>
            <w:tcW w:w="1018" w:type="dxa"/>
          </w:tcPr>
          <w:p w14:paraId="715A0AAF" w14:textId="5D9ACEBC" w:rsidR="00DF2C5C" w:rsidRPr="00BF0EDC" w:rsidRDefault="00DF2C5C" w:rsidP="00DF2C5C">
            <w:pPr>
              <w:rPr>
                <w:rFonts w:asciiTheme="minorHAnsi" w:hAnsiTheme="minorHAnsi" w:cs="Times New Roman"/>
                <w:szCs w:val="16"/>
                <w:lang w:eastAsia="en-US"/>
              </w:rPr>
            </w:pPr>
            <w:r w:rsidRPr="00E56BD3">
              <w:t>8 400,00</w:t>
            </w:r>
          </w:p>
        </w:tc>
        <w:tc>
          <w:tcPr>
            <w:tcW w:w="1064" w:type="dxa"/>
            <w:vMerge/>
          </w:tcPr>
          <w:p w14:paraId="2658D45C" w14:textId="77777777" w:rsidR="00DF2C5C" w:rsidRPr="000701DF" w:rsidRDefault="00DF2C5C" w:rsidP="00DF2C5C">
            <w:pPr>
              <w:rPr>
                <w:rFonts w:asciiTheme="minorHAnsi" w:hAnsiTheme="minorHAnsi" w:cs="Times New Roman"/>
                <w:szCs w:val="16"/>
                <w:lang w:eastAsia="en-US"/>
              </w:rPr>
            </w:pPr>
          </w:p>
        </w:tc>
        <w:tc>
          <w:tcPr>
            <w:tcW w:w="1129" w:type="dxa"/>
            <w:vMerge/>
          </w:tcPr>
          <w:p w14:paraId="38D79FC5" w14:textId="77777777" w:rsidR="00DF2C5C" w:rsidRPr="00BF0EDC" w:rsidRDefault="00DF2C5C" w:rsidP="00DF2C5C">
            <w:pPr>
              <w:rPr>
                <w:rFonts w:asciiTheme="minorHAnsi" w:hAnsiTheme="minorHAnsi" w:cs="Times New Roman"/>
                <w:szCs w:val="16"/>
                <w:lang w:eastAsia="en-US"/>
              </w:rPr>
            </w:pPr>
          </w:p>
        </w:tc>
        <w:tc>
          <w:tcPr>
            <w:tcW w:w="1357" w:type="dxa"/>
          </w:tcPr>
          <w:p w14:paraId="431913F2" w14:textId="100B5F51" w:rsidR="00DF2C5C" w:rsidRPr="00DF2C5C" w:rsidRDefault="00DF2C5C" w:rsidP="00DF2C5C">
            <w:pPr>
              <w:rPr>
                <w:rFonts w:asciiTheme="minorHAnsi" w:hAnsiTheme="minorHAnsi" w:cs="Times New Roman"/>
                <w:szCs w:val="16"/>
                <w:lang w:eastAsia="en-US"/>
              </w:rPr>
            </w:pPr>
            <w:r w:rsidRPr="00DF2C5C">
              <w:rPr>
                <w:color w:val="000000"/>
                <w:szCs w:val="18"/>
              </w:rPr>
              <w:t>2,10</w:t>
            </w:r>
          </w:p>
        </w:tc>
        <w:tc>
          <w:tcPr>
            <w:tcW w:w="1511" w:type="dxa"/>
            <w:vMerge/>
          </w:tcPr>
          <w:p w14:paraId="341EFA6A" w14:textId="77777777" w:rsidR="00DF2C5C" w:rsidRPr="00BF0EDC" w:rsidRDefault="00DF2C5C" w:rsidP="00DF2C5C">
            <w:pPr>
              <w:rPr>
                <w:rFonts w:asciiTheme="minorHAnsi" w:hAnsiTheme="minorHAnsi"/>
                <w:szCs w:val="16"/>
                <w:lang w:eastAsia="en-US"/>
              </w:rPr>
            </w:pPr>
          </w:p>
        </w:tc>
      </w:tr>
      <w:tr w:rsidR="00DF2C5C" w:rsidRPr="00FB4F74" w14:paraId="56C97626" w14:textId="77777777" w:rsidTr="00DF2C5C">
        <w:trPr>
          <w:trHeight w:val="20"/>
        </w:trPr>
        <w:tc>
          <w:tcPr>
            <w:tcW w:w="0" w:type="auto"/>
            <w:vMerge w:val="restart"/>
            <w:hideMark/>
          </w:tcPr>
          <w:p w14:paraId="07BBB080"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1.5</w:t>
            </w:r>
          </w:p>
        </w:tc>
        <w:tc>
          <w:tcPr>
            <w:tcW w:w="2189" w:type="dxa"/>
            <w:vMerge w:val="restart"/>
            <w:hideMark/>
          </w:tcPr>
          <w:p w14:paraId="466EDF63" w14:textId="108F17C6" w:rsidR="00DF2C5C" w:rsidRPr="00BF0EDC" w:rsidRDefault="00DF2C5C" w:rsidP="00DF2C5C">
            <w:pPr>
              <w:rPr>
                <w:rFonts w:asciiTheme="minorHAnsi" w:hAnsiTheme="minorHAnsi" w:cs="Times New Roman"/>
                <w:szCs w:val="16"/>
                <w:lang w:eastAsia="en-US"/>
              </w:rPr>
            </w:pPr>
            <w:r w:rsidRPr="00E35E39">
              <w:t>Підвищення енергоефективності в будівлях бюджетної сфери (інші бюджетні установи)</w:t>
            </w:r>
          </w:p>
        </w:tc>
        <w:tc>
          <w:tcPr>
            <w:tcW w:w="1325" w:type="dxa"/>
          </w:tcPr>
          <w:p w14:paraId="267CBE58" w14:textId="76007058" w:rsidR="00DF2C5C" w:rsidRPr="00BF0EDC" w:rsidRDefault="00DF2C5C" w:rsidP="00DF2C5C">
            <w:pPr>
              <w:rPr>
                <w:rFonts w:asciiTheme="minorHAnsi" w:hAnsiTheme="minorHAnsi" w:cs="Times New Roman"/>
                <w:szCs w:val="16"/>
                <w:lang w:eastAsia="en-US"/>
              </w:rPr>
            </w:pPr>
            <w:r w:rsidRPr="00170491">
              <w:t>2026</w:t>
            </w:r>
          </w:p>
        </w:tc>
        <w:tc>
          <w:tcPr>
            <w:tcW w:w="1018" w:type="dxa"/>
          </w:tcPr>
          <w:p w14:paraId="1A9F0698" w14:textId="16F9F085" w:rsidR="00DF2C5C" w:rsidRPr="00BF0EDC" w:rsidRDefault="00DF2C5C" w:rsidP="00DF2C5C">
            <w:pPr>
              <w:rPr>
                <w:rFonts w:asciiTheme="minorHAnsi" w:hAnsiTheme="minorHAnsi" w:cs="Times New Roman"/>
                <w:szCs w:val="16"/>
                <w:lang w:eastAsia="en-US"/>
              </w:rPr>
            </w:pPr>
            <w:r w:rsidRPr="00E56BD3">
              <w:t>4,50</w:t>
            </w:r>
          </w:p>
        </w:tc>
        <w:tc>
          <w:tcPr>
            <w:tcW w:w="1064" w:type="dxa"/>
            <w:vMerge w:val="restart"/>
          </w:tcPr>
          <w:p w14:paraId="61CCB9C7" w14:textId="585DFE27" w:rsidR="00DF2C5C" w:rsidRPr="000701DF" w:rsidRDefault="00DF2C5C" w:rsidP="00DF2C5C">
            <w:pPr>
              <w:rPr>
                <w:rFonts w:asciiTheme="minorHAnsi" w:hAnsiTheme="minorHAnsi" w:cs="Times New Roman"/>
                <w:szCs w:val="16"/>
                <w:lang w:eastAsia="en-US"/>
              </w:rPr>
            </w:pPr>
            <w:r w:rsidRPr="000701DF">
              <w:rPr>
                <w:color w:val="000000"/>
                <w:szCs w:val="18"/>
              </w:rPr>
              <w:t>312,34</w:t>
            </w:r>
          </w:p>
        </w:tc>
        <w:tc>
          <w:tcPr>
            <w:tcW w:w="1129" w:type="dxa"/>
            <w:vMerge w:val="restart"/>
          </w:tcPr>
          <w:p w14:paraId="05FFE8DA" w14:textId="086C9847" w:rsidR="00DF2C5C" w:rsidRPr="00BF0EDC" w:rsidRDefault="00DF2C5C" w:rsidP="00DF2C5C">
            <w:pPr>
              <w:rPr>
                <w:rFonts w:asciiTheme="minorHAnsi" w:hAnsiTheme="minorHAnsi" w:cs="Times New Roman"/>
                <w:szCs w:val="16"/>
                <w:lang w:eastAsia="en-US"/>
              </w:rPr>
            </w:pPr>
            <w:r w:rsidRPr="00D2146F">
              <w:t>0,00</w:t>
            </w:r>
          </w:p>
        </w:tc>
        <w:tc>
          <w:tcPr>
            <w:tcW w:w="1357" w:type="dxa"/>
          </w:tcPr>
          <w:p w14:paraId="4594B9B4" w14:textId="01910A07" w:rsidR="00DF2C5C" w:rsidRPr="00DF2C5C" w:rsidRDefault="00DF2C5C" w:rsidP="00DF2C5C">
            <w:pPr>
              <w:rPr>
                <w:rFonts w:asciiTheme="minorHAnsi" w:hAnsiTheme="minorHAnsi" w:cs="Times New Roman"/>
                <w:szCs w:val="16"/>
                <w:lang w:eastAsia="en-US"/>
              </w:rPr>
            </w:pPr>
            <w:r w:rsidRPr="00DF2C5C">
              <w:rPr>
                <w:color w:val="000000"/>
                <w:szCs w:val="18"/>
              </w:rPr>
              <w:t>14,41</w:t>
            </w:r>
          </w:p>
        </w:tc>
        <w:tc>
          <w:tcPr>
            <w:tcW w:w="1511" w:type="dxa"/>
            <w:vMerge w:val="restart"/>
          </w:tcPr>
          <w:p w14:paraId="75A5054E" w14:textId="1EBA0C92"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w:t>
            </w:r>
          </w:p>
        </w:tc>
      </w:tr>
      <w:tr w:rsidR="00DF2C5C" w:rsidRPr="00FB4F74" w14:paraId="73B60297" w14:textId="77777777" w:rsidTr="00DF2C5C">
        <w:trPr>
          <w:trHeight w:val="20"/>
        </w:trPr>
        <w:tc>
          <w:tcPr>
            <w:tcW w:w="0" w:type="auto"/>
            <w:vMerge/>
            <w:hideMark/>
          </w:tcPr>
          <w:p w14:paraId="09C6708A"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1CD824B8" w14:textId="77777777" w:rsidR="00DF2C5C" w:rsidRPr="00BF0EDC" w:rsidRDefault="00DF2C5C" w:rsidP="00DF2C5C">
            <w:pPr>
              <w:rPr>
                <w:rFonts w:asciiTheme="minorHAnsi" w:hAnsiTheme="minorHAnsi" w:cs="Times New Roman"/>
                <w:szCs w:val="16"/>
                <w:lang w:eastAsia="en-US"/>
              </w:rPr>
            </w:pPr>
          </w:p>
        </w:tc>
        <w:tc>
          <w:tcPr>
            <w:tcW w:w="1325" w:type="dxa"/>
          </w:tcPr>
          <w:p w14:paraId="2B055E5E" w14:textId="09E2D7EF" w:rsidR="00DF2C5C" w:rsidRPr="00BF0EDC" w:rsidRDefault="00DF2C5C" w:rsidP="00DF2C5C">
            <w:pPr>
              <w:rPr>
                <w:rFonts w:asciiTheme="minorHAnsi" w:hAnsiTheme="minorHAnsi" w:cs="Times New Roman"/>
                <w:szCs w:val="16"/>
                <w:lang w:eastAsia="en-US"/>
              </w:rPr>
            </w:pPr>
            <w:r w:rsidRPr="00170491">
              <w:t>2028</w:t>
            </w:r>
          </w:p>
        </w:tc>
        <w:tc>
          <w:tcPr>
            <w:tcW w:w="1018" w:type="dxa"/>
          </w:tcPr>
          <w:p w14:paraId="0802067B" w14:textId="0D8CD937" w:rsidR="00DF2C5C" w:rsidRPr="00BF0EDC" w:rsidRDefault="00DF2C5C" w:rsidP="00DF2C5C">
            <w:pPr>
              <w:rPr>
                <w:rFonts w:asciiTheme="minorHAnsi" w:hAnsiTheme="minorHAnsi" w:cs="Times New Roman"/>
                <w:szCs w:val="16"/>
                <w:lang w:eastAsia="en-US"/>
              </w:rPr>
            </w:pPr>
            <w:r w:rsidRPr="00E56BD3">
              <w:t>100,00</w:t>
            </w:r>
          </w:p>
        </w:tc>
        <w:tc>
          <w:tcPr>
            <w:tcW w:w="1064" w:type="dxa"/>
            <w:vMerge/>
          </w:tcPr>
          <w:p w14:paraId="50BF575A" w14:textId="77777777" w:rsidR="00DF2C5C" w:rsidRPr="00BF0EDC" w:rsidRDefault="00DF2C5C" w:rsidP="00DF2C5C">
            <w:pPr>
              <w:rPr>
                <w:rFonts w:asciiTheme="minorHAnsi" w:hAnsiTheme="minorHAnsi" w:cs="Times New Roman"/>
                <w:szCs w:val="16"/>
                <w:lang w:eastAsia="en-US"/>
              </w:rPr>
            </w:pPr>
          </w:p>
        </w:tc>
        <w:tc>
          <w:tcPr>
            <w:tcW w:w="1129" w:type="dxa"/>
            <w:vMerge/>
          </w:tcPr>
          <w:p w14:paraId="5786FA26" w14:textId="77777777" w:rsidR="00DF2C5C" w:rsidRPr="00BF0EDC" w:rsidRDefault="00DF2C5C" w:rsidP="00DF2C5C">
            <w:pPr>
              <w:rPr>
                <w:rFonts w:asciiTheme="minorHAnsi" w:hAnsiTheme="minorHAnsi" w:cs="Times New Roman"/>
                <w:szCs w:val="16"/>
                <w:lang w:eastAsia="en-US"/>
              </w:rPr>
            </w:pPr>
          </w:p>
        </w:tc>
        <w:tc>
          <w:tcPr>
            <w:tcW w:w="1357" w:type="dxa"/>
          </w:tcPr>
          <w:p w14:paraId="70377791" w14:textId="3BEF4C99" w:rsidR="00DF2C5C" w:rsidRPr="00DF2C5C" w:rsidRDefault="00DF2C5C" w:rsidP="00DF2C5C">
            <w:pPr>
              <w:rPr>
                <w:rFonts w:asciiTheme="minorHAnsi" w:hAnsiTheme="minorHAnsi" w:cs="Times New Roman"/>
                <w:szCs w:val="16"/>
                <w:lang w:eastAsia="en-US"/>
              </w:rPr>
            </w:pPr>
            <w:r w:rsidRPr="00DF2C5C">
              <w:rPr>
                <w:color w:val="000000"/>
                <w:szCs w:val="18"/>
              </w:rPr>
              <w:t>0,32</w:t>
            </w:r>
          </w:p>
        </w:tc>
        <w:tc>
          <w:tcPr>
            <w:tcW w:w="1511" w:type="dxa"/>
            <w:vMerge/>
          </w:tcPr>
          <w:p w14:paraId="1AF2E7DE" w14:textId="77777777" w:rsidR="00DF2C5C" w:rsidRPr="00BF0EDC" w:rsidRDefault="00DF2C5C" w:rsidP="00DF2C5C">
            <w:pPr>
              <w:rPr>
                <w:rFonts w:asciiTheme="minorHAnsi" w:hAnsiTheme="minorHAnsi"/>
                <w:szCs w:val="16"/>
                <w:lang w:eastAsia="en-US"/>
              </w:rPr>
            </w:pPr>
          </w:p>
        </w:tc>
      </w:tr>
      <w:tr w:rsidR="00DF2C5C" w:rsidRPr="00FB4F74" w14:paraId="69493309" w14:textId="77777777" w:rsidTr="00DF2C5C">
        <w:trPr>
          <w:trHeight w:val="20"/>
        </w:trPr>
        <w:tc>
          <w:tcPr>
            <w:tcW w:w="0" w:type="auto"/>
            <w:vMerge w:val="restart"/>
            <w:hideMark/>
          </w:tcPr>
          <w:p w14:paraId="288E5DFB"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1.6</w:t>
            </w:r>
          </w:p>
        </w:tc>
        <w:tc>
          <w:tcPr>
            <w:tcW w:w="2189" w:type="dxa"/>
            <w:vMerge w:val="restart"/>
            <w:hideMark/>
          </w:tcPr>
          <w:p w14:paraId="78B83B39" w14:textId="1BD12371" w:rsidR="00DF2C5C" w:rsidRPr="00BF0EDC" w:rsidRDefault="002903F1" w:rsidP="00DF2C5C">
            <w:pPr>
              <w:rPr>
                <w:rFonts w:asciiTheme="minorHAnsi" w:hAnsiTheme="minorHAnsi" w:cs="Times New Roman"/>
                <w:szCs w:val="16"/>
                <w:lang w:eastAsia="en-US"/>
              </w:rPr>
            </w:pPr>
            <w:r w:rsidRPr="002903F1">
              <w:t>Використання ВДЕ в системах індивідуального опалення громадських будівель</w:t>
            </w:r>
          </w:p>
        </w:tc>
        <w:tc>
          <w:tcPr>
            <w:tcW w:w="1325" w:type="dxa"/>
          </w:tcPr>
          <w:p w14:paraId="4EC50021" w14:textId="5E8297F5" w:rsidR="00DF2C5C" w:rsidRPr="00BF0EDC" w:rsidRDefault="00DF2C5C" w:rsidP="00DF2C5C">
            <w:pPr>
              <w:rPr>
                <w:rFonts w:asciiTheme="minorHAnsi" w:hAnsiTheme="minorHAnsi" w:cs="Times New Roman"/>
                <w:szCs w:val="16"/>
                <w:lang w:eastAsia="en-US"/>
              </w:rPr>
            </w:pPr>
            <w:r w:rsidRPr="00170491">
              <w:t>2025</w:t>
            </w:r>
          </w:p>
        </w:tc>
        <w:tc>
          <w:tcPr>
            <w:tcW w:w="1018" w:type="dxa"/>
          </w:tcPr>
          <w:p w14:paraId="76A2C6BB" w14:textId="6F75BD9D" w:rsidR="00DF2C5C" w:rsidRPr="00BF0EDC" w:rsidRDefault="00DF2C5C" w:rsidP="00DF2C5C">
            <w:pPr>
              <w:rPr>
                <w:rFonts w:asciiTheme="minorHAnsi" w:hAnsiTheme="minorHAnsi" w:cs="Times New Roman"/>
                <w:szCs w:val="16"/>
                <w:lang w:eastAsia="en-US"/>
              </w:rPr>
            </w:pPr>
            <w:r w:rsidRPr="00E56BD3">
              <w:t>2,70</w:t>
            </w:r>
          </w:p>
        </w:tc>
        <w:tc>
          <w:tcPr>
            <w:tcW w:w="1064" w:type="dxa"/>
            <w:vMerge w:val="restart"/>
          </w:tcPr>
          <w:p w14:paraId="5DAEDE7B" w14:textId="654577BB" w:rsidR="00DF2C5C" w:rsidRPr="00BF0EDC" w:rsidRDefault="00DF2C5C" w:rsidP="00DF2C5C">
            <w:pPr>
              <w:rPr>
                <w:rFonts w:asciiTheme="minorHAnsi" w:hAnsiTheme="minorHAnsi" w:cs="Times New Roman"/>
                <w:szCs w:val="16"/>
                <w:lang w:eastAsia="en-US"/>
              </w:rPr>
            </w:pPr>
            <w:r w:rsidRPr="0028372A">
              <w:t>0,00</w:t>
            </w:r>
          </w:p>
        </w:tc>
        <w:tc>
          <w:tcPr>
            <w:tcW w:w="1129" w:type="dxa"/>
            <w:vMerge w:val="restart"/>
          </w:tcPr>
          <w:p w14:paraId="1899F9EA" w14:textId="5DD6D652" w:rsidR="00DF2C5C" w:rsidRPr="00BF0EDC" w:rsidRDefault="00DF2C5C" w:rsidP="00DF2C5C">
            <w:pPr>
              <w:rPr>
                <w:rFonts w:asciiTheme="minorHAnsi" w:hAnsiTheme="minorHAnsi" w:cs="Times New Roman"/>
                <w:szCs w:val="16"/>
                <w:lang w:eastAsia="en-US"/>
              </w:rPr>
            </w:pPr>
            <w:r w:rsidRPr="00D2146F">
              <w:t>231,01</w:t>
            </w:r>
          </w:p>
        </w:tc>
        <w:tc>
          <w:tcPr>
            <w:tcW w:w="1357" w:type="dxa"/>
          </w:tcPr>
          <w:p w14:paraId="661548B1" w14:textId="336D15FA" w:rsidR="00DF2C5C" w:rsidRPr="00DF2C5C" w:rsidRDefault="00DF2C5C" w:rsidP="00DF2C5C">
            <w:pPr>
              <w:rPr>
                <w:rFonts w:asciiTheme="minorHAnsi" w:hAnsiTheme="minorHAnsi" w:cs="Times New Roman"/>
                <w:szCs w:val="16"/>
                <w:lang w:eastAsia="en-US"/>
              </w:rPr>
            </w:pPr>
            <w:r w:rsidRPr="00DF2C5C">
              <w:rPr>
                <w:color w:val="000000"/>
                <w:szCs w:val="18"/>
              </w:rPr>
              <w:t>11,69</w:t>
            </w:r>
          </w:p>
        </w:tc>
        <w:tc>
          <w:tcPr>
            <w:tcW w:w="1511" w:type="dxa"/>
            <w:vMerge w:val="restart"/>
          </w:tcPr>
          <w:p w14:paraId="5992A177" w14:textId="00338DEA"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кошти</w:t>
            </w:r>
          </w:p>
        </w:tc>
      </w:tr>
      <w:tr w:rsidR="00DF2C5C" w:rsidRPr="00FB4F74" w14:paraId="0422D1AF" w14:textId="77777777" w:rsidTr="00DF2C5C">
        <w:trPr>
          <w:trHeight w:val="20"/>
        </w:trPr>
        <w:tc>
          <w:tcPr>
            <w:tcW w:w="0" w:type="auto"/>
            <w:vMerge/>
            <w:hideMark/>
          </w:tcPr>
          <w:p w14:paraId="3837D42F"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50D3E8D6" w14:textId="77777777" w:rsidR="00DF2C5C" w:rsidRPr="00BF0EDC" w:rsidRDefault="00DF2C5C" w:rsidP="00DF2C5C">
            <w:pPr>
              <w:rPr>
                <w:rFonts w:asciiTheme="minorHAnsi" w:hAnsiTheme="minorHAnsi" w:cs="Times New Roman"/>
                <w:szCs w:val="16"/>
                <w:lang w:eastAsia="en-US"/>
              </w:rPr>
            </w:pPr>
          </w:p>
        </w:tc>
        <w:tc>
          <w:tcPr>
            <w:tcW w:w="1325" w:type="dxa"/>
          </w:tcPr>
          <w:p w14:paraId="6C984ACE" w14:textId="530C6B51" w:rsidR="00DF2C5C" w:rsidRPr="00BF0EDC" w:rsidRDefault="00DF2C5C" w:rsidP="00DF2C5C">
            <w:pPr>
              <w:rPr>
                <w:rFonts w:asciiTheme="minorHAnsi" w:hAnsiTheme="minorHAnsi" w:cs="Times New Roman"/>
                <w:szCs w:val="16"/>
                <w:lang w:eastAsia="en-US"/>
              </w:rPr>
            </w:pPr>
            <w:r w:rsidRPr="00170491">
              <w:t>2026</w:t>
            </w:r>
          </w:p>
        </w:tc>
        <w:tc>
          <w:tcPr>
            <w:tcW w:w="1018" w:type="dxa"/>
          </w:tcPr>
          <w:p w14:paraId="297AC4B6" w14:textId="12F81770" w:rsidR="00DF2C5C" w:rsidRPr="00BF0EDC" w:rsidRDefault="00DF2C5C" w:rsidP="00DF2C5C">
            <w:pPr>
              <w:rPr>
                <w:rFonts w:asciiTheme="minorHAnsi" w:hAnsiTheme="minorHAnsi" w:cs="Times New Roman"/>
                <w:szCs w:val="16"/>
                <w:lang w:eastAsia="en-US"/>
              </w:rPr>
            </w:pPr>
            <w:r w:rsidRPr="00E56BD3">
              <w:t>60,00</w:t>
            </w:r>
          </w:p>
        </w:tc>
        <w:tc>
          <w:tcPr>
            <w:tcW w:w="1064" w:type="dxa"/>
            <w:vMerge/>
          </w:tcPr>
          <w:p w14:paraId="65D947F7" w14:textId="77777777" w:rsidR="00DF2C5C" w:rsidRPr="00BF0EDC" w:rsidRDefault="00DF2C5C" w:rsidP="00DF2C5C">
            <w:pPr>
              <w:rPr>
                <w:rFonts w:asciiTheme="minorHAnsi" w:hAnsiTheme="minorHAnsi" w:cs="Times New Roman"/>
                <w:szCs w:val="16"/>
                <w:lang w:eastAsia="en-US"/>
              </w:rPr>
            </w:pPr>
          </w:p>
        </w:tc>
        <w:tc>
          <w:tcPr>
            <w:tcW w:w="1129" w:type="dxa"/>
            <w:vMerge/>
          </w:tcPr>
          <w:p w14:paraId="5BAAC45E" w14:textId="77777777" w:rsidR="00DF2C5C" w:rsidRPr="00BF0EDC" w:rsidRDefault="00DF2C5C" w:rsidP="00DF2C5C">
            <w:pPr>
              <w:rPr>
                <w:rFonts w:asciiTheme="minorHAnsi" w:hAnsiTheme="minorHAnsi" w:cs="Times New Roman"/>
                <w:szCs w:val="16"/>
                <w:lang w:eastAsia="en-US"/>
              </w:rPr>
            </w:pPr>
          </w:p>
        </w:tc>
        <w:tc>
          <w:tcPr>
            <w:tcW w:w="1357" w:type="dxa"/>
          </w:tcPr>
          <w:p w14:paraId="413C2ABB" w14:textId="06ECC3A9" w:rsidR="00DF2C5C" w:rsidRPr="00DF2C5C" w:rsidRDefault="00DF2C5C" w:rsidP="00DF2C5C">
            <w:pPr>
              <w:rPr>
                <w:rFonts w:asciiTheme="minorHAnsi" w:hAnsiTheme="minorHAnsi" w:cs="Times New Roman"/>
                <w:szCs w:val="16"/>
                <w:lang w:eastAsia="en-US"/>
              </w:rPr>
            </w:pPr>
            <w:r w:rsidRPr="00DF2C5C">
              <w:rPr>
                <w:color w:val="000000"/>
                <w:szCs w:val="18"/>
              </w:rPr>
              <w:t>0,26</w:t>
            </w:r>
          </w:p>
        </w:tc>
        <w:tc>
          <w:tcPr>
            <w:tcW w:w="1511" w:type="dxa"/>
            <w:vMerge/>
          </w:tcPr>
          <w:p w14:paraId="3C4026F1" w14:textId="77777777" w:rsidR="00DF2C5C" w:rsidRPr="00BF0EDC" w:rsidRDefault="00DF2C5C" w:rsidP="00DF2C5C">
            <w:pPr>
              <w:rPr>
                <w:rFonts w:asciiTheme="minorHAnsi" w:hAnsiTheme="minorHAnsi"/>
                <w:szCs w:val="16"/>
                <w:lang w:eastAsia="en-US"/>
              </w:rPr>
            </w:pPr>
          </w:p>
        </w:tc>
      </w:tr>
      <w:tr w:rsidR="00DF2C5C" w:rsidRPr="00FB4F74" w14:paraId="21FFB4E1" w14:textId="77777777" w:rsidTr="00DF2C5C">
        <w:trPr>
          <w:trHeight w:val="20"/>
        </w:trPr>
        <w:tc>
          <w:tcPr>
            <w:tcW w:w="0" w:type="auto"/>
            <w:vMerge w:val="restart"/>
            <w:hideMark/>
          </w:tcPr>
          <w:p w14:paraId="46D2C9CA"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1.7</w:t>
            </w:r>
          </w:p>
        </w:tc>
        <w:tc>
          <w:tcPr>
            <w:tcW w:w="2189" w:type="dxa"/>
            <w:vMerge w:val="restart"/>
            <w:hideMark/>
          </w:tcPr>
          <w:p w14:paraId="2F7B0A20" w14:textId="77777777" w:rsidR="002903F1" w:rsidRDefault="002903F1" w:rsidP="002903F1">
            <w:r>
              <w:t xml:space="preserve">Використання ВДЕ в системах централізованого опалення громадських будівлях </w:t>
            </w:r>
          </w:p>
          <w:p w14:paraId="1F943276" w14:textId="1E404392" w:rsidR="00DF2C5C" w:rsidRPr="00BF0EDC" w:rsidRDefault="002903F1" w:rsidP="002903F1">
            <w:pPr>
              <w:rPr>
                <w:rFonts w:asciiTheme="minorHAnsi" w:hAnsiTheme="minorHAnsi" w:cs="Times New Roman"/>
                <w:szCs w:val="16"/>
                <w:lang w:eastAsia="en-US"/>
              </w:rPr>
            </w:pPr>
            <w:r>
              <w:t>Опис поточної ситуації</w:t>
            </w:r>
          </w:p>
        </w:tc>
        <w:tc>
          <w:tcPr>
            <w:tcW w:w="1325" w:type="dxa"/>
          </w:tcPr>
          <w:p w14:paraId="136097CF" w14:textId="1E7DF00C" w:rsidR="00DF2C5C" w:rsidRPr="00BF0EDC" w:rsidRDefault="00DF2C5C" w:rsidP="00DF2C5C">
            <w:pPr>
              <w:rPr>
                <w:rFonts w:asciiTheme="minorHAnsi" w:hAnsiTheme="minorHAnsi" w:cs="Times New Roman"/>
                <w:szCs w:val="16"/>
                <w:lang w:eastAsia="en-US"/>
              </w:rPr>
            </w:pPr>
            <w:r w:rsidRPr="00170491">
              <w:t>2027</w:t>
            </w:r>
          </w:p>
        </w:tc>
        <w:tc>
          <w:tcPr>
            <w:tcW w:w="1018" w:type="dxa"/>
          </w:tcPr>
          <w:p w14:paraId="7BACA9DA" w14:textId="52A7F0A3" w:rsidR="00DF2C5C" w:rsidRPr="00BF0EDC" w:rsidRDefault="00DF2C5C" w:rsidP="00DF2C5C">
            <w:pPr>
              <w:rPr>
                <w:rFonts w:asciiTheme="minorHAnsi" w:hAnsiTheme="minorHAnsi" w:cs="Times New Roman"/>
                <w:szCs w:val="16"/>
                <w:lang w:eastAsia="en-US"/>
              </w:rPr>
            </w:pPr>
            <w:r w:rsidRPr="00E56BD3">
              <w:t>5,40</w:t>
            </w:r>
          </w:p>
        </w:tc>
        <w:tc>
          <w:tcPr>
            <w:tcW w:w="1064" w:type="dxa"/>
            <w:vMerge w:val="restart"/>
          </w:tcPr>
          <w:p w14:paraId="29FCFF3E" w14:textId="350F408A" w:rsidR="00DF2C5C" w:rsidRPr="00BF0EDC" w:rsidRDefault="00DF2C5C" w:rsidP="00DF2C5C">
            <w:pPr>
              <w:rPr>
                <w:rFonts w:asciiTheme="minorHAnsi" w:hAnsiTheme="minorHAnsi" w:cs="Times New Roman"/>
                <w:szCs w:val="16"/>
                <w:lang w:eastAsia="en-US"/>
              </w:rPr>
            </w:pPr>
            <w:r w:rsidRPr="0028372A">
              <w:t>0,00</w:t>
            </w:r>
          </w:p>
        </w:tc>
        <w:tc>
          <w:tcPr>
            <w:tcW w:w="1129" w:type="dxa"/>
            <w:vMerge w:val="restart"/>
          </w:tcPr>
          <w:p w14:paraId="69D8A87D" w14:textId="21C5D36E" w:rsidR="00DF2C5C" w:rsidRPr="00BF0EDC" w:rsidRDefault="00DF2C5C" w:rsidP="00DF2C5C">
            <w:pPr>
              <w:rPr>
                <w:rFonts w:asciiTheme="minorHAnsi" w:hAnsiTheme="minorHAnsi" w:cs="Times New Roman"/>
                <w:szCs w:val="16"/>
                <w:lang w:eastAsia="en-US"/>
              </w:rPr>
            </w:pPr>
            <w:r w:rsidRPr="00D2146F">
              <w:t>693,03</w:t>
            </w:r>
          </w:p>
        </w:tc>
        <w:tc>
          <w:tcPr>
            <w:tcW w:w="1357" w:type="dxa"/>
          </w:tcPr>
          <w:p w14:paraId="37C4C1BD" w14:textId="53742011" w:rsidR="00DF2C5C" w:rsidRPr="00DF2C5C" w:rsidRDefault="00DF2C5C" w:rsidP="00DF2C5C">
            <w:pPr>
              <w:rPr>
                <w:rFonts w:asciiTheme="minorHAnsi" w:hAnsiTheme="minorHAnsi" w:cs="Times New Roman"/>
                <w:szCs w:val="16"/>
                <w:lang w:eastAsia="en-US"/>
              </w:rPr>
            </w:pPr>
            <w:r w:rsidRPr="00DF2C5C">
              <w:rPr>
                <w:color w:val="000000"/>
                <w:szCs w:val="18"/>
              </w:rPr>
              <w:t>7,79</w:t>
            </w:r>
          </w:p>
        </w:tc>
        <w:tc>
          <w:tcPr>
            <w:tcW w:w="1511" w:type="dxa"/>
            <w:vMerge w:val="restart"/>
          </w:tcPr>
          <w:p w14:paraId="124952F1" w14:textId="1499749B"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кошти</w:t>
            </w:r>
          </w:p>
        </w:tc>
      </w:tr>
      <w:tr w:rsidR="00DF2C5C" w:rsidRPr="00FB4F74" w14:paraId="5CBCBF1C" w14:textId="77777777" w:rsidTr="00DF2C5C">
        <w:trPr>
          <w:trHeight w:val="20"/>
        </w:trPr>
        <w:tc>
          <w:tcPr>
            <w:tcW w:w="0" w:type="auto"/>
            <w:vMerge/>
            <w:hideMark/>
          </w:tcPr>
          <w:p w14:paraId="69CAE098"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271724A7" w14:textId="77777777" w:rsidR="00DF2C5C" w:rsidRPr="00BF0EDC" w:rsidRDefault="00DF2C5C" w:rsidP="00DF2C5C">
            <w:pPr>
              <w:rPr>
                <w:rFonts w:asciiTheme="minorHAnsi" w:hAnsiTheme="minorHAnsi" w:cs="Times New Roman"/>
                <w:szCs w:val="16"/>
                <w:lang w:eastAsia="en-US"/>
              </w:rPr>
            </w:pPr>
          </w:p>
        </w:tc>
        <w:tc>
          <w:tcPr>
            <w:tcW w:w="1325" w:type="dxa"/>
          </w:tcPr>
          <w:p w14:paraId="3DE5D0B1" w14:textId="606ECC3B" w:rsidR="00DF2C5C" w:rsidRPr="00BF0EDC" w:rsidRDefault="00DF2C5C" w:rsidP="00DF2C5C">
            <w:pPr>
              <w:rPr>
                <w:rFonts w:asciiTheme="minorHAnsi" w:hAnsiTheme="minorHAnsi" w:cs="Times New Roman"/>
                <w:szCs w:val="16"/>
                <w:lang w:eastAsia="en-US"/>
              </w:rPr>
            </w:pPr>
            <w:r w:rsidRPr="00170491">
              <w:t>2029</w:t>
            </w:r>
          </w:p>
        </w:tc>
        <w:tc>
          <w:tcPr>
            <w:tcW w:w="1018" w:type="dxa"/>
          </w:tcPr>
          <w:p w14:paraId="3483EEB8" w14:textId="0FC78BF6" w:rsidR="00DF2C5C" w:rsidRPr="00BF0EDC" w:rsidRDefault="00DF2C5C" w:rsidP="00DF2C5C">
            <w:pPr>
              <w:rPr>
                <w:rFonts w:asciiTheme="minorHAnsi" w:hAnsiTheme="minorHAnsi" w:cs="Times New Roman"/>
                <w:szCs w:val="16"/>
                <w:lang w:eastAsia="en-US"/>
              </w:rPr>
            </w:pPr>
            <w:r w:rsidRPr="00E56BD3">
              <w:t>120,00</w:t>
            </w:r>
          </w:p>
        </w:tc>
        <w:tc>
          <w:tcPr>
            <w:tcW w:w="1064" w:type="dxa"/>
            <w:vMerge/>
          </w:tcPr>
          <w:p w14:paraId="4469C935" w14:textId="77777777" w:rsidR="00DF2C5C" w:rsidRPr="00BF0EDC" w:rsidRDefault="00DF2C5C" w:rsidP="00DF2C5C">
            <w:pPr>
              <w:rPr>
                <w:rFonts w:asciiTheme="minorHAnsi" w:hAnsiTheme="minorHAnsi" w:cs="Times New Roman"/>
                <w:szCs w:val="16"/>
                <w:lang w:eastAsia="en-US"/>
              </w:rPr>
            </w:pPr>
          </w:p>
        </w:tc>
        <w:tc>
          <w:tcPr>
            <w:tcW w:w="1129" w:type="dxa"/>
            <w:vMerge/>
          </w:tcPr>
          <w:p w14:paraId="2958D138" w14:textId="77777777" w:rsidR="00DF2C5C" w:rsidRPr="00BF0EDC" w:rsidRDefault="00DF2C5C" w:rsidP="00DF2C5C">
            <w:pPr>
              <w:rPr>
                <w:rFonts w:asciiTheme="minorHAnsi" w:hAnsiTheme="minorHAnsi" w:cs="Times New Roman"/>
                <w:szCs w:val="16"/>
                <w:lang w:eastAsia="en-US"/>
              </w:rPr>
            </w:pPr>
          </w:p>
        </w:tc>
        <w:tc>
          <w:tcPr>
            <w:tcW w:w="1357" w:type="dxa"/>
          </w:tcPr>
          <w:p w14:paraId="4F5F1873" w14:textId="5A06DF97" w:rsidR="00DF2C5C" w:rsidRPr="00DF2C5C" w:rsidRDefault="00DF2C5C" w:rsidP="00DF2C5C">
            <w:pPr>
              <w:rPr>
                <w:rFonts w:asciiTheme="minorHAnsi" w:hAnsiTheme="minorHAnsi" w:cs="Times New Roman"/>
                <w:szCs w:val="16"/>
                <w:lang w:eastAsia="en-US"/>
              </w:rPr>
            </w:pPr>
            <w:r w:rsidRPr="00DF2C5C">
              <w:rPr>
                <w:color w:val="000000"/>
                <w:szCs w:val="18"/>
              </w:rPr>
              <w:t>0,17</w:t>
            </w:r>
          </w:p>
        </w:tc>
        <w:tc>
          <w:tcPr>
            <w:tcW w:w="1511" w:type="dxa"/>
            <w:vMerge/>
          </w:tcPr>
          <w:p w14:paraId="0E39DC15" w14:textId="77777777" w:rsidR="00DF2C5C" w:rsidRPr="00BF0EDC" w:rsidRDefault="00DF2C5C" w:rsidP="00DF2C5C">
            <w:pPr>
              <w:rPr>
                <w:rFonts w:asciiTheme="minorHAnsi" w:hAnsiTheme="minorHAnsi"/>
                <w:szCs w:val="16"/>
                <w:lang w:eastAsia="en-US"/>
              </w:rPr>
            </w:pPr>
          </w:p>
        </w:tc>
      </w:tr>
      <w:tr w:rsidR="00DF2C5C" w:rsidRPr="00FB4F74" w14:paraId="2CA4553C" w14:textId="77777777" w:rsidTr="00DF2C5C">
        <w:trPr>
          <w:trHeight w:val="20"/>
        </w:trPr>
        <w:tc>
          <w:tcPr>
            <w:tcW w:w="0" w:type="auto"/>
            <w:vMerge w:val="restart"/>
            <w:hideMark/>
          </w:tcPr>
          <w:p w14:paraId="4FFC78D3"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1.8</w:t>
            </w:r>
          </w:p>
        </w:tc>
        <w:tc>
          <w:tcPr>
            <w:tcW w:w="2189" w:type="dxa"/>
            <w:vMerge w:val="restart"/>
            <w:hideMark/>
          </w:tcPr>
          <w:p w14:paraId="23B426D2" w14:textId="3BDF8683" w:rsidR="00DF2C5C" w:rsidRPr="00BF0EDC" w:rsidRDefault="00DF2C5C" w:rsidP="00DF2C5C">
            <w:pPr>
              <w:rPr>
                <w:rFonts w:asciiTheme="minorHAnsi" w:hAnsiTheme="minorHAnsi" w:cs="Times New Roman"/>
                <w:szCs w:val="16"/>
                <w:lang w:eastAsia="en-US"/>
              </w:rPr>
            </w:pPr>
            <w:r w:rsidRPr="00E35E39">
              <w:t>Використання ВДЕ в бюджетних будівлях</w:t>
            </w:r>
          </w:p>
        </w:tc>
        <w:tc>
          <w:tcPr>
            <w:tcW w:w="1325" w:type="dxa"/>
          </w:tcPr>
          <w:p w14:paraId="51421CE8" w14:textId="159DE567" w:rsidR="00DF2C5C" w:rsidRPr="00BF0EDC" w:rsidRDefault="00DF2C5C" w:rsidP="00DF2C5C">
            <w:pPr>
              <w:rPr>
                <w:rFonts w:asciiTheme="minorHAnsi" w:hAnsiTheme="minorHAnsi" w:cs="Times New Roman"/>
                <w:szCs w:val="16"/>
                <w:lang w:eastAsia="en-US"/>
              </w:rPr>
            </w:pPr>
            <w:r w:rsidRPr="00170491">
              <w:t>2025</w:t>
            </w:r>
          </w:p>
        </w:tc>
        <w:tc>
          <w:tcPr>
            <w:tcW w:w="1018" w:type="dxa"/>
          </w:tcPr>
          <w:p w14:paraId="705BC938" w14:textId="755121AC" w:rsidR="00DF2C5C" w:rsidRPr="00BF0EDC" w:rsidRDefault="00DF2C5C" w:rsidP="00DF2C5C">
            <w:pPr>
              <w:rPr>
                <w:rFonts w:asciiTheme="minorHAnsi" w:hAnsiTheme="minorHAnsi" w:cs="Times New Roman"/>
                <w:szCs w:val="16"/>
                <w:lang w:eastAsia="en-US"/>
              </w:rPr>
            </w:pPr>
            <w:r w:rsidRPr="00E56BD3">
              <w:t>9,45</w:t>
            </w:r>
          </w:p>
        </w:tc>
        <w:tc>
          <w:tcPr>
            <w:tcW w:w="1064" w:type="dxa"/>
            <w:vMerge w:val="restart"/>
          </w:tcPr>
          <w:p w14:paraId="0C435A7D" w14:textId="252BAE6C" w:rsidR="00DF2C5C" w:rsidRPr="00BF0EDC" w:rsidRDefault="00DF2C5C" w:rsidP="00DF2C5C">
            <w:pPr>
              <w:rPr>
                <w:rFonts w:asciiTheme="minorHAnsi" w:hAnsiTheme="minorHAnsi" w:cs="Times New Roman"/>
                <w:szCs w:val="16"/>
                <w:lang w:eastAsia="en-US"/>
              </w:rPr>
            </w:pPr>
            <w:r w:rsidRPr="0028372A">
              <w:t>0,00</w:t>
            </w:r>
          </w:p>
        </w:tc>
        <w:tc>
          <w:tcPr>
            <w:tcW w:w="1129" w:type="dxa"/>
            <w:vMerge w:val="restart"/>
          </w:tcPr>
          <w:p w14:paraId="0EF32BAE" w14:textId="4ADC150E" w:rsidR="00DF2C5C" w:rsidRPr="00BF0EDC" w:rsidRDefault="00DF2C5C" w:rsidP="00DF2C5C">
            <w:pPr>
              <w:rPr>
                <w:rFonts w:asciiTheme="minorHAnsi" w:hAnsiTheme="minorHAnsi" w:cs="Times New Roman"/>
                <w:szCs w:val="16"/>
                <w:lang w:eastAsia="en-US"/>
              </w:rPr>
            </w:pPr>
            <w:r w:rsidRPr="00D2146F">
              <w:t>79,76</w:t>
            </w:r>
          </w:p>
        </w:tc>
        <w:tc>
          <w:tcPr>
            <w:tcW w:w="1357" w:type="dxa"/>
          </w:tcPr>
          <w:p w14:paraId="21DF6384" w14:textId="603FCF8A" w:rsidR="00DF2C5C" w:rsidRPr="00DF2C5C" w:rsidRDefault="00DF2C5C" w:rsidP="00DF2C5C">
            <w:pPr>
              <w:rPr>
                <w:rFonts w:asciiTheme="minorHAnsi" w:hAnsiTheme="minorHAnsi" w:cs="Times New Roman"/>
                <w:szCs w:val="16"/>
                <w:lang w:eastAsia="en-US"/>
              </w:rPr>
            </w:pPr>
            <w:r w:rsidRPr="00DF2C5C">
              <w:rPr>
                <w:color w:val="000000"/>
                <w:szCs w:val="18"/>
              </w:rPr>
              <w:t>118,48</w:t>
            </w:r>
          </w:p>
        </w:tc>
        <w:tc>
          <w:tcPr>
            <w:tcW w:w="1511" w:type="dxa"/>
            <w:vMerge w:val="restart"/>
          </w:tcPr>
          <w:p w14:paraId="11F9865D" w14:textId="5E1B245D"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кошти</w:t>
            </w:r>
          </w:p>
        </w:tc>
      </w:tr>
      <w:tr w:rsidR="00DF2C5C" w:rsidRPr="00FB4F74" w14:paraId="1AA2627F" w14:textId="77777777" w:rsidTr="00DF2C5C">
        <w:trPr>
          <w:trHeight w:val="20"/>
        </w:trPr>
        <w:tc>
          <w:tcPr>
            <w:tcW w:w="0" w:type="auto"/>
            <w:vMerge/>
            <w:hideMark/>
          </w:tcPr>
          <w:p w14:paraId="3766A229"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7767BDAE" w14:textId="77777777" w:rsidR="00DF2C5C" w:rsidRPr="00BF0EDC" w:rsidRDefault="00DF2C5C" w:rsidP="00DF2C5C">
            <w:pPr>
              <w:rPr>
                <w:rFonts w:asciiTheme="minorHAnsi" w:hAnsiTheme="minorHAnsi" w:cs="Times New Roman"/>
                <w:szCs w:val="16"/>
                <w:lang w:eastAsia="en-US"/>
              </w:rPr>
            </w:pPr>
          </w:p>
        </w:tc>
        <w:tc>
          <w:tcPr>
            <w:tcW w:w="1325" w:type="dxa"/>
          </w:tcPr>
          <w:p w14:paraId="61E4C4A7" w14:textId="65765E75" w:rsidR="00DF2C5C" w:rsidRPr="00BF0EDC" w:rsidRDefault="00DF2C5C" w:rsidP="00DF2C5C">
            <w:pPr>
              <w:rPr>
                <w:rFonts w:asciiTheme="minorHAnsi" w:hAnsiTheme="minorHAnsi" w:cs="Times New Roman"/>
                <w:szCs w:val="16"/>
                <w:lang w:eastAsia="en-US"/>
              </w:rPr>
            </w:pPr>
            <w:r w:rsidRPr="00170491">
              <w:t>2030</w:t>
            </w:r>
          </w:p>
        </w:tc>
        <w:tc>
          <w:tcPr>
            <w:tcW w:w="1018" w:type="dxa"/>
          </w:tcPr>
          <w:p w14:paraId="20593208" w14:textId="4485C45C" w:rsidR="00DF2C5C" w:rsidRPr="00BF0EDC" w:rsidRDefault="00DF2C5C" w:rsidP="00DF2C5C">
            <w:pPr>
              <w:rPr>
                <w:rFonts w:asciiTheme="minorHAnsi" w:hAnsiTheme="minorHAnsi" w:cs="Times New Roman"/>
                <w:szCs w:val="16"/>
                <w:lang w:eastAsia="en-US"/>
              </w:rPr>
            </w:pPr>
            <w:r w:rsidRPr="00E56BD3">
              <w:t>210,00</w:t>
            </w:r>
          </w:p>
        </w:tc>
        <w:tc>
          <w:tcPr>
            <w:tcW w:w="1064" w:type="dxa"/>
            <w:vMerge/>
          </w:tcPr>
          <w:p w14:paraId="18E11DF2" w14:textId="77777777" w:rsidR="00DF2C5C" w:rsidRPr="00BF0EDC" w:rsidRDefault="00DF2C5C" w:rsidP="00DF2C5C">
            <w:pPr>
              <w:rPr>
                <w:rFonts w:asciiTheme="minorHAnsi" w:hAnsiTheme="minorHAnsi" w:cs="Times New Roman"/>
                <w:szCs w:val="16"/>
                <w:lang w:eastAsia="en-US"/>
              </w:rPr>
            </w:pPr>
          </w:p>
        </w:tc>
        <w:tc>
          <w:tcPr>
            <w:tcW w:w="1129" w:type="dxa"/>
            <w:vMerge/>
          </w:tcPr>
          <w:p w14:paraId="0F4699DE" w14:textId="77777777" w:rsidR="00DF2C5C" w:rsidRPr="00BF0EDC" w:rsidRDefault="00DF2C5C" w:rsidP="00DF2C5C">
            <w:pPr>
              <w:rPr>
                <w:rFonts w:asciiTheme="minorHAnsi" w:hAnsiTheme="minorHAnsi" w:cs="Times New Roman"/>
                <w:szCs w:val="16"/>
                <w:lang w:eastAsia="en-US"/>
              </w:rPr>
            </w:pPr>
          </w:p>
        </w:tc>
        <w:tc>
          <w:tcPr>
            <w:tcW w:w="1357" w:type="dxa"/>
          </w:tcPr>
          <w:p w14:paraId="2289A208" w14:textId="109E6564" w:rsidR="00DF2C5C" w:rsidRPr="00DF2C5C" w:rsidRDefault="00DF2C5C" w:rsidP="00DF2C5C">
            <w:pPr>
              <w:rPr>
                <w:rFonts w:asciiTheme="minorHAnsi" w:hAnsiTheme="minorHAnsi" w:cs="Times New Roman"/>
                <w:szCs w:val="16"/>
                <w:lang w:eastAsia="en-US"/>
              </w:rPr>
            </w:pPr>
            <w:r w:rsidRPr="00DF2C5C">
              <w:rPr>
                <w:color w:val="000000"/>
                <w:szCs w:val="18"/>
              </w:rPr>
              <w:t>2,63</w:t>
            </w:r>
          </w:p>
        </w:tc>
        <w:tc>
          <w:tcPr>
            <w:tcW w:w="1511" w:type="dxa"/>
            <w:vMerge/>
          </w:tcPr>
          <w:p w14:paraId="1519D238" w14:textId="77777777" w:rsidR="00DF2C5C" w:rsidRPr="00BF0EDC" w:rsidRDefault="00DF2C5C" w:rsidP="00DF2C5C">
            <w:pPr>
              <w:rPr>
                <w:rFonts w:asciiTheme="minorHAnsi" w:hAnsiTheme="minorHAnsi"/>
                <w:szCs w:val="16"/>
                <w:lang w:eastAsia="en-US"/>
              </w:rPr>
            </w:pPr>
          </w:p>
        </w:tc>
      </w:tr>
      <w:tr w:rsidR="00DF2C5C" w:rsidRPr="00FB4F74" w14:paraId="2FBCF87F" w14:textId="77777777" w:rsidTr="00DF2C5C">
        <w:trPr>
          <w:trHeight w:val="20"/>
        </w:trPr>
        <w:tc>
          <w:tcPr>
            <w:tcW w:w="0" w:type="auto"/>
            <w:vMerge w:val="restart"/>
            <w:hideMark/>
          </w:tcPr>
          <w:p w14:paraId="62A965CC"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1.9</w:t>
            </w:r>
          </w:p>
        </w:tc>
        <w:tc>
          <w:tcPr>
            <w:tcW w:w="2189" w:type="dxa"/>
            <w:vMerge w:val="restart"/>
            <w:hideMark/>
          </w:tcPr>
          <w:p w14:paraId="17B31DC7" w14:textId="093817E6" w:rsidR="00DF2C5C" w:rsidRPr="00BF0EDC" w:rsidRDefault="00DF2C5C" w:rsidP="00DF2C5C">
            <w:pPr>
              <w:rPr>
                <w:rFonts w:asciiTheme="minorHAnsi" w:hAnsiTheme="minorHAnsi" w:cs="Times New Roman"/>
                <w:szCs w:val="16"/>
                <w:lang w:eastAsia="en-US"/>
              </w:rPr>
            </w:pPr>
            <w:r w:rsidRPr="00E35E39">
              <w:t>Використання ВДЕ в бюджетних будівлях</w:t>
            </w:r>
          </w:p>
        </w:tc>
        <w:tc>
          <w:tcPr>
            <w:tcW w:w="1325" w:type="dxa"/>
          </w:tcPr>
          <w:p w14:paraId="4D8A0687" w14:textId="091297A2" w:rsidR="00DF2C5C" w:rsidRPr="00BF0EDC" w:rsidRDefault="00DF2C5C" w:rsidP="00DF2C5C">
            <w:pPr>
              <w:rPr>
                <w:rFonts w:asciiTheme="minorHAnsi" w:hAnsiTheme="minorHAnsi" w:cs="Times New Roman"/>
                <w:szCs w:val="16"/>
                <w:lang w:eastAsia="en-US"/>
              </w:rPr>
            </w:pPr>
            <w:r w:rsidRPr="00170491">
              <w:t>2025</w:t>
            </w:r>
          </w:p>
        </w:tc>
        <w:tc>
          <w:tcPr>
            <w:tcW w:w="1018" w:type="dxa"/>
          </w:tcPr>
          <w:p w14:paraId="43293B77" w14:textId="5ACAE772" w:rsidR="00DF2C5C" w:rsidRPr="00BF0EDC" w:rsidRDefault="00DF2C5C" w:rsidP="00DF2C5C">
            <w:pPr>
              <w:rPr>
                <w:rFonts w:asciiTheme="minorHAnsi" w:hAnsiTheme="minorHAnsi" w:cs="Times New Roman"/>
                <w:szCs w:val="16"/>
                <w:lang w:eastAsia="en-US"/>
              </w:rPr>
            </w:pPr>
            <w:r w:rsidRPr="00E56BD3">
              <w:t>36,45</w:t>
            </w:r>
          </w:p>
        </w:tc>
        <w:tc>
          <w:tcPr>
            <w:tcW w:w="1064" w:type="dxa"/>
            <w:vMerge w:val="restart"/>
          </w:tcPr>
          <w:p w14:paraId="1FDB1694" w14:textId="17CF393B" w:rsidR="00DF2C5C" w:rsidRPr="00BF0EDC" w:rsidRDefault="00DF2C5C" w:rsidP="00DF2C5C">
            <w:pPr>
              <w:rPr>
                <w:rFonts w:asciiTheme="minorHAnsi" w:hAnsiTheme="minorHAnsi" w:cs="Times New Roman"/>
                <w:szCs w:val="16"/>
                <w:lang w:eastAsia="en-US"/>
              </w:rPr>
            </w:pPr>
            <w:r w:rsidRPr="0028372A">
              <w:t>0,00</w:t>
            </w:r>
          </w:p>
        </w:tc>
        <w:tc>
          <w:tcPr>
            <w:tcW w:w="1129" w:type="dxa"/>
            <w:vMerge w:val="restart"/>
          </w:tcPr>
          <w:p w14:paraId="32FDF725" w14:textId="5FC11676" w:rsidR="00DF2C5C" w:rsidRPr="00BF0EDC" w:rsidRDefault="00DF2C5C" w:rsidP="00DF2C5C">
            <w:pPr>
              <w:rPr>
                <w:rFonts w:asciiTheme="minorHAnsi" w:hAnsiTheme="minorHAnsi" w:cs="Times New Roman"/>
                <w:szCs w:val="16"/>
                <w:lang w:eastAsia="en-US"/>
              </w:rPr>
            </w:pPr>
            <w:r w:rsidRPr="00D2146F">
              <w:t>664,66</w:t>
            </w:r>
          </w:p>
        </w:tc>
        <w:tc>
          <w:tcPr>
            <w:tcW w:w="1357" w:type="dxa"/>
          </w:tcPr>
          <w:p w14:paraId="53FF15F0" w14:textId="66A72194" w:rsidR="00DF2C5C" w:rsidRPr="00DF2C5C" w:rsidRDefault="00DF2C5C" w:rsidP="00DF2C5C">
            <w:pPr>
              <w:rPr>
                <w:rFonts w:asciiTheme="minorHAnsi" w:hAnsiTheme="minorHAnsi" w:cs="Times New Roman"/>
                <w:szCs w:val="16"/>
                <w:lang w:eastAsia="en-US"/>
              </w:rPr>
            </w:pPr>
            <w:r w:rsidRPr="00DF2C5C">
              <w:rPr>
                <w:color w:val="000000"/>
                <w:szCs w:val="18"/>
              </w:rPr>
              <w:t>54,84</w:t>
            </w:r>
          </w:p>
        </w:tc>
        <w:tc>
          <w:tcPr>
            <w:tcW w:w="1511" w:type="dxa"/>
            <w:vMerge w:val="restart"/>
          </w:tcPr>
          <w:p w14:paraId="7BF98DAC" w14:textId="524EFD9E"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кошти</w:t>
            </w:r>
          </w:p>
        </w:tc>
      </w:tr>
      <w:tr w:rsidR="00DF2C5C" w:rsidRPr="00FB4F74" w14:paraId="452DB649" w14:textId="77777777" w:rsidTr="00DF2C5C">
        <w:trPr>
          <w:trHeight w:val="20"/>
        </w:trPr>
        <w:tc>
          <w:tcPr>
            <w:tcW w:w="0" w:type="auto"/>
            <w:vMerge/>
            <w:hideMark/>
          </w:tcPr>
          <w:p w14:paraId="7F95E119"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33E9686E" w14:textId="77777777" w:rsidR="00DF2C5C" w:rsidRPr="00BF0EDC" w:rsidRDefault="00DF2C5C" w:rsidP="00DF2C5C">
            <w:pPr>
              <w:rPr>
                <w:rFonts w:asciiTheme="minorHAnsi" w:hAnsiTheme="minorHAnsi" w:cs="Times New Roman"/>
                <w:szCs w:val="16"/>
                <w:lang w:eastAsia="en-US"/>
              </w:rPr>
            </w:pPr>
          </w:p>
        </w:tc>
        <w:tc>
          <w:tcPr>
            <w:tcW w:w="1325" w:type="dxa"/>
          </w:tcPr>
          <w:p w14:paraId="1C58109D" w14:textId="294FCF43" w:rsidR="00DF2C5C" w:rsidRPr="00BF0EDC" w:rsidRDefault="00DF2C5C" w:rsidP="00DF2C5C">
            <w:pPr>
              <w:rPr>
                <w:rFonts w:asciiTheme="minorHAnsi" w:hAnsiTheme="minorHAnsi" w:cs="Times New Roman"/>
                <w:szCs w:val="16"/>
                <w:lang w:eastAsia="en-US"/>
              </w:rPr>
            </w:pPr>
            <w:r w:rsidRPr="00170491">
              <w:t>2030</w:t>
            </w:r>
          </w:p>
        </w:tc>
        <w:tc>
          <w:tcPr>
            <w:tcW w:w="1018" w:type="dxa"/>
          </w:tcPr>
          <w:p w14:paraId="798229E7" w14:textId="351DDB14" w:rsidR="00DF2C5C" w:rsidRPr="00BF0EDC" w:rsidRDefault="00DF2C5C" w:rsidP="00DF2C5C">
            <w:pPr>
              <w:rPr>
                <w:rFonts w:asciiTheme="minorHAnsi" w:hAnsiTheme="minorHAnsi" w:cs="Times New Roman"/>
                <w:szCs w:val="16"/>
                <w:lang w:eastAsia="en-US"/>
              </w:rPr>
            </w:pPr>
            <w:r w:rsidRPr="00E56BD3">
              <w:t>810,00</w:t>
            </w:r>
          </w:p>
        </w:tc>
        <w:tc>
          <w:tcPr>
            <w:tcW w:w="1064" w:type="dxa"/>
            <w:vMerge/>
          </w:tcPr>
          <w:p w14:paraId="118E7F14" w14:textId="77777777" w:rsidR="00DF2C5C" w:rsidRPr="00BF0EDC" w:rsidRDefault="00DF2C5C" w:rsidP="00DF2C5C">
            <w:pPr>
              <w:rPr>
                <w:rFonts w:asciiTheme="minorHAnsi" w:hAnsiTheme="minorHAnsi" w:cs="Times New Roman"/>
                <w:szCs w:val="16"/>
                <w:lang w:eastAsia="en-US"/>
              </w:rPr>
            </w:pPr>
          </w:p>
        </w:tc>
        <w:tc>
          <w:tcPr>
            <w:tcW w:w="1129" w:type="dxa"/>
            <w:vMerge/>
          </w:tcPr>
          <w:p w14:paraId="22ADD4FF" w14:textId="77777777" w:rsidR="00DF2C5C" w:rsidRPr="00BF0EDC" w:rsidRDefault="00DF2C5C" w:rsidP="00DF2C5C">
            <w:pPr>
              <w:rPr>
                <w:rFonts w:asciiTheme="minorHAnsi" w:hAnsiTheme="minorHAnsi" w:cs="Times New Roman"/>
                <w:szCs w:val="16"/>
                <w:lang w:eastAsia="en-US"/>
              </w:rPr>
            </w:pPr>
          </w:p>
        </w:tc>
        <w:tc>
          <w:tcPr>
            <w:tcW w:w="1357" w:type="dxa"/>
          </w:tcPr>
          <w:p w14:paraId="01D0ECFE" w14:textId="4674B4DC" w:rsidR="00DF2C5C" w:rsidRPr="00DF2C5C" w:rsidRDefault="00DF2C5C" w:rsidP="00DF2C5C">
            <w:pPr>
              <w:rPr>
                <w:rFonts w:asciiTheme="minorHAnsi" w:hAnsiTheme="minorHAnsi" w:cs="Times New Roman"/>
                <w:szCs w:val="16"/>
                <w:lang w:eastAsia="en-US"/>
              </w:rPr>
            </w:pPr>
            <w:r w:rsidRPr="00DF2C5C">
              <w:rPr>
                <w:color w:val="000000"/>
                <w:szCs w:val="18"/>
              </w:rPr>
              <w:t>1,22</w:t>
            </w:r>
          </w:p>
        </w:tc>
        <w:tc>
          <w:tcPr>
            <w:tcW w:w="1511" w:type="dxa"/>
            <w:vMerge/>
          </w:tcPr>
          <w:p w14:paraId="47208226" w14:textId="77777777" w:rsidR="00DF2C5C" w:rsidRPr="00BF0EDC" w:rsidRDefault="00DF2C5C" w:rsidP="00DF2C5C">
            <w:pPr>
              <w:rPr>
                <w:rFonts w:asciiTheme="minorHAnsi" w:hAnsiTheme="minorHAnsi"/>
                <w:szCs w:val="16"/>
                <w:lang w:eastAsia="en-US"/>
              </w:rPr>
            </w:pPr>
          </w:p>
        </w:tc>
      </w:tr>
      <w:tr w:rsidR="000701DF" w:rsidRPr="00FB4F74" w14:paraId="1A0DA4B8" w14:textId="77777777" w:rsidTr="00BE0504">
        <w:trPr>
          <w:trHeight w:val="20"/>
        </w:trPr>
        <w:tc>
          <w:tcPr>
            <w:tcW w:w="0" w:type="auto"/>
            <w:hideMark/>
          </w:tcPr>
          <w:p w14:paraId="05B6EE22" w14:textId="77777777" w:rsidR="000701DF" w:rsidRPr="00BF0EDC" w:rsidRDefault="000701DF" w:rsidP="000701DF">
            <w:pPr>
              <w:rPr>
                <w:rFonts w:asciiTheme="minorHAnsi" w:hAnsiTheme="minorHAnsi" w:cs="Times New Roman"/>
                <w:b/>
                <w:bCs/>
                <w:szCs w:val="16"/>
                <w:lang w:eastAsia="en-US"/>
              </w:rPr>
            </w:pPr>
          </w:p>
        </w:tc>
        <w:tc>
          <w:tcPr>
            <w:tcW w:w="2189" w:type="dxa"/>
            <w:hideMark/>
          </w:tcPr>
          <w:p w14:paraId="55DA3922" w14:textId="77777777" w:rsidR="000701DF" w:rsidRPr="00BF0EDC" w:rsidRDefault="000701DF" w:rsidP="000701DF">
            <w:pPr>
              <w:rPr>
                <w:rFonts w:asciiTheme="minorHAnsi" w:hAnsiTheme="minorHAnsi" w:cs="Times New Roman"/>
                <w:b/>
                <w:bCs/>
                <w:szCs w:val="16"/>
                <w:lang w:eastAsia="en-US"/>
              </w:rPr>
            </w:pPr>
            <w:r w:rsidRPr="00BF0EDC">
              <w:rPr>
                <w:rFonts w:asciiTheme="minorHAnsi" w:hAnsiTheme="minorHAnsi" w:cs="Times New Roman"/>
                <w:b/>
                <w:bCs/>
                <w:szCs w:val="16"/>
                <w:lang w:eastAsia="en-US"/>
              </w:rPr>
              <w:t>2. Житлові будівлі</w:t>
            </w:r>
          </w:p>
        </w:tc>
        <w:tc>
          <w:tcPr>
            <w:tcW w:w="1325" w:type="dxa"/>
          </w:tcPr>
          <w:p w14:paraId="2FCEC2B1" w14:textId="77777777" w:rsidR="000701DF" w:rsidRPr="00BF0EDC" w:rsidRDefault="000701DF" w:rsidP="000701DF">
            <w:pPr>
              <w:rPr>
                <w:rFonts w:asciiTheme="minorHAnsi" w:hAnsiTheme="minorHAnsi" w:cs="Times New Roman"/>
                <w:b/>
                <w:bCs/>
                <w:szCs w:val="16"/>
                <w:lang w:eastAsia="en-US"/>
              </w:rPr>
            </w:pPr>
          </w:p>
        </w:tc>
        <w:tc>
          <w:tcPr>
            <w:tcW w:w="1018" w:type="dxa"/>
          </w:tcPr>
          <w:p w14:paraId="2A0FC503" w14:textId="0767C9E7" w:rsidR="000701DF" w:rsidRPr="00BF0EDC" w:rsidRDefault="000701DF" w:rsidP="000701DF">
            <w:pPr>
              <w:rPr>
                <w:rFonts w:asciiTheme="minorHAnsi" w:hAnsiTheme="minorHAnsi" w:cs="Times New Roman"/>
                <w:b/>
                <w:bCs/>
                <w:szCs w:val="16"/>
                <w:lang w:eastAsia="en-US"/>
              </w:rPr>
            </w:pPr>
            <w:r w:rsidRPr="00DB2673">
              <w:rPr>
                <w:rFonts w:asciiTheme="minorHAnsi" w:hAnsiTheme="minorHAnsi" w:cs="Times New Roman"/>
                <w:b/>
                <w:bCs/>
                <w:szCs w:val="16"/>
                <w:lang w:eastAsia="en-US"/>
              </w:rPr>
              <w:t>909,20</w:t>
            </w:r>
          </w:p>
        </w:tc>
        <w:tc>
          <w:tcPr>
            <w:tcW w:w="1064" w:type="dxa"/>
            <w:vAlign w:val="bottom"/>
          </w:tcPr>
          <w:p w14:paraId="3A05CD38" w14:textId="18E0A2E2" w:rsidR="000701DF" w:rsidRPr="000701DF" w:rsidRDefault="000701DF" w:rsidP="000701DF">
            <w:pPr>
              <w:rPr>
                <w:rFonts w:asciiTheme="minorHAnsi" w:hAnsiTheme="minorHAnsi" w:cs="Times New Roman"/>
                <w:b/>
                <w:bCs/>
                <w:szCs w:val="16"/>
                <w:lang w:eastAsia="en-US"/>
              </w:rPr>
            </w:pPr>
            <w:r w:rsidRPr="000701DF">
              <w:rPr>
                <w:b/>
                <w:bCs/>
                <w:color w:val="000000"/>
                <w:szCs w:val="18"/>
              </w:rPr>
              <w:t>248 209,72</w:t>
            </w:r>
          </w:p>
        </w:tc>
        <w:tc>
          <w:tcPr>
            <w:tcW w:w="1129" w:type="dxa"/>
            <w:vAlign w:val="bottom"/>
          </w:tcPr>
          <w:p w14:paraId="0B9EC1FA" w14:textId="26CB6D8E" w:rsidR="000701DF" w:rsidRPr="000701DF" w:rsidRDefault="000701DF" w:rsidP="000701DF">
            <w:pPr>
              <w:rPr>
                <w:rFonts w:asciiTheme="minorHAnsi" w:hAnsiTheme="minorHAnsi" w:cs="Times New Roman"/>
                <w:b/>
                <w:bCs/>
                <w:szCs w:val="16"/>
                <w:lang w:eastAsia="en-US"/>
              </w:rPr>
            </w:pPr>
            <w:r w:rsidRPr="000701DF">
              <w:rPr>
                <w:b/>
                <w:bCs/>
                <w:color w:val="000000"/>
                <w:szCs w:val="18"/>
              </w:rPr>
              <w:t>46 444,65</w:t>
            </w:r>
          </w:p>
        </w:tc>
        <w:tc>
          <w:tcPr>
            <w:tcW w:w="1357" w:type="dxa"/>
          </w:tcPr>
          <w:p w14:paraId="6484451F" w14:textId="77777777" w:rsidR="000701DF" w:rsidRPr="00BF0EDC" w:rsidRDefault="000701DF" w:rsidP="000701DF">
            <w:pPr>
              <w:rPr>
                <w:rFonts w:asciiTheme="minorHAnsi" w:hAnsiTheme="minorHAnsi" w:cs="Times New Roman"/>
                <w:b/>
                <w:bCs/>
                <w:szCs w:val="16"/>
                <w:lang w:eastAsia="en-US"/>
              </w:rPr>
            </w:pPr>
          </w:p>
        </w:tc>
        <w:tc>
          <w:tcPr>
            <w:tcW w:w="1511" w:type="dxa"/>
            <w:noWrap/>
          </w:tcPr>
          <w:p w14:paraId="415CA408" w14:textId="77777777" w:rsidR="000701DF" w:rsidRPr="00BF0EDC" w:rsidRDefault="000701DF" w:rsidP="000701DF">
            <w:pPr>
              <w:rPr>
                <w:rFonts w:asciiTheme="minorHAnsi" w:hAnsiTheme="minorHAnsi"/>
                <w:szCs w:val="16"/>
                <w:lang w:eastAsia="en-US"/>
              </w:rPr>
            </w:pPr>
          </w:p>
        </w:tc>
      </w:tr>
      <w:tr w:rsidR="00DF2C5C" w:rsidRPr="00FB4F74" w14:paraId="69306F01" w14:textId="77777777" w:rsidTr="00DF2C5C">
        <w:trPr>
          <w:trHeight w:val="420"/>
        </w:trPr>
        <w:tc>
          <w:tcPr>
            <w:tcW w:w="0" w:type="auto"/>
            <w:vMerge w:val="restart"/>
            <w:hideMark/>
          </w:tcPr>
          <w:p w14:paraId="1874EA35"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2.1</w:t>
            </w:r>
          </w:p>
        </w:tc>
        <w:tc>
          <w:tcPr>
            <w:tcW w:w="2189" w:type="dxa"/>
            <w:vMerge w:val="restart"/>
            <w:hideMark/>
          </w:tcPr>
          <w:p w14:paraId="5849B20B" w14:textId="3091EE8F" w:rsidR="00DF2C5C" w:rsidRPr="00BF0EDC" w:rsidRDefault="00DF2C5C" w:rsidP="00DF2C5C">
            <w:pPr>
              <w:rPr>
                <w:rFonts w:asciiTheme="minorHAnsi" w:hAnsiTheme="minorHAnsi" w:cs="Times New Roman"/>
                <w:szCs w:val="16"/>
                <w:lang w:eastAsia="en-US"/>
              </w:rPr>
            </w:pPr>
            <w:r w:rsidRPr="0086151D">
              <w:t>Просвітницькі кампанії з інформування мешканців щодо енергозберігаючих заходів, маловартісні заходи та стимулювання мешканців до використання у домогосподарствах енергоощадних пристроїв освітлення та побутової техніки</w:t>
            </w:r>
          </w:p>
        </w:tc>
        <w:tc>
          <w:tcPr>
            <w:tcW w:w="1325" w:type="dxa"/>
          </w:tcPr>
          <w:p w14:paraId="1E403214" w14:textId="5236C7A4" w:rsidR="00DF2C5C" w:rsidRPr="00BF0EDC" w:rsidRDefault="00DF2C5C" w:rsidP="00DF2C5C">
            <w:pPr>
              <w:rPr>
                <w:rFonts w:asciiTheme="minorHAnsi" w:hAnsiTheme="minorHAnsi" w:cs="Times New Roman"/>
                <w:szCs w:val="16"/>
                <w:lang w:eastAsia="en-US"/>
              </w:rPr>
            </w:pPr>
            <w:r w:rsidRPr="009B3B5B">
              <w:t>2025</w:t>
            </w:r>
          </w:p>
        </w:tc>
        <w:tc>
          <w:tcPr>
            <w:tcW w:w="1018" w:type="dxa"/>
          </w:tcPr>
          <w:p w14:paraId="1FCDFA31" w14:textId="1A95B054" w:rsidR="00DF2C5C" w:rsidRPr="00BF0EDC" w:rsidRDefault="00DF2C5C" w:rsidP="00DF2C5C">
            <w:pPr>
              <w:rPr>
                <w:rFonts w:asciiTheme="minorHAnsi" w:hAnsiTheme="minorHAnsi" w:cs="Times New Roman"/>
                <w:szCs w:val="16"/>
                <w:lang w:val="de-DE" w:eastAsia="en-US"/>
              </w:rPr>
            </w:pPr>
            <w:r w:rsidRPr="009B3B5B">
              <w:t>1,80</w:t>
            </w:r>
          </w:p>
        </w:tc>
        <w:tc>
          <w:tcPr>
            <w:tcW w:w="1064" w:type="dxa"/>
            <w:vMerge w:val="restart"/>
          </w:tcPr>
          <w:p w14:paraId="3C03E3DF" w14:textId="692B1623" w:rsidR="00DF2C5C" w:rsidRPr="000701DF" w:rsidRDefault="00DF2C5C" w:rsidP="00DF2C5C">
            <w:pPr>
              <w:rPr>
                <w:rFonts w:asciiTheme="minorHAnsi" w:hAnsiTheme="minorHAnsi" w:cs="Times New Roman"/>
                <w:szCs w:val="16"/>
                <w:lang w:val="de-DE" w:eastAsia="en-US"/>
              </w:rPr>
            </w:pPr>
            <w:r w:rsidRPr="000701DF">
              <w:rPr>
                <w:color w:val="000000"/>
                <w:szCs w:val="18"/>
              </w:rPr>
              <w:t>15 948,35</w:t>
            </w:r>
          </w:p>
        </w:tc>
        <w:tc>
          <w:tcPr>
            <w:tcW w:w="1129" w:type="dxa"/>
            <w:vMerge w:val="restart"/>
          </w:tcPr>
          <w:p w14:paraId="7C49B315" w14:textId="5C2C7B7B" w:rsidR="00DF2C5C" w:rsidRPr="00BF0EDC" w:rsidRDefault="00DF2C5C" w:rsidP="00DF2C5C">
            <w:pPr>
              <w:rPr>
                <w:rFonts w:asciiTheme="minorHAnsi" w:hAnsiTheme="minorHAnsi" w:cs="Times New Roman"/>
                <w:szCs w:val="16"/>
                <w:lang w:val="de-DE" w:eastAsia="en-US"/>
              </w:rPr>
            </w:pPr>
            <w:r w:rsidRPr="008938EA">
              <w:t>0,00</w:t>
            </w:r>
          </w:p>
        </w:tc>
        <w:tc>
          <w:tcPr>
            <w:tcW w:w="1357" w:type="dxa"/>
          </w:tcPr>
          <w:p w14:paraId="32681B00" w14:textId="017B0485" w:rsidR="00DF2C5C" w:rsidRPr="00DF2C5C" w:rsidRDefault="00DF2C5C" w:rsidP="00DF2C5C">
            <w:pPr>
              <w:rPr>
                <w:rFonts w:asciiTheme="minorHAnsi" w:hAnsiTheme="minorHAnsi" w:cs="Times New Roman"/>
                <w:szCs w:val="16"/>
                <w:lang w:val="de-DE" w:eastAsia="en-US"/>
              </w:rPr>
            </w:pPr>
            <w:r w:rsidRPr="00DF2C5C">
              <w:rPr>
                <w:color w:val="000000"/>
                <w:szCs w:val="18"/>
              </w:rPr>
              <w:t>0,11</w:t>
            </w:r>
          </w:p>
        </w:tc>
        <w:tc>
          <w:tcPr>
            <w:tcW w:w="1511" w:type="dxa"/>
            <w:vMerge w:val="restart"/>
          </w:tcPr>
          <w:p w14:paraId="5EE097E7" w14:textId="4FF4BB0C"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кошти мешканців</w:t>
            </w:r>
          </w:p>
        </w:tc>
      </w:tr>
      <w:tr w:rsidR="00DF2C5C" w:rsidRPr="00FB4F74" w14:paraId="63792FC8" w14:textId="77777777" w:rsidTr="00DF2C5C">
        <w:trPr>
          <w:trHeight w:val="682"/>
        </w:trPr>
        <w:tc>
          <w:tcPr>
            <w:tcW w:w="0" w:type="auto"/>
            <w:vMerge/>
            <w:hideMark/>
          </w:tcPr>
          <w:p w14:paraId="021F5D66"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084EB1FA" w14:textId="77777777" w:rsidR="00DF2C5C" w:rsidRPr="00BF0EDC" w:rsidRDefault="00DF2C5C" w:rsidP="00DF2C5C">
            <w:pPr>
              <w:rPr>
                <w:rFonts w:asciiTheme="minorHAnsi" w:hAnsiTheme="minorHAnsi" w:cs="Times New Roman"/>
                <w:szCs w:val="16"/>
                <w:lang w:eastAsia="en-US"/>
              </w:rPr>
            </w:pPr>
          </w:p>
        </w:tc>
        <w:tc>
          <w:tcPr>
            <w:tcW w:w="1325" w:type="dxa"/>
          </w:tcPr>
          <w:p w14:paraId="4E0E85D5" w14:textId="7B9A4082" w:rsidR="00DF2C5C" w:rsidRPr="00BF0EDC" w:rsidRDefault="00DF2C5C" w:rsidP="00DF2C5C">
            <w:pPr>
              <w:rPr>
                <w:rFonts w:asciiTheme="minorHAnsi" w:hAnsiTheme="minorHAnsi" w:cs="Times New Roman"/>
                <w:szCs w:val="16"/>
                <w:lang w:eastAsia="en-US"/>
              </w:rPr>
            </w:pPr>
            <w:r w:rsidRPr="009B3B5B">
              <w:t>2026</w:t>
            </w:r>
          </w:p>
        </w:tc>
        <w:tc>
          <w:tcPr>
            <w:tcW w:w="1018" w:type="dxa"/>
          </w:tcPr>
          <w:p w14:paraId="1E312E30" w14:textId="67A9ABB1" w:rsidR="00DF2C5C" w:rsidRPr="00BF0EDC" w:rsidRDefault="00DF2C5C" w:rsidP="00DF2C5C">
            <w:pPr>
              <w:rPr>
                <w:rFonts w:asciiTheme="minorHAnsi" w:hAnsiTheme="minorHAnsi" w:cs="Times New Roman"/>
                <w:szCs w:val="16"/>
                <w:lang w:eastAsia="en-US"/>
              </w:rPr>
            </w:pPr>
            <w:r w:rsidRPr="009B3B5B">
              <w:t>40,00</w:t>
            </w:r>
          </w:p>
        </w:tc>
        <w:tc>
          <w:tcPr>
            <w:tcW w:w="1064" w:type="dxa"/>
            <w:vMerge/>
          </w:tcPr>
          <w:p w14:paraId="5FC5AE9E" w14:textId="77777777" w:rsidR="00DF2C5C" w:rsidRPr="000701DF" w:rsidRDefault="00DF2C5C" w:rsidP="00DF2C5C">
            <w:pPr>
              <w:rPr>
                <w:rFonts w:asciiTheme="minorHAnsi" w:hAnsiTheme="minorHAnsi" w:cs="Times New Roman"/>
                <w:szCs w:val="16"/>
                <w:lang w:eastAsia="en-US"/>
              </w:rPr>
            </w:pPr>
          </w:p>
        </w:tc>
        <w:tc>
          <w:tcPr>
            <w:tcW w:w="1129" w:type="dxa"/>
            <w:vMerge/>
          </w:tcPr>
          <w:p w14:paraId="3DC8D2AB" w14:textId="77777777" w:rsidR="00DF2C5C" w:rsidRPr="00BF0EDC" w:rsidRDefault="00DF2C5C" w:rsidP="00DF2C5C">
            <w:pPr>
              <w:rPr>
                <w:rFonts w:asciiTheme="minorHAnsi" w:hAnsiTheme="minorHAnsi" w:cs="Times New Roman"/>
                <w:szCs w:val="16"/>
                <w:lang w:eastAsia="en-US"/>
              </w:rPr>
            </w:pPr>
          </w:p>
        </w:tc>
        <w:tc>
          <w:tcPr>
            <w:tcW w:w="1357" w:type="dxa"/>
          </w:tcPr>
          <w:p w14:paraId="5C46B9D8" w14:textId="4692719E" w:rsidR="00DF2C5C" w:rsidRPr="00DF2C5C" w:rsidRDefault="00DF2C5C" w:rsidP="00DF2C5C">
            <w:pPr>
              <w:rPr>
                <w:rFonts w:asciiTheme="minorHAnsi" w:hAnsiTheme="minorHAnsi" w:cs="Times New Roman"/>
                <w:szCs w:val="16"/>
                <w:lang w:eastAsia="en-US"/>
              </w:rPr>
            </w:pPr>
            <w:r w:rsidRPr="00DF2C5C">
              <w:rPr>
                <w:color w:val="000000"/>
                <w:szCs w:val="18"/>
              </w:rPr>
              <w:t>0,003</w:t>
            </w:r>
          </w:p>
        </w:tc>
        <w:tc>
          <w:tcPr>
            <w:tcW w:w="1511" w:type="dxa"/>
            <w:vMerge/>
          </w:tcPr>
          <w:p w14:paraId="20547780" w14:textId="77777777" w:rsidR="00DF2C5C" w:rsidRPr="00BF0EDC" w:rsidRDefault="00DF2C5C" w:rsidP="00DF2C5C">
            <w:pPr>
              <w:rPr>
                <w:rFonts w:asciiTheme="minorHAnsi" w:hAnsiTheme="minorHAnsi"/>
                <w:szCs w:val="16"/>
                <w:lang w:eastAsia="en-US"/>
              </w:rPr>
            </w:pPr>
          </w:p>
        </w:tc>
      </w:tr>
      <w:tr w:rsidR="00DF2C5C" w:rsidRPr="00FB4F74" w14:paraId="3E9BA8FB" w14:textId="77777777" w:rsidTr="00DF2C5C">
        <w:trPr>
          <w:trHeight w:val="20"/>
        </w:trPr>
        <w:tc>
          <w:tcPr>
            <w:tcW w:w="0" w:type="auto"/>
            <w:vMerge w:val="restart"/>
            <w:hideMark/>
          </w:tcPr>
          <w:p w14:paraId="3B2AF408"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2.2</w:t>
            </w:r>
          </w:p>
        </w:tc>
        <w:tc>
          <w:tcPr>
            <w:tcW w:w="2189" w:type="dxa"/>
            <w:vMerge w:val="restart"/>
            <w:hideMark/>
          </w:tcPr>
          <w:p w14:paraId="79E0B1B7" w14:textId="1480918D" w:rsidR="00DF2C5C" w:rsidRPr="00BF0EDC" w:rsidRDefault="00DF2C5C" w:rsidP="00DF2C5C">
            <w:pPr>
              <w:rPr>
                <w:rFonts w:asciiTheme="minorHAnsi" w:hAnsiTheme="minorHAnsi" w:cs="Times New Roman"/>
                <w:szCs w:val="16"/>
                <w:lang w:eastAsia="en-US"/>
              </w:rPr>
            </w:pPr>
            <w:r w:rsidRPr="0086151D">
              <w:t>Забезпечення належної експлуатації багатоквартирних будинків</w:t>
            </w:r>
          </w:p>
        </w:tc>
        <w:tc>
          <w:tcPr>
            <w:tcW w:w="1325" w:type="dxa"/>
          </w:tcPr>
          <w:p w14:paraId="3C0EBF61" w14:textId="732C97DD" w:rsidR="00DF2C5C" w:rsidRPr="00BF0EDC" w:rsidRDefault="00DF2C5C" w:rsidP="00DF2C5C">
            <w:pPr>
              <w:rPr>
                <w:rFonts w:asciiTheme="minorHAnsi" w:hAnsiTheme="minorHAnsi" w:cs="Times New Roman"/>
                <w:szCs w:val="16"/>
                <w:lang w:eastAsia="en-US"/>
              </w:rPr>
            </w:pPr>
            <w:r w:rsidRPr="009B3B5B">
              <w:t>2025</w:t>
            </w:r>
          </w:p>
        </w:tc>
        <w:tc>
          <w:tcPr>
            <w:tcW w:w="1018" w:type="dxa"/>
          </w:tcPr>
          <w:p w14:paraId="1CD0B67F" w14:textId="10CAEF13" w:rsidR="00DF2C5C" w:rsidRPr="00BF0EDC" w:rsidRDefault="00DF2C5C" w:rsidP="00DF2C5C">
            <w:pPr>
              <w:rPr>
                <w:rFonts w:asciiTheme="minorHAnsi" w:hAnsiTheme="minorHAnsi" w:cs="Times New Roman"/>
                <w:szCs w:val="16"/>
                <w:lang w:eastAsia="en-US"/>
              </w:rPr>
            </w:pPr>
            <w:r w:rsidRPr="009B3B5B">
              <w:t>10,00</w:t>
            </w:r>
          </w:p>
        </w:tc>
        <w:tc>
          <w:tcPr>
            <w:tcW w:w="1064" w:type="dxa"/>
            <w:vMerge w:val="restart"/>
          </w:tcPr>
          <w:p w14:paraId="0DF5D9D7" w14:textId="6DBB92AF" w:rsidR="00DF2C5C" w:rsidRPr="000701DF" w:rsidRDefault="00DF2C5C" w:rsidP="00DF2C5C">
            <w:pPr>
              <w:rPr>
                <w:rFonts w:asciiTheme="minorHAnsi" w:hAnsiTheme="minorHAnsi" w:cs="Times New Roman"/>
                <w:szCs w:val="16"/>
                <w:lang w:eastAsia="en-US"/>
              </w:rPr>
            </w:pPr>
            <w:r w:rsidRPr="000701DF">
              <w:rPr>
                <w:color w:val="000000"/>
                <w:szCs w:val="18"/>
              </w:rPr>
              <w:t>18 315,75</w:t>
            </w:r>
          </w:p>
        </w:tc>
        <w:tc>
          <w:tcPr>
            <w:tcW w:w="1129" w:type="dxa"/>
            <w:vMerge w:val="restart"/>
          </w:tcPr>
          <w:p w14:paraId="2BB2CD52" w14:textId="42C2C19B" w:rsidR="00DF2C5C" w:rsidRPr="00BF0EDC" w:rsidRDefault="00DF2C5C" w:rsidP="00DF2C5C">
            <w:pPr>
              <w:rPr>
                <w:rFonts w:asciiTheme="minorHAnsi" w:hAnsiTheme="minorHAnsi" w:cs="Times New Roman"/>
                <w:szCs w:val="16"/>
                <w:lang w:eastAsia="en-US"/>
              </w:rPr>
            </w:pPr>
            <w:r w:rsidRPr="008938EA">
              <w:t>0,00</w:t>
            </w:r>
          </w:p>
        </w:tc>
        <w:tc>
          <w:tcPr>
            <w:tcW w:w="1357" w:type="dxa"/>
          </w:tcPr>
          <w:p w14:paraId="057B8FD2" w14:textId="36CD10DA" w:rsidR="00DF2C5C" w:rsidRPr="00DF2C5C" w:rsidRDefault="00DF2C5C" w:rsidP="00DF2C5C">
            <w:pPr>
              <w:rPr>
                <w:rFonts w:asciiTheme="minorHAnsi" w:hAnsiTheme="minorHAnsi" w:cs="Times New Roman"/>
                <w:szCs w:val="16"/>
                <w:lang w:eastAsia="en-US"/>
              </w:rPr>
            </w:pPr>
            <w:r w:rsidRPr="00DF2C5C">
              <w:rPr>
                <w:color w:val="000000"/>
                <w:szCs w:val="18"/>
              </w:rPr>
              <w:t>0,55</w:t>
            </w:r>
          </w:p>
        </w:tc>
        <w:tc>
          <w:tcPr>
            <w:tcW w:w="1511" w:type="dxa"/>
            <w:vMerge w:val="restart"/>
          </w:tcPr>
          <w:p w14:paraId="70491446" w14:textId="187B904F"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мешканців</w:t>
            </w:r>
          </w:p>
        </w:tc>
      </w:tr>
      <w:tr w:rsidR="00DF2C5C" w:rsidRPr="00FB4F74" w14:paraId="6A067424" w14:textId="77777777" w:rsidTr="00DF2C5C">
        <w:trPr>
          <w:trHeight w:val="20"/>
        </w:trPr>
        <w:tc>
          <w:tcPr>
            <w:tcW w:w="0" w:type="auto"/>
            <w:vMerge/>
            <w:hideMark/>
          </w:tcPr>
          <w:p w14:paraId="74AE8038"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6579D8C8" w14:textId="77777777" w:rsidR="00DF2C5C" w:rsidRPr="00BF0EDC" w:rsidRDefault="00DF2C5C" w:rsidP="00DF2C5C">
            <w:pPr>
              <w:rPr>
                <w:rFonts w:asciiTheme="minorHAnsi" w:hAnsiTheme="minorHAnsi" w:cs="Times New Roman"/>
                <w:szCs w:val="16"/>
                <w:lang w:eastAsia="en-US"/>
              </w:rPr>
            </w:pPr>
          </w:p>
        </w:tc>
        <w:tc>
          <w:tcPr>
            <w:tcW w:w="1325" w:type="dxa"/>
          </w:tcPr>
          <w:p w14:paraId="0E7E54FD" w14:textId="5442740F" w:rsidR="00DF2C5C" w:rsidRPr="00BF0EDC" w:rsidRDefault="00DF2C5C" w:rsidP="00DF2C5C">
            <w:pPr>
              <w:rPr>
                <w:rFonts w:asciiTheme="minorHAnsi" w:hAnsiTheme="minorHAnsi" w:cs="Times New Roman"/>
                <w:szCs w:val="16"/>
                <w:lang w:eastAsia="en-US"/>
              </w:rPr>
            </w:pPr>
            <w:r w:rsidRPr="009B3B5B">
              <w:t>2028</w:t>
            </w:r>
          </w:p>
        </w:tc>
        <w:tc>
          <w:tcPr>
            <w:tcW w:w="1018" w:type="dxa"/>
          </w:tcPr>
          <w:p w14:paraId="1F8F29B5" w14:textId="146B3A38" w:rsidR="00DF2C5C" w:rsidRPr="00BF0EDC" w:rsidRDefault="00DF2C5C" w:rsidP="00DF2C5C">
            <w:pPr>
              <w:rPr>
                <w:rFonts w:asciiTheme="minorHAnsi" w:hAnsiTheme="minorHAnsi" w:cs="Times New Roman"/>
                <w:szCs w:val="16"/>
                <w:lang w:eastAsia="en-US"/>
              </w:rPr>
            </w:pPr>
            <w:r w:rsidRPr="009B3B5B">
              <w:t>222,22</w:t>
            </w:r>
          </w:p>
        </w:tc>
        <w:tc>
          <w:tcPr>
            <w:tcW w:w="1064" w:type="dxa"/>
            <w:vMerge/>
          </w:tcPr>
          <w:p w14:paraId="523FB648" w14:textId="77777777" w:rsidR="00DF2C5C" w:rsidRPr="000701DF" w:rsidRDefault="00DF2C5C" w:rsidP="00DF2C5C">
            <w:pPr>
              <w:rPr>
                <w:rFonts w:asciiTheme="minorHAnsi" w:hAnsiTheme="minorHAnsi" w:cs="Times New Roman"/>
                <w:szCs w:val="16"/>
                <w:lang w:eastAsia="en-US"/>
              </w:rPr>
            </w:pPr>
          </w:p>
        </w:tc>
        <w:tc>
          <w:tcPr>
            <w:tcW w:w="1129" w:type="dxa"/>
            <w:vMerge/>
          </w:tcPr>
          <w:p w14:paraId="7140C477" w14:textId="77777777" w:rsidR="00DF2C5C" w:rsidRPr="00BF0EDC" w:rsidRDefault="00DF2C5C" w:rsidP="00DF2C5C">
            <w:pPr>
              <w:rPr>
                <w:rFonts w:asciiTheme="minorHAnsi" w:hAnsiTheme="minorHAnsi" w:cs="Times New Roman"/>
                <w:szCs w:val="16"/>
                <w:lang w:eastAsia="en-US"/>
              </w:rPr>
            </w:pPr>
          </w:p>
        </w:tc>
        <w:tc>
          <w:tcPr>
            <w:tcW w:w="1357" w:type="dxa"/>
          </w:tcPr>
          <w:p w14:paraId="5CBE010A" w14:textId="18C804B4" w:rsidR="00DF2C5C" w:rsidRPr="00DF2C5C" w:rsidRDefault="00DF2C5C" w:rsidP="00DF2C5C">
            <w:pPr>
              <w:rPr>
                <w:rFonts w:asciiTheme="minorHAnsi" w:hAnsiTheme="minorHAnsi" w:cs="Times New Roman"/>
                <w:szCs w:val="16"/>
                <w:lang w:eastAsia="en-US"/>
              </w:rPr>
            </w:pPr>
            <w:r w:rsidRPr="00DF2C5C">
              <w:rPr>
                <w:color w:val="000000"/>
                <w:szCs w:val="18"/>
              </w:rPr>
              <w:t>0,01</w:t>
            </w:r>
          </w:p>
        </w:tc>
        <w:tc>
          <w:tcPr>
            <w:tcW w:w="1511" w:type="dxa"/>
            <w:vMerge/>
          </w:tcPr>
          <w:p w14:paraId="003AC78F" w14:textId="77777777" w:rsidR="00DF2C5C" w:rsidRPr="00BF0EDC" w:rsidRDefault="00DF2C5C" w:rsidP="00DF2C5C">
            <w:pPr>
              <w:rPr>
                <w:rFonts w:asciiTheme="minorHAnsi" w:hAnsiTheme="minorHAnsi"/>
                <w:szCs w:val="16"/>
                <w:lang w:eastAsia="en-US"/>
              </w:rPr>
            </w:pPr>
          </w:p>
        </w:tc>
      </w:tr>
      <w:tr w:rsidR="00DF2C5C" w:rsidRPr="00FB4F74" w14:paraId="3C44D3F9" w14:textId="77777777" w:rsidTr="00DF2C5C">
        <w:trPr>
          <w:trHeight w:val="20"/>
        </w:trPr>
        <w:tc>
          <w:tcPr>
            <w:tcW w:w="0" w:type="auto"/>
            <w:vMerge w:val="restart"/>
            <w:hideMark/>
          </w:tcPr>
          <w:p w14:paraId="14A275F4"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2.3.</w:t>
            </w:r>
          </w:p>
        </w:tc>
        <w:tc>
          <w:tcPr>
            <w:tcW w:w="2189" w:type="dxa"/>
            <w:vMerge w:val="restart"/>
            <w:hideMark/>
          </w:tcPr>
          <w:p w14:paraId="3793D095" w14:textId="2685A6C8" w:rsidR="00DF2C5C" w:rsidRPr="00BF0EDC" w:rsidRDefault="00DF2C5C" w:rsidP="00DF2C5C">
            <w:pPr>
              <w:rPr>
                <w:rFonts w:asciiTheme="minorHAnsi" w:hAnsiTheme="minorHAnsi" w:cs="Times New Roman"/>
                <w:szCs w:val="16"/>
                <w:lang w:eastAsia="en-US"/>
              </w:rPr>
            </w:pPr>
            <w:r w:rsidRPr="0086151D">
              <w:t>Впровадження енергоефективних заходів в одноквартирних будинках</w:t>
            </w:r>
          </w:p>
        </w:tc>
        <w:tc>
          <w:tcPr>
            <w:tcW w:w="1325" w:type="dxa"/>
          </w:tcPr>
          <w:p w14:paraId="3CB5ADC9" w14:textId="70A536DB" w:rsidR="00DF2C5C" w:rsidRPr="00BF0EDC" w:rsidRDefault="00DF2C5C" w:rsidP="00DF2C5C">
            <w:pPr>
              <w:rPr>
                <w:rFonts w:asciiTheme="minorHAnsi" w:hAnsiTheme="minorHAnsi" w:cs="Times New Roman"/>
                <w:szCs w:val="16"/>
                <w:lang w:eastAsia="en-US"/>
              </w:rPr>
            </w:pPr>
            <w:r w:rsidRPr="009B3B5B">
              <w:t>2026</w:t>
            </w:r>
          </w:p>
        </w:tc>
        <w:tc>
          <w:tcPr>
            <w:tcW w:w="1018" w:type="dxa"/>
          </w:tcPr>
          <w:p w14:paraId="20D8C0B4" w14:textId="0D365876" w:rsidR="00DF2C5C" w:rsidRPr="00BF0EDC" w:rsidRDefault="00DF2C5C" w:rsidP="00DF2C5C">
            <w:pPr>
              <w:rPr>
                <w:rFonts w:asciiTheme="minorHAnsi" w:hAnsiTheme="minorHAnsi" w:cs="Times New Roman"/>
                <w:szCs w:val="16"/>
                <w:lang w:eastAsia="en-US"/>
              </w:rPr>
            </w:pPr>
            <w:r w:rsidRPr="009B3B5B">
              <w:t>675,00</w:t>
            </w:r>
          </w:p>
        </w:tc>
        <w:tc>
          <w:tcPr>
            <w:tcW w:w="1064" w:type="dxa"/>
            <w:vMerge w:val="restart"/>
          </w:tcPr>
          <w:p w14:paraId="36657436" w14:textId="58D3BEF0" w:rsidR="00DF2C5C" w:rsidRPr="000701DF" w:rsidRDefault="00DF2C5C" w:rsidP="00DF2C5C">
            <w:pPr>
              <w:rPr>
                <w:rFonts w:asciiTheme="minorHAnsi" w:hAnsiTheme="minorHAnsi" w:cs="Times New Roman"/>
                <w:szCs w:val="16"/>
                <w:lang w:eastAsia="en-US"/>
              </w:rPr>
            </w:pPr>
            <w:r w:rsidRPr="000701DF">
              <w:rPr>
                <w:color w:val="000000"/>
                <w:szCs w:val="18"/>
              </w:rPr>
              <w:t>32 991,37</w:t>
            </w:r>
          </w:p>
        </w:tc>
        <w:tc>
          <w:tcPr>
            <w:tcW w:w="1129" w:type="dxa"/>
            <w:vMerge w:val="restart"/>
          </w:tcPr>
          <w:p w14:paraId="6D2805A5" w14:textId="029DE6BA" w:rsidR="00DF2C5C" w:rsidRPr="00BF0EDC" w:rsidRDefault="00DF2C5C" w:rsidP="00DF2C5C">
            <w:pPr>
              <w:rPr>
                <w:rFonts w:asciiTheme="minorHAnsi" w:hAnsiTheme="minorHAnsi" w:cs="Times New Roman"/>
                <w:szCs w:val="16"/>
                <w:lang w:eastAsia="en-US"/>
              </w:rPr>
            </w:pPr>
            <w:r w:rsidRPr="008938EA">
              <w:t>0,00</w:t>
            </w:r>
          </w:p>
        </w:tc>
        <w:tc>
          <w:tcPr>
            <w:tcW w:w="1357" w:type="dxa"/>
          </w:tcPr>
          <w:p w14:paraId="336D7677" w14:textId="77FC37DE" w:rsidR="00DF2C5C" w:rsidRPr="00DF2C5C" w:rsidRDefault="00DF2C5C" w:rsidP="00DF2C5C">
            <w:pPr>
              <w:rPr>
                <w:rFonts w:asciiTheme="minorHAnsi" w:hAnsiTheme="minorHAnsi" w:cs="Times New Roman"/>
                <w:szCs w:val="16"/>
                <w:lang w:eastAsia="en-US"/>
              </w:rPr>
            </w:pPr>
            <w:r w:rsidRPr="00DF2C5C">
              <w:rPr>
                <w:color w:val="000000"/>
                <w:szCs w:val="18"/>
              </w:rPr>
              <w:t>20,46</w:t>
            </w:r>
          </w:p>
        </w:tc>
        <w:tc>
          <w:tcPr>
            <w:tcW w:w="1511" w:type="dxa"/>
            <w:vMerge w:val="restart"/>
          </w:tcPr>
          <w:p w14:paraId="09667FE3" w14:textId="1AA6B86E"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мешканців</w:t>
            </w:r>
          </w:p>
        </w:tc>
      </w:tr>
      <w:tr w:rsidR="00DF2C5C" w:rsidRPr="00FB4F74" w14:paraId="73AAB8EF" w14:textId="77777777" w:rsidTr="00DF2C5C">
        <w:trPr>
          <w:trHeight w:val="20"/>
        </w:trPr>
        <w:tc>
          <w:tcPr>
            <w:tcW w:w="0" w:type="auto"/>
            <w:vMerge/>
            <w:hideMark/>
          </w:tcPr>
          <w:p w14:paraId="3784CD40"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7CC2E943" w14:textId="77777777" w:rsidR="00DF2C5C" w:rsidRPr="00BF0EDC" w:rsidRDefault="00DF2C5C" w:rsidP="00DF2C5C">
            <w:pPr>
              <w:rPr>
                <w:rFonts w:asciiTheme="minorHAnsi" w:hAnsiTheme="minorHAnsi" w:cs="Times New Roman"/>
                <w:szCs w:val="16"/>
                <w:lang w:eastAsia="en-US"/>
              </w:rPr>
            </w:pPr>
          </w:p>
        </w:tc>
        <w:tc>
          <w:tcPr>
            <w:tcW w:w="1325" w:type="dxa"/>
          </w:tcPr>
          <w:p w14:paraId="5C7BA773" w14:textId="78EC65BB" w:rsidR="00DF2C5C" w:rsidRPr="00BF0EDC" w:rsidRDefault="00DF2C5C" w:rsidP="00DF2C5C">
            <w:pPr>
              <w:rPr>
                <w:rFonts w:asciiTheme="minorHAnsi" w:hAnsiTheme="minorHAnsi" w:cs="Times New Roman"/>
                <w:szCs w:val="16"/>
                <w:lang w:eastAsia="en-US"/>
              </w:rPr>
            </w:pPr>
            <w:r w:rsidRPr="009B3B5B">
              <w:t>2030</w:t>
            </w:r>
          </w:p>
        </w:tc>
        <w:tc>
          <w:tcPr>
            <w:tcW w:w="1018" w:type="dxa"/>
          </w:tcPr>
          <w:p w14:paraId="0ED3C737" w14:textId="20079FFC" w:rsidR="00DF2C5C" w:rsidRPr="00BF0EDC" w:rsidRDefault="00DF2C5C" w:rsidP="00DF2C5C">
            <w:pPr>
              <w:rPr>
                <w:rFonts w:asciiTheme="minorHAnsi" w:hAnsiTheme="minorHAnsi" w:cs="Times New Roman"/>
                <w:szCs w:val="16"/>
                <w:lang w:eastAsia="en-US"/>
              </w:rPr>
            </w:pPr>
            <w:r w:rsidRPr="009B3B5B">
              <w:t>15 000,00</w:t>
            </w:r>
          </w:p>
        </w:tc>
        <w:tc>
          <w:tcPr>
            <w:tcW w:w="1064" w:type="dxa"/>
            <w:vMerge/>
          </w:tcPr>
          <w:p w14:paraId="6D8E33B0" w14:textId="77777777" w:rsidR="00DF2C5C" w:rsidRPr="00BF0EDC" w:rsidRDefault="00DF2C5C" w:rsidP="00DF2C5C">
            <w:pPr>
              <w:rPr>
                <w:rFonts w:asciiTheme="minorHAnsi" w:hAnsiTheme="minorHAnsi" w:cs="Times New Roman"/>
                <w:szCs w:val="16"/>
                <w:lang w:eastAsia="en-US"/>
              </w:rPr>
            </w:pPr>
          </w:p>
        </w:tc>
        <w:tc>
          <w:tcPr>
            <w:tcW w:w="1129" w:type="dxa"/>
            <w:vMerge/>
          </w:tcPr>
          <w:p w14:paraId="0361D550" w14:textId="77777777" w:rsidR="00DF2C5C" w:rsidRPr="00BF0EDC" w:rsidRDefault="00DF2C5C" w:rsidP="00DF2C5C">
            <w:pPr>
              <w:rPr>
                <w:rFonts w:asciiTheme="minorHAnsi" w:hAnsiTheme="minorHAnsi" w:cs="Times New Roman"/>
                <w:szCs w:val="16"/>
                <w:lang w:eastAsia="en-US"/>
              </w:rPr>
            </w:pPr>
          </w:p>
        </w:tc>
        <w:tc>
          <w:tcPr>
            <w:tcW w:w="1357" w:type="dxa"/>
          </w:tcPr>
          <w:p w14:paraId="5B41009A" w14:textId="4D4E8D94" w:rsidR="00DF2C5C" w:rsidRPr="00DF2C5C" w:rsidRDefault="00DF2C5C" w:rsidP="00DF2C5C">
            <w:pPr>
              <w:rPr>
                <w:rFonts w:asciiTheme="minorHAnsi" w:hAnsiTheme="minorHAnsi" w:cs="Times New Roman"/>
                <w:szCs w:val="16"/>
                <w:lang w:eastAsia="en-US"/>
              </w:rPr>
            </w:pPr>
            <w:r w:rsidRPr="00DF2C5C">
              <w:rPr>
                <w:color w:val="000000"/>
                <w:szCs w:val="18"/>
              </w:rPr>
              <w:t>0,45</w:t>
            </w:r>
          </w:p>
        </w:tc>
        <w:tc>
          <w:tcPr>
            <w:tcW w:w="1511" w:type="dxa"/>
            <w:vMerge/>
          </w:tcPr>
          <w:p w14:paraId="67C10A08" w14:textId="77777777" w:rsidR="00DF2C5C" w:rsidRPr="00BF0EDC" w:rsidRDefault="00DF2C5C" w:rsidP="00DF2C5C">
            <w:pPr>
              <w:rPr>
                <w:rFonts w:asciiTheme="minorHAnsi" w:hAnsiTheme="minorHAnsi"/>
                <w:szCs w:val="16"/>
                <w:lang w:eastAsia="en-US"/>
              </w:rPr>
            </w:pPr>
          </w:p>
        </w:tc>
      </w:tr>
      <w:tr w:rsidR="00DF2C5C" w:rsidRPr="00FB4F74" w14:paraId="36A4CABF" w14:textId="77777777" w:rsidTr="00DF2C5C">
        <w:trPr>
          <w:trHeight w:val="20"/>
        </w:trPr>
        <w:tc>
          <w:tcPr>
            <w:tcW w:w="0" w:type="auto"/>
            <w:vMerge w:val="restart"/>
            <w:hideMark/>
          </w:tcPr>
          <w:p w14:paraId="77859578"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2.4</w:t>
            </w:r>
          </w:p>
        </w:tc>
        <w:tc>
          <w:tcPr>
            <w:tcW w:w="2189" w:type="dxa"/>
            <w:vMerge w:val="restart"/>
            <w:hideMark/>
          </w:tcPr>
          <w:p w14:paraId="5AC4051E" w14:textId="72A8AA3F" w:rsidR="00DF2C5C" w:rsidRPr="00BF0EDC" w:rsidRDefault="00DF2C5C" w:rsidP="00DF2C5C">
            <w:pPr>
              <w:rPr>
                <w:rFonts w:asciiTheme="minorHAnsi" w:hAnsiTheme="minorHAnsi" w:cs="Times New Roman"/>
                <w:szCs w:val="16"/>
                <w:lang w:eastAsia="en-US"/>
              </w:rPr>
            </w:pPr>
            <w:r w:rsidRPr="0086151D">
              <w:t>Комплексна термомодернізація багатоквартирних житлових будівель (ОСББ)</w:t>
            </w:r>
          </w:p>
        </w:tc>
        <w:tc>
          <w:tcPr>
            <w:tcW w:w="1325" w:type="dxa"/>
          </w:tcPr>
          <w:p w14:paraId="2D0538B9" w14:textId="5F91537F" w:rsidR="00DF2C5C" w:rsidRPr="00BF0EDC" w:rsidRDefault="00DF2C5C" w:rsidP="00DF2C5C">
            <w:pPr>
              <w:rPr>
                <w:rFonts w:asciiTheme="minorHAnsi" w:hAnsiTheme="minorHAnsi" w:cs="Times New Roman"/>
                <w:szCs w:val="16"/>
                <w:lang w:eastAsia="en-US"/>
              </w:rPr>
            </w:pPr>
            <w:r w:rsidRPr="009B3B5B">
              <w:t>2025</w:t>
            </w:r>
          </w:p>
        </w:tc>
        <w:tc>
          <w:tcPr>
            <w:tcW w:w="1018" w:type="dxa"/>
          </w:tcPr>
          <w:p w14:paraId="3C5DEF78" w14:textId="653D1DE1" w:rsidR="00DF2C5C" w:rsidRPr="00BF0EDC" w:rsidRDefault="00DF2C5C" w:rsidP="00DF2C5C">
            <w:pPr>
              <w:rPr>
                <w:rFonts w:asciiTheme="minorHAnsi" w:hAnsiTheme="minorHAnsi" w:cs="Times New Roman"/>
                <w:szCs w:val="16"/>
                <w:lang w:eastAsia="en-US"/>
              </w:rPr>
            </w:pPr>
            <w:r w:rsidRPr="009B3B5B">
              <w:t>155,00</w:t>
            </w:r>
          </w:p>
        </w:tc>
        <w:tc>
          <w:tcPr>
            <w:tcW w:w="1064" w:type="dxa"/>
            <w:vMerge w:val="restart"/>
          </w:tcPr>
          <w:p w14:paraId="7AB89566" w14:textId="6B600443" w:rsidR="00DF2C5C" w:rsidRPr="000701DF" w:rsidRDefault="00DF2C5C" w:rsidP="00DF2C5C">
            <w:r>
              <w:t>180 954,25</w:t>
            </w:r>
          </w:p>
        </w:tc>
        <w:tc>
          <w:tcPr>
            <w:tcW w:w="1129" w:type="dxa"/>
            <w:vMerge w:val="restart"/>
          </w:tcPr>
          <w:p w14:paraId="16485CD9" w14:textId="50B95634" w:rsidR="00DF2C5C" w:rsidRPr="00BF0EDC" w:rsidRDefault="00DF2C5C" w:rsidP="00DF2C5C">
            <w:pPr>
              <w:rPr>
                <w:rFonts w:asciiTheme="minorHAnsi" w:hAnsiTheme="minorHAnsi" w:cs="Times New Roman"/>
                <w:szCs w:val="16"/>
                <w:lang w:eastAsia="en-US"/>
              </w:rPr>
            </w:pPr>
            <w:r w:rsidRPr="008938EA">
              <w:t>0,00</w:t>
            </w:r>
          </w:p>
        </w:tc>
        <w:tc>
          <w:tcPr>
            <w:tcW w:w="1357" w:type="dxa"/>
          </w:tcPr>
          <w:p w14:paraId="711EAECC" w14:textId="0D31B18B" w:rsidR="00DF2C5C" w:rsidRPr="00DF2C5C" w:rsidRDefault="00DF2C5C" w:rsidP="00DF2C5C">
            <w:pPr>
              <w:rPr>
                <w:rFonts w:asciiTheme="minorHAnsi" w:hAnsiTheme="minorHAnsi" w:cs="Times New Roman"/>
                <w:szCs w:val="16"/>
                <w:lang w:eastAsia="en-US"/>
              </w:rPr>
            </w:pPr>
            <w:r w:rsidRPr="00DF2C5C">
              <w:rPr>
                <w:color w:val="000000"/>
                <w:szCs w:val="18"/>
              </w:rPr>
              <w:t>0,86</w:t>
            </w:r>
          </w:p>
        </w:tc>
        <w:tc>
          <w:tcPr>
            <w:tcW w:w="1511" w:type="dxa"/>
            <w:vMerge w:val="restart"/>
          </w:tcPr>
          <w:p w14:paraId="4124AA44" w14:textId="3F8F6F3E"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мешканців, кошти ФЕЕ, бюджет громади</w:t>
            </w:r>
          </w:p>
        </w:tc>
      </w:tr>
      <w:tr w:rsidR="00DF2C5C" w:rsidRPr="00FB4F74" w14:paraId="56482512" w14:textId="77777777" w:rsidTr="00DF2C5C">
        <w:trPr>
          <w:trHeight w:val="20"/>
        </w:trPr>
        <w:tc>
          <w:tcPr>
            <w:tcW w:w="0" w:type="auto"/>
            <w:vMerge/>
            <w:hideMark/>
          </w:tcPr>
          <w:p w14:paraId="6B02C545"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6456D7A2" w14:textId="77777777" w:rsidR="00DF2C5C" w:rsidRPr="00BF0EDC" w:rsidRDefault="00DF2C5C" w:rsidP="00DF2C5C">
            <w:pPr>
              <w:rPr>
                <w:rFonts w:asciiTheme="minorHAnsi" w:hAnsiTheme="minorHAnsi" w:cs="Times New Roman"/>
                <w:szCs w:val="16"/>
                <w:lang w:eastAsia="en-US"/>
              </w:rPr>
            </w:pPr>
          </w:p>
        </w:tc>
        <w:tc>
          <w:tcPr>
            <w:tcW w:w="1325" w:type="dxa"/>
          </w:tcPr>
          <w:p w14:paraId="729B4D85" w14:textId="74B02C68" w:rsidR="00DF2C5C" w:rsidRPr="00BF0EDC" w:rsidRDefault="00DF2C5C" w:rsidP="00DF2C5C">
            <w:pPr>
              <w:rPr>
                <w:rFonts w:asciiTheme="minorHAnsi" w:hAnsiTheme="minorHAnsi" w:cs="Times New Roman"/>
                <w:szCs w:val="16"/>
                <w:lang w:eastAsia="en-US"/>
              </w:rPr>
            </w:pPr>
            <w:r w:rsidRPr="009B3B5B">
              <w:t>2029</w:t>
            </w:r>
          </w:p>
        </w:tc>
        <w:tc>
          <w:tcPr>
            <w:tcW w:w="1018" w:type="dxa"/>
          </w:tcPr>
          <w:p w14:paraId="4AF9E831" w14:textId="25A492A9" w:rsidR="00DF2C5C" w:rsidRPr="00BF0EDC" w:rsidRDefault="00DF2C5C" w:rsidP="00DF2C5C">
            <w:pPr>
              <w:rPr>
                <w:rFonts w:asciiTheme="minorHAnsi" w:hAnsiTheme="minorHAnsi" w:cs="Times New Roman"/>
                <w:szCs w:val="16"/>
                <w:lang w:eastAsia="en-US"/>
              </w:rPr>
            </w:pPr>
            <w:r w:rsidRPr="009B3B5B">
              <w:t>3 444,44</w:t>
            </w:r>
          </w:p>
        </w:tc>
        <w:tc>
          <w:tcPr>
            <w:tcW w:w="1064" w:type="dxa"/>
            <w:vMerge/>
          </w:tcPr>
          <w:p w14:paraId="704D89D2" w14:textId="77777777" w:rsidR="00DF2C5C" w:rsidRPr="00BF0EDC" w:rsidRDefault="00DF2C5C" w:rsidP="00DF2C5C">
            <w:pPr>
              <w:rPr>
                <w:rFonts w:asciiTheme="minorHAnsi" w:hAnsiTheme="minorHAnsi" w:cs="Times New Roman"/>
                <w:szCs w:val="16"/>
                <w:lang w:eastAsia="en-US"/>
              </w:rPr>
            </w:pPr>
          </w:p>
        </w:tc>
        <w:tc>
          <w:tcPr>
            <w:tcW w:w="1129" w:type="dxa"/>
            <w:vMerge/>
          </w:tcPr>
          <w:p w14:paraId="69AD3E50" w14:textId="77777777" w:rsidR="00DF2C5C" w:rsidRPr="00BF0EDC" w:rsidRDefault="00DF2C5C" w:rsidP="00DF2C5C">
            <w:pPr>
              <w:rPr>
                <w:rFonts w:asciiTheme="minorHAnsi" w:hAnsiTheme="minorHAnsi" w:cs="Times New Roman"/>
                <w:szCs w:val="16"/>
                <w:lang w:eastAsia="en-US"/>
              </w:rPr>
            </w:pPr>
          </w:p>
        </w:tc>
        <w:tc>
          <w:tcPr>
            <w:tcW w:w="1357" w:type="dxa"/>
          </w:tcPr>
          <w:p w14:paraId="363C7B2C" w14:textId="0E991DE9" w:rsidR="00DF2C5C" w:rsidRPr="00DF2C5C" w:rsidRDefault="00DF2C5C" w:rsidP="00DF2C5C">
            <w:pPr>
              <w:rPr>
                <w:rFonts w:asciiTheme="minorHAnsi" w:hAnsiTheme="minorHAnsi" w:cs="Times New Roman"/>
                <w:szCs w:val="16"/>
                <w:lang w:eastAsia="en-US"/>
              </w:rPr>
            </w:pPr>
            <w:r w:rsidRPr="00DF2C5C">
              <w:rPr>
                <w:color w:val="000000"/>
                <w:szCs w:val="18"/>
              </w:rPr>
              <w:t>0,02</w:t>
            </w:r>
          </w:p>
        </w:tc>
        <w:tc>
          <w:tcPr>
            <w:tcW w:w="1511" w:type="dxa"/>
            <w:vMerge/>
          </w:tcPr>
          <w:p w14:paraId="494E2758" w14:textId="77777777" w:rsidR="00DF2C5C" w:rsidRPr="00BF0EDC" w:rsidRDefault="00DF2C5C" w:rsidP="00DF2C5C">
            <w:pPr>
              <w:rPr>
                <w:rFonts w:asciiTheme="minorHAnsi" w:hAnsiTheme="minorHAnsi"/>
                <w:szCs w:val="16"/>
                <w:lang w:eastAsia="en-US"/>
              </w:rPr>
            </w:pPr>
          </w:p>
        </w:tc>
      </w:tr>
      <w:tr w:rsidR="00DF2C5C" w:rsidRPr="00FB4F74" w14:paraId="42332148" w14:textId="77777777" w:rsidTr="00DF2C5C">
        <w:trPr>
          <w:trHeight w:val="20"/>
        </w:trPr>
        <w:tc>
          <w:tcPr>
            <w:tcW w:w="0" w:type="auto"/>
            <w:vMerge w:val="restart"/>
            <w:hideMark/>
          </w:tcPr>
          <w:p w14:paraId="28C31608"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2.5</w:t>
            </w:r>
          </w:p>
        </w:tc>
        <w:tc>
          <w:tcPr>
            <w:tcW w:w="2189" w:type="dxa"/>
            <w:vMerge w:val="restart"/>
            <w:hideMark/>
          </w:tcPr>
          <w:p w14:paraId="5F30F95C" w14:textId="2E6C1EF0" w:rsidR="00DF2C5C" w:rsidRPr="00BF0EDC" w:rsidRDefault="002903F1" w:rsidP="00DF2C5C">
            <w:pPr>
              <w:rPr>
                <w:rFonts w:asciiTheme="minorHAnsi" w:hAnsiTheme="minorHAnsi" w:cs="Times New Roman"/>
                <w:szCs w:val="16"/>
                <w:lang w:eastAsia="en-US"/>
              </w:rPr>
            </w:pPr>
            <w:r w:rsidRPr="002903F1">
              <w:t>Використання відновлюваних джерел енергії у житлових багатоквартирних будинках</w:t>
            </w:r>
          </w:p>
        </w:tc>
        <w:tc>
          <w:tcPr>
            <w:tcW w:w="1325" w:type="dxa"/>
          </w:tcPr>
          <w:p w14:paraId="74DB310F" w14:textId="359B210E" w:rsidR="00DF2C5C" w:rsidRPr="00BF0EDC" w:rsidRDefault="00DF2C5C" w:rsidP="00DF2C5C">
            <w:pPr>
              <w:rPr>
                <w:rFonts w:asciiTheme="minorHAnsi" w:hAnsiTheme="minorHAnsi" w:cs="Times New Roman"/>
                <w:szCs w:val="16"/>
                <w:lang w:eastAsia="en-US"/>
              </w:rPr>
            </w:pPr>
            <w:r w:rsidRPr="009B3B5B">
              <w:t>2026</w:t>
            </w:r>
          </w:p>
        </w:tc>
        <w:tc>
          <w:tcPr>
            <w:tcW w:w="1018" w:type="dxa"/>
          </w:tcPr>
          <w:p w14:paraId="17F60935" w14:textId="1B4FF0C0" w:rsidR="00DF2C5C" w:rsidRPr="00BF0EDC" w:rsidRDefault="00DF2C5C" w:rsidP="00DF2C5C">
            <w:pPr>
              <w:rPr>
                <w:rFonts w:asciiTheme="minorHAnsi" w:hAnsiTheme="minorHAnsi" w:cs="Times New Roman"/>
                <w:szCs w:val="16"/>
                <w:lang w:eastAsia="en-US"/>
              </w:rPr>
            </w:pPr>
            <w:r w:rsidRPr="009B3B5B">
              <w:t>30,00</w:t>
            </w:r>
          </w:p>
        </w:tc>
        <w:tc>
          <w:tcPr>
            <w:tcW w:w="1064" w:type="dxa"/>
            <w:vMerge w:val="restart"/>
          </w:tcPr>
          <w:p w14:paraId="54CBFA5D" w14:textId="63B7DDF2" w:rsidR="00DF2C5C" w:rsidRPr="00BF0EDC" w:rsidRDefault="00DF2C5C" w:rsidP="00DF2C5C">
            <w:pPr>
              <w:rPr>
                <w:rFonts w:asciiTheme="minorHAnsi" w:hAnsiTheme="minorHAnsi" w:cs="Times New Roman"/>
                <w:szCs w:val="16"/>
                <w:lang w:eastAsia="en-US"/>
              </w:rPr>
            </w:pPr>
            <w:r w:rsidRPr="008938EA">
              <w:t>0,00</w:t>
            </w:r>
          </w:p>
        </w:tc>
        <w:tc>
          <w:tcPr>
            <w:tcW w:w="1129" w:type="dxa"/>
            <w:vMerge w:val="restart"/>
          </w:tcPr>
          <w:p w14:paraId="30509FE5" w14:textId="070D8497" w:rsidR="00DF2C5C" w:rsidRPr="000701DF" w:rsidRDefault="00DF2C5C" w:rsidP="00DF2C5C">
            <w:pPr>
              <w:rPr>
                <w:rFonts w:asciiTheme="minorHAnsi" w:hAnsiTheme="minorHAnsi" w:cs="Times New Roman"/>
                <w:szCs w:val="16"/>
                <w:lang w:eastAsia="en-US"/>
              </w:rPr>
            </w:pPr>
            <w:r w:rsidRPr="000701DF">
              <w:rPr>
                <w:color w:val="000000"/>
                <w:szCs w:val="18"/>
              </w:rPr>
              <w:t>9 617,19</w:t>
            </w:r>
          </w:p>
        </w:tc>
        <w:tc>
          <w:tcPr>
            <w:tcW w:w="1357" w:type="dxa"/>
          </w:tcPr>
          <w:p w14:paraId="2012F36D" w14:textId="33C85B86" w:rsidR="00DF2C5C" w:rsidRPr="00DF2C5C" w:rsidRDefault="00DF2C5C" w:rsidP="00DF2C5C">
            <w:pPr>
              <w:rPr>
                <w:rFonts w:asciiTheme="minorHAnsi" w:hAnsiTheme="minorHAnsi" w:cs="Times New Roman"/>
                <w:szCs w:val="16"/>
                <w:lang w:eastAsia="en-US"/>
              </w:rPr>
            </w:pPr>
            <w:r w:rsidRPr="00DF2C5C">
              <w:rPr>
                <w:color w:val="000000"/>
                <w:szCs w:val="18"/>
              </w:rPr>
              <w:t>3,12</w:t>
            </w:r>
          </w:p>
        </w:tc>
        <w:tc>
          <w:tcPr>
            <w:tcW w:w="1511" w:type="dxa"/>
            <w:vMerge w:val="restart"/>
          </w:tcPr>
          <w:p w14:paraId="12117145" w14:textId="60F79B2F"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мешканців, кошти ФЕЕ, залучені кошти</w:t>
            </w:r>
          </w:p>
        </w:tc>
      </w:tr>
      <w:tr w:rsidR="00DF2C5C" w:rsidRPr="00FB4F74" w14:paraId="2AE2315A" w14:textId="77777777" w:rsidTr="00DF2C5C">
        <w:trPr>
          <w:trHeight w:val="20"/>
        </w:trPr>
        <w:tc>
          <w:tcPr>
            <w:tcW w:w="0" w:type="auto"/>
            <w:vMerge/>
            <w:hideMark/>
          </w:tcPr>
          <w:p w14:paraId="3E90B05B"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4FCA6DCC" w14:textId="77777777" w:rsidR="00DF2C5C" w:rsidRPr="00BF0EDC" w:rsidRDefault="00DF2C5C" w:rsidP="00DF2C5C">
            <w:pPr>
              <w:rPr>
                <w:rFonts w:asciiTheme="minorHAnsi" w:hAnsiTheme="minorHAnsi" w:cs="Times New Roman"/>
                <w:szCs w:val="16"/>
                <w:lang w:eastAsia="en-US"/>
              </w:rPr>
            </w:pPr>
          </w:p>
        </w:tc>
        <w:tc>
          <w:tcPr>
            <w:tcW w:w="1325" w:type="dxa"/>
          </w:tcPr>
          <w:p w14:paraId="23E303AD" w14:textId="64D3C758" w:rsidR="00DF2C5C" w:rsidRPr="00BF0EDC" w:rsidRDefault="00DF2C5C" w:rsidP="00DF2C5C">
            <w:pPr>
              <w:rPr>
                <w:rFonts w:asciiTheme="minorHAnsi" w:hAnsiTheme="minorHAnsi" w:cs="Times New Roman"/>
                <w:szCs w:val="16"/>
                <w:lang w:eastAsia="en-US"/>
              </w:rPr>
            </w:pPr>
            <w:r w:rsidRPr="009B3B5B">
              <w:t>2030</w:t>
            </w:r>
          </w:p>
        </w:tc>
        <w:tc>
          <w:tcPr>
            <w:tcW w:w="1018" w:type="dxa"/>
          </w:tcPr>
          <w:p w14:paraId="5710D226" w14:textId="2B9373C1" w:rsidR="00DF2C5C" w:rsidRPr="00BF0EDC" w:rsidRDefault="00DF2C5C" w:rsidP="00DF2C5C">
            <w:pPr>
              <w:rPr>
                <w:rFonts w:asciiTheme="minorHAnsi" w:hAnsiTheme="minorHAnsi" w:cs="Times New Roman"/>
                <w:szCs w:val="16"/>
                <w:lang w:eastAsia="en-US"/>
              </w:rPr>
            </w:pPr>
            <w:r w:rsidRPr="009B3B5B">
              <w:t>666,67</w:t>
            </w:r>
          </w:p>
        </w:tc>
        <w:tc>
          <w:tcPr>
            <w:tcW w:w="1064" w:type="dxa"/>
            <w:vMerge/>
          </w:tcPr>
          <w:p w14:paraId="3B5ACE87" w14:textId="77777777" w:rsidR="00DF2C5C" w:rsidRPr="00BF0EDC" w:rsidRDefault="00DF2C5C" w:rsidP="00DF2C5C">
            <w:pPr>
              <w:rPr>
                <w:rFonts w:asciiTheme="minorHAnsi" w:hAnsiTheme="minorHAnsi" w:cs="Times New Roman"/>
                <w:szCs w:val="16"/>
                <w:lang w:eastAsia="en-US"/>
              </w:rPr>
            </w:pPr>
          </w:p>
        </w:tc>
        <w:tc>
          <w:tcPr>
            <w:tcW w:w="1129" w:type="dxa"/>
            <w:vMerge/>
          </w:tcPr>
          <w:p w14:paraId="25B1D8E7" w14:textId="77777777" w:rsidR="00DF2C5C" w:rsidRPr="000701DF" w:rsidRDefault="00DF2C5C" w:rsidP="00DF2C5C">
            <w:pPr>
              <w:rPr>
                <w:rFonts w:asciiTheme="minorHAnsi" w:hAnsiTheme="minorHAnsi" w:cs="Times New Roman"/>
                <w:szCs w:val="16"/>
                <w:lang w:eastAsia="en-US"/>
              </w:rPr>
            </w:pPr>
          </w:p>
        </w:tc>
        <w:tc>
          <w:tcPr>
            <w:tcW w:w="1357" w:type="dxa"/>
          </w:tcPr>
          <w:p w14:paraId="32DAD0D0" w14:textId="5265436D" w:rsidR="00DF2C5C" w:rsidRPr="00DF2C5C" w:rsidRDefault="00DF2C5C" w:rsidP="00DF2C5C">
            <w:pPr>
              <w:rPr>
                <w:rFonts w:asciiTheme="minorHAnsi" w:hAnsiTheme="minorHAnsi" w:cs="Times New Roman"/>
                <w:szCs w:val="16"/>
                <w:lang w:eastAsia="en-US"/>
              </w:rPr>
            </w:pPr>
            <w:r w:rsidRPr="00DF2C5C">
              <w:rPr>
                <w:color w:val="000000"/>
                <w:szCs w:val="18"/>
              </w:rPr>
              <w:t>0,07</w:t>
            </w:r>
          </w:p>
        </w:tc>
        <w:tc>
          <w:tcPr>
            <w:tcW w:w="1511" w:type="dxa"/>
            <w:vMerge/>
          </w:tcPr>
          <w:p w14:paraId="0F898C90" w14:textId="77777777" w:rsidR="00DF2C5C" w:rsidRPr="00BF0EDC" w:rsidRDefault="00DF2C5C" w:rsidP="00DF2C5C">
            <w:pPr>
              <w:rPr>
                <w:rFonts w:asciiTheme="minorHAnsi" w:hAnsiTheme="minorHAnsi"/>
                <w:szCs w:val="16"/>
                <w:lang w:eastAsia="en-US"/>
              </w:rPr>
            </w:pPr>
          </w:p>
        </w:tc>
      </w:tr>
      <w:tr w:rsidR="00DF2C5C" w:rsidRPr="00FB4F74" w14:paraId="75EC2449" w14:textId="77777777" w:rsidTr="00DF2C5C">
        <w:trPr>
          <w:trHeight w:val="20"/>
        </w:trPr>
        <w:tc>
          <w:tcPr>
            <w:tcW w:w="0" w:type="auto"/>
            <w:vMerge w:val="restart"/>
            <w:hideMark/>
          </w:tcPr>
          <w:p w14:paraId="428C16A6"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2.6</w:t>
            </w:r>
          </w:p>
        </w:tc>
        <w:tc>
          <w:tcPr>
            <w:tcW w:w="2189" w:type="dxa"/>
            <w:vMerge w:val="restart"/>
            <w:hideMark/>
          </w:tcPr>
          <w:p w14:paraId="134DA6B0" w14:textId="7FC389E7" w:rsidR="00DF2C5C" w:rsidRPr="00BF0EDC" w:rsidRDefault="002903F1" w:rsidP="00DF2C5C">
            <w:pPr>
              <w:rPr>
                <w:rFonts w:asciiTheme="minorHAnsi" w:hAnsiTheme="minorHAnsi" w:cs="Times New Roman"/>
                <w:szCs w:val="16"/>
                <w:lang w:eastAsia="en-US"/>
              </w:rPr>
            </w:pPr>
            <w:r w:rsidRPr="002903F1">
              <w:t>Використання відновлюваних джерел енергії в житлових одноквартирних будівлях</w:t>
            </w:r>
          </w:p>
        </w:tc>
        <w:tc>
          <w:tcPr>
            <w:tcW w:w="1325" w:type="dxa"/>
          </w:tcPr>
          <w:p w14:paraId="25007340" w14:textId="52CC8575" w:rsidR="00DF2C5C" w:rsidRPr="00BF0EDC" w:rsidRDefault="00DF2C5C" w:rsidP="00DF2C5C">
            <w:pPr>
              <w:rPr>
                <w:rFonts w:asciiTheme="minorHAnsi" w:hAnsiTheme="minorHAnsi" w:cs="Times New Roman"/>
                <w:szCs w:val="16"/>
                <w:lang w:eastAsia="en-US"/>
              </w:rPr>
            </w:pPr>
            <w:r w:rsidRPr="009B3B5B">
              <w:t>2026</w:t>
            </w:r>
          </w:p>
        </w:tc>
        <w:tc>
          <w:tcPr>
            <w:tcW w:w="1018" w:type="dxa"/>
          </w:tcPr>
          <w:p w14:paraId="1D521267" w14:textId="0B28CB40" w:rsidR="00DF2C5C" w:rsidRPr="00BF0EDC" w:rsidRDefault="00DF2C5C" w:rsidP="00DF2C5C">
            <w:pPr>
              <w:rPr>
                <w:rFonts w:asciiTheme="minorHAnsi" w:hAnsiTheme="minorHAnsi" w:cs="Times New Roman"/>
                <w:szCs w:val="16"/>
                <w:lang w:eastAsia="en-US"/>
              </w:rPr>
            </w:pPr>
            <w:r w:rsidRPr="009B3B5B">
              <w:t>35,00</w:t>
            </w:r>
          </w:p>
        </w:tc>
        <w:tc>
          <w:tcPr>
            <w:tcW w:w="1064" w:type="dxa"/>
            <w:vMerge w:val="restart"/>
          </w:tcPr>
          <w:p w14:paraId="7098BD13" w14:textId="33D58A50" w:rsidR="00DF2C5C" w:rsidRPr="00BF0EDC" w:rsidRDefault="00DF2C5C" w:rsidP="00DF2C5C">
            <w:pPr>
              <w:rPr>
                <w:rFonts w:asciiTheme="minorHAnsi" w:hAnsiTheme="minorHAnsi" w:cs="Times New Roman"/>
                <w:szCs w:val="16"/>
                <w:lang w:eastAsia="en-US"/>
              </w:rPr>
            </w:pPr>
            <w:r w:rsidRPr="008938EA">
              <w:t>0,00</w:t>
            </w:r>
          </w:p>
        </w:tc>
        <w:tc>
          <w:tcPr>
            <w:tcW w:w="1129" w:type="dxa"/>
            <w:vMerge w:val="restart"/>
          </w:tcPr>
          <w:p w14:paraId="2E9A82EE" w14:textId="331931D7" w:rsidR="00DF2C5C" w:rsidRPr="000701DF" w:rsidRDefault="00DF2C5C" w:rsidP="00DF2C5C">
            <w:pPr>
              <w:rPr>
                <w:rFonts w:asciiTheme="minorHAnsi" w:hAnsiTheme="minorHAnsi" w:cs="Times New Roman"/>
                <w:szCs w:val="16"/>
                <w:lang w:eastAsia="en-US"/>
              </w:rPr>
            </w:pPr>
            <w:r w:rsidRPr="000701DF">
              <w:rPr>
                <w:color w:val="000000"/>
                <w:szCs w:val="18"/>
              </w:rPr>
              <w:t>6 855,13</w:t>
            </w:r>
          </w:p>
        </w:tc>
        <w:tc>
          <w:tcPr>
            <w:tcW w:w="1357" w:type="dxa"/>
          </w:tcPr>
          <w:p w14:paraId="789DB634" w14:textId="3CC98FEB" w:rsidR="00DF2C5C" w:rsidRPr="00DF2C5C" w:rsidRDefault="00DF2C5C" w:rsidP="00DF2C5C">
            <w:pPr>
              <w:rPr>
                <w:rFonts w:asciiTheme="minorHAnsi" w:hAnsiTheme="minorHAnsi" w:cs="Times New Roman"/>
                <w:szCs w:val="16"/>
                <w:lang w:eastAsia="en-US"/>
              </w:rPr>
            </w:pPr>
            <w:r w:rsidRPr="00DF2C5C">
              <w:rPr>
                <w:color w:val="000000"/>
                <w:szCs w:val="18"/>
              </w:rPr>
              <w:t>5,11</w:t>
            </w:r>
          </w:p>
        </w:tc>
        <w:tc>
          <w:tcPr>
            <w:tcW w:w="1511" w:type="dxa"/>
            <w:vMerge w:val="restart"/>
          </w:tcPr>
          <w:p w14:paraId="5563EF9C" w14:textId="0802BD28"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мешканців</w:t>
            </w:r>
          </w:p>
        </w:tc>
      </w:tr>
      <w:tr w:rsidR="00DF2C5C" w:rsidRPr="00FB4F74" w14:paraId="727EA02A" w14:textId="77777777" w:rsidTr="00DF2C5C">
        <w:trPr>
          <w:trHeight w:val="20"/>
        </w:trPr>
        <w:tc>
          <w:tcPr>
            <w:tcW w:w="0" w:type="auto"/>
            <w:vMerge/>
            <w:hideMark/>
          </w:tcPr>
          <w:p w14:paraId="7F3904F1"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497F9EA4" w14:textId="77777777" w:rsidR="00DF2C5C" w:rsidRPr="00BF0EDC" w:rsidRDefault="00DF2C5C" w:rsidP="00DF2C5C">
            <w:pPr>
              <w:rPr>
                <w:rFonts w:asciiTheme="minorHAnsi" w:hAnsiTheme="minorHAnsi" w:cs="Times New Roman"/>
                <w:szCs w:val="16"/>
                <w:lang w:eastAsia="en-US"/>
              </w:rPr>
            </w:pPr>
          </w:p>
        </w:tc>
        <w:tc>
          <w:tcPr>
            <w:tcW w:w="1325" w:type="dxa"/>
          </w:tcPr>
          <w:p w14:paraId="3FF5D49E" w14:textId="3709FF63" w:rsidR="00DF2C5C" w:rsidRPr="00BF0EDC" w:rsidRDefault="00DF2C5C" w:rsidP="00DF2C5C">
            <w:pPr>
              <w:rPr>
                <w:rFonts w:asciiTheme="minorHAnsi" w:hAnsiTheme="minorHAnsi" w:cs="Times New Roman"/>
                <w:szCs w:val="16"/>
                <w:lang w:eastAsia="en-US"/>
              </w:rPr>
            </w:pPr>
            <w:r w:rsidRPr="009B3B5B">
              <w:t>2030</w:t>
            </w:r>
          </w:p>
        </w:tc>
        <w:tc>
          <w:tcPr>
            <w:tcW w:w="1018" w:type="dxa"/>
          </w:tcPr>
          <w:p w14:paraId="54EA7F79" w14:textId="15974818" w:rsidR="00DF2C5C" w:rsidRPr="00BF0EDC" w:rsidRDefault="00DF2C5C" w:rsidP="00DF2C5C">
            <w:pPr>
              <w:rPr>
                <w:rFonts w:asciiTheme="minorHAnsi" w:hAnsiTheme="minorHAnsi" w:cs="Times New Roman"/>
                <w:szCs w:val="16"/>
                <w:lang w:eastAsia="en-US"/>
              </w:rPr>
            </w:pPr>
            <w:r w:rsidRPr="009B3B5B">
              <w:t>777,78</w:t>
            </w:r>
          </w:p>
        </w:tc>
        <w:tc>
          <w:tcPr>
            <w:tcW w:w="1064" w:type="dxa"/>
            <w:vMerge/>
          </w:tcPr>
          <w:p w14:paraId="43292923" w14:textId="77777777" w:rsidR="00DF2C5C" w:rsidRPr="00BF0EDC" w:rsidRDefault="00DF2C5C" w:rsidP="00DF2C5C">
            <w:pPr>
              <w:rPr>
                <w:rFonts w:asciiTheme="minorHAnsi" w:hAnsiTheme="minorHAnsi" w:cs="Times New Roman"/>
                <w:szCs w:val="16"/>
                <w:lang w:eastAsia="en-US"/>
              </w:rPr>
            </w:pPr>
          </w:p>
        </w:tc>
        <w:tc>
          <w:tcPr>
            <w:tcW w:w="1129" w:type="dxa"/>
            <w:vMerge/>
          </w:tcPr>
          <w:p w14:paraId="1D1BF7F0" w14:textId="77777777" w:rsidR="00DF2C5C" w:rsidRPr="000701DF" w:rsidRDefault="00DF2C5C" w:rsidP="00DF2C5C">
            <w:pPr>
              <w:rPr>
                <w:rFonts w:asciiTheme="minorHAnsi" w:hAnsiTheme="minorHAnsi" w:cs="Times New Roman"/>
                <w:szCs w:val="16"/>
                <w:lang w:eastAsia="en-US"/>
              </w:rPr>
            </w:pPr>
          </w:p>
        </w:tc>
        <w:tc>
          <w:tcPr>
            <w:tcW w:w="1357" w:type="dxa"/>
          </w:tcPr>
          <w:p w14:paraId="55036BF5" w14:textId="5616921C" w:rsidR="00DF2C5C" w:rsidRPr="00DF2C5C" w:rsidRDefault="00DF2C5C" w:rsidP="00DF2C5C">
            <w:pPr>
              <w:rPr>
                <w:rFonts w:asciiTheme="minorHAnsi" w:hAnsiTheme="minorHAnsi" w:cs="Times New Roman"/>
                <w:szCs w:val="16"/>
                <w:lang w:eastAsia="en-US"/>
              </w:rPr>
            </w:pPr>
            <w:r w:rsidRPr="00DF2C5C">
              <w:rPr>
                <w:color w:val="000000"/>
                <w:szCs w:val="18"/>
              </w:rPr>
              <w:t>0,11</w:t>
            </w:r>
          </w:p>
        </w:tc>
        <w:tc>
          <w:tcPr>
            <w:tcW w:w="1511" w:type="dxa"/>
            <w:vMerge/>
          </w:tcPr>
          <w:p w14:paraId="7F517190" w14:textId="77777777" w:rsidR="00DF2C5C" w:rsidRPr="00BF0EDC" w:rsidRDefault="00DF2C5C" w:rsidP="00DF2C5C">
            <w:pPr>
              <w:rPr>
                <w:rFonts w:asciiTheme="minorHAnsi" w:hAnsiTheme="minorHAnsi"/>
                <w:szCs w:val="16"/>
                <w:lang w:eastAsia="en-US"/>
              </w:rPr>
            </w:pPr>
          </w:p>
        </w:tc>
      </w:tr>
      <w:tr w:rsidR="00DF2C5C" w:rsidRPr="00FB4F74" w14:paraId="16929B74" w14:textId="77777777" w:rsidTr="00DF2C5C">
        <w:trPr>
          <w:trHeight w:val="20"/>
        </w:trPr>
        <w:tc>
          <w:tcPr>
            <w:tcW w:w="0" w:type="auto"/>
            <w:vMerge w:val="restart"/>
            <w:hideMark/>
          </w:tcPr>
          <w:p w14:paraId="7ED35906"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2.7</w:t>
            </w:r>
          </w:p>
        </w:tc>
        <w:tc>
          <w:tcPr>
            <w:tcW w:w="2189" w:type="dxa"/>
            <w:vMerge w:val="restart"/>
            <w:hideMark/>
          </w:tcPr>
          <w:p w14:paraId="0D0B3F6E" w14:textId="5A25CB4E" w:rsidR="00DF2C5C" w:rsidRPr="00BF0EDC" w:rsidRDefault="002903F1" w:rsidP="00DF2C5C">
            <w:pPr>
              <w:rPr>
                <w:rFonts w:asciiTheme="minorHAnsi" w:hAnsiTheme="minorHAnsi" w:cs="Times New Roman"/>
                <w:szCs w:val="16"/>
                <w:lang w:eastAsia="en-US"/>
              </w:rPr>
            </w:pPr>
            <w:r w:rsidRPr="002903F1">
              <w:t>Використання відновлюваних джерел енергії в приватних будинках</w:t>
            </w:r>
          </w:p>
        </w:tc>
        <w:tc>
          <w:tcPr>
            <w:tcW w:w="1325" w:type="dxa"/>
          </w:tcPr>
          <w:p w14:paraId="038D295E" w14:textId="67B56D00" w:rsidR="00DF2C5C" w:rsidRPr="00BF0EDC" w:rsidRDefault="00DF2C5C" w:rsidP="00DF2C5C">
            <w:pPr>
              <w:rPr>
                <w:rFonts w:asciiTheme="minorHAnsi" w:hAnsiTheme="minorHAnsi" w:cs="Times New Roman"/>
                <w:szCs w:val="16"/>
                <w:lang w:eastAsia="en-US"/>
              </w:rPr>
            </w:pPr>
            <w:r w:rsidRPr="009B3B5B">
              <w:t>2026</w:t>
            </w:r>
          </w:p>
        </w:tc>
        <w:tc>
          <w:tcPr>
            <w:tcW w:w="1018" w:type="dxa"/>
          </w:tcPr>
          <w:p w14:paraId="5978BCC9" w14:textId="36238041" w:rsidR="00DF2C5C" w:rsidRPr="00BF0EDC" w:rsidRDefault="00DF2C5C" w:rsidP="00DF2C5C">
            <w:pPr>
              <w:rPr>
                <w:rFonts w:asciiTheme="minorHAnsi" w:hAnsiTheme="minorHAnsi" w:cs="Times New Roman"/>
                <w:szCs w:val="16"/>
                <w:lang w:eastAsia="en-US"/>
              </w:rPr>
            </w:pPr>
            <w:r w:rsidRPr="009B3B5B">
              <w:t>2,40</w:t>
            </w:r>
          </w:p>
        </w:tc>
        <w:tc>
          <w:tcPr>
            <w:tcW w:w="1064" w:type="dxa"/>
            <w:vMerge w:val="restart"/>
          </w:tcPr>
          <w:p w14:paraId="07EF495C" w14:textId="6591D42A" w:rsidR="00DF2C5C" w:rsidRPr="00BF0EDC" w:rsidRDefault="00DF2C5C" w:rsidP="00DF2C5C">
            <w:pPr>
              <w:rPr>
                <w:rFonts w:asciiTheme="minorHAnsi" w:hAnsiTheme="minorHAnsi" w:cs="Times New Roman"/>
                <w:szCs w:val="16"/>
                <w:lang w:eastAsia="en-US"/>
              </w:rPr>
            </w:pPr>
            <w:r w:rsidRPr="008938EA">
              <w:t>0,00</w:t>
            </w:r>
          </w:p>
        </w:tc>
        <w:tc>
          <w:tcPr>
            <w:tcW w:w="1129" w:type="dxa"/>
            <w:vMerge w:val="restart"/>
          </w:tcPr>
          <w:p w14:paraId="01DDF5D7" w14:textId="700DF279" w:rsidR="00DF2C5C" w:rsidRPr="000701DF" w:rsidRDefault="00DF2C5C" w:rsidP="00DF2C5C">
            <w:pPr>
              <w:rPr>
                <w:rFonts w:asciiTheme="minorHAnsi" w:hAnsiTheme="minorHAnsi" w:cs="Times New Roman"/>
                <w:szCs w:val="16"/>
                <w:lang w:eastAsia="en-US"/>
              </w:rPr>
            </w:pPr>
            <w:r w:rsidRPr="000701DF">
              <w:rPr>
                <w:color w:val="000000"/>
                <w:szCs w:val="18"/>
              </w:rPr>
              <w:t>29 972,33</w:t>
            </w:r>
          </w:p>
        </w:tc>
        <w:tc>
          <w:tcPr>
            <w:tcW w:w="1357" w:type="dxa"/>
          </w:tcPr>
          <w:p w14:paraId="3B2CDB0C" w14:textId="292A1003" w:rsidR="00DF2C5C" w:rsidRPr="00DF2C5C" w:rsidRDefault="00DF2C5C" w:rsidP="00DF2C5C">
            <w:pPr>
              <w:rPr>
                <w:rFonts w:asciiTheme="minorHAnsi" w:hAnsiTheme="minorHAnsi" w:cs="Times New Roman"/>
                <w:szCs w:val="16"/>
                <w:lang w:eastAsia="en-US"/>
              </w:rPr>
            </w:pPr>
            <w:r w:rsidRPr="00DF2C5C">
              <w:rPr>
                <w:color w:val="000000"/>
                <w:szCs w:val="18"/>
              </w:rPr>
              <w:t>0,08</w:t>
            </w:r>
          </w:p>
        </w:tc>
        <w:tc>
          <w:tcPr>
            <w:tcW w:w="1511" w:type="dxa"/>
            <w:vMerge w:val="restart"/>
          </w:tcPr>
          <w:p w14:paraId="42DC4011" w14:textId="6C1F5FCD"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мешканців</w:t>
            </w:r>
          </w:p>
        </w:tc>
      </w:tr>
      <w:tr w:rsidR="00DF2C5C" w:rsidRPr="00FB4F74" w14:paraId="0F682599" w14:textId="77777777" w:rsidTr="00DF2C5C">
        <w:trPr>
          <w:trHeight w:val="20"/>
        </w:trPr>
        <w:tc>
          <w:tcPr>
            <w:tcW w:w="0" w:type="auto"/>
            <w:vMerge/>
            <w:hideMark/>
          </w:tcPr>
          <w:p w14:paraId="11626B5D"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07BD876F" w14:textId="77777777" w:rsidR="00DF2C5C" w:rsidRPr="00BF0EDC" w:rsidRDefault="00DF2C5C" w:rsidP="00DF2C5C">
            <w:pPr>
              <w:rPr>
                <w:rFonts w:asciiTheme="minorHAnsi" w:hAnsiTheme="minorHAnsi" w:cs="Times New Roman"/>
                <w:szCs w:val="16"/>
                <w:lang w:eastAsia="en-US"/>
              </w:rPr>
            </w:pPr>
          </w:p>
        </w:tc>
        <w:tc>
          <w:tcPr>
            <w:tcW w:w="1325" w:type="dxa"/>
          </w:tcPr>
          <w:p w14:paraId="0D016D17" w14:textId="0AFBFCA2" w:rsidR="00DF2C5C" w:rsidRPr="00BF0EDC" w:rsidRDefault="00DF2C5C" w:rsidP="00DF2C5C">
            <w:pPr>
              <w:rPr>
                <w:rFonts w:asciiTheme="minorHAnsi" w:hAnsiTheme="minorHAnsi" w:cs="Times New Roman"/>
                <w:szCs w:val="16"/>
                <w:lang w:eastAsia="en-US"/>
              </w:rPr>
            </w:pPr>
            <w:r w:rsidRPr="009B3B5B">
              <w:t>2028</w:t>
            </w:r>
          </w:p>
        </w:tc>
        <w:tc>
          <w:tcPr>
            <w:tcW w:w="1018" w:type="dxa"/>
          </w:tcPr>
          <w:p w14:paraId="0AC2D4F0" w14:textId="00177D1E" w:rsidR="00DF2C5C" w:rsidRPr="00BF0EDC" w:rsidRDefault="00DF2C5C" w:rsidP="00DF2C5C">
            <w:pPr>
              <w:rPr>
                <w:rFonts w:asciiTheme="minorHAnsi" w:hAnsiTheme="minorHAnsi" w:cs="Times New Roman"/>
                <w:szCs w:val="16"/>
                <w:lang w:eastAsia="en-US"/>
              </w:rPr>
            </w:pPr>
            <w:r w:rsidRPr="009B3B5B">
              <w:t>53,33</w:t>
            </w:r>
          </w:p>
        </w:tc>
        <w:tc>
          <w:tcPr>
            <w:tcW w:w="1064" w:type="dxa"/>
            <w:vMerge/>
          </w:tcPr>
          <w:p w14:paraId="6F6FBCE6" w14:textId="77777777" w:rsidR="00DF2C5C" w:rsidRPr="00BF0EDC" w:rsidRDefault="00DF2C5C" w:rsidP="00DF2C5C">
            <w:pPr>
              <w:rPr>
                <w:rFonts w:asciiTheme="minorHAnsi" w:hAnsiTheme="minorHAnsi" w:cs="Times New Roman"/>
                <w:szCs w:val="16"/>
                <w:lang w:eastAsia="en-US"/>
              </w:rPr>
            </w:pPr>
          </w:p>
        </w:tc>
        <w:tc>
          <w:tcPr>
            <w:tcW w:w="1129" w:type="dxa"/>
            <w:vMerge/>
          </w:tcPr>
          <w:p w14:paraId="2CAEA8DC" w14:textId="77777777" w:rsidR="00DF2C5C" w:rsidRPr="00BF0EDC" w:rsidRDefault="00DF2C5C" w:rsidP="00DF2C5C">
            <w:pPr>
              <w:rPr>
                <w:rFonts w:asciiTheme="minorHAnsi" w:hAnsiTheme="minorHAnsi" w:cs="Times New Roman"/>
                <w:szCs w:val="16"/>
                <w:lang w:eastAsia="en-US"/>
              </w:rPr>
            </w:pPr>
          </w:p>
        </w:tc>
        <w:tc>
          <w:tcPr>
            <w:tcW w:w="1357" w:type="dxa"/>
          </w:tcPr>
          <w:p w14:paraId="4390C994" w14:textId="34C26F10" w:rsidR="00DF2C5C" w:rsidRPr="00DF2C5C" w:rsidRDefault="00DF2C5C" w:rsidP="00DF2C5C">
            <w:pPr>
              <w:rPr>
                <w:rFonts w:asciiTheme="minorHAnsi" w:hAnsiTheme="minorHAnsi" w:cs="Times New Roman"/>
                <w:szCs w:val="16"/>
                <w:lang w:eastAsia="en-US"/>
              </w:rPr>
            </w:pPr>
            <w:r w:rsidRPr="00DF2C5C">
              <w:rPr>
                <w:color w:val="000000"/>
                <w:szCs w:val="18"/>
              </w:rPr>
              <w:t>0,002</w:t>
            </w:r>
          </w:p>
        </w:tc>
        <w:tc>
          <w:tcPr>
            <w:tcW w:w="1511" w:type="dxa"/>
            <w:vMerge/>
          </w:tcPr>
          <w:p w14:paraId="2491FB73" w14:textId="77777777" w:rsidR="00DF2C5C" w:rsidRPr="00BF0EDC" w:rsidRDefault="00DF2C5C" w:rsidP="00DF2C5C">
            <w:pPr>
              <w:rPr>
                <w:rFonts w:asciiTheme="minorHAnsi" w:hAnsiTheme="minorHAnsi"/>
                <w:szCs w:val="16"/>
                <w:lang w:eastAsia="en-US"/>
              </w:rPr>
            </w:pPr>
          </w:p>
        </w:tc>
      </w:tr>
      <w:tr w:rsidR="005F164B" w:rsidRPr="00FB4F74" w14:paraId="369AF901" w14:textId="77777777" w:rsidTr="005F164B">
        <w:trPr>
          <w:trHeight w:val="20"/>
        </w:trPr>
        <w:tc>
          <w:tcPr>
            <w:tcW w:w="0" w:type="auto"/>
            <w:hideMark/>
          </w:tcPr>
          <w:p w14:paraId="2977289D" w14:textId="77777777" w:rsidR="005F164B" w:rsidRPr="00BF0EDC" w:rsidRDefault="005F164B" w:rsidP="005F164B">
            <w:pPr>
              <w:rPr>
                <w:rFonts w:asciiTheme="minorHAnsi" w:hAnsiTheme="minorHAnsi" w:cs="Times New Roman"/>
                <w:szCs w:val="16"/>
                <w:lang w:eastAsia="en-US"/>
              </w:rPr>
            </w:pPr>
          </w:p>
        </w:tc>
        <w:tc>
          <w:tcPr>
            <w:tcW w:w="2189" w:type="dxa"/>
            <w:noWrap/>
            <w:hideMark/>
          </w:tcPr>
          <w:p w14:paraId="5B5DD431" w14:textId="4D4E8C01" w:rsidR="005F164B" w:rsidRPr="00BF0EDC" w:rsidRDefault="005F164B" w:rsidP="005F164B">
            <w:pPr>
              <w:rPr>
                <w:rFonts w:asciiTheme="minorHAnsi" w:hAnsiTheme="minorHAnsi" w:cs="Times New Roman"/>
                <w:b/>
                <w:bCs/>
                <w:szCs w:val="16"/>
                <w:lang w:eastAsia="en-US"/>
              </w:rPr>
            </w:pPr>
            <w:r>
              <w:rPr>
                <w:rFonts w:asciiTheme="minorHAnsi" w:hAnsiTheme="minorHAnsi" w:cs="Times New Roman"/>
                <w:b/>
                <w:bCs/>
                <w:szCs w:val="16"/>
                <w:lang w:eastAsia="en-US"/>
              </w:rPr>
              <w:t xml:space="preserve">3. </w:t>
            </w:r>
            <w:r w:rsidRPr="00F20FAC">
              <w:rPr>
                <w:rFonts w:asciiTheme="minorHAnsi" w:hAnsiTheme="minorHAnsi" w:cs="Times New Roman"/>
                <w:b/>
                <w:bCs/>
                <w:szCs w:val="16"/>
                <w:lang w:eastAsia="en-US"/>
              </w:rPr>
              <w:t>Об’єкти теплопостачання</w:t>
            </w:r>
          </w:p>
        </w:tc>
        <w:tc>
          <w:tcPr>
            <w:tcW w:w="1325" w:type="dxa"/>
          </w:tcPr>
          <w:p w14:paraId="39A24EBE" w14:textId="77777777" w:rsidR="005F164B" w:rsidRPr="00BF0EDC" w:rsidRDefault="005F164B" w:rsidP="005F164B">
            <w:pPr>
              <w:rPr>
                <w:rFonts w:asciiTheme="minorHAnsi" w:hAnsiTheme="minorHAnsi" w:cs="Times New Roman"/>
                <w:b/>
                <w:bCs/>
                <w:szCs w:val="16"/>
                <w:lang w:eastAsia="en-US"/>
              </w:rPr>
            </w:pPr>
          </w:p>
        </w:tc>
        <w:tc>
          <w:tcPr>
            <w:tcW w:w="1018" w:type="dxa"/>
            <w:noWrap/>
          </w:tcPr>
          <w:p w14:paraId="22B39AEE" w14:textId="067D30CD" w:rsidR="005F164B" w:rsidRPr="00674100" w:rsidRDefault="005F164B" w:rsidP="005F164B">
            <w:pPr>
              <w:rPr>
                <w:rFonts w:asciiTheme="minorHAnsi" w:hAnsiTheme="minorHAnsi" w:cs="Times New Roman"/>
                <w:b/>
                <w:bCs/>
                <w:szCs w:val="16"/>
                <w:lang w:eastAsia="en-US"/>
              </w:rPr>
            </w:pPr>
            <w:r w:rsidRPr="00674100">
              <w:rPr>
                <w:b/>
              </w:rPr>
              <w:t>567,80</w:t>
            </w:r>
          </w:p>
        </w:tc>
        <w:tc>
          <w:tcPr>
            <w:tcW w:w="1064" w:type="dxa"/>
            <w:noWrap/>
          </w:tcPr>
          <w:p w14:paraId="5F4B5003" w14:textId="764EFC8F" w:rsidR="005F164B" w:rsidRPr="005F164B" w:rsidRDefault="005F164B" w:rsidP="005F164B">
            <w:pPr>
              <w:rPr>
                <w:rFonts w:asciiTheme="minorHAnsi" w:hAnsiTheme="minorHAnsi" w:cs="Times New Roman"/>
                <w:b/>
                <w:bCs/>
                <w:szCs w:val="16"/>
                <w:lang w:eastAsia="en-US"/>
              </w:rPr>
            </w:pPr>
            <w:r w:rsidRPr="005F164B">
              <w:rPr>
                <w:b/>
                <w:bCs/>
                <w:color w:val="000000"/>
                <w:szCs w:val="18"/>
              </w:rPr>
              <w:t>56 246,07</w:t>
            </w:r>
          </w:p>
        </w:tc>
        <w:tc>
          <w:tcPr>
            <w:tcW w:w="1129" w:type="dxa"/>
            <w:noWrap/>
          </w:tcPr>
          <w:p w14:paraId="67495BBA" w14:textId="4758059D" w:rsidR="005F164B" w:rsidRPr="005F164B" w:rsidRDefault="005F164B" w:rsidP="005F164B">
            <w:pPr>
              <w:rPr>
                <w:rFonts w:asciiTheme="minorHAnsi" w:hAnsiTheme="minorHAnsi" w:cs="Times New Roman"/>
                <w:b/>
                <w:bCs/>
                <w:szCs w:val="16"/>
                <w:lang w:eastAsia="en-US"/>
              </w:rPr>
            </w:pPr>
            <w:r w:rsidRPr="005F164B">
              <w:rPr>
                <w:b/>
                <w:bCs/>
                <w:color w:val="000000"/>
                <w:szCs w:val="18"/>
              </w:rPr>
              <w:t>75 249,12</w:t>
            </w:r>
          </w:p>
        </w:tc>
        <w:tc>
          <w:tcPr>
            <w:tcW w:w="1357" w:type="dxa"/>
            <w:noWrap/>
          </w:tcPr>
          <w:p w14:paraId="0450EA35" w14:textId="77777777" w:rsidR="005F164B" w:rsidRPr="00BF0EDC" w:rsidRDefault="005F164B" w:rsidP="005F164B">
            <w:pPr>
              <w:rPr>
                <w:rFonts w:asciiTheme="minorHAnsi" w:hAnsiTheme="minorHAnsi" w:cs="Times New Roman"/>
                <w:b/>
                <w:bCs/>
                <w:szCs w:val="16"/>
                <w:lang w:eastAsia="en-US"/>
              </w:rPr>
            </w:pPr>
          </w:p>
        </w:tc>
        <w:tc>
          <w:tcPr>
            <w:tcW w:w="1511" w:type="dxa"/>
            <w:noWrap/>
          </w:tcPr>
          <w:p w14:paraId="2F359B7E" w14:textId="77777777" w:rsidR="005F164B" w:rsidRPr="00BF0EDC" w:rsidRDefault="005F164B" w:rsidP="005F164B">
            <w:pPr>
              <w:rPr>
                <w:rFonts w:asciiTheme="minorHAnsi" w:hAnsiTheme="minorHAnsi"/>
                <w:szCs w:val="16"/>
                <w:lang w:eastAsia="en-US"/>
              </w:rPr>
            </w:pPr>
          </w:p>
        </w:tc>
      </w:tr>
      <w:tr w:rsidR="00DF2C5C" w:rsidRPr="00FB4F74" w14:paraId="1969CAD5" w14:textId="77777777" w:rsidTr="00DF2C5C">
        <w:trPr>
          <w:trHeight w:val="20"/>
        </w:trPr>
        <w:tc>
          <w:tcPr>
            <w:tcW w:w="0" w:type="auto"/>
            <w:vMerge w:val="restart"/>
            <w:hideMark/>
          </w:tcPr>
          <w:p w14:paraId="724F7919"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3.1</w:t>
            </w:r>
          </w:p>
        </w:tc>
        <w:tc>
          <w:tcPr>
            <w:tcW w:w="2189" w:type="dxa"/>
            <w:vMerge w:val="restart"/>
            <w:hideMark/>
          </w:tcPr>
          <w:p w14:paraId="6DE596D6" w14:textId="39FA5666" w:rsidR="00DF2C5C" w:rsidRPr="00F20FAC" w:rsidRDefault="002903F1" w:rsidP="00DF2C5C">
            <w:pPr>
              <w:rPr>
                <w:rFonts w:asciiTheme="minorHAnsi" w:hAnsiTheme="minorHAnsi" w:cs="Times New Roman"/>
                <w:szCs w:val="16"/>
                <w:lang w:eastAsia="en-US"/>
              </w:rPr>
            </w:pPr>
            <w:r w:rsidRPr="002903F1">
              <w:rPr>
                <w:rFonts w:asciiTheme="minorHAnsi" w:hAnsiTheme="minorHAnsi" w:cs="Times New Roman"/>
                <w:szCs w:val="16"/>
                <w:lang w:eastAsia="en-US"/>
              </w:rPr>
              <w:t>Використання відновлювальних джерел енергії на об’єктах теплопостачання</w:t>
            </w:r>
          </w:p>
        </w:tc>
        <w:tc>
          <w:tcPr>
            <w:tcW w:w="1325" w:type="dxa"/>
          </w:tcPr>
          <w:p w14:paraId="1BD8792B" w14:textId="0BC5E34B" w:rsidR="00DF2C5C" w:rsidRPr="00BF0EDC" w:rsidRDefault="00DF2C5C" w:rsidP="00DF2C5C">
            <w:pPr>
              <w:rPr>
                <w:rFonts w:asciiTheme="minorHAnsi" w:hAnsiTheme="minorHAnsi" w:cs="Times New Roman"/>
                <w:szCs w:val="16"/>
                <w:lang w:eastAsia="en-US"/>
              </w:rPr>
            </w:pPr>
            <w:r w:rsidRPr="000D7FB1">
              <w:t>2027</w:t>
            </w:r>
          </w:p>
        </w:tc>
        <w:tc>
          <w:tcPr>
            <w:tcW w:w="1018" w:type="dxa"/>
            <w:noWrap/>
          </w:tcPr>
          <w:p w14:paraId="5AAD2FF9" w14:textId="41AD7E47" w:rsidR="00DF2C5C" w:rsidRPr="00BF0EDC" w:rsidRDefault="00DF2C5C" w:rsidP="00DF2C5C">
            <w:pPr>
              <w:rPr>
                <w:rFonts w:asciiTheme="minorHAnsi" w:hAnsiTheme="minorHAnsi" w:cs="Times New Roman"/>
                <w:szCs w:val="16"/>
                <w:lang w:eastAsia="en-US"/>
              </w:rPr>
            </w:pPr>
            <w:r w:rsidRPr="000D7FB1">
              <w:t>155,00</w:t>
            </w:r>
          </w:p>
        </w:tc>
        <w:tc>
          <w:tcPr>
            <w:tcW w:w="1064" w:type="dxa"/>
            <w:vMerge w:val="restart"/>
            <w:noWrap/>
          </w:tcPr>
          <w:p w14:paraId="41165CFE" w14:textId="45DEBF09"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129" w:type="dxa"/>
            <w:vMerge w:val="restart"/>
            <w:noWrap/>
          </w:tcPr>
          <w:p w14:paraId="11FA4794" w14:textId="58795B73" w:rsidR="00DF2C5C" w:rsidRPr="005F164B" w:rsidRDefault="00DF2C5C" w:rsidP="00DF2C5C">
            <w:pPr>
              <w:rPr>
                <w:rFonts w:asciiTheme="minorHAnsi" w:hAnsiTheme="minorHAnsi" w:cs="Times New Roman"/>
                <w:szCs w:val="16"/>
                <w:lang w:eastAsia="en-US"/>
              </w:rPr>
            </w:pPr>
            <w:r w:rsidRPr="005F164B">
              <w:rPr>
                <w:color w:val="000000"/>
                <w:szCs w:val="18"/>
              </w:rPr>
              <w:t>5 498,40</w:t>
            </w:r>
          </w:p>
        </w:tc>
        <w:tc>
          <w:tcPr>
            <w:tcW w:w="1357" w:type="dxa"/>
            <w:noWrap/>
          </w:tcPr>
          <w:p w14:paraId="4998C14C" w14:textId="296D5514" w:rsidR="00DF2C5C" w:rsidRPr="00DF2C5C" w:rsidRDefault="00DF2C5C" w:rsidP="00DF2C5C">
            <w:pPr>
              <w:rPr>
                <w:rFonts w:asciiTheme="minorHAnsi" w:hAnsiTheme="minorHAnsi" w:cs="Times New Roman"/>
                <w:szCs w:val="16"/>
                <w:lang w:eastAsia="en-US"/>
              </w:rPr>
            </w:pPr>
            <w:r w:rsidRPr="00DF2C5C">
              <w:rPr>
                <w:color w:val="000000"/>
                <w:szCs w:val="18"/>
              </w:rPr>
              <w:t>28,19</w:t>
            </w:r>
          </w:p>
        </w:tc>
        <w:tc>
          <w:tcPr>
            <w:tcW w:w="1511" w:type="dxa"/>
            <w:vMerge w:val="restart"/>
          </w:tcPr>
          <w:p w14:paraId="043C53DC" w14:textId="43A2CF7E"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підприємства</w:t>
            </w:r>
          </w:p>
        </w:tc>
      </w:tr>
      <w:tr w:rsidR="00DF2C5C" w:rsidRPr="00FB4F74" w14:paraId="52E0F477" w14:textId="77777777" w:rsidTr="00DF2C5C">
        <w:trPr>
          <w:trHeight w:val="20"/>
        </w:trPr>
        <w:tc>
          <w:tcPr>
            <w:tcW w:w="0" w:type="auto"/>
            <w:vMerge/>
            <w:hideMark/>
          </w:tcPr>
          <w:p w14:paraId="0A9711CB"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60924600" w14:textId="77777777" w:rsidR="00DF2C5C" w:rsidRPr="00F20FAC" w:rsidRDefault="00DF2C5C" w:rsidP="00DF2C5C">
            <w:pPr>
              <w:rPr>
                <w:rFonts w:asciiTheme="minorHAnsi" w:hAnsiTheme="minorHAnsi" w:cs="Times New Roman"/>
                <w:szCs w:val="16"/>
                <w:lang w:eastAsia="en-US"/>
              </w:rPr>
            </w:pPr>
          </w:p>
        </w:tc>
        <w:tc>
          <w:tcPr>
            <w:tcW w:w="1325" w:type="dxa"/>
          </w:tcPr>
          <w:p w14:paraId="6694631C" w14:textId="37D22EF4" w:rsidR="00DF2C5C" w:rsidRPr="00BF0EDC" w:rsidRDefault="00DF2C5C" w:rsidP="00DF2C5C">
            <w:pPr>
              <w:rPr>
                <w:rFonts w:asciiTheme="minorHAnsi" w:hAnsiTheme="minorHAnsi" w:cs="Times New Roman"/>
                <w:szCs w:val="16"/>
                <w:lang w:eastAsia="en-US"/>
              </w:rPr>
            </w:pPr>
            <w:r w:rsidRPr="000D7FB1">
              <w:t>2029</w:t>
            </w:r>
          </w:p>
        </w:tc>
        <w:tc>
          <w:tcPr>
            <w:tcW w:w="1018" w:type="dxa"/>
            <w:noWrap/>
          </w:tcPr>
          <w:p w14:paraId="65AB25B3" w14:textId="15601338" w:rsidR="00DF2C5C" w:rsidRPr="00BF0EDC" w:rsidRDefault="00DF2C5C" w:rsidP="00DF2C5C">
            <w:pPr>
              <w:rPr>
                <w:rFonts w:asciiTheme="minorHAnsi" w:hAnsiTheme="minorHAnsi" w:cs="Times New Roman"/>
                <w:szCs w:val="16"/>
                <w:lang w:eastAsia="en-US"/>
              </w:rPr>
            </w:pPr>
            <w:r w:rsidRPr="000D7FB1">
              <w:t>3 444,44</w:t>
            </w:r>
          </w:p>
        </w:tc>
        <w:tc>
          <w:tcPr>
            <w:tcW w:w="1064" w:type="dxa"/>
            <w:vMerge/>
          </w:tcPr>
          <w:p w14:paraId="71D23FE2" w14:textId="77777777" w:rsidR="00DF2C5C" w:rsidRPr="005F164B" w:rsidRDefault="00DF2C5C" w:rsidP="00DF2C5C">
            <w:pPr>
              <w:rPr>
                <w:rFonts w:asciiTheme="minorHAnsi" w:hAnsiTheme="minorHAnsi" w:cs="Times New Roman"/>
                <w:szCs w:val="16"/>
                <w:lang w:eastAsia="en-US"/>
              </w:rPr>
            </w:pPr>
          </w:p>
        </w:tc>
        <w:tc>
          <w:tcPr>
            <w:tcW w:w="1129" w:type="dxa"/>
            <w:vMerge/>
          </w:tcPr>
          <w:p w14:paraId="29E9A49C" w14:textId="77777777" w:rsidR="00DF2C5C" w:rsidRPr="005F164B" w:rsidRDefault="00DF2C5C" w:rsidP="00DF2C5C">
            <w:pPr>
              <w:rPr>
                <w:rFonts w:asciiTheme="minorHAnsi" w:hAnsiTheme="minorHAnsi" w:cs="Times New Roman"/>
                <w:szCs w:val="16"/>
                <w:lang w:eastAsia="en-US"/>
              </w:rPr>
            </w:pPr>
          </w:p>
        </w:tc>
        <w:tc>
          <w:tcPr>
            <w:tcW w:w="1357" w:type="dxa"/>
            <w:noWrap/>
          </w:tcPr>
          <w:p w14:paraId="035CB08B" w14:textId="70293771" w:rsidR="00DF2C5C" w:rsidRPr="00DF2C5C" w:rsidRDefault="00DF2C5C" w:rsidP="00DF2C5C">
            <w:pPr>
              <w:rPr>
                <w:rFonts w:asciiTheme="minorHAnsi" w:hAnsiTheme="minorHAnsi" w:cs="Times New Roman"/>
                <w:szCs w:val="16"/>
                <w:lang w:eastAsia="en-US"/>
              </w:rPr>
            </w:pPr>
            <w:r w:rsidRPr="00DF2C5C">
              <w:rPr>
                <w:color w:val="000000"/>
                <w:szCs w:val="18"/>
              </w:rPr>
              <w:t>0,63</w:t>
            </w:r>
          </w:p>
        </w:tc>
        <w:tc>
          <w:tcPr>
            <w:tcW w:w="1511" w:type="dxa"/>
            <w:vMerge/>
          </w:tcPr>
          <w:p w14:paraId="15ED7CFF" w14:textId="77777777" w:rsidR="00DF2C5C" w:rsidRPr="00BF0EDC" w:rsidRDefault="00DF2C5C" w:rsidP="00DF2C5C">
            <w:pPr>
              <w:rPr>
                <w:rFonts w:asciiTheme="minorHAnsi" w:hAnsiTheme="minorHAnsi"/>
                <w:szCs w:val="16"/>
                <w:lang w:eastAsia="en-US"/>
              </w:rPr>
            </w:pPr>
          </w:p>
        </w:tc>
      </w:tr>
      <w:tr w:rsidR="00DF2C5C" w:rsidRPr="00FB4F74" w14:paraId="4138E61E" w14:textId="77777777" w:rsidTr="00DF2C5C">
        <w:trPr>
          <w:trHeight w:val="20"/>
        </w:trPr>
        <w:tc>
          <w:tcPr>
            <w:tcW w:w="0" w:type="auto"/>
            <w:vMerge w:val="restart"/>
            <w:hideMark/>
          </w:tcPr>
          <w:p w14:paraId="1B0F4B0E"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3.2</w:t>
            </w:r>
          </w:p>
        </w:tc>
        <w:tc>
          <w:tcPr>
            <w:tcW w:w="2189" w:type="dxa"/>
            <w:vMerge w:val="restart"/>
            <w:hideMark/>
          </w:tcPr>
          <w:p w14:paraId="34BF190D" w14:textId="304C7F65" w:rsidR="00DF2C5C" w:rsidRPr="00F20FAC" w:rsidRDefault="00DF2C5C" w:rsidP="00DF2C5C">
            <w:pPr>
              <w:rPr>
                <w:rFonts w:asciiTheme="minorHAnsi" w:hAnsiTheme="minorHAnsi" w:cs="Times New Roman"/>
                <w:szCs w:val="16"/>
                <w:lang w:eastAsia="en-US"/>
              </w:rPr>
            </w:pPr>
            <w:r w:rsidRPr="006E5129">
              <w:rPr>
                <w:rFonts w:asciiTheme="minorHAnsi" w:hAnsiTheme="minorHAnsi" w:cs="Times New Roman"/>
                <w:szCs w:val="16"/>
                <w:lang w:eastAsia="en-US"/>
              </w:rPr>
              <w:t>Реконс</w:t>
            </w:r>
            <w:r>
              <w:rPr>
                <w:rFonts w:asciiTheme="minorHAnsi" w:hAnsiTheme="minorHAnsi" w:cs="Times New Roman"/>
                <w:szCs w:val="16"/>
                <w:lang w:eastAsia="en-US"/>
              </w:rPr>
              <w:t>трукція системи теплопостачання</w:t>
            </w:r>
          </w:p>
        </w:tc>
        <w:tc>
          <w:tcPr>
            <w:tcW w:w="1325" w:type="dxa"/>
          </w:tcPr>
          <w:p w14:paraId="2230CDB5" w14:textId="21CE1740" w:rsidR="00DF2C5C" w:rsidRPr="00BF0EDC" w:rsidRDefault="00DF2C5C" w:rsidP="00DF2C5C">
            <w:pPr>
              <w:rPr>
                <w:rFonts w:asciiTheme="minorHAnsi" w:hAnsiTheme="minorHAnsi" w:cs="Times New Roman"/>
                <w:szCs w:val="16"/>
                <w:lang w:eastAsia="en-US"/>
              </w:rPr>
            </w:pPr>
            <w:r w:rsidRPr="000D7FB1">
              <w:t>2025</w:t>
            </w:r>
          </w:p>
        </w:tc>
        <w:tc>
          <w:tcPr>
            <w:tcW w:w="1018" w:type="dxa"/>
          </w:tcPr>
          <w:p w14:paraId="45506541" w14:textId="7A5EA5CC" w:rsidR="00DF2C5C" w:rsidRPr="00BF0EDC" w:rsidRDefault="00DF2C5C" w:rsidP="00DF2C5C">
            <w:pPr>
              <w:rPr>
                <w:rFonts w:asciiTheme="minorHAnsi" w:hAnsiTheme="minorHAnsi" w:cs="Times New Roman"/>
                <w:szCs w:val="16"/>
                <w:lang w:eastAsia="en-US"/>
              </w:rPr>
            </w:pPr>
            <w:r w:rsidRPr="000D7FB1">
              <w:t>350,00</w:t>
            </w:r>
          </w:p>
        </w:tc>
        <w:tc>
          <w:tcPr>
            <w:tcW w:w="1064" w:type="dxa"/>
            <w:vMerge w:val="restart"/>
          </w:tcPr>
          <w:p w14:paraId="384959E9" w14:textId="622301FF" w:rsidR="00DF2C5C" w:rsidRPr="005F164B" w:rsidRDefault="00DF2C5C" w:rsidP="00DF2C5C">
            <w:pPr>
              <w:rPr>
                <w:rFonts w:asciiTheme="minorHAnsi" w:hAnsiTheme="minorHAnsi" w:cs="Times New Roman"/>
                <w:szCs w:val="16"/>
                <w:lang w:eastAsia="en-US"/>
              </w:rPr>
            </w:pPr>
            <w:r w:rsidRPr="005F164B">
              <w:rPr>
                <w:color w:val="000000"/>
                <w:szCs w:val="18"/>
              </w:rPr>
              <w:t>56 246,07</w:t>
            </w:r>
          </w:p>
        </w:tc>
        <w:tc>
          <w:tcPr>
            <w:tcW w:w="1129" w:type="dxa"/>
            <w:vMerge w:val="restart"/>
          </w:tcPr>
          <w:p w14:paraId="710B1DAD" w14:textId="39EABD74"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357" w:type="dxa"/>
          </w:tcPr>
          <w:p w14:paraId="527E747A" w14:textId="68B32778" w:rsidR="00DF2C5C" w:rsidRPr="00DF2C5C" w:rsidRDefault="00DF2C5C" w:rsidP="00DF2C5C">
            <w:pPr>
              <w:rPr>
                <w:rFonts w:asciiTheme="minorHAnsi" w:hAnsiTheme="minorHAnsi" w:cs="Times New Roman"/>
                <w:szCs w:val="16"/>
                <w:lang w:eastAsia="en-US"/>
              </w:rPr>
            </w:pPr>
            <w:r w:rsidRPr="00DF2C5C">
              <w:rPr>
                <w:color w:val="000000"/>
                <w:szCs w:val="18"/>
              </w:rPr>
              <w:t>6,22</w:t>
            </w:r>
          </w:p>
        </w:tc>
        <w:tc>
          <w:tcPr>
            <w:tcW w:w="1511" w:type="dxa"/>
            <w:vMerge w:val="restart"/>
          </w:tcPr>
          <w:p w14:paraId="58474542" w14:textId="6959F71C"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підприємства</w:t>
            </w:r>
          </w:p>
        </w:tc>
      </w:tr>
      <w:tr w:rsidR="00DF2C5C" w:rsidRPr="00FB4F74" w14:paraId="5A67D094" w14:textId="77777777" w:rsidTr="00DF2C5C">
        <w:trPr>
          <w:trHeight w:val="20"/>
        </w:trPr>
        <w:tc>
          <w:tcPr>
            <w:tcW w:w="0" w:type="auto"/>
            <w:vMerge/>
            <w:hideMark/>
          </w:tcPr>
          <w:p w14:paraId="3EE0F161"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5698DFF7" w14:textId="77777777" w:rsidR="00DF2C5C" w:rsidRPr="00F20FAC" w:rsidRDefault="00DF2C5C" w:rsidP="00DF2C5C">
            <w:pPr>
              <w:rPr>
                <w:rFonts w:asciiTheme="minorHAnsi" w:hAnsiTheme="minorHAnsi" w:cs="Times New Roman"/>
                <w:szCs w:val="16"/>
                <w:lang w:eastAsia="en-US"/>
              </w:rPr>
            </w:pPr>
          </w:p>
        </w:tc>
        <w:tc>
          <w:tcPr>
            <w:tcW w:w="1325" w:type="dxa"/>
          </w:tcPr>
          <w:p w14:paraId="41D4FCBE" w14:textId="1C0B821E" w:rsidR="00DF2C5C" w:rsidRPr="00BF0EDC" w:rsidRDefault="00DF2C5C" w:rsidP="00DF2C5C">
            <w:pPr>
              <w:rPr>
                <w:rFonts w:asciiTheme="minorHAnsi" w:hAnsiTheme="minorHAnsi" w:cs="Times New Roman"/>
                <w:szCs w:val="16"/>
                <w:lang w:eastAsia="en-US"/>
              </w:rPr>
            </w:pPr>
            <w:r w:rsidRPr="000D7FB1">
              <w:t>2028</w:t>
            </w:r>
          </w:p>
        </w:tc>
        <w:tc>
          <w:tcPr>
            <w:tcW w:w="1018" w:type="dxa"/>
          </w:tcPr>
          <w:p w14:paraId="22F0E216" w14:textId="008B67E2" w:rsidR="00DF2C5C" w:rsidRPr="00BF0EDC" w:rsidRDefault="00DF2C5C" w:rsidP="00DF2C5C">
            <w:pPr>
              <w:rPr>
                <w:rFonts w:asciiTheme="minorHAnsi" w:hAnsiTheme="minorHAnsi" w:cs="Times New Roman"/>
                <w:szCs w:val="16"/>
                <w:lang w:eastAsia="en-US"/>
              </w:rPr>
            </w:pPr>
            <w:r w:rsidRPr="000D7FB1">
              <w:t>7 777,78</w:t>
            </w:r>
          </w:p>
        </w:tc>
        <w:tc>
          <w:tcPr>
            <w:tcW w:w="1064" w:type="dxa"/>
            <w:vMerge/>
          </w:tcPr>
          <w:p w14:paraId="0E1E3066" w14:textId="77777777" w:rsidR="00DF2C5C" w:rsidRPr="005F164B" w:rsidRDefault="00DF2C5C" w:rsidP="00DF2C5C">
            <w:pPr>
              <w:rPr>
                <w:rFonts w:asciiTheme="minorHAnsi" w:hAnsiTheme="minorHAnsi" w:cs="Times New Roman"/>
                <w:szCs w:val="16"/>
                <w:lang w:eastAsia="en-US"/>
              </w:rPr>
            </w:pPr>
          </w:p>
        </w:tc>
        <w:tc>
          <w:tcPr>
            <w:tcW w:w="1129" w:type="dxa"/>
            <w:vMerge/>
          </w:tcPr>
          <w:p w14:paraId="37337AB1" w14:textId="77777777" w:rsidR="00DF2C5C" w:rsidRPr="005F164B" w:rsidRDefault="00DF2C5C" w:rsidP="00DF2C5C">
            <w:pPr>
              <w:rPr>
                <w:rFonts w:asciiTheme="minorHAnsi" w:hAnsiTheme="minorHAnsi" w:cs="Times New Roman"/>
                <w:szCs w:val="16"/>
                <w:lang w:eastAsia="en-US"/>
              </w:rPr>
            </w:pPr>
          </w:p>
        </w:tc>
        <w:tc>
          <w:tcPr>
            <w:tcW w:w="1357" w:type="dxa"/>
          </w:tcPr>
          <w:p w14:paraId="4CF6B6A3" w14:textId="202331C9" w:rsidR="00DF2C5C" w:rsidRPr="00DF2C5C" w:rsidRDefault="00DF2C5C" w:rsidP="00DF2C5C">
            <w:pPr>
              <w:rPr>
                <w:rFonts w:asciiTheme="minorHAnsi" w:hAnsiTheme="minorHAnsi" w:cs="Times New Roman"/>
                <w:szCs w:val="16"/>
                <w:lang w:eastAsia="en-US"/>
              </w:rPr>
            </w:pPr>
            <w:r w:rsidRPr="00DF2C5C">
              <w:rPr>
                <w:color w:val="000000"/>
                <w:szCs w:val="18"/>
              </w:rPr>
              <w:t>0,14</w:t>
            </w:r>
          </w:p>
        </w:tc>
        <w:tc>
          <w:tcPr>
            <w:tcW w:w="1511" w:type="dxa"/>
            <w:vMerge/>
          </w:tcPr>
          <w:p w14:paraId="2FC958FE" w14:textId="77777777" w:rsidR="00DF2C5C" w:rsidRPr="00BF0EDC" w:rsidRDefault="00DF2C5C" w:rsidP="00DF2C5C">
            <w:pPr>
              <w:rPr>
                <w:rFonts w:asciiTheme="minorHAnsi" w:hAnsiTheme="minorHAnsi"/>
                <w:szCs w:val="16"/>
                <w:lang w:eastAsia="en-US"/>
              </w:rPr>
            </w:pPr>
          </w:p>
        </w:tc>
      </w:tr>
      <w:tr w:rsidR="00DF2C5C" w:rsidRPr="00FB4F74" w14:paraId="139C6AC6" w14:textId="77777777" w:rsidTr="00DF2C5C">
        <w:trPr>
          <w:trHeight w:val="20"/>
        </w:trPr>
        <w:tc>
          <w:tcPr>
            <w:tcW w:w="0" w:type="auto"/>
            <w:vMerge w:val="restart"/>
            <w:hideMark/>
          </w:tcPr>
          <w:p w14:paraId="5BB9A278"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3.3</w:t>
            </w:r>
          </w:p>
        </w:tc>
        <w:tc>
          <w:tcPr>
            <w:tcW w:w="2189" w:type="dxa"/>
            <w:vMerge w:val="restart"/>
            <w:hideMark/>
          </w:tcPr>
          <w:p w14:paraId="7B9AB43A" w14:textId="4CE9D3F7" w:rsidR="00DF2C5C" w:rsidRPr="00F20FAC" w:rsidRDefault="00DF2C5C" w:rsidP="00DF2C5C">
            <w:pPr>
              <w:rPr>
                <w:rFonts w:asciiTheme="minorHAnsi" w:hAnsiTheme="minorHAnsi" w:cs="Times New Roman"/>
                <w:szCs w:val="16"/>
                <w:lang w:eastAsia="en-US"/>
              </w:rPr>
            </w:pPr>
            <w:r w:rsidRPr="006E5129">
              <w:rPr>
                <w:rFonts w:asciiTheme="minorHAnsi" w:hAnsiTheme="minorHAnsi" w:cs="Times New Roman"/>
                <w:szCs w:val="16"/>
                <w:lang w:eastAsia="en-US"/>
              </w:rPr>
              <w:t>Впровадження розподіленої генерації на об'єктах теплопостачання</w:t>
            </w:r>
          </w:p>
        </w:tc>
        <w:tc>
          <w:tcPr>
            <w:tcW w:w="1325" w:type="dxa"/>
          </w:tcPr>
          <w:p w14:paraId="7900FEB7" w14:textId="7F1CF84E" w:rsidR="00DF2C5C" w:rsidRPr="00BF0EDC" w:rsidRDefault="00DF2C5C" w:rsidP="00DF2C5C">
            <w:pPr>
              <w:rPr>
                <w:rFonts w:asciiTheme="minorHAnsi" w:hAnsiTheme="minorHAnsi" w:cs="Times New Roman"/>
                <w:szCs w:val="16"/>
                <w:lang w:eastAsia="en-US"/>
              </w:rPr>
            </w:pPr>
            <w:r w:rsidRPr="000D7FB1">
              <w:t>2025</w:t>
            </w:r>
          </w:p>
        </w:tc>
        <w:tc>
          <w:tcPr>
            <w:tcW w:w="1018" w:type="dxa"/>
          </w:tcPr>
          <w:p w14:paraId="3638B72E" w14:textId="156EB2D0" w:rsidR="00DF2C5C" w:rsidRPr="00BF0EDC" w:rsidRDefault="00DF2C5C" w:rsidP="00DF2C5C">
            <w:pPr>
              <w:rPr>
                <w:rFonts w:asciiTheme="minorHAnsi" w:hAnsiTheme="minorHAnsi" w:cs="Times New Roman"/>
                <w:szCs w:val="16"/>
                <w:lang w:eastAsia="en-US"/>
              </w:rPr>
            </w:pPr>
            <w:r w:rsidRPr="000D7FB1">
              <w:t>62,80</w:t>
            </w:r>
          </w:p>
        </w:tc>
        <w:tc>
          <w:tcPr>
            <w:tcW w:w="1064" w:type="dxa"/>
            <w:vMerge w:val="restart"/>
          </w:tcPr>
          <w:p w14:paraId="38D82D90" w14:textId="11A5DD31"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129" w:type="dxa"/>
            <w:vMerge w:val="restart"/>
          </w:tcPr>
          <w:p w14:paraId="5858BC96" w14:textId="5948D9F5" w:rsidR="00DF2C5C" w:rsidRPr="005F164B" w:rsidRDefault="00DF2C5C" w:rsidP="00DF2C5C">
            <w:r w:rsidRPr="005F164B">
              <w:rPr>
                <w:color w:val="000000"/>
                <w:szCs w:val="18"/>
              </w:rPr>
              <w:t>69 750,72</w:t>
            </w:r>
          </w:p>
        </w:tc>
        <w:tc>
          <w:tcPr>
            <w:tcW w:w="1357" w:type="dxa"/>
          </w:tcPr>
          <w:p w14:paraId="5F47A713" w14:textId="1A975D96" w:rsidR="00DF2C5C" w:rsidRPr="00DF2C5C" w:rsidRDefault="00DF2C5C" w:rsidP="00DF2C5C">
            <w:pPr>
              <w:rPr>
                <w:rFonts w:asciiTheme="minorHAnsi" w:hAnsiTheme="minorHAnsi" w:cs="Times New Roman"/>
                <w:szCs w:val="16"/>
                <w:lang w:eastAsia="en-US"/>
              </w:rPr>
            </w:pPr>
            <w:r w:rsidRPr="00DF2C5C">
              <w:rPr>
                <w:color w:val="000000"/>
                <w:szCs w:val="18"/>
              </w:rPr>
              <w:t>0,90</w:t>
            </w:r>
          </w:p>
        </w:tc>
        <w:tc>
          <w:tcPr>
            <w:tcW w:w="1511" w:type="dxa"/>
            <w:vMerge w:val="restart"/>
          </w:tcPr>
          <w:p w14:paraId="5AE162E9" w14:textId="3B69EC40"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підприємства</w:t>
            </w:r>
          </w:p>
        </w:tc>
      </w:tr>
      <w:tr w:rsidR="00DF2C5C" w:rsidRPr="00FB4F74" w14:paraId="3FCCE11D" w14:textId="77777777" w:rsidTr="00DF2C5C">
        <w:trPr>
          <w:trHeight w:val="20"/>
        </w:trPr>
        <w:tc>
          <w:tcPr>
            <w:tcW w:w="0" w:type="auto"/>
            <w:vMerge/>
            <w:hideMark/>
          </w:tcPr>
          <w:p w14:paraId="3AEF926C"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13D1073D" w14:textId="77777777" w:rsidR="00DF2C5C" w:rsidRPr="00BF0EDC" w:rsidRDefault="00DF2C5C" w:rsidP="00DF2C5C">
            <w:pPr>
              <w:rPr>
                <w:rFonts w:asciiTheme="minorHAnsi" w:hAnsiTheme="minorHAnsi" w:cs="Times New Roman"/>
                <w:szCs w:val="16"/>
                <w:lang w:eastAsia="en-US"/>
              </w:rPr>
            </w:pPr>
          </w:p>
        </w:tc>
        <w:tc>
          <w:tcPr>
            <w:tcW w:w="1325" w:type="dxa"/>
          </w:tcPr>
          <w:p w14:paraId="550F6602" w14:textId="52CE98EC" w:rsidR="00DF2C5C" w:rsidRPr="00BF0EDC" w:rsidRDefault="00DF2C5C" w:rsidP="00DF2C5C">
            <w:pPr>
              <w:rPr>
                <w:rFonts w:asciiTheme="minorHAnsi" w:hAnsiTheme="minorHAnsi" w:cs="Times New Roman"/>
                <w:szCs w:val="16"/>
                <w:lang w:eastAsia="en-US"/>
              </w:rPr>
            </w:pPr>
            <w:r w:rsidRPr="000D7FB1">
              <w:t>2030</w:t>
            </w:r>
          </w:p>
        </w:tc>
        <w:tc>
          <w:tcPr>
            <w:tcW w:w="1018" w:type="dxa"/>
          </w:tcPr>
          <w:p w14:paraId="4AC93311" w14:textId="5ACD7AE3" w:rsidR="00DF2C5C" w:rsidRPr="00BF0EDC" w:rsidRDefault="00DF2C5C" w:rsidP="00DF2C5C">
            <w:pPr>
              <w:rPr>
                <w:rFonts w:asciiTheme="minorHAnsi" w:hAnsiTheme="minorHAnsi" w:cs="Times New Roman"/>
                <w:szCs w:val="16"/>
                <w:lang w:eastAsia="en-US"/>
              </w:rPr>
            </w:pPr>
            <w:r w:rsidRPr="000D7FB1">
              <w:t>1 395,56</w:t>
            </w:r>
          </w:p>
        </w:tc>
        <w:tc>
          <w:tcPr>
            <w:tcW w:w="1064" w:type="dxa"/>
            <w:vMerge/>
          </w:tcPr>
          <w:p w14:paraId="23B8F2F0" w14:textId="77777777" w:rsidR="00DF2C5C" w:rsidRPr="00BF0EDC" w:rsidRDefault="00DF2C5C" w:rsidP="00DF2C5C">
            <w:pPr>
              <w:rPr>
                <w:rFonts w:asciiTheme="minorHAnsi" w:hAnsiTheme="minorHAnsi" w:cs="Times New Roman"/>
                <w:szCs w:val="16"/>
                <w:lang w:eastAsia="en-US"/>
              </w:rPr>
            </w:pPr>
          </w:p>
        </w:tc>
        <w:tc>
          <w:tcPr>
            <w:tcW w:w="1129" w:type="dxa"/>
            <w:vMerge/>
          </w:tcPr>
          <w:p w14:paraId="094C99E9" w14:textId="77777777" w:rsidR="00DF2C5C" w:rsidRPr="00BF0EDC" w:rsidRDefault="00DF2C5C" w:rsidP="00DF2C5C">
            <w:pPr>
              <w:rPr>
                <w:rFonts w:asciiTheme="minorHAnsi" w:hAnsiTheme="minorHAnsi" w:cs="Times New Roman"/>
                <w:szCs w:val="16"/>
                <w:lang w:eastAsia="en-US"/>
              </w:rPr>
            </w:pPr>
          </w:p>
        </w:tc>
        <w:tc>
          <w:tcPr>
            <w:tcW w:w="1357" w:type="dxa"/>
          </w:tcPr>
          <w:p w14:paraId="5AB94660" w14:textId="36CBBB5E" w:rsidR="00DF2C5C" w:rsidRPr="00DF2C5C" w:rsidRDefault="00DF2C5C" w:rsidP="00DF2C5C">
            <w:pPr>
              <w:rPr>
                <w:rFonts w:asciiTheme="minorHAnsi" w:hAnsiTheme="minorHAnsi" w:cs="Times New Roman"/>
                <w:szCs w:val="16"/>
                <w:lang w:eastAsia="en-US"/>
              </w:rPr>
            </w:pPr>
            <w:r w:rsidRPr="00DF2C5C">
              <w:rPr>
                <w:color w:val="000000"/>
                <w:szCs w:val="18"/>
              </w:rPr>
              <w:t>0,02</w:t>
            </w:r>
          </w:p>
        </w:tc>
        <w:tc>
          <w:tcPr>
            <w:tcW w:w="1511" w:type="dxa"/>
            <w:vMerge/>
          </w:tcPr>
          <w:p w14:paraId="10CDBCB3" w14:textId="77777777" w:rsidR="00DF2C5C" w:rsidRPr="00BF0EDC" w:rsidRDefault="00DF2C5C" w:rsidP="00DF2C5C">
            <w:pPr>
              <w:rPr>
                <w:rFonts w:asciiTheme="minorHAnsi" w:hAnsiTheme="minorHAnsi"/>
                <w:szCs w:val="16"/>
                <w:lang w:eastAsia="en-US"/>
              </w:rPr>
            </w:pPr>
          </w:p>
        </w:tc>
      </w:tr>
      <w:tr w:rsidR="005F164B" w:rsidRPr="00FB4F74" w14:paraId="67D5765E" w14:textId="77777777" w:rsidTr="005F164B">
        <w:trPr>
          <w:trHeight w:val="20"/>
        </w:trPr>
        <w:tc>
          <w:tcPr>
            <w:tcW w:w="0" w:type="auto"/>
            <w:hideMark/>
          </w:tcPr>
          <w:p w14:paraId="31E4F751" w14:textId="77777777" w:rsidR="005F164B" w:rsidRPr="00BF0EDC" w:rsidRDefault="005F164B" w:rsidP="005F164B">
            <w:pPr>
              <w:rPr>
                <w:rFonts w:asciiTheme="minorHAnsi" w:hAnsiTheme="minorHAnsi" w:cs="Times New Roman"/>
                <w:szCs w:val="16"/>
                <w:lang w:eastAsia="en-US"/>
              </w:rPr>
            </w:pPr>
          </w:p>
        </w:tc>
        <w:tc>
          <w:tcPr>
            <w:tcW w:w="2189" w:type="dxa"/>
            <w:hideMark/>
          </w:tcPr>
          <w:p w14:paraId="37F0B9D7" w14:textId="63ACC0F3" w:rsidR="005F164B" w:rsidRPr="00BF0EDC" w:rsidRDefault="005F164B" w:rsidP="005F164B">
            <w:pPr>
              <w:rPr>
                <w:rFonts w:asciiTheme="minorHAnsi" w:hAnsiTheme="minorHAnsi" w:cs="Times New Roman"/>
                <w:b/>
                <w:bCs/>
                <w:szCs w:val="16"/>
                <w:lang w:eastAsia="en-US"/>
              </w:rPr>
            </w:pPr>
            <w:r w:rsidRPr="00BF0EDC">
              <w:rPr>
                <w:rFonts w:asciiTheme="minorHAnsi" w:hAnsiTheme="minorHAnsi" w:cs="Times New Roman"/>
                <w:b/>
                <w:bCs/>
                <w:szCs w:val="16"/>
                <w:lang w:eastAsia="en-US"/>
              </w:rPr>
              <w:t xml:space="preserve">4. </w:t>
            </w:r>
            <w:r w:rsidRPr="00F20FAC">
              <w:rPr>
                <w:rFonts w:asciiTheme="minorHAnsi" w:hAnsiTheme="minorHAnsi" w:cs="Times New Roman"/>
                <w:b/>
                <w:bCs/>
                <w:szCs w:val="16"/>
                <w:lang w:eastAsia="en-US"/>
              </w:rPr>
              <w:t>Об’єкти водопостачання і водовідведення</w:t>
            </w:r>
          </w:p>
        </w:tc>
        <w:tc>
          <w:tcPr>
            <w:tcW w:w="1325" w:type="dxa"/>
          </w:tcPr>
          <w:p w14:paraId="291637A9" w14:textId="77777777" w:rsidR="005F164B" w:rsidRPr="00BF0EDC" w:rsidRDefault="005F164B" w:rsidP="005F164B">
            <w:pPr>
              <w:rPr>
                <w:rFonts w:asciiTheme="minorHAnsi" w:hAnsiTheme="minorHAnsi" w:cs="Times New Roman"/>
                <w:szCs w:val="16"/>
                <w:lang w:eastAsia="en-US"/>
              </w:rPr>
            </w:pPr>
          </w:p>
        </w:tc>
        <w:tc>
          <w:tcPr>
            <w:tcW w:w="1018" w:type="dxa"/>
          </w:tcPr>
          <w:p w14:paraId="54621DF8" w14:textId="0B1073C8" w:rsidR="005F164B" w:rsidRPr="00B96ED7" w:rsidRDefault="005F164B" w:rsidP="005F164B">
            <w:pPr>
              <w:rPr>
                <w:rFonts w:asciiTheme="minorHAnsi" w:hAnsiTheme="minorHAnsi" w:cs="Times New Roman"/>
                <w:b/>
                <w:bCs/>
                <w:szCs w:val="16"/>
                <w:lang w:eastAsia="en-US"/>
              </w:rPr>
            </w:pPr>
            <w:r w:rsidRPr="00B96ED7">
              <w:rPr>
                <w:b/>
              </w:rPr>
              <w:t>781,00</w:t>
            </w:r>
          </w:p>
        </w:tc>
        <w:tc>
          <w:tcPr>
            <w:tcW w:w="1064" w:type="dxa"/>
          </w:tcPr>
          <w:p w14:paraId="5324892F" w14:textId="7D2A5068" w:rsidR="005F164B" w:rsidRPr="005F164B" w:rsidRDefault="005F164B" w:rsidP="005F164B">
            <w:pPr>
              <w:rPr>
                <w:rFonts w:asciiTheme="minorHAnsi" w:hAnsiTheme="minorHAnsi" w:cs="Times New Roman"/>
                <w:b/>
                <w:bCs/>
                <w:szCs w:val="16"/>
                <w:lang w:eastAsia="en-US"/>
              </w:rPr>
            </w:pPr>
            <w:r w:rsidRPr="005F164B">
              <w:rPr>
                <w:b/>
                <w:bCs/>
                <w:color w:val="000000"/>
                <w:szCs w:val="18"/>
              </w:rPr>
              <w:t>6 960,44</w:t>
            </w:r>
          </w:p>
        </w:tc>
        <w:tc>
          <w:tcPr>
            <w:tcW w:w="1129" w:type="dxa"/>
          </w:tcPr>
          <w:p w14:paraId="3BAFC4F7" w14:textId="62D0EAC3" w:rsidR="005F164B" w:rsidRPr="005F164B" w:rsidRDefault="005F164B" w:rsidP="005F164B">
            <w:pPr>
              <w:rPr>
                <w:rFonts w:asciiTheme="minorHAnsi" w:hAnsiTheme="minorHAnsi" w:cs="Times New Roman"/>
                <w:b/>
                <w:bCs/>
                <w:szCs w:val="16"/>
                <w:lang w:eastAsia="en-US"/>
              </w:rPr>
            </w:pPr>
            <w:r w:rsidRPr="005F164B">
              <w:rPr>
                <w:b/>
                <w:bCs/>
                <w:color w:val="000000"/>
                <w:szCs w:val="18"/>
              </w:rPr>
              <w:t>1 316,84</w:t>
            </w:r>
          </w:p>
        </w:tc>
        <w:tc>
          <w:tcPr>
            <w:tcW w:w="1357" w:type="dxa"/>
          </w:tcPr>
          <w:p w14:paraId="6123F8FE" w14:textId="77777777" w:rsidR="005F164B" w:rsidRPr="00BF0EDC" w:rsidRDefault="005F164B" w:rsidP="005F164B">
            <w:pPr>
              <w:rPr>
                <w:rFonts w:asciiTheme="minorHAnsi" w:hAnsiTheme="minorHAnsi" w:cs="Times New Roman"/>
                <w:b/>
                <w:bCs/>
                <w:szCs w:val="16"/>
                <w:lang w:eastAsia="en-US"/>
              </w:rPr>
            </w:pPr>
          </w:p>
        </w:tc>
        <w:tc>
          <w:tcPr>
            <w:tcW w:w="1511" w:type="dxa"/>
            <w:noWrap/>
          </w:tcPr>
          <w:p w14:paraId="3C140A21" w14:textId="77777777" w:rsidR="005F164B" w:rsidRPr="00BF0EDC" w:rsidRDefault="005F164B" w:rsidP="005F164B">
            <w:pPr>
              <w:rPr>
                <w:rFonts w:asciiTheme="minorHAnsi" w:hAnsiTheme="minorHAnsi"/>
                <w:szCs w:val="16"/>
                <w:lang w:eastAsia="en-US"/>
              </w:rPr>
            </w:pPr>
          </w:p>
        </w:tc>
      </w:tr>
      <w:tr w:rsidR="00DF2C5C" w:rsidRPr="00FB4F74" w14:paraId="0CB6F39A" w14:textId="77777777" w:rsidTr="00DF2C5C">
        <w:trPr>
          <w:trHeight w:val="20"/>
        </w:trPr>
        <w:tc>
          <w:tcPr>
            <w:tcW w:w="0" w:type="auto"/>
            <w:vMerge w:val="restart"/>
            <w:hideMark/>
          </w:tcPr>
          <w:p w14:paraId="032AE0F3"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4.1</w:t>
            </w:r>
          </w:p>
        </w:tc>
        <w:tc>
          <w:tcPr>
            <w:tcW w:w="2189" w:type="dxa"/>
            <w:vMerge w:val="restart"/>
            <w:hideMark/>
          </w:tcPr>
          <w:p w14:paraId="1F0473DD" w14:textId="2D6E1F7E" w:rsidR="00DF2C5C" w:rsidRPr="00BF0EDC" w:rsidRDefault="00DF2C5C" w:rsidP="00DF2C5C">
            <w:pPr>
              <w:rPr>
                <w:rFonts w:asciiTheme="minorHAnsi" w:hAnsiTheme="minorHAnsi" w:cs="Times New Roman"/>
                <w:szCs w:val="16"/>
                <w:lang w:eastAsia="en-US"/>
              </w:rPr>
            </w:pPr>
            <w:r w:rsidRPr="00BF1565">
              <w:t>Запровадження системи енергоменеджменту на об’єктах водопостачання і водовідведення</w:t>
            </w:r>
          </w:p>
        </w:tc>
        <w:tc>
          <w:tcPr>
            <w:tcW w:w="1325" w:type="dxa"/>
          </w:tcPr>
          <w:p w14:paraId="08DDB7DD" w14:textId="11366593" w:rsidR="00DF2C5C" w:rsidRPr="00BF0EDC" w:rsidRDefault="00DF2C5C" w:rsidP="00DF2C5C">
            <w:pPr>
              <w:rPr>
                <w:rFonts w:asciiTheme="minorHAnsi" w:hAnsiTheme="minorHAnsi" w:cs="Times New Roman"/>
                <w:szCs w:val="16"/>
                <w:lang w:eastAsia="en-US"/>
              </w:rPr>
            </w:pPr>
            <w:r w:rsidRPr="00145862">
              <w:t>2025</w:t>
            </w:r>
          </w:p>
        </w:tc>
        <w:tc>
          <w:tcPr>
            <w:tcW w:w="1018" w:type="dxa"/>
          </w:tcPr>
          <w:p w14:paraId="3CE343D8" w14:textId="6EE3686E" w:rsidR="00DF2C5C" w:rsidRPr="00BF0EDC" w:rsidRDefault="00DF2C5C" w:rsidP="00DF2C5C">
            <w:pPr>
              <w:rPr>
                <w:rFonts w:asciiTheme="minorHAnsi" w:hAnsiTheme="minorHAnsi" w:cs="Times New Roman"/>
                <w:szCs w:val="16"/>
                <w:lang w:eastAsia="en-US"/>
              </w:rPr>
            </w:pPr>
            <w:r w:rsidRPr="00145862">
              <w:t>2,00</w:t>
            </w:r>
          </w:p>
        </w:tc>
        <w:tc>
          <w:tcPr>
            <w:tcW w:w="1064" w:type="dxa"/>
            <w:vMerge w:val="restart"/>
          </w:tcPr>
          <w:p w14:paraId="75AE95E6" w14:textId="22028ECF" w:rsidR="00DF2C5C" w:rsidRPr="005F164B" w:rsidRDefault="00DF2C5C" w:rsidP="00DF2C5C">
            <w:pPr>
              <w:rPr>
                <w:rFonts w:asciiTheme="minorHAnsi" w:hAnsiTheme="minorHAnsi" w:cs="Times New Roman"/>
                <w:szCs w:val="16"/>
                <w:lang w:eastAsia="en-US"/>
              </w:rPr>
            </w:pPr>
            <w:r w:rsidRPr="005F164B">
              <w:rPr>
                <w:color w:val="000000"/>
                <w:szCs w:val="18"/>
              </w:rPr>
              <w:t>564,36</w:t>
            </w:r>
          </w:p>
        </w:tc>
        <w:tc>
          <w:tcPr>
            <w:tcW w:w="1129" w:type="dxa"/>
            <w:vMerge w:val="restart"/>
          </w:tcPr>
          <w:p w14:paraId="45B98FFE" w14:textId="049F8171"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357" w:type="dxa"/>
          </w:tcPr>
          <w:p w14:paraId="7AD5CB6D" w14:textId="6ADF2697" w:rsidR="00DF2C5C" w:rsidRPr="00DF2C5C" w:rsidRDefault="00DF2C5C" w:rsidP="00DF2C5C">
            <w:pPr>
              <w:rPr>
                <w:rFonts w:asciiTheme="minorHAnsi" w:hAnsiTheme="minorHAnsi" w:cs="Times New Roman"/>
                <w:szCs w:val="16"/>
                <w:lang w:eastAsia="en-US"/>
              </w:rPr>
            </w:pPr>
            <w:r w:rsidRPr="00DF2C5C">
              <w:rPr>
                <w:color w:val="000000"/>
                <w:szCs w:val="18"/>
              </w:rPr>
              <w:t>3,54</w:t>
            </w:r>
          </w:p>
        </w:tc>
        <w:tc>
          <w:tcPr>
            <w:tcW w:w="1511" w:type="dxa"/>
            <w:vMerge w:val="restart"/>
          </w:tcPr>
          <w:p w14:paraId="76EA11BA" w14:textId="34B845AC"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підприємства, бюджет громади</w:t>
            </w:r>
          </w:p>
        </w:tc>
      </w:tr>
      <w:tr w:rsidR="00DF2C5C" w:rsidRPr="00FB4F74" w14:paraId="24052799" w14:textId="77777777" w:rsidTr="00DF2C5C">
        <w:trPr>
          <w:trHeight w:val="20"/>
        </w:trPr>
        <w:tc>
          <w:tcPr>
            <w:tcW w:w="0" w:type="auto"/>
            <w:vMerge/>
            <w:hideMark/>
          </w:tcPr>
          <w:p w14:paraId="61AC0521"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1F4DA6F2" w14:textId="77777777" w:rsidR="00DF2C5C" w:rsidRPr="00BF0EDC" w:rsidRDefault="00DF2C5C" w:rsidP="00DF2C5C">
            <w:pPr>
              <w:rPr>
                <w:rFonts w:asciiTheme="minorHAnsi" w:hAnsiTheme="minorHAnsi" w:cs="Times New Roman"/>
                <w:szCs w:val="16"/>
                <w:lang w:eastAsia="en-US"/>
              </w:rPr>
            </w:pPr>
          </w:p>
        </w:tc>
        <w:tc>
          <w:tcPr>
            <w:tcW w:w="1325" w:type="dxa"/>
          </w:tcPr>
          <w:p w14:paraId="010A513C" w14:textId="252A2E5C" w:rsidR="00DF2C5C" w:rsidRPr="00BF0EDC" w:rsidRDefault="00DF2C5C" w:rsidP="00DF2C5C">
            <w:pPr>
              <w:rPr>
                <w:rFonts w:asciiTheme="minorHAnsi" w:hAnsiTheme="minorHAnsi" w:cs="Times New Roman"/>
                <w:szCs w:val="16"/>
                <w:lang w:eastAsia="en-US"/>
              </w:rPr>
            </w:pPr>
            <w:r w:rsidRPr="00145862">
              <w:t>2030</w:t>
            </w:r>
          </w:p>
        </w:tc>
        <w:tc>
          <w:tcPr>
            <w:tcW w:w="1018" w:type="dxa"/>
          </w:tcPr>
          <w:p w14:paraId="03DB0A92" w14:textId="5E415690" w:rsidR="00DF2C5C" w:rsidRPr="00BF0EDC" w:rsidRDefault="00DF2C5C" w:rsidP="00DF2C5C">
            <w:pPr>
              <w:rPr>
                <w:rFonts w:asciiTheme="minorHAnsi" w:hAnsiTheme="minorHAnsi" w:cs="Times New Roman"/>
                <w:szCs w:val="16"/>
                <w:lang w:eastAsia="en-US"/>
              </w:rPr>
            </w:pPr>
            <w:r w:rsidRPr="00145862">
              <w:t>44,44</w:t>
            </w:r>
          </w:p>
        </w:tc>
        <w:tc>
          <w:tcPr>
            <w:tcW w:w="1064" w:type="dxa"/>
            <w:vMerge/>
          </w:tcPr>
          <w:p w14:paraId="0531371F" w14:textId="77777777" w:rsidR="00DF2C5C" w:rsidRPr="005F164B" w:rsidRDefault="00DF2C5C" w:rsidP="00DF2C5C">
            <w:pPr>
              <w:rPr>
                <w:rFonts w:asciiTheme="minorHAnsi" w:hAnsiTheme="minorHAnsi" w:cs="Times New Roman"/>
                <w:szCs w:val="16"/>
                <w:lang w:eastAsia="en-US"/>
              </w:rPr>
            </w:pPr>
          </w:p>
        </w:tc>
        <w:tc>
          <w:tcPr>
            <w:tcW w:w="1129" w:type="dxa"/>
            <w:vMerge/>
          </w:tcPr>
          <w:p w14:paraId="4C1C4216" w14:textId="77777777" w:rsidR="00DF2C5C" w:rsidRPr="005F164B" w:rsidRDefault="00DF2C5C" w:rsidP="00DF2C5C">
            <w:pPr>
              <w:rPr>
                <w:rFonts w:asciiTheme="minorHAnsi" w:hAnsiTheme="minorHAnsi" w:cs="Times New Roman"/>
                <w:szCs w:val="16"/>
                <w:lang w:eastAsia="en-US"/>
              </w:rPr>
            </w:pPr>
          </w:p>
        </w:tc>
        <w:tc>
          <w:tcPr>
            <w:tcW w:w="1357" w:type="dxa"/>
          </w:tcPr>
          <w:p w14:paraId="73202BCB" w14:textId="3ECB4D82" w:rsidR="00DF2C5C" w:rsidRPr="00DF2C5C" w:rsidRDefault="00DF2C5C" w:rsidP="00DF2C5C">
            <w:pPr>
              <w:rPr>
                <w:rFonts w:asciiTheme="minorHAnsi" w:hAnsiTheme="minorHAnsi" w:cs="Times New Roman"/>
                <w:szCs w:val="16"/>
                <w:lang w:eastAsia="en-US"/>
              </w:rPr>
            </w:pPr>
            <w:r w:rsidRPr="00DF2C5C">
              <w:rPr>
                <w:color w:val="000000"/>
                <w:szCs w:val="18"/>
              </w:rPr>
              <w:t>0,08</w:t>
            </w:r>
          </w:p>
        </w:tc>
        <w:tc>
          <w:tcPr>
            <w:tcW w:w="1511" w:type="dxa"/>
            <w:vMerge/>
          </w:tcPr>
          <w:p w14:paraId="343D0568" w14:textId="77777777" w:rsidR="00DF2C5C" w:rsidRPr="00BF0EDC" w:rsidRDefault="00DF2C5C" w:rsidP="00DF2C5C">
            <w:pPr>
              <w:rPr>
                <w:rFonts w:asciiTheme="minorHAnsi" w:hAnsiTheme="minorHAnsi"/>
                <w:szCs w:val="16"/>
                <w:lang w:eastAsia="en-US"/>
              </w:rPr>
            </w:pPr>
          </w:p>
        </w:tc>
      </w:tr>
      <w:tr w:rsidR="00DF2C5C" w:rsidRPr="00FB4F74" w14:paraId="02D88697" w14:textId="77777777" w:rsidTr="00DF2C5C">
        <w:trPr>
          <w:trHeight w:val="20"/>
        </w:trPr>
        <w:tc>
          <w:tcPr>
            <w:tcW w:w="0" w:type="auto"/>
            <w:vMerge w:val="restart"/>
            <w:hideMark/>
          </w:tcPr>
          <w:p w14:paraId="74CCD0A0"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4.2</w:t>
            </w:r>
          </w:p>
        </w:tc>
        <w:tc>
          <w:tcPr>
            <w:tcW w:w="2189" w:type="dxa"/>
            <w:vMerge w:val="restart"/>
            <w:hideMark/>
          </w:tcPr>
          <w:p w14:paraId="706C853B" w14:textId="3859A1A9" w:rsidR="00DF2C5C" w:rsidRPr="00BF0EDC" w:rsidRDefault="00DF2C5C" w:rsidP="00DF2C5C">
            <w:pPr>
              <w:rPr>
                <w:rFonts w:asciiTheme="minorHAnsi" w:hAnsiTheme="minorHAnsi" w:cs="Times New Roman"/>
                <w:szCs w:val="16"/>
                <w:lang w:eastAsia="en-US"/>
              </w:rPr>
            </w:pPr>
            <w:r w:rsidRPr="00BF1565">
              <w:t>Підвищення енергоефективності в системі водопостачання</w:t>
            </w:r>
          </w:p>
        </w:tc>
        <w:tc>
          <w:tcPr>
            <w:tcW w:w="1325" w:type="dxa"/>
          </w:tcPr>
          <w:p w14:paraId="0E40130F" w14:textId="0BA2B5AC" w:rsidR="00DF2C5C" w:rsidRPr="00BF0EDC" w:rsidRDefault="00DF2C5C" w:rsidP="00DF2C5C">
            <w:pPr>
              <w:rPr>
                <w:rFonts w:asciiTheme="minorHAnsi" w:hAnsiTheme="minorHAnsi" w:cs="Times New Roman"/>
                <w:szCs w:val="16"/>
                <w:lang w:eastAsia="en-US"/>
              </w:rPr>
            </w:pPr>
            <w:r w:rsidRPr="00145862">
              <w:t>2025</w:t>
            </w:r>
          </w:p>
        </w:tc>
        <w:tc>
          <w:tcPr>
            <w:tcW w:w="1018" w:type="dxa"/>
          </w:tcPr>
          <w:p w14:paraId="4B27EC35" w14:textId="7C203569" w:rsidR="00DF2C5C" w:rsidRPr="00BF0EDC" w:rsidRDefault="00DF2C5C" w:rsidP="00DF2C5C">
            <w:pPr>
              <w:rPr>
                <w:rFonts w:asciiTheme="minorHAnsi" w:hAnsiTheme="minorHAnsi" w:cs="Times New Roman"/>
                <w:szCs w:val="16"/>
                <w:lang w:eastAsia="en-US"/>
              </w:rPr>
            </w:pPr>
            <w:r w:rsidRPr="00145862">
              <w:t>200,00</w:t>
            </w:r>
          </w:p>
        </w:tc>
        <w:tc>
          <w:tcPr>
            <w:tcW w:w="1064" w:type="dxa"/>
            <w:vMerge w:val="restart"/>
          </w:tcPr>
          <w:p w14:paraId="559D8B37" w14:textId="7ADDAD12" w:rsidR="00DF2C5C" w:rsidRPr="005F164B" w:rsidRDefault="00DF2C5C" w:rsidP="00DF2C5C">
            <w:pPr>
              <w:rPr>
                <w:rFonts w:asciiTheme="minorHAnsi" w:hAnsiTheme="minorHAnsi" w:cs="Times New Roman"/>
                <w:szCs w:val="16"/>
                <w:lang w:eastAsia="en-US"/>
              </w:rPr>
            </w:pPr>
            <w:r w:rsidRPr="005F164B">
              <w:rPr>
                <w:color w:val="000000"/>
                <w:szCs w:val="18"/>
              </w:rPr>
              <w:t>3 198,04</w:t>
            </w:r>
          </w:p>
        </w:tc>
        <w:tc>
          <w:tcPr>
            <w:tcW w:w="1129" w:type="dxa"/>
            <w:vMerge w:val="restart"/>
          </w:tcPr>
          <w:p w14:paraId="17F28E48" w14:textId="7476F327"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357" w:type="dxa"/>
          </w:tcPr>
          <w:p w14:paraId="4F4916B4" w14:textId="1949A658" w:rsidR="00DF2C5C" w:rsidRPr="00DF2C5C" w:rsidRDefault="00DF2C5C" w:rsidP="00DF2C5C">
            <w:pPr>
              <w:rPr>
                <w:rFonts w:asciiTheme="minorHAnsi" w:hAnsiTheme="minorHAnsi" w:cs="Times New Roman"/>
                <w:szCs w:val="16"/>
                <w:lang w:eastAsia="en-US"/>
              </w:rPr>
            </w:pPr>
            <w:r w:rsidRPr="00DF2C5C">
              <w:rPr>
                <w:color w:val="000000"/>
                <w:szCs w:val="18"/>
              </w:rPr>
              <w:t>62,54</w:t>
            </w:r>
          </w:p>
        </w:tc>
        <w:tc>
          <w:tcPr>
            <w:tcW w:w="1511" w:type="dxa"/>
            <w:vMerge w:val="restart"/>
          </w:tcPr>
          <w:p w14:paraId="41F8DA39" w14:textId="4803CC08"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та кредитні кошти</w:t>
            </w:r>
          </w:p>
        </w:tc>
      </w:tr>
      <w:tr w:rsidR="00DF2C5C" w:rsidRPr="00FB4F74" w14:paraId="74E43436" w14:textId="77777777" w:rsidTr="00DF2C5C">
        <w:trPr>
          <w:trHeight w:val="20"/>
        </w:trPr>
        <w:tc>
          <w:tcPr>
            <w:tcW w:w="0" w:type="auto"/>
            <w:vMerge/>
            <w:hideMark/>
          </w:tcPr>
          <w:p w14:paraId="47B00614"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46E60216" w14:textId="77777777" w:rsidR="00DF2C5C" w:rsidRPr="00BF0EDC" w:rsidRDefault="00DF2C5C" w:rsidP="00DF2C5C">
            <w:pPr>
              <w:rPr>
                <w:rFonts w:asciiTheme="minorHAnsi" w:hAnsiTheme="minorHAnsi" w:cs="Times New Roman"/>
                <w:szCs w:val="16"/>
                <w:lang w:eastAsia="en-US"/>
              </w:rPr>
            </w:pPr>
          </w:p>
        </w:tc>
        <w:tc>
          <w:tcPr>
            <w:tcW w:w="1325" w:type="dxa"/>
          </w:tcPr>
          <w:p w14:paraId="00EAE827" w14:textId="7AAE0A9B" w:rsidR="00DF2C5C" w:rsidRPr="00BF0EDC" w:rsidRDefault="00DF2C5C" w:rsidP="00DF2C5C">
            <w:pPr>
              <w:rPr>
                <w:rFonts w:asciiTheme="minorHAnsi" w:hAnsiTheme="minorHAnsi" w:cs="Times New Roman"/>
                <w:szCs w:val="16"/>
                <w:lang w:eastAsia="en-US"/>
              </w:rPr>
            </w:pPr>
            <w:r w:rsidRPr="00145862">
              <w:t>2030</w:t>
            </w:r>
          </w:p>
        </w:tc>
        <w:tc>
          <w:tcPr>
            <w:tcW w:w="1018" w:type="dxa"/>
          </w:tcPr>
          <w:p w14:paraId="4ED8D1B2" w14:textId="01D9DA1E" w:rsidR="00DF2C5C" w:rsidRPr="00BF0EDC" w:rsidRDefault="00DF2C5C" w:rsidP="00DF2C5C">
            <w:pPr>
              <w:rPr>
                <w:rFonts w:asciiTheme="minorHAnsi" w:hAnsiTheme="minorHAnsi" w:cs="Times New Roman"/>
                <w:szCs w:val="16"/>
                <w:lang w:eastAsia="en-US"/>
              </w:rPr>
            </w:pPr>
            <w:r w:rsidRPr="00145862">
              <w:t>4 444,44</w:t>
            </w:r>
          </w:p>
        </w:tc>
        <w:tc>
          <w:tcPr>
            <w:tcW w:w="1064" w:type="dxa"/>
            <w:vMerge/>
          </w:tcPr>
          <w:p w14:paraId="6EF175F9" w14:textId="77777777" w:rsidR="00DF2C5C" w:rsidRPr="005F164B" w:rsidRDefault="00DF2C5C" w:rsidP="00DF2C5C">
            <w:pPr>
              <w:rPr>
                <w:rFonts w:asciiTheme="minorHAnsi" w:hAnsiTheme="minorHAnsi" w:cs="Times New Roman"/>
                <w:szCs w:val="16"/>
                <w:lang w:eastAsia="en-US"/>
              </w:rPr>
            </w:pPr>
          </w:p>
        </w:tc>
        <w:tc>
          <w:tcPr>
            <w:tcW w:w="1129" w:type="dxa"/>
            <w:vMerge/>
          </w:tcPr>
          <w:p w14:paraId="4047D4BB" w14:textId="77777777" w:rsidR="00DF2C5C" w:rsidRPr="005F164B" w:rsidRDefault="00DF2C5C" w:rsidP="00DF2C5C">
            <w:pPr>
              <w:rPr>
                <w:rFonts w:asciiTheme="minorHAnsi" w:hAnsiTheme="minorHAnsi" w:cs="Times New Roman"/>
                <w:szCs w:val="16"/>
                <w:lang w:eastAsia="en-US"/>
              </w:rPr>
            </w:pPr>
          </w:p>
        </w:tc>
        <w:tc>
          <w:tcPr>
            <w:tcW w:w="1357" w:type="dxa"/>
          </w:tcPr>
          <w:p w14:paraId="1EB8ECC4" w14:textId="619B3CEF" w:rsidR="00DF2C5C" w:rsidRPr="00DF2C5C" w:rsidRDefault="00DF2C5C" w:rsidP="00DF2C5C">
            <w:pPr>
              <w:rPr>
                <w:rFonts w:asciiTheme="minorHAnsi" w:hAnsiTheme="minorHAnsi" w:cs="Times New Roman"/>
                <w:szCs w:val="16"/>
                <w:lang w:eastAsia="en-US"/>
              </w:rPr>
            </w:pPr>
            <w:r w:rsidRPr="00DF2C5C">
              <w:rPr>
                <w:color w:val="000000"/>
                <w:szCs w:val="18"/>
              </w:rPr>
              <w:t>1,39</w:t>
            </w:r>
          </w:p>
        </w:tc>
        <w:tc>
          <w:tcPr>
            <w:tcW w:w="1511" w:type="dxa"/>
            <w:vMerge/>
          </w:tcPr>
          <w:p w14:paraId="375FE515" w14:textId="77777777" w:rsidR="00DF2C5C" w:rsidRPr="00BF0EDC" w:rsidRDefault="00DF2C5C" w:rsidP="00DF2C5C">
            <w:pPr>
              <w:rPr>
                <w:rFonts w:asciiTheme="minorHAnsi" w:hAnsiTheme="minorHAnsi"/>
                <w:szCs w:val="16"/>
                <w:lang w:eastAsia="en-US"/>
              </w:rPr>
            </w:pPr>
          </w:p>
        </w:tc>
      </w:tr>
      <w:tr w:rsidR="00DF2C5C" w:rsidRPr="00FB4F74" w14:paraId="617BEF58" w14:textId="77777777" w:rsidTr="00DF2C5C">
        <w:trPr>
          <w:trHeight w:val="20"/>
        </w:trPr>
        <w:tc>
          <w:tcPr>
            <w:tcW w:w="0" w:type="auto"/>
            <w:vMerge w:val="restart"/>
            <w:hideMark/>
          </w:tcPr>
          <w:p w14:paraId="71B3F6CC"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4.3</w:t>
            </w:r>
          </w:p>
        </w:tc>
        <w:tc>
          <w:tcPr>
            <w:tcW w:w="2189" w:type="dxa"/>
            <w:vMerge w:val="restart"/>
            <w:hideMark/>
          </w:tcPr>
          <w:p w14:paraId="200FE1A1" w14:textId="1DCE94CB" w:rsidR="00DF2C5C" w:rsidRPr="00BF0EDC" w:rsidRDefault="00DF2C5C" w:rsidP="00DF2C5C">
            <w:pPr>
              <w:rPr>
                <w:rFonts w:asciiTheme="minorHAnsi" w:hAnsiTheme="minorHAnsi" w:cs="Times New Roman"/>
                <w:szCs w:val="16"/>
                <w:lang w:eastAsia="en-US"/>
              </w:rPr>
            </w:pPr>
            <w:r w:rsidRPr="00BF1565">
              <w:t>Підвищення енергоефективності в системі водовідведення</w:t>
            </w:r>
          </w:p>
        </w:tc>
        <w:tc>
          <w:tcPr>
            <w:tcW w:w="1325" w:type="dxa"/>
          </w:tcPr>
          <w:p w14:paraId="1C4F9829" w14:textId="1D91637A" w:rsidR="00DF2C5C" w:rsidRPr="00BF0EDC" w:rsidRDefault="00DF2C5C" w:rsidP="00DF2C5C">
            <w:pPr>
              <w:rPr>
                <w:rFonts w:asciiTheme="minorHAnsi" w:hAnsiTheme="minorHAnsi" w:cs="Times New Roman"/>
                <w:szCs w:val="16"/>
                <w:lang w:eastAsia="en-US"/>
              </w:rPr>
            </w:pPr>
            <w:r w:rsidRPr="00145862">
              <w:t>2028</w:t>
            </w:r>
          </w:p>
        </w:tc>
        <w:tc>
          <w:tcPr>
            <w:tcW w:w="1018" w:type="dxa"/>
          </w:tcPr>
          <w:p w14:paraId="348D18FD" w14:textId="6DA20A19" w:rsidR="00DF2C5C" w:rsidRPr="00BF0EDC" w:rsidRDefault="00DF2C5C" w:rsidP="00DF2C5C">
            <w:pPr>
              <w:rPr>
                <w:rFonts w:asciiTheme="minorHAnsi" w:hAnsiTheme="minorHAnsi" w:cs="Times New Roman"/>
                <w:szCs w:val="16"/>
                <w:lang w:eastAsia="en-US"/>
              </w:rPr>
            </w:pPr>
            <w:r w:rsidRPr="00145862">
              <w:t>500,00</w:t>
            </w:r>
          </w:p>
        </w:tc>
        <w:tc>
          <w:tcPr>
            <w:tcW w:w="1064" w:type="dxa"/>
            <w:vMerge w:val="restart"/>
          </w:tcPr>
          <w:p w14:paraId="24046F50" w14:textId="4A318F77" w:rsidR="00DF2C5C" w:rsidRPr="005F164B" w:rsidRDefault="00DF2C5C" w:rsidP="00DF2C5C">
            <w:pPr>
              <w:rPr>
                <w:rFonts w:asciiTheme="minorHAnsi" w:hAnsiTheme="minorHAnsi" w:cs="Times New Roman"/>
                <w:szCs w:val="16"/>
                <w:lang w:eastAsia="en-US"/>
              </w:rPr>
            </w:pPr>
            <w:r w:rsidRPr="005F164B">
              <w:rPr>
                <w:color w:val="000000"/>
                <w:szCs w:val="18"/>
              </w:rPr>
              <w:t>3 198,04</w:t>
            </w:r>
          </w:p>
        </w:tc>
        <w:tc>
          <w:tcPr>
            <w:tcW w:w="1129" w:type="dxa"/>
            <w:vMerge w:val="restart"/>
          </w:tcPr>
          <w:p w14:paraId="592F1BE4" w14:textId="0DDBE4FF"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357" w:type="dxa"/>
          </w:tcPr>
          <w:p w14:paraId="7F4DCCC5" w14:textId="3B9C571F" w:rsidR="00DF2C5C" w:rsidRPr="00DF2C5C" w:rsidRDefault="00DF2C5C" w:rsidP="00DF2C5C">
            <w:pPr>
              <w:rPr>
                <w:rFonts w:asciiTheme="minorHAnsi" w:hAnsiTheme="minorHAnsi" w:cs="Times New Roman"/>
                <w:szCs w:val="16"/>
                <w:lang w:eastAsia="en-US"/>
              </w:rPr>
            </w:pPr>
            <w:r w:rsidRPr="00DF2C5C">
              <w:rPr>
                <w:color w:val="000000"/>
                <w:szCs w:val="18"/>
              </w:rPr>
              <w:t>156,35</w:t>
            </w:r>
          </w:p>
        </w:tc>
        <w:tc>
          <w:tcPr>
            <w:tcW w:w="1511" w:type="dxa"/>
            <w:vMerge w:val="restart"/>
          </w:tcPr>
          <w:p w14:paraId="66B5A4B0" w14:textId="5F9DE916"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та кредитні кошти</w:t>
            </w:r>
          </w:p>
        </w:tc>
      </w:tr>
      <w:tr w:rsidR="00DF2C5C" w:rsidRPr="00FB4F74" w14:paraId="0632CBD5" w14:textId="77777777" w:rsidTr="002903F1">
        <w:trPr>
          <w:trHeight w:val="635"/>
        </w:trPr>
        <w:tc>
          <w:tcPr>
            <w:tcW w:w="0" w:type="auto"/>
            <w:vMerge/>
            <w:hideMark/>
          </w:tcPr>
          <w:p w14:paraId="6A99E306"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2CA75823" w14:textId="77777777" w:rsidR="00DF2C5C" w:rsidRPr="00BF0EDC" w:rsidRDefault="00DF2C5C" w:rsidP="00DF2C5C">
            <w:pPr>
              <w:rPr>
                <w:rFonts w:asciiTheme="minorHAnsi" w:hAnsiTheme="minorHAnsi" w:cs="Times New Roman"/>
                <w:szCs w:val="16"/>
                <w:lang w:eastAsia="en-US"/>
              </w:rPr>
            </w:pPr>
          </w:p>
        </w:tc>
        <w:tc>
          <w:tcPr>
            <w:tcW w:w="1325" w:type="dxa"/>
          </w:tcPr>
          <w:p w14:paraId="2AED1354" w14:textId="7C6A5C8F" w:rsidR="00DF2C5C" w:rsidRPr="00BF0EDC" w:rsidRDefault="00DF2C5C" w:rsidP="00DF2C5C">
            <w:pPr>
              <w:rPr>
                <w:rFonts w:asciiTheme="minorHAnsi" w:hAnsiTheme="minorHAnsi" w:cs="Times New Roman"/>
                <w:szCs w:val="16"/>
                <w:lang w:eastAsia="en-US"/>
              </w:rPr>
            </w:pPr>
            <w:r w:rsidRPr="00145862">
              <w:t>2030</w:t>
            </w:r>
          </w:p>
        </w:tc>
        <w:tc>
          <w:tcPr>
            <w:tcW w:w="1018" w:type="dxa"/>
          </w:tcPr>
          <w:p w14:paraId="640B4479" w14:textId="176DE757" w:rsidR="00DF2C5C" w:rsidRPr="00BF0EDC" w:rsidRDefault="00DF2C5C" w:rsidP="00DF2C5C">
            <w:pPr>
              <w:rPr>
                <w:rFonts w:asciiTheme="minorHAnsi" w:hAnsiTheme="minorHAnsi" w:cs="Times New Roman"/>
                <w:szCs w:val="16"/>
                <w:lang w:eastAsia="en-US"/>
              </w:rPr>
            </w:pPr>
            <w:r w:rsidRPr="00145862">
              <w:t>11 111,11</w:t>
            </w:r>
          </w:p>
        </w:tc>
        <w:tc>
          <w:tcPr>
            <w:tcW w:w="1064" w:type="dxa"/>
            <w:vMerge/>
          </w:tcPr>
          <w:p w14:paraId="1F4EB053" w14:textId="77777777" w:rsidR="00DF2C5C" w:rsidRPr="005F164B" w:rsidRDefault="00DF2C5C" w:rsidP="00DF2C5C">
            <w:pPr>
              <w:rPr>
                <w:rFonts w:asciiTheme="minorHAnsi" w:hAnsiTheme="minorHAnsi" w:cs="Times New Roman"/>
                <w:szCs w:val="16"/>
                <w:lang w:eastAsia="en-US"/>
              </w:rPr>
            </w:pPr>
          </w:p>
        </w:tc>
        <w:tc>
          <w:tcPr>
            <w:tcW w:w="1129" w:type="dxa"/>
            <w:vMerge/>
          </w:tcPr>
          <w:p w14:paraId="28CF15E1" w14:textId="77777777" w:rsidR="00DF2C5C" w:rsidRPr="005F164B" w:rsidRDefault="00DF2C5C" w:rsidP="00DF2C5C">
            <w:pPr>
              <w:rPr>
                <w:rFonts w:asciiTheme="minorHAnsi" w:hAnsiTheme="minorHAnsi" w:cs="Times New Roman"/>
                <w:szCs w:val="16"/>
                <w:lang w:eastAsia="en-US"/>
              </w:rPr>
            </w:pPr>
          </w:p>
        </w:tc>
        <w:tc>
          <w:tcPr>
            <w:tcW w:w="1357" w:type="dxa"/>
          </w:tcPr>
          <w:p w14:paraId="2B871548" w14:textId="2D693BCC" w:rsidR="00DF2C5C" w:rsidRPr="00DF2C5C" w:rsidRDefault="00DF2C5C" w:rsidP="00DF2C5C">
            <w:pPr>
              <w:rPr>
                <w:rFonts w:asciiTheme="minorHAnsi" w:hAnsiTheme="minorHAnsi" w:cs="Times New Roman"/>
                <w:szCs w:val="16"/>
                <w:lang w:eastAsia="en-US"/>
              </w:rPr>
            </w:pPr>
            <w:r w:rsidRPr="00DF2C5C">
              <w:rPr>
                <w:color w:val="000000"/>
                <w:szCs w:val="18"/>
              </w:rPr>
              <w:t>3,47</w:t>
            </w:r>
          </w:p>
        </w:tc>
        <w:tc>
          <w:tcPr>
            <w:tcW w:w="1511" w:type="dxa"/>
            <w:vMerge/>
          </w:tcPr>
          <w:p w14:paraId="78483C00" w14:textId="77777777" w:rsidR="00DF2C5C" w:rsidRPr="00BF0EDC" w:rsidRDefault="00DF2C5C" w:rsidP="00DF2C5C">
            <w:pPr>
              <w:rPr>
                <w:rFonts w:asciiTheme="minorHAnsi" w:hAnsiTheme="minorHAnsi"/>
                <w:szCs w:val="16"/>
                <w:lang w:eastAsia="en-US"/>
              </w:rPr>
            </w:pPr>
          </w:p>
        </w:tc>
      </w:tr>
      <w:tr w:rsidR="00DF2C5C" w:rsidRPr="00FB4F74" w14:paraId="5A34B0C1" w14:textId="77777777" w:rsidTr="002903F1">
        <w:trPr>
          <w:trHeight w:val="473"/>
        </w:trPr>
        <w:tc>
          <w:tcPr>
            <w:tcW w:w="0" w:type="auto"/>
            <w:vMerge w:val="restart"/>
          </w:tcPr>
          <w:p w14:paraId="12FE2D7E" w14:textId="10BD5E0D" w:rsidR="00DF2C5C" w:rsidRPr="00BF0EDC" w:rsidRDefault="00DF2C5C" w:rsidP="00DF2C5C">
            <w:pPr>
              <w:rPr>
                <w:rFonts w:asciiTheme="minorHAnsi" w:hAnsiTheme="minorHAnsi" w:cs="Times New Roman"/>
                <w:szCs w:val="16"/>
                <w:lang w:eastAsia="en-US"/>
              </w:rPr>
            </w:pPr>
            <w:r>
              <w:rPr>
                <w:rFonts w:asciiTheme="minorHAnsi" w:hAnsiTheme="minorHAnsi" w:cs="Times New Roman"/>
                <w:szCs w:val="16"/>
                <w:lang w:eastAsia="en-US"/>
              </w:rPr>
              <w:t>4.4</w:t>
            </w:r>
          </w:p>
        </w:tc>
        <w:tc>
          <w:tcPr>
            <w:tcW w:w="2189" w:type="dxa"/>
            <w:vMerge w:val="restart"/>
          </w:tcPr>
          <w:p w14:paraId="3C240840" w14:textId="68CF6510" w:rsidR="00DF2C5C" w:rsidRPr="00BF0EDC" w:rsidRDefault="002903F1" w:rsidP="00DF2C5C">
            <w:pPr>
              <w:rPr>
                <w:rFonts w:asciiTheme="minorHAnsi" w:hAnsiTheme="minorHAnsi" w:cs="Times New Roman"/>
                <w:szCs w:val="16"/>
                <w:lang w:eastAsia="en-US"/>
              </w:rPr>
            </w:pPr>
            <w:r w:rsidRPr="002903F1">
              <w:t>Використання відновлюваних джерел енергії на об’єктах водопостачання і водовідведення</w:t>
            </w:r>
          </w:p>
        </w:tc>
        <w:tc>
          <w:tcPr>
            <w:tcW w:w="1325" w:type="dxa"/>
          </w:tcPr>
          <w:p w14:paraId="4D5D520C" w14:textId="6E50C527" w:rsidR="00DF2C5C" w:rsidRPr="00BF0EDC" w:rsidRDefault="00DF2C5C" w:rsidP="00DF2C5C">
            <w:pPr>
              <w:rPr>
                <w:rFonts w:asciiTheme="minorHAnsi" w:hAnsiTheme="minorHAnsi" w:cs="Times New Roman"/>
                <w:szCs w:val="16"/>
                <w:lang w:eastAsia="en-US"/>
              </w:rPr>
            </w:pPr>
            <w:r w:rsidRPr="00145862">
              <w:t>2025</w:t>
            </w:r>
          </w:p>
        </w:tc>
        <w:tc>
          <w:tcPr>
            <w:tcW w:w="1018" w:type="dxa"/>
          </w:tcPr>
          <w:p w14:paraId="10216530" w14:textId="2BA84D20" w:rsidR="00DF2C5C" w:rsidRPr="00BF0EDC" w:rsidRDefault="00DF2C5C" w:rsidP="00DF2C5C">
            <w:pPr>
              <w:rPr>
                <w:rFonts w:asciiTheme="minorHAnsi" w:hAnsiTheme="minorHAnsi" w:cs="Times New Roman"/>
                <w:szCs w:val="16"/>
                <w:lang w:eastAsia="en-US"/>
              </w:rPr>
            </w:pPr>
            <w:r w:rsidRPr="00145862">
              <w:t>79,00</w:t>
            </w:r>
          </w:p>
        </w:tc>
        <w:tc>
          <w:tcPr>
            <w:tcW w:w="1064" w:type="dxa"/>
            <w:vMerge w:val="restart"/>
          </w:tcPr>
          <w:p w14:paraId="6C339935" w14:textId="60828D7D"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129" w:type="dxa"/>
            <w:vMerge w:val="restart"/>
          </w:tcPr>
          <w:p w14:paraId="12897DFE" w14:textId="057D2E6E" w:rsidR="00DF2C5C" w:rsidRPr="005F164B" w:rsidRDefault="00DF2C5C" w:rsidP="00DF2C5C">
            <w:pPr>
              <w:rPr>
                <w:rFonts w:asciiTheme="minorHAnsi" w:hAnsiTheme="minorHAnsi" w:cs="Times New Roman"/>
                <w:szCs w:val="16"/>
                <w:lang w:eastAsia="en-US"/>
              </w:rPr>
            </w:pPr>
            <w:r w:rsidRPr="005F164B">
              <w:rPr>
                <w:color w:val="000000"/>
                <w:szCs w:val="18"/>
              </w:rPr>
              <w:t>1 316,84</w:t>
            </w:r>
          </w:p>
        </w:tc>
        <w:tc>
          <w:tcPr>
            <w:tcW w:w="1357" w:type="dxa"/>
          </w:tcPr>
          <w:p w14:paraId="3FB336F1" w14:textId="489A32DD" w:rsidR="00DF2C5C" w:rsidRPr="00DF2C5C" w:rsidRDefault="00DF2C5C" w:rsidP="00DF2C5C">
            <w:pPr>
              <w:rPr>
                <w:rFonts w:asciiTheme="minorHAnsi" w:hAnsiTheme="minorHAnsi" w:cs="Times New Roman"/>
                <w:szCs w:val="16"/>
                <w:lang w:eastAsia="en-US"/>
              </w:rPr>
            </w:pPr>
            <w:r w:rsidRPr="00DF2C5C">
              <w:rPr>
                <w:color w:val="000000"/>
                <w:szCs w:val="18"/>
              </w:rPr>
              <w:t>59,99</w:t>
            </w:r>
          </w:p>
        </w:tc>
        <w:tc>
          <w:tcPr>
            <w:tcW w:w="1511" w:type="dxa"/>
            <w:vMerge w:val="restart"/>
          </w:tcPr>
          <w:p w14:paraId="594F81D5" w14:textId="7397362D"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кошти</w:t>
            </w:r>
          </w:p>
        </w:tc>
      </w:tr>
      <w:tr w:rsidR="00DF2C5C" w:rsidRPr="00FB4F74" w14:paraId="5A6BB6E1" w14:textId="77777777" w:rsidTr="002903F1">
        <w:trPr>
          <w:trHeight w:val="834"/>
        </w:trPr>
        <w:tc>
          <w:tcPr>
            <w:tcW w:w="0" w:type="auto"/>
            <w:vMerge/>
          </w:tcPr>
          <w:p w14:paraId="790AC6AB" w14:textId="77777777" w:rsidR="00DF2C5C" w:rsidRPr="00BF0EDC" w:rsidRDefault="00DF2C5C" w:rsidP="00DF2C5C">
            <w:pPr>
              <w:rPr>
                <w:rFonts w:asciiTheme="minorHAnsi" w:hAnsiTheme="minorHAnsi" w:cs="Times New Roman"/>
                <w:szCs w:val="16"/>
                <w:lang w:eastAsia="en-US"/>
              </w:rPr>
            </w:pPr>
          </w:p>
        </w:tc>
        <w:tc>
          <w:tcPr>
            <w:tcW w:w="2189" w:type="dxa"/>
            <w:vMerge/>
          </w:tcPr>
          <w:p w14:paraId="2D74948B" w14:textId="77777777" w:rsidR="00DF2C5C" w:rsidRPr="00BF1565" w:rsidRDefault="00DF2C5C" w:rsidP="00DF2C5C"/>
        </w:tc>
        <w:tc>
          <w:tcPr>
            <w:tcW w:w="1325" w:type="dxa"/>
          </w:tcPr>
          <w:p w14:paraId="6C736D3D" w14:textId="72A38416" w:rsidR="00DF2C5C" w:rsidRPr="00BF0EDC" w:rsidRDefault="00DF2C5C" w:rsidP="00DF2C5C">
            <w:pPr>
              <w:rPr>
                <w:rFonts w:asciiTheme="minorHAnsi" w:hAnsiTheme="minorHAnsi" w:cs="Times New Roman"/>
                <w:szCs w:val="16"/>
                <w:lang w:eastAsia="en-US"/>
              </w:rPr>
            </w:pPr>
            <w:r w:rsidRPr="00145862">
              <w:t>2027</w:t>
            </w:r>
          </w:p>
        </w:tc>
        <w:tc>
          <w:tcPr>
            <w:tcW w:w="1018" w:type="dxa"/>
          </w:tcPr>
          <w:p w14:paraId="2332A7B6" w14:textId="060F3A6E" w:rsidR="00DF2C5C" w:rsidRPr="00BF0EDC" w:rsidRDefault="00DF2C5C" w:rsidP="00DF2C5C">
            <w:pPr>
              <w:rPr>
                <w:rFonts w:asciiTheme="minorHAnsi" w:hAnsiTheme="minorHAnsi" w:cs="Times New Roman"/>
                <w:szCs w:val="16"/>
                <w:lang w:eastAsia="en-US"/>
              </w:rPr>
            </w:pPr>
            <w:r w:rsidRPr="00145862">
              <w:t>1 755,56</w:t>
            </w:r>
          </w:p>
        </w:tc>
        <w:tc>
          <w:tcPr>
            <w:tcW w:w="1064" w:type="dxa"/>
            <w:vMerge/>
          </w:tcPr>
          <w:p w14:paraId="6958AFFB" w14:textId="77777777" w:rsidR="00DF2C5C" w:rsidRPr="00BF0EDC" w:rsidRDefault="00DF2C5C" w:rsidP="00DF2C5C">
            <w:pPr>
              <w:rPr>
                <w:rFonts w:asciiTheme="minorHAnsi" w:hAnsiTheme="minorHAnsi" w:cs="Times New Roman"/>
                <w:szCs w:val="16"/>
                <w:lang w:eastAsia="en-US"/>
              </w:rPr>
            </w:pPr>
          </w:p>
        </w:tc>
        <w:tc>
          <w:tcPr>
            <w:tcW w:w="1129" w:type="dxa"/>
            <w:vMerge/>
          </w:tcPr>
          <w:p w14:paraId="0A64193D" w14:textId="77777777" w:rsidR="00DF2C5C" w:rsidRPr="00BF0EDC" w:rsidRDefault="00DF2C5C" w:rsidP="00DF2C5C">
            <w:pPr>
              <w:rPr>
                <w:rFonts w:asciiTheme="minorHAnsi" w:hAnsiTheme="minorHAnsi" w:cs="Times New Roman"/>
                <w:szCs w:val="16"/>
                <w:lang w:eastAsia="en-US"/>
              </w:rPr>
            </w:pPr>
          </w:p>
        </w:tc>
        <w:tc>
          <w:tcPr>
            <w:tcW w:w="1357" w:type="dxa"/>
          </w:tcPr>
          <w:p w14:paraId="3D28DF99" w14:textId="73F772A3" w:rsidR="00DF2C5C" w:rsidRPr="00DF2C5C" w:rsidRDefault="00DF2C5C" w:rsidP="00DF2C5C">
            <w:pPr>
              <w:rPr>
                <w:rFonts w:asciiTheme="minorHAnsi" w:hAnsiTheme="minorHAnsi" w:cs="Times New Roman"/>
                <w:szCs w:val="16"/>
                <w:lang w:eastAsia="en-US"/>
              </w:rPr>
            </w:pPr>
            <w:r w:rsidRPr="00DF2C5C">
              <w:rPr>
                <w:color w:val="000000"/>
                <w:szCs w:val="18"/>
              </w:rPr>
              <w:t>1,33</w:t>
            </w:r>
          </w:p>
        </w:tc>
        <w:tc>
          <w:tcPr>
            <w:tcW w:w="1511" w:type="dxa"/>
            <w:vMerge/>
          </w:tcPr>
          <w:p w14:paraId="6416D163" w14:textId="77777777" w:rsidR="00DF2C5C" w:rsidRPr="00BF0EDC" w:rsidRDefault="00DF2C5C" w:rsidP="00DF2C5C">
            <w:pPr>
              <w:rPr>
                <w:rFonts w:asciiTheme="minorHAnsi" w:hAnsiTheme="minorHAnsi"/>
                <w:szCs w:val="16"/>
                <w:lang w:eastAsia="en-US"/>
              </w:rPr>
            </w:pPr>
          </w:p>
        </w:tc>
      </w:tr>
      <w:tr w:rsidR="005F164B" w:rsidRPr="00FB4F74" w14:paraId="253BFA45" w14:textId="77777777" w:rsidTr="002903F1">
        <w:trPr>
          <w:trHeight w:val="459"/>
        </w:trPr>
        <w:tc>
          <w:tcPr>
            <w:tcW w:w="0" w:type="auto"/>
            <w:hideMark/>
          </w:tcPr>
          <w:p w14:paraId="65C2595B" w14:textId="77777777" w:rsidR="005F164B" w:rsidRPr="00BF0EDC" w:rsidRDefault="005F164B" w:rsidP="005F164B">
            <w:pPr>
              <w:rPr>
                <w:rFonts w:asciiTheme="minorHAnsi" w:hAnsiTheme="minorHAnsi" w:cs="Times New Roman"/>
                <w:szCs w:val="16"/>
                <w:lang w:eastAsia="en-US"/>
              </w:rPr>
            </w:pPr>
          </w:p>
        </w:tc>
        <w:tc>
          <w:tcPr>
            <w:tcW w:w="2189" w:type="dxa"/>
            <w:hideMark/>
          </w:tcPr>
          <w:p w14:paraId="6BEAF3FD" w14:textId="5205E29A" w:rsidR="005F164B" w:rsidRPr="00BF0EDC" w:rsidRDefault="005F164B" w:rsidP="005F164B">
            <w:pPr>
              <w:rPr>
                <w:rFonts w:asciiTheme="minorHAnsi" w:hAnsiTheme="minorHAnsi" w:cs="Times New Roman"/>
                <w:b/>
                <w:bCs/>
                <w:szCs w:val="16"/>
                <w:lang w:eastAsia="en-US"/>
              </w:rPr>
            </w:pPr>
            <w:r w:rsidRPr="00BF0EDC">
              <w:rPr>
                <w:rFonts w:asciiTheme="minorHAnsi" w:hAnsiTheme="minorHAnsi" w:cs="Times New Roman"/>
                <w:b/>
                <w:bCs/>
                <w:szCs w:val="16"/>
                <w:lang w:eastAsia="en-US"/>
              </w:rPr>
              <w:t xml:space="preserve">5. </w:t>
            </w:r>
            <w:r w:rsidRPr="007976F9">
              <w:rPr>
                <w:rFonts w:asciiTheme="minorHAnsi" w:hAnsiTheme="minorHAnsi" w:cs="Times New Roman"/>
                <w:b/>
                <w:bCs/>
                <w:szCs w:val="16"/>
                <w:lang w:eastAsia="en-US"/>
              </w:rPr>
              <w:t>Об’єкти зовнішнього освітлення</w:t>
            </w:r>
          </w:p>
        </w:tc>
        <w:tc>
          <w:tcPr>
            <w:tcW w:w="1325" w:type="dxa"/>
          </w:tcPr>
          <w:p w14:paraId="2F9F1B62" w14:textId="77777777" w:rsidR="005F164B" w:rsidRPr="00BF0EDC" w:rsidRDefault="005F164B" w:rsidP="005F164B">
            <w:pPr>
              <w:rPr>
                <w:rFonts w:asciiTheme="minorHAnsi" w:hAnsiTheme="minorHAnsi" w:cs="Times New Roman"/>
                <w:szCs w:val="16"/>
                <w:lang w:eastAsia="en-US"/>
              </w:rPr>
            </w:pPr>
          </w:p>
        </w:tc>
        <w:tc>
          <w:tcPr>
            <w:tcW w:w="1018" w:type="dxa"/>
          </w:tcPr>
          <w:p w14:paraId="05EA5CCA" w14:textId="61A2E986" w:rsidR="005F164B" w:rsidRPr="00350BD5" w:rsidRDefault="005F164B" w:rsidP="005F164B">
            <w:pPr>
              <w:rPr>
                <w:rFonts w:asciiTheme="minorHAnsi" w:hAnsiTheme="minorHAnsi" w:cs="Times New Roman"/>
                <w:b/>
                <w:bCs/>
                <w:szCs w:val="16"/>
                <w:lang w:eastAsia="en-US"/>
              </w:rPr>
            </w:pPr>
            <w:r w:rsidRPr="00350BD5">
              <w:rPr>
                <w:b/>
              </w:rPr>
              <w:t>54,75</w:t>
            </w:r>
          </w:p>
        </w:tc>
        <w:tc>
          <w:tcPr>
            <w:tcW w:w="1064" w:type="dxa"/>
          </w:tcPr>
          <w:p w14:paraId="0AF6713A" w14:textId="7DE304C4" w:rsidR="005F164B" w:rsidRPr="005F164B" w:rsidRDefault="005F164B" w:rsidP="005F164B">
            <w:pPr>
              <w:rPr>
                <w:rFonts w:asciiTheme="minorHAnsi" w:hAnsiTheme="minorHAnsi" w:cs="Times New Roman"/>
                <w:b/>
                <w:bCs/>
                <w:szCs w:val="16"/>
                <w:lang w:eastAsia="en-US"/>
              </w:rPr>
            </w:pPr>
            <w:r w:rsidRPr="005F164B">
              <w:rPr>
                <w:b/>
                <w:bCs/>
                <w:color w:val="000000"/>
                <w:szCs w:val="18"/>
              </w:rPr>
              <w:t>754,16</w:t>
            </w:r>
          </w:p>
        </w:tc>
        <w:tc>
          <w:tcPr>
            <w:tcW w:w="1129" w:type="dxa"/>
          </w:tcPr>
          <w:p w14:paraId="2B626842" w14:textId="313A499D" w:rsidR="005F164B" w:rsidRPr="005F164B" w:rsidRDefault="005F164B" w:rsidP="005F164B">
            <w:pPr>
              <w:rPr>
                <w:rFonts w:asciiTheme="minorHAnsi" w:hAnsiTheme="minorHAnsi" w:cs="Times New Roman"/>
                <w:b/>
                <w:bCs/>
                <w:szCs w:val="16"/>
                <w:lang w:eastAsia="en-US"/>
              </w:rPr>
            </w:pPr>
            <w:r w:rsidRPr="005F164B">
              <w:rPr>
                <w:b/>
                <w:bCs/>
                <w:color w:val="000000"/>
                <w:szCs w:val="18"/>
              </w:rPr>
              <w:t>80,23</w:t>
            </w:r>
          </w:p>
        </w:tc>
        <w:tc>
          <w:tcPr>
            <w:tcW w:w="1357" w:type="dxa"/>
          </w:tcPr>
          <w:p w14:paraId="79466990" w14:textId="77777777" w:rsidR="005F164B" w:rsidRPr="00BF0EDC" w:rsidRDefault="005F164B" w:rsidP="005F164B">
            <w:pPr>
              <w:rPr>
                <w:rFonts w:asciiTheme="minorHAnsi" w:hAnsiTheme="minorHAnsi" w:cs="Times New Roman"/>
                <w:b/>
                <w:bCs/>
                <w:szCs w:val="16"/>
                <w:lang w:eastAsia="en-US"/>
              </w:rPr>
            </w:pPr>
          </w:p>
        </w:tc>
        <w:tc>
          <w:tcPr>
            <w:tcW w:w="1511" w:type="dxa"/>
            <w:noWrap/>
          </w:tcPr>
          <w:p w14:paraId="1D4CC55B" w14:textId="77777777" w:rsidR="005F164B" w:rsidRPr="00BF0EDC" w:rsidRDefault="005F164B" w:rsidP="005F164B">
            <w:pPr>
              <w:rPr>
                <w:rFonts w:asciiTheme="minorHAnsi" w:hAnsiTheme="minorHAnsi"/>
                <w:szCs w:val="16"/>
                <w:lang w:eastAsia="en-US"/>
              </w:rPr>
            </w:pPr>
          </w:p>
        </w:tc>
      </w:tr>
      <w:tr w:rsidR="00DF2C5C" w:rsidRPr="00FB4F74" w14:paraId="0D20696D" w14:textId="77777777" w:rsidTr="002903F1">
        <w:trPr>
          <w:trHeight w:val="338"/>
        </w:trPr>
        <w:tc>
          <w:tcPr>
            <w:tcW w:w="0" w:type="auto"/>
            <w:vMerge w:val="restart"/>
            <w:hideMark/>
          </w:tcPr>
          <w:p w14:paraId="08FCE41D"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5.1</w:t>
            </w:r>
          </w:p>
        </w:tc>
        <w:tc>
          <w:tcPr>
            <w:tcW w:w="2189" w:type="dxa"/>
            <w:vMerge w:val="restart"/>
            <w:hideMark/>
          </w:tcPr>
          <w:p w14:paraId="68C7E51B" w14:textId="661252C8" w:rsidR="00DF2C5C" w:rsidRPr="00BF0EDC" w:rsidRDefault="00DF2C5C" w:rsidP="00DF2C5C">
            <w:pPr>
              <w:rPr>
                <w:rFonts w:asciiTheme="minorHAnsi" w:hAnsiTheme="minorHAnsi" w:cs="Times New Roman"/>
                <w:szCs w:val="16"/>
                <w:lang w:eastAsia="en-US"/>
              </w:rPr>
            </w:pPr>
            <w:r w:rsidRPr="004F3724">
              <w:t>Експлуатація системи зовнішнього освітлення</w:t>
            </w:r>
          </w:p>
        </w:tc>
        <w:tc>
          <w:tcPr>
            <w:tcW w:w="1325" w:type="dxa"/>
          </w:tcPr>
          <w:p w14:paraId="57AD1BF7" w14:textId="41E5A5A7" w:rsidR="00DF2C5C" w:rsidRPr="00BF0EDC" w:rsidRDefault="00DF2C5C" w:rsidP="00DF2C5C">
            <w:pPr>
              <w:rPr>
                <w:rFonts w:asciiTheme="minorHAnsi" w:hAnsiTheme="minorHAnsi" w:cs="Times New Roman"/>
                <w:szCs w:val="16"/>
                <w:lang w:eastAsia="en-US"/>
              </w:rPr>
            </w:pPr>
            <w:r w:rsidRPr="00B25F72">
              <w:t>2025</w:t>
            </w:r>
          </w:p>
        </w:tc>
        <w:tc>
          <w:tcPr>
            <w:tcW w:w="1018" w:type="dxa"/>
          </w:tcPr>
          <w:p w14:paraId="2716C6CC" w14:textId="2210C7B2" w:rsidR="00DF2C5C" w:rsidRPr="00BF0EDC" w:rsidRDefault="00DF2C5C" w:rsidP="00DF2C5C">
            <w:pPr>
              <w:rPr>
                <w:rFonts w:asciiTheme="minorHAnsi" w:hAnsiTheme="minorHAnsi" w:cs="Times New Roman"/>
                <w:szCs w:val="16"/>
                <w:lang w:eastAsia="en-US"/>
              </w:rPr>
            </w:pPr>
            <w:r w:rsidRPr="00B25F72">
              <w:t>14,70</w:t>
            </w:r>
          </w:p>
        </w:tc>
        <w:tc>
          <w:tcPr>
            <w:tcW w:w="1064" w:type="dxa"/>
            <w:vMerge w:val="restart"/>
          </w:tcPr>
          <w:p w14:paraId="2FD54173" w14:textId="03CEEE3B" w:rsidR="00DF2C5C" w:rsidRPr="005F164B" w:rsidRDefault="00DF2C5C" w:rsidP="00DF2C5C">
            <w:pPr>
              <w:rPr>
                <w:rFonts w:asciiTheme="minorHAnsi" w:hAnsiTheme="minorHAnsi" w:cs="Times New Roman"/>
                <w:szCs w:val="16"/>
                <w:lang w:eastAsia="en-US"/>
              </w:rPr>
            </w:pPr>
            <w:r w:rsidRPr="005F164B">
              <w:rPr>
                <w:color w:val="000000"/>
                <w:szCs w:val="18"/>
              </w:rPr>
              <w:t>401,15</w:t>
            </w:r>
          </w:p>
        </w:tc>
        <w:tc>
          <w:tcPr>
            <w:tcW w:w="1129" w:type="dxa"/>
            <w:vMerge w:val="restart"/>
          </w:tcPr>
          <w:p w14:paraId="233C9B3E" w14:textId="7A90D219"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357" w:type="dxa"/>
          </w:tcPr>
          <w:p w14:paraId="671C516B" w14:textId="160ECE8A" w:rsidR="00DF2C5C" w:rsidRPr="00DF2C5C" w:rsidRDefault="00DF2C5C" w:rsidP="00DF2C5C">
            <w:pPr>
              <w:rPr>
                <w:rFonts w:asciiTheme="minorHAnsi" w:hAnsiTheme="minorHAnsi" w:cs="Times New Roman"/>
                <w:szCs w:val="16"/>
                <w:lang w:eastAsia="en-US"/>
              </w:rPr>
            </w:pPr>
            <w:r w:rsidRPr="00DF2C5C">
              <w:rPr>
                <w:color w:val="000000"/>
                <w:szCs w:val="18"/>
              </w:rPr>
              <w:t>36,64</w:t>
            </w:r>
          </w:p>
        </w:tc>
        <w:tc>
          <w:tcPr>
            <w:tcW w:w="1511" w:type="dxa"/>
            <w:vMerge w:val="restart"/>
            <w:noWrap/>
          </w:tcPr>
          <w:p w14:paraId="4FBD3699" w14:textId="77777777" w:rsidR="00DF2C5C" w:rsidRDefault="00DF2C5C" w:rsidP="00DF2C5C">
            <w:pPr>
              <w:rPr>
                <w:rFonts w:asciiTheme="minorHAnsi" w:hAnsiTheme="minorHAnsi"/>
                <w:szCs w:val="16"/>
                <w:lang w:eastAsia="en-US"/>
              </w:rPr>
            </w:pPr>
            <w:r>
              <w:rPr>
                <w:rFonts w:asciiTheme="minorHAnsi" w:hAnsiTheme="minorHAnsi"/>
                <w:szCs w:val="16"/>
                <w:lang w:eastAsia="en-US"/>
              </w:rPr>
              <w:t>Бюджет громади,</w:t>
            </w:r>
          </w:p>
          <w:p w14:paraId="446C630B" w14:textId="4E99E602" w:rsidR="00DF2C5C" w:rsidRPr="00BF0EDC" w:rsidRDefault="00DF2C5C" w:rsidP="00DF2C5C">
            <w:pPr>
              <w:rPr>
                <w:rFonts w:asciiTheme="minorHAnsi" w:hAnsiTheme="minorHAnsi"/>
                <w:szCs w:val="16"/>
                <w:lang w:eastAsia="en-US"/>
              </w:rPr>
            </w:pPr>
            <w:r>
              <w:rPr>
                <w:rFonts w:asciiTheme="minorHAnsi" w:hAnsiTheme="minorHAnsi"/>
                <w:szCs w:val="16"/>
                <w:lang w:eastAsia="en-US"/>
              </w:rPr>
              <w:t>залучені кошти</w:t>
            </w:r>
          </w:p>
        </w:tc>
      </w:tr>
      <w:tr w:rsidR="00DF2C5C" w:rsidRPr="00FB4F74" w14:paraId="2C897212" w14:textId="77777777" w:rsidTr="00DF2C5C">
        <w:trPr>
          <w:trHeight w:val="20"/>
        </w:trPr>
        <w:tc>
          <w:tcPr>
            <w:tcW w:w="0" w:type="auto"/>
            <w:vMerge/>
            <w:hideMark/>
          </w:tcPr>
          <w:p w14:paraId="2F793891"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587BCE78" w14:textId="77777777" w:rsidR="00DF2C5C" w:rsidRPr="00BF0EDC" w:rsidRDefault="00DF2C5C" w:rsidP="00DF2C5C">
            <w:pPr>
              <w:rPr>
                <w:rFonts w:asciiTheme="minorHAnsi" w:hAnsiTheme="minorHAnsi" w:cs="Times New Roman"/>
                <w:szCs w:val="16"/>
                <w:lang w:eastAsia="en-US"/>
              </w:rPr>
            </w:pPr>
          </w:p>
        </w:tc>
        <w:tc>
          <w:tcPr>
            <w:tcW w:w="1325" w:type="dxa"/>
          </w:tcPr>
          <w:p w14:paraId="20ACA97D" w14:textId="78C9AAD6" w:rsidR="00DF2C5C" w:rsidRPr="00BF0EDC" w:rsidRDefault="00DF2C5C" w:rsidP="00DF2C5C">
            <w:pPr>
              <w:rPr>
                <w:rFonts w:asciiTheme="minorHAnsi" w:hAnsiTheme="minorHAnsi" w:cs="Times New Roman"/>
                <w:szCs w:val="16"/>
                <w:lang w:eastAsia="en-US"/>
              </w:rPr>
            </w:pPr>
            <w:r w:rsidRPr="00B25F72">
              <w:t>2027</w:t>
            </w:r>
          </w:p>
        </w:tc>
        <w:tc>
          <w:tcPr>
            <w:tcW w:w="1018" w:type="dxa"/>
          </w:tcPr>
          <w:p w14:paraId="1AEED65C" w14:textId="6BABD644" w:rsidR="00DF2C5C" w:rsidRPr="00BF0EDC" w:rsidRDefault="00DF2C5C" w:rsidP="00DF2C5C">
            <w:pPr>
              <w:rPr>
                <w:rFonts w:asciiTheme="minorHAnsi" w:hAnsiTheme="minorHAnsi" w:cs="Times New Roman"/>
                <w:szCs w:val="16"/>
                <w:lang w:eastAsia="en-US"/>
              </w:rPr>
            </w:pPr>
            <w:r w:rsidRPr="00B25F72">
              <w:t>326,67</w:t>
            </w:r>
          </w:p>
        </w:tc>
        <w:tc>
          <w:tcPr>
            <w:tcW w:w="1064" w:type="dxa"/>
            <w:vMerge/>
          </w:tcPr>
          <w:p w14:paraId="57A258DE" w14:textId="77777777" w:rsidR="00DF2C5C" w:rsidRPr="005F164B" w:rsidRDefault="00DF2C5C" w:rsidP="00DF2C5C">
            <w:pPr>
              <w:rPr>
                <w:rFonts w:asciiTheme="minorHAnsi" w:hAnsiTheme="minorHAnsi" w:cs="Times New Roman"/>
                <w:szCs w:val="16"/>
                <w:lang w:eastAsia="en-US"/>
              </w:rPr>
            </w:pPr>
          </w:p>
        </w:tc>
        <w:tc>
          <w:tcPr>
            <w:tcW w:w="1129" w:type="dxa"/>
            <w:vMerge/>
          </w:tcPr>
          <w:p w14:paraId="0A382780" w14:textId="77777777" w:rsidR="00DF2C5C" w:rsidRPr="005F164B" w:rsidRDefault="00DF2C5C" w:rsidP="00DF2C5C">
            <w:pPr>
              <w:rPr>
                <w:rFonts w:asciiTheme="minorHAnsi" w:hAnsiTheme="minorHAnsi" w:cs="Times New Roman"/>
                <w:szCs w:val="16"/>
                <w:lang w:eastAsia="en-US"/>
              </w:rPr>
            </w:pPr>
          </w:p>
        </w:tc>
        <w:tc>
          <w:tcPr>
            <w:tcW w:w="1357" w:type="dxa"/>
          </w:tcPr>
          <w:p w14:paraId="27500DBA" w14:textId="5CD3282B" w:rsidR="00DF2C5C" w:rsidRPr="00DF2C5C" w:rsidRDefault="00DF2C5C" w:rsidP="00DF2C5C">
            <w:pPr>
              <w:rPr>
                <w:rFonts w:asciiTheme="minorHAnsi" w:hAnsiTheme="minorHAnsi" w:cs="Times New Roman"/>
                <w:szCs w:val="16"/>
                <w:lang w:eastAsia="en-US"/>
              </w:rPr>
            </w:pPr>
            <w:r w:rsidRPr="00DF2C5C">
              <w:rPr>
                <w:color w:val="000000"/>
                <w:szCs w:val="18"/>
              </w:rPr>
              <w:t>0,81</w:t>
            </w:r>
          </w:p>
        </w:tc>
        <w:tc>
          <w:tcPr>
            <w:tcW w:w="1511" w:type="dxa"/>
            <w:vMerge/>
            <w:noWrap/>
          </w:tcPr>
          <w:p w14:paraId="452B6333" w14:textId="6E3A855E" w:rsidR="00DF2C5C" w:rsidRPr="00BF0EDC" w:rsidRDefault="00DF2C5C" w:rsidP="00DF2C5C">
            <w:pPr>
              <w:rPr>
                <w:rFonts w:asciiTheme="minorHAnsi" w:hAnsiTheme="minorHAnsi"/>
                <w:szCs w:val="16"/>
                <w:lang w:eastAsia="en-US"/>
              </w:rPr>
            </w:pPr>
          </w:p>
        </w:tc>
      </w:tr>
      <w:tr w:rsidR="00DF2C5C" w:rsidRPr="00FB4F74" w14:paraId="60AF4EA8" w14:textId="77777777" w:rsidTr="002903F1">
        <w:trPr>
          <w:trHeight w:val="432"/>
        </w:trPr>
        <w:tc>
          <w:tcPr>
            <w:tcW w:w="0" w:type="auto"/>
            <w:vMerge w:val="restart"/>
            <w:hideMark/>
          </w:tcPr>
          <w:p w14:paraId="2FE9EE83"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5.2</w:t>
            </w:r>
          </w:p>
        </w:tc>
        <w:tc>
          <w:tcPr>
            <w:tcW w:w="2189" w:type="dxa"/>
            <w:vMerge w:val="restart"/>
            <w:hideMark/>
          </w:tcPr>
          <w:p w14:paraId="3C6FE67D" w14:textId="536B5554" w:rsidR="00DF2C5C" w:rsidRPr="00BF0EDC" w:rsidRDefault="00DF2C5C" w:rsidP="00DF2C5C">
            <w:pPr>
              <w:rPr>
                <w:rFonts w:asciiTheme="minorHAnsi" w:hAnsiTheme="minorHAnsi" w:cs="Times New Roman"/>
                <w:szCs w:val="16"/>
                <w:lang w:eastAsia="en-US"/>
              </w:rPr>
            </w:pPr>
            <w:r w:rsidRPr="004F3724">
              <w:t>Запровадження системи інтелектуального управління освітленням «Розумне світло»</w:t>
            </w:r>
          </w:p>
        </w:tc>
        <w:tc>
          <w:tcPr>
            <w:tcW w:w="1325" w:type="dxa"/>
          </w:tcPr>
          <w:p w14:paraId="2BEA2D84" w14:textId="3A47D8BA" w:rsidR="00DF2C5C" w:rsidRPr="00BF0EDC" w:rsidRDefault="00DF2C5C" w:rsidP="00DF2C5C">
            <w:pPr>
              <w:rPr>
                <w:rFonts w:asciiTheme="minorHAnsi" w:hAnsiTheme="minorHAnsi" w:cs="Times New Roman"/>
                <w:szCs w:val="16"/>
                <w:lang w:eastAsia="en-US"/>
              </w:rPr>
            </w:pPr>
            <w:r w:rsidRPr="00B25F72">
              <w:t>2026</w:t>
            </w:r>
          </w:p>
        </w:tc>
        <w:tc>
          <w:tcPr>
            <w:tcW w:w="1018" w:type="dxa"/>
          </w:tcPr>
          <w:p w14:paraId="51E0EE34" w14:textId="7152324E" w:rsidR="00DF2C5C" w:rsidRPr="00BF0EDC" w:rsidRDefault="00DF2C5C" w:rsidP="00DF2C5C">
            <w:pPr>
              <w:rPr>
                <w:rFonts w:asciiTheme="minorHAnsi" w:hAnsiTheme="minorHAnsi" w:cs="Times New Roman"/>
                <w:szCs w:val="16"/>
                <w:lang w:eastAsia="en-US"/>
              </w:rPr>
            </w:pPr>
            <w:r w:rsidRPr="00B25F72">
              <w:t>36,00</w:t>
            </w:r>
          </w:p>
        </w:tc>
        <w:tc>
          <w:tcPr>
            <w:tcW w:w="1064" w:type="dxa"/>
            <w:vMerge w:val="restart"/>
          </w:tcPr>
          <w:p w14:paraId="3D1F2525" w14:textId="3E69082B" w:rsidR="00DF2C5C" w:rsidRPr="005F164B" w:rsidRDefault="00DF2C5C" w:rsidP="00DF2C5C">
            <w:pPr>
              <w:rPr>
                <w:rFonts w:asciiTheme="minorHAnsi" w:hAnsiTheme="minorHAnsi" w:cs="Times New Roman"/>
                <w:szCs w:val="16"/>
                <w:lang w:eastAsia="en-US"/>
              </w:rPr>
            </w:pPr>
            <w:r w:rsidRPr="005F164B">
              <w:rPr>
                <w:color w:val="000000"/>
                <w:szCs w:val="18"/>
              </w:rPr>
              <w:t>353,01</w:t>
            </w:r>
          </w:p>
        </w:tc>
        <w:tc>
          <w:tcPr>
            <w:tcW w:w="1129" w:type="dxa"/>
            <w:vMerge w:val="restart"/>
          </w:tcPr>
          <w:p w14:paraId="6EE0D7A0" w14:textId="53D28E52"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357" w:type="dxa"/>
          </w:tcPr>
          <w:p w14:paraId="42BD1780" w14:textId="708EB9C1" w:rsidR="00DF2C5C" w:rsidRPr="00DF2C5C" w:rsidRDefault="00DF2C5C" w:rsidP="00DF2C5C">
            <w:pPr>
              <w:rPr>
                <w:rFonts w:asciiTheme="minorHAnsi" w:hAnsiTheme="minorHAnsi" w:cs="Times New Roman"/>
                <w:szCs w:val="16"/>
                <w:lang w:eastAsia="en-US"/>
              </w:rPr>
            </w:pPr>
            <w:r w:rsidRPr="00DF2C5C">
              <w:rPr>
                <w:color w:val="000000"/>
                <w:szCs w:val="18"/>
              </w:rPr>
              <w:t>101,98</w:t>
            </w:r>
          </w:p>
        </w:tc>
        <w:tc>
          <w:tcPr>
            <w:tcW w:w="1511" w:type="dxa"/>
            <w:vMerge w:val="restart"/>
            <w:noWrap/>
          </w:tcPr>
          <w:p w14:paraId="69BD2B62" w14:textId="77777777" w:rsidR="00DF2C5C" w:rsidRDefault="00DF2C5C" w:rsidP="00DF2C5C">
            <w:pPr>
              <w:rPr>
                <w:rFonts w:asciiTheme="minorHAnsi" w:hAnsiTheme="minorHAnsi"/>
                <w:szCs w:val="16"/>
                <w:lang w:eastAsia="en-US"/>
              </w:rPr>
            </w:pPr>
            <w:r>
              <w:rPr>
                <w:rFonts w:asciiTheme="minorHAnsi" w:hAnsiTheme="minorHAnsi"/>
                <w:szCs w:val="16"/>
                <w:lang w:eastAsia="en-US"/>
              </w:rPr>
              <w:t>Бюджет громади,</w:t>
            </w:r>
          </w:p>
          <w:p w14:paraId="6B3B656F" w14:textId="193641D8" w:rsidR="00DF2C5C" w:rsidRPr="00BF0EDC" w:rsidRDefault="00DF2C5C" w:rsidP="00DF2C5C">
            <w:pPr>
              <w:rPr>
                <w:rFonts w:asciiTheme="minorHAnsi" w:hAnsiTheme="minorHAnsi"/>
                <w:szCs w:val="16"/>
                <w:lang w:eastAsia="en-US"/>
              </w:rPr>
            </w:pPr>
            <w:r>
              <w:rPr>
                <w:rFonts w:asciiTheme="minorHAnsi" w:hAnsiTheme="minorHAnsi"/>
                <w:szCs w:val="16"/>
                <w:lang w:eastAsia="en-US"/>
              </w:rPr>
              <w:t>залучені кошти</w:t>
            </w:r>
          </w:p>
        </w:tc>
      </w:tr>
      <w:tr w:rsidR="00DF2C5C" w:rsidRPr="00FB4F74" w14:paraId="5E4A2649" w14:textId="77777777" w:rsidTr="00DF2C5C">
        <w:trPr>
          <w:trHeight w:val="20"/>
        </w:trPr>
        <w:tc>
          <w:tcPr>
            <w:tcW w:w="0" w:type="auto"/>
            <w:vMerge/>
            <w:hideMark/>
          </w:tcPr>
          <w:p w14:paraId="40695C45"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2505A9B8" w14:textId="77777777" w:rsidR="00DF2C5C" w:rsidRPr="00BF0EDC" w:rsidRDefault="00DF2C5C" w:rsidP="00DF2C5C">
            <w:pPr>
              <w:rPr>
                <w:rFonts w:asciiTheme="minorHAnsi" w:hAnsiTheme="minorHAnsi" w:cs="Times New Roman"/>
                <w:szCs w:val="16"/>
                <w:lang w:eastAsia="en-US"/>
              </w:rPr>
            </w:pPr>
          </w:p>
        </w:tc>
        <w:tc>
          <w:tcPr>
            <w:tcW w:w="1325" w:type="dxa"/>
          </w:tcPr>
          <w:p w14:paraId="654CCBD6" w14:textId="7960D943" w:rsidR="00DF2C5C" w:rsidRPr="00BF0EDC" w:rsidRDefault="00DF2C5C" w:rsidP="00DF2C5C">
            <w:pPr>
              <w:rPr>
                <w:rFonts w:asciiTheme="minorHAnsi" w:hAnsiTheme="minorHAnsi" w:cs="Times New Roman"/>
                <w:szCs w:val="16"/>
                <w:lang w:eastAsia="en-US"/>
              </w:rPr>
            </w:pPr>
            <w:r w:rsidRPr="00B25F72">
              <w:t>2028</w:t>
            </w:r>
          </w:p>
        </w:tc>
        <w:tc>
          <w:tcPr>
            <w:tcW w:w="1018" w:type="dxa"/>
          </w:tcPr>
          <w:p w14:paraId="4E34C255" w14:textId="137BD428" w:rsidR="00DF2C5C" w:rsidRPr="00BF0EDC" w:rsidRDefault="00DF2C5C" w:rsidP="00DF2C5C">
            <w:pPr>
              <w:rPr>
                <w:rFonts w:asciiTheme="minorHAnsi" w:hAnsiTheme="minorHAnsi" w:cs="Times New Roman"/>
                <w:szCs w:val="16"/>
                <w:lang w:eastAsia="en-US"/>
              </w:rPr>
            </w:pPr>
            <w:r w:rsidRPr="00B25F72">
              <w:t>800,00</w:t>
            </w:r>
          </w:p>
        </w:tc>
        <w:tc>
          <w:tcPr>
            <w:tcW w:w="1064" w:type="dxa"/>
            <w:vMerge/>
          </w:tcPr>
          <w:p w14:paraId="59101ECE" w14:textId="77777777" w:rsidR="00DF2C5C" w:rsidRPr="005F164B" w:rsidRDefault="00DF2C5C" w:rsidP="00DF2C5C">
            <w:pPr>
              <w:rPr>
                <w:rFonts w:asciiTheme="minorHAnsi" w:hAnsiTheme="minorHAnsi" w:cs="Times New Roman"/>
                <w:szCs w:val="16"/>
                <w:lang w:eastAsia="en-US"/>
              </w:rPr>
            </w:pPr>
          </w:p>
        </w:tc>
        <w:tc>
          <w:tcPr>
            <w:tcW w:w="1129" w:type="dxa"/>
            <w:vMerge/>
          </w:tcPr>
          <w:p w14:paraId="5A7A9C33" w14:textId="77777777" w:rsidR="00DF2C5C" w:rsidRPr="005F164B" w:rsidRDefault="00DF2C5C" w:rsidP="00DF2C5C">
            <w:pPr>
              <w:rPr>
                <w:rFonts w:asciiTheme="minorHAnsi" w:hAnsiTheme="minorHAnsi" w:cs="Times New Roman"/>
                <w:szCs w:val="16"/>
                <w:lang w:eastAsia="en-US"/>
              </w:rPr>
            </w:pPr>
          </w:p>
        </w:tc>
        <w:tc>
          <w:tcPr>
            <w:tcW w:w="1357" w:type="dxa"/>
          </w:tcPr>
          <w:p w14:paraId="2CC748CA" w14:textId="77C674C2" w:rsidR="00DF2C5C" w:rsidRPr="00DF2C5C" w:rsidRDefault="00DF2C5C" w:rsidP="00DF2C5C">
            <w:pPr>
              <w:rPr>
                <w:rFonts w:asciiTheme="minorHAnsi" w:hAnsiTheme="minorHAnsi" w:cs="Times New Roman"/>
                <w:szCs w:val="16"/>
                <w:lang w:eastAsia="en-US"/>
              </w:rPr>
            </w:pPr>
            <w:r w:rsidRPr="00DF2C5C">
              <w:rPr>
                <w:color w:val="000000"/>
                <w:szCs w:val="18"/>
              </w:rPr>
              <w:t>2,27</w:t>
            </w:r>
          </w:p>
        </w:tc>
        <w:tc>
          <w:tcPr>
            <w:tcW w:w="1511" w:type="dxa"/>
            <w:vMerge/>
            <w:noWrap/>
          </w:tcPr>
          <w:p w14:paraId="74403550" w14:textId="4E34D096" w:rsidR="00DF2C5C" w:rsidRPr="00BF0EDC" w:rsidRDefault="00DF2C5C" w:rsidP="00DF2C5C">
            <w:pPr>
              <w:rPr>
                <w:rFonts w:asciiTheme="minorHAnsi" w:hAnsiTheme="minorHAnsi"/>
                <w:szCs w:val="16"/>
                <w:lang w:eastAsia="en-US"/>
              </w:rPr>
            </w:pPr>
          </w:p>
        </w:tc>
      </w:tr>
      <w:tr w:rsidR="00DF2C5C" w:rsidRPr="00FB4F74" w14:paraId="52014497" w14:textId="77777777" w:rsidTr="002903F1">
        <w:trPr>
          <w:trHeight w:val="431"/>
        </w:trPr>
        <w:tc>
          <w:tcPr>
            <w:tcW w:w="0" w:type="auto"/>
            <w:vMerge w:val="restart"/>
          </w:tcPr>
          <w:p w14:paraId="242345E6" w14:textId="12436E3E" w:rsidR="00DF2C5C" w:rsidRPr="00BF0EDC" w:rsidRDefault="00DF2C5C" w:rsidP="00DF2C5C">
            <w:pPr>
              <w:rPr>
                <w:rFonts w:asciiTheme="minorHAnsi" w:hAnsiTheme="minorHAnsi" w:cs="Times New Roman"/>
                <w:szCs w:val="16"/>
                <w:lang w:eastAsia="en-US"/>
              </w:rPr>
            </w:pPr>
            <w:r>
              <w:rPr>
                <w:rFonts w:asciiTheme="minorHAnsi" w:hAnsiTheme="minorHAnsi" w:cs="Times New Roman"/>
                <w:szCs w:val="16"/>
                <w:lang w:eastAsia="en-US"/>
              </w:rPr>
              <w:t>5.3</w:t>
            </w:r>
          </w:p>
        </w:tc>
        <w:tc>
          <w:tcPr>
            <w:tcW w:w="2189" w:type="dxa"/>
            <w:vMerge w:val="restart"/>
          </w:tcPr>
          <w:p w14:paraId="783D4385" w14:textId="7D34B9FE" w:rsidR="00DF2C5C" w:rsidRPr="00BF0EDC" w:rsidRDefault="002903F1" w:rsidP="00DF2C5C">
            <w:pPr>
              <w:rPr>
                <w:rFonts w:asciiTheme="minorHAnsi" w:hAnsiTheme="minorHAnsi" w:cs="Times New Roman"/>
                <w:szCs w:val="16"/>
                <w:lang w:eastAsia="en-US"/>
              </w:rPr>
            </w:pPr>
            <w:r w:rsidRPr="002903F1">
              <w:t>Використання відновлюваних джерел енергії у вуличному освітленні</w:t>
            </w:r>
          </w:p>
        </w:tc>
        <w:tc>
          <w:tcPr>
            <w:tcW w:w="1325" w:type="dxa"/>
          </w:tcPr>
          <w:p w14:paraId="615443A5" w14:textId="1086BCE7" w:rsidR="00DF2C5C" w:rsidRPr="00BF0EDC" w:rsidRDefault="00DF2C5C" w:rsidP="00DF2C5C">
            <w:pPr>
              <w:rPr>
                <w:rFonts w:asciiTheme="minorHAnsi" w:hAnsiTheme="minorHAnsi" w:cs="Times New Roman"/>
                <w:szCs w:val="16"/>
                <w:lang w:eastAsia="en-US"/>
              </w:rPr>
            </w:pPr>
            <w:r w:rsidRPr="00B25F72">
              <w:t>2027</w:t>
            </w:r>
          </w:p>
        </w:tc>
        <w:tc>
          <w:tcPr>
            <w:tcW w:w="1018" w:type="dxa"/>
          </w:tcPr>
          <w:p w14:paraId="78B3F45E" w14:textId="1C09B081" w:rsidR="00DF2C5C" w:rsidRPr="00BF0EDC" w:rsidRDefault="00DF2C5C" w:rsidP="00DF2C5C">
            <w:pPr>
              <w:rPr>
                <w:rFonts w:asciiTheme="minorHAnsi" w:hAnsiTheme="minorHAnsi" w:cs="Times New Roman"/>
                <w:szCs w:val="16"/>
                <w:lang w:eastAsia="en-US"/>
              </w:rPr>
            </w:pPr>
            <w:r w:rsidRPr="00B25F72">
              <w:t>4,05</w:t>
            </w:r>
          </w:p>
        </w:tc>
        <w:tc>
          <w:tcPr>
            <w:tcW w:w="1064" w:type="dxa"/>
            <w:vMerge w:val="restart"/>
          </w:tcPr>
          <w:p w14:paraId="2AB2BBC7" w14:textId="63DC8471"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129" w:type="dxa"/>
            <w:vMerge w:val="restart"/>
          </w:tcPr>
          <w:p w14:paraId="25DA7E10" w14:textId="167E3801" w:rsidR="00DF2C5C" w:rsidRPr="005F164B" w:rsidRDefault="00DF2C5C" w:rsidP="00DF2C5C">
            <w:pPr>
              <w:rPr>
                <w:rFonts w:asciiTheme="minorHAnsi" w:hAnsiTheme="minorHAnsi" w:cs="Times New Roman"/>
                <w:szCs w:val="16"/>
                <w:lang w:eastAsia="en-US"/>
              </w:rPr>
            </w:pPr>
            <w:r w:rsidRPr="005F164B">
              <w:rPr>
                <w:color w:val="000000"/>
                <w:szCs w:val="18"/>
              </w:rPr>
              <w:t>80,23</w:t>
            </w:r>
          </w:p>
        </w:tc>
        <w:tc>
          <w:tcPr>
            <w:tcW w:w="1357" w:type="dxa"/>
          </w:tcPr>
          <w:p w14:paraId="4A22EB34" w14:textId="4EA5502B" w:rsidR="00DF2C5C" w:rsidRPr="00DF2C5C" w:rsidRDefault="00DF2C5C" w:rsidP="00DF2C5C">
            <w:pPr>
              <w:rPr>
                <w:rFonts w:asciiTheme="minorHAnsi" w:hAnsiTheme="minorHAnsi" w:cs="Times New Roman"/>
                <w:szCs w:val="16"/>
                <w:lang w:eastAsia="en-US"/>
              </w:rPr>
            </w:pPr>
            <w:r w:rsidRPr="00DF2C5C">
              <w:rPr>
                <w:color w:val="000000"/>
                <w:szCs w:val="18"/>
              </w:rPr>
              <w:t>50,48</w:t>
            </w:r>
          </w:p>
        </w:tc>
        <w:tc>
          <w:tcPr>
            <w:tcW w:w="1511" w:type="dxa"/>
            <w:vMerge w:val="restart"/>
            <w:noWrap/>
          </w:tcPr>
          <w:p w14:paraId="5188BCE1" w14:textId="77777777" w:rsidR="00DF2C5C" w:rsidRDefault="00DF2C5C" w:rsidP="00DF2C5C">
            <w:pPr>
              <w:rPr>
                <w:rFonts w:asciiTheme="minorHAnsi" w:hAnsiTheme="minorHAnsi"/>
                <w:szCs w:val="16"/>
                <w:lang w:eastAsia="en-US"/>
              </w:rPr>
            </w:pPr>
            <w:r>
              <w:rPr>
                <w:rFonts w:asciiTheme="minorHAnsi" w:hAnsiTheme="minorHAnsi"/>
                <w:szCs w:val="16"/>
                <w:lang w:eastAsia="en-US"/>
              </w:rPr>
              <w:t>Бюджет громади,</w:t>
            </w:r>
          </w:p>
          <w:p w14:paraId="38A5F6FE" w14:textId="05C2F389" w:rsidR="00DF2C5C" w:rsidRPr="00BF0EDC" w:rsidRDefault="00DF2C5C" w:rsidP="00DF2C5C">
            <w:pPr>
              <w:rPr>
                <w:rFonts w:asciiTheme="minorHAnsi" w:hAnsiTheme="minorHAnsi"/>
                <w:szCs w:val="16"/>
                <w:lang w:eastAsia="en-US"/>
              </w:rPr>
            </w:pPr>
            <w:r>
              <w:rPr>
                <w:rFonts w:asciiTheme="minorHAnsi" w:hAnsiTheme="minorHAnsi"/>
                <w:szCs w:val="16"/>
                <w:lang w:eastAsia="en-US"/>
              </w:rPr>
              <w:t>залучені кошти</w:t>
            </w:r>
          </w:p>
        </w:tc>
      </w:tr>
      <w:tr w:rsidR="00DF2C5C" w:rsidRPr="00FB4F74" w14:paraId="3AB1120D" w14:textId="77777777" w:rsidTr="00DF2C5C">
        <w:trPr>
          <w:trHeight w:val="20"/>
        </w:trPr>
        <w:tc>
          <w:tcPr>
            <w:tcW w:w="0" w:type="auto"/>
            <w:vMerge/>
          </w:tcPr>
          <w:p w14:paraId="0A34387F" w14:textId="77777777" w:rsidR="00DF2C5C" w:rsidRPr="00BF0EDC" w:rsidRDefault="00DF2C5C" w:rsidP="00DF2C5C">
            <w:pPr>
              <w:rPr>
                <w:rFonts w:asciiTheme="minorHAnsi" w:hAnsiTheme="minorHAnsi" w:cs="Times New Roman"/>
                <w:szCs w:val="16"/>
                <w:lang w:eastAsia="en-US"/>
              </w:rPr>
            </w:pPr>
          </w:p>
        </w:tc>
        <w:tc>
          <w:tcPr>
            <w:tcW w:w="2189" w:type="dxa"/>
            <w:vMerge/>
          </w:tcPr>
          <w:p w14:paraId="10680E72" w14:textId="77777777" w:rsidR="00DF2C5C" w:rsidRPr="00BF0EDC" w:rsidRDefault="00DF2C5C" w:rsidP="00DF2C5C">
            <w:pPr>
              <w:rPr>
                <w:rFonts w:asciiTheme="minorHAnsi" w:hAnsiTheme="minorHAnsi" w:cs="Times New Roman"/>
                <w:szCs w:val="16"/>
                <w:lang w:eastAsia="en-US"/>
              </w:rPr>
            </w:pPr>
          </w:p>
        </w:tc>
        <w:tc>
          <w:tcPr>
            <w:tcW w:w="1325" w:type="dxa"/>
          </w:tcPr>
          <w:p w14:paraId="02FEE8A2" w14:textId="3AC4FC63" w:rsidR="00DF2C5C" w:rsidRPr="00BF0EDC" w:rsidRDefault="00DF2C5C" w:rsidP="00DF2C5C">
            <w:pPr>
              <w:rPr>
                <w:rFonts w:asciiTheme="minorHAnsi" w:hAnsiTheme="minorHAnsi" w:cs="Times New Roman"/>
                <w:szCs w:val="16"/>
                <w:lang w:eastAsia="en-US"/>
              </w:rPr>
            </w:pPr>
            <w:r w:rsidRPr="00B25F72">
              <w:t>2028</w:t>
            </w:r>
          </w:p>
        </w:tc>
        <w:tc>
          <w:tcPr>
            <w:tcW w:w="1018" w:type="dxa"/>
          </w:tcPr>
          <w:p w14:paraId="082F51B1" w14:textId="32132C4B" w:rsidR="00DF2C5C" w:rsidRPr="00BF0EDC" w:rsidRDefault="00DF2C5C" w:rsidP="00DF2C5C">
            <w:pPr>
              <w:rPr>
                <w:rFonts w:asciiTheme="minorHAnsi" w:hAnsiTheme="minorHAnsi" w:cs="Times New Roman"/>
                <w:szCs w:val="16"/>
                <w:lang w:eastAsia="en-US"/>
              </w:rPr>
            </w:pPr>
            <w:r w:rsidRPr="00B25F72">
              <w:t>90,00</w:t>
            </w:r>
          </w:p>
        </w:tc>
        <w:tc>
          <w:tcPr>
            <w:tcW w:w="1064" w:type="dxa"/>
            <w:vMerge/>
          </w:tcPr>
          <w:p w14:paraId="1A5DA7AE" w14:textId="77777777" w:rsidR="00DF2C5C" w:rsidRPr="00BF0EDC" w:rsidRDefault="00DF2C5C" w:rsidP="00DF2C5C">
            <w:pPr>
              <w:rPr>
                <w:rFonts w:asciiTheme="minorHAnsi" w:hAnsiTheme="minorHAnsi" w:cs="Times New Roman"/>
                <w:szCs w:val="16"/>
                <w:lang w:eastAsia="en-US"/>
              </w:rPr>
            </w:pPr>
          </w:p>
        </w:tc>
        <w:tc>
          <w:tcPr>
            <w:tcW w:w="1129" w:type="dxa"/>
            <w:vMerge/>
          </w:tcPr>
          <w:p w14:paraId="15F68769" w14:textId="77777777" w:rsidR="00DF2C5C" w:rsidRPr="00BF0EDC" w:rsidRDefault="00DF2C5C" w:rsidP="00DF2C5C">
            <w:pPr>
              <w:rPr>
                <w:rFonts w:asciiTheme="minorHAnsi" w:hAnsiTheme="minorHAnsi" w:cs="Times New Roman"/>
                <w:szCs w:val="16"/>
                <w:lang w:eastAsia="en-US"/>
              </w:rPr>
            </w:pPr>
          </w:p>
        </w:tc>
        <w:tc>
          <w:tcPr>
            <w:tcW w:w="1357" w:type="dxa"/>
          </w:tcPr>
          <w:p w14:paraId="2DB57D22" w14:textId="4935BA04" w:rsidR="00DF2C5C" w:rsidRPr="00DF2C5C" w:rsidRDefault="00DF2C5C" w:rsidP="00DF2C5C">
            <w:pPr>
              <w:rPr>
                <w:rFonts w:asciiTheme="minorHAnsi" w:hAnsiTheme="minorHAnsi" w:cs="Times New Roman"/>
                <w:szCs w:val="16"/>
                <w:lang w:eastAsia="en-US"/>
              </w:rPr>
            </w:pPr>
            <w:r w:rsidRPr="00DF2C5C">
              <w:rPr>
                <w:color w:val="000000"/>
                <w:szCs w:val="18"/>
              </w:rPr>
              <w:t>1,12</w:t>
            </w:r>
          </w:p>
        </w:tc>
        <w:tc>
          <w:tcPr>
            <w:tcW w:w="1511" w:type="dxa"/>
            <w:vMerge/>
            <w:noWrap/>
          </w:tcPr>
          <w:p w14:paraId="268E431A" w14:textId="77777777" w:rsidR="00DF2C5C" w:rsidRPr="00BF0EDC" w:rsidRDefault="00DF2C5C" w:rsidP="00DF2C5C">
            <w:pPr>
              <w:rPr>
                <w:rFonts w:asciiTheme="minorHAnsi" w:hAnsiTheme="minorHAnsi"/>
                <w:szCs w:val="16"/>
                <w:lang w:eastAsia="en-US"/>
              </w:rPr>
            </w:pPr>
          </w:p>
        </w:tc>
      </w:tr>
      <w:tr w:rsidR="005F164B" w:rsidRPr="00FB4F74" w14:paraId="1A2CB9C0" w14:textId="77777777" w:rsidTr="005F164B">
        <w:trPr>
          <w:trHeight w:val="20"/>
        </w:trPr>
        <w:tc>
          <w:tcPr>
            <w:tcW w:w="0" w:type="auto"/>
            <w:hideMark/>
          </w:tcPr>
          <w:p w14:paraId="5DABB1D5" w14:textId="77777777" w:rsidR="005F164B" w:rsidRPr="00BF0EDC" w:rsidRDefault="005F164B" w:rsidP="005F164B">
            <w:pPr>
              <w:rPr>
                <w:rFonts w:asciiTheme="minorHAnsi" w:hAnsiTheme="minorHAnsi" w:cs="Times New Roman"/>
                <w:szCs w:val="16"/>
                <w:lang w:eastAsia="en-US"/>
              </w:rPr>
            </w:pPr>
          </w:p>
        </w:tc>
        <w:tc>
          <w:tcPr>
            <w:tcW w:w="2189" w:type="dxa"/>
            <w:hideMark/>
          </w:tcPr>
          <w:p w14:paraId="1ED22720" w14:textId="7670365F" w:rsidR="005F164B" w:rsidRPr="00BF0EDC" w:rsidRDefault="005F164B" w:rsidP="005F164B">
            <w:pPr>
              <w:rPr>
                <w:rFonts w:asciiTheme="minorHAnsi" w:hAnsiTheme="minorHAnsi" w:cs="Times New Roman"/>
                <w:b/>
                <w:bCs/>
                <w:szCs w:val="16"/>
                <w:lang w:eastAsia="en-US"/>
              </w:rPr>
            </w:pPr>
            <w:r w:rsidRPr="00BF0EDC">
              <w:rPr>
                <w:rFonts w:asciiTheme="minorHAnsi" w:hAnsiTheme="minorHAnsi" w:cs="Times New Roman"/>
                <w:b/>
                <w:bCs/>
                <w:szCs w:val="16"/>
                <w:lang w:eastAsia="en-US"/>
              </w:rPr>
              <w:t xml:space="preserve">6. </w:t>
            </w:r>
            <w:r w:rsidRPr="00D63DD5">
              <w:rPr>
                <w:rFonts w:asciiTheme="minorHAnsi" w:hAnsiTheme="minorHAnsi" w:cs="Times New Roman"/>
                <w:b/>
                <w:bCs/>
                <w:szCs w:val="16"/>
                <w:lang w:eastAsia="en-US"/>
              </w:rPr>
              <w:t>Об'єкти з управління побутовими відходами</w:t>
            </w:r>
          </w:p>
        </w:tc>
        <w:tc>
          <w:tcPr>
            <w:tcW w:w="1325" w:type="dxa"/>
          </w:tcPr>
          <w:p w14:paraId="7F33BBEE" w14:textId="77777777" w:rsidR="005F164B" w:rsidRPr="00BF0EDC" w:rsidRDefault="005F164B" w:rsidP="005F164B">
            <w:pPr>
              <w:rPr>
                <w:rFonts w:asciiTheme="minorHAnsi" w:hAnsiTheme="minorHAnsi" w:cs="Times New Roman"/>
                <w:szCs w:val="16"/>
                <w:lang w:eastAsia="en-US"/>
              </w:rPr>
            </w:pPr>
          </w:p>
        </w:tc>
        <w:tc>
          <w:tcPr>
            <w:tcW w:w="1018" w:type="dxa"/>
          </w:tcPr>
          <w:p w14:paraId="7EBD9A56" w14:textId="11A171B5" w:rsidR="005F164B" w:rsidRPr="002932D6" w:rsidRDefault="00DF2C5C" w:rsidP="005F164B">
            <w:pPr>
              <w:rPr>
                <w:rFonts w:asciiTheme="minorHAnsi" w:hAnsiTheme="minorHAnsi" w:cs="Times New Roman"/>
                <w:b/>
                <w:bCs/>
                <w:szCs w:val="16"/>
                <w:lang w:eastAsia="en-US"/>
              </w:rPr>
            </w:pPr>
            <w:r>
              <w:rPr>
                <w:b/>
              </w:rPr>
              <w:t>1</w:t>
            </w:r>
            <w:r w:rsidR="005F164B" w:rsidRPr="002932D6">
              <w:rPr>
                <w:b/>
              </w:rPr>
              <w:t>25,00</w:t>
            </w:r>
          </w:p>
        </w:tc>
        <w:tc>
          <w:tcPr>
            <w:tcW w:w="1064" w:type="dxa"/>
          </w:tcPr>
          <w:p w14:paraId="4AD6BF44" w14:textId="006442E1" w:rsidR="005F164B" w:rsidRPr="005F164B" w:rsidRDefault="005F164B" w:rsidP="005F164B">
            <w:pPr>
              <w:rPr>
                <w:b/>
              </w:rPr>
            </w:pPr>
            <w:r w:rsidRPr="005F164B">
              <w:rPr>
                <w:b/>
                <w:bCs/>
                <w:color w:val="000000"/>
                <w:szCs w:val="18"/>
              </w:rPr>
              <w:t>380,98</w:t>
            </w:r>
          </w:p>
        </w:tc>
        <w:tc>
          <w:tcPr>
            <w:tcW w:w="1129" w:type="dxa"/>
          </w:tcPr>
          <w:p w14:paraId="2B746E71" w14:textId="70D57A2F" w:rsidR="005F164B" w:rsidRPr="005F164B" w:rsidRDefault="005F164B" w:rsidP="005F164B">
            <w:pPr>
              <w:rPr>
                <w:b/>
              </w:rPr>
            </w:pPr>
            <w:r w:rsidRPr="005F164B">
              <w:rPr>
                <w:b/>
                <w:bCs/>
                <w:color w:val="000000"/>
                <w:szCs w:val="18"/>
              </w:rPr>
              <w:t>190,49</w:t>
            </w:r>
          </w:p>
        </w:tc>
        <w:tc>
          <w:tcPr>
            <w:tcW w:w="1357" w:type="dxa"/>
          </w:tcPr>
          <w:p w14:paraId="2CBDBD9E" w14:textId="77777777" w:rsidR="005F164B" w:rsidRPr="00BF0EDC" w:rsidRDefault="005F164B" w:rsidP="005F164B">
            <w:pPr>
              <w:rPr>
                <w:rFonts w:asciiTheme="minorHAnsi" w:hAnsiTheme="minorHAnsi" w:cs="Times New Roman"/>
                <w:b/>
                <w:bCs/>
                <w:szCs w:val="16"/>
                <w:lang w:eastAsia="en-US"/>
              </w:rPr>
            </w:pPr>
          </w:p>
        </w:tc>
        <w:tc>
          <w:tcPr>
            <w:tcW w:w="1511" w:type="dxa"/>
            <w:noWrap/>
          </w:tcPr>
          <w:p w14:paraId="062024B4" w14:textId="77777777" w:rsidR="005F164B" w:rsidRPr="00BF0EDC" w:rsidRDefault="005F164B" w:rsidP="005F164B">
            <w:pPr>
              <w:rPr>
                <w:rFonts w:asciiTheme="minorHAnsi" w:hAnsiTheme="minorHAnsi"/>
                <w:szCs w:val="16"/>
                <w:lang w:eastAsia="en-US"/>
              </w:rPr>
            </w:pPr>
          </w:p>
        </w:tc>
      </w:tr>
      <w:tr w:rsidR="00DF2C5C" w:rsidRPr="00FB4F74" w14:paraId="17F56FEA" w14:textId="77777777" w:rsidTr="00DF2C5C">
        <w:trPr>
          <w:trHeight w:val="20"/>
        </w:trPr>
        <w:tc>
          <w:tcPr>
            <w:tcW w:w="0" w:type="auto"/>
            <w:vMerge w:val="restart"/>
            <w:hideMark/>
          </w:tcPr>
          <w:p w14:paraId="40DEC29B"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6.1</w:t>
            </w:r>
          </w:p>
        </w:tc>
        <w:tc>
          <w:tcPr>
            <w:tcW w:w="2189" w:type="dxa"/>
            <w:vMerge w:val="restart"/>
            <w:hideMark/>
          </w:tcPr>
          <w:p w14:paraId="3CDC9591" w14:textId="5968A84E" w:rsidR="00DF2C5C" w:rsidRPr="00BF0EDC" w:rsidRDefault="00DF2C5C" w:rsidP="00DF2C5C">
            <w:pPr>
              <w:rPr>
                <w:rFonts w:asciiTheme="minorHAnsi" w:hAnsiTheme="minorHAnsi" w:cs="Times New Roman"/>
                <w:szCs w:val="16"/>
                <w:lang w:eastAsia="en-US"/>
              </w:rPr>
            </w:pPr>
            <w:r w:rsidRPr="006241BE">
              <w:t>Забезпечення екологічно безпечного управління відходами</w:t>
            </w:r>
          </w:p>
        </w:tc>
        <w:tc>
          <w:tcPr>
            <w:tcW w:w="1325" w:type="dxa"/>
          </w:tcPr>
          <w:p w14:paraId="7562ACAC" w14:textId="6738A7B2" w:rsidR="00DF2C5C" w:rsidRPr="00BF0EDC" w:rsidRDefault="00DF2C5C" w:rsidP="00DF2C5C">
            <w:pPr>
              <w:rPr>
                <w:rFonts w:asciiTheme="minorHAnsi" w:hAnsiTheme="minorHAnsi" w:cs="Times New Roman"/>
                <w:szCs w:val="16"/>
                <w:lang w:eastAsia="en-US"/>
              </w:rPr>
            </w:pPr>
            <w:r w:rsidRPr="000617F5">
              <w:t>2026</w:t>
            </w:r>
          </w:p>
        </w:tc>
        <w:tc>
          <w:tcPr>
            <w:tcW w:w="1018" w:type="dxa"/>
          </w:tcPr>
          <w:p w14:paraId="658729E2" w14:textId="0F0F6610" w:rsidR="00DF2C5C" w:rsidRPr="00DF2C5C" w:rsidRDefault="00DF2C5C" w:rsidP="00DF2C5C">
            <w:pPr>
              <w:rPr>
                <w:rFonts w:asciiTheme="minorHAnsi" w:hAnsiTheme="minorHAnsi" w:cs="Times New Roman"/>
                <w:szCs w:val="16"/>
                <w:lang w:eastAsia="en-US"/>
              </w:rPr>
            </w:pPr>
            <w:r w:rsidRPr="00DF2C5C">
              <w:rPr>
                <w:color w:val="000000"/>
                <w:szCs w:val="18"/>
              </w:rPr>
              <w:t>100,00</w:t>
            </w:r>
          </w:p>
        </w:tc>
        <w:tc>
          <w:tcPr>
            <w:tcW w:w="1064" w:type="dxa"/>
            <w:vMerge w:val="restart"/>
          </w:tcPr>
          <w:p w14:paraId="0D5EB66B" w14:textId="23A4BF0F" w:rsidR="00DF2C5C" w:rsidRPr="005F164B" w:rsidRDefault="00DF2C5C" w:rsidP="00DF2C5C">
            <w:r w:rsidRPr="005F164B">
              <w:rPr>
                <w:color w:val="000000"/>
                <w:szCs w:val="18"/>
              </w:rPr>
              <w:t>380,98</w:t>
            </w:r>
          </w:p>
        </w:tc>
        <w:tc>
          <w:tcPr>
            <w:tcW w:w="1129" w:type="dxa"/>
            <w:vMerge w:val="restart"/>
          </w:tcPr>
          <w:p w14:paraId="0588EF41" w14:textId="4959AF11" w:rsidR="00DF2C5C" w:rsidRPr="005F164B" w:rsidRDefault="00DF2C5C" w:rsidP="00DF2C5C">
            <w:r w:rsidRPr="005F164B">
              <w:rPr>
                <w:color w:val="000000"/>
                <w:szCs w:val="18"/>
              </w:rPr>
              <w:t>0,00</w:t>
            </w:r>
          </w:p>
        </w:tc>
        <w:tc>
          <w:tcPr>
            <w:tcW w:w="1357" w:type="dxa"/>
          </w:tcPr>
          <w:p w14:paraId="714F55EB" w14:textId="0AB7C2CF" w:rsidR="00DF2C5C" w:rsidRPr="00DF2C5C" w:rsidRDefault="00DF2C5C" w:rsidP="00DF2C5C">
            <w:pPr>
              <w:rPr>
                <w:rFonts w:asciiTheme="minorHAnsi" w:hAnsiTheme="minorHAnsi" w:cs="Times New Roman"/>
                <w:szCs w:val="16"/>
                <w:lang w:eastAsia="en-US"/>
              </w:rPr>
            </w:pPr>
            <w:r w:rsidRPr="00DF2C5C">
              <w:rPr>
                <w:color w:val="000000"/>
                <w:szCs w:val="18"/>
              </w:rPr>
              <w:t>262,48</w:t>
            </w:r>
          </w:p>
        </w:tc>
        <w:tc>
          <w:tcPr>
            <w:tcW w:w="1511" w:type="dxa"/>
            <w:vMerge w:val="restart"/>
            <w:noWrap/>
          </w:tcPr>
          <w:p w14:paraId="48E52A3B" w14:textId="77777777" w:rsidR="00DF2C5C" w:rsidRDefault="00DF2C5C" w:rsidP="00DF2C5C">
            <w:pPr>
              <w:rPr>
                <w:rFonts w:asciiTheme="minorHAnsi" w:hAnsiTheme="minorHAnsi"/>
                <w:szCs w:val="16"/>
                <w:lang w:eastAsia="en-US"/>
              </w:rPr>
            </w:pPr>
            <w:r>
              <w:rPr>
                <w:rFonts w:asciiTheme="minorHAnsi" w:hAnsiTheme="minorHAnsi"/>
                <w:szCs w:val="16"/>
                <w:lang w:eastAsia="en-US"/>
              </w:rPr>
              <w:t>Бюджет громади,</w:t>
            </w:r>
          </w:p>
          <w:p w14:paraId="0BA01940" w14:textId="2BBD3CFD" w:rsidR="00DF2C5C" w:rsidRPr="00BF0EDC" w:rsidRDefault="00DF2C5C" w:rsidP="00DF2C5C">
            <w:pPr>
              <w:rPr>
                <w:rFonts w:asciiTheme="minorHAnsi" w:hAnsiTheme="minorHAnsi"/>
                <w:szCs w:val="16"/>
                <w:lang w:eastAsia="en-US"/>
              </w:rPr>
            </w:pPr>
            <w:r>
              <w:rPr>
                <w:rFonts w:asciiTheme="minorHAnsi" w:hAnsiTheme="minorHAnsi"/>
                <w:szCs w:val="16"/>
                <w:lang w:eastAsia="en-US"/>
              </w:rPr>
              <w:t>залучені та кредитні кошти,</w:t>
            </w:r>
            <w:r>
              <w:rPr>
                <w:rFonts w:asciiTheme="minorHAnsi" w:hAnsiTheme="minorHAnsi"/>
                <w:szCs w:val="16"/>
                <w:lang w:eastAsia="en-US"/>
              </w:rPr>
              <w:br/>
              <w:t>кошти підприємства</w:t>
            </w:r>
          </w:p>
        </w:tc>
      </w:tr>
      <w:tr w:rsidR="00DF2C5C" w:rsidRPr="00FB4F74" w14:paraId="25B70930" w14:textId="77777777" w:rsidTr="00DF2C5C">
        <w:trPr>
          <w:trHeight w:val="20"/>
        </w:trPr>
        <w:tc>
          <w:tcPr>
            <w:tcW w:w="0" w:type="auto"/>
            <w:vMerge/>
            <w:hideMark/>
          </w:tcPr>
          <w:p w14:paraId="3DD3184F"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6658604B" w14:textId="77777777" w:rsidR="00DF2C5C" w:rsidRPr="00BF0EDC" w:rsidRDefault="00DF2C5C" w:rsidP="00DF2C5C">
            <w:pPr>
              <w:rPr>
                <w:rFonts w:asciiTheme="minorHAnsi" w:hAnsiTheme="minorHAnsi" w:cs="Times New Roman"/>
                <w:szCs w:val="16"/>
                <w:lang w:eastAsia="en-US"/>
              </w:rPr>
            </w:pPr>
          </w:p>
        </w:tc>
        <w:tc>
          <w:tcPr>
            <w:tcW w:w="1325" w:type="dxa"/>
          </w:tcPr>
          <w:p w14:paraId="67731607" w14:textId="52D77D7A" w:rsidR="00DF2C5C" w:rsidRPr="00BF0EDC" w:rsidRDefault="00DF2C5C" w:rsidP="00DF2C5C">
            <w:pPr>
              <w:rPr>
                <w:rFonts w:asciiTheme="minorHAnsi" w:hAnsiTheme="minorHAnsi" w:cs="Times New Roman"/>
                <w:szCs w:val="16"/>
                <w:lang w:eastAsia="en-US"/>
              </w:rPr>
            </w:pPr>
            <w:r w:rsidRPr="000617F5">
              <w:t>2030</w:t>
            </w:r>
          </w:p>
        </w:tc>
        <w:tc>
          <w:tcPr>
            <w:tcW w:w="1018" w:type="dxa"/>
          </w:tcPr>
          <w:p w14:paraId="45210341" w14:textId="77CBFDC5" w:rsidR="00DF2C5C" w:rsidRPr="00DF2C5C" w:rsidRDefault="00DF2C5C" w:rsidP="00DF2C5C">
            <w:pPr>
              <w:rPr>
                <w:rFonts w:asciiTheme="minorHAnsi" w:hAnsiTheme="minorHAnsi" w:cs="Times New Roman"/>
                <w:szCs w:val="16"/>
                <w:lang w:eastAsia="en-US"/>
              </w:rPr>
            </w:pPr>
            <w:r w:rsidRPr="00DF2C5C">
              <w:rPr>
                <w:color w:val="000000"/>
                <w:szCs w:val="18"/>
              </w:rPr>
              <w:t>2 222,22</w:t>
            </w:r>
          </w:p>
        </w:tc>
        <w:tc>
          <w:tcPr>
            <w:tcW w:w="1064" w:type="dxa"/>
            <w:vMerge/>
          </w:tcPr>
          <w:p w14:paraId="1E869FFE" w14:textId="77777777" w:rsidR="00DF2C5C" w:rsidRPr="005F164B" w:rsidRDefault="00DF2C5C" w:rsidP="00DF2C5C"/>
        </w:tc>
        <w:tc>
          <w:tcPr>
            <w:tcW w:w="1129" w:type="dxa"/>
            <w:vMerge/>
          </w:tcPr>
          <w:p w14:paraId="2DB4A2C6" w14:textId="77777777" w:rsidR="00DF2C5C" w:rsidRPr="005F164B" w:rsidRDefault="00DF2C5C" w:rsidP="00DF2C5C"/>
        </w:tc>
        <w:tc>
          <w:tcPr>
            <w:tcW w:w="1357" w:type="dxa"/>
          </w:tcPr>
          <w:p w14:paraId="05D5550F" w14:textId="4C358D5C" w:rsidR="00DF2C5C" w:rsidRPr="00DF2C5C" w:rsidRDefault="00DF2C5C" w:rsidP="00DF2C5C">
            <w:pPr>
              <w:rPr>
                <w:rFonts w:asciiTheme="minorHAnsi" w:hAnsiTheme="minorHAnsi" w:cs="Times New Roman"/>
                <w:szCs w:val="16"/>
                <w:lang w:eastAsia="en-US"/>
              </w:rPr>
            </w:pPr>
            <w:r w:rsidRPr="00DF2C5C">
              <w:rPr>
                <w:color w:val="000000"/>
                <w:szCs w:val="18"/>
              </w:rPr>
              <w:t>5,83</w:t>
            </w:r>
          </w:p>
        </w:tc>
        <w:tc>
          <w:tcPr>
            <w:tcW w:w="1511" w:type="dxa"/>
            <w:vMerge/>
          </w:tcPr>
          <w:p w14:paraId="642CCCBB" w14:textId="77777777" w:rsidR="00DF2C5C" w:rsidRPr="00BF0EDC" w:rsidRDefault="00DF2C5C" w:rsidP="00DF2C5C">
            <w:pPr>
              <w:rPr>
                <w:rFonts w:asciiTheme="minorHAnsi" w:hAnsiTheme="minorHAnsi"/>
                <w:szCs w:val="16"/>
                <w:lang w:eastAsia="en-US"/>
              </w:rPr>
            </w:pPr>
          </w:p>
        </w:tc>
      </w:tr>
      <w:tr w:rsidR="00DF2C5C" w:rsidRPr="00FB4F74" w14:paraId="0CA6CD9B" w14:textId="77777777" w:rsidTr="00DF2C5C">
        <w:trPr>
          <w:trHeight w:val="20"/>
        </w:trPr>
        <w:tc>
          <w:tcPr>
            <w:tcW w:w="0" w:type="auto"/>
            <w:vMerge w:val="restart"/>
            <w:hideMark/>
          </w:tcPr>
          <w:p w14:paraId="79E83573" w14:textId="77777777" w:rsidR="00DF2C5C" w:rsidRPr="00BF0EDC" w:rsidRDefault="00DF2C5C" w:rsidP="00DF2C5C">
            <w:pPr>
              <w:rPr>
                <w:rFonts w:asciiTheme="minorHAnsi" w:hAnsiTheme="minorHAnsi" w:cs="Times New Roman"/>
                <w:szCs w:val="16"/>
                <w:lang w:eastAsia="en-US"/>
              </w:rPr>
            </w:pPr>
            <w:r w:rsidRPr="00BF0EDC">
              <w:rPr>
                <w:rFonts w:asciiTheme="minorHAnsi" w:hAnsiTheme="minorHAnsi" w:cs="Times New Roman"/>
                <w:szCs w:val="16"/>
                <w:lang w:eastAsia="en-US"/>
              </w:rPr>
              <w:t>6.2</w:t>
            </w:r>
          </w:p>
        </w:tc>
        <w:tc>
          <w:tcPr>
            <w:tcW w:w="2189" w:type="dxa"/>
            <w:vMerge w:val="restart"/>
            <w:hideMark/>
          </w:tcPr>
          <w:p w14:paraId="5C5773C3" w14:textId="048D511E" w:rsidR="00DF2C5C" w:rsidRPr="00BF0EDC" w:rsidRDefault="00DF2C5C" w:rsidP="00DF2C5C">
            <w:pPr>
              <w:rPr>
                <w:rFonts w:asciiTheme="minorHAnsi" w:hAnsiTheme="minorHAnsi" w:cs="Times New Roman"/>
                <w:szCs w:val="16"/>
                <w:lang w:eastAsia="en-US"/>
              </w:rPr>
            </w:pPr>
            <w:r w:rsidRPr="006241BE">
              <w:t>Технічне переоснащення парку комунального транспорту</w:t>
            </w:r>
            <w:r w:rsidR="002903F1">
              <w:t xml:space="preserve"> ПВ</w:t>
            </w:r>
          </w:p>
        </w:tc>
        <w:tc>
          <w:tcPr>
            <w:tcW w:w="1325" w:type="dxa"/>
          </w:tcPr>
          <w:p w14:paraId="2200EAC4" w14:textId="7A66EFDF" w:rsidR="00DF2C5C" w:rsidRPr="00BF0EDC" w:rsidRDefault="00DF2C5C" w:rsidP="00DF2C5C">
            <w:pPr>
              <w:rPr>
                <w:rFonts w:asciiTheme="minorHAnsi" w:hAnsiTheme="minorHAnsi" w:cs="Times New Roman"/>
                <w:szCs w:val="16"/>
                <w:lang w:eastAsia="en-US"/>
              </w:rPr>
            </w:pPr>
            <w:r w:rsidRPr="000617F5">
              <w:t>2026</w:t>
            </w:r>
          </w:p>
        </w:tc>
        <w:tc>
          <w:tcPr>
            <w:tcW w:w="1018" w:type="dxa"/>
          </w:tcPr>
          <w:p w14:paraId="183B1C66" w14:textId="5A0D4841" w:rsidR="00DF2C5C" w:rsidRPr="00BF0EDC" w:rsidRDefault="00DF2C5C" w:rsidP="00DF2C5C">
            <w:pPr>
              <w:rPr>
                <w:rFonts w:asciiTheme="minorHAnsi" w:hAnsiTheme="minorHAnsi" w:cs="Times New Roman"/>
                <w:szCs w:val="16"/>
                <w:lang w:eastAsia="en-US"/>
              </w:rPr>
            </w:pPr>
            <w:r w:rsidRPr="000617F5">
              <w:t>25,00</w:t>
            </w:r>
          </w:p>
        </w:tc>
        <w:tc>
          <w:tcPr>
            <w:tcW w:w="1064" w:type="dxa"/>
            <w:vMerge w:val="restart"/>
          </w:tcPr>
          <w:p w14:paraId="2EBD3B90" w14:textId="6EB196AF" w:rsidR="00DF2C5C" w:rsidRPr="005F164B" w:rsidRDefault="00DF2C5C" w:rsidP="00DF2C5C">
            <w:r w:rsidRPr="005F164B">
              <w:rPr>
                <w:color w:val="000000"/>
                <w:szCs w:val="18"/>
              </w:rPr>
              <w:t>0,00</w:t>
            </w:r>
          </w:p>
        </w:tc>
        <w:tc>
          <w:tcPr>
            <w:tcW w:w="1129" w:type="dxa"/>
            <w:vMerge w:val="restart"/>
          </w:tcPr>
          <w:p w14:paraId="2CA2DA3B" w14:textId="5108C620" w:rsidR="00DF2C5C" w:rsidRPr="005F164B" w:rsidRDefault="00DF2C5C" w:rsidP="00DF2C5C">
            <w:r w:rsidRPr="005F164B">
              <w:rPr>
                <w:color w:val="000000"/>
                <w:szCs w:val="18"/>
              </w:rPr>
              <w:t>190,49</w:t>
            </w:r>
          </w:p>
        </w:tc>
        <w:tc>
          <w:tcPr>
            <w:tcW w:w="1357" w:type="dxa"/>
          </w:tcPr>
          <w:p w14:paraId="7E9AD7E1" w14:textId="7C932B8E" w:rsidR="00DF2C5C" w:rsidRPr="00DF2C5C" w:rsidRDefault="00DF2C5C" w:rsidP="00DF2C5C">
            <w:pPr>
              <w:rPr>
                <w:rFonts w:asciiTheme="minorHAnsi" w:hAnsiTheme="minorHAnsi" w:cs="Times New Roman"/>
                <w:szCs w:val="16"/>
                <w:lang w:eastAsia="en-US"/>
              </w:rPr>
            </w:pPr>
            <w:r w:rsidRPr="00DF2C5C">
              <w:rPr>
                <w:color w:val="000000"/>
                <w:szCs w:val="18"/>
              </w:rPr>
              <w:t>131,24</w:t>
            </w:r>
          </w:p>
        </w:tc>
        <w:tc>
          <w:tcPr>
            <w:tcW w:w="1511" w:type="dxa"/>
            <w:vMerge w:val="restart"/>
            <w:noWrap/>
          </w:tcPr>
          <w:p w14:paraId="1558D9C3" w14:textId="23055329"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підприємства</w:t>
            </w:r>
          </w:p>
        </w:tc>
      </w:tr>
      <w:tr w:rsidR="00DF2C5C" w:rsidRPr="00FB4F74" w14:paraId="26718F5A" w14:textId="77777777" w:rsidTr="00DF2C5C">
        <w:trPr>
          <w:trHeight w:val="20"/>
        </w:trPr>
        <w:tc>
          <w:tcPr>
            <w:tcW w:w="0" w:type="auto"/>
            <w:vMerge/>
            <w:hideMark/>
          </w:tcPr>
          <w:p w14:paraId="762A7CE3" w14:textId="77777777" w:rsidR="00DF2C5C" w:rsidRPr="00BF0EDC" w:rsidRDefault="00DF2C5C" w:rsidP="00DF2C5C">
            <w:pPr>
              <w:rPr>
                <w:rFonts w:asciiTheme="minorHAnsi" w:hAnsiTheme="minorHAnsi" w:cs="Times New Roman"/>
                <w:szCs w:val="16"/>
                <w:lang w:eastAsia="en-US"/>
              </w:rPr>
            </w:pPr>
          </w:p>
        </w:tc>
        <w:tc>
          <w:tcPr>
            <w:tcW w:w="2189" w:type="dxa"/>
            <w:vMerge/>
            <w:hideMark/>
          </w:tcPr>
          <w:p w14:paraId="5705F88A" w14:textId="77777777" w:rsidR="00DF2C5C" w:rsidRPr="00BF0EDC" w:rsidRDefault="00DF2C5C" w:rsidP="00DF2C5C">
            <w:pPr>
              <w:rPr>
                <w:rFonts w:asciiTheme="minorHAnsi" w:hAnsiTheme="minorHAnsi" w:cs="Times New Roman"/>
                <w:szCs w:val="16"/>
                <w:lang w:eastAsia="en-US"/>
              </w:rPr>
            </w:pPr>
          </w:p>
        </w:tc>
        <w:tc>
          <w:tcPr>
            <w:tcW w:w="1325" w:type="dxa"/>
          </w:tcPr>
          <w:p w14:paraId="1B1CAB83" w14:textId="4A99C466" w:rsidR="00DF2C5C" w:rsidRPr="00BF0EDC" w:rsidRDefault="00DF2C5C" w:rsidP="00DF2C5C">
            <w:pPr>
              <w:rPr>
                <w:rFonts w:asciiTheme="minorHAnsi" w:hAnsiTheme="minorHAnsi" w:cs="Times New Roman"/>
                <w:szCs w:val="16"/>
                <w:lang w:eastAsia="en-US"/>
              </w:rPr>
            </w:pPr>
            <w:r w:rsidRPr="000617F5">
              <w:t>2030</w:t>
            </w:r>
          </w:p>
        </w:tc>
        <w:tc>
          <w:tcPr>
            <w:tcW w:w="1018" w:type="dxa"/>
          </w:tcPr>
          <w:p w14:paraId="35EC9137" w14:textId="08104E48" w:rsidR="00DF2C5C" w:rsidRPr="00BF0EDC" w:rsidRDefault="00DF2C5C" w:rsidP="00DF2C5C">
            <w:pPr>
              <w:rPr>
                <w:rFonts w:asciiTheme="minorHAnsi" w:hAnsiTheme="minorHAnsi" w:cs="Times New Roman"/>
                <w:szCs w:val="16"/>
                <w:lang w:eastAsia="en-US"/>
              </w:rPr>
            </w:pPr>
            <w:r w:rsidRPr="000617F5">
              <w:t>555,56</w:t>
            </w:r>
          </w:p>
        </w:tc>
        <w:tc>
          <w:tcPr>
            <w:tcW w:w="1064" w:type="dxa"/>
            <w:vMerge/>
            <w:hideMark/>
          </w:tcPr>
          <w:p w14:paraId="4F8BAF8A" w14:textId="77777777" w:rsidR="00DF2C5C" w:rsidRPr="00BF0EDC" w:rsidRDefault="00DF2C5C" w:rsidP="00DF2C5C">
            <w:pPr>
              <w:rPr>
                <w:rFonts w:asciiTheme="minorHAnsi" w:hAnsiTheme="minorHAnsi" w:cs="Times New Roman"/>
                <w:szCs w:val="16"/>
                <w:lang w:eastAsia="en-US"/>
              </w:rPr>
            </w:pPr>
          </w:p>
        </w:tc>
        <w:tc>
          <w:tcPr>
            <w:tcW w:w="1129" w:type="dxa"/>
            <w:vMerge/>
            <w:hideMark/>
          </w:tcPr>
          <w:p w14:paraId="3CDA22B1" w14:textId="77777777" w:rsidR="00DF2C5C" w:rsidRPr="00BF0EDC" w:rsidRDefault="00DF2C5C" w:rsidP="00DF2C5C">
            <w:pPr>
              <w:rPr>
                <w:rFonts w:asciiTheme="minorHAnsi" w:hAnsiTheme="minorHAnsi" w:cs="Times New Roman"/>
                <w:szCs w:val="16"/>
                <w:lang w:eastAsia="en-US"/>
              </w:rPr>
            </w:pPr>
          </w:p>
        </w:tc>
        <w:tc>
          <w:tcPr>
            <w:tcW w:w="1357" w:type="dxa"/>
            <w:hideMark/>
          </w:tcPr>
          <w:p w14:paraId="1771A6D0" w14:textId="1A7FCD98" w:rsidR="00DF2C5C" w:rsidRPr="00DF2C5C" w:rsidRDefault="00DF2C5C" w:rsidP="00DF2C5C">
            <w:pPr>
              <w:rPr>
                <w:rFonts w:asciiTheme="minorHAnsi" w:hAnsiTheme="minorHAnsi" w:cs="Times New Roman"/>
                <w:szCs w:val="16"/>
                <w:lang w:eastAsia="en-US"/>
              </w:rPr>
            </w:pPr>
            <w:r w:rsidRPr="00DF2C5C">
              <w:rPr>
                <w:color w:val="000000"/>
                <w:szCs w:val="18"/>
              </w:rPr>
              <w:t>2,92</w:t>
            </w:r>
          </w:p>
        </w:tc>
        <w:tc>
          <w:tcPr>
            <w:tcW w:w="1511" w:type="dxa"/>
            <w:vMerge/>
            <w:hideMark/>
          </w:tcPr>
          <w:p w14:paraId="7E192A1D" w14:textId="77777777" w:rsidR="00DF2C5C" w:rsidRPr="00BF0EDC" w:rsidRDefault="00DF2C5C" w:rsidP="00DF2C5C">
            <w:pPr>
              <w:rPr>
                <w:rFonts w:asciiTheme="minorHAnsi" w:hAnsiTheme="minorHAnsi"/>
                <w:szCs w:val="16"/>
                <w:lang w:eastAsia="en-US"/>
              </w:rPr>
            </w:pPr>
          </w:p>
        </w:tc>
      </w:tr>
      <w:tr w:rsidR="005F164B" w:rsidRPr="00FB4F74" w14:paraId="453638C1" w14:textId="77777777" w:rsidTr="005F164B">
        <w:trPr>
          <w:trHeight w:val="20"/>
        </w:trPr>
        <w:tc>
          <w:tcPr>
            <w:tcW w:w="0" w:type="auto"/>
          </w:tcPr>
          <w:p w14:paraId="27D4AC3F" w14:textId="77777777" w:rsidR="005F164B" w:rsidRPr="00BF0EDC" w:rsidRDefault="005F164B" w:rsidP="005F164B">
            <w:pPr>
              <w:rPr>
                <w:rFonts w:asciiTheme="minorHAnsi" w:hAnsiTheme="minorHAnsi" w:cs="Times New Roman"/>
                <w:szCs w:val="16"/>
                <w:lang w:eastAsia="en-US"/>
              </w:rPr>
            </w:pPr>
          </w:p>
        </w:tc>
        <w:tc>
          <w:tcPr>
            <w:tcW w:w="2189" w:type="dxa"/>
          </w:tcPr>
          <w:p w14:paraId="24E0C574" w14:textId="5722D16F" w:rsidR="005F164B" w:rsidRPr="00AE5895" w:rsidRDefault="005F164B" w:rsidP="005F164B">
            <w:pPr>
              <w:rPr>
                <w:rFonts w:asciiTheme="minorHAnsi" w:hAnsiTheme="minorHAnsi" w:cs="Times New Roman"/>
                <w:b/>
                <w:szCs w:val="16"/>
                <w:lang w:eastAsia="en-US"/>
              </w:rPr>
            </w:pPr>
            <w:r w:rsidRPr="00AE5895">
              <w:rPr>
                <w:rFonts w:asciiTheme="minorHAnsi" w:hAnsiTheme="minorHAnsi" w:cs="Times New Roman"/>
                <w:b/>
                <w:szCs w:val="16"/>
                <w:lang w:eastAsia="en-US"/>
              </w:rPr>
              <w:t>7. Громадський транспорт</w:t>
            </w:r>
          </w:p>
        </w:tc>
        <w:tc>
          <w:tcPr>
            <w:tcW w:w="1325" w:type="dxa"/>
          </w:tcPr>
          <w:p w14:paraId="5E03C170" w14:textId="77777777" w:rsidR="005F164B" w:rsidRPr="00BF0EDC" w:rsidRDefault="005F164B" w:rsidP="005F164B">
            <w:pPr>
              <w:rPr>
                <w:rFonts w:asciiTheme="minorHAnsi" w:hAnsiTheme="minorHAnsi" w:cs="Times New Roman"/>
                <w:szCs w:val="16"/>
                <w:lang w:eastAsia="en-US"/>
              </w:rPr>
            </w:pPr>
          </w:p>
        </w:tc>
        <w:tc>
          <w:tcPr>
            <w:tcW w:w="1018" w:type="dxa"/>
          </w:tcPr>
          <w:p w14:paraId="5120DEC5" w14:textId="2EE8815A" w:rsidR="005F164B" w:rsidRPr="009A5318" w:rsidRDefault="005F164B" w:rsidP="005F164B">
            <w:pPr>
              <w:rPr>
                <w:rFonts w:asciiTheme="minorHAnsi" w:hAnsiTheme="minorHAnsi" w:cs="Times New Roman"/>
                <w:b/>
                <w:szCs w:val="16"/>
                <w:lang w:eastAsia="en-US"/>
              </w:rPr>
            </w:pPr>
            <w:r w:rsidRPr="009A5318">
              <w:rPr>
                <w:b/>
              </w:rPr>
              <w:t>78,00</w:t>
            </w:r>
          </w:p>
        </w:tc>
        <w:tc>
          <w:tcPr>
            <w:tcW w:w="1064" w:type="dxa"/>
          </w:tcPr>
          <w:p w14:paraId="750F19C8" w14:textId="4C1BAD17" w:rsidR="005F164B" w:rsidRPr="005F164B" w:rsidRDefault="005F164B" w:rsidP="005F164B">
            <w:pPr>
              <w:rPr>
                <w:rFonts w:asciiTheme="minorHAnsi" w:hAnsiTheme="minorHAnsi" w:cs="Times New Roman"/>
                <w:b/>
                <w:szCs w:val="16"/>
                <w:lang w:eastAsia="en-US"/>
              </w:rPr>
            </w:pPr>
            <w:r w:rsidRPr="005F164B">
              <w:rPr>
                <w:b/>
                <w:bCs/>
                <w:color w:val="000000"/>
                <w:szCs w:val="18"/>
              </w:rPr>
              <w:t>3 081,34</w:t>
            </w:r>
          </w:p>
        </w:tc>
        <w:tc>
          <w:tcPr>
            <w:tcW w:w="1129" w:type="dxa"/>
          </w:tcPr>
          <w:p w14:paraId="5F5D1546" w14:textId="1F3D1B05" w:rsidR="005F164B" w:rsidRPr="005F164B" w:rsidRDefault="005F164B" w:rsidP="005F164B">
            <w:pPr>
              <w:rPr>
                <w:rFonts w:asciiTheme="minorHAnsi" w:hAnsiTheme="minorHAnsi" w:cs="Times New Roman"/>
                <w:b/>
                <w:szCs w:val="16"/>
                <w:lang w:eastAsia="en-US"/>
              </w:rPr>
            </w:pPr>
            <w:r w:rsidRPr="005F164B">
              <w:rPr>
                <w:b/>
                <w:bCs/>
                <w:color w:val="000000"/>
                <w:szCs w:val="18"/>
              </w:rPr>
              <w:t>1 540,67</w:t>
            </w:r>
          </w:p>
        </w:tc>
        <w:tc>
          <w:tcPr>
            <w:tcW w:w="1357" w:type="dxa"/>
          </w:tcPr>
          <w:p w14:paraId="110615F2" w14:textId="77777777" w:rsidR="005F164B" w:rsidRPr="00BF0EDC" w:rsidRDefault="005F164B" w:rsidP="005F164B">
            <w:pPr>
              <w:rPr>
                <w:rFonts w:asciiTheme="minorHAnsi" w:hAnsiTheme="minorHAnsi" w:cs="Times New Roman"/>
                <w:szCs w:val="16"/>
                <w:lang w:eastAsia="en-US"/>
              </w:rPr>
            </w:pPr>
          </w:p>
        </w:tc>
        <w:tc>
          <w:tcPr>
            <w:tcW w:w="1511" w:type="dxa"/>
          </w:tcPr>
          <w:p w14:paraId="31848D87" w14:textId="77777777" w:rsidR="005F164B" w:rsidRPr="00BF0EDC" w:rsidRDefault="005F164B" w:rsidP="005F164B">
            <w:pPr>
              <w:rPr>
                <w:rFonts w:asciiTheme="minorHAnsi" w:hAnsiTheme="minorHAnsi"/>
                <w:szCs w:val="16"/>
                <w:lang w:eastAsia="en-US"/>
              </w:rPr>
            </w:pPr>
          </w:p>
        </w:tc>
      </w:tr>
      <w:tr w:rsidR="00DF2C5C" w:rsidRPr="00FB4F74" w14:paraId="7436D7E0" w14:textId="77777777" w:rsidTr="00DF2C5C">
        <w:trPr>
          <w:trHeight w:val="20"/>
        </w:trPr>
        <w:tc>
          <w:tcPr>
            <w:tcW w:w="0" w:type="auto"/>
            <w:vMerge w:val="restart"/>
          </w:tcPr>
          <w:p w14:paraId="4BF74DF6" w14:textId="79676F49" w:rsidR="00DF2C5C" w:rsidRPr="00AE5895" w:rsidRDefault="00DF2C5C" w:rsidP="00DF2C5C">
            <w:pPr>
              <w:rPr>
                <w:rFonts w:asciiTheme="minorHAnsi" w:hAnsiTheme="minorHAnsi" w:cs="Times New Roman"/>
                <w:szCs w:val="16"/>
                <w:lang w:eastAsia="en-US"/>
              </w:rPr>
            </w:pPr>
            <w:r>
              <w:rPr>
                <w:rFonts w:asciiTheme="minorHAnsi" w:hAnsiTheme="minorHAnsi" w:cs="Times New Roman"/>
                <w:szCs w:val="16"/>
                <w:lang w:eastAsia="en-US"/>
              </w:rPr>
              <w:t>7.1</w:t>
            </w:r>
          </w:p>
        </w:tc>
        <w:tc>
          <w:tcPr>
            <w:tcW w:w="2189" w:type="dxa"/>
            <w:vMerge w:val="restart"/>
          </w:tcPr>
          <w:p w14:paraId="6976B6CC" w14:textId="461505EF" w:rsidR="00DF2C5C" w:rsidRPr="00AE5895" w:rsidRDefault="00DF2C5C" w:rsidP="00DF2C5C">
            <w:pPr>
              <w:rPr>
                <w:rFonts w:asciiTheme="minorHAnsi" w:hAnsiTheme="minorHAnsi" w:cs="Times New Roman"/>
                <w:szCs w:val="16"/>
                <w:lang w:eastAsia="en-US"/>
              </w:rPr>
            </w:pPr>
            <w:r w:rsidRPr="00AE5895">
              <w:rPr>
                <w:color w:val="000000"/>
                <w:szCs w:val="18"/>
              </w:rPr>
              <w:t>Підвищення ефективності роботи пасажирського транспорту</w:t>
            </w:r>
          </w:p>
        </w:tc>
        <w:tc>
          <w:tcPr>
            <w:tcW w:w="1325" w:type="dxa"/>
          </w:tcPr>
          <w:p w14:paraId="0A4FA78C" w14:textId="28B7229A" w:rsidR="00DF2C5C" w:rsidRPr="00BF0EDC" w:rsidRDefault="00DF2C5C" w:rsidP="00DF2C5C">
            <w:pPr>
              <w:rPr>
                <w:rFonts w:asciiTheme="minorHAnsi" w:hAnsiTheme="minorHAnsi" w:cs="Times New Roman"/>
                <w:szCs w:val="16"/>
                <w:lang w:eastAsia="en-US"/>
              </w:rPr>
            </w:pPr>
            <w:r w:rsidRPr="002E7306">
              <w:t>2025</w:t>
            </w:r>
          </w:p>
        </w:tc>
        <w:tc>
          <w:tcPr>
            <w:tcW w:w="1018" w:type="dxa"/>
          </w:tcPr>
          <w:p w14:paraId="2CDB6DDE" w14:textId="14B73DAC" w:rsidR="00DF2C5C" w:rsidRPr="00BF0EDC" w:rsidRDefault="00DF2C5C" w:rsidP="00DF2C5C">
            <w:pPr>
              <w:rPr>
                <w:rFonts w:asciiTheme="minorHAnsi" w:hAnsiTheme="minorHAnsi" w:cs="Times New Roman"/>
                <w:szCs w:val="16"/>
                <w:lang w:eastAsia="en-US"/>
              </w:rPr>
            </w:pPr>
            <w:r w:rsidRPr="002E7306">
              <w:t>28,00</w:t>
            </w:r>
          </w:p>
        </w:tc>
        <w:tc>
          <w:tcPr>
            <w:tcW w:w="1064" w:type="dxa"/>
            <w:vMerge w:val="restart"/>
          </w:tcPr>
          <w:p w14:paraId="7912A67A" w14:textId="37D91EB4" w:rsidR="00DF2C5C" w:rsidRPr="005F164B" w:rsidRDefault="00DF2C5C" w:rsidP="00DF2C5C">
            <w:pPr>
              <w:rPr>
                <w:rFonts w:asciiTheme="minorHAnsi" w:hAnsiTheme="minorHAnsi" w:cs="Times New Roman"/>
                <w:szCs w:val="16"/>
                <w:lang w:eastAsia="en-US"/>
              </w:rPr>
            </w:pPr>
            <w:r w:rsidRPr="005F164B">
              <w:rPr>
                <w:color w:val="000000"/>
                <w:szCs w:val="18"/>
              </w:rPr>
              <w:t>3 081,34</w:t>
            </w:r>
          </w:p>
        </w:tc>
        <w:tc>
          <w:tcPr>
            <w:tcW w:w="1129" w:type="dxa"/>
            <w:vMerge w:val="restart"/>
          </w:tcPr>
          <w:p w14:paraId="5B898570" w14:textId="65A0DF15"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357" w:type="dxa"/>
          </w:tcPr>
          <w:p w14:paraId="45D101EA" w14:textId="353AE310" w:rsidR="00DF2C5C" w:rsidRPr="00DF2C5C" w:rsidRDefault="00DF2C5C" w:rsidP="00DF2C5C">
            <w:pPr>
              <w:rPr>
                <w:rFonts w:asciiTheme="minorHAnsi" w:hAnsiTheme="minorHAnsi" w:cs="Times New Roman"/>
                <w:szCs w:val="16"/>
                <w:lang w:eastAsia="en-US"/>
              </w:rPr>
            </w:pPr>
            <w:r w:rsidRPr="00DF2C5C">
              <w:rPr>
                <w:color w:val="000000"/>
                <w:szCs w:val="18"/>
              </w:rPr>
              <w:t>9,09</w:t>
            </w:r>
          </w:p>
        </w:tc>
        <w:tc>
          <w:tcPr>
            <w:tcW w:w="1511" w:type="dxa"/>
            <w:vMerge w:val="restart"/>
          </w:tcPr>
          <w:p w14:paraId="7E433AE1" w14:textId="635FBE8B"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w:t>
            </w:r>
          </w:p>
        </w:tc>
      </w:tr>
      <w:tr w:rsidR="00DF2C5C" w:rsidRPr="00FB4F74" w14:paraId="7AE37340" w14:textId="77777777" w:rsidTr="00DF2C5C">
        <w:trPr>
          <w:trHeight w:val="20"/>
        </w:trPr>
        <w:tc>
          <w:tcPr>
            <w:tcW w:w="0" w:type="auto"/>
            <w:vMerge/>
          </w:tcPr>
          <w:p w14:paraId="236E1069" w14:textId="77777777" w:rsidR="00DF2C5C" w:rsidRPr="00BF0EDC" w:rsidRDefault="00DF2C5C" w:rsidP="00DF2C5C">
            <w:pPr>
              <w:rPr>
                <w:rFonts w:asciiTheme="minorHAnsi" w:hAnsiTheme="minorHAnsi" w:cs="Times New Roman"/>
                <w:szCs w:val="16"/>
                <w:lang w:eastAsia="en-US"/>
              </w:rPr>
            </w:pPr>
          </w:p>
        </w:tc>
        <w:tc>
          <w:tcPr>
            <w:tcW w:w="2189" w:type="dxa"/>
            <w:vMerge/>
          </w:tcPr>
          <w:p w14:paraId="50785CEB" w14:textId="77777777" w:rsidR="00DF2C5C" w:rsidRPr="00BF0EDC" w:rsidRDefault="00DF2C5C" w:rsidP="00DF2C5C">
            <w:pPr>
              <w:rPr>
                <w:rFonts w:asciiTheme="minorHAnsi" w:hAnsiTheme="minorHAnsi" w:cs="Times New Roman"/>
                <w:szCs w:val="16"/>
                <w:lang w:eastAsia="en-US"/>
              </w:rPr>
            </w:pPr>
          </w:p>
        </w:tc>
        <w:tc>
          <w:tcPr>
            <w:tcW w:w="1325" w:type="dxa"/>
          </w:tcPr>
          <w:p w14:paraId="349175DE" w14:textId="54C5AD26" w:rsidR="00DF2C5C" w:rsidRPr="00BF0EDC" w:rsidRDefault="00DF2C5C" w:rsidP="00DF2C5C">
            <w:pPr>
              <w:rPr>
                <w:rFonts w:asciiTheme="minorHAnsi" w:hAnsiTheme="minorHAnsi" w:cs="Times New Roman"/>
                <w:szCs w:val="16"/>
                <w:lang w:eastAsia="en-US"/>
              </w:rPr>
            </w:pPr>
            <w:r w:rsidRPr="002E7306">
              <w:t>2026</w:t>
            </w:r>
          </w:p>
        </w:tc>
        <w:tc>
          <w:tcPr>
            <w:tcW w:w="1018" w:type="dxa"/>
          </w:tcPr>
          <w:p w14:paraId="4B639EF6" w14:textId="3E907773" w:rsidR="00DF2C5C" w:rsidRPr="00BF0EDC" w:rsidRDefault="00DF2C5C" w:rsidP="00DF2C5C">
            <w:pPr>
              <w:rPr>
                <w:rFonts w:asciiTheme="minorHAnsi" w:hAnsiTheme="minorHAnsi" w:cs="Times New Roman"/>
                <w:szCs w:val="16"/>
                <w:lang w:eastAsia="en-US"/>
              </w:rPr>
            </w:pPr>
            <w:r w:rsidRPr="002E7306">
              <w:t>622,22</w:t>
            </w:r>
          </w:p>
        </w:tc>
        <w:tc>
          <w:tcPr>
            <w:tcW w:w="1064" w:type="dxa"/>
            <w:vMerge/>
          </w:tcPr>
          <w:p w14:paraId="47D630FD" w14:textId="77777777" w:rsidR="00DF2C5C" w:rsidRPr="005F164B" w:rsidRDefault="00DF2C5C" w:rsidP="00DF2C5C">
            <w:pPr>
              <w:rPr>
                <w:rFonts w:asciiTheme="minorHAnsi" w:hAnsiTheme="minorHAnsi" w:cs="Times New Roman"/>
                <w:szCs w:val="16"/>
                <w:lang w:eastAsia="en-US"/>
              </w:rPr>
            </w:pPr>
          </w:p>
        </w:tc>
        <w:tc>
          <w:tcPr>
            <w:tcW w:w="1129" w:type="dxa"/>
            <w:vMerge/>
          </w:tcPr>
          <w:p w14:paraId="7F2229C8" w14:textId="77777777" w:rsidR="00DF2C5C" w:rsidRPr="005F164B" w:rsidRDefault="00DF2C5C" w:rsidP="00DF2C5C">
            <w:pPr>
              <w:rPr>
                <w:rFonts w:asciiTheme="minorHAnsi" w:hAnsiTheme="minorHAnsi" w:cs="Times New Roman"/>
                <w:szCs w:val="16"/>
                <w:lang w:eastAsia="en-US"/>
              </w:rPr>
            </w:pPr>
          </w:p>
        </w:tc>
        <w:tc>
          <w:tcPr>
            <w:tcW w:w="1357" w:type="dxa"/>
          </w:tcPr>
          <w:p w14:paraId="5CA9CF9F" w14:textId="50C0E5AC" w:rsidR="00DF2C5C" w:rsidRPr="00DF2C5C" w:rsidRDefault="00DF2C5C" w:rsidP="00DF2C5C">
            <w:pPr>
              <w:rPr>
                <w:rFonts w:asciiTheme="minorHAnsi" w:hAnsiTheme="minorHAnsi" w:cs="Times New Roman"/>
                <w:szCs w:val="16"/>
                <w:lang w:eastAsia="en-US"/>
              </w:rPr>
            </w:pPr>
            <w:r w:rsidRPr="00DF2C5C">
              <w:rPr>
                <w:color w:val="000000"/>
                <w:szCs w:val="18"/>
              </w:rPr>
              <w:t>0,20</w:t>
            </w:r>
          </w:p>
        </w:tc>
        <w:tc>
          <w:tcPr>
            <w:tcW w:w="1511" w:type="dxa"/>
            <w:vMerge/>
          </w:tcPr>
          <w:p w14:paraId="798EEB3D" w14:textId="77777777" w:rsidR="00DF2C5C" w:rsidRPr="00BF0EDC" w:rsidRDefault="00DF2C5C" w:rsidP="00DF2C5C">
            <w:pPr>
              <w:rPr>
                <w:rFonts w:asciiTheme="minorHAnsi" w:hAnsiTheme="minorHAnsi"/>
                <w:szCs w:val="16"/>
                <w:lang w:eastAsia="en-US"/>
              </w:rPr>
            </w:pPr>
          </w:p>
        </w:tc>
      </w:tr>
      <w:tr w:rsidR="00DF2C5C" w:rsidRPr="00FB4F74" w14:paraId="1C65FC5A" w14:textId="77777777" w:rsidTr="00DF2C5C">
        <w:trPr>
          <w:trHeight w:val="20"/>
        </w:trPr>
        <w:tc>
          <w:tcPr>
            <w:tcW w:w="0" w:type="auto"/>
            <w:vMerge w:val="restart"/>
          </w:tcPr>
          <w:p w14:paraId="49279C0E" w14:textId="442D2322" w:rsidR="00DF2C5C" w:rsidRPr="00BF0EDC" w:rsidRDefault="00DF2C5C" w:rsidP="00DF2C5C">
            <w:pPr>
              <w:rPr>
                <w:rFonts w:asciiTheme="minorHAnsi" w:hAnsiTheme="minorHAnsi" w:cs="Times New Roman"/>
                <w:szCs w:val="16"/>
                <w:lang w:eastAsia="en-US"/>
              </w:rPr>
            </w:pPr>
            <w:r>
              <w:rPr>
                <w:rFonts w:asciiTheme="minorHAnsi" w:hAnsiTheme="minorHAnsi" w:cs="Times New Roman"/>
                <w:szCs w:val="16"/>
                <w:lang w:eastAsia="en-US"/>
              </w:rPr>
              <w:t>7.2</w:t>
            </w:r>
          </w:p>
        </w:tc>
        <w:tc>
          <w:tcPr>
            <w:tcW w:w="2189" w:type="dxa"/>
            <w:vMerge w:val="restart"/>
          </w:tcPr>
          <w:p w14:paraId="0F9A92A4" w14:textId="1EFC8FC3" w:rsidR="00DF2C5C" w:rsidRPr="00BF0EDC" w:rsidRDefault="00DF2C5C" w:rsidP="00DF2C5C">
            <w:pPr>
              <w:rPr>
                <w:rFonts w:asciiTheme="minorHAnsi" w:hAnsiTheme="minorHAnsi" w:cs="Times New Roman"/>
                <w:szCs w:val="16"/>
                <w:lang w:eastAsia="en-US"/>
              </w:rPr>
            </w:pPr>
            <w:r w:rsidRPr="00AE5895">
              <w:rPr>
                <w:rFonts w:asciiTheme="minorHAnsi" w:hAnsiTheme="minorHAnsi" w:cs="Times New Roman"/>
                <w:szCs w:val="16"/>
                <w:lang w:eastAsia="en-US"/>
              </w:rPr>
              <w:t>Технічне переоснащення парку громадського транспорту</w:t>
            </w:r>
          </w:p>
        </w:tc>
        <w:tc>
          <w:tcPr>
            <w:tcW w:w="1325" w:type="dxa"/>
          </w:tcPr>
          <w:p w14:paraId="37F850FB" w14:textId="47435F27" w:rsidR="00DF2C5C" w:rsidRPr="00BF0EDC" w:rsidRDefault="00DF2C5C" w:rsidP="00DF2C5C">
            <w:pPr>
              <w:rPr>
                <w:rFonts w:asciiTheme="minorHAnsi" w:hAnsiTheme="minorHAnsi" w:cs="Times New Roman"/>
                <w:szCs w:val="16"/>
                <w:lang w:eastAsia="en-US"/>
              </w:rPr>
            </w:pPr>
            <w:r w:rsidRPr="002E7306">
              <w:t>2026</w:t>
            </w:r>
          </w:p>
        </w:tc>
        <w:tc>
          <w:tcPr>
            <w:tcW w:w="1018" w:type="dxa"/>
          </w:tcPr>
          <w:p w14:paraId="4C4777E3" w14:textId="7EA635FA" w:rsidR="00DF2C5C" w:rsidRPr="00BF0EDC" w:rsidRDefault="00DF2C5C" w:rsidP="00DF2C5C">
            <w:pPr>
              <w:rPr>
                <w:rFonts w:asciiTheme="minorHAnsi" w:hAnsiTheme="minorHAnsi" w:cs="Times New Roman"/>
                <w:szCs w:val="16"/>
                <w:lang w:eastAsia="en-US"/>
              </w:rPr>
            </w:pPr>
            <w:r w:rsidRPr="002E7306">
              <w:t>50,00</w:t>
            </w:r>
          </w:p>
        </w:tc>
        <w:tc>
          <w:tcPr>
            <w:tcW w:w="1064" w:type="dxa"/>
            <w:vMerge w:val="restart"/>
          </w:tcPr>
          <w:p w14:paraId="6CCF1CF9" w14:textId="42EB0E0C"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129" w:type="dxa"/>
            <w:vMerge w:val="restart"/>
          </w:tcPr>
          <w:p w14:paraId="609770AB" w14:textId="222B1F7C" w:rsidR="00DF2C5C" w:rsidRPr="005F164B" w:rsidRDefault="00DF2C5C" w:rsidP="00DF2C5C">
            <w:pPr>
              <w:rPr>
                <w:rFonts w:asciiTheme="minorHAnsi" w:hAnsiTheme="minorHAnsi" w:cs="Times New Roman"/>
                <w:szCs w:val="16"/>
                <w:lang w:eastAsia="en-US"/>
              </w:rPr>
            </w:pPr>
            <w:r w:rsidRPr="005F164B">
              <w:rPr>
                <w:color w:val="000000"/>
                <w:szCs w:val="18"/>
              </w:rPr>
              <w:t>1 540,67</w:t>
            </w:r>
          </w:p>
        </w:tc>
        <w:tc>
          <w:tcPr>
            <w:tcW w:w="1357" w:type="dxa"/>
          </w:tcPr>
          <w:p w14:paraId="2CCA45D6" w14:textId="61269AA6" w:rsidR="00DF2C5C" w:rsidRPr="00DF2C5C" w:rsidRDefault="00DF2C5C" w:rsidP="00DF2C5C">
            <w:pPr>
              <w:rPr>
                <w:rFonts w:asciiTheme="minorHAnsi" w:hAnsiTheme="minorHAnsi" w:cs="Times New Roman"/>
                <w:szCs w:val="16"/>
                <w:lang w:eastAsia="en-US"/>
              </w:rPr>
            </w:pPr>
            <w:r w:rsidRPr="00DF2C5C">
              <w:rPr>
                <w:color w:val="000000"/>
                <w:szCs w:val="18"/>
              </w:rPr>
              <w:t>32,45</w:t>
            </w:r>
          </w:p>
        </w:tc>
        <w:tc>
          <w:tcPr>
            <w:tcW w:w="1511" w:type="dxa"/>
            <w:vMerge w:val="restart"/>
          </w:tcPr>
          <w:p w14:paraId="66E5E3EE" w14:textId="1D986B25" w:rsidR="00DF2C5C" w:rsidRPr="00BF0EDC" w:rsidRDefault="00DF2C5C" w:rsidP="00DF2C5C">
            <w:pPr>
              <w:rPr>
                <w:rFonts w:asciiTheme="minorHAnsi" w:hAnsiTheme="minorHAnsi"/>
                <w:szCs w:val="16"/>
                <w:lang w:eastAsia="en-US"/>
              </w:rPr>
            </w:pPr>
            <w:r>
              <w:rPr>
                <w:rFonts w:asciiTheme="minorHAnsi" w:hAnsiTheme="minorHAnsi"/>
                <w:szCs w:val="16"/>
                <w:lang w:eastAsia="en-US"/>
              </w:rPr>
              <w:t>Бюджет громади, залучені кошти</w:t>
            </w:r>
          </w:p>
        </w:tc>
      </w:tr>
      <w:tr w:rsidR="00DF2C5C" w:rsidRPr="00FB4F74" w14:paraId="4FFDF982" w14:textId="77777777" w:rsidTr="00DF2C5C">
        <w:trPr>
          <w:trHeight w:val="20"/>
        </w:trPr>
        <w:tc>
          <w:tcPr>
            <w:tcW w:w="0" w:type="auto"/>
            <w:vMerge/>
          </w:tcPr>
          <w:p w14:paraId="2C14EAA8" w14:textId="77777777" w:rsidR="00DF2C5C" w:rsidRPr="00BF0EDC" w:rsidRDefault="00DF2C5C" w:rsidP="00DF2C5C">
            <w:pPr>
              <w:rPr>
                <w:rFonts w:asciiTheme="minorHAnsi" w:hAnsiTheme="minorHAnsi" w:cs="Times New Roman"/>
                <w:szCs w:val="16"/>
                <w:lang w:eastAsia="en-US"/>
              </w:rPr>
            </w:pPr>
          </w:p>
        </w:tc>
        <w:tc>
          <w:tcPr>
            <w:tcW w:w="2189" w:type="dxa"/>
            <w:vMerge/>
          </w:tcPr>
          <w:p w14:paraId="397AEC06" w14:textId="77777777" w:rsidR="00DF2C5C" w:rsidRPr="00BF0EDC" w:rsidRDefault="00DF2C5C" w:rsidP="00DF2C5C">
            <w:pPr>
              <w:rPr>
                <w:rFonts w:asciiTheme="minorHAnsi" w:hAnsiTheme="minorHAnsi" w:cs="Times New Roman"/>
                <w:szCs w:val="16"/>
                <w:lang w:eastAsia="en-US"/>
              </w:rPr>
            </w:pPr>
          </w:p>
        </w:tc>
        <w:tc>
          <w:tcPr>
            <w:tcW w:w="1325" w:type="dxa"/>
          </w:tcPr>
          <w:p w14:paraId="3BBD7679" w14:textId="4971BDB8" w:rsidR="00DF2C5C" w:rsidRPr="00BF0EDC" w:rsidRDefault="00DF2C5C" w:rsidP="00DF2C5C">
            <w:pPr>
              <w:rPr>
                <w:rFonts w:asciiTheme="minorHAnsi" w:hAnsiTheme="minorHAnsi" w:cs="Times New Roman"/>
                <w:szCs w:val="16"/>
                <w:lang w:eastAsia="en-US"/>
              </w:rPr>
            </w:pPr>
            <w:r w:rsidRPr="002E7306">
              <w:t>2029</w:t>
            </w:r>
          </w:p>
        </w:tc>
        <w:tc>
          <w:tcPr>
            <w:tcW w:w="1018" w:type="dxa"/>
          </w:tcPr>
          <w:p w14:paraId="6E76E70E" w14:textId="2B880619" w:rsidR="00DF2C5C" w:rsidRPr="00BF0EDC" w:rsidRDefault="00DF2C5C" w:rsidP="00DF2C5C">
            <w:pPr>
              <w:rPr>
                <w:rFonts w:asciiTheme="minorHAnsi" w:hAnsiTheme="minorHAnsi" w:cs="Times New Roman"/>
                <w:szCs w:val="16"/>
                <w:lang w:eastAsia="en-US"/>
              </w:rPr>
            </w:pPr>
            <w:r w:rsidRPr="002E7306">
              <w:t>1 111,11</w:t>
            </w:r>
          </w:p>
        </w:tc>
        <w:tc>
          <w:tcPr>
            <w:tcW w:w="1064" w:type="dxa"/>
            <w:vMerge/>
          </w:tcPr>
          <w:p w14:paraId="628B01E4" w14:textId="77777777" w:rsidR="00DF2C5C" w:rsidRPr="005F164B" w:rsidRDefault="00DF2C5C" w:rsidP="00DF2C5C">
            <w:pPr>
              <w:rPr>
                <w:rFonts w:asciiTheme="minorHAnsi" w:hAnsiTheme="minorHAnsi" w:cs="Times New Roman"/>
                <w:szCs w:val="16"/>
                <w:lang w:eastAsia="en-US"/>
              </w:rPr>
            </w:pPr>
          </w:p>
        </w:tc>
        <w:tc>
          <w:tcPr>
            <w:tcW w:w="1129" w:type="dxa"/>
            <w:vMerge/>
          </w:tcPr>
          <w:p w14:paraId="09D460C6" w14:textId="77777777" w:rsidR="00DF2C5C" w:rsidRPr="005F164B" w:rsidRDefault="00DF2C5C" w:rsidP="00DF2C5C">
            <w:pPr>
              <w:rPr>
                <w:rFonts w:asciiTheme="minorHAnsi" w:hAnsiTheme="minorHAnsi" w:cs="Times New Roman"/>
                <w:szCs w:val="16"/>
                <w:lang w:eastAsia="en-US"/>
              </w:rPr>
            </w:pPr>
          </w:p>
        </w:tc>
        <w:tc>
          <w:tcPr>
            <w:tcW w:w="1357" w:type="dxa"/>
          </w:tcPr>
          <w:p w14:paraId="33913059" w14:textId="3FB709DA" w:rsidR="00DF2C5C" w:rsidRPr="00DF2C5C" w:rsidRDefault="00DF2C5C" w:rsidP="00DF2C5C">
            <w:pPr>
              <w:rPr>
                <w:rFonts w:asciiTheme="minorHAnsi" w:hAnsiTheme="minorHAnsi" w:cs="Times New Roman"/>
                <w:szCs w:val="16"/>
                <w:lang w:eastAsia="en-US"/>
              </w:rPr>
            </w:pPr>
            <w:r w:rsidRPr="00DF2C5C">
              <w:rPr>
                <w:color w:val="000000"/>
                <w:szCs w:val="18"/>
              </w:rPr>
              <w:t>0,72</w:t>
            </w:r>
          </w:p>
        </w:tc>
        <w:tc>
          <w:tcPr>
            <w:tcW w:w="1511" w:type="dxa"/>
            <w:vMerge/>
          </w:tcPr>
          <w:p w14:paraId="63F88472" w14:textId="77777777" w:rsidR="00DF2C5C" w:rsidRPr="00BF0EDC" w:rsidRDefault="00DF2C5C" w:rsidP="00DF2C5C">
            <w:pPr>
              <w:rPr>
                <w:rFonts w:asciiTheme="minorHAnsi" w:hAnsiTheme="minorHAnsi"/>
                <w:szCs w:val="16"/>
                <w:lang w:eastAsia="en-US"/>
              </w:rPr>
            </w:pPr>
          </w:p>
        </w:tc>
      </w:tr>
      <w:tr w:rsidR="00DF2C5C" w:rsidRPr="00FB4F74" w14:paraId="1B50295B" w14:textId="77777777" w:rsidTr="00DF2C5C">
        <w:trPr>
          <w:trHeight w:val="20"/>
        </w:trPr>
        <w:tc>
          <w:tcPr>
            <w:tcW w:w="0" w:type="auto"/>
          </w:tcPr>
          <w:p w14:paraId="0231CB9B" w14:textId="77777777" w:rsidR="00DF2C5C" w:rsidRPr="00BF0EDC" w:rsidRDefault="00DF2C5C" w:rsidP="00DF2C5C">
            <w:pPr>
              <w:rPr>
                <w:rFonts w:asciiTheme="minorHAnsi" w:hAnsiTheme="minorHAnsi" w:cs="Times New Roman"/>
                <w:szCs w:val="16"/>
                <w:lang w:eastAsia="en-US"/>
              </w:rPr>
            </w:pPr>
          </w:p>
        </w:tc>
        <w:tc>
          <w:tcPr>
            <w:tcW w:w="2189" w:type="dxa"/>
          </w:tcPr>
          <w:p w14:paraId="4B5CB82C" w14:textId="1E92151C" w:rsidR="00DF2C5C" w:rsidRPr="00104474" w:rsidRDefault="00DF2C5C" w:rsidP="00DF2C5C">
            <w:pPr>
              <w:rPr>
                <w:rFonts w:asciiTheme="minorHAnsi" w:hAnsiTheme="minorHAnsi" w:cs="Times New Roman"/>
                <w:b/>
                <w:szCs w:val="16"/>
                <w:lang w:eastAsia="en-US"/>
              </w:rPr>
            </w:pPr>
            <w:r w:rsidRPr="00104474">
              <w:rPr>
                <w:rFonts w:asciiTheme="minorHAnsi" w:hAnsiTheme="minorHAnsi" w:cs="Times New Roman"/>
                <w:b/>
                <w:szCs w:val="16"/>
                <w:lang w:eastAsia="en-US"/>
              </w:rPr>
              <w:t>8. Інший транспорт</w:t>
            </w:r>
          </w:p>
        </w:tc>
        <w:tc>
          <w:tcPr>
            <w:tcW w:w="1325" w:type="dxa"/>
          </w:tcPr>
          <w:p w14:paraId="3F125909" w14:textId="77777777" w:rsidR="00DF2C5C" w:rsidRPr="00BF0EDC" w:rsidRDefault="00DF2C5C" w:rsidP="00DF2C5C">
            <w:pPr>
              <w:rPr>
                <w:rFonts w:asciiTheme="minorHAnsi" w:hAnsiTheme="minorHAnsi" w:cs="Times New Roman"/>
                <w:szCs w:val="16"/>
                <w:lang w:eastAsia="en-US"/>
              </w:rPr>
            </w:pPr>
          </w:p>
        </w:tc>
        <w:tc>
          <w:tcPr>
            <w:tcW w:w="1018" w:type="dxa"/>
          </w:tcPr>
          <w:p w14:paraId="3DEE9213" w14:textId="0042BCFE" w:rsidR="00DF2C5C" w:rsidRPr="002B6102" w:rsidRDefault="00DF2C5C" w:rsidP="00DF2C5C">
            <w:pPr>
              <w:rPr>
                <w:rFonts w:asciiTheme="minorHAnsi" w:hAnsiTheme="minorHAnsi" w:cs="Times New Roman"/>
                <w:szCs w:val="16"/>
                <w:lang w:eastAsia="en-US"/>
              </w:rPr>
            </w:pPr>
            <w:r w:rsidRPr="002B6102">
              <w:rPr>
                <w:b/>
                <w:bCs/>
                <w:color w:val="000000"/>
                <w:szCs w:val="18"/>
              </w:rPr>
              <w:t>21,00</w:t>
            </w:r>
          </w:p>
        </w:tc>
        <w:tc>
          <w:tcPr>
            <w:tcW w:w="1064" w:type="dxa"/>
          </w:tcPr>
          <w:p w14:paraId="0466BAA6" w14:textId="692254DA" w:rsidR="00DF2C5C" w:rsidRPr="005F164B" w:rsidRDefault="00DF2C5C" w:rsidP="00DF2C5C">
            <w:pPr>
              <w:rPr>
                <w:rFonts w:asciiTheme="minorHAnsi" w:hAnsiTheme="minorHAnsi" w:cs="Times New Roman"/>
                <w:szCs w:val="16"/>
                <w:lang w:eastAsia="en-US"/>
              </w:rPr>
            </w:pPr>
            <w:r w:rsidRPr="005F164B">
              <w:rPr>
                <w:b/>
                <w:bCs/>
                <w:color w:val="000000"/>
                <w:szCs w:val="18"/>
              </w:rPr>
              <w:t>555,20</w:t>
            </w:r>
          </w:p>
        </w:tc>
        <w:tc>
          <w:tcPr>
            <w:tcW w:w="1129" w:type="dxa"/>
          </w:tcPr>
          <w:p w14:paraId="74131A50" w14:textId="0C0BFDE7" w:rsidR="00DF2C5C" w:rsidRPr="005F164B" w:rsidRDefault="00DF2C5C" w:rsidP="00DF2C5C">
            <w:pPr>
              <w:rPr>
                <w:rFonts w:asciiTheme="minorHAnsi" w:hAnsiTheme="minorHAnsi" w:cs="Times New Roman"/>
                <w:b/>
                <w:szCs w:val="16"/>
                <w:lang w:eastAsia="en-US"/>
              </w:rPr>
            </w:pPr>
            <w:r w:rsidRPr="005F164B">
              <w:rPr>
                <w:b/>
                <w:color w:val="000000"/>
                <w:szCs w:val="18"/>
              </w:rPr>
              <w:t>0,00</w:t>
            </w:r>
          </w:p>
        </w:tc>
        <w:tc>
          <w:tcPr>
            <w:tcW w:w="1357" w:type="dxa"/>
          </w:tcPr>
          <w:p w14:paraId="1BE56F1E" w14:textId="0D030CC7" w:rsidR="00DF2C5C" w:rsidRPr="00DF2C5C" w:rsidRDefault="00DF2C5C" w:rsidP="00DF2C5C">
            <w:pPr>
              <w:rPr>
                <w:rFonts w:asciiTheme="minorHAnsi" w:hAnsiTheme="minorHAnsi" w:cs="Times New Roman"/>
                <w:szCs w:val="16"/>
                <w:lang w:eastAsia="en-US"/>
              </w:rPr>
            </w:pPr>
          </w:p>
        </w:tc>
        <w:tc>
          <w:tcPr>
            <w:tcW w:w="1511" w:type="dxa"/>
          </w:tcPr>
          <w:p w14:paraId="4BE495B5" w14:textId="77777777" w:rsidR="00DF2C5C" w:rsidRPr="00BF0EDC" w:rsidRDefault="00DF2C5C" w:rsidP="00DF2C5C">
            <w:pPr>
              <w:rPr>
                <w:rFonts w:asciiTheme="minorHAnsi" w:hAnsiTheme="minorHAnsi"/>
                <w:szCs w:val="16"/>
                <w:lang w:eastAsia="en-US"/>
              </w:rPr>
            </w:pPr>
          </w:p>
        </w:tc>
      </w:tr>
      <w:tr w:rsidR="00DF2C5C" w:rsidRPr="00FB4F74" w14:paraId="5CED7EF0" w14:textId="77777777" w:rsidTr="00DF2C5C">
        <w:trPr>
          <w:trHeight w:val="20"/>
        </w:trPr>
        <w:tc>
          <w:tcPr>
            <w:tcW w:w="0" w:type="auto"/>
            <w:vMerge w:val="restart"/>
          </w:tcPr>
          <w:p w14:paraId="10DB6ADD" w14:textId="1C3785E3" w:rsidR="00DF2C5C" w:rsidRPr="00BF0EDC" w:rsidRDefault="00DF2C5C" w:rsidP="00DF2C5C">
            <w:pPr>
              <w:rPr>
                <w:rFonts w:asciiTheme="minorHAnsi" w:hAnsiTheme="minorHAnsi" w:cs="Times New Roman"/>
                <w:szCs w:val="16"/>
                <w:lang w:eastAsia="en-US"/>
              </w:rPr>
            </w:pPr>
            <w:r>
              <w:rPr>
                <w:rFonts w:asciiTheme="minorHAnsi" w:hAnsiTheme="minorHAnsi" w:cs="Times New Roman"/>
                <w:szCs w:val="16"/>
                <w:lang w:eastAsia="en-US"/>
              </w:rPr>
              <w:t>8.1</w:t>
            </w:r>
          </w:p>
        </w:tc>
        <w:tc>
          <w:tcPr>
            <w:tcW w:w="2189" w:type="dxa"/>
            <w:vMerge w:val="restart"/>
          </w:tcPr>
          <w:p w14:paraId="4C9F533C" w14:textId="0B4E06AD" w:rsidR="00DF2C5C" w:rsidRPr="00BF0EDC" w:rsidRDefault="002903F1" w:rsidP="00DF2C5C">
            <w:pPr>
              <w:rPr>
                <w:rFonts w:asciiTheme="minorHAnsi" w:hAnsiTheme="minorHAnsi" w:cs="Times New Roman"/>
                <w:szCs w:val="16"/>
                <w:lang w:eastAsia="en-US"/>
              </w:rPr>
            </w:pPr>
            <w:r w:rsidRPr="002903F1">
              <w:rPr>
                <w:rFonts w:asciiTheme="minorHAnsi" w:hAnsiTheme="minorHAnsi" w:cs="Times New Roman"/>
                <w:szCs w:val="16"/>
                <w:lang w:eastAsia="en-US"/>
              </w:rPr>
              <w:t>Технічне переоснащення парку комунального спецтранспорту</w:t>
            </w:r>
          </w:p>
        </w:tc>
        <w:tc>
          <w:tcPr>
            <w:tcW w:w="1325" w:type="dxa"/>
          </w:tcPr>
          <w:p w14:paraId="1749126B" w14:textId="6CF1D3E9" w:rsidR="00DF2C5C" w:rsidRPr="00BF0EDC" w:rsidRDefault="00DF2C5C" w:rsidP="00DF2C5C">
            <w:pPr>
              <w:rPr>
                <w:rFonts w:asciiTheme="minorHAnsi" w:hAnsiTheme="minorHAnsi" w:cs="Times New Roman"/>
                <w:szCs w:val="16"/>
                <w:lang w:eastAsia="en-US"/>
              </w:rPr>
            </w:pPr>
            <w:r w:rsidRPr="00134DB4">
              <w:t>2026</w:t>
            </w:r>
          </w:p>
        </w:tc>
        <w:tc>
          <w:tcPr>
            <w:tcW w:w="1018" w:type="dxa"/>
          </w:tcPr>
          <w:p w14:paraId="695462BE" w14:textId="145B7AC6" w:rsidR="00DF2C5C" w:rsidRPr="00BF0EDC" w:rsidRDefault="00DF2C5C" w:rsidP="00DF2C5C">
            <w:pPr>
              <w:rPr>
                <w:rFonts w:asciiTheme="minorHAnsi" w:hAnsiTheme="minorHAnsi" w:cs="Times New Roman"/>
                <w:szCs w:val="16"/>
                <w:lang w:eastAsia="en-US"/>
              </w:rPr>
            </w:pPr>
            <w:r w:rsidRPr="00134DB4">
              <w:t>21,00</w:t>
            </w:r>
          </w:p>
        </w:tc>
        <w:tc>
          <w:tcPr>
            <w:tcW w:w="1064" w:type="dxa"/>
            <w:vMerge w:val="restart"/>
          </w:tcPr>
          <w:p w14:paraId="655D04FD" w14:textId="4F26DA2D" w:rsidR="00DF2C5C" w:rsidRPr="005F164B" w:rsidRDefault="00DF2C5C" w:rsidP="00DF2C5C">
            <w:pPr>
              <w:rPr>
                <w:rFonts w:asciiTheme="minorHAnsi" w:hAnsiTheme="minorHAnsi" w:cs="Times New Roman"/>
                <w:szCs w:val="16"/>
                <w:lang w:eastAsia="en-US"/>
              </w:rPr>
            </w:pPr>
            <w:r w:rsidRPr="005F164B">
              <w:rPr>
                <w:color w:val="000000"/>
                <w:szCs w:val="18"/>
              </w:rPr>
              <w:t>555,20</w:t>
            </w:r>
          </w:p>
        </w:tc>
        <w:tc>
          <w:tcPr>
            <w:tcW w:w="1129" w:type="dxa"/>
            <w:vMerge w:val="restart"/>
          </w:tcPr>
          <w:p w14:paraId="3C954251" w14:textId="56858A78" w:rsidR="00DF2C5C" w:rsidRPr="005F164B" w:rsidRDefault="00DF2C5C" w:rsidP="00DF2C5C">
            <w:pPr>
              <w:rPr>
                <w:rFonts w:asciiTheme="minorHAnsi" w:hAnsiTheme="minorHAnsi" w:cs="Times New Roman"/>
                <w:szCs w:val="16"/>
                <w:lang w:eastAsia="en-US"/>
              </w:rPr>
            </w:pPr>
            <w:r w:rsidRPr="005F164B">
              <w:rPr>
                <w:color w:val="000000"/>
                <w:szCs w:val="18"/>
              </w:rPr>
              <w:t>0,00</w:t>
            </w:r>
          </w:p>
        </w:tc>
        <w:tc>
          <w:tcPr>
            <w:tcW w:w="1357" w:type="dxa"/>
          </w:tcPr>
          <w:p w14:paraId="451DE030" w14:textId="4B1E0199" w:rsidR="00DF2C5C" w:rsidRPr="00DF2C5C" w:rsidRDefault="00DF2C5C" w:rsidP="00DF2C5C">
            <w:pPr>
              <w:rPr>
                <w:rFonts w:asciiTheme="minorHAnsi" w:hAnsiTheme="minorHAnsi" w:cs="Times New Roman"/>
                <w:szCs w:val="16"/>
                <w:lang w:eastAsia="en-US"/>
              </w:rPr>
            </w:pPr>
            <w:r w:rsidRPr="00DF2C5C">
              <w:rPr>
                <w:color w:val="000000"/>
                <w:szCs w:val="18"/>
              </w:rPr>
              <w:t>37,82</w:t>
            </w:r>
          </w:p>
        </w:tc>
        <w:tc>
          <w:tcPr>
            <w:tcW w:w="1511" w:type="dxa"/>
            <w:vMerge w:val="restart"/>
          </w:tcPr>
          <w:p w14:paraId="113365BF" w14:textId="77777777" w:rsidR="00DF2C5C" w:rsidRDefault="00DF2C5C" w:rsidP="00DF2C5C">
            <w:pPr>
              <w:rPr>
                <w:rFonts w:asciiTheme="minorHAnsi" w:hAnsiTheme="minorHAnsi"/>
                <w:szCs w:val="16"/>
                <w:lang w:eastAsia="en-US"/>
              </w:rPr>
            </w:pPr>
            <w:r>
              <w:rPr>
                <w:rFonts w:asciiTheme="minorHAnsi" w:hAnsiTheme="minorHAnsi"/>
                <w:szCs w:val="16"/>
                <w:lang w:eastAsia="en-US"/>
              </w:rPr>
              <w:t>Бюджет громади,</w:t>
            </w:r>
          </w:p>
          <w:p w14:paraId="262E6536" w14:textId="7A60CB4D" w:rsidR="00DF2C5C" w:rsidRPr="00BF0EDC" w:rsidRDefault="00DF2C5C" w:rsidP="00DF2C5C">
            <w:pPr>
              <w:rPr>
                <w:rFonts w:asciiTheme="minorHAnsi" w:hAnsiTheme="minorHAnsi"/>
                <w:szCs w:val="16"/>
                <w:lang w:eastAsia="en-US"/>
              </w:rPr>
            </w:pPr>
            <w:r>
              <w:rPr>
                <w:rFonts w:asciiTheme="minorHAnsi" w:hAnsiTheme="minorHAnsi"/>
                <w:szCs w:val="16"/>
                <w:lang w:eastAsia="en-US"/>
              </w:rPr>
              <w:t>кошти підприємства</w:t>
            </w:r>
          </w:p>
        </w:tc>
      </w:tr>
      <w:tr w:rsidR="00DF2C5C" w:rsidRPr="00FB4F74" w14:paraId="6319E787" w14:textId="77777777" w:rsidTr="00DF2C5C">
        <w:trPr>
          <w:trHeight w:val="20"/>
        </w:trPr>
        <w:tc>
          <w:tcPr>
            <w:tcW w:w="0" w:type="auto"/>
            <w:vMerge/>
          </w:tcPr>
          <w:p w14:paraId="0FB0F05B" w14:textId="77777777" w:rsidR="00DF2C5C" w:rsidRPr="00BF0EDC" w:rsidRDefault="00DF2C5C" w:rsidP="00DF2C5C">
            <w:pPr>
              <w:rPr>
                <w:rFonts w:asciiTheme="minorHAnsi" w:hAnsiTheme="minorHAnsi" w:cs="Times New Roman"/>
                <w:szCs w:val="16"/>
                <w:lang w:eastAsia="en-US"/>
              </w:rPr>
            </w:pPr>
          </w:p>
        </w:tc>
        <w:tc>
          <w:tcPr>
            <w:tcW w:w="2189" w:type="dxa"/>
            <w:vMerge/>
          </w:tcPr>
          <w:p w14:paraId="12017F1F" w14:textId="77777777" w:rsidR="00DF2C5C" w:rsidRPr="00BF0EDC" w:rsidRDefault="00DF2C5C" w:rsidP="00DF2C5C">
            <w:pPr>
              <w:rPr>
                <w:rFonts w:asciiTheme="minorHAnsi" w:hAnsiTheme="minorHAnsi" w:cs="Times New Roman"/>
                <w:szCs w:val="16"/>
                <w:lang w:eastAsia="en-US"/>
              </w:rPr>
            </w:pPr>
          </w:p>
        </w:tc>
        <w:tc>
          <w:tcPr>
            <w:tcW w:w="1325" w:type="dxa"/>
          </w:tcPr>
          <w:p w14:paraId="5E76743E" w14:textId="1481AB6A" w:rsidR="00DF2C5C" w:rsidRPr="00BF0EDC" w:rsidRDefault="00DF2C5C" w:rsidP="00DF2C5C">
            <w:pPr>
              <w:rPr>
                <w:rFonts w:asciiTheme="minorHAnsi" w:hAnsiTheme="minorHAnsi" w:cs="Times New Roman"/>
                <w:szCs w:val="16"/>
                <w:lang w:eastAsia="en-US"/>
              </w:rPr>
            </w:pPr>
            <w:r w:rsidRPr="00134DB4">
              <w:t>2029</w:t>
            </w:r>
          </w:p>
        </w:tc>
        <w:tc>
          <w:tcPr>
            <w:tcW w:w="1018" w:type="dxa"/>
          </w:tcPr>
          <w:p w14:paraId="01566045" w14:textId="4D99BECC" w:rsidR="00DF2C5C" w:rsidRPr="00BF0EDC" w:rsidRDefault="00DF2C5C" w:rsidP="00DF2C5C">
            <w:pPr>
              <w:rPr>
                <w:rFonts w:asciiTheme="minorHAnsi" w:hAnsiTheme="minorHAnsi" w:cs="Times New Roman"/>
                <w:szCs w:val="16"/>
                <w:lang w:eastAsia="en-US"/>
              </w:rPr>
            </w:pPr>
            <w:r w:rsidRPr="00134DB4">
              <w:t>466,67</w:t>
            </w:r>
          </w:p>
        </w:tc>
        <w:tc>
          <w:tcPr>
            <w:tcW w:w="1064" w:type="dxa"/>
            <w:vMerge/>
          </w:tcPr>
          <w:p w14:paraId="69B7E033" w14:textId="77777777" w:rsidR="00DF2C5C" w:rsidRPr="00BF0EDC" w:rsidRDefault="00DF2C5C" w:rsidP="00DF2C5C">
            <w:pPr>
              <w:rPr>
                <w:rFonts w:asciiTheme="minorHAnsi" w:hAnsiTheme="minorHAnsi" w:cs="Times New Roman"/>
                <w:szCs w:val="16"/>
                <w:lang w:eastAsia="en-US"/>
              </w:rPr>
            </w:pPr>
          </w:p>
        </w:tc>
        <w:tc>
          <w:tcPr>
            <w:tcW w:w="1129" w:type="dxa"/>
            <w:vMerge/>
          </w:tcPr>
          <w:p w14:paraId="4E20FA04" w14:textId="77777777" w:rsidR="00DF2C5C" w:rsidRPr="00BF0EDC" w:rsidRDefault="00DF2C5C" w:rsidP="00DF2C5C">
            <w:pPr>
              <w:rPr>
                <w:rFonts w:asciiTheme="minorHAnsi" w:hAnsiTheme="minorHAnsi" w:cs="Times New Roman"/>
                <w:szCs w:val="16"/>
                <w:lang w:eastAsia="en-US"/>
              </w:rPr>
            </w:pPr>
          </w:p>
        </w:tc>
        <w:tc>
          <w:tcPr>
            <w:tcW w:w="1357" w:type="dxa"/>
          </w:tcPr>
          <w:p w14:paraId="62244990" w14:textId="24C74DDE" w:rsidR="00DF2C5C" w:rsidRPr="00DF2C5C" w:rsidRDefault="00DF2C5C" w:rsidP="00DF2C5C">
            <w:pPr>
              <w:rPr>
                <w:rFonts w:asciiTheme="minorHAnsi" w:hAnsiTheme="minorHAnsi" w:cs="Times New Roman"/>
                <w:szCs w:val="16"/>
                <w:lang w:eastAsia="en-US"/>
              </w:rPr>
            </w:pPr>
            <w:r w:rsidRPr="00DF2C5C">
              <w:rPr>
                <w:color w:val="000000"/>
                <w:szCs w:val="18"/>
              </w:rPr>
              <w:t>0,84</w:t>
            </w:r>
          </w:p>
        </w:tc>
        <w:tc>
          <w:tcPr>
            <w:tcW w:w="1511" w:type="dxa"/>
            <w:vMerge/>
          </w:tcPr>
          <w:p w14:paraId="2526F88C" w14:textId="77777777" w:rsidR="00DF2C5C" w:rsidRPr="00BF0EDC" w:rsidRDefault="00DF2C5C" w:rsidP="00DF2C5C">
            <w:pPr>
              <w:rPr>
                <w:rFonts w:asciiTheme="minorHAnsi" w:hAnsiTheme="minorHAnsi"/>
                <w:szCs w:val="16"/>
                <w:lang w:eastAsia="en-US"/>
              </w:rPr>
            </w:pPr>
          </w:p>
        </w:tc>
      </w:tr>
    </w:tbl>
    <w:p w14:paraId="7AAAA600" w14:textId="3AA66B3A" w:rsidR="000C241A" w:rsidRDefault="000C241A" w:rsidP="006663A7">
      <w:pPr>
        <w:widowControl w:val="0"/>
        <w:spacing w:line="240" w:lineRule="auto"/>
        <w:jc w:val="both"/>
        <w:rPr>
          <w:rFonts w:ascii="Century Gothic" w:eastAsia="Times New Roman" w:hAnsi="Century Gothic" w:cs="Times New Roman"/>
        </w:rPr>
      </w:pPr>
      <w:r>
        <w:rPr>
          <w:rFonts w:ascii="Century Gothic" w:eastAsia="Times New Roman" w:hAnsi="Century Gothic" w:cs="Times New Roman"/>
        </w:rPr>
        <w:br w:type="page"/>
      </w:r>
    </w:p>
    <w:p w14:paraId="071D44C7" w14:textId="7FAF4116" w:rsidR="000E6ED8" w:rsidRPr="003C02BF" w:rsidRDefault="000E6ED8" w:rsidP="006663A7">
      <w:pPr>
        <w:widowControl w:val="0"/>
        <w:spacing w:line="240" w:lineRule="auto"/>
        <w:jc w:val="both"/>
        <w:rPr>
          <w:rFonts w:asciiTheme="minorHAnsi" w:eastAsia="Times New Roman" w:hAnsiTheme="minorHAnsi" w:cs="Times New Roman"/>
          <w:b/>
          <w:color w:val="000000"/>
          <w:sz w:val="24"/>
          <w:szCs w:val="24"/>
        </w:rPr>
      </w:pPr>
      <w:bookmarkStart w:id="50" w:name="_Toc209000083"/>
      <w:bookmarkStart w:id="51" w:name="_Toc181746554"/>
      <w:bookmarkStart w:id="52" w:name="_Toc181746555"/>
      <w:r w:rsidRPr="003C02BF">
        <w:rPr>
          <w:rFonts w:asciiTheme="minorHAnsi" w:eastAsia="Times New Roman" w:hAnsiTheme="minorHAnsi" w:cs="Times New Roman"/>
          <w:b/>
          <w:color w:val="000000"/>
          <w:sz w:val="24"/>
          <w:szCs w:val="24"/>
        </w:rPr>
        <w:lastRenderedPageBreak/>
        <w:t>5. ОРГАНІЗАЦІЯ ВИКОНАННЯ ТА ФІНАНСУВАННЯ МЕП</w:t>
      </w:r>
      <w:bookmarkEnd w:id="50"/>
    </w:p>
    <w:p w14:paraId="08E4344E" w14:textId="17366BB4" w:rsidR="000E6ED8" w:rsidRPr="00AD667C" w:rsidRDefault="00117577" w:rsidP="000E6ED8">
      <w:pPr>
        <w:keepNext/>
        <w:keepLines/>
        <w:spacing w:before="160" w:after="80"/>
        <w:outlineLvl w:val="1"/>
        <w:rPr>
          <w:rFonts w:ascii="Century Gothic" w:eastAsia="Times New Roman" w:hAnsi="Century Gothic" w:cs="Times New Roman"/>
          <w:b/>
          <w:bCs/>
          <w:color w:val="000000"/>
        </w:rPr>
      </w:pPr>
      <w:bookmarkStart w:id="53" w:name="_Toc209000084"/>
      <w:r w:rsidRPr="00AD667C">
        <w:rPr>
          <w:rFonts w:ascii="Century Gothic" w:eastAsia="Times New Roman" w:hAnsi="Century Gothic" w:cs="Times New Roman"/>
          <w:b/>
          <w:bCs/>
          <w:color w:val="000000"/>
        </w:rPr>
        <w:t xml:space="preserve">5.1. </w:t>
      </w:r>
      <w:r>
        <w:rPr>
          <w:rFonts w:ascii="Century Gothic" w:eastAsia="Times New Roman" w:hAnsi="Century Gothic" w:cs="Times New Roman"/>
          <w:b/>
          <w:bCs/>
          <w:color w:val="000000"/>
        </w:rPr>
        <w:t>О</w:t>
      </w:r>
      <w:r w:rsidR="00086592">
        <w:rPr>
          <w:rFonts w:ascii="Century Gothic" w:eastAsia="Times New Roman" w:hAnsi="Century Gothic" w:cs="Times New Roman"/>
          <w:b/>
          <w:bCs/>
          <w:color w:val="000000"/>
        </w:rPr>
        <w:t>гляд бюджету. В</w:t>
      </w:r>
      <w:r w:rsidRPr="00AD667C">
        <w:rPr>
          <w:rFonts w:ascii="Century Gothic" w:eastAsia="Times New Roman" w:hAnsi="Century Gothic" w:cs="Times New Roman"/>
          <w:b/>
          <w:bCs/>
          <w:color w:val="000000"/>
        </w:rPr>
        <w:t>изначення фінансової рамки</w:t>
      </w:r>
      <w:bookmarkEnd w:id="53"/>
    </w:p>
    <w:p w14:paraId="35B74CAC" w14:textId="37AE7C5D" w:rsidR="000E6ED8" w:rsidRPr="00AD667C" w:rsidRDefault="000E6ED8" w:rsidP="000E6ED8">
      <w:pPr>
        <w:jc w:val="both"/>
        <w:rPr>
          <w:rFonts w:ascii="Century Gothic" w:eastAsia="Century Gothic" w:hAnsi="Century Gothic" w:cs="Century Gothic"/>
          <w:kern w:val="2"/>
        </w:rPr>
      </w:pPr>
      <w:r w:rsidRPr="00AD667C">
        <w:rPr>
          <w:rFonts w:ascii="Century Gothic" w:eastAsia="Century Gothic" w:hAnsi="Century Gothic" w:cs="Century Gothic"/>
          <w:kern w:val="2"/>
        </w:rPr>
        <w:t>Аналіз фінансової</w:t>
      </w:r>
      <w:r w:rsidR="00086592">
        <w:rPr>
          <w:rFonts w:ascii="Century Gothic" w:eastAsia="Century Gothic" w:hAnsi="Century Gothic" w:cs="Century Gothic"/>
          <w:kern w:val="2"/>
        </w:rPr>
        <w:t xml:space="preserve"> рамки МЕП доцільно проводити з моменту</w:t>
      </w:r>
      <w:r w:rsidRPr="00AD667C">
        <w:rPr>
          <w:rFonts w:ascii="Century Gothic" w:eastAsia="Century Gothic" w:hAnsi="Century Gothic" w:cs="Century Gothic"/>
          <w:kern w:val="2"/>
        </w:rPr>
        <w:t xml:space="preserve"> утворення територіальної громади. Аналіз бюджету включає в себе аналіз дохідної та видаткової частини, визначення можливостей запозичень, а також визначення номінальної та реальної фінансової рамки.</w:t>
      </w:r>
    </w:p>
    <w:p w14:paraId="540543D8" w14:textId="77777777" w:rsidR="000E6ED8" w:rsidRPr="00AD667C" w:rsidRDefault="000E6ED8" w:rsidP="000E6ED8">
      <w:pPr>
        <w:spacing w:before="200"/>
        <w:jc w:val="both"/>
        <w:rPr>
          <w:rFonts w:ascii="Century Gothic" w:eastAsia="Century Gothic" w:hAnsi="Century Gothic" w:cs="Century Gothic"/>
          <w:kern w:val="2"/>
        </w:rPr>
      </w:pPr>
      <w:r w:rsidRPr="00AD667C">
        <w:rPr>
          <w:rFonts w:ascii="Century Gothic" w:eastAsia="Century Gothic" w:hAnsi="Century Gothic" w:cs="Century Gothic"/>
          <w:b/>
          <w:kern w:val="2"/>
        </w:rPr>
        <w:t xml:space="preserve">Доходи та видатки </w:t>
      </w:r>
    </w:p>
    <w:p w14:paraId="690894DA" w14:textId="3BE5D327" w:rsidR="000E6ED8" w:rsidRPr="00AD667C" w:rsidRDefault="000E6ED8" w:rsidP="000E6ED8">
      <w:pPr>
        <w:spacing w:before="20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Динаміка доходів та витрат бюджету Сумської </w:t>
      </w:r>
      <w:r w:rsidR="00117577">
        <w:rPr>
          <w:rFonts w:ascii="Century Gothic" w:eastAsia="Century Gothic" w:hAnsi="Century Gothic" w:cs="Century Gothic"/>
          <w:kern w:val="2"/>
        </w:rPr>
        <w:t>МТГ</w:t>
      </w:r>
      <w:r w:rsidRPr="00AD667C">
        <w:rPr>
          <w:rFonts w:ascii="Century Gothic" w:eastAsia="Century Gothic" w:hAnsi="Century Gothic" w:cs="Century Gothic"/>
          <w:kern w:val="2"/>
        </w:rPr>
        <w:t xml:space="preserve"> наведено в таблиці 5.1</w:t>
      </w:r>
      <w:r w:rsidR="00086592">
        <w:rPr>
          <w:rFonts w:ascii="Century Gothic" w:eastAsia="Century Gothic" w:hAnsi="Century Gothic" w:cs="Century Gothic"/>
          <w:kern w:val="2"/>
        </w:rPr>
        <w:t>.</w:t>
      </w:r>
    </w:p>
    <w:p w14:paraId="094351CE" w14:textId="77777777" w:rsidR="000E6ED8" w:rsidRPr="00AD667C" w:rsidRDefault="000E6ED8" w:rsidP="000E6ED8">
      <w:pPr>
        <w:spacing w:before="200" w:after="0"/>
        <w:jc w:val="right"/>
        <w:rPr>
          <w:rFonts w:ascii="Century Gothic" w:eastAsia="Century Gothic" w:hAnsi="Century Gothic" w:cs="Century Gothic"/>
          <w:kern w:val="2"/>
        </w:rPr>
      </w:pPr>
      <w:r w:rsidRPr="00FF16EC">
        <w:rPr>
          <w:rFonts w:ascii="Century Gothic" w:eastAsia="Century Gothic" w:hAnsi="Century Gothic" w:cs="Century Gothic"/>
          <w:kern w:val="2"/>
        </w:rPr>
        <w:t>Таблиця 5.1</w:t>
      </w:r>
      <w:r w:rsidRPr="00AD667C">
        <w:rPr>
          <w:rFonts w:ascii="Century Gothic" w:eastAsia="Century Gothic" w:hAnsi="Century Gothic" w:cs="Century Gothic"/>
          <w:kern w:val="2"/>
        </w:rPr>
        <w:t xml:space="preserve"> </w:t>
      </w:r>
    </w:p>
    <w:p w14:paraId="76A600CF" w14:textId="05DF4D6E" w:rsidR="000E6ED8" w:rsidRPr="00AD667C" w:rsidRDefault="000E6ED8" w:rsidP="000E6ED8">
      <w:pPr>
        <w:spacing w:after="0"/>
        <w:jc w:val="center"/>
        <w:rPr>
          <w:rFonts w:ascii="Century Gothic" w:eastAsia="Century Gothic" w:hAnsi="Century Gothic" w:cs="Century Gothic"/>
          <w:kern w:val="2"/>
        </w:rPr>
      </w:pPr>
      <w:r w:rsidRPr="00AD667C">
        <w:rPr>
          <w:rFonts w:ascii="Century Gothic" w:eastAsia="Century Gothic" w:hAnsi="Century Gothic" w:cs="Century Gothic"/>
          <w:kern w:val="2"/>
        </w:rPr>
        <w:t xml:space="preserve">Динаміка доходів та витрат бюджету Сумської </w:t>
      </w:r>
      <w:r w:rsidR="00117577">
        <w:rPr>
          <w:rFonts w:ascii="Century Gothic" w:eastAsia="Century Gothic" w:hAnsi="Century Gothic" w:cs="Century Gothic"/>
          <w:kern w:val="2"/>
        </w:rPr>
        <w:t>МТГ, тис. грн</w:t>
      </w:r>
    </w:p>
    <w:tbl>
      <w:tblPr>
        <w:tblStyle w:val="120"/>
        <w:tblW w:w="10185" w:type="dxa"/>
        <w:tblLayout w:type="fixed"/>
        <w:tblLook w:val="0420" w:firstRow="1" w:lastRow="0" w:firstColumn="0" w:lastColumn="0" w:noHBand="0" w:noVBand="1"/>
      </w:tblPr>
      <w:tblGrid>
        <w:gridCol w:w="2269"/>
        <w:gridCol w:w="1121"/>
        <w:gridCol w:w="1134"/>
        <w:gridCol w:w="1134"/>
        <w:gridCol w:w="1134"/>
        <w:gridCol w:w="1134"/>
        <w:gridCol w:w="1125"/>
        <w:gridCol w:w="1134"/>
      </w:tblGrid>
      <w:tr w:rsidR="000E6ED8" w:rsidRPr="00AD667C" w14:paraId="547ED218" w14:textId="77777777" w:rsidTr="00873875">
        <w:trPr>
          <w:cnfStyle w:val="100000000000" w:firstRow="1" w:lastRow="0" w:firstColumn="0" w:lastColumn="0" w:oddVBand="0" w:evenVBand="0" w:oddHBand="0" w:evenHBand="0" w:firstRowFirstColumn="0" w:firstRowLastColumn="0" w:lastRowFirstColumn="0" w:lastRowLastColumn="0"/>
          <w:trHeight w:val="20"/>
        </w:trPr>
        <w:tc>
          <w:tcPr>
            <w:tcW w:w="2269" w:type="dxa"/>
          </w:tcPr>
          <w:p w14:paraId="5979EF26" w14:textId="77777777" w:rsidR="000E6ED8" w:rsidRPr="00AD667C" w:rsidRDefault="000E6ED8" w:rsidP="00295E28">
            <w:pPr>
              <w:jc w:val="center"/>
              <w:rPr>
                <w:rFonts w:ascii="Century Gothic" w:eastAsia="Century Gothic" w:hAnsi="Century Gothic" w:cs="Century Gothic"/>
                <w:color w:val="FFFFFF"/>
                <w:kern w:val="2"/>
                <w:szCs w:val="16"/>
              </w:rPr>
            </w:pPr>
            <w:r w:rsidRPr="00AD667C">
              <w:rPr>
                <w:rFonts w:ascii="Century Gothic" w:eastAsia="Century Gothic" w:hAnsi="Century Gothic" w:cs="Century Gothic"/>
                <w:color w:val="FFFFFF"/>
                <w:kern w:val="2"/>
                <w:szCs w:val="16"/>
              </w:rPr>
              <w:t>Показник</w:t>
            </w:r>
          </w:p>
        </w:tc>
        <w:tc>
          <w:tcPr>
            <w:tcW w:w="1121" w:type="dxa"/>
          </w:tcPr>
          <w:p w14:paraId="35D858A7" w14:textId="77777777" w:rsidR="000E6ED8" w:rsidRPr="00AD667C" w:rsidRDefault="000E6ED8" w:rsidP="00295E28">
            <w:pPr>
              <w:jc w:val="center"/>
              <w:rPr>
                <w:rFonts w:ascii="Century Gothic" w:eastAsia="Century Gothic" w:hAnsi="Century Gothic" w:cs="Century Gothic"/>
                <w:color w:val="FFFFFF"/>
                <w:kern w:val="2"/>
                <w:szCs w:val="16"/>
              </w:rPr>
            </w:pPr>
            <w:r w:rsidRPr="00AD667C">
              <w:rPr>
                <w:rFonts w:ascii="Century Gothic" w:eastAsia="Century Gothic" w:hAnsi="Century Gothic" w:cs="Century Gothic"/>
                <w:color w:val="FFFFFF"/>
                <w:kern w:val="2"/>
                <w:szCs w:val="16"/>
              </w:rPr>
              <w:t>2018</w:t>
            </w:r>
          </w:p>
        </w:tc>
        <w:tc>
          <w:tcPr>
            <w:tcW w:w="1134" w:type="dxa"/>
          </w:tcPr>
          <w:p w14:paraId="47CDBBF6" w14:textId="77777777" w:rsidR="000E6ED8" w:rsidRPr="00AD667C" w:rsidRDefault="000E6ED8" w:rsidP="00295E28">
            <w:pPr>
              <w:jc w:val="center"/>
              <w:rPr>
                <w:rFonts w:ascii="Century Gothic" w:eastAsia="Century Gothic" w:hAnsi="Century Gothic" w:cs="Century Gothic"/>
                <w:color w:val="FFFFFF"/>
                <w:kern w:val="2"/>
                <w:szCs w:val="16"/>
              </w:rPr>
            </w:pPr>
            <w:r w:rsidRPr="00AD667C">
              <w:rPr>
                <w:rFonts w:ascii="Century Gothic" w:eastAsia="Century Gothic" w:hAnsi="Century Gothic" w:cs="Century Gothic"/>
                <w:color w:val="FFFFFF"/>
                <w:kern w:val="2"/>
                <w:szCs w:val="16"/>
              </w:rPr>
              <w:t>2019</w:t>
            </w:r>
          </w:p>
        </w:tc>
        <w:tc>
          <w:tcPr>
            <w:tcW w:w="1134" w:type="dxa"/>
          </w:tcPr>
          <w:p w14:paraId="3AB0962C" w14:textId="77777777" w:rsidR="000E6ED8" w:rsidRPr="00AD667C" w:rsidRDefault="000E6ED8" w:rsidP="00295E28">
            <w:pPr>
              <w:jc w:val="center"/>
              <w:rPr>
                <w:rFonts w:ascii="Century Gothic" w:eastAsia="Century Gothic" w:hAnsi="Century Gothic" w:cs="Century Gothic"/>
                <w:color w:val="FFFFFF"/>
                <w:kern w:val="2"/>
                <w:szCs w:val="16"/>
              </w:rPr>
            </w:pPr>
            <w:r w:rsidRPr="00AD667C">
              <w:rPr>
                <w:rFonts w:ascii="Century Gothic" w:eastAsia="Century Gothic" w:hAnsi="Century Gothic" w:cs="Century Gothic"/>
                <w:color w:val="FFFFFF"/>
                <w:kern w:val="2"/>
                <w:szCs w:val="16"/>
              </w:rPr>
              <w:t>2020</w:t>
            </w:r>
          </w:p>
        </w:tc>
        <w:tc>
          <w:tcPr>
            <w:tcW w:w="1134" w:type="dxa"/>
          </w:tcPr>
          <w:p w14:paraId="237DEC9B" w14:textId="77777777" w:rsidR="000E6ED8" w:rsidRPr="00AD667C" w:rsidRDefault="000E6ED8" w:rsidP="00295E28">
            <w:pPr>
              <w:jc w:val="center"/>
              <w:rPr>
                <w:rFonts w:ascii="Century Gothic" w:eastAsia="Century Gothic" w:hAnsi="Century Gothic" w:cs="Century Gothic"/>
                <w:color w:val="FFFFFF"/>
                <w:kern w:val="2"/>
                <w:szCs w:val="16"/>
              </w:rPr>
            </w:pPr>
            <w:r w:rsidRPr="00AD667C">
              <w:rPr>
                <w:rFonts w:ascii="Century Gothic" w:eastAsia="Century Gothic" w:hAnsi="Century Gothic" w:cs="Century Gothic"/>
                <w:color w:val="FFFFFF"/>
                <w:kern w:val="2"/>
                <w:szCs w:val="16"/>
              </w:rPr>
              <w:t>2021</w:t>
            </w:r>
          </w:p>
        </w:tc>
        <w:tc>
          <w:tcPr>
            <w:tcW w:w="1134" w:type="dxa"/>
          </w:tcPr>
          <w:p w14:paraId="30EAA8E3" w14:textId="77777777" w:rsidR="000E6ED8" w:rsidRPr="00AD667C" w:rsidRDefault="000E6ED8" w:rsidP="00295E28">
            <w:pPr>
              <w:jc w:val="center"/>
              <w:rPr>
                <w:rFonts w:ascii="Century Gothic" w:eastAsia="Century Gothic" w:hAnsi="Century Gothic" w:cs="Century Gothic"/>
                <w:color w:val="FFFFFF"/>
                <w:kern w:val="2"/>
                <w:szCs w:val="16"/>
              </w:rPr>
            </w:pPr>
            <w:r w:rsidRPr="00AD667C">
              <w:rPr>
                <w:rFonts w:ascii="Century Gothic" w:eastAsia="Century Gothic" w:hAnsi="Century Gothic" w:cs="Century Gothic"/>
                <w:color w:val="FFFFFF"/>
                <w:kern w:val="2"/>
                <w:szCs w:val="16"/>
              </w:rPr>
              <w:t>2022</w:t>
            </w:r>
          </w:p>
        </w:tc>
        <w:tc>
          <w:tcPr>
            <w:tcW w:w="1125" w:type="dxa"/>
          </w:tcPr>
          <w:p w14:paraId="355DD73F" w14:textId="77777777" w:rsidR="000E6ED8" w:rsidRPr="00AD667C" w:rsidRDefault="000E6ED8" w:rsidP="00295E28">
            <w:pPr>
              <w:jc w:val="center"/>
              <w:rPr>
                <w:rFonts w:ascii="Century Gothic" w:eastAsia="Century Gothic" w:hAnsi="Century Gothic" w:cs="Century Gothic"/>
                <w:color w:val="FFFFFF"/>
                <w:kern w:val="2"/>
                <w:szCs w:val="16"/>
              </w:rPr>
            </w:pPr>
            <w:r w:rsidRPr="00AD667C">
              <w:rPr>
                <w:rFonts w:ascii="Century Gothic" w:eastAsia="Century Gothic" w:hAnsi="Century Gothic" w:cs="Century Gothic"/>
                <w:color w:val="FFFFFF"/>
                <w:kern w:val="2"/>
                <w:szCs w:val="16"/>
              </w:rPr>
              <w:t>2023</w:t>
            </w:r>
          </w:p>
        </w:tc>
        <w:tc>
          <w:tcPr>
            <w:tcW w:w="1134" w:type="dxa"/>
          </w:tcPr>
          <w:p w14:paraId="6C174A00" w14:textId="77777777" w:rsidR="000E6ED8" w:rsidRPr="00AD667C" w:rsidRDefault="000E6ED8" w:rsidP="00295E28">
            <w:pPr>
              <w:jc w:val="center"/>
              <w:rPr>
                <w:rFonts w:ascii="Century Gothic" w:eastAsia="Century Gothic" w:hAnsi="Century Gothic" w:cs="Century Gothic"/>
                <w:color w:val="FFFFFF"/>
                <w:kern w:val="2"/>
                <w:szCs w:val="16"/>
              </w:rPr>
            </w:pPr>
            <w:r w:rsidRPr="00AD667C">
              <w:rPr>
                <w:rFonts w:ascii="Century Gothic" w:eastAsia="Century Gothic" w:hAnsi="Century Gothic" w:cs="Century Gothic"/>
                <w:color w:val="FFFFFF"/>
                <w:kern w:val="2"/>
                <w:szCs w:val="16"/>
              </w:rPr>
              <w:t>2024</w:t>
            </w:r>
          </w:p>
        </w:tc>
      </w:tr>
      <w:tr w:rsidR="000E6ED8" w:rsidRPr="00AD667C" w14:paraId="1C04EDDB" w14:textId="77777777" w:rsidTr="00873875">
        <w:trPr>
          <w:trHeight w:val="20"/>
        </w:trPr>
        <w:tc>
          <w:tcPr>
            <w:tcW w:w="2269" w:type="dxa"/>
          </w:tcPr>
          <w:p w14:paraId="204EB25F" w14:textId="77777777" w:rsidR="000E6ED8" w:rsidRPr="00AD667C" w:rsidRDefault="000E6ED8" w:rsidP="00295E28">
            <w:pPr>
              <w:jc w:val="center"/>
              <w:rPr>
                <w:rFonts w:ascii="Century Gothic" w:eastAsia="Century Gothic" w:hAnsi="Century Gothic" w:cs="Century Gothic"/>
                <w:b/>
                <w:color w:val="000000"/>
                <w:kern w:val="2"/>
                <w:szCs w:val="16"/>
              </w:rPr>
            </w:pPr>
            <w:r w:rsidRPr="00AD667C">
              <w:rPr>
                <w:rFonts w:ascii="Century Gothic" w:eastAsia="Century Gothic" w:hAnsi="Century Gothic" w:cs="Century Gothic"/>
                <w:b/>
                <w:color w:val="000000"/>
                <w:kern w:val="2"/>
                <w:szCs w:val="16"/>
              </w:rPr>
              <w:t>Всього доходи бюджету</w:t>
            </w:r>
          </w:p>
        </w:tc>
        <w:tc>
          <w:tcPr>
            <w:tcW w:w="1121" w:type="dxa"/>
          </w:tcPr>
          <w:p w14:paraId="061D9D37" w14:textId="77777777" w:rsidR="000E6ED8" w:rsidRPr="00AD667C" w:rsidRDefault="000E6ED8" w:rsidP="00295E28">
            <w:pPr>
              <w:jc w:val="center"/>
              <w:rPr>
                <w:rFonts w:ascii="Century Gothic" w:hAnsi="Century Gothic"/>
                <w:b/>
              </w:rPr>
            </w:pPr>
            <w:r w:rsidRPr="00AD667C">
              <w:rPr>
                <w:rFonts w:ascii="Century Gothic" w:hAnsi="Century Gothic"/>
                <w:b/>
              </w:rPr>
              <w:t>3 367 991,3</w:t>
            </w:r>
          </w:p>
        </w:tc>
        <w:tc>
          <w:tcPr>
            <w:tcW w:w="1134" w:type="dxa"/>
          </w:tcPr>
          <w:p w14:paraId="3924EB06" w14:textId="77777777" w:rsidR="000E6ED8" w:rsidRPr="00AD667C" w:rsidRDefault="000E6ED8" w:rsidP="00295E28">
            <w:pPr>
              <w:jc w:val="center"/>
              <w:rPr>
                <w:rFonts w:ascii="Century Gothic" w:hAnsi="Century Gothic"/>
                <w:b/>
              </w:rPr>
            </w:pPr>
            <w:r w:rsidRPr="00AD667C">
              <w:rPr>
                <w:rFonts w:ascii="Century Gothic" w:hAnsi="Century Gothic"/>
                <w:b/>
              </w:rPr>
              <w:t>2 988 914,2</w:t>
            </w:r>
          </w:p>
        </w:tc>
        <w:tc>
          <w:tcPr>
            <w:tcW w:w="1134" w:type="dxa"/>
          </w:tcPr>
          <w:p w14:paraId="585906D1" w14:textId="77777777" w:rsidR="000E6ED8" w:rsidRPr="00AD667C" w:rsidRDefault="000E6ED8" w:rsidP="00295E28">
            <w:pPr>
              <w:jc w:val="center"/>
              <w:rPr>
                <w:rFonts w:ascii="Century Gothic" w:hAnsi="Century Gothic"/>
                <w:b/>
              </w:rPr>
            </w:pPr>
            <w:r w:rsidRPr="00AD667C">
              <w:rPr>
                <w:rFonts w:ascii="Century Gothic" w:hAnsi="Century Gothic"/>
                <w:b/>
              </w:rPr>
              <w:t>2 580 950,7</w:t>
            </w:r>
          </w:p>
        </w:tc>
        <w:tc>
          <w:tcPr>
            <w:tcW w:w="1134" w:type="dxa"/>
          </w:tcPr>
          <w:p w14:paraId="6A675E42" w14:textId="77777777" w:rsidR="000E6ED8" w:rsidRPr="00AD667C" w:rsidRDefault="000E6ED8" w:rsidP="00295E28">
            <w:pPr>
              <w:jc w:val="center"/>
              <w:rPr>
                <w:rFonts w:ascii="Century Gothic" w:hAnsi="Century Gothic"/>
                <w:b/>
              </w:rPr>
            </w:pPr>
            <w:r w:rsidRPr="00AD667C">
              <w:rPr>
                <w:rFonts w:ascii="Century Gothic" w:hAnsi="Century Gothic"/>
                <w:b/>
              </w:rPr>
              <w:t>3 280 413,8</w:t>
            </w:r>
          </w:p>
        </w:tc>
        <w:tc>
          <w:tcPr>
            <w:tcW w:w="1134" w:type="dxa"/>
          </w:tcPr>
          <w:p w14:paraId="1A97FE1E" w14:textId="77777777" w:rsidR="000E6ED8" w:rsidRPr="00AD667C" w:rsidRDefault="000E6ED8" w:rsidP="00295E28">
            <w:pPr>
              <w:jc w:val="center"/>
              <w:rPr>
                <w:rFonts w:ascii="Century Gothic" w:hAnsi="Century Gothic"/>
                <w:b/>
              </w:rPr>
            </w:pPr>
            <w:r w:rsidRPr="00AD667C">
              <w:rPr>
                <w:rFonts w:ascii="Century Gothic" w:hAnsi="Century Gothic"/>
                <w:b/>
              </w:rPr>
              <w:t>3 249 635,4</w:t>
            </w:r>
          </w:p>
        </w:tc>
        <w:tc>
          <w:tcPr>
            <w:tcW w:w="1125" w:type="dxa"/>
          </w:tcPr>
          <w:p w14:paraId="53FC8D34" w14:textId="77777777" w:rsidR="000E6ED8" w:rsidRPr="00AD667C" w:rsidRDefault="000E6ED8" w:rsidP="00295E28">
            <w:pPr>
              <w:jc w:val="center"/>
              <w:rPr>
                <w:rFonts w:ascii="Century Gothic" w:hAnsi="Century Gothic"/>
                <w:b/>
              </w:rPr>
            </w:pPr>
            <w:r w:rsidRPr="00AD667C">
              <w:rPr>
                <w:rFonts w:ascii="Century Gothic" w:hAnsi="Century Gothic"/>
                <w:b/>
              </w:rPr>
              <w:t>3 335 645,7</w:t>
            </w:r>
          </w:p>
        </w:tc>
        <w:tc>
          <w:tcPr>
            <w:tcW w:w="1134" w:type="dxa"/>
          </w:tcPr>
          <w:p w14:paraId="1AC1E899" w14:textId="77777777" w:rsidR="000E6ED8" w:rsidRPr="00AD667C" w:rsidRDefault="000E6ED8" w:rsidP="00295E28">
            <w:pPr>
              <w:jc w:val="center"/>
              <w:rPr>
                <w:rFonts w:ascii="Century Gothic" w:hAnsi="Century Gothic"/>
                <w:b/>
              </w:rPr>
            </w:pPr>
            <w:r w:rsidRPr="00AD667C">
              <w:rPr>
                <w:rFonts w:ascii="Century Gothic" w:hAnsi="Century Gothic"/>
                <w:b/>
              </w:rPr>
              <w:t>4 045 277,1</w:t>
            </w:r>
          </w:p>
        </w:tc>
      </w:tr>
      <w:tr w:rsidR="000E6ED8" w:rsidRPr="00AD667C" w14:paraId="63BD276D" w14:textId="77777777" w:rsidTr="00635814">
        <w:trPr>
          <w:trHeight w:val="20"/>
        </w:trPr>
        <w:tc>
          <w:tcPr>
            <w:tcW w:w="2269" w:type="dxa"/>
          </w:tcPr>
          <w:p w14:paraId="0425ADD9"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Фактичні доходи загального фонду бюджету місцевого самоврядування, всього</w:t>
            </w:r>
          </w:p>
        </w:tc>
        <w:tc>
          <w:tcPr>
            <w:tcW w:w="1121" w:type="dxa"/>
            <w:vAlign w:val="center"/>
          </w:tcPr>
          <w:p w14:paraId="348B15A8" w14:textId="77777777" w:rsidR="000E6ED8" w:rsidRPr="00AD667C" w:rsidRDefault="000E6ED8" w:rsidP="00635814">
            <w:pPr>
              <w:jc w:val="center"/>
              <w:rPr>
                <w:rFonts w:ascii="Century Gothic" w:hAnsi="Century Gothic"/>
              </w:rPr>
            </w:pPr>
            <w:r w:rsidRPr="00AD667C">
              <w:rPr>
                <w:rFonts w:ascii="Century Gothic" w:hAnsi="Century Gothic"/>
              </w:rPr>
              <w:t>3 207 943,4</w:t>
            </w:r>
          </w:p>
        </w:tc>
        <w:tc>
          <w:tcPr>
            <w:tcW w:w="1134" w:type="dxa"/>
            <w:vAlign w:val="center"/>
          </w:tcPr>
          <w:p w14:paraId="56CA8DDE" w14:textId="77777777" w:rsidR="000E6ED8" w:rsidRPr="00AD667C" w:rsidRDefault="000E6ED8" w:rsidP="00635814">
            <w:pPr>
              <w:jc w:val="center"/>
              <w:rPr>
                <w:rFonts w:ascii="Century Gothic" w:hAnsi="Century Gothic"/>
              </w:rPr>
            </w:pPr>
            <w:r w:rsidRPr="00AD667C">
              <w:rPr>
                <w:rFonts w:ascii="Century Gothic" w:hAnsi="Century Gothic"/>
              </w:rPr>
              <w:t>2 821 727,3</w:t>
            </w:r>
          </w:p>
        </w:tc>
        <w:tc>
          <w:tcPr>
            <w:tcW w:w="1134" w:type="dxa"/>
            <w:vAlign w:val="center"/>
          </w:tcPr>
          <w:p w14:paraId="33B17490" w14:textId="77777777" w:rsidR="000E6ED8" w:rsidRPr="00AD667C" w:rsidRDefault="000E6ED8" w:rsidP="00635814">
            <w:pPr>
              <w:jc w:val="center"/>
              <w:rPr>
                <w:rFonts w:ascii="Century Gothic" w:hAnsi="Century Gothic"/>
              </w:rPr>
            </w:pPr>
            <w:r w:rsidRPr="00AD667C">
              <w:rPr>
                <w:rFonts w:ascii="Century Gothic" w:hAnsi="Century Gothic"/>
              </w:rPr>
              <w:t>2 435 846,5</w:t>
            </w:r>
          </w:p>
        </w:tc>
        <w:tc>
          <w:tcPr>
            <w:tcW w:w="1134" w:type="dxa"/>
            <w:vAlign w:val="center"/>
          </w:tcPr>
          <w:p w14:paraId="39D175E7" w14:textId="77777777" w:rsidR="000E6ED8" w:rsidRPr="00AD667C" w:rsidRDefault="000E6ED8" w:rsidP="00635814">
            <w:pPr>
              <w:jc w:val="center"/>
              <w:rPr>
                <w:rFonts w:ascii="Century Gothic" w:hAnsi="Century Gothic"/>
              </w:rPr>
            </w:pPr>
            <w:r w:rsidRPr="00AD667C">
              <w:rPr>
                <w:rFonts w:ascii="Century Gothic" w:hAnsi="Century Gothic"/>
              </w:rPr>
              <w:t>2 979 650,4</w:t>
            </w:r>
          </w:p>
        </w:tc>
        <w:tc>
          <w:tcPr>
            <w:tcW w:w="1134" w:type="dxa"/>
            <w:vAlign w:val="center"/>
          </w:tcPr>
          <w:p w14:paraId="33A50499" w14:textId="77777777" w:rsidR="000E6ED8" w:rsidRPr="00AD667C" w:rsidRDefault="000E6ED8" w:rsidP="00635814">
            <w:pPr>
              <w:jc w:val="center"/>
              <w:rPr>
                <w:rFonts w:ascii="Century Gothic" w:hAnsi="Century Gothic"/>
              </w:rPr>
            </w:pPr>
            <w:r w:rsidRPr="00AD667C">
              <w:rPr>
                <w:rFonts w:ascii="Century Gothic" w:hAnsi="Century Gothic"/>
              </w:rPr>
              <w:t>3 125 238,2</w:t>
            </w:r>
          </w:p>
        </w:tc>
        <w:tc>
          <w:tcPr>
            <w:tcW w:w="1125" w:type="dxa"/>
            <w:vAlign w:val="center"/>
          </w:tcPr>
          <w:p w14:paraId="5CAE27B7" w14:textId="77777777" w:rsidR="000E6ED8" w:rsidRPr="00AD667C" w:rsidRDefault="000E6ED8" w:rsidP="00635814">
            <w:pPr>
              <w:jc w:val="center"/>
              <w:rPr>
                <w:rFonts w:ascii="Century Gothic" w:hAnsi="Century Gothic"/>
              </w:rPr>
            </w:pPr>
            <w:r w:rsidRPr="00AD667C">
              <w:rPr>
                <w:rFonts w:ascii="Century Gothic" w:hAnsi="Century Gothic"/>
              </w:rPr>
              <w:t>3 173 721,1</w:t>
            </w:r>
          </w:p>
        </w:tc>
        <w:tc>
          <w:tcPr>
            <w:tcW w:w="1134" w:type="dxa"/>
            <w:vAlign w:val="center"/>
          </w:tcPr>
          <w:p w14:paraId="203671EC" w14:textId="77777777" w:rsidR="000E6ED8" w:rsidRPr="00AD667C" w:rsidRDefault="000E6ED8" w:rsidP="00635814">
            <w:pPr>
              <w:jc w:val="center"/>
              <w:rPr>
                <w:rFonts w:ascii="Century Gothic" w:hAnsi="Century Gothic"/>
              </w:rPr>
            </w:pPr>
            <w:r w:rsidRPr="00AD667C">
              <w:rPr>
                <w:rFonts w:ascii="Century Gothic" w:hAnsi="Century Gothic"/>
              </w:rPr>
              <w:t>3 766 907,6</w:t>
            </w:r>
          </w:p>
        </w:tc>
      </w:tr>
      <w:tr w:rsidR="000E6ED8" w:rsidRPr="00AD667C" w14:paraId="60D64363" w14:textId="77777777" w:rsidTr="00635814">
        <w:trPr>
          <w:trHeight w:val="20"/>
        </w:trPr>
        <w:tc>
          <w:tcPr>
            <w:tcW w:w="2269" w:type="dxa"/>
          </w:tcPr>
          <w:p w14:paraId="6A9E5F61"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доходи, визначені пунктом 1 та 1’ частини першої статті 64 Бюджетного кодексу</w:t>
            </w:r>
          </w:p>
        </w:tc>
        <w:tc>
          <w:tcPr>
            <w:tcW w:w="1121" w:type="dxa"/>
            <w:vAlign w:val="center"/>
          </w:tcPr>
          <w:p w14:paraId="58BE03D3" w14:textId="77777777" w:rsidR="000E6ED8" w:rsidRPr="00AD667C" w:rsidRDefault="000E6ED8" w:rsidP="00635814">
            <w:pPr>
              <w:jc w:val="center"/>
              <w:rPr>
                <w:rFonts w:ascii="Century Gothic" w:hAnsi="Century Gothic"/>
              </w:rPr>
            </w:pPr>
            <w:r w:rsidRPr="00AD667C">
              <w:rPr>
                <w:rFonts w:ascii="Century Gothic" w:hAnsi="Century Gothic"/>
              </w:rPr>
              <w:t>1 617 111,2</w:t>
            </w:r>
          </w:p>
        </w:tc>
        <w:tc>
          <w:tcPr>
            <w:tcW w:w="1134" w:type="dxa"/>
            <w:vAlign w:val="center"/>
          </w:tcPr>
          <w:p w14:paraId="0CA58B99" w14:textId="77777777" w:rsidR="000E6ED8" w:rsidRPr="00AD667C" w:rsidRDefault="000E6ED8" w:rsidP="00635814">
            <w:pPr>
              <w:jc w:val="center"/>
              <w:rPr>
                <w:rFonts w:ascii="Century Gothic" w:hAnsi="Century Gothic"/>
              </w:rPr>
            </w:pPr>
            <w:r w:rsidRPr="00AD667C">
              <w:rPr>
                <w:rFonts w:ascii="Century Gothic" w:hAnsi="Century Gothic"/>
              </w:rPr>
              <w:t>1 770 391,7</w:t>
            </w:r>
          </w:p>
        </w:tc>
        <w:tc>
          <w:tcPr>
            <w:tcW w:w="1134" w:type="dxa"/>
            <w:vAlign w:val="center"/>
          </w:tcPr>
          <w:p w14:paraId="45E92D2C" w14:textId="77777777" w:rsidR="000E6ED8" w:rsidRPr="00AD667C" w:rsidRDefault="000E6ED8" w:rsidP="00635814">
            <w:pPr>
              <w:jc w:val="center"/>
              <w:rPr>
                <w:rFonts w:ascii="Century Gothic" w:hAnsi="Century Gothic"/>
              </w:rPr>
            </w:pPr>
            <w:r w:rsidRPr="00AD667C">
              <w:rPr>
                <w:rFonts w:ascii="Century Gothic" w:hAnsi="Century Gothic"/>
              </w:rPr>
              <w:t>1 900 988,5</w:t>
            </w:r>
          </w:p>
        </w:tc>
        <w:tc>
          <w:tcPr>
            <w:tcW w:w="1134" w:type="dxa"/>
            <w:vAlign w:val="center"/>
          </w:tcPr>
          <w:p w14:paraId="1D76BA7E" w14:textId="77777777" w:rsidR="000E6ED8" w:rsidRPr="00AD667C" w:rsidRDefault="000E6ED8" w:rsidP="00635814">
            <w:pPr>
              <w:jc w:val="center"/>
              <w:rPr>
                <w:rFonts w:ascii="Century Gothic" w:hAnsi="Century Gothic"/>
              </w:rPr>
            </w:pPr>
            <w:r w:rsidRPr="00AD667C">
              <w:rPr>
                <w:rFonts w:ascii="Century Gothic" w:hAnsi="Century Gothic"/>
              </w:rPr>
              <w:t>2 431 518,3</w:t>
            </w:r>
          </w:p>
        </w:tc>
        <w:tc>
          <w:tcPr>
            <w:tcW w:w="1134" w:type="dxa"/>
            <w:vAlign w:val="center"/>
          </w:tcPr>
          <w:p w14:paraId="6EDD2E84" w14:textId="77777777" w:rsidR="000E6ED8" w:rsidRPr="00AD667C" w:rsidRDefault="000E6ED8" w:rsidP="00635814">
            <w:pPr>
              <w:jc w:val="center"/>
              <w:rPr>
                <w:rFonts w:ascii="Century Gothic" w:hAnsi="Century Gothic"/>
              </w:rPr>
            </w:pPr>
            <w:r w:rsidRPr="00AD667C">
              <w:rPr>
                <w:rFonts w:ascii="Century Gothic" w:hAnsi="Century Gothic"/>
              </w:rPr>
              <w:t>2 600 058,2</w:t>
            </w:r>
          </w:p>
        </w:tc>
        <w:tc>
          <w:tcPr>
            <w:tcW w:w="1125" w:type="dxa"/>
            <w:vAlign w:val="center"/>
          </w:tcPr>
          <w:p w14:paraId="364E6761" w14:textId="77777777" w:rsidR="000E6ED8" w:rsidRPr="00AD667C" w:rsidRDefault="000E6ED8" w:rsidP="00635814">
            <w:pPr>
              <w:jc w:val="center"/>
              <w:rPr>
                <w:rFonts w:ascii="Century Gothic" w:hAnsi="Century Gothic"/>
              </w:rPr>
            </w:pPr>
            <w:r w:rsidRPr="00AD667C">
              <w:rPr>
                <w:rFonts w:ascii="Century Gothic" w:hAnsi="Century Gothic"/>
              </w:rPr>
              <w:t>2 623 074,5</w:t>
            </w:r>
          </w:p>
        </w:tc>
        <w:tc>
          <w:tcPr>
            <w:tcW w:w="1134" w:type="dxa"/>
            <w:vAlign w:val="center"/>
          </w:tcPr>
          <w:p w14:paraId="78E0BD97" w14:textId="77777777" w:rsidR="000E6ED8" w:rsidRPr="00AD667C" w:rsidRDefault="000E6ED8" w:rsidP="00635814">
            <w:pPr>
              <w:jc w:val="center"/>
              <w:rPr>
                <w:rFonts w:ascii="Century Gothic" w:hAnsi="Century Gothic"/>
              </w:rPr>
            </w:pPr>
            <w:r w:rsidRPr="00AD667C">
              <w:rPr>
                <w:rFonts w:ascii="Century Gothic" w:hAnsi="Century Gothic"/>
              </w:rPr>
              <w:t>2 846 819,6</w:t>
            </w:r>
          </w:p>
        </w:tc>
      </w:tr>
      <w:tr w:rsidR="000E6ED8" w:rsidRPr="00AD667C" w14:paraId="7CF0FB27" w14:textId="77777777" w:rsidTr="00635814">
        <w:trPr>
          <w:trHeight w:val="20"/>
        </w:trPr>
        <w:tc>
          <w:tcPr>
            <w:tcW w:w="2269" w:type="dxa"/>
          </w:tcPr>
          <w:p w14:paraId="16E41EC9"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обсяг отриманих міжбюджетних трансферів</w:t>
            </w:r>
          </w:p>
        </w:tc>
        <w:tc>
          <w:tcPr>
            <w:tcW w:w="1121" w:type="dxa"/>
            <w:vAlign w:val="center"/>
          </w:tcPr>
          <w:p w14:paraId="487DB520" w14:textId="77777777" w:rsidR="000E6ED8" w:rsidRPr="00AD667C" w:rsidRDefault="000E6ED8" w:rsidP="00635814">
            <w:pPr>
              <w:jc w:val="center"/>
              <w:rPr>
                <w:rFonts w:ascii="Century Gothic" w:hAnsi="Century Gothic"/>
              </w:rPr>
            </w:pPr>
            <w:r w:rsidRPr="00AD667C">
              <w:rPr>
                <w:rFonts w:ascii="Century Gothic" w:hAnsi="Century Gothic"/>
              </w:rPr>
              <w:t>1 590 832,2</w:t>
            </w:r>
          </w:p>
        </w:tc>
        <w:tc>
          <w:tcPr>
            <w:tcW w:w="1134" w:type="dxa"/>
            <w:vAlign w:val="center"/>
          </w:tcPr>
          <w:p w14:paraId="199A57A2" w14:textId="77777777" w:rsidR="000E6ED8" w:rsidRPr="00AD667C" w:rsidRDefault="000E6ED8" w:rsidP="00635814">
            <w:pPr>
              <w:jc w:val="center"/>
              <w:rPr>
                <w:rFonts w:ascii="Century Gothic" w:hAnsi="Century Gothic"/>
              </w:rPr>
            </w:pPr>
            <w:r w:rsidRPr="00AD667C">
              <w:rPr>
                <w:rFonts w:ascii="Century Gothic" w:hAnsi="Century Gothic"/>
              </w:rPr>
              <w:t>1 051 335,6</w:t>
            </w:r>
          </w:p>
        </w:tc>
        <w:tc>
          <w:tcPr>
            <w:tcW w:w="1134" w:type="dxa"/>
            <w:vAlign w:val="center"/>
          </w:tcPr>
          <w:p w14:paraId="51208E82" w14:textId="77777777" w:rsidR="000E6ED8" w:rsidRPr="00AD667C" w:rsidRDefault="000E6ED8" w:rsidP="00635814">
            <w:pPr>
              <w:jc w:val="center"/>
              <w:rPr>
                <w:rFonts w:ascii="Century Gothic" w:hAnsi="Century Gothic"/>
              </w:rPr>
            </w:pPr>
            <w:r w:rsidRPr="00AD667C">
              <w:rPr>
                <w:rFonts w:ascii="Century Gothic" w:hAnsi="Century Gothic"/>
              </w:rPr>
              <w:t>534 858,0</w:t>
            </w:r>
          </w:p>
        </w:tc>
        <w:tc>
          <w:tcPr>
            <w:tcW w:w="1134" w:type="dxa"/>
            <w:vAlign w:val="center"/>
          </w:tcPr>
          <w:p w14:paraId="6907F4F4" w14:textId="77777777" w:rsidR="000E6ED8" w:rsidRPr="00AD667C" w:rsidRDefault="000E6ED8" w:rsidP="00635814">
            <w:pPr>
              <w:jc w:val="center"/>
              <w:rPr>
                <w:rFonts w:ascii="Century Gothic" w:hAnsi="Century Gothic"/>
              </w:rPr>
            </w:pPr>
            <w:r w:rsidRPr="00AD667C">
              <w:rPr>
                <w:rFonts w:ascii="Century Gothic" w:hAnsi="Century Gothic"/>
              </w:rPr>
              <w:t>548 132,1</w:t>
            </w:r>
          </w:p>
        </w:tc>
        <w:tc>
          <w:tcPr>
            <w:tcW w:w="1134" w:type="dxa"/>
            <w:vAlign w:val="center"/>
          </w:tcPr>
          <w:p w14:paraId="714D2BC6" w14:textId="77777777" w:rsidR="000E6ED8" w:rsidRPr="00AD667C" w:rsidRDefault="000E6ED8" w:rsidP="00635814">
            <w:pPr>
              <w:jc w:val="center"/>
              <w:rPr>
                <w:rFonts w:ascii="Century Gothic" w:hAnsi="Century Gothic"/>
              </w:rPr>
            </w:pPr>
            <w:r w:rsidRPr="00AD667C">
              <w:rPr>
                <w:rFonts w:ascii="Century Gothic" w:hAnsi="Century Gothic"/>
              </w:rPr>
              <w:t>525 180,0</w:t>
            </w:r>
          </w:p>
        </w:tc>
        <w:tc>
          <w:tcPr>
            <w:tcW w:w="1125" w:type="dxa"/>
            <w:vAlign w:val="center"/>
          </w:tcPr>
          <w:p w14:paraId="389543CA" w14:textId="77777777" w:rsidR="000E6ED8" w:rsidRPr="00AD667C" w:rsidRDefault="000E6ED8" w:rsidP="00635814">
            <w:pPr>
              <w:jc w:val="center"/>
              <w:rPr>
                <w:rFonts w:ascii="Century Gothic" w:hAnsi="Century Gothic"/>
              </w:rPr>
            </w:pPr>
            <w:r w:rsidRPr="00AD667C">
              <w:rPr>
                <w:rFonts w:ascii="Century Gothic" w:hAnsi="Century Gothic"/>
              </w:rPr>
              <w:t>550 646,6</w:t>
            </w:r>
          </w:p>
        </w:tc>
        <w:tc>
          <w:tcPr>
            <w:tcW w:w="1134" w:type="dxa"/>
            <w:vAlign w:val="center"/>
          </w:tcPr>
          <w:p w14:paraId="515675C6" w14:textId="77777777" w:rsidR="000E6ED8" w:rsidRPr="00AD667C" w:rsidRDefault="000E6ED8" w:rsidP="00635814">
            <w:pPr>
              <w:jc w:val="center"/>
              <w:rPr>
                <w:rFonts w:ascii="Century Gothic" w:hAnsi="Century Gothic"/>
              </w:rPr>
            </w:pPr>
            <w:r w:rsidRPr="00AD667C">
              <w:rPr>
                <w:rFonts w:ascii="Century Gothic" w:hAnsi="Century Gothic"/>
              </w:rPr>
              <w:t>920 088,0</w:t>
            </w:r>
          </w:p>
        </w:tc>
      </w:tr>
      <w:tr w:rsidR="000E6ED8" w:rsidRPr="00AD667C" w14:paraId="0EE7C063" w14:textId="77777777" w:rsidTr="00635814">
        <w:trPr>
          <w:trHeight w:val="20"/>
        </w:trPr>
        <w:tc>
          <w:tcPr>
            <w:tcW w:w="2269" w:type="dxa"/>
          </w:tcPr>
          <w:p w14:paraId="43DFF949"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ПДФО</w:t>
            </w:r>
          </w:p>
        </w:tc>
        <w:tc>
          <w:tcPr>
            <w:tcW w:w="1121" w:type="dxa"/>
            <w:vAlign w:val="center"/>
          </w:tcPr>
          <w:p w14:paraId="026B3193" w14:textId="77777777" w:rsidR="000E6ED8" w:rsidRPr="00AD667C" w:rsidRDefault="000E6ED8" w:rsidP="00635814">
            <w:pPr>
              <w:jc w:val="center"/>
              <w:rPr>
                <w:rFonts w:ascii="Century Gothic" w:hAnsi="Century Gothic"/>
              </w:rPr>
            </w:pPr>
            <w:r w:rsidRPr="00AD667C">
              <w:rPr>
                <w:rFonts w:ascii="Century Gothic" w:hAnsi="Century Gothic"/>
              </w:rPr>
              <w:t>1 043 162,2</w:t>
            </w:r>
          </w:p>
        </w:tc>
        <w:tc>
          <w:tcPr>
            <w:tcW w:w="1134" w:type="dxa"/>
            <w:vAlign w:val="center"/>
          </w:tcPr>
          <w:p w14:paraId="655995E3" w14:textId="77777777" w:rsidR="000E6ED8" w:rsidRPr="00AD667C" w:rsidRDefault="000E6ED8" w:rsidP="00635814">
            <w:pPr>
              <w:jc w:val="center"/>
              <w:rPr>
                <w:rFonts w:ascii="Century Gothic" w:hAnsi="Century Gothic"/>
              </w:rPr>
            </w:pPr>
            <w:r w:rsidRPr="00AD667C">
              <w:rPr>
                <w:rFonts w:ascii="Century Gothic" w:hAnsi="Century Gothic"/>
              </w:rPr>
              <w:t>1 152 170,8</w:t>
            </w:r>
          </w:p>
        </w:tc>
        <w:tc>
          <w:tcPr>
            <w:tcW w:w="1134" w:type="dxa"/>
            <w:vAlign w:val="center"/>
          </w:tcPr>
          <w:p w14:paraId="38D81C3B" w14:textId="77777777" w:rsidR="000E6ED8" w:rsidRPr="00AD667C" w:rsidRDefault="000E6ED8" w:rsidP="00635814">
            <w:pPr>
              <w:jc w:val="center"/>
              <w:rPr>
                <w:rFonts w:ascii="Century Gothic" w:hAnsi="Century Gothic"/>
              </w:rPr>
            </w:pPr>
            <w:r w:rsidRPr="00AD667C">
              <w:rPr>
                <w:rFonts w:ascii="Century Gothic" w:hAnsi="Century Gothic"/>
              </w:rPr>
              <w:t>1 266 927,8</w:t>
            </w:r>
          </w:p>
        </w:tc>
        <w:tc>
          <w:tcPr>
            <w:tcW w:w="1134" w:type="dxa"/>
            <w:vAlign w:val="center"/>
          </w:tcPr>
          <w:p w14:paraId="55BFCA17" w14:textId="77777777" w:rsidR="000E6ED8" w:rsidRPr="00AD667C" w:rsidRDefault="000E6ED8" w:rsidP="00635814">
            <w:pPr>
              <w:jc w:val="center"/>
              <w:rPr>
                <w:rFonts w:ascii="Century Gothic" w:hAnsi="Century Gothic"/>
              </w:rPr>
            </w:pPr>
            <w:r w:rsidRPr="00AD667C">
              <w:rPr>
                <w:rFonts w:ascii="Century Gothic" w:hAnsi="Century Gothic"/>
              </w:rPr>
              <w:t>1 657 201,1</w:t>
            </w:r>
          </w:p>
        </w:tc>
        <w:tc>
          <w:tcPr>
            <w:tcW w:w="1134" w:type="dxa"/>
            <w:vAlign w:val="center"/>
          </w:tcPr>
          <w:p w14:paraId="39B8B936" w14:textId="77777777" w:rsidR="000E6ED8" w:rsidRPr="00AD667C" w:rsidRDefault="000E6ED8" w:rsidP="00635814">
            <w:pPr>
              <w:jc w:val="center"/>
              <w:rPr>
                <w:rFonts w:ascii="Century Gothic" w:hAnsi="Century Gothic"/>
              </w:rPr>
            </w:pPr>
            <w:r w:rsidRPr="00AD667C">
              <w:rPr>
                <w:rFonts w:ascii="Century Gothic" w:hAnsi="Century Gothic"/>
              </w:rPr>
              <w:t>1 892 101,7</w:t>
            </w:r>
          </w:p>
        </w:tc>
        <w:tc>
          <w:tcPr>
            <w:tcW w:w="1125" w:type="dxa"/>
            <w:vAlign w:val="center"/>
          </w:tcPr>
          <w:p w14:paraId="7EA612D2" w14:textId="77777777" w:rsidR="000E6ED8" w:rsidRPr="00AD667C" w:rsidRDefault="000E6ED8" w:rsidP="00635814">
            <w:pPr>
              <w:jc w:val="center"/>
              <w:rPr>
                <w:rFonts w:ascii="Century Gothic" w:hAnsi="Century Gothic"/>
              </w:rPr>
            </w:pPr>
            <w:r w:rsidRPr="00AD667C">
              <w:rPr>
                <w:rFonts w:ascii="Century Gothic" w:hAnsi="Century Gothic"/>
              </w:rPr>
              <w:t>1 749 557,9</w:t>
            </w:r>
          </w:p>
        </w:tc>
        <w:tc>
          <w:tcPr>
            <w:tcW w:w="1134" w:type="dxa"/>
            <w:vAlign w:val="center"/>
          </w:tcPr>
          <w:p w14:paraId="442D0A0F" w14:textId="77777777" w:rsidR="000E6ED8" w:rsidRPr="00AD667C" w:rsidRDefault="000E6ED8" w:rsidP="00635814">
            <w:pPr>
              <w:jc w:val="center"/>
              <w:rPr>
                <w:rFonts w:ascii="Century Gothic" w:hAnsi="Century Gothic"/>
              </w:rPr>
            </w:pPr>
            <w:r w:rsidRPr="00AD667C">
              <w:rPr>
                <w:rFonts w:ascii="Century Gothic" w:hAnsi="Century Gothic"/>
              </w:rPr>
              <w:t>1 770 128,0</w:t>
            </w:r>
          </w:p>
        </w:tc>
      </w:tr>
      <w:tr w:rsidR="000E6ED8" w:rsidRPr="00AD667C" w14:paraId="0B9DC84B" w14:textId="77777777" w:rsidTr="00635814">
        <w:trPr>
          <w:trHeight w:val="20"/>
        </w:trPr>
        <w:tc>
          <w:tcPr>
            <w:tcW w:w="2269" w:type="dxa"/>
          </w:tcPr>
          <w:p w14:paraId="6BCC4EC2" w14:textId="36991109"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Рентн</w:t>
            </w:r>
            <w:r w:rsidR="00086592">
              <w:rPr>
                <w:rFonts w:ascii="Century Gothic" w:eastAsia="Century Gothic" w:hAnsi="Century Gothic" w:cs="Century Gothic"/>
                <w:color w:val="000000"/>
                <w:kern w:val="2"/>
                <w:szCs w:val="16"/>
              </w:rPr>
              <w:t>а плата за використання природни</w:t>
            </w:r>
            <w:r w:rsidRPr="00AD667C">
              <w:rPr>
                <w:rFonts w:ascii="Century Gothic" w:eastAsia="Century Gothic" w:hAnsi="Century Gothic" w:cs="Century Gothic"/>
                <w:color w:val="000000"/>
                <w:kern w:val="2"/>
                <w:szCs w:val="16"/>
              </w:rPr>
              <w:t>х ресурсів</w:t>
            </w:r>
          </w:p>
        </w:tc>
        <w:tc>
          <w:tcPr>
            <w:tcW w:w="1121" w:type="dxa"/>
            <w:vAlign w:val="center"/>
          </w:tcPr>
          <w:p w14:paraId="17F65C8B" w14:textId="77777777" w:rsidR="000E6ED8" w:rsidRPr="00AD667C" w:rsidRDefault="000E6ED8" w:rsidP="00635814">
            <w:pPr>
              <w:jc w:val="center"/>
              <w:rPr>
                <w:rFonts w:ascii="Century Gothic" w:hAnsi="Century Gothic"/>
              </w:rPr>
            </w:pPr>
            <w:r w:rsidRPr="00AD667C">
              <w:rPr>
                <w:rFonts w:ascii="Century Gothic" w:hAnsi="Century Gothic"/>
              </w:rPr>
              <w:t>188,6</w:t>
            </w:r>
          </w:p>
        </w:tc>
        <w:tc>
          <w:tcPr>
            <w:tcW w:w="1134" w:type="dxa"/>
            <w:vAlign w:val="center"/>
          </w:tcPr>
          <w:p w14:paraId="614901E8" w14:textId="77777777" w:rsidR="000E6ED8" w:rsidRPr="00AD667C" w:rsidRDefault="000E6ED8" w:rsidP="00635814">
            <w:pPr>
              <w:jc w:val="center"/>
              <w:rPr>
                <w:rFonts w:ascii="Century Gothic" w:hAnsi="Century Gothic"/>
              </w:rPr>
            </w:pPr>
            <w:r w:rsidRPr="00AD667C">
              <w:rPr>
                <w:rFonts w:ascii="Century Gothic" w:hAnsi="Century Gothic"/>
              </w:rPr>
              <w:t>377,6</w:t>
            </w:r>
          </w:p>
        </w:tc>
        <w:tc>
          <w:tcPr>
            <w:tcW w:w="1134" w:type="dxa"/>
            <w:vAlign w:val="center"/>
          </w:tcPr>
          <w:p w14:paraId="48DB1113" w14:textId="77777777" w:rsidR="000E6ED8" w:rsidRPr="00AD667C" w:rsidRDefault="000E6ED8" w:rsidP="00635814">
            <w:pPr>
              <w:jc w:val="center"/>
              <w:rPr>
                <w:rFonts w:ascii="Century Gothic" w:hAnsi="Century Gothic"/>
              </w:rPr>
            </w:pPr>
            <w:r w:rsidRPr="00AD667C">
              <w:rPr>
                <w:rFonts w:ascii="Century Gothic" w:hAnsi="Century Gothic"/>
              </w:rPr>
              <w:t>654,8</w:t>
            </w:r>
          </w:p>
        </w:tc>
        <w:tc>
          <w:tcPr>
            <w:tcW w:w="1134" w:type="dxa"/>
            <w:vAlign w:val="center"/>
          </w:tcPr>
          <w:p w14:paraId="172AE00B" w14:textId="77777777" w:rsidR="000E6ED8" w:rsidRPr="00AD667C" w:rsidRDefault="000E6ED8" w:rsidP="00635814">
            <w:pPr>
              <w:jc w:val="center"/>
              <w:rPr>
                <w:rFonts w:ascii="Century Gothic" w:hAnsi="Century Gothic"/>
              </w:rPr>
            </w:pPr>
            <w:r w:rsidRPr="00AD667C">
              <w:rPr>
                <w:rFonts w:ascii="Century Gothic" w:hAnsi="Century Gothic"/>
              </w:rPr>
              <w:t>2 191,7</w:t>
            </w:r>
          </w:p>
        </w:tc>
        <w:tc>
          <w:tcPr>
            <w:tcW w:w="1134" w:type="dxa"/>
            <w:vAlign w:val="center"/>
          </w:tcPr>
          <w:p w14:paraId="62E1CD2D" w14:textId="77777777" w:rsidR="000E6ED8" w:rsidRPr="00AD667C" w:rsidRDefault="000E6ED8" w:rsidP="00635814">
            <w:pPr>
              <w:jc w:val="center"/>
              <w:rPr>
                <w:rFonts w:ascii="Century Gothic" w:hAnsi="Century Gothic"/>
              </w:rPr>
            </w:pPr>
            <w:r w:rsidRPr="00AD667C">
              <w:rPr>
                <w:rFonts w:ascii="Century Gothic" w:hAnsi="Century Gothic"/>
              </w:rPr>
              <w:t>1 829,4</w:t>
            </w:r>
          </w:p>
        </w:tc>
        <w:tc>
          <w:tcPr>
            <w:tcW w:w="1125" w:type="dxa"/>
            <w:vAlign w:val="center"/>
          </w:tcPr>
          <w:p w14:paraId="0B89269F" w14:textId="77777777" w:rsidR="000E6ED8" w:rsidRPr="00AD667C" w:rsidRDefault="000E6ED8" w:rsidP="00635814">
            <w:pPr>
              <w:jc w:val="center"/>
              <w:rPr>
                <w:rFonts w:ascii="Century Gothic" w:hAnsi="Century Gothic"/>
              </w:rPr>
            </w:pPr>
            <w:r w:rsidRPr="00AD667C">
              <w:rPr>
                <w:rFonts w:ascii="Century Gothic" w:hAnsi="Century Gothic"/>
              </w:rPr>
              <w:t>1 667,0</w:t>
            </w:r>
          </w:p>
        </w:tc>
        <w:tc>
          <w:tcPr>
            <w:tcW w:w="1134" w:type="dxa"/>
            <w:vAlign w:val="center"/>
          </w:tcPr>
          <w:p w14:paraId="279B4B20" w14:textId="77777777" w:rsidR="000E6ED8" w:rsidRPr="00AD667C" w:rsidRDefault="000E6ED8" w:rsidP="00635814">
            <w:pPr>
              <w:jc w:val="center"/>
              <w:rPr>
                <w:rFonts w:ascii="Century Gothic" w:hAnsi="Century Gothic"/>
              </w:rPr>
            </w:pPr>
            <w:r w:rsidRPr="00AD667C">
              <w:rPr>
                <w:rFonts w:ascii="Century Gothic" w:hAnsi="Century Gothic"/>
              </w:rPr>
              <w:t>1 500,4</w:t>
            </w:r>
          </w:p>
        </w:tc>
      </w:tr>
      <w:tr w:rsidR="000E6ED8" w:rsidRPr="00AD667C" w14:paraId="1F070F66" w14:textId="77777777" w:rsidTr="00635814">
        <w:trPr>
          <w:trHeight w:val="20"/>
        </w:trPr>
        <w:tc>
          <w:tcPr>
            <w:tcW w:w="2269" w:type="dxa"/>
          </w:tcPr>
          <w:p w14:paraId="3F19AB87"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Акцизний податок</w:t>
            </w:r>
          </w:p>
        </w:tc>
        <w:tc>
          <w:tcPr>
            <w:tcW w:w="1121" w:type="dxa"/>
            <w:vAlign w:val="center"/>
          </w:tcPr>
          <w:p w14:paraId="56D6426B" w14:textId="77777777" w:rsidR="000E6ED8" w:rsidRPr="00AD667C" w:rsidRDefault="000E6ED8" w:rsidP="00635814">
            <w:pPr>
              <w:jc w:val="center"/>
              <w:rPr>
                <w:rFonts w:ascii="Century Gothic" w:hAnsi="Century Gothic"/>
              </w:rPr>
            </w:pPr>
            <w:r w:rsidRPr="00AD667C">
              <w:rPr>
                <w:rFonts w:ascii="Century Gothic" w:hAnsi="Century Gothic"/>
              </w:rPr>
              <w:t>137 920,3</w:t>
            </w:r>
          </w:p>
        </w:tc>
        <w:tc>
          <w:tcPr>
            <w:tcW w:w="1134" w:type="dxa"/>
            <w:vAlign w:val="center"/>
          </w:tcPr>
          <w:p w14:paraId="74BEDDAE" w14:textId="77777777" w:rsidR="000E6ED8" w:rsidRPr="00AD667C" w:rsidRDefault="000E6ED8" w:rsidP="00635814">
            <w:pPr>
              <w:jc w:val="center"/>
              <w:rPr>
                <w:rFonts w:ascii="Century Gothic" w:hAnsi="Century Gothic"/>
              </w:rPr>
            </w:pPr>
            <w:r w:rsidRPr="00AD667C">
              <w:rPr>
                <w:rFonts w:ascii="Century Gothic" w:hAnsi="Century Gothic"/>
              </w:rPr>
              <w:t>135 338,2</w:t>
            </w:r>
          </w:p>
        </w:tc>
        <w:tc>
          <w:tcPr>
            <w:tcW w:w="1134" w:type="dxa"/>
            <w:vAlign w:val="center"/>
          </w:tcPr>
          <w:p w14:paraId="594B621B" w14:textId="77777777" w:rsidR="000E6ED8" w:rsidRPr="00AD667C" w:rsidRDefault="000E6ED8" w:rsidP="00635814">
            <w:pPr>
              <w:jc w:val="center"/>
              <w:rPr>
                <w:rFonts w:ascii="Century Gothic" w:hAnsi="Century Gothic"/>
              </w:rPr>
            </w:pPr>
            <w:r w:rsidRPr="00AD667C">
              <w:rPr>
                <w:rFonts w:ascii="Century Gothic" w:hAnsi="Century Gothic"/>
              </w:rPr>
              <w:t>156 581,0</w:t>
            </w:r>
          </w:p>
        </w:tc>
        <w:tc>
          <w:tcPr>
            <w:tcW w:w="1134" w:type="dxa"/>
            <w:vAlign w:val="center"/>
          </w:tcPr>
          <w:p w14:paraId="3BFF966D" w14:textId="77777777" w:rsidR="000E6ED8" w:rsidRPr="00AD667C" w:rsidRDefault="000E6ED8" w:rsidP="00635814">
            <w:pPr>
              <w:jc w:val="center"/>
              <w:rPr>
                <w:rFonts w:ascii="Century Gothic" w:hAnsi="Century Gothic"/>
              </w:rPr>
            </w:pPr>
            <w:r w:rsidRPr="00AD667C">
              <w:rPr>
                <w:rFonts w:ascii="Century Gothic" w:hAnsi="Century Gothic"/>
              </w:rPr>
              <w:t>174 811,7</w:t>
            </w:r>
          </w:p>
        </w:tc>
        <w:tc>
          <w:tcPr>
            <w:tcW w:w="1134" w:type="dxa"/>
            <w:vAlign w:val="center"/>
          </w:tcPr>
          <w:p w14:paraId="573AADA9" w14:textId="77777777" w:rsidR="000E6ED8" w:rsidRPr="00AD667C" w:rsidRDefault="000E6ED8" w:rsidP="00635814">
            <w:pPr>
              <w:jc w:val="center"/>
              <w:rPr>
                <w:rFonts w:ascii="Century Gothic" w:hAnsi="Century Gothic"/>
              </w:rPr>
            </w:pPr>
            <w:r w:rsidRPr="00AD667C">
              <w:rPr>
                <w:rFonts w:ascii="Century Gothic" w:hAnsi="Century Gothic"/>
              </w:rPr>
              <w:t>152 223,2</w:t>
            </w:r>
          </w:p>
        </w:tc>
        <w:tc>
          <w:tcPr>
            <w:tcW w:w="1125" w:type="dxa"/>
            <w:vAlign w:val="center"/>
          </w:tcPr>
          <w:p w14:paraId="012512FA" w14:textId="77777777" w:rsidR="000E6ED8" w:rsidRPr="00AD667C" w:rsidRDefault="000E6ED8" w:rsidP="00635814">
            <w:pPr>
              <w:jc w:val="center"/>
              <w:rPr>
                <w:rFonts w:ascii="Century Gothic" w:hAnsi="Century Gothic"/>
              </w:rPr>
            </w:pPr>
            <w:r w:rsidRPr="00AD667C">
              <w:rPr>
                <w:rFonts w:ascii="Century Gothic" w:hAnsi="Century Gothic"/>
              </w:rPr>
              <w:t>233 466,4</w:t>
            </w:r>
          </w:p>
        </w:tc>
        <w:tc>
          <w:tcPr>
            <w:tcW w:w="1134" w:type="dxa"/>
            <w:vAlign w:val="center"/>
          </w:tcPr>
          <w:p w14:paraId="0655A77D" w14:textId="77777777" w:rsidR="000E6ED8" w:rsidRPr="00AD667C" w:rsidRDefault="000E6ED8" w:rsidP="00635814">
            <w:pPr>
              <w:jc w:val="center"/>
              <w:rPr>
                <w:rFonts w:ascii="Century Gothic" w:hAnsi="Century Gothic"/>
              </w:rPr>
            </w:pPr>
            <w:r w:rsidRPr="00AD667C">
              <w:rPr>
                <w:rFonts w:ascii="Century Gothic" w:hAnsi="Century Gothic"/>
              </w:rPr>
              <w:t>308 669,8</w:t>
            </w:r>
          </w:p>
        </w:tc>
      </w:tr>
      <w:tr w:rsidR="000E6ED8" w:rsidRPr="00AD667C" w14:paraId="4E7C195F" w14:textId="77777777" w:rsidTr="00635814">
        <w:trPr>
          <w:trHeight w:val="20"/>
        </w:trPr>
        <w:tc>
          <w:tcPr>
            <w:tcW w:w="2269" w:type="dxa"/>
          </w:tcPr>
          <w:p w14:paraId="6CE688BD"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Плата за землю</w:t>
            </w:r>
          </w:p>
        </w:tc>
        <w:tc>
          <w:tcPr>
            <w:tcW w:w="1121" w:type="dxa"/>
            <w:vAlign w:val="center"/>
          </w:tcPr>
          <w:p w14:paraId="63189C8D" w14:textId="77777777" w:rsidR="000E6ED8" w:rsidRPr="00AD667C" w:rsidRDefault="000E6ED8" w:rsidP="00635814">
            <w:pPr>
              <w:jc w:val="center"/>
              <w:rPr>
                <w:rFonts w:ascii="Century Gothic" w:hAnsi="Century Gothic"/>
              </w:rPr>
            </w:pPr>
            <w:r w:rsidRPr="00AD667C">
              <w:rPr>
                <w:rFonts w:ascii="Century Gothic" w:hAnsi="Century Gothic"/>
              </w:rPr>
              <w:t>172 430,3</w:t>
            </w:r>
          </w:p>
        </w:tc>
        <w:tc>
          <w:tcPr>
            <w:tcW w:w="1134" w:type="dxa"/>
            <w:vAlign w:val="center"/>
          </w:tcPr>
          <w:p w14:paraId="423AC662" w14:textId="77777777" w:rsidR="000E6ED8" w:rsidRPr="00AD667C" w:rsidRDefault="000E6ED8" w:rsidP="00635814">
            <w:pPr>
              <w:jc w:val="center"/>
              <w:rPr>
                <w:rFonts w:ascii="Century Gothic" w:hAnsi="Century Gothic"/>
              </w:rPr>
            </w:pPr>
            <w:r w:rsidRPr="00AD667C">
              <w:rPr>
                <w:rFonts w:ascii="Century Gothic" w:hAnsi="Century Gothic"/>
              </w:rPr>
              <w:t>185 110,4</w:t>
            </w:r>
          </w:p>
        </w:tc>
        <w:tc>
          <w:tcPr>
            <w:tcW w:w="1134" w:type="dxa"/>
            <w:vAlign w:val="center"/>
          </w:tcPr>
          <w:p w14:paraId="63D96C6D" w14:textId="77777777" w:rsidR="000E6ED8" w:rsidRPr="00AD667C" w:rsidRDefault="000E6ED8" w:rsidP="00635814">
            <w:pPr>
              <w:jc w:val="center"/>
              <w:rPr>
                <w:rFonts w:ascii="Century Gothic" w:hAnsi="Century Gothic"/>
              </w:rPr>
            </w:pPr>
            <w:r w:rsidRPr="00AD667C">
              <w:rPr>
                <w:rFonts w:ascii="Century Gothic" w:hAnsi="Century Gothic"/>
              </w:rPr>
              <w:t>166 807,0</w:t>
            </w:r>
          </w:p>
        </w:tc>
        <w:tc>
          <w:tcPr>
            <w:tcW w:w="1134" w:type="dxa"/>
            <w:vAlign w:val="center"/>
          </w:tcPr>
          <w:p w14:paraId="27216EBC" w14:textId="77777777" w:rsidR="000E6ED8" w:rsidRPr="00AD667C" w:rsidRDefault="000E6ED8" w:rsidP="00635814">
            <w:pPr>
              <w:jc w:val="center"/>
              <w:rPr>
                <w:rFonts w:ascii="Century Gothic" w:hAnsi="Century Gothic"/>
              </w:rPr>
            </w:pPr>
            <w:r w:rsidRPr="00AD667C">
              <w:rPr>
                <w:rFonts w:ascii="Century Gothic" w:hAnsi="Century Gothic"/>
              </w:rPr>
              <w:t>189 820,5</w:t>
            </w:r>
          </w:p>
        </w:tc>
        <w:tc>
          <w:tcPr>
            <w:tcW w:w="1134" w:type="dxa"/>
            <w:vAlign w:val="center"/>
          </w:tcPr>
          <w:p w14:paraId="48A1F3AB" w14:textId="77777777" w:rsidR="000E6ED8" w:rsidRPr="00AD667C" w:rsidRDefault="000E6ED8" w:rsidP="00635814">
            <w:pPr>
              <w:jc w:val="center"/>
              <w:rPr>
                <w:rFonts w:ascii="Century Gothic" w:hAnsi="Century Gothic"/>
              </w:rPr>
            </w:pPr>
            <w:r w:rsidRPr="00AD667C">
              <w:rPr>
                <w:rFonts w:ascii="Century Gothic" w:hAnsi="Century Gothic"/>
              </w:rPr>
              <w:t>140 930,3</w:t>
            </w:r>
          </w:p>
        </w:tc>
        <w:tc>
          <w:tcPr>
            <w:tcW w:w="1125" w:type="dxa"/>
            <w:vAlign w:val="center"/>
          </w:tcPr>
          <w:p w14:paraId="080DCB01" w14:textId="77777777" w:rsidR="000E6ED8" w:rsidRPr="00AD667C" w:rsidRDefault="000E6ED8" w:rsidP="00635814">
            <w:pPr>
              <w:jc w:val="center"/>
              <w:rPr>
                <w:rFonts w:ascii="Century Gothic" w:hAnsi="Century Gothic"/>
              </w:rPr>
            </w:pPr>
            <w:r w:rsidRPr="00AD667C">
              <w:rPr>
                <w:rFonts w:ascii="Century Gothic" w:hAnsi="Century Gothic"/>
              </w:rPr>
              <w:t>120 948,2</w:t>
            </w:r>
          </w:p>
        </w:tc>
        <w:tc>
          <w:tcPr>
            <w:tcW w:w="1134" w:type="dxa"/>
            <w:vAlign w:val="center"/>
          </w:tcPr>
          <w:p w14:paraId="14319DB6" w14:textId="77777777" w:rsidR="000E6ED8" w:rsidRPr="00AD667C" w:rsidRDefault="000E6ED8" w:rsidP="00635814">
            <w:pPr>
              <w:jc w:val="center"/>
              <w:rPr>
                <w:rFonts w:ascii="Century Gothic" w:hAnsi="Century Gothic"/>
              </w:rPr>
            </w:pPr>
            <w:r w:rsidRPr="00AD667C">
              <w:rPr>
                <w:rFonts w:ascii="Century Gothic" w:hAnsi="Century Gothic"/>
              </w:rPr>
              <w:t>100 219,9</w:t>
            </w:r>
          </w:p>
        </w:tc>
      </w:tr>
      <w:tr w:rsidR="000E6ED8" w:rsidRPr="00AD667C" w14:paraId="00EE5493" w14:textId="77777777" w:rsidTr="00635814">
        <w:trPr>
          <w:trHeight w:val="20"/>
        </w:trPr>
        <w:tc>
          <w:tcPr>
            <w:tcW w:w="2269" w:type="dxa"/>
          </w:tcPr>
          <w:p w14:paraId="09E62B94"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Транспортний податок</w:t>
            </w:r>
          </w:p>
        </w:tc>
        <w:tc>
          <w:tcPr>
            <w:tcW w:w="1121" w:type="dxa"/>
            <w:vAlign w:val="center"/>
          </w:tcPr>
          <w:p w14:paraId="5E228CFA" w14:textId="77777777" w:rsidR="000E6ED8" w:rsidRPr="00AD667C" w:rsidRDefault="000E6ED8" w:rsidP="00635814">
            <w:pPr>
              <w:jc w:val="center"/>
              <w:rPr>
                <w:rFonts w:ascii="Century Gothic" w:hAnsi="Century Gothic"/>
              </w:rPr>
            </w:pPr>
            <w:r w:rsidRPr="00AD667C">
              <w:rPr>
                <w:rFonts w:ascii="Century Gothic" w:hAnsi="Century Gothic"/>
              </w:rPr>
              <w:t>1 266,5</w:t>
            </w:r>
          </w:p>
        </w:tc>
        <w:tc>
          <w:tcPr>
            <w:tcW w:w="1134" w:type="dxa"/>
            <w:vAlign w:val="center"/>
          </w:tcPr>
          <w:p w14:paraId="6E874635" w14:textId="77777777" w:rsidR="000E6ED8" w:rsidRPr="00AD667C" w:rsidRDefault="000E6ED8" w:rsidP="00635814">
            <w:pPr>
              <w:jc w:val="center"/>
              <w:rPr>
                <w:rFonts w:ascii="Century Gothic" w:hAnsi="Century Gothic"/>
              </w:rPr>
            </w:pPr>
            <w:r w:rsidRPr="00AD667C">
              <w:rPr>
                <w:rFonts w:ascii="Century Gothic" w:hAnsi="Century Gothic"/>
              </w:rPr>
              <w:t>987,5</w:t>
            </w:r>
          </w:p>
        </w:tc>
        <w:tc>
          <w:tcPr>
            <w:tcW w:w="1134" w:type="dxa"/>
            <w:vAlign w:val="center"/>
          </w:tcPr>
          <w:p w14:paraId="569D54F7" w14:textId="77777777" w:rsidR="000E6ED8" w:rsidRPr="00AD667C" w:rsidRDefault="000E6ED8" w:rsidP="00635814">
            <w:pPr>
              <w:jc w:val="center"/>
              <w:rPr>
                <w:rFonts w:ascii="Century Gothic" w:hAnsi="Century Gothic"/>
              </w:rPr>
            </w:pPr>
            <w:r w:rsidRPr="00AD667C">
              <w:rPr>
                <w:rFonts w:ascii="Century Gothic" w:hAnsi="Century Gothic"/>
              </w:rPr>
              <w:t>1 127,6</w:t>
            </w:r>
          </w:p>
        </w:tc>
        <w:tc>
          <w:tcPr>
            <w:tcW w:w="1134" w:type="dxa"/>
            <w:vAlign w:val="center"/>
          </w:tcPr>
          <w:p w14:paraId="6CD16F5B" w14:textId="77777777" w:rsidR="000E6ED8" w:rsidRPr="00AD667C" w:rsidRDefault="000E6ED8" w:rsidP="00635814">
            <w:pPr>
              <w:jc w:val="center"/>
              <w:rPr>
                <w:rFonts w:ascii="Century Gothic" w:hAnsi="Century Gothic"/>
              </w:rPr>
            </w:pPr>
            <w:r w:rsidRPr="00AD667C">
              <w:rPr>
                <w:rFonts w:ascii="Century Gothic" w:hAnsi="Century Gothic"/>
              </w:rPr>
              <w:t>738,2</w:t>
            </w:r>
          </w:p>
        </w:tc>
        <w:tc>
          <w:tcPr>
            <w:tcW w:w="1134" w:type="dxa"/>
            <w:vAlign w:val="center"/>
          </w:tcPr>
          <w:p w14:paraId="39A9D7EA" w14:textId="77777777" w:rsidR="000E6ED8" w:rsidRPr="00AD667C" w:rsidRDefault="000E6ED8" w:rsidP="00635814">
            <w:pPr>
              <w:jc w:val="center"/>
              <w:rPr>
                <w:rFonts w:ascii="Century Gothic" w:hAnsi="Century Gothic"/>
              </w:rPr>
            </w:pPr>
            <w:r w:rsidRPr="00AD667C">
              <w:rPr>
                <w:rFonts w:ascii="Century Gothic" w:hAnsi="Century Gothic"/>
              </w:rPr>
              <w:t>377,7</w:t>
            </w:r>
          </w:p>
        </w:tc>
        <w:tc>
          <w:tcPr>
            <w:tcW w:w="1125" w:type="dxa"/>
            <w:vAlign w:val="center"/>
          </w:tcPr>
          <w:p w14:paraId="43CD0E8A" w14:textId="77777777" w:rsidR="000E6ED8" w:rsidRPr="00AD667C" w:rsidRDefault="000E6ED8" w:rsidP="00635814">
            <w:pPr>
              <w:jc w:val="center"/>
              <w:rPr>
                <w:rFonts w:ascii="Century Gothic" w:hAnsi="Century Gothic"/>
              </w:rPr>
            </w:pPr>
            <w:r w:rsidRPr="00AD667C">
              <w:rPr>
                <w:rFonts w:ascii="Century Gothic" w:hAnsi="Century Gothic"/>
              </w:rPr>
              <w:t>946,8</w:t>
            </w:r>
          </w:p>
        </w:tc>
        <w:tc>
          <w:tcPr>
            <w:tcW w:w="1134" w:type="dxa"/>
            <w:vAlign w:val="center"/>
          </w:tcPr>
          <w:p w14:paraId="2CB39881" w14:textId="77777777" w:rsidR="000E6ED8" w:rsidRPr="00AD667C" w:rsidRDefault="000E6ED8" w:rsidP="00635814">
            <w:pPr>
              <w:jc w:val="center"/>
              <w:rPr>
                <w:rFonts w:ascii="Century Gothic" w:hAnsi="Century Gothic"/>
              </w:rPr>
            </w:pPr>
            <w:r w:rsidRPr="00AD667C">
              <w:rPr>
                <w:rFonts w:ascii="Century Gothic" w:hAnsi="Century Gothic"/>
              </w:rPr>
              <w:t>864,9</w:t>
            </w:r>
          </w:p>
        </w:tc>
      </w:tr>
      <w:tr w:rsidR="000E6ED8" w:rsidRPr="00AD667C" w14:paraId="26432A0F" w14:textId="77777777" w:rsidTr="00635814">
        <w:trPr>
          <w:trHeight w:val="20"/>
        </w:trPr>
        <w:tc>
          <w:tcPr>
            <w:tcW w:w="2269" w:type="dxa"/>
          </w:tcPr>
          <w:p w14:paraId="522F385C"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Податок на прибуток</w:t>
            </w:r>
          </w:p>
        </w:tc>
        <w:tc>
          <w:tcPr>
            <w:tcW w:w="1121" w:type="dxa"/>
            <w:vAlign w:val="center"/>
          </w:tcPr>
          <w:p w14:paraId="7891FAA9" w14:textId="77777777" w:rsidR="000E6ED8" w:rsidRPr="00AD667C" w:rsidRDefault="000E6ED8" w:rsidP="00635814">
            <w:pPr>
              <w:jc w:val="center"/>
              <w:rPr>
                <w:rFonts w:ascii="Century Gothic" w:hAnsi="Century Gothic"/>
              </w:rPr>
            </w:pPr>
            <w:r w:rsidRPr="00AD667C">
              <w:rPr>
                <w:rFonts w:ascii="Century Gothic" w:hAnsi="Century Gothic"/>
              </w:rPr>
              <w:t>226,4</w:t>
            </w:r>
          </w:p>
        </w:tc>
        <w:tc>
          <w:tcPr>
            <w:tcW w:w="1134" w:type="dxa"/>
            <w:vAlign w:val="center"/>
          </w:tcPr>
          <w:p w14:paraId="134A1783" w14:textId="77777777" w:rsidR="000E6ED8" w:rsidRPr="00AD667C" w:rsidRDefault="000E6ED8" w:rsidP="00635814">
            <w:pPr>
              <w:jc w:val="center"/>
              <w:rPr>
                <w:rFonts w:ascii="Century Gothic" w:hAnsi="Century Gothic"/>
              </w:rPr>
            </w:pPr>
            <w:r w:rsidRPr="00AD667C">
              <w:rPr>
                <w:rFonts w:ascii="Century Gothic" w:hAnsi="Century Gothic"/>
              </w:rPr>
              <w:t>297,6</w:t>
            </w:r>
          </w:p>
        </w:tc>
        <w:tc>
          <w:tcPr>
            <w:tcW w:w="1134" w:type="dxa"/>
            <w:vAlign w:val="center"/>
          </w:tcPr>
          <w:p w14:paraId="1C74C8A5" w14:textId="77777777" w:rsidR="000E6ED8" w:rsidRPr="00AD667C" w:rsidRDefault="000E6ED8" w:rsidP="00635814">
            <w:pPr>
              <w:jc w:val="center"/>
              <w:rPr>
                <w:rFonts w:ascii="Century Gothic" w:hAnsi="Century Gothic"/>
              </w:rPr>
            </w:pPr>
            <w:r w:rsidRPr="00AD667C">
              <w:rPr>
                <w:rFonts w:ascii="Century Gothic" w:hAnsi="Century Gothic"/>
              </w:rPr>
              <w:t>831,7</w:t>
            </w:r>
          </w:p>
        </w:tc>
        <w:tc>
          <w:tcPr>
            <w:tcW w:w="1134" w:type="dxa"/>
            <w:vAlign w:val="center"/>
          </w:tcPr>
          <w:p w14:paraId="4742236E" w14:textId="77777777" w:rsidR="000E6ED8" w:rsidRPr="00AD667C" w:rsidRDefault="000E6ED8" w:rsidP="00635814">
            <w:pPr>
              <w:jc w:val="center"/>
              <w:rPr>
                <w:rFonts w:ascii="Century Gothic" w:hAnsi="Century Gothic"/>
              </w:rPr>
            </w:pPr>
            <w:r w:rsidRPr="00AD667C">
              <w:rPr>
                <w:rFonts w:ascii="Century Gothic" w:hAnsi="Century Gothic"/>
              </w:rPr>
              <w:t>6 660,0</w:t>
            </w:r>
          </w:p>
        </w:tc>
        <w:tc>
          <w:tcPr>
            <w:tcW w:w="1134" w:type="dxa"/>
            <w:vAlign w:val="center"/>
          </w:tcPr>
          <w:p w14:paraId="4F56035C" w14:textId="77777777" w:rsidR="000E6ED8" w:rsidRPr="00AD667C" w:rsidRDefault="000E6ED8" w:rsidP="00635814">
            <w:pPr>
              <w:jc w:val="center"/>
              <w:rPr>
                <w:rFonts w:ascii="Century Gothic" w:hAnsi="Century Gothic"/>
              </w:rPr>
            </w:pPr>
            <w:r w:rsidRPr="00AD667C">
              <w:rPr>
                <w:rFonts w:ascii="Century Gothic" w:hAnsi="Century Gothic"/>
              </w:rPr>
              <w:t>1 161,3</w:t>
            </w:r>
          </w:p>
        </w:tc>
        <w:tc>
          <w:tcPr>
            <w:tcW w:w="1125" w:type="dxa"/>
            <w:vAlign w:val="center"/>
          </w:tcPr>
          <w:p w14:paraId="31CBB671" w14:textId="77777777" w:rsidR="000E6ED8" w:rsidRPr="00AD667C" w:rsidRDefault="000E6ED8" w:rsidP="00635814">
            <w:pPr>
              <w:jc w:val="center"/>
              <w:rPr>
                <w:rFonts w:ascii="Century Gothic" w:hAnsi="Century Gothic"/>
              </w:rPr>
            </w:pPr>
            <w:r w:rsidRPr="00AD667C">
              <w:rPr>
                <w:rFonts w:ascii="Century Gothic" w:hAnsi="Century Gothic"/>
              </w:rPr>
              <w:t>1 127,2</w:t>
            </w:r>
          </w:p>
        </w:tc>
        <w:tc>
          <w:tcPr>
            <w:tcW w:w="1134" w:type="dxa"/>
            <w:vAlign w:val="center"/>
          </w:tcPr>
          <w:p w14:paraId="6F22D49B" w14:textId="77777777" w:rsidR="000E6ED8" w:rsidRPr="00AD667C" w:rsidRDefault="000E6ED8" w:rsidP="00635814">
            <w:pPr>
              <w:jc w:val="center"/>
              <w:rPr>
                <w:rFonts w:ascii="Century Gothic" w:hAnsi="Century Gothic"/>
              </w:rPr>
            </w:pPr>
            <w:r w:rsidRPr="00AD667C">
              <w:rPr>
                <w:rFonts w:ascii="Century Gothic" w:hAnsi="Century Gothic"/>
              </w:rPr>
              <w:t>3 520,6</w:t>
            </w:r>
          </w:p>
        </w:tc>
      </w:tr>
      <w:tr w:rsidR="000E6ED8" w:rsidRPr="00AD667C" w14:paraId="7070E0E8" w14:textId="77777777" w:rsidTr="00635814">
        <w:trPr>
          <w:trHeight w:val="20"/>
        </w:trPr>
        <w:tc>
          <w:tcPr>
            <w:tcW w:w="2269" w:type="dxa"/>
          </w:tcPr>
          <w:p w14:paraId="79B13CB7"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Єдиний податок</w:t>
            </w:r>
          </w:p>
        </w:tc>
        <w:tc>
          <w:tcPr>
            <w:tcW w:w="1121" w:type="dxa"/>
            <w:vAlign w:val="center"/>
          </w:tcPr>
          <w:p w14:paraId="1F732C52" w14:textId="77777777" w:rsidR="000E6ED8" w:rsidRPr="00AD667C" w:rsidRDefault="000E6ED8" w:rsidP="00635814">
            <w:pPr>
              <w:jc w:val="center"/>
              <w:rPr>
                <w:rFonts w:ascii="Century Gothic" w:hAnsi="Century Gothic"/>
              </w:rPr>
            </w:pPr>
            <w:r w:rsidRPr="00AD667C">
              <w:rPr>
                <w:rFonts w:ascii="Century Gothic" w:hAnsi="Century Gothic"/>
              </w:rPr>
              <w:t>186 419,7</w:t>
            </w:r>
          </w:p>
        </w:tc>
        <w:tc>
          <w:tcPr>
            <w:tcW w:w="1134" w:type="dxa"/>
            <w:vAlign w:val="center"/>
          </w:tcPr>
          <w:p w14:paraId="207818BD" w14:textId="77777777" w:rsidR="000E6ED8" w:rsidRPr="00AD667C" w:rsidRDefault="000E6ED8" w:rsidP="00635814">
            <w:pPr>
              <w:jc w:val="center"/>
              <w:rPr>
                <w:rFonts w:ascii="Century Gothic" w:hAnsi="Century Gothic"/>
              </w:rPr>
            </w:pPr>
            <w:r w:rsidRPr="00AD667C">
              <w:rPr>
                <w:rFonts w:ascii="Century Gothic" w:hAnsi="Century Gothic"/>
              </w:rPr>
              <w:t>225 464,4</w:t>
            </w:r>
          </w:p>
        </w:tc>
        <w:tc>
          <w:tcPr>
            <w:tcW w:w="1134" w:type="dxa"/>
            <w:vAlign w:val="center"/>
          </w:tcPr>
          <w:p w14:paraId="3A59C10F" w14:textId="77777777" w:rsidR="000E6ED8" w:rsidRPr="00AD667C" w:rsidRDefault="000E6ED8" w:rsidP="00635814">
            <w:pPr>
              <w:jc w:val="center"/>
              <w:rPr>
                <w:rFonts w:ascii="Century Gothic" w:hAnsi="Century Gothic"/>
              </w:rPr>
            </w:pPr>
            <w:r w:rsidRPr="00AD667C">
              <w:rPr>
                <w:rFonts w:ascii="Century Gothic" w:hAnsi="Century Gothic"/>
              </w:rPr>
              <w:t>245 380,9</w:t>
            </w:r>
          </w:p>
        </w:tc>
        <w:tc>
          <w:tcPr>
            <w:tcW w:w="1134" w:type="dxa"/>
            <w:vAlign w:val="center"/>
          </w:tcPr>
          <w:p w14:paraId="20503158" w14:textId="77777777" w:rsidR="000E6ED8" w:rsidRPr="00AD667C" w:rsidRDefault="000E6ED8" w:rsidP="00635814">
            <w:pPr>
              <w:jc w:val="center"/>
              <w:rPr>
                <w:rFonts w:ascii="Century Gothic" w:hAnsi="Century Gothic"/>
              </w:rPr>
            </w:pPr>
            <w:r w:rsidRPr="00AD667C">
              <w:rPr>
                <w:rFonts w:ascii="Century Gothic" w:hAnsi="Century Gothic"/>
              </w:rPr>
              <w:t>313 484,5</w:t>
            </w:r>
          </w:p>
        </w:tc>
        <w:tc>
          <w:tcPr>
            <w:tcW w:w="1134" w:type="dxa"/>
            <w:vAlign w:val="center"/>
          </w:tcPr>
          <w:p w14:paraId="3F81CF17" w14:textId="77777777" w:rsidR="000E6ED8" w:rsidRPr="00AD667C" w:rsidRDefault="000E6ED8" w:rsidP="00635814">
            <w:pPr>
              <w:jc w:val="center"/>
              <w:rPr>
                <w:rFonts w:ascii="Century Gothic" w:hAnsi="Century Gothic"/>
              </w:rPr>
            </w:pPr>
            <w:r w:rsidRPr="00AD667C">
              <w:rPr>
                <w:rFonts w:ascii="Century Gothic" w:hAnsi="Century Gothic"/>
              </w:rPr>
              <w:t>314 750,9</w:t>
            </w:r>
          </w:p>
        </w:tc>
        <w:tc>
          <w:tcPr>
            <w:tcW w:w="1125" w:type="dxa"/>
            <w:vAlign w:val="center"/>
          </w:tcPr>
          <w:p w14:paraId="71F28230" w14:textId="77777777" w:rsidR="000E6ED8" w:rsidRPr="00AD667C" w:rsidRDefault="000E6ED8" w:rsidP="00635814">
            <w:pPr>
              <w:jc w:val="center"/>
              <w:rPr>
                <w:rFonts w:ascii="Century Gothic" w:hAnsi="Century Gothic"/>
              </w:rPr>
            </w:pPr>
            <w:r w:rsidRPr="00AD667C">
              <w:rPr>
                <w:rFonts w:ascii="Century Gothic" w:hAnsi="Century Gothic"/>
              </w:rPr>
              <w:t>362 546,4</w:t>
            </w:r>
          </w:p>
        </w:tc>
        <w:tc>
          <w:tcPr>
            <w:tcW w:w="1134" w:type="dxa"/>
            <w:vAlign w:val="center"/>
          </w:tcPr>
          <w:p w14:paraId="7F796DA9" w14:textId="77777777" w:rsidR="000E6ED8" w:rsidRPr="00AD667C" w:rsidRDefault="000E6ED8" w:rsidP="00635814">
            <w:pPr>
              <w:jc w:val="center"/>
              <w:rPr>
                <w:rFonts w:ascii="Century Gothic" w:hAnsi="Century Gothic"/>
              </w:rPr>
            </w:pPr>
            <w:r w:rsidRPr="00AD667C">
              <w:rPr>
                <w:rFonts w:ascii="Century Gothic" w:hAnsi="Century Gothic"/>
              </w:rPr>
              <w:t>494 119,3</w:t>
            </w:r>
          </w:p>
        </w:tc>
      </w:tr>
      <w:tr w:rsidR="000E6ED8" w:rsidRPr="00AD667C" w14:paraId="47D215D5" w14:textId="77777777" w:rsidTr="00635814">
        <w:trPr>
          <w:trHeight w:val="20"/>
        </w:trPr>
        <w:tc>
          <w:tcPr>
            <w:tcW w:w="2269" w:type="dxa"/>
          </w:tcPr>
          <w:p w14:paraId="35710F81"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Податок на нерухоме майно</w:t>
            </w:r>
          </w:p>
        </w:tc>
        <w:tc>
          <w:tcPr>
            <w:tcW w:w="1121" w:type="dxa"/>
            <w:vAlign w:val="center"/>
          </w:tcPr>
          <w:p w14:paraId="4D6C9F01" w14:textId="77777777" w:rsidR="000E6ED8" w:rsidRPr="00AD667C" w:rsidRDefault="000E6ED8" w:rsidP="00635814">
            <w:pPr>
              <w:jc w:val="center"/>
              <w:rPr>
                <w:rFonts w:ascii="Century Gothic" w:hAnsi="Century Gothic"/>
              </w:rPr>
            </w:pPr>
            <w:r w:rsidRPr="00AD667C">
              <w:rPr>
                <w:rFonts w:ascii="Century Gothic" w:hAnsi="Century Gothic"/>
              </w:rPr>
              <w:t>8 421,3</w:t>
            </w:r>
          </w:p>
        </w:tc>
        <w:tc>
          <w:tcPr>
            <w:tcW w:w="1134" w:type="dxa"/>
            <w:vAlign w:val="center"/>
          </w:tcPr>
          <w:p w14:paraId="5B1CCCB8" w14:textId="77777777" w:rsidR="000E6ED8" w:rsidRPr="00AD667C" w:rsidRDefault="000E6ED8" w:rsidP="00635814">
            <w:pPr>
              <w:jc w:val="center"/>
              <w:rPr>
                <w:rFonts w:ascii="Century Gothic" w:hAnsi="Century Gothic"/>
              </w:rPr>
            </w:pPr>
            <w:r w:rsidRPr="00AD667C">
              <w:rPr>
                <w:rFonts w:ascii="Century Gothic" w:hAnsi="Century Gothic"/>
              </w:rPr>
              <w:t>15 647,4</w:t>
            </w:r>
          </w:p>
        </w:tc>
        <w:tc>
          <w:tcPr>
            <w:tcW w:w="1134" w:type="dxa"/>
            <w:vAlign w:val="center"/>
          </w:tcPr>
          <w:p w14:paraId="7AE68323" w14:textId="77777777" w:rsidR="000E6ED8" w:rsidRPr="00AD667C" w:rsidRDefault="000E6ED8" w:rsidP="00635814">
            <w:pPr>
              <w:jc w:val="center"/>
              <w:rPr>
                <w:rFonts w:ascii="Century Gothic" w:hAnsi="Century Gothic"/>
              </w:rPr>
            </w:pPr>
            <w:r w:rsidRPr="00AD667C">
              <w:rPr>
                <w:rFonts w:ascii="Century Gothic" w:hAnsi="Century Gothic"/>
              </w:rPr>
              <w:t>14 778,9</w:t>
            </w:r>
          </w:p>
        </w:tc>
        <w:tc>
          <w:tcPr>
            <w:tcW w:w="1134" w:type="dxa"/>
            <w:vAlign w:val="center"/>
          </w:tcPr>
          <w:p w14:paraId="7841BCD0" w14:textId="77777777" w:rsidR="000E6ED8" w:rsidRPr="00AD667C" w:rsidRDefault="000E6ED8" w:rsidP="00635814">
            <w:pPr>
              <w:jc w:val="center"/>
              <w:rPr>
                <w:rFonts w:ascii="Century Gothic" w:hAnsi="Century Gothic"/>
              </w:rPr>
            </w:pPr>
            <w:r w:rsidRPr="00AD667C">
              <w:rPr>
                <w:rFonts w:ascii="Century Gothic" w:hAnsi="Century Gothic"/>
              </w:rPr>
              <w:t>19 197,8</w:t>
            </w:r>
          </w:p>
        </w:tc>
        <w:tc>
          <w:tcPr>
            <w:tcW w:w="1134" w:type="dxa"/>
            <w:vAlign w:val="center"/>
          </w:tcPr>
          <w:p w14:paraId="0CF5755F" w14:textId="77777777" w:rsidR="000E6ED8" w:rsidRPr="00AD667C" w:rsidRDefault="000E6ED8" w:rsidP="00635814">
            <w:pPr>
              <w:jc w:val="center"/>
              <w:rPr>
                <w:rFonts w:ascii="Century Gothic" w:hAnsi="Century Gothic"/>
              </w:rPr>
            </w:pPr>
            <w:r w:rsidRPr="00AD667C">
              <w:rPr>
                <w:rFonts w:ascii="Century Gothic" w:hAnsi="Century Gothic"/>
              </w:rPr>
              <w:t>15 547,8</w:t>
            </w:r>
          </w:p>
        </w:tc>
        <w:tc>
          <w:tcPr>
            <w:tcW w:w="1125" w:type="dxa"/>
            <w:vAlign w:val="center"/>
          </w:tcPr>
          <w:p w14:paraId="3FA47017" w14:textId="77777777" w:rsidR="000E6ED8" w:rsidRPr="00AD667C" w:rsidRDefault="000E6ED8" w:rsidP="00635814">
            <w:pPr>
              <w:jc w:val="center"/>
              <w:rPr>
                <w:rFonts w:ascii="Century Gothic" w:hAnsi="Century Gothic"/>
              </w:rPr>
            </w:pPr>
            <w:r w:rsidRPr="00AD667C">
              <w:rPr>
                <w:rFonts w:ascii="Century Gothic" w:hAnsi="Century Gothic"/>
              </w:rPr>
              <w:t>16 767,1</w:t>
            </w:r>
          </w:p>
        </w:tc>
        <w:tc>
          <w:tcPr>
            <w:tcW w:w="1134" w:type="dxa"/>
            <w:vAlign w:val="center"/>
          </w:tcPr>
          <w:p w14:paraId="226CED23" w14:textId="77777777" w:rsidR="000E6ED8" w:rsidRPr="00AD667C" w:rsidRDefault="000E6ED8" w:rsidP="00635814">
            <w:pPr>
              <w:jc w:val="center"/>
              <w:rPr>
                <w:rFonts w:ascii="Century Gothic" w:hAnsi="Century Gothic"/>
              </w:rPr>
            </w:pPr>
            <w:r w:rsidRPr="00AD667C">
              <w:rPr>
                <w:rFonts w:ascii="Century Gothic" w:hAnsi="Century Gothic"/>
              </w:rPr>
              <w:t>20 119,6</w:t>
            </w:r>
          </w:p>
        </w:tc>
      </w:tr>
      <w:tr w:rsidR="000E6ED8" w:rsidRPr="00AD667C" w14:paraId="231F0EDA" w14:textId="77777777" w:rsidTr="00635814">
        <w:trPr>
          <w:trHeight w:val="20"/>
        </w:trPr>
        <w:tc>
          <w:tcPr>
            <w:tcW w:w="2269" w:type="dxa"/>
          </w:tcPr>
          <w:p w14:paraId="619C561B"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Неподаткові надходження</w:t>
            </w:r>
          </w:p>
        </w:tc>
        <w:tc>
          <w:tcPr>
            <w:tcW w:w="1121" w:type="dxa"/>
            <w:vAlign w:val="center"/>
          </w:tcPr>
          <w:p w14:paraId="45A03FD2" w14:textId="77777777" w:rsidR="000E6ED8" w:rsidRPr="00AD667C" w:rsidRDefault="000E6ED8" w:rsidP="00635814">
            <w:pPr>
              <w:jc w:val="center"/>
              <w:rPr>
                <w:rFonts w:ascii="Century Gothic" w:hAnsi="Century Gothic"/>
              </w:rPr>
            </w:pPr>
            <w:r w:rsidRPr="00AD667C">
              <w:rPr>
                <w:rFonts w:ascii="Century Gothic" w:hAnsi="Century Gothic"/>
              </w:rPr>
              <w:t>66 849,7</w:t>
            </w:r>
          </w:p>
        </w:tc>
        <w:tc>
          <w:tcPr>
            <w:tcW w:w="1134" w:type="dxa"/>
            <w:vAlign w:val="center"/>
          </w:tcPr>
          <w:p w14:paraId="2FBD385A" w14:textId="77777777" w:rsidR="000E6ED8" w:rsidRPr="00AD667C" w:rsidRDefault="000E6ED8" w:rsidP="00635814">
            <w:pPr>
              <w:jc w:val="center"/>
              <w:rPr>
                <w:rFonts w:ascii="Century Gothic" w:hAnsi="Century Gothic"/>
              </w:rPr>
            </w:pPr>
            <w:r w:rsidRPr="00AD667C">
              <w:rPr>
                <w:rFonts w:ascii="Century Gothic" w:hAnsi="Century Gothic"/>
              </w:rPr>
              <w:t>54 237,7</w:t>
            </w:r>
          </w:p>
        </w:tc>
        <w:tc>
          <w:tcPr>
            <w:tcW w:w="1134" w:type="dxa"/>
            <w:vAlign w:val="center"/>
          </w:tcPr>
          <w:p w14:paraId="09279F1A" w14:textId="77777777" w:rsidR="000E6ED8" w:rsidRPr="00AD667C" w:rsidRDefault="000E6ED8" w:rsidP="00635814">
            <w:pPr>
              <w:jc w:val="center"/>
              <w:rPr>
                <w:rFonts w:ascii="Century Gothic" w:hAnsi="Century Gothic"/>
              </w:rPr>
            </w:pPr>
            <w:r w:rsidRPr="00AD667C">
              <w:rPr>
                <w:rFonts w:ascii="Century Gothic" w:hAnsi="Century Gothic"/>
              </w:rPr>
              <w:t>47 397,4</w:t>
            </w:r>
          </w:p>
        </w:tc>
        <w:tc>
          <w:tcPr>
            <w:tcW w:w="1134" w:type="dxa"/>
            <w:vAlign w:val="center"/>
          </w:tcPr>
          <w:p w14:paraId="500F6A15" w14:textId="77777777" w:rsidR="000E6ED8" w:rsidRPr="00AD667C" w:rsidRDefault="000E6ED8" w:rsidP="00635814">
            <w:pPr>
              <w:jc w:val="center"/>
              <w:rPr>
                <w:rFonts w:ascii="Century Gothic" w:hAnsi="Century Gothic"/>
              </w:rPr>
            </w:pPr>
            <w:r w:rsidRPr="00AD667C">
              <w:rPr>
                <w:rFonts w:ascii="Century Gothic" w:hAnsi="Century Gothic"/>
              </w:rPr>
              <w:t>66 672,0</w:t>
            </w:r>
          </w:p>
        </w:tc>
        <w:tc>
          <w:tcPr>
            <w:tcW w:w="1134" w:type="dxa"/>
            <w:vAlign w:val="center"/>
          </w:tcPr>
          <w:p w14:paraId="7A6585F6" w14:textId="77777777" w:rsidR="000E6ED8" w:rsidRPr="00AD667C" w:rsidRDefault="000E6ED8" w:rsidP="00635814">
            <w:pPr>
              <w:jc w:val="center"/>
              <w:rPr>
                <w:rFonts w:ascii="Century Gothic" w:hAnsi="Century Gothic"/>
              </w:rPr>
            </w:pPr>
            <w:r w:rsidRPr="00AD667C">
              <w:rPr>
                <w:rFonts w:ascii="Century Gothic" w:hAnsi="Century Gothic"/>
              </w:rPr>
              <w:t>80 768,7</w:t>
            </w:r>
          </w:p>
        </w:tc>
        <w:tc>
          <w:tcPr>
            <w:tcW w:w="1125" w:type="dxa"/>
            <w:vAlign w:val="center"/>
          </w:tcPr>
          <w:p w14:paraId="23D12282" w14:textId="77777777" w:rsidR="000E6ED8" w:rsidRPr="00AD667C" w:rsidRDefault="000E6ED8" w:rsidP="00635814">
            <w:pPr>
              <w:jc w:val="center"/>
              <w:rPr>
                <w:rFonts w:ascii="Century Gothic" w:hAnsi="Century Gothic"/>
              </w:rPr>
            </w:pPr>
            <w:r w:rsidRPr="00AD667C">
              <w:rPr>
                <w:rFonts w:ascii="Century Gothic" w:hAnsi="Century Gothic"/>
              </w:rPr>
              <w:t>135 106,2</w:t>
            </w:r>
          </w:p>
        </w:tc>
        <w:tc>
          <w:tcPr>
            <w:tcW w:w="1134" w:type="dxa"/>
            <w:vAlign w:val="center"/>
          </w:tcPr>
          <w:p w14:paraId="29259DAF" w14:textId="77777777" w:rsidR="000E6ED8" w:rsidRPr="00AD667C" w:rsidRDefault="000E6ED8" w:rsidP="00635814">
            <w:pPr>
              <w:jc w:val="center"/>
              <w:rPr>
                <w:rFonts w:ascii="Century Gothic" w:hAnsi="Century Gothic"/>
              </w:rPr>
            </w:pPr>
            <w:r w:rsidRPr="00AD667C">
              <w:rPr>
                <w:rFonts w:ascii="Century Gothic" w:hAnsi="Century Gothic"/>
              </w:rPr>
              <w:t>146 424,9</w:t>
            </w:r>
          </w:p>
        </w:tc>
      </w:tr>
      <w:tr w:rsidR="000E6ED8" w:rsidRPr="00AD667C" w14:paraId="14D4928A" w14:textId="77777777" w:rsidTr="00635814">
        <w:trPr>
          <w:trHeight w:val="20"/>
        </w:trPr>
        <w:tc>
          <w:tcPr>
            <w:tcW w:w="2269" w:type="dxa"/>
          </w:tcPr>
          <w:p w14:paraId="79899796"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Інші доходи</w:t>
            </w:r>
          </w:p>
        </w:tc>
        <w:tc>
          <w:tcPr>
            <w:tcW w:w="1121" w:type="dxa"/>
            <w:vAlign w:val="center"/>
          </w:tcPr>
          <w:p w14:paraId="2E893FE4" w14:textId="77777777" w:rsidR="000E6ED8" w:rsidRPr="00AD667C" w:rsidRDefault="000E6ED8" w:rsidP="00635814">
            <w:pPr>
              <w:jc w:val="center"/>
              <w:rPr>
                <w:rFonts w:ascii="Century Gothic" w:hAnsi="Century Gothic"/>
              </w:rPr>
            </w:pPr>
            <w:r w:rsidRPr="00AD667C">
              <w:rPr>
                <w:rFonts w:ascii="Century Gothic" w:hAnsi="Century Gothic"/>
              </w:rPr>
              <w:t>226,2</w:t>
            </w:r>
          </w:p>
        </w:tc>
        <w:tc>
          <w:tcPr>
            <w:tcW w:w="1134" w:type="dxa"/>
            <w:vAlign w:val="center"/>
          </w:tcPr>
          <w:p w14:paraId="6264E4F8" w14:textId="77777777" w:rsidR="000E6ED8" w:rsidRPr="00AD667C" w:rsidRDefault="000E6ED8" w:rsidP="00635814">
            <w:pPr>
              <w:jc w:val="center"/>
              <w:rPr>
                <w:rFonts w:ascii="Century Gothic" w:hAnsi="Century Gothic"/>
              </w:rPr>
            </w:pPr>
            <w:r w:rsidRPr="00AD667C">
              <w:rPr>
                <w:rFonts w:ascii="Century Gothic" w:hAnsi="Century Gothic"/>
              </w:rPr>
              <w:t>760,1</w:t>
            </w:r>
          </w:p>
        </w:tc>
        <w:tc>
          <w:tcPr>
            <w:tcW w:w="1134" w:type="dxa"/>
            <w:vAlign w:val="center"/>
          </w:tcPr>
          <w:p w14:paraId="53B0E173" w14:textId="77777777" w:rsidR="000E6ED8" w:rsidRPr="00AD667C" w:rsidRDefault="000E6ED8" w:rsidP="00635814">
            <w:pPr>
              <w:jc w:val="center"/>
              <w:rPr>
                <w:rFonts w:ascii="Century Gothic" w:hAnsi="Century Gothic"/>
              </w:rPr>
            </w:pPr>
            <w:r w:rsidRPr="00AD667C">
              <w:rPr>
                <w:rFonts w:ascii="Century Gothic" w:hAnsi="Century Gothic"/>
              </w:rPr>
              <w:t>501,4</w:t>
            </w:r>
          </w:p>
        </w:tc>
        <w:tc>
          <w:tcPr>
            <w:tcW w:w="1134" w:type="dxa"/>
            <w:vAlign w:val="center"/>
          </w:tcPr>
          <w:p w14:paraId="43C5CD12" w14:textId="77777777" w:rsidR="000E6ED8" w:rsidRPr="00AD667C" w:rsidRDefault="000E6ED8" w:rsidP="00635814">
            <w:pPr>
              <w:jc w:val="center"/>
              <w:rPr>
                <w:rFonts w:ascii="Century Gothic" w:hAnsi="Century Gothic"/>
              </w:rPr>
            </w:pPr>
            <w:r w:rsidRPr="00AD667C">
              <w:rPr>
                <w:rFonts w:ascii="Century Gothic" w:hAnsi="Century Gothic"/>
              </w:rPr>
              <w:t>740,8</w:t>
            </w:r>
          </w:p>
        </w:tc>
        <w:tc>
          <w:tcPr>
            <w:tcW w:w="1134" w:type="dxa"/>
            <w:vAlign w:val="center"/>
          </w:tcPr>
          <w:p w14:paraId="165912A5" w14:textId="77777777" w:rsidR="000E6ED8" w:rsidRPr="00AD667C" w:rsidRDefault="000E6ED8" w:rsidP="00635814">
            <w:pPr>
              <w:jc w:val="center"/>
              <w:rPr>
                <w:rFonts w:ascii="Century Gothic" w:hAnsi="Century Gothic"/>
              </w:rPr>
            </w:pPr>
            <w:r w:rsidRPr="00AD667C">
              <w:rPr>
                <w:rFonts w:ascii="Century Gothic" w:hAnsi="Century Gothic"/>
              </w:rPr>
              <w:t>367,2</w:t>
            </w:r>
          </w:p>
        </w:tc>
        <w:tc>
          <w:tcPr>
            <w:tcW w:w="1125" w:type="dxa"/>
            <w:vAlign w:val="center"/>
          </w:tcPr>
          <w:p w14:paraId="722CF504" w14:textId="77777777" w:rsidR="000E6ED8" w:rsidRPr="00AD667C" w:rsidRDefault="000E6ED8" w:rsidP="00635814">
            <w:pPr>
              <w:jc w:val="center"/>
              <w:rPr>
                <w:rFonts w:ascii="Century Gothic" w:hAnsi="Century Gothic"/>
              </w:rPr>
            </w:pPr>
            <w:r w:rsidRPr="00AD667C">
              <w:rPr>
                <w:rFonts w:ascii="Century Gothic" w:hAnsi="Century Gothic"/>
              </w:rPr>
              <w:t>941,30</w:t>
            </w:r>
          </w:p>
        </w:tc>
        <w:tc>
          <w:tcPr>
            <w:tcW w:w="1134" w:type="dxa"/>
            <w:vAlign w:val="center"/>
          </w:tcPr>
          <w:p w14:paraId="41C099AE" w14:textId="77777777" w:rsidR="000E6ED8" w:rsidRPr="00AD667C" w:rsidRDefault="000E6ED8" w:rsidP="00635814">
            <w:pPr>
              <w:jc w:val="center"/>
              <w:rPr>
                <w:rFonts w:ascii="Century Gothic" w:hAnsi="Century Gothic"/>
              </w:rPr>
            </w:pPr>
            <w:r w:rsidRPr="00AD667C">
              <w:rPr>
                <w:rFonts w:ascii="Century Gothic" w:hAnsi="Century Gothic"/>
              </w:rPr>
              <w:t>1 252,2</w:t>
            </w:r>
          </w:p>
        </w:tc>
      </w:tr>
      <w:tr w:rsidR="000E6ED8" w:rsidRPr="00AD667C" w14:paraId="5D4C459D" w14:textId="77777777" w:rsidTr="00635814">
        <w:trPr>
          <w:trHeight w:val="20"/>
        </w:trPr>
        <w:tc>
          <w:tcPr>
            <w:tcW w:w="2269" w:type="dxa"/>
          </w:tcPr>
          <w:p w14:paraId="3A0661F2"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Фактичні доходи спеціального фонду бюджету місцевого самоврядування, всього, в т.ч.:</w:t>
            </w:r>
          </w:p>
        </w:tc>
        <w:tc>
          <w:tcPr>
            <w:tcW w:w="1121" w:type="dxa"/>
            <w:vAlign w:val="center"/>
          </w:tcPr>
          <w:p w14:paraId="21E84207" w14:textId="77777777" w:rsidR="000E6ED8" w:rsidRPr="00AD667C" w:rsidRDefault="000E6ED8" w:rsidP="00635814">
            <w:pPr>
              <w:jc w:val="center"/>
              <w:rPr>
                <w:rFonts w:ascii="Century Gothic" w:hAnsi="Century Gothic"/>
              </w:rPr>
            </w:pPr>
            <w:r w:rsidRPr="00AD667C">
              <w:rPr>
                <w:rFonts w:ascii="Century Gothic" w:hAnsi="Century Gothic"/>
              </w:rPr>
              <w:t>160 047,9</w:t>
            </w:r>
          </w:p>
        </w:tc>
        <w:tc>
          <w:tcPr>
            <w:tcW w:w="1134" w:type="dxa"/>
            <w:vAlign w:val="center"/>
          </w:tcPr>
          <w:p w14:paraId="6639DA76" w14:textId="77777777" w:rsidR="000E6ED8" w:rsidRPr="00AD667C" w:rsidRDefault="000E6ED8" w:rsidP="00635814">
            <w:pPr>
              <w:jc w:val="center"/>
              <w:rPr>
                <w:rFonts w:ascii="Century Gothic" w:hAnsi="Century Gothic"/>
              </w:rPr>
            </w:pPr>
            <w:r w:rsidRPr="00AD667C">
              <w:rPr>
                <w:rFonts w:ascii="Century Gothic" w:hAnsi="Century Gothic"/>
              </w:rPr>
              <w:t>167 186,9</w:t>
            </w:r>
          </w:p>
        </w:tc>
        <w:tc>
          <w:tcPr>
            <w:tcW w:w="1134" w:type="dxa"/>
            <w:vAlign w:val="center"/>
          </w:tcPr>
          <w:p w14:paraId="547ECB7D" w14:textId="77777777" w:rsidR="000E6ED8" w:rsidRPr="00AD667C" w:rsidRDefault="000E6ED8" w:rsidP="00635814">
            <w:pPr>
              <w:jc w:val="center"/>
              <w:rPr>
                <w:rFonts w:ascii="Century Gothic" w:hAnsi="Century Gothic"/>
              </w:rPr>
            </w:pPr>
            <w:r w:rsidRPr="00AD667C">
              <w:rPr>
                <w:rFonts w:ascii="Century Gothic" w:hAnsi="Century Gothic"/>
              </w:rPr>
              <w:t>145 104,2</w:t>
            </w:r>
          </w:p>
        </w:tc>
        <w:tc>
          <w:tcPr>
            <w:tcW w:w="1134" w:type="dxa"/>
            <w:vAlign w:val="center"/>
          </w:tcPr>
          <w:p w14:paraId="1F516676" w14:textId="77777777" w:rsidR="000E6ED8" w:rsidRPr="00AD667C" w:rsidRDefault="000E6ED8" w:rsidP="00635814">
            <w:pPr>
              <w:jc w:val="center"/>
              <w:rPr>
                <w:rFonts w:ascii="Century Gothic" w:hAnsi="Century Gothic"/>
              </w:rPr>
            </w:pPr>
            <w:r w:rsidRPr="00AD667C">
              <w:rPr>
                <w:rFonts w:ascii="Century Gothic" w:hAnsi="Century Gothic"/>
              </w:rPr>
              <w:t>300 763,4</w:t>
            </w:r>
          </w:p>
        </w:tc>
        <w:tc>
          <w:tcPr>
            <w:tcW w:w="1134" w:type="dxa"/>
            <w:vAlign w:val="center"/>
          </w:tcPr>
          <w:p w14:paraId="10D46D80" w14:textId="77777777" w:rsidR="000E6ED8" w:rsidRPr="00AD667C" w:rsidRDefault="000E6ED8" w:rsidP="00635814">
            <w:pPr>
              <w:jc w:val="center"/>
              <w:rPr>
                <w:rFonts w:ascii="Century Gothic" w:hAnsi="Century Gothic"/>
              </w:rPr>
            </w:pPr>
            <w:r w:rsidRPr="00AD667C">
              <w:rPr>
                <w:rFonts w:ascii="Century Gothic" w:hAnsi="Century Gothic"/>
              </w:rPr>
              <w:t>124 397,2</w:t>
            </w:r>
          </w:p>
        </w:tc>
        <w:tc>
          <w:tcPr>
            <w:tcW w:w="1125" w:type="dxa"/>
            <w:vAlign w:val="center"/>
          </w:tcPr>
          <w:p w14:paraId="4079768E" w14:textId="77777777" w:rsidR="000E6ED8" w:rsidRPr="00AD667C" w:rsidRDefault="000E6ED8" w:rsidP="00635814">
            <w:pPr>
              <w:jc w:val="center"/>
              <w:rPr>
                <w:rFonts w:ascii="Century Gothic" w:hAnsi="Century Gothic"/>
              </w:rPr>
            </w:pPr>
            <w:r w:rsidRPr="00AD667C">
              <w:rPr>
                <w:rFonts w:ascii="Century Gothic" w:hAnsi="Century Gothic"/>
              </w:rPr>
              <w:t>161 924,6</w:t>
            </w:r>
          </w:p>
        </w:tc>
        <w:tc>
          <w:tcPr>
            <w:tcW w:w="1134" w:type="dxa"/>
            <w:vAlign w:val="center"/>
          </w:tcPr>
          <w:p w14:paraId="0EC60220" w14:textId="77777777" w:rsidR="000E6ED8" w:rsidRPr="00AD667C" w:rsidRDefault="000E6ED8" w:rsidP="00635814">
            <w:pPr>
              <w:jc w:val="center"/>
              <w:rPr>
                <w:rFonts w:ascii="Century Gothic" w:hAnsi="Century Gothic"/>
              </w:rPr>
            </w:pPr>
            <w:r w:rsidRPr="00AD667C">
              <w:rPr>
                <w:rFonts w:ascii="Century Gothic" w:hAnsi="Century Gothic"/>
              </w:rPr>
              <w:t>278 369,5</w:t>
            </w:r>
          </w:p>
        </w:tc>
      </w:tr>
      <w:tr w:rsidR="000E6ED8" w:rsidRPr="00AD667C" w14:paraId="743E09C3" w14:textId="77777777" w:rsidTr="00635814">
        <w:trPr>
          <w:trHeight w:val="20"/>
        </w:trPr>
        <w:tc>
          <w:tcPr>
            <w:tcW w:w="2269" w:type="dxa"/>
          </w:tcPr>
          <w:p w14:paraId="52177685"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Податкові надходження</w:t>
            </w:r>
          </w:p>
        </w:tc>
        <w:tc>
          <w:tcPr>
            <w:tcW w:w="1121" w:type="dxa"/>
            <w:vAlign w:val="center"/>
          </w:tcPr>
          <w:p w14:paraId="692AA807" w14:textId="77777777" w:rsidR="000E6ED8" w:rsidRPr="00AD667C" w:rsidRDefault="000E6ED8" w:rsidP="00635814">
            <w:pPr>
              <w:jc w:val="center"/>
              <w:rPr>
                <w:rFonts w:ascii="Century Gothic" w:hAnsi="Century Gothic"/>
              </w:rPr>
            </w:pPr>
            <w:r w:rsidRPr="00AD667C">
              <w:rPr>
                <w:rFonts w:ascii="Century Gothic" w:hAnsi="Century Gothic"/>
              </w:rPr>
              <w:t>4 132,8</w:t>
            </w:r>
          </w:p>
        </w:tc>
        <w:tc>
          <w:tcPr>
            <w:tcW w:w="1134" w:type="dxa"/>
            <w:vAlign w:val="center"/>
          </w:tcPr>
          <w:p w14:paraId="247CFAF9" w14:textId="77777777" w:rsidR="000E6ED8" w:rsidRPr="00AD667C" w:rsidRDefault="000E6ED8" w:rsidP="00635814">
            <w:pPr>
              <w:jc w:val="center"/>
              <w:rPr>
                <w:rFonts w:ascii="Century Gothic" w:hAnsi="Century Gothic"/>
              </w:rPr>
            </w:pPr>
            <w:r w:rsidRPr="00AD667C">
              <w:rPr>
                <w:rFonts w:ascii="Century Gothic" w:hAnsi="Century Gothic"/>
              </w:rPr>
              <w:t>4 171,0</w:t>
            </w:r>
          </w:p>
        </w:tc>
        <w:tc>
          <w:tcPr>
            <w:tcW w:w="1134" w:type="dxa"/>
            <w:vAlign w:val="center"/>
          </w:tcPr>
          <w:p w14:paraId="69B4E18B" w14:textId="77777777" w:rsidR="000E6ED8" w:rsidRPr="00AD667C" w:rsidRDefault="000E6ED8" w:rsidP="00635814">
            <w:pPr>
              <w:jc w:val="center"/>
              <w:rPr>
                <w:rFonts w:ascii="Century Gothic" w:hAnsi="Century Gothic"/>
              </w:rPr>
            </w:pPr>
            <w:r w:rsidRPr="00AD667C">
              <w:rPr>
                <w:rFonts w:ascii="Century Gothic" w:hAnsi="Century Gothic"/>
              </w:rPr>
              <w:t>3 711,3</w:t>
            </w:r>
          </w:p>
        </w:tc>
        <w:tc>
          <w:tcPr>
            <w:tcW w:w="1134" w:type="dxa"/>
            <w:vAlign w:val="center"/>
          </w:tcPr>
          <w:p w14:paraId="5B3D8F73" w14:textId="77777777" w:rsidR="000E6ED8" w:rsidRPr="00AD667C" w:rsidRDefault="000E6ED8" w:rsidP="00635814">
            <w:pPr>
              <w:jc w:val="center"/>
              <w:rPr>
                <w:rFonts w:ascii="Century Gothic" w:hAnsi="Century Gothic"/>
              </w:rPr>
            </w:pPr>
            <w:r w:rsidRPr="00AD667C">
              <w:rPr>
                <w:rFonts w:ascii="Century Gothic" w:hAnsi="Century Gothic"/>
              </w:rPr>
              <w:t>4 206,6</w:t>
            </w:r>
          </w:p>
        </w:tc>
        <w:tc>
          <w:tcPr>
            <w:tcW w:w="1134" w:type="dxa"/>
            <w:vAlign w:val="center"/>
          </w:tcPr>
          <w:p w14:paraId="63B51594" w14:textId="77777777" w:rsidR="000E6ED8" w:rsidRPr="00AD667C" w:rsidRDefault="000E6ED8" w:rsidP="00635814">
            <w:pPr>
              <w:jc w:val="center"/>
              <w:rPr>
                <w:rFonts w:ascii="Century Gothic" w:hAnsi="Century Gothic"/>
              </w:rPr>
            </w:pPr>
            <w:r w:rsidRPr="00AD667C">
              <w:rPr>
                <w:rFonts w:ascii="Century Gothic" w:hAnsi="Century Gothic"/>
              </w:rPr>
              <w:t>2 454,0</w:t>
            </w:r>
          </w:p>
        </w:tc>
        <w:tc>
          <w:tcPr>
            <w:tcW w:w="1125" w:type="dxa"/>
            <w:vAlign w:val="center"/>
          </w:tcPr>
          <w:p w14:paraId="3509B0B3" w14:textId="77777777" w:rsidR="000E6ED8" w:rsidRPr="00AD667C" w:rsidRDefault="000E6ED8" w:rsidP="00635814">
            <w:pPr>
              <w:jc w:val="center"/>
              <w:rPr>
                <w:rFonts w:ascii="Century Gothic" w:hAnsi="Century Gothic"/>
              </w:rPr>
            </w:pPr>
            <w:r w:rsidRPr="00AD667C">
              <w:rPr>
                <w:rFonts w:ascii="Century Gothic" w:hAnsi="Century Gothic"/>
              </w:rPr>
              <w:t>1 325,3</w:t>
            </w:r>
          </w:p>
        </w:tc>
        <w:tc>
          <w:tcPr>
            <w:tcW w:w="1134" w:type="dxa"/>
            <w:vAlign w:val="center"/>
          </w:tcPr>
          <w:p w14:paraId="4FCC8603" w14:textId="77777777" w:rsidR="000E6ED8" w:rsidRPr="00AD667C" w:rsidRDefault="000E6ED8" w:rsidP="00635814">
            <w:pPr>
              <w:jc w:val="center"/>
              <w:rPr>
                <w:rFonts w:ascii="Century Gothic" w:hAnsi="Century Gothic"/>
              </w:rPr>
            </w:pPr>
            <w:r w:rsidRPr="00AD667C">
              <w:rPr>
                <w:rFonts w:ascii="Century Gothic" w:hAnsi="Century Gothic"/>
              </w:rPr>
              <w:t>2 776,9</w:t>
            </w:r>
          </w:p>
        </w:tc>
      </w:tr>
      <w:tr w:rsidR="000E6ED8" w:rsidRPr="00AD667C" w14:paraId="605FBAE8" w14:textId="77777777" w:rsidTr="00635814">
        <w:trPr>
          <w:trHeight w:val="20"/>
        </w:trPr>
        <w:tc>
          <w:tcPr>
            <w:tcW w:w="2269" w:type="dxa"/>
          </w:tcPr>
          <w:p w14:paraId="0B097488"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Інші неподаткові надходження</w:t>
            </w:r>
          </w:p>
        </w:tc>
        <w:tc>
          <w:tcPr>
            <w:tcW w:w="1121" w:type="dxa"/>
            <w:vAlign w:val="center"/>
          </w:tcPr>
          <w:p w14:paraId="04C82E19" w14:textId="77777777" w:rsidR="000E6ED8" w:rsidRPr="00AD667C" w:rsidRDefault="000E6ED8" w:rsidP="00635814">
            <w:pPr>
              <w:jc w:val="center"/>
              <w:rPr>
                <w:rFonts w:ascii="Century Gothic" w:hAnsi="Century Gothic"/>
              </w:rPr>
            </w:pPr>
            <w:r w:rsidRPr="00AD667C">
              <w:rPr>
                <w:rFonts w:ascii="Century Gothic" w:hAnsi="Century Gothic"/>
              </w:rPr>
              <w:t>4 400,8</w:t>
            </w:r>
          </w:p>
        </w:tc>
        <w:tc>
          <w:tcPr>
            <w:tcW w:w="1134" w:type="dxa"/>
            <w:vAlign w:val="center"/>
          </w:tcPr>
          <w:p w14:paraId="0E9D1A66" w14:textId="77777777" w:rsidR="000E6ED8" w:rsidRPr="00AD667C" w:rsidRDefault="000E6ED8" w:rsidP="00635814">
            <w:pPr>
              <w:jc w:val="center"/>
              <w:rPr>
                <w:rFonts w:ascii="Century Gothic" w:hAnsi="Century Gothic"/>
              </w:rPr>
            </w:pPr>
            <w:r w:rsidRPr="00AD667C">
              <w:rPr>
                <w:rFonts w:ascii="Century Gothic" w:hAnsi="Century Gothic"/>
              </w:rPr>
              <w:t>7 884,9</w:t>
            </w:r>
          </w:p>
        </w:tc>
        <w:tc>
          <w:tcPr>
            <w:tcW w:w="1134" w:type="dxa"/>
            <w:vAlign w:val="center"/>
          </w:tcPr>
          <w:p w14:paraId="3C0A8010" w14:textId="77777777" w:rsidR="000E6ED8" w:rsidRPr="00AD667C" w:rsidRDefault="000E6ED8" w:rsidP="00635814">
            <w:pPr>
              <w:jc w:val="center"/>
              <w:rPr>
                <w:rFonts w:ascii="Century Gothic" w:hAnsi="Century Gothic"/>
              </w:rPr>
            </w:pPr>
            <w:r w:rsidRPr="00AD667C">
              <w:rPr>
                <w:rFonts w:ascii="Century Gothic" w:hAnsi="Century Gothic"/>
              </w:rPr>
              <w:t>3 286,6</w:t>
            </w:r>
          </w:p>
        </w:tc>
        <w:tc>
          <w:tcPr>
            <w:tcW w:w="1134" w:type="dxa"/>
            <w:vAlign w:val="center"/>
          </w:tcPr>
          <w:p w14:paraId="79DFCAD0" w14:textId="77777777" w:rsidR="000E6ED8" w:rsidRPr="00AD667C" w:rsidRDefault="000E6ED8" w:rsidP="00635814">
            <w:pPr>
              <w:jc w:val="center"/>
              <w:rPr>
                <w:rFonts w:ascii="Century Gothic" w:hAnsi="Century Gothic"/>
              </w:rPr>
            </w:pPr>
            <w:r w:rsidRPr="00AD667C">
              <w:rPr>
                <w:rFonts w:ascii="Century Gothic" w:hAnsi="Century Gothic"/>
              </w:rPr>
              <w:t>1 996,9</w:t>
            </w:r>
          </w:p>
        </w:tc>
        <w:tc>
          <w:tcPr>
            <w:tcW w:w="1134" w:type="dxa"/>
            <w:vAlign w:val="center"/>
          </w:tcPr>
          <w:p w14:paraId="19748813" w14:textId="77777777" w:rsidR="000E6ED8" w:rsidRPr="00AD667C" w:rsidRDefault="000E6ED8" w:rsidP="00635814">
            <w:pPr>
              <w:jc w:val="center"/>
              <w:rPr>
                <w:rFonts w:ascii="Century Gothic" w:hAnsi="Century Gothic"/>
              </w:rPr>
            </w:pPr>
            <w:r w:rsidRPr="00AD667C">
              <w:rPr>
                <w:rFonts w:ascii="Century Gothic" w:hAnsi="Century Gothic"/>
              </w:rPr>
              <w:t>1 904,0</w:t>
            </w:r>
          </w:p>
        </w:tc>
        <w:tc>
          <w:tcPr>
            <w:tcW w:w="1125" w:type="dxa"/>
            <w:vAlign w:val="center"/>
          </w:tcPr>
          <w:p w14:paraId="2694F3C8" w14:textId="77777777" w:rsidR="000E6ED8" w:rsidRPr="00AD667C" w:rsidRDefault="000E6ED8" w:rsidP="00635814">
            <w:pPr>
              <w:jc w:val="center"/>
              <w:rPr>
                <w:rFonts w:ascii="Century Gothic" w:hAnsi="Century Gothic"/>
              </w:rPr>
            </w:pPr>
            <w:r w:rsidRPr="00AD667C">
              <w:rPr>
                <w:rFonts w:ascii="Century Gothic" w:hAnsi="Century Gothic"/>
              </w:rPr>
              <w:t>1 810,7</w:t>
            </w:r>
          </w:p>
        </w:tc>
        <w:tc>
          <w:tcPr>
            <w:tcW w:w="1134" w:type="dxa"/>
            <w:vAlign w:val="center"/>
          </w:tcPr>
          <w:p w14:paraId="3B58FFF2" w14:textId="77777777" w:rsidR="000E6ED8" w:rsidRPr="00AD667C" w:rsidRDefault="000E6ED8" w:rsidP="00635814">
            <w:pPr>
              <w:jc w:val="center"/>
              <w:rPr>
                <w:rFonts w:ascii="Century Gothic" w:hAnsi="Century Gothic"/>
              </w:rPr>
            </w:pPr>
            <w:r w:rsidRPr="00AD667C">
              <w:rPr>
                <w:rFonts w:ascii="Century Gothic" w:hAnsi="Century Gothic"/>
              </w:rPr>
              <w:t>1 761,8</w:t>
            </w:r>
          </w:p>
        </w:tc>
      </w:tr>
      <w:tr w:rsidR="000E6ED8" w:rsidRPr="00AD667C" w14:paraId="03059535" w14:textId="77777777" w:rsidTr="00635814">
        <w:trPr>
          <w:trHeight w:val="20"/>
        </w:trPr>
        <w:tc>
          <w:tcPr>
            <w:tcW w:w="2269" w:type="dxa"/>
          </w:tcPr>
          <w:p w14:paraId="539247DF"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Власні надходження бюджетних установ</w:t>
            </w:r>
          </w:p>
        </w:tc>
        <w:tc>
          <w:tcPr>
            <w:tcW w:w="1121" w:type="dxa"/>
            <w:vAlign w:val="center"/>
          </w:tcPr>
          <w:p w14:paraId="2DDC1DF0" w14:textId="77777777" w:rsidR="000E6ED8" w:rsidRPr="00AD667C" w:rsidRDefault="000E6ED8" w:rsidP="00635814">
            <w:pPr>
              <w:jc w:val="center"/>
              <w:rPr>
                <w:rFonts w:ascii="Century Gothic" w:hAnsi="Century Gothic"/>
              </w:rPr>
            </w:pPr>
            <w:r w:rsidRPr="00AD667C">
              <w:rPr>
                <w:rFonts w:ascii="Century Gothic" w:hAnsi="Century Gothic"/>
              </w:rPr>
              <w:t>87 300,1</w:t>
            </w:r>
          </w:p>
        </w:tc>
        <w:tc>
          <w:tcPr>
            <w:tcW w:w="1134" w:type="dxa"/>
            <w:vAlign w:val="center"/>
          </w:tcPr>
          <w:p w14:paraId="7075578D" w14:textId="77777777" w:rsidR="000E6ED8" w:rsidRPr="00AD667C" w:rsidRDefault="000E6ED8" w:rsidP="00635814">
            <w:pPr>
              <w:jc w:val="center"/>
              <w:rPr>
                <w:rFonts w:ascii="Century Gothic" w:hAnsi="Century Gothic"/>
              </w:rPr>
            </w:pPr>
            <w:r w:rsidRPr="00AD667C">
              <w:rPr>
                <w:rFonts w:ascii="Century Gothic" w:hAnsi="Century Gothic"/>
              </w:rPr>
              <w:t>81 791,7</w:t>
            </w:r>
          </w:p>
        </w:tc>
        <w:tc>
          <w:tcPr>
            <w:tcW w:w="1134" w:type="dxa"/>
            <w:vAlign w:val="center"/>
          </w:tcPr>
          <w:p w14:paraId="60ACB47B" w14:textId="77777777" w:rsidR="000E6ED8" w:rsidRPr="00AD667C" w:rsidRDefault="000E6ED8" w:rsidP="00635814">
            <w:pPr>
              <w:jc w:val="center"/>
              <w:rPr>
                <w:rFonts w:ascii="Century Gothic" w:hAnsi="Century Gothic"/>
              </w:rPr>
            </w:pPr>
            <w:r w:rsidRPr="00AD667C">
              <w:rPr>
                <w:rFonts w:ascii="Century Gothic" w:hAnsi="Century Gothic"/>
              </w:rPr>
              <w:t>47 765,9</w:t>
            </w:r>
          </w:p>
        </w:tc>
        <w:tc>
          <w:tcPr>
            <w:tcW w:w="1134" w:type="dxa"/>
            <w:vAlign w:val="center"/>
          </w:tcPr>
          <w:p w14:paraId="5C94C10D" w14:textId="77777777" w:rsidR="000E6ED8" w:rsidRPr="00AD667C" w:rsidRDefault="000E6ED8" w:rsidP="00635814">
            <w:pPr>
              <w:jc w:val="center"/>
              <w:rPr>
                <w:rFonts w:ascii="Century Gothic" w:hAnsi="Century Gothic"/>
              </w:rPr>
            </w:pPr>
            <w:r w:rsidRPr="00AD667C">
              <w:rPr>
                <w:rFonts w:ascii="Century Gothic" w:hAnsi="Century Gothic"/>
              </w:rPr>
              <w:t>60 746,1</w:t>
            </w:r>
          </w:p>
        </w:tc>
        <w:tc>
          <w:tcPr>
            <w:tcW w:w="1134" w:type="dxa"/>
            <w:vAlign w:val="center"/>
          </w:tcPr>
          <w:p w14:paraId="51BEFEEA" w14:textId="77777777" w:rsidR="000E6ED8" w:rsidRPr="00AD667C" w:rsidRDefault="000E6ED8" w:rsidP="00635814">
            <w:pPr>
              <w:jc w:val="center"/>
              <w:rPr>
                <w:rFonts w:ascii="Century Gothic" w:hAnsi="Century Gothic"/>
              </w:rPr>
            </w:pPr>
            <w:r w:rsidRPr="00AD667C">
              <w:rPr>
                <w:rFonts w:ascii="Century Gothic" w:hAnsi="Century Gothic"/>
              </w:rPr>
              <w:t>113 959,3</w:t>
            </w:r>
          </w:p>
        </w:tc>
        <w:tc>
          <w:tcPr>
            <w:tcW w:w="1125" w:type="dxa"/>
            <w:vAlign w:val="center"/>
          </w:tcPr>
          <w:p w14:paraId="27464621" w14:textId="77777777" w:rsidR="000E6ED8" w:rsidRPr="00AD667C" w:rsidRDefault="000E6ED8" w:rsidP="00635814">
            <w:pPr>
              <w:jc w:val="center"/>
              <w:rPr>
                <w:rFonts w:ascii="Century Gothic" w:hAnsi="Century Gothic"/>
              </w:rPr>
            </w:pPr>
            <w:r w:rsidRPr="00AD667C">
              <w:rPr>
                <w:rFonts w:ascii="Century Gothic" w:hAnsi="Century Gothic"/>
              </w:rPr>
              <w:t>122 552,8</w:t>
            </w:r>
          </w:p>
        </w:tc>
        <w:tc>
          <w:tcPr>
            <w:tcW w:w="1134" w:type="dxa"/>
            <w:vAlign w:val="center"/>
          </w:tcPr>
          <w:p w14:paraId="4DFD21C6" w14:textId="77777777" w:rsidR="000E6ED8" w:rsidRPr="00AD667C" w:rsidRDefault="000E6ED8" w:rsidP="00635814">
            <w:pPr>
              <w:jc w:val="center"/>
              <w:rPr>
                <w:rFonts w:ascii="Century Gothic" w:hAnsi="Century Gothic"/>
              </w:rPr>
            </w:pPr>
            <w:r w:rsidRPr="00AD667C">
              <w:rPr>
                <w:rFonts w:ascii="Century Gothic" w:hAnsi="Century Gothic"/>
              </w:rPr>
              <w:t>156 323,4</w:t>
            </w:r>
          </w:p>
        </w:tc>
      </w:tr>
      <w:tr w:rsidR="000E6ED8" w:rsidRPr="00AD667C" w14:paraId="68BEAF56" w14:textId="77777777" w:rsidTr="00635814">
        <w:trPr>
          <w:trHeight w:val="20"/>
        </w:trPr>
        <w:tc>
          <w:tcPr>
            <w:tcW w:w="2269" w:type="dxa"/>
          </w:tcPr>
          <w:p w14:paraId="0839B16E"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Доходи від операцій з капіталом</w:t>
            </w:r>
          </w:p>
        </w:tc>
        <w:tc>
          <w:tcPr>
            <w:tcW w:w="1121" w:type="dxa"/>
            <w:vAlign w:val="center"/>
          </w:tcPr>
          <w:p w14:paraId="28586BA8" w14:textId="77777777" w:rsidR="000E6ED8" w:rsidRPr="00AD667C" w:rsidRDefault="000E6ED8" w:rsidP="00635814">
            <w:pPr>
              <w:jc w:val="center"/>
              <w:rPr>
                <w:rFonts w:ascii="Century Gothic" w:hAnsi="Century Gothic"/>
              </w:rPr>
            </w:pPr>
            <w:r w:rsidRPr="00AD667C">
              <w:rPr>
                <w:rFonts w:ascii="Century Gothic" w:hAnsi="Century Gothic"/>
              </w:rPr>
              <w:t>5 328,8</w:t>
            </w:r>
          </w:p>
        </w:tc>
        <w:tc>
          <w:tcPr>
            <w:tcW w:w="1134" w:type="dxa"/>
            <w:vAlign w:val="center"/>
          </w:tcPr>
          <w:p w14:paraId="6326DA52" w14:textId="77777777" w:rsidR="000E6ED8" w:rsidRPr="00AD667C" w:rsidRDefault="000E6ED8" w:rsidP="00635814">
            <w:pPr>
              <w:jc w:val="center"/>
              <w:rPr>
                <w:rFonts w:ascii="Century Gothic" w:hAnsi="Century Gothic"/>
              </w:rPr>
            </w:pPr>
            <w:r w:rsidRPr="00AD667C">
              <w:rPr>
                <w:rFonts w:ascii="Century Gothic" w:hAnsi="Century Gothic"/>
              </w:rPr>
              <w:t>5 199,7</w:t>
            </w:r>
          </w:p>
        </w:tc>
        <w:tc>
          <w:tcPr>
            <w:tcW w:w="1134" w:type="dxa"/>
            <w:vAlign w:val="center"/>
          </w:tcPr>
          <w:p w14:paraId="649265A0" w14:textId="77777777" w:rsidR="000E6ED8" w:rsidRPr="00AD667C" w:rsidRDefault="000E6ED8" w:rsidP="00635814">
            <w:pPr>
              <w:jc w:val="center"/>
              <w:rPr>
                <w:rFonts w:ascii="Century Gothic" w:hAnsi="Century Gothic"/>
              </w:rPr>
            </w:pPr>
            <w:r w:rsidRPr="00AD667C">
              <w:rPr>
                <w:rFonts w:ascii="Century Gothic" w:hAnsi="Century Gothic"/>
              </w:rPr>
              <w:t>7 457,5</w:t>
            </w:r>
          </w:p>
        </w:tc>
        <w:tc>
          <w:tcPr>
            <w:tcW w:w="1134" w:type="dxa"/>
            <w:vAlign w:val="center"/>
          </w:tcPr>
          <w:p w14:paraId="5F518796" w14:textId="77777777" w:rsidR="000E6ED8" w:rsidRPr="00AD667C" w:rsidRDefault="000E6ED8" w:rsidP="00635814">
            <w:pPr>
              <w:jc w:val="center"/>
              <w:rPr>
                <w:rFonts w:ascii="Century Gothic" w:hAnsi="Century Gothic"/>
              </w:rPr>
            </w:pPr>
            <w:r w:rsidRPr="00AD667C">
              <w:rPr>
                <w:rFonts w:ascii="Century Gothic" w:hAnsi="Century Gothic"/>
              </w:rPr>
              <w:t>9 433,1</w:t>
            </w:r>
          </w:p>
        </w:tc>
        <w:tc>
          <w:tcPr>
            <w:tcW w:w="1134" w:type="dxa"/>
            <w:vAlign w:val="center"/>
          </w:tcPr>
          <w:p w14:paraId="55CB64E0" w14:textId="77777777" w:rsidR="000E6ED8" w:rsidRPr="00AD667C" w:rsidRDefault="000E6ED8" w:rsidP="00635814">
            <w:pPr>
              <w:jc w:val="center"/>
              <w:rPr>
                <w:rFonts w:ascii="Century Gothic" w:hAnsi="Century Gothic"/>
              </w:rPr>
            </w:pPr>
            <w:r w:rsidRPr="00AD667C">
              <w:rPr>
                <w:rFonts w:ascii="Century Gothic" w:hAnsi="Century Gothic"/>
              </w:rPr>
              <w:t>5 490,9</w:t>
            </w:r>
          </w:p>
        </w:tc>
        <w:tc>
          <w:tcPr>
            <w:tcW w:w="1125" w:type="dxa"/>
            <w:vAlign w:val="center"/>
          </w:tcPr>
          <w:p w14:paraId="76E9C7FA" w14:textId="77777777" w:rsidR="000E6ED8" w:rsidRPr="00AD667C" w:rsidRDefault="000E6ED8" w:rsidP="00635814">
            <w:pPr>
              <w:jc w:val="center"/>
              <w:rPr>
                <w:rFonts w:ascii="Century Gothic" w:hAnsi="Century Gothic"/>
              </w:rPr>
            </w:pPr>
            <w:r w:rsidRPr="00AD667C">
              <w:rPr>
                <w:rFonts w:ascii="Century Gothic" w:hAnsi="Century Gothic"/>
              </w:rPr>
              <w:t>4 423,2</w:t>
            </w:r>
          </w:p>
        </w:tc>
        <w:tc>
          <w:tcPr>
            <w:tcW w:w="1134" w:type="dxa"/>
            <w:vAlign w:val="center"/>
          </w:tcPr>
          <w:p w14:paraId="01A9C386" w14:textId="77777777" w:rsidR="000E6ED8" w:rsidRPr="00AD667C" w:rsidRDefault="000E6ED8" w:rsidP="00635814">
            <w:pPr>
              <w:jc w:val="center"/>
              <w:rPr>
                <w:rFonts w:ascii="Century Gothic" w:hAnsi="Century Gothic"/>
              </w:rPr>
            </w:pPr>
            <w:r w:rsidRPr="00AD667C">
              <w:rPr>
                <w:rFonts w:ascii="Century Gothic" w:hAnsi="Century Gothic"/>
              </w:rPr>
              <w:t>2 764,0</w:t>
            </w:r>
          </w:p>
        </w:tc>
      </w:tr>
      <w:tr w:rsidR="000E6ED8" w:rsidRPr="00AD667C" w14:paraId="32662B71" w14:textId="77777777" w:rsidTr="00635814">
        <w:trPr>
          <w:trHeight w:val="20"/>
        </w:trPr>
        <w:tc>
          <w:tcPr>
            <w:tcW w:w="2269" w:type="dxa"/>
          </w:tcPr>
          <w:p w14:paraId="76597744"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Офіційні трансферти</w:t>
            </w:r>
          </w:p>
        </w:tc>
        <w:tc>
          <w:tcPr>
            <w:tcW w:w="1121" w:type="dxa"/>
            <w:vAlign w:val="center"/>
          </w:tcPr>
          <w:p w14:paraId="61416F20" w14:textId="77777777" w:rsidR="000E6ED8" w:rsidRPr="00AD667C" w:rsidRDefault="000E6ED8" w:rsidP="00635814">
            <w:pPr>
              <w:jc w:val="center"/>
              <w:rPr>
                <w:rFonts w:ascii="Century Gothic" w:hAnsi="Century Gothic"/>
              </w:rPr>
            </w:pPr>
            <w:r w:rsidRPr="00AD667C">
              <w:rPr>
                <w:rFonts w:ascii="Century Gothic" w:hAnsi="Century Gothic"/>
              </w:rPr>
              <w:t>58 113,1</w:t>
            </w:r>
          </w:p>
        </w:tc>
        <w:tc>
          <w:tcPr>
            <w:tcW w:w="1134" w:type="dxa"/>
            <w:vAlign w:val="center"/>
          </w:tcPr>
          <w:p w14:paraId="26510F8B" w14:textId="77777777" w:rsidR="000E6ED8" w:rsidRPr="00AD667C" w:rsidRDefault="000E6ED8" w:rsidP="00635814">
            <w:pPr>
              <w:jc w:val="center"/>
              <w:rPr>
                <w:rFonts w:ascii="Century Gothic" w:hAnsi="Century Gothic"/>
              </w:rPr>
            </w:pPr>
            <w:r w:rsidRPr="00AD667C">
              <w:rPr>
                <w:rFonts w:ascii="Century Gothic" w:hAnsi="Century Gothic"/>
              </w:rPr>
              <w:t>66 484,3</w:t>
            </w:r>
          </w:p>
        </w:tc>
        <w:tc>
          <w:tcPr>
            <w:tcW w:w="1134" w:type="dxa"/>
            <w:vAlign w:val="center"/>
          </w:tcPr>
          <w:p w14:paraId="0ECE1713" w14:textId="77777777" w:rsidR="000E6ED8" w:rsidRPr="00AD667C" w:rsidRDefault="000E6ED8" w:rsidP="00635814">
            <w:pPr>
              <w:jc w:val="center"/>
              <w:rPr>
                <w:rFonts w:ascii="Century Gothic" w:hAnsi="Century Gothic"/>
              </w:rPr>
            </w:pPr>
            <w:r w:rsidRPr="00AD667C">
              <w:rPr>
                <w:rFonts w:ascii="Century Gothic" w:hAnsi="Century Gothic"/>
              </w:rPr>
              <w:t>80 808,7</w:t>
            </w:r>
          </w:p>
        </w:tc>
        <w:tc>
          <w:tcPr>
            <w:tcW w:w="1134" w:type="dxa"/>
            <w:vAlign w:val="center"/>
          </w:tcPr>
          <w:p w14:paraId="1357E3A2" w14:textId="77777777" w:rsidR="000E6ED8" w:rsidRPr="00AD667C" w:rsidRDefault="000E6ED8" w:rsidP="00635814">
            <w:pPr>
              <w:jc w:val="center"/>
              <w:rPr>
                <w:rFonts w:ascii="Century Gothic" w:hAnsi="Century Gothic"/>
              </w:rPr>
            </w:pPr>
            <w:r w:rsidRPr="00AD667C">
              <w:rPr>
                <w:rFonts w:ascii="Century Gothic" w:hAnsi="Century Gothic"/>
              </w:rPr>
              <w:t>222 022,1</w:t>
            </w:r>
          </w:p>
        </w:tc>
        <w:tc>
          <w:tcPr>
            <w:tcW w:w="1134" w:type="dxa"/>
            <w:vAlign w:val="center"/>
          </w:tcPr>
          <w:p w14:paraId="2DC48C61" w14:textId="77777777" w:rsidR="000E6ED8" w:rsidRPr="00AD667C" w:rsidRDefault="000E6ED8" w:rsidP="00635814">
            <w:pPr>
              <w:jc w:val="center"/>
              <w:rPr>
                <w:rFonts w:ascii="Century Gothic" w:hAnsi="Century Gothic"/>
              </w:rPr>
            </w:pPr>
            <w:r w:rsidRPr="00AD667C">
              <w:rPr>
                <w:rFonts w:ascii="Century Gothic" w:hAnsi="Century Gothic"/>
              </w:rPr>
              <w:t>0,0</w:t>
            </w:r>
          </w:p>
        </w:tc>
        <w:tc>
          <w:tcPr>
            <w:tcW w:w="1125" w:type="dxa"/>
            <w:vAlign w:val="center"/>
          </w:tcPr>
          <w:p w14:paraId="684A2680" w14:textId="77777777" w:rsidR="000E6ED8" w:rsidRPr="00AD667C" w:rsidRDefault="000E6ED8" w:rsidP="00635814">
            <w:pPr>
              <w:jc w:val="center"/>
              <w:rPr>
                <w:rFonts w:ascii="Century Gothic" w:hAnsi="Century Gothic"/>
              </w:rPr>
            </w:pPr>
            <w:r w:rsidRPr="00AD667C">
              <w:rPr>
                <w:rFonts w:ascii="Century Gothic" w:hAnsi="Century Gothic"/>
              </w:rPr>
              <w:t>31 488,1</w:t>
            </w:r>
          </w:p>
        </w:tc>
        <w:tc>
          <w:tcPr>
            <w:tcW w:w="1134" w:type="dxa"/>
            <w:vAlign w:val="center"/>
          </w:tcPr>
          <w:p w14:paraId="7FB3DE5A" w14:textId="77777777" w:rsidR="000E6ED8" w:rsidRPr="00AD667C" w:rsidRDefault="000E6ED8" w:rsidP="00635814">
            <w:pPr>
              <w:jc w:val="center"/>
              <w:rPr>
                <w:rFonts w:ascii="Century Gothic" w:hAnsi="Century Gothic"/>
              </w:rPr>
            </w:pPr>
            <w:r w:rsidRPr="00AD667C">
              <w:rPr>
                <w:rFonts w:ascii="Century Gothic" w:hAnsi="Century Gothic"/>
              </w:rPr>
              <w:t>114 291,6</w:t>
            </w:r>
          </w:p>
        </w:tc>
      </w:tr>
      <w:tr w:rsidR="000E6ED8" w:rsidRPr="00AD667C" w14:paraId="29BC25E2" w14:textId="77777777" w:rsidTr="00635814">
        <w:trPr>
          <w:trHeight w:val="20"/>
        </w:trPr>
        <w:tc>
          <w:tcPr>
            <w:tcW w:w="2269" w:type="dxa"/>
          </w:tcPr>
          <w:p w14:paraId="149D5490"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Цільові фонди</w:t>
            </w:r>
          </w:p>
        </w:tc>
        <w:tc>
          <w:tcPr>
            <w:tcW w:w="1121" w:type="dxa"/>
            <w:vAlign w:val="center"/>
          </w:tcPr>
          <w:p w14:paraId="72C1C8DD" w14:textId="77777777" w:rsidR="000E6ED8" w:rsidRPr="00AD667C" w:rsidRDefault="000E6ED8" w:rsidP="00635814">
            <w:pPr>
              <w:jc w:val="center"/>
              <w:rPr>
                <w:rFonts w:ascii="Century Gothic" w:hAnsi="Century Gothic"/>
              </w:rPr>
            </w:pPr>
            <w:r w:rsidRPr="00AD667C">
              <w:rPr>
                <w:rFonts w:ascii="Century Gothic" w:hAnsi="Century Gothic"/>
              </w:rPr>
              <w:t>772,3</w:t>
            </w:r>
          </w:p>
        </w:tc>
        <w:tc>
          <w:tcPr>
            <w:tcW w:w="1134" w:type="dxa"/>
            <w:vAlign w:val="center"/>
          </w:tcPr>
          <w:p w14:paraId="0F43BB1A" w14:textId="77777777" w:rsidR="000E6ED8" w:rsidRPr="00AD667C" w:rsidRDefault="000E6ED8" w:rsidP="00635814">
            <w:pPr>
              <w:jc w:val="center"/>
              <w:rPr>
                <w:rFonts w:ascii="Century Gothic" w:hAnsi="Century Gothic"/>
              </w:rPr>
            </w:pPr>
            <w:r w:rsidRPr="00AD667C">
              <w:rPr>
                <w:rFonts w:ascii="Century Gothic" w:hAnsi="Century Gothic"/>
              </w:rPr>
              <w:t>1 655,3</w:t>
            </w:r>
          </w:p>
        </w:tc>
        <w:tc>
          <w:tcPr>
            <w:tcW w:w="1134" w:type="dxa"/>
            <w:vAlign w:val="center"/>
          </w:tcPr>
          <w:p w14:paraId="346D8ED1" w14:textId="77777777" w:rsidR="000E6ED8" w:rsidRPr="00AD667C" w:rsidRDefault="000E6ED8" w:rsidP="00635814">
            <w:pPr>
              <w:jc w:val="center"/>
              <w:rPr>
                <w:rFonts w:ascii="Century Gothic" w:hAnsi="Century Gothic"/>
              </w:rPr>
            </w:pPr>
            <w:r w:rsidRPr="00AD667C">
              <w:rPr>
                <w:rFonts w:ascii="Century Gothic" w:hAnsi="Century Gothic"/>
              </w:rPr>
              <w:t>2 074,2</w:t>
            </w:r>
          </w:p>
        </w:tc>
        <w:tc>
          <w:tcPr>
            <w:tcW w:w="1134" w:type="dxa"/>
            <w:vAlign w:val="center"/>
          </w:tcPr>
          <w:p w14:paraId="6A0CAE82" w14:textId="77777777" w:rsidR="000E6ED8" w:rsidRPr="00AD667C" w:rsidRDefault="000E6ED8" w:rsidP="00635814">
            <w:pPr>
              <w:jc w:val="center"/>
              <w:rPr>
                <w:rFonts w:ascii="Century Gothic" w:hAnsi="Century Gothic"/>
              </w:rPr>
            </w:pPr>
            <w:r w:rsidRPr="00AD667C">
              <w:rPr>
                <w:rFonts w:ascii="Century Gothic" w:hAnsi="Century Gothic"/>
              </w:rPr>
              <w:t>2 358,6</w:t>
            </w:r>
          </w:p>
        </w:tc>
        <w:tc>
          <w:tcPr>
            <w:tcW w:w="1134" w:type="dxa"/>
            <w:vAlign w:val="center"/>
          </w:tcPr>
          <w:p w14:paraId="038F8F1E" w14:textId="77777777" w:rsidR="000E6ED8" w:rsidRPr="00AD667C" w:rsidRDefault="000E6ED8" w:rsidP="00635814">
            <w:pPr>
              <w:jc w:val="center"/>
              <w:rPr>
                <w:rFonts w:ascii="Century Gothic" w:hAnsi="Century Gothic"/>
              </w:rPr>
            </w:pPr>
            <w:r w:rsidRPr="00AD667C">
              <w:rPr>
                <w:rFonts w:ascii="Century Gothic" w:hAnsi="Century Gothic"/>
              </w:rPr>
              <w:t>589,0</w:t>
            </w:r>
          </w:p>
        </w:tc>
        <w:tc>
          <w:tcPr>
            <w:tcW w:w="1125" w:type="dxa"/>
            <w:vAlign w:val="center"/>
          </w:tcPr>
          <w:p w14:paraId="357215DD" w14:textId="77777777" w:rsidR="000E6ED8" w:rsidRPr="00AD667C" w:rsidRDefault="000E6ED8" w:rsidP="00635814">
            <w:pPr>
              <w:jc w:val="center"/>
              <w:rPr>
                <w:rFonts w:ascii="Century Gothic" w:hAnsi="Century Gothic"/>
              </w:rPr>
            </w:pPr>
            <w:r w:rsidRPr="00AD667C">
              <w:rPr>
                <w:rFonts w:ascii="Century Gothic" w:hAnsi="Century Gothic"/>
              </w:rPr>
              <w:t>324,5</w:t>
            </w:r>
          </w:p>
        </w:tc>
        <w:tc>
          <w:tcPr>
            <w:tcW w:w="1134" w:type="dxa"/>
            <w:vAlign w:val="center"/>
          </w:tcPr>
          <w:p w14:paraId="74BDA050" w14:textId="77777777" w:rsidR="000E6ED8" w:rsidRPr="00AD667C" w:rsidRDefault="000E6ED8" w:rsidP="00635814">
            <w:pPr>
              <w:jc w:val="center"/>
              <w:rPr>
                <w:rFonts w:ascii="Century Gothic" w:hAnsi="Century Gothic"/>
              </w:rPr>
            </w:pPr>
            <w:r w:rsidRPr="00AD667C">
              <w:rPr>
                <w:rFonts w:ascii="Century Gothic" w:hAnsi="Century Gothic"/>
              </w:rPr>
              <w:t>451,8</w:t>
            </w:r>
          </w:p>
        </w:tc>
      </w:tr>
      <w:tr w:rsidR="000E6ED8" w:rsidRPr="00AD667C" w14:paraId="65BBA525" w14:textId="77777777" w:rsidTr="00873875">
        <w:trPr>
          <w:trHeight w:val="20"/>
        </w:trPr>
        <w:tc>
          <w:tcPr>
            <w:tcW w:w="2269" w:type="dxa"/>
          </w:tcPr>
          <w:p w14:paraId="32061CA7" w14:textId="77777777" w:rsidR="000E6ED8" w:rsidRPr="00AD667C" w:rsidRDefault="000E6ED8" w:rsidP="00295E28">
            <w:pPr>
              <w:jc w:val="center"/>
              <w:rPr>
                <w:rFonts w:ascii="Century Gothic" w:eastAsia="Century Gothic" w:hAnsi="Century Gothic" w:cs="Century Gothic"/>
                <w:b/>
                <w:color w:val="000000"/>
                <w:kern w:val="2"/>
                <w:szCs w:val="16"/>
              </w:rPr>
            </w:pPr>
            <w:r w:rsidRPr="00AD667C">
              <w:rPr>
                <w:rFonts w:ascii="Century Gothic" w:eastAsia="Century Gothic" w:hAnsi="Century Gothic" w:cs="Century Gothic"/>
                <w:b/>
                <w:color w:val="000000"/>
                <w:kern w:val="2"/>
                <w:szCs w:val="16"/>
              </w:rPr>
              <w:t>Всього видатки</w:t>
            </w:r>
          </w:p>
        </w:tc>
        <w:tc>
          <w:tcPr>
            <w:tcW w:w="1121" w:type="dxa"/>
          </w:tcPr>
          <w:p w14:paraId="2F860C6F" w14:textId="77777777" w:rsidR="000E6ED8" w:rsidRPr="00AD667C" w:rsidRDefault="000E6ED8" w:rsidP="00295E28">
            <w:pPr>
              <w:jc w:val="center"/>
              <w:rPr>
                <w:rFonts w:ascii="Century Gothic" w:hAnsi="Century Gothic"/>
                <w:b/>
              </w:rPr>
            </w:pPr>
            <w:r w:rsidRPr="00AD667C">
              <w:rPr>
                <w:rFonts w:ascii="Century Gothic" w:hAnsi="Century Gothic"/>
                <w:b/>
              </w:rPr>
              <w:t>3 456 925,7</w:t>
            </w:r>
          </w:p>
        </w:tc>
        <w:tc>
          <w:tcPr>
            <w:tcW w:w="1134" w:type="dxa"/>
          </w:tcPr>
          <w:p w14:paraId="4497C907" w14:textId="77777777" w:rsidR="000E6ED8" w:rsidRPr="00AD667C" w:rsidRDefault="000E6ED8" w:rsidP="00295E28">
            <w:pPr>
              <w:jc w:val="center"/>
              <w:rPr>
                <w:rFonts w:ascii="Century Gothic" w:hAnsi="Century Gothic"/>
                <w:b/>
              </w:rPr>
            </w:pPr>
            <w:r w:rsidRPr="00AD667C">
              <w:rPr>
                <w:rFonts w:ascii="Century Gothic" w:hAnsi="Century Gothic"/>
                <w:b/>
              </w:rPr>
              <w:t>2 986 837,7</w:t>
            </w:r>
          </w:p>
        </w:tc>
        <w:tc>
          <w:tcPr>
            <w:tcW w:w="1134" w:type="dxa"/>
          </w:tcPr>
          <w:p w14:paraId="0E07EF0F" w14:textId="77777777" w:rsidR="000E6ED8" w:rsidRPr="00AD667C" w:rsidRDefault="000E6ED8" w:rsidP="00295E28">
            <w:pPr>
              <w:jc w:val="center"/>
              <w:rPr>
                <w:rFonts w:ascii="Century Gothic" w:hAnsi="Century Gothic"/>
                <w:b/>
              </w:rPr>
            </w:pPr>
            <w:r w:rsidRPr="00AD667C">
              <w:rPr>
                <w:rFonts w:ascii="Century Gothic" w:hAnsi="Century Gothic"/>
                <w:b/>
              </w:rPr>
              <w:t>2 591 826,5</w:t>
            </w:r>
          </w:p>
        </w:tc>
        <w:tc>
          <w:tcPr>
            <w:tcW w:w="1134" w:type="dxa"/>
          </w:tcPr>
          <w:p w14:paraId="616AB9EF" w14:textId="77777777" w:rsidR="000E6ED8" w:rsidRPr="00AD667C" w:rsidRDefault="000E6ED8" w:rsidP="00295E28">
            <w:pPr>
              <w:jc w:val="center"/>
              <w:rPr>
                <w:rFonts w:ascii="Century Gothic" w:hAnsi="Century Gothic"/>
                <w:b/>
              </w:rPr>
            </w:pPr>
            <w:r w:rsidRPr="00AD667C">
              <w:rPr>
                <w:rFonts w:ascii="Century Gothic" w:hAnsi="Century Gothic"/>
                <w:b/>
              </w:rPr>
              <w:t>3 140 207,8</w:t>
            </w:r>
          </w:p>
        </w:tc>
        <w:tc>
          <w:tcPr>
            <w:tcW w:w="1134" w:type="dxa"/>
          </w:tcPr>
          <w:p w14:paraId="566BFB76" w14:textId="77777777" w:rsidR="000E6ED8" w:rsidRPr="00AD667C" w:rsidRDefault="000E6ED8" w:rsidP="00295E28">
            <w:pPr>
              <w:jc w:val="center"/>
              <w:rPr>
                <w:rFonts w:ascii="Century Gothic" w:hAnsi="Century Gothic"/>
                <w:b/>
              </w:rPr>
            </w:pPr>
            <w:r w:rsidRPr="00AD667C">
              <w:rPr>
                <w:rFonts w:ascii="Century Gothic" w:hAnsi="Century Gothic"/>
                <w:b/>
              </w:rPr>
              <w:t>2 807 096,5</w:t>
            </w:r>
          </w:p>
        </w:tc>
        <w:tc>
          <w:tcPr>
            <w:tcW w:w="1125" w:type="dxa"/>
          </w:tcPr>
          <w:p w14:paraId="079ABE74" w14:textId="77777777" w:rsidR="000E6ED8" w:rsidRPr="00AD667C" w:rsidRDefault="000E6ED8" w:rsidP="00295E28">
            <w:pPr>
              <w:jc w:val="center"/>
              <w:rPr>
                <w:rFonts w:ascii="Century Gothic" w:hAnsi="Century Gothic"/>
                <w:b/>
              </w:rPr>
            </w:pPr>
            <w:r w:rsidRPr="00AD667C">
              <w:rPr>
                <w:rFonts w:ascii="Century Gothic" w:hAnsi="Century Gothic"/>
                <w:b/>
              </w:rPr>
              <w:t>3 684 587,6</w:t>
            </w:r>
          </w:p>
        </w:tc>
        <w:tc>
          <w:tcPr>
            <w:tcW w:w="1134" w:type="dxa"/>
          </w:tcPr>
          <w:p w14:paraId="568920C9" w14:textId="77777777" w:rsidR="000E6ED8" w:rsidRPr="00AD667C" w:rsidRDefault="000E6ED8" w:rsidP="00295E28">
            <w:pPr>
              <w:jc w:val="center"/>
              <w:rPr>
                <w:rFonts w:ascii="Century Gothic" w:hAnsi="Century Gothic"/>
                <w:b/>
              </w:rPr>
            </w:pPr>
            <w:r w:rsidRPr="00AD667C">
              <w:rPr>
                <w:rFonts w:ascii="Century Gothic" w:hAnsi="Century Gothic"/>
                <w:b/>
              </w:rPr>
              <w:t>3 960 911,6</w:t>
            </w:r>
          </w:p>
        </w:tc>
      </w:tr>
      <w:tr w:rsidR="000E6ED8" w:rsidRPr="00AD667C" w14:paraId="5703FFF4" w14:textId="77777777" w:rsidTr="00635814">
        <w:trPr>
          <w:trHeight w:val="20"/>
        </w:trPr>
        <w:tc>
          <w:tcPr>
            <w:tcW w:w="2269" w:type="dxa"/>
          </w:tcPr>
          <w:p w14:paraId="6ABB6C62"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Фактичні видатки із загального фонду бюджету місцевого самоврядування, всього</w:t>
            </w:r>
          </w:p>
        </w:tc>
        <w:tc>
          <w:tcPr>
            <w:tcW w:w="1121" w:type="dxa"/>
            <w:vAlign w:val="center"/>
          </w:tcPr>
          <w:p w14:paraId="3339D3AE" w14:textId="77777777" w:rsidR="000E6ED8" w:rsidRPr="00AD667C" w:rsidRDefault="000E6ED8" w:rsidP="00635814">
            <w:pPr>
              <w:jc w:val="center"/>
              <w:rPr>
                <w:rFonts w:ascii="Century Gothic" w:hAnsi="Century Gothic"/>
              </w:rPr>
            </w:pPr>
            <w:r w:rsidRPr="00AD667C">
              <w:rPr>
                <w:rFonts w:ascii="Century Gothic" w:hAnsi="Century Gothic"/>
              </w:rPr>
              <w:t>2 799 394,0</w:t>
            </w:r>
          </w:p>
        </w:tc>
        <w:tc>
          <w:tcPr>
            <w:tcW w:w="1134" w:type="dxa"/>
            <w:vAlign w:val="center"/>
          </w:tcPr>
          <w:p w14:paraId="4C7A7926" w14:textId="77777777" w:rsidR="000E6ED8" w:rsidRPr="00AD667C" w:rsidRDefault="000E6ED8" w:rsidP="00635814">
            <w:pPr>
              <w:jc w:val="center"/>
              <w:rPr>
                <w:rFonts w:ascii="Century Gothic" w:hAnsi="Century Gothic"/>
              </w:rPr>
            </w:pPr>
            <w:r w:rsidRPr="00AD667C">
              <w:rPr>
                <w:rFonts w:ascii="Century Gothic" w:hAnsi="Century Gothic"/>
              </w:rPr>
              <w:t>2 478 655,8</w:t>
            </w:r>
          </w:p>
        </w:tc>
        <w:tc>
          <w:tcPr>
            <w:tcW w:w="1134" w:type="dxa"/>
            <w:vAlign w:val="center"/>
          </w:tcPr>
          <w:p w14:paraId="118696D3" w14:textId="77777777" w:rsidR="000E6ED8" w:rsidRPr="00AD667C" w:rsidRDefault="000E6ED8" w:rsidP="00635814">
            <w:pPr>
              <w:jc w:val="center"/>
              <w:rPr>
                <w:rFonts w:ascii="Century Gothic" w:hAnsi="Century Gothic"/>
              </w:rPr>
            </w:pPr>
            <w:r w:rsidRPr="00AD667C">
              <w:rPr>
                <w:rFonts w:ascii="Century Gothic" w:hAnsi="Century Gothic"/>
              </w:rPr>
              <w:t>2 016 066,3</w:t>
            </w:r>
          </w:p>
        </w:tc>
        <w:tc>
          <w:tcPr>
            <w:tcW w:w="1134" w:type="dxa"/>
            <w:vAlign w:val="center"/>
          </w:tcPr>
          <w:p w14:paraId="7354E554" w14:textId="77777777" w:rsidR="000E6ED8" w:rsidRPr="00AD667C" w:rsidRDefault="000E6ED8" w:rsidP="00635814">
            <w:pPr>
              <w:jc w:val="center"/>
              <w:rPr>
                <w:rFonts w:ascii="Century Gothic" w:hAnsi="Century Gothic"/>
              </w:rPr>
            </w:pPr>
            <w:r w:rsidRPr="00AD667C">
              <w:rPr>
                <w:rFonts w:ascii="Century Gothic" w:hAnsi="Century Gothic"/>
              </w:rPr>
              <w:t>2 293 839,7</w:t>
            </w:r>
          </w:p>
        </w:tc>
        <w:tc>
          <w:tcPr>
            <w:tcW w:w="1134" w:type="dxa"/>
            <w:vAlign w:val="center"/>
          </w:tcPr>
          <w:p w14:paraId="1AEECF10" w14:textId="77777777" w:rsidR="000E6ED8" w:rsidRPr="00AD667C" w:rsidRDefault="000E6ED8" w:rsidP="00635814">
            <w:pPr>
              <w:jc w:val="center"/>
              <w:rPr>
                <w:rFonts w:ascii="Century Gothic" w:hAnsi="Century Gothic"/>
              </w:rPr>
            </w:pPr>
            <w:r w:rsidRPr="00AD667C">
              <w:rPr>
                <w:rFonts w:ascii="Century Gothic" w:hAnsi="Century Gothic"/>
              </w:rPr>
              <w:t>2 500 740,7</w:t>
            </w:r>
          </w:p>
        </w:tc>
        <w:tc>
          <w:tcPr>
            <w:tcW w:w="1125" w:type="dxa"/>
            <w:vAlign w:val="center"/>
          </w:tcPr>
          <w:p w14:paraId="568A62EA" w14:textId="77777777" w:rsidR="000E6ED8" w:rsidRPr="00AD667C" w:rsidRDefault="000E6ED8" w:rsidP="00635814">
            <w:pPr>
              <w:jc w:val="center"/>
              <w:rPr>
                <w:rFonts w:ascii="Century Gothic" w:hAnsi="Century Gothic"/>
              </w:rPr>
            </w:pPr>
            <w:r w:rsidRPr="00AD667C">
              <w:rPr>
                <w:rFonts w:ascii="Century Gothic" w:hAnsi="Century Gothic"/>
              </w:rPr>
              <w:t>2 847 673,3</w:t>
            </w:r>
          </w:p>
        </w:tc>
        <w:tc>
          <w:tcPr>
            <w:tcW w:w="1134" w:type="dxa"/>
            <w:vAlign w:val="center"/>
          </w:tcPr>
          <w:p w14:paraId="16019D80" w14:textId="77777777" w:rsidR="000E6ED8" w:rsidRPr="00AD667C" w:rsidRDefault="000E6ED8" w:rsidP="00635814">
            <w:pPr>
              <w:jc w:val="center"/>
              <w:rPr>
                <w:rFonts w:ascii="Century Gothic" w:hAnsi="Century Gothic"/>
              </w:rPr>
            </w:pPr>
            <w:r w:rsidRPr="00AD667C">
              <w:rPr>
                <w:rFonts w:ascii="Century Gothic" w:hAnsi="Century Gothic"/>
              </w:rPr>
              <w:t>3 000 974,0</w:t>
            </w:r>
          </w:p>
        </w:tc>
      </w:tr>
      <w:tr w:rsidR="000E6ED8" w:rsidRPr="00AD667C" w14:paraId="353225DD" w14:textId="77777777" w:rsidTr="00635814">
        <w:trPr>
          <w:trHeight w:val="20"/>
        </w:trPr>
        <w:tc>
          <w:tcPr>
            <w:tcW w:w="2269" w:type="dxa"/>
          </w:tcPr>
          <w:p w14:paraId="4F7F2648"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lastRenderedPageBreak/>
              <w:t>- поточні видатки із загального фонду</w:t>
            </w:r>
          </w:p>
        </w:tc>
        <w:tc>
          <w:tcPr>
            <w:tcW w:w="1121" w:type="dxa"/>
            <w:vAlign w:val="center"/>
          </w:tcPr>
          <w:p w14:paraId="5BEC6E8C" w14:textId="77777777" w:rsidR="000E6ED8" w:rsidRPr="00AD667C" w:rsidRDefault="000E6ED8" w:rsidP="00635814">
            <w:pPr>
              <w:jc w:val="center"/>
              <w:rPr>
                <w:rFonts w:ascii="Century Gothic" w:hAnsi="Century Gothic"/>
              </w:rPr>
            </w:pPr>
            <w:r w:rsidRPr="00AD667C">
              <w:rPr>
                <w:rFonts w:ascii="Century Gothic" w:hAnsi="Century Gothic"/>
              </w:rPr>
              <w:t>2 799 394,0</w:t>
            </w:r>
          </w:p>
        </w:tc>
        <w:tc>
          <w:tcPr>
            <w:tcW w:w="1134" w:type="dxa"/>
            <w:vAlign w:val="center"/>
          </w:tcPr>
          <w:p w14:paraId="1859DB43" w14:textId="77777777" w:rsidR="000E6ED8" w:rsidRPr="00AD667C" w:rsidRDefault="000E6ED8" w:rsidP="00635814">
            <w:pPr>
              <w:jc w:val="center"/>
              <w:rPr>
                <w:rFonts w:ascii="Century Gothic" w:hAnsi="Century Gothic"/>
              </w:rPr>
            </w:pPr>
            <w:r w:rsidRPr="00AD667C">
              <w:rPr>
                <w:rFonts w:ascii="Century Gothic" w:hAnsi="Century Gothic"/>
              </w:rPr>
              <w:t>2 478 365,8</w:t>
            </w:r>
          </w:p>
        </w:tc>
        <w:tc>
          <w:tcPr>
            <w:tcW w:w="1134" w:type="dxa"/>
            <w:vAlign w:val="center"/>
          </w:tcPr>
          <w:p w14:paraId="4A3D4A1E" w14:textId="77777777" w:rsidR="000E6ED8" w:rsidRPr="00AD667C" w:rsidRDefault="000E6ED8" w:rsidP="00635814">
            <w:pPr>
              <w:jc w:val="center"/>
              <w:rPr>
                <w:rFonts w:ascii="Century Gothic" w:hAnsi="Century Gothic"/>
              </w:rPr>
            </w:pPr>
            <w:r w:rsidRPr="00AD667C">
              <w:rPr>
                <w:rFonts w:ascii="Century Gothic" w:hAnsi="Century Gothic"/>
              </w:rPr>
              <w:t>2 016 066,3</w:t>
            </w:r>
          </w:p>
        </w:tc>
        <w:tc>
          <w:tcPr>
            <w:tcW w:w="1134" w:type="dxa"/>
            <w:vAlign w:val="center"/>
          </w:tcPr>
          <w:p w14:paraId="2C514441" w14:textId="77777777" w:rsidR="000E6ED8" w:rsidRPr="00AD667C" w:rsidRDefault="000E6ED8" w:rsidP="00635814">
            <w:pPr>
              <w:jc w:val="center"/>
              <w:rPr>
                <w:rFonts w:ascii="Century Gothic" w:hAnsi="Century Gothic"/>
              </w:rPr>
            </w:pPr>
            <w:r w:rsidRPr="00AD667C">
              <w:rPr>
                <w:rFonts w:ascii="Century Gothic" w:hAnsi="Century Gothic"/>
              </w:rPr>
              <w:t>2 293 839,7</w:t>
            </w:r>
          </w:p>
        </w:tc>
        <w:tc>
          <w:tcPr>
            <w:tcW w:w="1134" w:type="dxa"/>
            <w:vAlign w:val="center"/>
          </w:tcPr>
          <w:p w14:paraId="44B445E8" w14:textId="77777777" w:rsidR="000E6ED8" w:rsidRPr="00AD667C" w:rsidRDefault="000E6ED8" w:rsidP="00635814">
            <w:pPr>
              <w:jc w:val="center"/>
              <w:rPr>
                <w:rFonts w:ascii="Century Gothic" w:hAnsi="Century Gothic"/>
              </w:rPr>
            </w:pPr>
            <w:r w:rsidRPr="00AD667C">
              <w:rPr>
                <w:rFonts w:ascii="Century Gothic" w:hAnsi="Century Gothic"/>
              </w:rPr>
              <w:t>2 500 740,7</w:t>
            </w:r>
          </w:p>
        </w:tc>
        <w:tc>
          <w:tcPr>
            <w:tcW w:w="1125" w:type="dxa"/>
            <w:vAlign w:val="center"/>
          </w:tcPr>
          <w:p w14:paraId="52EABC62" w14:textId="77777777" w:rsidR="000E6ED8" w:rsidRPr="00AD667C" w:rsidRDefault="000E6ED8" w:rsidP="00635814">
            <w:pPr>
              <w:jc w:val="center"/>
              <w:rPr>
                <w:rFonts w:ascii="Century Gothic" w:hAnsi="Century Gothic"/>
              </w:rPr>
            </w:pPr>
            <w:r w:rsidRPr="00AD667C">
              <w:rPr>
                <w:rFonts w:ascii="Century Gothic" w:hAnsi="Century Gothic"/>
              </w:rPr>
              <w:t>2 847 673,3</w:t>
            </w:r>
          </w:p>
        </w:tc>
        <w:tc>
          <w:tcPr>
            <w:tcW w:w="1134" w:type="dxa"/>
            <w:vAlign w:val="center"/>
          </w:tcPr>
          <w:p w14:paraId="1249D30C" w14:textId="77777777" w:rsidR="000E6ED8" w:rsidRPr="00AD667C" w:rsidRDefault="000E6ED8" w:rsidP="00635814">
            <w:pPr>
              <w:jc w:val="center"/>
              <w:rPr>
                <w:rFonts w:ascii="Century Gothic" w:hAnsi="Century Gothic"/>
              </w:rPr>
            </w:pPr>
            <w:r w:rsidRPr="00AD667C">
              <w:rPr>
                <w:rFonts w:ascii="Century Gothic" w:hAnsi="Century Gothic"/>
              </w:rPr>
              <w:t>3 000 974,0</w:t>
            </w:r>
          </w:p>
        </w:tc>
      </w:tr>
      <w:tr w:rsidR="000E6ED8" w:rsidRPr="00AD667C" w14:paraId="78017BA7" w14:textId="77777777" w:rsidTr="00635814">
        <w:trPr>
          <w:trHeight w:val="20"/>
        </w:trPr>
        <w:tc>
          <w:tcPr>
            <w:tcW w:w="2269" w:type="dxa"/>
          </w:tcPr>
          <w:p w14:paraId="5FE35318"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 капітальні видатки із загального фонду</w:t>
            </w:r>
          </w:p>
        </w:tc>
        <w:tc>
          <w:tcPr>
            <w:tcW w:w="1121" w:type="dxa"/>
            <w:vAlign w:val="center"/>
          </w:tcPr>
          <w:p w14:paraId="2EF7A852" w14:textId="77777777" w:rsidR="000E6ED8" w:rsidRPr="00AD667C" w:rsidRDefault="000E6ED8" w:rsidP="00635814">
            <w:pPr>
              <w:jc w:val="center"/>
              <w:rPr>
                <w:rFonts w:ascii="Century Gothic" w:hAnsi="Century Gothic"/>
              </w:rPr>
            </w:pPr>
          </w:p>
        </w:tc>
        <w:tc>
          <w:tcPr>
            <w:tcW w:w="1134" w:type="dxa"/>
            <w:vAlign w:val="center"/>
          </w:tcPr>
          <w:p w14:paraId="6E011B24" w14:textId="77777777" w:rsidR="000E6ED8" w:rsidRPr="00AD667C" w:rsidRDefault="000E6ED8" w:rsidP="00635814">
            <w:pPr>
              <w:jc w:val="center"/>
              <w:rPr>
                <w:rFonts w:ascii="Century Gothic" w:hAnsi="Century Gothic"/>
              </w:rPr>
            </w:pPr>
            <w:r w:rsidRPr="00AD667C">
              <w:rPr>
                <w:rFonts w:ascii="Century Gothic" w:hAnsi="Century Gothic"/>
              </w:rPr>
              <w:t>290,0</w:t>
            </w:r>
          </w:p>
        </w:tc>
        <w:tc>
          <w:tcPr>
            <w:tcW w:w="1134" w:type="dxa"/>
            <w:vAlign w:val="center"/>
          </w:tcPr>
          <w:p w14:paraId="3B7B2D9D" w14:textId="77777777" w:rsidR="000E6ED8" w:rsidRPr="00AD667C" w:rsidRDefault="000E6ED8" w:rsidP="00635814">
            <w:pPr>
              <w:jc w:val="center"/>
              <w:rPr>
                <w:rFonts w:ascii="Century Gothic" w:hAnsi="Century Gothic"/>
              </w:rPr>
            </w:pPr>
          </w:p>
        </w:tc>
        <w:tc>
          <w:tcPr>
            <w:tcW w:w="1134" w:type="dxa"/>
            <w:vAlign w:val="center"/>
          </w:tcPr>
          <w:p w14:paraId="7F91AB7C" w14:textId="77777777" w:rsidR="000E6ED8" w:rsidRPr="00AD667C" w:rsidRDefault="000E6ED8" w:rsidP="00635814">
            <w:pPr>
              <w:jc w:val="center"/>
              <w:rPr>
                <w:rFonts w:ascii="Century Gothic" w:hAnsi="Century Gothic"/>
              </w:rPr>
            </w:pPr>
          </w:p>
        </w:tc>
        <w:tc>
          <w:tcPr>
            <w:tcW w:w="1134" w:type="dxa"/>
            <w:vAlign w:val="center"/>
          </w:tcPr>
          <w:p w14:paraId="126CB0E1" w14:textId="77777777" w:rsidR="000E6ED8" w:rsidRPr="00AD667C" w:rsidRDefault="000E6ED8" w:rsidP="00635814">
            <w:pPr>
              <w:jc w:val="center"/>
              <w:rPr>
                <w:rFonts w:ascii="Century Gothic" w:hAnsi="Century Gothic"/>
              </w:rPr>
            </w:pPr>
          </w:p>
        </w:tc>
        <w:tc>
          <w:tcPr>
            <w:tcW w:w="1125" w:type="dxa"/>
            <w:vAlign w:val="center"/>
          </w:tcPr>
          <w:p w14:paraId="6ECA72E4" w14:textId="77777777" w:rsidR="000E6ED8" w:rsidRPr="00AD667C" w:rsidRDefault="000E6ED8" w:rsidP="00635814">
            <w:pPr>
              <w:jc w:val="center"/>
              <w:rPr>
                <w:rFonts w:ascii="Century Gothic" w:hAnsi="Century Gothic"/>
              </w:rPr>
            </w:pPr>
          </w:p>
        </w:tc>
        <w:tc>
          <w:tcPr>
            <w:tcW w:w="1134" w:type="dxa"/>
            <w:vAlign w:val="center"/>
          </w:tcPr>
          <w:p w14:paraId="67A675C9" w14:textId="77777777" w:rsidR="000E6ED8" w:rsidRPr="00AD667C" w:rsidRDefault="000E6ED8" w:rsidP="00635814">
            <w:pPr>
              <w:jc w:val="center"/>
              <w:rPr>
                <w:rFonts w:ascii="Century Gothic" w:hAnsi="Century Gothic"/>
              </w:rPr>
            </w:pPr>
          </w:p>
        </w:tc>
      </w:tr>
      <w:tr w:rsidR="000E6ED8" w:rsidRPr="00AD667C" w14:paraId="2407749B" w14:textId="77777777" w:rsidTr="00635814">
        <w:trPr>
          <w:trHeight w:val="20"/>
        </w:trPr>
        <w:tc>
          <w:tcPr>
            <w:tcW w:w="2269" w:type="dxa"/>
          </w:tcPr>
          <w:p w14:paraId="6BF1BB7D"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Фактичні видатки із спеціального фонду бюджету місцевого самоврядування, всього</w:t>
            </w:r>
          </w:p>
        </w:tc>
        <w:tc>
          <w:tcPr>
            <w:tcW w:w="1121" w:type="dxa"/>
            <w:vAlign w:val="center"/>
          </w:tcPr>
          <w:p w14:paraId="33B29423" w14:textId="77777777" w:rsidR="000E6ED8" w:rsidRPr="00AD667C" w:rsidRDefault="000E6ED8" w:rsidP="00635814">
            <w:pPr>
              <w:jc w:val="center"/>
              <w:rPr>
                <w:rFonts w:ascii="Century Gothic" w:hAnsi="Century Gothic"/>
              </w:rPr>
            </w:pPr>
            <w:r w:rsidRPr="00AD667C">
              <w:rPr>
                <w:rFonts w:ascii="Century Gothic" w:hAnsi="Century Gothic"/>
              </w:rPr>
              <w:t>657 531,7</w:t>
            </w:r>
          </w:p>
        </w:tc>
        <w:tc>
          <w:tcPr>
            <w:tcW w:w="1134" w:type="dxa"/>
            <w:vAlign w:val="center"/>
          </w:tcPr>
          <w:p w14:paraId="64E9C194" w14:textId="77777777" w:rsidR="000E6ED8" w:rsidRPr="00AD667C" w:rsidRDefault="000E6ED8" w:rsidP="00635814">
            <w:pPr>
              <w:jc w:val="center"/>
              <w:rPr>
                <w:rFonts w:ascii="Century Gothic" w:hAnsi="Century Gothic"/>
              </w:rPr>
            </w:pPr>
            <w:r w:rsidRPr="00AD667C">
              <w:rPr>
                <w:rFonts w:ascii="Century Gothic" w:hAnsi="Century Gothic"/>
              </w:rPr>
              <w:t>508 181,9</w:t>
            </w:r>
          </w:p>
        </w:tc>
        <w:tc>
          <w:tcPr>
            <w:tcW w:w="1134" w:type="dxa"/>
            <w:vAlign w:val="center"/>
          </w:tcPr>
          <w:p w14:paraId="76B433D0" w14:textId="77777777" w:rsidR="000E6ED8" w:rsidRPr="00AD667C" w:rsidRDefault="000E6ED8" w:rsidP="00635814">
            <w:pPr>
              <w:jc w:val="center"/>
              <w:rPr>
                <w:rFonts w:ascii="Century Gothic" w:hAnsi="Century Gothic"/>
              </w:rPr>
            </w:pPr>
            <w:r w:rsidRPr="00AD667C">
              <w:rPr>
                <w:rFonts w:ascii="Century Gothic" w:hAnsi="Century Gothic"/>
              </w:rPr>
              <w:t>575 760,2</w:t>
            </w:r>
          </w:p>
        </w:tc>
        <w:tc>
          <w:tcPr>
            <w:tcW w:w="1134" w:type="dxa"/>
            <w:vAlign w:val="center"/>
          </w:tcPr>
          <w:p w14:paraId="7A34A5B9" w14:textId="77777777" w:rsidR="000E6ED8" w:rsidRPr="00AD667C" w:rsidRDefault="000E6ED8" w:rsidP="00635814">
            <w:pPr>
              <w:jc w:val="center"/>
              <w:rPr>
                <w:rFonts w:ascii="Century Gothic" w:hAnsi="Century Gothic"/>
              </w:rPr>
            </w:pPr>
            <w:r w:rsidRPr="00AD667C">
              <w:rPr>
                <w:rFonts w:ascii="Century Gothic" w:hAnsi="Century Gothic"/>
              </w:rPr>
              <w:t>846 368,1</w:t>
            </w:r>
          </w:p>
        </w:tc>
        <w:tc>
          <w:tcPr>
            <w:tcW w:w="1134" w:type="dxa"/>
            <w:vAlign w:val="center"/>
          </w:tcPr>
          <w:p w14:paraId="50C6B174" w14:textId="77777777" w:rsidR="000E6ED8" w:rsidRPr="00AD667C" w:rsidRDefault="000E6ED8" w:rsidP="00635814">
            <w:pPr>
              <w:jc w:val="center"/>
              <w:rPr>
                <w:rFonts w:ascii="Century Gothic" w:hAnsi="Century Gothic"/>
              </w:rPr>
            </w:pPr>
            <w:r w:rsidRPr="00AD667C">
              <w:rPr>
                <w:rFonts w:ascii="Century Gothic" w:hAnsi="Century Gothic"/>
              </w:rPr>
              <w:t>306 355,8</w:t>
            </w:r>
          </w:p>
        </w:tc>
        <w:tc>
          <w:tcPr>
            <w:tcW w:w="1125" w:type="dxa"/>
            <w:vAlign w:val="center"/>
          </w:tcPr>
          <w:p w14:paraId="719283BB" w14:textId="77777777" w:rsidR="000E6ED8" w:rsidRPr="00AD667C" w:rsidRDefault="000E6ED8" w:rsidP="00635814">
            <w:pPr>
              <w:jc w:val="center"/>
              <w:rPr>
                <w:rFonts w:ascii="Century Gothic" w:hAnsi="Century Gothic"/>
              </w:rPr>
            </w:pPr>
            <w:r w:rsidRPr="00AD667C">
              <w:rPr>
                <w:rFonts w:ascii="Century Gothic" w:hAnsi="Century Gothic"/>
              </w:rPr>
              <w:t>836 914,3</w:t>
            </w:r>
          </w:p>
        </w:tc>
        <w:tc>
          <w:tcPr>
            <w:tcW w:w="1134" w:type="dxa"/>
            <w:vAlign w:val="center"/>
          </w:tcPr>
          <w:p w14:paraId="1CD49FE9" w14:textId="77777777" w:rsidR="000E6ED8" w:rsidRPr="00AD667C" w:rsidRDefault="000E6ED8" w:rsidP="00635814">
            <w:pPr>
              <w:jc w:val="center"/>
              <w:rPr>
                <w:rFonts w:ascii="Century Gothic" w:hAnsi="Century Gothic"/>
              </w:rPr>
            </w:pPr>
            <w:r w:rsidRPr="00AD667C">
              <w:rPr>
                <w:rFonts w:ascii="Century Gothic" w:hAnsi="Century Gothic"/>
              </w:rPr>
              <w:t>959 937,6</w:t>
            </w:r>
          </w:p>
        </w:tc>
      </w:tr>
      <w:tr w:rsidR="000E6ED8" w:rsidRPr="00AD667C" w14:paraId="7D33D46A" w14:textId="77777777" w:rsidTr="00635814">
        <w:trPr>
          <w:trHeight w:val="20"/>
        </w:trPr>
        <w:tc>
          <w:tcPr>
            <w:tcW w:w="2269" w:type="dxa"/>
          </w:tcPr>
          <w:p w14:paraId="4D11124F"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 поточні видатки із спеціального фонду</w:t>
            </w:r>
          </w:p>
        </w:tc>
        <w:tc>
          <w:tcPr>
            <w:tcW w:w="1121" w:type="dxa"/>
            <w:vAlign w:val="center"/>
          </w:tcPr>
          <w:p w14:paraId="22F83CCA" w14:textId="77777777" w:rsidR="000E6ED8" w:rsidRPr="00AD667C" w:rsidRDefault="000E6ED8" w:rsidP="00635814">
            <w:pPr>
              <w:jc w:val="center"/>
              <w:rPr>
                <w:rFonts w:ascii="Century Gothic" w:hAnsi="Century Gothic"/>
              </w:rPr>
            </w:pPr>
            <w:r w:rsidRPr="00AD667C">
              <w:rPr>
                <w:rFonts w:ascii="Century Gothic" w:hAnsi="Century Gothic"/>
              </w:rPr>
              <w:t>133 717,1</w:t>
            </w:r>
          </w:p>
        </w:tc>
        <w:tc>
          <w:tcPr>
            <w:tcW w:w="1134" w:type="dxa"/>
            <w:vAlign w:val="center"/>
          </w:tcPr>
          <w:p w14:paraId="2840CDED" w14:textId="77777777" w:rsidR="000E6ED8" w:rsidRPr="00AD667C" w:rsidRDefault="000E6ED8" w:rsidP="00635814">
            <w:pPr>
              <w:jc w:val="center"/>
              <w:rPr>
                <w:rFonts w:ascii="Century Gothic" w:hAnsi="Century Gothic"/>
              </w:rPr>
            </w:pPr>
            <w:r w:rsidRPr="00AD667C">
              <w:rPr>
                <w:rFonts w:ascii="Century Gothic" w:hAnsi="Century Gothic"/>
              </w:rPr>
              <w:t>120 330,7</w:t>
            </w:r>
          </w:p>
        </w:tc>
        <w:tc>
          <w:tcPr>
            <w:tcW w:w="1134" w:type="dxa"/>
            <w:vAlign w:val="center"/>
          </w:tcPr>
          <w:p w14:paraId="5928CDF2" w14:textId="77777777" w:rsidR="000E6ED8" w:rsidRPr="00AD667C" w:rsidRDefault="000E6ED8" w:rsidP="00635814">
            <w:pPr>
              <w:jc w:val="center"/>
              <w:rPr>
                <w:rFonts w:ascii="Century Gothic" w:hAnsi="Century Gothic"/>
              </w:rPr>
            </w:pPr>
            <w:r w:rsidRPr="00AD667C">
              <w:rPr>
                <w:rFonts w:ascii="Century Gothic" w:hAnsi="Century Gothic"/>
              </w:rPr>
              <w:t>117 032,8</w:t>
            </w:r>
          </w:p>
        </w:tc>
        <w:tc>
          <w:tcPr>
            <w:tcW w:w="1134" w:type="dxa"/>
            <w:vAlign w:val="center"/>
          </w:tcPr>
          <w:p w14:paraId="0D719662" w14:textId="77777777" w:rsidR="000E6ED8" w:rsidRPr="00AD667C" w:rsidRDefault="000E6ED8" w:rsidP="00635814">
            <w:pPr>
              <w:jc w:val="center"/>
              <w:rPr>
                <w:rFonts w:ascii="Century Gothic" w:hAnsi="Century Gothic"/>
              </w:rPr>
            </w:pPr>
            <w:r w:rsidRPr="00AD667C">
              <w:rPr>
                <w:rFonts w:ascii="Century Gothic" w:hAnsi="Century Gothic"/>
              </w:rPr>
              <w:t>252 848,8</w:t>
            </w:r>
          </w:p>
        </w:tc>
        <w:tc>
          <w:tcPr>
            <w:tcW w:w="1134" w:type="dxa"/>
            <w:vAlign w:val="center"/>
          </w:tcPr>
          <w:p w14:paraId="59A2DC6E" w14:textId="77777777" w:rsidR="000E6ED8" w:rsidRPr="00AD667C" w:rsidRDefault="000E6ED8" w:rsidP="00635814">
            <w:pPr>
              <w:jc w:val="center"/>
              <w:rPr>
                <w:rFonts w:ascii="Century Gothic" w:hAnsi="Century Gothic"/>
              </w:rPr>
            </w:pPr>
            <w:r w:rsidRPr="00AD667C">
              <w:rPr>
                <w:rFonts w:ascii="Century Gothic" w:hAnsi="Century Gothic"/>
              </w:rPr>
              <w:t>75 703,0</w:t>
            </w:r>
          </w:p>
        </w:tc>
        <w:tc>
          <w:tcPr>
            <w:tcW w:w="1125" w:type="dxa"/>
            <w:vAlign w:val="center"/>
          </w:tcPr>
          <w:p w14:paraId="57EF55F4" w14:textId="77777777" w:rsidR="000E6ED8" w:rsidRPr="00AD667C" w:rsidRDefault="000E6ED8" w:rsidP="00635814">
            <w:pPr>
              <w:jc w:val="center"/>
              <w:rPr>
                <w:rFonts w:ascii="Century Gothic" w:hAnsi="Century Gothic"/>
              </w:rPr>
            </w:pPr>
            <w:r w:rsidRPr="00AD667C">
              <w:rPr>
                <w:rFonts w:ascii="Century Gothic" w:hAnsi="Century Gothic"/>
              </w:rPr>
              <w:t>107 287,6</w:t>
            </w:r>
          </w:p>
        </w:tc>
        <w:tc>
          <w:tcPr>
            <w:tcW w:w="1134" w:type="dxa"/>
            <w:vAlign w:val="center"/>
          </w:tcPr>
          <w:p w14:paraId="13C1645C" w14:textId="77777777" w:rsidR="000E6ED8" w:rsidRPr="00AD667C" w:rsidRDefault="000E6ED8" w:rsidP="00635814">
            <w:pPr>
              <w:jc w:val="center"/>
              <w:rPr>
                <w:rFonts w:ascii="Century Gothic" w:hAnsi="Century Gothic"/>
              </w:rPr>
            </w:pPr>
            <w:r w:rsidRPr="00AD667C">
              <w:rPr>
                <w:rFonts w:ascii="Century Gothic" w:hAnsi="Century Gothic"/>
              </w:rPr>
              <w:t>115 441,6</w:t>
            </w:r>
          </w:p>
        </w:tc>
      </w:tr>
      <w:tr w:rsidR="000E6ED8" w:rsidRPr="00AD667C" w14:paraId="57DE7C78" w14:textId="77777777" w:rsidTr="00635814">
        <w:trPr>
          <w:trHeight w:val="20"/>
        </w:trPr>
        <w:tc>
          <w:tcPr>
            <w:tcW w:w="2269" w:type="dxa"/>
          </w:tcPr>
          <w:p w14:paraId="4868F326" w14:textId="77777777" w:rsidR="000E6ED8" w:rsidRPr="00AD667C" w:rsidRDefault="000E6ED8" w:rsidP="00295E28">
            <w:pPr>
              <w:rPr>
                <w:rFonts w:ascii="Century Gothic" w:eastAsia="Century Gothic" w:hAnsi="Century Gothic" w:cs="Century Gothic"/>
                <w:color w:val="000000"/>
                <w:kern w:val="2"/>
                <w:szCs w:val="16"/>
              </w:rPr>
            </w:pPr>
            <w:r w:rsidRPr="00AD667C">
              <w:rPr>
                <w:rFonts w:ascii="Century Gothic" w:eastAsia="Century Gothic" w:hAnsi="Century Gothic" w:cs="Century Gothic"/>
                <w:color w:val="000000"/>
                <w:kern w:val="2"/>
                <w:szCs w:val="16"/>
              </w:rPr>
              <w:t>- капітальні видатки із спеціального фонду</w:t>
            </w:r>
          </w:p>
        </w:tc>
        <w:tc>
          <w:tcPr>
            <w:tcW w:w="1121" w:type="dxa"/>
            <w:vAlign w:val="center"/>
          </w:tcPr>
          <w:p w14:paraId="7D44D064" w14:textId="77777777" w:rsidR="000E6ED8" w:rsidRPr="00AD667C" w:rsidRDefault="000E6ED8" w:rsidP="00635814">
            <w:pPr>
              <w:jc w:val="center"/>
              <w:rPr>
                <w:rFonts w:ascii="Century Gothic" w:hAnsi="Century Gothic"/>
              </w:rPr>
            </w:pPr>
            <w:r w:rsidRPr="00AD667C">
              <w:rPr>
                <w:rFonts w:ascii="Century Gothic" w:hAnsi="Century Gothic"/>
              </w:rPr>
              <w:t>523 814,6</w:t>
            </w:r>
          </w:p>
        </w:tc>
        <w:tc>
          <w:tcPr>
            <w:tcW w:w="1134" w:type="dxa"/>
            <w:vAlign w:val="center"/>
          </w:tcPr>
          <w:p w14:paraId="53FB997E" w14:textId="46F1760A" w:rsidR="000E6ED8" w:rsidRPr="00AD667C" w:rsidRDefault="00086592" w:rsidP="00635814">
            <w:pPr>
              <w:jc w:val="center"/>
              <w:rPr>
                <w:rFonts w:ascii="Century Gothic" w:hAnsi="Century Gothic"/>
              </w:rPr>
            </w:pPr>
            <w:r>
              <w:rPr>
                <w:rFonts w:ascii="Century Gothic" w:hAnsi="Century Gothic"/>
              </w:rPr>
              <w:t>387 851,2</w:t>
            </w:r>
          </w:p>
        </w:tc>
        <w:tc>
          <w:tcPr>
            <w:tcW w:w="1134" w:type="dxa"/>
            <w:vAlign w:val="center"/>
          </w:tcPr>
          <w:p w14:paraId="763C58B4" w14:textId="653F39B6" w:rsidR="000E6ED8" w:rsidRPr="00AD667C" w:rsidRDefault="00086592" w:rsidP="00635814">
            <w:pPr>
              <w:jc w:val="center"/>
              <w:rPr>
                <w:rFonts w:ascii="Century Gothic" w:hAnsi="Century Gothic"/>
              </w:rPr>
            </w:pPr>
            <w:r>
              <w:rPr>
                <w:rFonts w:ascii="Century Gothic" w:hAnsi="Century Gothic"/>
              </w:rPr>
              <w:t>458 727,4</w:t>
            </w:r>
          </w:p>
        </w:tc>
        <w:tc>
          <w:tcPr>
            <w:tcW w:w="1134" w:type="dxa"/>
            <w:vAlign w:val="center"/>
          </w:tcPr>
          <w:p w14:paraId="0423DABE" w14:textId="77777777" w:rsidR="000E6ED8" w:rsidRPr="00AD667C" w:rsidRDefault="000E6ED8" w:rsidP="00635814">
            <w:pPr>
              <w:jc w:val="center"/>
              <w:rPr>
                <w:rFonts w:ascii="Century Gothic" w:hAnsi="Century Gothic"/>
              </w:rPr>
            </w:pPr>
            <w:r w:rsidRPr="00AD667C">
              <w:rPr>
                <w:rFonts w:ascii="Century Gothic" w:hAnsi="Century Gothic"/>
              </w:rPr>
              <w:t>593 519,3</w:t>
            </w:r>
          </w:p>
        </w:tc>
        <w:tc>
          <w:tcPr>
            <w:tcW w:w="1134" w:type="dxa"/>
            <w:vAlign w:val="center"/>
          </w:tcPr>
          <w:p w14:paraId="6E8B6D7B" w14:textId="77777777" w:rsidR="000E6ED8" w:rsidRPr="00AD667C" w:rsidRDefault="000E6ED8" w:rsidP="00635814">
            <w:pPr>
              <w:jc w:val="center"/>
              <w:rPr>
                <w:rFonts w:ascii="Century Gothic" w:hAnsi="Century Gothic"/>
              </w:rPr>
            </w:pPr>
            <w:r w:rsidRPr="00AD667C">
              <w:rPr>
                <w:rFonts w:ascii="Century Gothic" w:hAnsi="Century Gothic"/>
              </w:rPr>
              <w:t>230 652,8</w:t>
            </w:r>
          </w:p>
        </w:tc>
        <w:tc>
          <w:tcPr>
            <w:tcW w:w="1125" w:type="dxa"/>
            <w:vAlign w:val="center"/>
          </w:tcPr>
          <w:p w14:paraId="75F40C4E" w14:textId="77777777" w:rsidR="000E6ED8" w:rsidRPr="00AD667C" w:rsidRDefault="000E6ED8" w:rsidP="00635814">
            <w:pPr>
              <w:jc w:val="center"/>
              <w:rPr>
                <w:rFonts w:ascii="Century Gothic" w:hAnsi="Century Gothic"/>
              </w:rPr>
            </w:pPr>
            <w:r w:rsidRPr="00AD667C">
              <w:rPr>
                <w:rFonts w:ascii="Century Gothic" w:hAnsi="Century Gothic"/>
              </w:rPr>
              <w:t>729 626,7</w:t>
            </w:r>
          </w:p>
        </w:tc>
        <w:tc>
          <w:tcPr>
            <w:tcW w:w="1134" w:type="dxa"/>
            <w:vAlign w:val="center"/>
          </w:tcPr>
          <w:p w14:paraId="2E88F9A8" w14:textId="77777777" w:rsidR="000E6ED8" w:rsidRPr="00AD667C" w:rsidRDefault="000E6ED8" w:rsidP="00635814">
            <w:pPr>
              <w:jc w:val="center"/>
              <w:rPr>
                <w:rFonts w:ascii="Century Gothic" w:hAnsi="Century Gothic"/>
              </w:rPr>
            </w:pPr>
            <w:r w:rsidRPr="00AD667C">
              <w:rPr>
                <w:rFonts w:ascii="Century Gothic" w:hAnsi="Century Gothic"/>
              </w:rPr>
              <w:t>844 496,0</w:t>
            </w:r>
          </w:p>
        </w:tc>
      </w:tr>
    </w:tbl>
    <w:p w14:paraId="0D59EAA7" w14:textId="77777777" w:rsidR="000E6ED8" w:rsidRPr="00AD667C" w:rsidRDefault="000E6ED8" w:rsidP="000E6ED8">
      <w:pPr>
        <w:keepNext/>
        <w:keepLines/>
        <w:spacing w:before="160" w:after="80"/>
        <w:outlineLvl w:val="1"/>
        <w:rPr>
          <w:rFonts w:ascii="Century Gothic" w:eastAsia="Century Gothic" w:hAnsi="Century Gothic" w:cs="Century Gothic"/>
          <w:kern w:val="2"/>
        </w:rPr>
        <w:sectPr w:rsidR="000E6ED8" w:rsidRPr="00AD667C">
          <w:pgSz w:w="12240" w:h="15840"/>
          <w:pgMar w:top="1134" w:right="850" w:bottom="1134" w:left="1701" w:header="708" w:footer="708" w:gutter="0"/>
          <w:cols w:space="708"/>
          <w:docGrid w:linePitch="360"/>
        </w:sectPr>
      </w:pPr>
      <w:r w:rsidRPr="00AD667C">
        <w:rPr>
          <w:rFonts w:ascii="Century Gothic" w:eastAsia="Century Gothic" w:hAnsi="Century Gothic" w:cs="Century Gothic"/>
          <w:kern w:val="2"/>
        </w:rPr>
        <w:t xml:space="preserve"> </w:t>
      </w:r>
    </w:p>
    <w:p w14:paraId="4D8BC117" w14:textId="77777777" w:rsidR="000E6ED8" w:rsidRPr="00AD667C" w:rsidRDefault="000E6ED8" w:rsidP="000E6ED8">
      <w:pPr>
        <w:spacing w:after="0"/>
        <w:jc w:val="center"/>
        <w:rPr>
          <w:rFonts w:ascii="Century Gothic" w:eastAsia="Century Gothic" w:hAnsi="Century Gothic" w:cs="Century Gothic"/>
          <w:kern w:val="2"/>
        </w:rPr>
      </w:pPr>
      <w:r w:rsidRPr="00AD667C">
        <w:rPr>
          <w:noProof/>
        </w:rPr>
        <w:drawing>
          <wp:inline distT="0" distB="0" distL="0" distR="0" wp14:anchorId="322F0C92" wp14:editId="520201F9">
            <wp:extent cx="2994660" cy="2065020"/>
            <wp:effectExtent l="0" t="0" r="15240" b="11430"/>
            <wp:docPr id="814688418" name="Диаграмма 814688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57B6095" w14:textId="250853C6" w:rsidR="000E6ED8" w:rsidRPr="00AD667C" w:rsidRDefault="000E6ED8" w:rsidP="000E6ED8">
      <w:pPr>
        <w:jc w:val="center"/>
        <w:rPr>
          <w:rFonts w:ascii="Century Gothic" w:eastAsia="Century Gothic" w:hAnsi="Century Gothic" w:cs="Century Gothic"/>
          <w:kern w:val="2"/>
        </w:rPr>
      </w:pPr>
      <w:r w:rsidRPr="00FF16EC">
        <w:rPr>
          <w:rFonts w:ascii="Century Gothic" w:eastAsia="Century Gothic" w:hAnsi="Century Gothic" w:cs="Century Gothic"/>
          <w:kern w:val="2"/>
        </w:rPr>
        <w:t>Рис. 5.1 Загальний обсяг доходів загального фонду</w:t>
      </w:r>
      <w:r w:rsidR="00086592">
        <w:rPr>
          <w:rFonts w:ascii="Century Gothic" w:eastAsia="Century Gothic" w:hAnsi="Century Gothic" w:cs="Century Gothic"/>
          <w:kern w:val="2"/>
        </w:rPr>
        <w:t xml:space="preserve"> бюджету Сумської МТГ, тис. грн</w:t>
      </w:r>
    </w:p>
    <w:p w14:paraId="6934E3B5" w14:textId="77777777" w:rsidR="000E6ED8" w:rsidRPr="00AD667C" w:rsidRDefault="000E6ED8" w:rsidP="000E6ED8">
      <w:pPr>
        <w:spacing w:after="0"/>
        <w:jc w:val="center"/>
        <w:rPr>
          <w:rFonts w:ascii="Century Gothic" w:eastAsia="Century Gothic" w:hAnsi="Century Gothic" w:cs="Century Gothic"/>
          <w:kern w:val="2"/>
        </w:rPr>
      </w:pPr>
      <w:r w:rsidRPr="00AD667C">
        <w:rPr>
          <w:noProof/>
        </w:rPr>
        <w:drawing>
          <wp:inline distT="0" distB="0" distL="0" distR="0" wp14:anchorId="32128B7E" wp14:editId="0C7E390B">
            <wp:extent cx="3025140" cy="2072640"/>
            <wp:effectExtent l="0" t="0" r="3810" b="3810"/>
            <wp:docPr id="814688419" name="Диаграмма 814688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D107DB5" w14:textId="6D92A59A" w:rsidR="000E6ED8" w:rsidRPr="00AD667C" w:rsidRDefault="000E6ED8" w:rsidP="000E6ED8">
      <w:pPr>
        <w:spacing w:after="0"/>
        <w:jc w:val="center"/>
        <w:rPr>
          <w:rFonts w:ascii="Century Gothic" w:eastAsia="Century Gothic" w:hAnsi="Century Gothic" w:cs="Century Gothic"/>
          <w:kern w:val="2"/>
        </w:rPr>
      </w:pPr>
      <w:r w:rsidRPr="00FF16EC">
        <w:rPr>
          <w:rFonts w:ascii="Century Gothic" w:eastAsia="Century Gothic" w:hAnsi="Century Gothic" w:cs="Century Gothic"/>
          <w:kern w:val="2"/>
        </w:rPr>
        <w:t>Рис. 5.2 Загальний</w:t>
      </w:r>
      <w:r w:rsidRPr="00AD667C">
        <w:rPr>
          <w:rFonts w:ascii="Century Gothic" w:eastAsia="Century Gothic" w:hAnsi="Century Gothic" w:cs="Century Gothic"/>
          <w:kern w:val="2"/>
        </w:rPr>
        <w:t xml:space="preserve"> обсяг доходів спеціального фонду</w:t>
      </w:r>
      <w:r w:rsidR="00086592">
        <w:rPr>
          <w:rFonts w:ascii="Century Gothic" w:eastAsia="Century Gothic" w:hAnsi="Century Gothic" w:cs="Century Gothic"/>
          <w:kern w:val="2"/>
        </w:rPr>
        <w:t xml:space="preserve"> бюджету Сумської МТГ, тис. грн</w:t>
      </w:r>
    </w:p>
    <w:p w14:paraId="6CB35242" w14:textId="77777777" w:rsidR="000E6ED8" w:rsidRPr="00AD667C" w:rsidRDefault="000E6ED8" w:rsidP="000E6ED8">
      <w:pPr>
        <w:spacing w:after="0"/>
        <w:jc w:val="center"/>
        <w:rPr>
          <w:rFonts w:ascii="Century Gothic" w:eastAsia="Century Gothic" w:hAnsi="Century Gothic" w:cs="Century Gothic"/>
          <w:kern w:val="2"/>
        </w:rPr>
      </w:pPr>
    </w:p>
    <w:p w14:paraId="36678F16" w14:textId="77777777" w:rsidR="000E6ED8" w:rsidRPr="00AD667C" w:rsidRDefault="000E6ED8" w:rsidP="000E6ED8">
      <w:pPr>
        <w:spacing w:after="0"/>
        <w:rPr>
          <w:rFonts w:ascii="Century Gothic" w:eastAsia="Century Gothic" w:hAnsi="Century Gothic" w:cs="Century Gothic"/>
          <w:kern w:val="2"/>
        </w:rPr>
        <w:sectPr w:rsidR="000E6ED8" w:rsidRPr="00AD667C" w:rsidSect="00295E28">
          <w:type w:val="continuous"/>
          <w:pgSz w:w="12240" w:h="15840"/>
          <w:pgMar w:top="1134" w:right="850" w:bottom="1134" w:left="1701" w:header="708" w:footer="708" w:gutter="0"/>
          <w:cols w:num="2" w:space="720"/>
          <w:docGrid w:linePitch="360"/>
        </w:sectPr>
      </w:pPr>
    </w:p>
    <w:bookmarkEnd w:id="51"/>
    <w:p w14:paraId="3DE9020E" w14:textId="6B71E621"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За 2023 рік до загального та спеціального фондів бюджету Сумської </w:t>
      </w:r>
      <w:r w:rsidR="00117577">
        <w:rPr>
          <w:rFonts w:ascii="Century Gothic" w:eastAsia="Century Gothic" w:hAnsi="Century Gothic" w:cs="Century Gothic"/>
          <w:kern w:val="2"/>
        </w:rPr>
        <w:t>МТГ</w:t>
      </w:r>
      <w:r w:rsidR="00B6506E">
        <w:rPr>
          <w:rFonts w:ascii="Century Gothic" w:eastAsia="Century Gothic" w:hAnsi="Century Gothic" w:cs="Century Gothic"/>
          <w:kern w:val="2"/>
        </w:rPr>
        <w:t xml:space="preserve"> надійшло 3 335 645,7 тис. гривень. </w:t>
      </w:r>
      <w:r w:rsidRPr="00AD667C">
        <w:rPr>
          <w:rFonts w:ascii="Century Gothic" w:eastAsia="Century Gothic" w:hAnsi="Century Gothic" w:cs="Century Gothic"/>
          <w:kern w:val="2"/>
        </w:rPr>
        <w:t xml:space="preserve">Надходження бюджету до показників </w:t>
      </w:r>
      <w:r w:rsidR="00B6506E">
        <w:rPr>
          <w:rFonts w:ascii="Century Gothic" w:eastAsia="Century Gothic" w:hAnsi="Century Gothic" w:cs="Century Gothic"/>
          <w:kern w:val="2"/>
        </w:rPr>
        <w:t>минулого року становлять 102,6%</w:t>
      </w:r>
      <w:r w:rsidRPr="00AD667C">
        <w:rPr>
          <w:rFonts w:ascii="Century Gothic" w:eastAsia="Century Gothic" w:hAnsi="Century Gothic" w:cs="Century Gothic"/>
          <w:kern w:val="2"/>
        </w:rPr>
        <w:t>, у тому</w:t>
      </w:r>
      <w:r w:rsidR="00117577">
        <w:rPr>
          <w:rFonts w:ascii="Century Gothic" w:eastAsia="Century Gothic" w:hAnsi="Century Gothic" w:cs="Century Gothic"/>
          <w:kern w:val="2"/>
        </w:rPr>
        <w:t xml:space="preserve"> числі –</w:t>
      </w:r>
      <w:r w:rsidR="00A23695">
        <w:rPr>
          <w:rFonts w:ascii="Century Gothic" w:eastAsia="Century Gothic" w:hAnsi="Century Gothic" w:cs="Century Gothic"/>
          <w:kern w:val="2"/>
        </w:rPr>
        <w:t xml:space="preserve"> </w:t>
      </w:r>
      <w:r w:rsidR="00117577">
        <w:rPr>
          <w:rFonts w:ascii="Century Gothic" w:eastAsia="Century Gothic" w:hAnsi="Century Gothic" w:cs="Century Gothic"/>
          <w:kern w:val="2"/>
        </w:rPr>
        <w:t xml:space="preserve">загальний фонд складає </w:t>
      </w:r>
      <w:r w:rsidRPr="00AD667C">
        <w:rPr>
          <w:rFonts w:ascii="Century Gothic" w:hAnsi="Century Gothic"/>
        </w:rPr>
        <w:t xml:space="preserve">3 173 721,1 </w:t>
      </w:r>
      <w:r w:rsidR="00A23695">
        <w:rPr>
          <w:rFonts w:ascii="Century Gothic" w:eastAsia="Century Gothic" w:hAnsi="Century Gothic" w:cs="Century Gothic"/>
          <w:kern w:val="2"/>
        </w:rPr>
        <w:t>тис. грн</w:t>
      </w:r>
      <w:r w:rsidRPr="00AD667C">
        <w:rPr>
          <w:rFonts w:ascii="Century Gothic" w:eastAsia="Century Gothic" w:hAnsi="Century Gothic" w:cs="Century Gothic"/>
          <w:kern w:val="2"/>
        </w:rPr>
        <w:t xml:space="preserve"> (101,6% до аналогічних показників минулого року), спеціальний фонд </w:t>
      </w:r>
      <w:r w:rsidR="00A23695">
        <w:rPr>
          <w:rFonts w:ascii="Century Gothic" w:eastAsia="Century Gothic" w:hAnsi="Century Gothic" w:cs="Century Gothic"/>
          <w:kern w:val="2"/>
        </w:rPr>
        <w:t xml:space="preserve">– </w:t>
      </w:r>
      <w:r w:rsidRPr="00AD667C">
        <w:rPr>
          <w:rFonts w:ascii="Century Gothic" w:hAnsi="Century Gothic"/>
        </w:rPr>
        <w:t xml:space="preserve">161 924,6 </w:t>
      </w:r>
      <w:r w:rsidR="00B6506E">
        <w:rPr>
          <w:rFonts w:ascii="Century Gothic" w:eastAsia="Century Gothic" w:hAnsi="Century Gothic" w:cs="Century Gothic"/>
          <w:kern w:val="2"/>
        </w:rPr>
        <w:t>тис. грн</w:t>
      </w:r>
      <w:r w:rsidRPr="00AD667C">
        <w:rPr>
          <w:rFonts w:ascii="Century Gothic" w:eastAsia="Century Gothic" w:hAnsi="Century Gothic" w:cs="Century Gothic"/>
          <w:kern w:val="2"/>
        </w:rPr>
        <w:t xml:space="preserve"> (171,9 % до аналогічного періоду минулого року). У загальному обсязі надходжень трансферти з державного та місцевих бюджетів (субвенції та дотації) становили </w:t>
      </w:r>
      <w:r w:rsidRPr="00AD667C">
        <w:rPr>
          <w:rFonts w:ascii="Century Gothic" w:hAnsi="Century Gothic"/>
        </w:rPr>
        <w:t xml:space="preserve">550 646,6 </w:t>
      </w:r>
      <w:r w:rsidR="00A23695">
        <w:rPr>
          <w:rFonts w:ascii="Century Gothic" w:eastAsia="Century Gothic" w:hAnsi="Century Gothic" w:cs="Century Gothic"/>
          <w:kern w:val="2"/>
        </w:rPr>
        <w:t>тис. грн</w:t>
      </w:r>
      <w:r w:rsidRPr="00AD667C">
        <w:rPr>
          <w:rFonts w:ascii="Century Gothic" w:eastAsia="Century Gothic" w:hAnsi="Century Gothic" w:cs="Century Gothic"/>
          <w:kern w:val="2"/>
        </w:rPr>
        <w:t>, їх питома</w:t>
      </w:r>
      <w:r w:rsidR="00117577">
        <w:rPr>
          <w:rFonts w:ascii="Century Gothic" w:eastAsia="Century Gothic" w:hAnsi="Century Gothic" w:cs="Century Gothic"/>
          <w:kern w:val="2"/>
        </w:rPr>
        <w:t xml:space="preserve"> вага у структурі надходжень - </w:t>
      </w:r>
      <w:r w:rsidRPr="00AD667C">
        <w:rPr>
          <w:rFonts w:ascii="Century Gothic" w:eastAsia="Century Gothic" w:hAnsi="Century Gothic" w:cs="Century Gothic"/>
          <w:kern w:val="2"/>
        </w:rPr>
        <w:t xml:space="preserve">17,4 %.  Власні та закріплені доходи міського бюджету в загальному обсязі доходів загального фонду 82,6 % становлять – </w:t>
      </w:r>
      <w:r w:rsidR="00A23695">
        <w:rPr>
          <w:rFonts w:ascii="Century Gothic" w:eastAsia="Century Gothic" w:hAnsi="Century Gothic" w:cs="Century Gothic"/>
          <w:kern w:val="2"/>
        </w:rPr>
        <w:br/>
      </w:r>
      <w:r w:rsidRPr="00AD667C">
        <w:rPr>
          <w:rFonts w:ascii="Century Gothic" w:hAnsi="Century Gothic"/>
        </w:rPr>
        <w:t xml:space="preserve">2 623 074,5 </w:t>
      </w:r>
      <w:r w:rsidR="00A23695">
        <w:rPr>
          <w:rFonts w:ascii="Century Gothic" w:eastAsia="Century Gothic" w:hAnsi="Century Gothic" w:cs="Century Gothic"/>
          <w:kern w:val="2"/>
        </w:rPr>
        <w:t>тис. гривень.</w:t>
      </w:r>
      <w:r w:rsidRPr="00AD667C">
        <w:rPr>
          <w:rFonts w:ascii="Century Gothic" w:eastAsia="Century Gothic" w:hAnsi="Century Gothic" w:cs="Century Gothic"/>
          <w:kern w:val="2"/>
        </w:rPr>
        <w:t xml:space="preserve"> До спеціального фонду бюджету громади за 2023 рік надійшло доходів у сумі </w:t>
      </w:r>
      <w:r w:rsidRPr="00AD667C">
        <w:rPr>
          <w:rFonts w:ascii="Century Gothic" w:hAnsi="Century Gothic"/>
        </w:rPr>
        <w:t xml:space="preserve">161 924,6 </w:t>
      </w:r>
      <w:r w:rsidR="00A23695">
        <w:rPr>
          <w:rFonts w:ascii="Century Gothic" w:eastAsia="Century Gothic" w:hAnsi="Century Gothic" w:cs="Century Gothic"/>
          <w:kern w:val="2"/>
        </w:rPr>
        <w:t>тис. грн, що на 37</w:t>
      </w:r>
      <w:r w:rsidR="00B6506E">
        <w:rPr>
          <w:rFonts w:ascii="Century Gothic" w:eastAsia="Century Gothic" w:hAnsi="Century Gothic" w:cs="Century Gothic"/>
          <w:kern w:val="2"/>
        </w:rPr>
        <w:t xml:space="preserve"> 527,4 тис. грн</w:t>
      </w:r>
      <w:r w:rsidR="00A23695">
        <w:rPr>
          <w:rFonts w:ascii="Century Gothic" w:eastAsia="Century Gothic" w:hAnsi="Century Gothic" w:cs="Century Gothic"/>
          <w:kern w:val="2"/>
        </w:rPr>
        <w:t xml:space="preserve"> </w:t>
      </w:r>
      <w:r w:rsidRPr="00AD667C">
        <w:rPr>
          <w:rFonts w:ascii="Century Gothic" w:eastAsia="Century Gothic" w:hAnsi="Century Gothic" w:cs="Century Gothic"/>
          <w:kern w:val="2"/>
        </w:rPr>
        <w:t xml:space="preserve">більше ніж за аналогічний період </w:t>
      </w:r>
      <w:r w:rsidR="00A23695">
        <w:rPr>
          <w:rFonts w:ascii="Century Gothic" w:eastAsia="Century Gothic" w:hAnsi="Century Gothic" w:cs="Century Gothic"/>
          <w:kern w:val="2"/>
        </w:rPr>
        <w:t xml:space="preserve">попереднього </w:t>
      </w:r>
      <w:r w:rsidRPr="00AD667C">
        <w:rPr>
          <w:rFonts w:ascii="Century Gothic" w:eastAsia="Century Gothic" w:hAnsi="Century Gothic" w:cs="Century Gothic"/>
          <w:kern w:val="2"/>
        </w:rPr>
        <w:t>року.</w:t>
      </w:r>
    </w:p>
    <w:p w14:paraId="2F009C5E" w14:textId="2AA88155" w:rsidR="000E6ED8" w:rsidRPr="00AD667C" w:rsidRDefault="00410F1E" w:rsidP="000E6ED8">
      <w:pPr>
        <w:spacing w:before="160"/>
        <w:jc w:val="center"/>
        <w:rPr>
          <w:rFonts w:ascii="Century Gothic" w:eastAsia="Century Gothic" w:hAnsi="Century Gothic" w:cs="Century Gothic"/>
          <w:kern w:val="2"/>
        </w:rPr>
      </w:pPr>
      <w:r>
        <w:rPr>
          <w:noProof/>
        </w:rPr>
        <w:lastRenderedPageBreak/>
        <w:drawing>
          <wp:inline distT="0" distB="0" distL="0" distR="0" wp14:anchorId="307B6F94" wp14:editId="49949F77">
            <wp:extent cx="6108700" cy="3581400"/>
            <wp:effectExtent l="0" t="0" r="6350" b="0"/>
            <wp:docPr id="814688440" name="Диаграмма 814688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57B8E5A" w14:textId="77777777" w:rsidR="000E6ED8" w:rsidRPr="00AD667C" w:rsidRDefault="000E6ED8" w:rsidP="000E6ED8">
      <w:pPr>
        <w:spacing w:before="160"/>
        <w:jc w:val="center"/>
        <w:rPr>
          <w:rFonts w:ascii="Century Gothic" w:eastAsia="Century Gothic" w:hAnsi="Century Gothic" w:cs="Century Gothic"/>
          <w:kern w:val="2"/>
        </w:rPr>
      </w:pPr>
      <w:r w:rsidRPr="00AD667C">
        <w:rPr>
          <w:rFonts w:ascii="Century Gothic" w:eastAsia="Century Gothic" w:hAnsi="Century Gothic" w:cs="Century Gothic"/>
          <w:kern w:val="2"/>
        </w:rPr>
        <w:t xml:space="preserve">Рис. 5.3. Структура власних доходів загального фонду у 2023 році </w:t>
      </w:r>
      <w:r w:rsidRPr="00AD667C">
        <w:rPr>
          <w:rFonts w:ascii="Century Gothic" w:eastAsia="Century Gothic" w:hAnsi="Century Gothic" w:cs="Century Gothic"/>
          <w:kern w:val="2"/>
        </w:rPr>
        <w:br/>
        <w:t>Сумської МТГ, тис. грн</w:t>
      </w:r>
    </w:p>
    <w:p w14:paraId="3010E21F" w14:textId="77777777" w:rsidR="000E6ED8" w:rsidRPr="00AD667C" w:rsidRDefault="000E6ED8" w:rsidP="000E6ED8">
      <w:pPr>
        <w:spacing w:before="160"/>
        <w:jc w:val="center"/>
        <w:rPr>
          <w:rFonts w:ascii="Century Gothic" w:eastAsia="Century Gothic" w:hAnsi="Century Gothic" w:cs="Century Gothic"/>
          <w:kern w:val="2"/>
        </w:rPr>
      </w:pPr>
      <w:r w:rsidRPr="00AD667C">
        <w:rPr>
          <w:noProof/>
        </w:rPr>
        <w:drawing>
          <wp:inline distT="0" distB="0" distL="0" distR="0" wp14:anchorId="18937469" wp14:editId="0A15B400">
            <wp:extent cx="5778500" cy="3327400"/>
            <wp:effectExtent l="0" t="0" r="12700" b="6350"/>
            <wp:docPr id="814688421" name="Диаграмма 814688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2BF876C" w14:textId="77777777" w:rsidR="000E6ED8" w:rsidRPr="00AD667C" w:rsidRDefault="000E6ED8" w:rsidP="000E6ED8">
      <w:pPr>
        <w:spacing w:before="160"/>
        <w:jc w:val="center"/>
        <w:rPr>
          <w:rFonts w:ascii="Century Gothic" w:eastAsia="Century Gothic" w:hAnsi="Century Gothic" w:cs="Century Gothic"/>
          <w:kern w:val="2"/>
        </w:rPr>
      </w:pPr>
      <w:r w:rsidRPr="00AD667C">
        <w:rPr>
          <w:rFonts w:ascii="Century Gothic" w:eastAsia="Century Gothic" w:hAnsi="Century Gothic" w:cs="Century Gothic"/>
          <w:kern w:val="2"/>
        </w:rPr>
        <w:t xml:space="preserve">Рис. 5.4 Структура власних доходів спеціального фонду у 2023 році </w:t>
      </w:r>
      <w:r w:rsidRPr="00AD667C">
        <w:rPr>
          <w:rFonts w:ascii="Century Gothic" w:eastAsia="Century Gothic" w:hAnsi="Century Gothic" w:cs="Century Gothic"/>
          <w:kern w:val="2"/>
        </w:rPr>
        <w:br/>
        <w:t>Сумської МТГ, тис. грн</w:t>
      </w:r>
    </w:p>
    <w:p w14:paraId="58BAEAA3" w14:textId="2DAD1529" w:rsidR="000E6ED8" w:rsidRPr="00AD667C" w:rsidRDefault="000E6ED8" w:rsidP="000E6ED8">
      <w:pPr>
        <w:spacing w:before="160"/>
        <w:jc w:val="both"/>
        <w:rPr>
          <w:rFonts w:ascii="Century Gothic" w:eastAsia="Century Gothic" w:hAnsi="Century Gothic" w:cs="Century Gothic"/>
          <w:kern w:val="2"/>
        </w:rPr>
        <w:sectPr w:rsidR="000E6ED8" w:rsidRPr="00AD667C" w:rsidSect="00295E28">
          <w:type w:val="continuous"/>
          <w:pgSz w:w="12240" w:h="15840"/>
          <w:pgMar w:top="1134" w:right="850" w:bottom="1134" w:left="1701" w:header="708" w:footer="708" w:gutter="0"/>
          <w:cols w:space="720"/>
          <w:docGrid w:linePitch="360"/>
        </w:sectPr>
      </w:pPr>
      <w:r w:rsidRPr="00AD667C">
        <w:rPr>
          <w:rFonts w:ascii="Century Gothic" w:eastAsia="Century Gothic" w:hAnsi="Century Gothic" w:cs="Century Gothic"/>
          <w:kern w:val="2"/>
        </w:rPr>
        <w:lastRenderedPageBreak/>
        <w:t xml:space="preserve">Видатки за </w:t>
      </w:r>
      <w:r w:rsidRPr="003C27B1">
        <w:rPr>
          <w:rFonts w:ascii="Century Gothic" w:eastAsia="Century Gothic" w:hAnsi="Century Gothic" w:cs="Century Gothic"/>
          <w:kern w:val="2"/>
        </w:rPr>
        <w:t>2023 р</w:t>
      </w:r>
      <w:r w:rsidR="00B6506E">
        <w:rPr>
          <w:rFonts w:ascii="Century Gothic" w:eastAsia="Century Gothic" w:hAnsi="Century Gothic" w:cs="Century Gothic"/>
          <w:kern w:val="2"/>
        </w:rPr>
        <w:t>ік склали 3 684 587,60 тис. гривень</w:t>
      </w:r>
      <w:r w:rsidRPr="003C27B1">
        <w:rPr>
          <w:rFonts w:ascii="Century Gothic" w:eastAsia="Century Gothic" w:hAnsi="Century Gothic" w:cs="Century Gothic"/>
          <w:kern w:val="2"/>
        </w:rPr>
        <w:t>. Розподіл видатків  на поточні та капітальні приведено на рис.</w:t>
      </w:r>
      <w:r w:rsidR="00B6506E">
        <w:rPr>
          <w:rFonts w:ascii="Century Gothic" w:eastAsia="Century Gothic" w:hAnsi="Century Gothic" w:cs="Century Gothic"/>
          <w:kern w:val="2"/>
        </w:rPr>
        <w:t xml:space="preserve"> 5.5-</w:t>
      </w:r>
      <w:r w:rsidRPr="003C27B1">
        <w:rPr>
          <w:rFonts w:ascii="Century Gothic" w:eastAsia="Century Gothic" w:hAnsi="Century Gothic" w:cs="Century Gothic"/>
          <w:kern w:val="2"/>
        </w:rPr>
        <w:t>5.6.</w:t>
      </w:r>
    </w:p>
    <w:p w14:paraId="15C85618" w14:textId="77777777" w:rsidR="000E6ED8" w:rsidRPr="00AD667C" w:rsidRDefault="000E6ED8" w:rsidP="000E6ED8">
      <w:pPr>
        <w:spacing w:before="160"/>
        <w:jc w:val="both"/>
        <w:rPr>
          <w:rFonts w:ascii="Century Gothic" w:eastAsia="Century Gothic" w:hAnsi="Century Gothic" w:cs="Century Gothic"/>
          <w:kern w:val="2"/>
        </w:rPr>
      </w:pPr>
      <w:r w:rsidRPr="00AD667C">
        <w:rPr>
          <w:noProof/>
        </w:rPr>
        <w:drawing>
          <wp:inline distT="0" distB="0" distL="0" distR="0" wp14:anchorId="64960751" wp14:editId="6AA38E68">
            <wp:extent cx="3093720" cy="1851660"/>
            <wp:effectExtent l="0" t="0" r="11430" b="15240"/>
            <wp:docPr id="814688423" name="Диаграмма 814688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19B9941" w14:textId="6A64A72C" w:rsidR="000E6ED8" w:rsidRPr="00AD667C" w:rsidRDefault="00FA46B6" w:rsidP="000E6ED8">
      <w:pPr>
        <w:spacing w:before="160"/>
        <w:jc w:val="both"/>
        <w:rPr>
          <w:rFonts w:ascii="Century Gothic" w:eastAsia="Century Gothic" w:hAnsi="Century Gothic" w:cs="Century Gothic"/>
          <w:kern w:val="2"/>
        </w:rPr>
      </w:pPr>
      <w:r>
        <w:rPr>
          <w:rFonts w:ascii="Century Gothic" w:eastAsia="Century Gothic" w:hAnsi="Century Gothic" w:cs="Century Gothic"/>
          <w:kern w:val="2"/>
        </w:rPr>
        <w:t xml:space="preserve">Рис. </w:t>
      </w:r>
      <w:r w:rsidR="000E6ED8" w:rsidRPr="00AD667C">
        <w:rPr>
          <w:rFonts w:ascii="Century Gothic" w:eastAsia="Century Gothic" w:hAnsi="Century Gothic" w:cs="Century Gothic"/>
          <w:kern w:val="2"/>
        </w:rPr>
        <w:t>5.5</w:t>
      </w:r>
      <w:r>
        <w:rPr>
          <w:rFonts w:ascii="Century Gothic" w:eastAsia="Century Gothic" w:hAnsi="Century Gothic" w:cs="Century Gothic"/>
          <w:kern w:val="2"/>
        </w:rPr>
        <w:t>.</w:t>
      </w:r>
      <w:r w:rsidR="000E6ED8" w:rsidRPr="00AD667C">
        <w:rPr>
          <w:rFonts w:ascii="Century Gothic" w:eastAsia="Century Gothic" w:hAnsi="Century Gothic" w:cs="Century Gothic"/>
          <w:kern w:val="2"/>
        </w:rPr>
        <w:t xml:space="preserve"> Загальний обсяг видатків загального фонду</w:t>
      </w:r>
      <w:r>
        <w:rPr>
          <w:rFonts w:ascii="Century Gothic" w:eastAsia="Century Gothic" w:hAnsi="Century Gothic" w:cs="Century Gothic"/>
          <w:kern w:val="2"/>
        </w:rPr>
        <w:t xml:space="preserve"> бюджету Сумської МТГ, тис. грн</w:t>
      </w:r>
    </w:p>
    <w:p w14:paraId="095337D8" w14:textId="77777777" w:rsidR="000E6ED8" w:rsidRPr="00AD667C" w:rsidRDefault="000E6ED8" w:rsidP="000E6ED8">
      <w:pPr>
        <w:spacing w:before="160"/>
        <w:jc w:val="center"/>
        <w:rPr>
          <w:rFonts w:ascii="Century Gothic" w:eastAsia="Century Gothic" w:hAnsi="Century Gothic" w:cs="Century Gothic"/>
          <w:kern w:val="2"/>
        </w:rPr>
      </w:pPr>
      <w:r w:rsidRPr="00AD667C">
        <w:rPr>
          <w:noProof/>
        </w:rPr>
        <w:drawing>
          <wp:inline distT="0" distB="0" distL="0" distR="0" wp14:anchorId="1F9B1FC6" wp14:editId="1D1EA94D">
            <wp:extent cx="3048000" cy="18669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8921C27" w14:textId="4AA71F06" w:rsidR="000E6ED8" w:rsidRPr="00AD667C" w:rsidRDefault="000E6ED8" w:rsidP="000E6ED8">
      <w:pPr>
        <w:spacing w:before="160"/>
        <w:jc w:val="center"/>
        <w:rPr>
          <w:rFonts w:ascii="Century Gothic" w:eastAsia="Century Gothic" w:hAnsi="Century Gothic" w:cs="Century Gothic"/>
          <w:kern w:val="2"/>
        </w:rPr>
      </w:pPr>
      <w:r w:rsidRPr="00AD667C">
        <w:rPr>
          <w:rFonts w:ascii="Century Gothic" w:eastAsia="Century Gothic" w:hAnsi="Century Gothic" w:cs="Century Gothic"/>
          <w:kern w:val="2"/>
        </w:rPr>
        <w:t>Рис. 5.6. Загальний обсяг видатків спеціального фонду</w:t>
      </w:r>
      <w:r w:rsidR="00FA46B6">
        <w:rPr>
          <w:rFonts w:ascii="Century Gothic" w:eastAsia="Century Gothic" w:hAnsi="Century Gothic" w:cs="Century Gothic"/>
          <w:kern w:val="2"/>
        </w:rPr>
        <w:t xml:space="preserve"> бюджету Сумської МТГ, тис. грн</w:t>
      </w:r>
    </w:p>
    <w:p w14:paraId="784EF754" w14:textId="77777777" w:rsidR="000E6ED8" w:rsidRPr="00AD667C" w:rsidRDefault="000E6ED8" w:rsidP="000E6ED8">
      <w:pPr>
        <w:spacing w:before="160"/>
        <w:jc w:val="center"/>
        <w:rPr>
          <w:rFonts w:ascii="Century Gothic" w:eastAsia="Century Gothic" w:hAnsi="Century Gothic" w:cs="Century Gothic"/>
          <w:kern w:val="2"/>
        </w:rPr>
        <w:sectPr w:rsidR="000E6ED8" w:rsidRPr="00AD667C" w:rsidSect="00295E28">
          <w:type w:val="continuous"/>
          <w:pgSz w:w="12240" w:h="15840"/>
          <w:pgMar w:top="1134" w:right="850" w:bottom="1134" w:left="1701" w:header="708" w:footer="708" w:gutter="0"/>
          <w:cols w:num="2" w:space="720"/>
          <w:docGrid w:linePitch="360"/>
        </w:sectPr>
      </w:pPr>
    </w:p>
    <w:p w14:paraId="087358B1" w14:textId="1A0E23D6" w:rsidR="000E6ED8" w:rsidRPr="00AD667C" w:rsidRDefault="000E6ED8" w:rsidP="000E6ED8">
      <w:pPr>
        <w:spacing w:before="160"/>
        <w:jc w:val="both"/>
        <w:rPr>
          <w:rFonts w:ascii="Century Gothic" w:eastAsia="Century Gothic" w:hAnsi="Century Gothic" w:cs="Century Gothic"/>
          <w:b/>
          <w:kern w:val="2"/>
        </w:rPr>
      </w:pPr>
      <w:r w:rsidRPr="00AD667C">
        <w:rPr>
          <w:rFonts w:ascii="Century Gothic" w:eastAsia="Century Gothic" w:hAnsi="Century Gothic" w:cs="Century Gothic"/>
          <w:b/>
          <w:kern w:val="2"/>
        </w:rPr>
        <w:t>Фактичні видатки на оплату комунальних послуг та енергоносіїв із</w:t>
      </w:r>
      <w:r w:rsidR="00FA46B6">
        <w:rPr>
          <w:rFonts w:ascii="Century Gothic" w:eastAsia="Century Gothic" w:hAnsi="Century Gothic" w:cs="Century Gothic"/>
          <w:b/>
          <w:kern w:val="2"/>
        </w:rPr>
        <w:t xml:space="preserve"> бюджету територіальної громади</w:t>
      </w:r>
    </w:p>
    <w:p w14:paraId="4C1E257D" w14:textId="2B8180DD" w:rsidR="000E6ED8" w:rsidRPr="003C27B1" w:rsidRDefault="000E6ED8" w:rsidP="003C27B1">
      <w:pPr>
        <w:spacing w:before="160" w:after="0"/>
        <w:jc w:val="both"/>
        <w:rPr>
          <w:rFonts w:ascii="Century Gothic" w:eastAsia="Century Gothic" w:hAnsi="Century Gothic" w:cs="Century Gothic"/>
          <w:kern w:val="2"/>
        </w:rPr>
      </w:pPr>
      <w:r w:rsidRPr="00AD667C">
        <w:rPr>
          <w:rFonts w:ascii="Century Gothic" w:eastAsia="Century Gothic" w:hAnsi="Century Gothic" w:cs="Century Gothic"/>
          <w:kern w:val="2"/>
        </w:rPr>
        <w:t>Приведено окремий аналіз щодо фактичних видатків на оплату комунальних послуг та енергоносіїв за 2018 -</w:t>
      </w:r>
      <w:r w:rsidR="00FA46B6">
        <w:rPr>
          <w:rFonts w:ascii="Century Gothic" w:eastAsia="Century Gothic" w:hAnsi="Century Gothic" w:cs="Century Gothic"/>
          <w:kern w:val="2"/>
        </w:rPr>
        <w:t xml:space="preserve"> </w:t>
      </w:r>
      <w:r w:rsidRPr="00AD667C">
        <w:rPr>
          <w:rFonts w:ascii="Century Gothic" w:eastAsia="Century Gothic" w:hAnsi="Century Gothic" w:cs="Century Gothic"/>
          <w:kern w:val="2"/>
        </w:rPr>
        <w:t xml:space="preserve">2024 роки та планові витрати на 2025 рік у </w:t>
      </w:r>
      <w:r w:rsidR="003C27B1" w:rsidRPr="003C27B1">
        <w:rPr>
          <w:rFonts w:ascii="Century Gothic" w:eastAsia="Century Gothic" w:hAnsi="Century Gothic" w:cs="Century Gothic"/>
          <w:kern w:val="2"/>
        </w:rPr>
        <w:t xml:space="preserve">таблиці 5.2 та на </w:t>
      </w:r>
      <w:r w:rsidR="003C27B1">
        <w:rPr>
          <w:rFonts w:ascii="Century Gothic" w:eastAsia="Century Gothic" w:hAnsi="Century Gothic" w:cs="Century Gothic"/>
          <w:kern w:val="2"/>
        </w:rPr>
        <w:br/>
      </w:r>
      <w:r w:rsidR="003C27B1" w:rsidRPr="003C27B1">
        <w:rPr>
          <w:rFonts w:ascii="Century Gothic" w:eastAsia="Century Gothic" w:hAnsi="Century Gothic" w:cs="Century Gothic"/>
          <w:kern w:val="2"/>
        </w:rPr>
        <w:t>рис. 5.7.</w:t>
      </w:r>
    </w:p>
    <w:p w14:paraId="3B91062D" w14:textId="77777777" w:rsidR="000E6ED8" w:rsidRPr="00AD667C" w:rsidRDefault="000E6ED8" w:rsidP="000E6ED8">
      <w:pPr>
        <w:spacing w:before="160"/>
        <w:jc w:val="right"/>
        <w:rPr>
          <w:rFonts w:ascii="Century Gothic" w:eastAsia="Century Gothic" w:hAnsi="Century Gothic" w:cs="Century Gothic"/>
          <w:kern w:val="2"/>
        </w:rPr>
      </w:pPr>
      <w:r w:rsidRPr="00EC20E9">
        <w:rPr>
          <w:rFonts w:ascii="Century Gothic" w:eastAsia="Century Gothic" w:hAnsi="Century Gothic" w:cs="Century Gothic"/>
          <w:kern w:val="2"/>
        </w:rPr>
        <w:t>Таблиця 5.2</w:t>
      </w:r>
    </w:p>
    <w:p w14:paraId="45A6B70D" w14:textId="3BF9694B" w:rsidR="000E6ED8" w:rsidRPr="00AD667C" w:rsidRDefault="000E6ED8" w:rsidP="00442B4F">
      <w:pPr>
        <w:spacing w:before="160"/>
        <w:jc w:val="center"/>
        <w:rPr>
          <w:rFonts w:ascii="Century Gothic" w:eastAsia="Century Gothic" w:hAnsi="Century Gothic" w:cs="Century Gothic"/>
          <w:kern w:val="2"/>
        </w:rPr>
      </w:pPr>
      <w:r w:rsidRPr="00AD667C">
        <w:rPr>
          <w:rFonts w:ascii="Century Gothic" w:eastAsia="Century Gothic" w:hAnsi="Century Gothic" w:cs="Century Gothic"/>
          <w:kern w:val="2"/>
        </w:rPr>
        <w:t>Фактичні видатки на оплату комунальних</w:t>
      </w:r>
      <w:r w:rsidR="00FA46B6">
        <w:rPr>
          <w:rFonts w:ascii="Century Gothic" w:eastAsia="Century Gothic" w:hAnsi="Century Gothic" w:cs="Century Gothic"/>
          <w:kern w:val="2"/>
        </w:rPr>
        <w:t xml:space="preserve"> послуг та енергоносіїв за 2018</w:t>
      </w:r>
      <w:r w:rsidRPr="00AD667C">
        <w:rPr>
          <w:rFonts w:ascii="Century Gothic" w:eastAsia="Century Gothic" w:hAnsi="Century Gothic" w:cs="Century Gothic"/>
          <w:kern w:val="2"/>
        </w:rPr>
        <w:t>-2024 роки та планов</w:t>
      </w:r>
      <w:r w:rsidR="00FA46B6">
        <w:rPr>
          <w:rFonts w:ascii="Century Gothic" w:eastAsia="Century Gothic" w:hAnsi="Century Gothic" w:cs="Century Gothic"/>
          <w:kern w:val="2"/>
        </w:rPr>
        <w:t>і витрати на 2025 рік, тис. грн</w:t>
      </w:r>
    </w:p>
    <w:tbl>
      <w:tblPr>
        <w:tblStyle w:val="120"/>
        <w:tblW w:w="9923" w:type="dxa"/>
        <w:tblLayout w:type="fixed"/>
        <w:tblLook w:val="0420" w:firstRow="1" w:lastRow="0" w:firstColumn="0" w:lastColumn="0" w:noHBand="0" w:noVBand="1"/>
      </w:tblPr>
      <w:tblGrid>
        <w:gridCol w:w="2092"/>
        <w:gridCol w:w="1027"/>
        <w:gridCol w:w="992"/>
        <w:gridCol w:w="851"/>
        <w:gridCol w:w="992"/>
        <w:gridCol w:w="992"/>
        <w:gridCol w:w="992"/>
        <w:gridCol w:w="992"/>
        <w:gridCol w:w="993"/>
      </w:tblGrid>
      <w:tr w:rsidR="00C46A70" w:rsidRPr="00AD667C" w14:paraId="76FC1663" w14:textId="77777777" w:rsidTr="00C46A70">
        <w:trPr>
          <w:cnfStyle w:val="100000000000" w:firstRow="1" w:lastRow="0" w:firstColumn="0" w:lastColumn="0" w:oddVBand="0" w:evenVBand="0" w:oddHBand="0" w:evenHBand="0" w:firstRowFirstColumn="0" w:firstRowLastColumn="0" w:lastRowFirstColumn="0" w:lastRowLastColumn="0"/>
          <w:trHeight w:val="20"/>
        </w:trPr>
        <w:tc>
          <w:tcPr>
            <w:tcW w:w="2092" w:type="dxa"/>
          </w:tcPr>
          <w:p w14:paraId="27C94B3C" w14:textId="77777777" w:rsidR="000E6ED8" w:rsidRPr="00160E26" w:rsidRDefault="000E6ED8" w:rsidP="00295E28">
            <w:pPr>
              <w:spacing w:line="276" w:lineRule="auto"/>
              <w:jc w:val="center"/>
              <w:rPr>
                <w:rFonts w:ascii="Century Gothic" w:eastAsia="Century Gothic" w:hAnsi="Century Gothic" w:cs="Century Gothic"/>
                <w:kern w:val="2"/>
              </w:rPr>
            </w:pPr>
            <w:r w:rsidRPr="00160E26">
              <w:rPr>
                <w:rFonts w:ascii="Century Gothic" w:eastAsia="Century Gothic" w:hAnsi="Century Gothic" w:cs="Century Gothic"/>
                <w:kern w:val="2"/>
              </w:rPr>
              <w:t>Показник</w:t>
            </w:r>
          </w:p>
        </w:tc>
        <w:tc>
          <w:tcPr>
            <w:tcW w:w="1027" w:type="dxa"/>
          </w:tcPr>
          <w:p w14:paraId="70580AA5" w14:textId="77777777" w:rsidR="000E6ED8" w:rsidRPr="00AD667C" w:rsidRDefault="000E6ED8" w:rsidP="00295E28">
            <w:pPr>
              <w:spacing w:line="276" w:lineRule="auto"/>
              <w:jc w:val="center"/>
              <w:rPr>
                <w:rFonts w:ascii="Century Gothic" w:eastAsia="Century Gothic" w:hAnsi="Century Gothic" w:cs="Century Gothic"/>
                <w:kern w:val="2"/>
              </w:rPr>
            </w:pPr>
            <w:r w:rsidRPr="00AD667C">
              <w:rPr>
                <w:rFonts w:ascii="Century Gothic" w:eastAsia="Century Gothic" w:hAnsi="Century Gothic" w:cs="Century Gothic"/>
                <w:kern w:val="2"/>
              </w:rPr>
              <w:t>2018</w:t>
            </w:r>
          </w:p>
        </w:tc>
        <w:tc>
          <w:tcPr>
            <w:tcW w:w="992" w:type="dxa"/>
          </w:tcPr>
          <w:p w14:paraId="7C9D5193" w14:textId="77777777" w:rsidR="000E6ED8" w:rsidRPr="00AD667C" w:rsidRDefault="000E6ED8" w:rsidP="00295E28">
            <w:pPr>
              <w:spacing w:line="276" w:lineRule="auto"/>
              <w:jc w:val="center"/>
              <w:rPr>
                <w:rFonts w:ascii="Century Gothic" w:eastAsia="Century Gothic" w:hAnsi="Century Gothic" w:cs="Century Gothic"/>
                <w:kern w:val="2"/>
              </w:rPr>
            </w:pPr>
            <w:r w:rsidRPr="00AD667C">
              <w:rPr>
                <w:rFonts w:ascii="Century Gothic" w:eastAsia="Century Gothic" w:hAnsi="Century Gothic" w:cs="Century Gothic"/>
                <w:kern w:val="2"/>
              </w:rPr>
              <w:t>2019</w:t>
            </w:r>
          </w:p>
        </w:tc>
        <w:tc>
          <w:tcPr>
            <w:tcW w:w="851" w:type="dxa"/>
          </w:tcPr>
          <w:p w14:paraId="3A4F7B80" w14:textId="77777777" w:rsidR="000E6ED8" w:rsidRPr="00160E26" w:rsidRDefault="000E6ED8" w:rsidP="00295E28">
            <w:pPr>
              <w:spacing w:line="276" w:lineRule="auto"/>
              <w:jc w:val="center"/>
              <w:rPr>
                <w:rFonts w:ascii="Century Gothic" w:eastAsia="Century Gothic" w:hAnsi="Century Gothic" w:cs="Century Gothic"/>
                <w:kern w:val="2"/>
              </w:rPr>
            </w:pPr>
            <w:r w:rsidRPr="00160E26">
              <w:rPr>
                <w:rFonts w:ascii="Century Gothic" w:eastAsia="Century Gothic" w:hAnsi="Century Gothic" w:cs="Century Gothic"/>
                <w:kern w:val="2"/>
              </w:rPr>
              <w:t>2020</w:t>
            </w:r>
          </w:p>
        </w:tc>
        <w:tc>
          <w:tcPr>
            <w:tcW w:w="992" w:type="dxa"/>
          </w:tcPr>
          <w:p w14:paraId="1641A429" w14:textId="77777777" w:rsidR="000E6ED8" w:rsidRPr="00160E26" w:rsidRDefault="000E6ED8" w:rsidP="00295E28">
            <w:pPr>
              <w:spacing w:line="276" w:lineRule="auto"/>
              <w:jc w:val="center"/>
              <w:rPr>
                <w:rFonts w:ascii="Century Gothic" w:eastAsia="Century Gothic" w:hAnsi="Century Gothic" w:cs="Century Gothic"/>
                <w:kern w:val="2"/>
              </w:rPr>
            </w:pPr>
            <w:r w:rsidRPr="00160E26">
              <w:rPr>
                <w:rFonts w:ascii="Century Gothic" w:eastAsia="Century Gothic" w:hAnsi="Century Gothic" w:cs="Century Gothic"/>
                <w:kern w:val="2"/>
              </w:rPr>
              <w:t>2021</w:t>
            </w:r>
          </w:p>
        </w:tc>
        <w:tc>
          <w:tcPr>
            <w:tcW w:w="992" w:type="dxa"/>
          </w:tcPr>
          <w:p w14:paraId="6F437762" w14:textId="77777777" w:rsidR="000E6ED8" w:rsidRPr="00160E26" w:rsidRDefault="000E6ED8" w:rsidP="00295E28">
            <w:pPr>
              <w:spacing w:line="276" w:lineRule="auto"/>
              <w:jc w:val="center"/>
              <w:rPr>
                <w:rFonts w:ascii="Century Gothic" w:eastAsia="Century Gothic" w:hAnsi="Century Gothic" w:cs="Century Gothic"/>
                <w:kern w:val="2"/>
              </w:rPr>
            </w:pPr>
            <w:r w:rsidRPr="00160E26">
              <w:rPr>
                <w:rFonts w:ascii="Century Gothic" w:eastAsia="Century Gothic" w:hAnsi="Century Gothic" w:cs="Century Gothic"/>
                <w:kern w:val="2"/>
              </w:rPr>
              <w:t>2022</w:t>
            </w:r>
          </w:p>
        </w:tc>
        <w:tc>
          <w:tcPr>
            <w:tcW w:w="992" w:type="dxa"/>
          </w:tcPr>
          <w:p w14:paraId="0A47D72D" w14:textId="77777777" w:rsidR="000E6ED8" w:rsidRPr="00160E26" w:rsidRDefault="000E6ED8" w:rsidP="00295E28">
            <w:pPr>
              <w:spacing w:line="276" w:lineRule="auto"/>
              <w:jc w:val="center"/>
              <w:rPr>
                <w:rFonts w:ascii="Century Gothic" w:eastAsia="Century Gothic" w:hAnsi="Century Gothic" w:cs="Century Gothic"/>
                <w:kern w:val="2"/>
              </w:rPr>
            </w:pPr>
            <w:r w:rsidRPr="00160E26">
              <w:rPr>
                <w:rFonts w:ascii="Century Gothic" w:eastAsia="Century Gothic" w:hAnsi="Century Gothic" w:cs="Century Gothic"/>
                <w:kern w:val="2"/>
              </w:rPr>
              <w:t>2023</w:t>
            </w:r>
          </w:p>
        </w:tc>
        <w:tc>
          <w:tcPr>
            <w:tcW w:w="992" w:type="dxa"/>
          </w:tcPr>
          <w:p w14:paraId="01169478" w14:textId="77777777" w:rsidR="000E6ED8" w:rsidRPr="00160E26" w:rsidRDefault="000E6ED8" w:rsidP="00295E28">
            <w:pPr>
              <w:spacing w:line="276" w:lineRule="auto"/>
              <w:jc w:val="center"/>
              <w:rPr>
                <w:rFonts w:ascii="Century Gothic" w:eastAsia="Century Gothic" w:hAnsi="Century Gothic" w:cs="Century Gothic"/>
                <w:kern w:val="2"/>
              </w:rPr>
            </w:pPr>
            <w:r w:rsidRPr="00160E26">
              <w:rPr>
                <w:rFonts w:ascii="Century Gothic" w:eastAsia="Century Gothic" w:hAnsi="Century Gothic" w:cs="Century Gothic"/>
                <w:kern w:val="2"/>
              </w:rPr>
              <w:t>2024</w:t>
            </w:r>
          </w:p>
        </w:tc>
        <w:tc>
          <w:tcPr>
            <w:tcW w:w="993" w:type="dxa"/>
          </w:tcPr>
          <w:p w14:paraId="5A4A7F22" w14:textId="77777777" w:rsidR="000E6ED8" w:rsidRPr="00AD667C" w:rsidRDefault="000E6ED8" w:rsidP="00295E28">
            <w:pPr>
              <w:spacing w:line="276" w:lineRule="auto"/>
              <w:jc w:val="center"/>
              <w:rPr>
                <w:rFonts w:ascii="Century Gothic" w:eastAsia="Century Gothic" w:hAnsi="Century Gothic" w:cs="Century Gothic"/>
                <w:kern w:val="2"/>
              </w:rPr>
            </w:pPr>
            <w:r w:rsidRPr="00AD667C">
              <w:rPr>
                <w:rFonts w:ascii="Century Gothic" w:eastAsia="Century Gothic" w:hAnsi="Century Gothic" w:cs="Century Gothic"/>
                <w:kern w:val="2"/>
              </w:rPr>
              <w:t>2025</w:t>
            </w:r>
          </w:p>
        </w:tc>
      </w:tr>
      <w:tr w:rsidR="00C46A70" w:rsidRPr="00AD667C" w14:paraId="50936C79" w14:textId="77777777" w:rsidTr="00635814">
        <w:trPr>
          <w:trHeight w:val="20"/>
        </w:trPr>
        <w:tc>
          <w:tcPr>
            <w:tcW w:w="2092" w:type="dxa"/>
          </w:tcPr>
          <w:p w14:paraId="3FF3D3DE" w14:textId="77777777" w:rsidR="000E6ED8" w:rsidRPr="00160E26" w:rsidRDefault="000E6ED8" w:rsidP="00295E28">
            <w:pPr>
              <w:spacing w:line="276" w:lineRule="auto"/>
              <w:jc w:val="both"/>
              <w:rPr>
                <w:rFonts w:ascii="Century Gothic" w:eastAsia="Century Gothic" w:hAnsi="Century Gothic" w:cs="Century Gothic"/>
                <w:kern w:val="2"/>
              </w:rPr>
            </w:pPr>
            <w:r w:rsidRPr="00160E26">
              <w:rPr>
                <w:rFonts w:ascii="Century Gothic" w:eastAsia="Century Gothic" w:hAnsi="Century Gothic" w:cs="Century Gothic"/>
                <w:kern w:val="2"/>
              </w:rPr>
              <w:t>Фактичні видатки на оплату комунальних послуг та енергоносіїв, всього</w:t>
            </w:r>
          </w:p>
        </w:tc>
        <w:tc>
          <w:tcPr>
            <w:tcW w:w="1027" w:type="dxa"/>
            <w:vAlign w:val="center"/>
          </w:tcPr>
          <w:p w14:paraId="0813C7E4" w14:textId="77777777" w:rsidR="000E6ED8" w:rsidRPr="00AD667C" w:rsidRDefault="000E6ED8" w:rsidP="00635814">
            <w:pPr>
              <w:jc w:val="center"/>
              <w:rPr>
                <w:rFonts w:ascii="Century Gothic" w:hAnsi="Century Gothic"/>
                <w:b/>
                <w:szCs w:val="16"/>
              </w:rPr>
            </w:pPr>
            <w:r w:rsidRPr="00AD667C">
              <w:rPr>
                <w:rFonts w:ascii="Century Gothic" w:hAnsi="Century Gothic"/>
                <w:b/>
                <w:szCs w:val="16"/>
              </w:rPr>
              <w:t>99 974,4</w:t>
            </w:r>
          </w:p>
        </w:tc>
        <w:tc>
          <w:tcPr>
            <w:tcW w:w="992" w:type="dxa"/>
            <w:vAlign w:val="center"/>
          </w:tcPr>
          <w:p w14:paraId="79E819F1" w14:textId="77777777" w:rsidR="000E6ED8" w:rsidRPr="00AD667C" w:rsidRDefault="000E6ED8" w:rsidP="00635814">
            <w:pPr>
              <w:jc w:val="center"/>
              <w:rPr>
                <w:rFonts w:ascii="Century Gothic" w:hAnsi="Century Gothic"/>
                <w:b/>
                <w:szCs w:val="16"/>
              </w:rPr>
            </w:pPr>
            <w:r w:rsidRPr="00AD667C">
              <w:rPr>
                <w:rFonts w:ascii="Century Gothic" w:hAnsi="Century Gothic"/>
                <w:b/>
                <w:szCs w:val="16"/>
              </w:rPr>
              <w:t>110 251,7</w:t>
            </w:r>
          </w:p>
        </w:tc>
        <w:tc>
          <w:tcPr>
            <w:tcW w:w="851" w:type="dxa"/>
            <w:vAlign w:val="center"/>
          </w:tcPr>
          <w:p w14:paraId="58382185" w14:textId="77777777" w:rsidR="000E6ED8" w:rsidRPr="00AD667C" w:rsidRDefault="000E6ED8" w:rsidP="00635814">
            <w:pPr>
              <w:jc w:val="center"/>
              <w:rPr>
                <w:rFonts w:ascii="Century Gothic" w:hAnsi="Century Gothic"/>
                <w:b/>
                <w:szCs w:val="16"/>
              </w:rPr>
            </w:pPr>
            <w:r w:rsidRPr="00AD667C">
              <w:rPr>
                <w:rFonts w:ascii="Century Gothic" w:hAnsi="Century Gothic"/>
                <w:b/>
                <w:szCs w:val="16"/>
              </w:rPr>
              <w:t>92 420,8</w:t>
            </w:r>
          </w:p>
        </w:tc>
        <w:tc>
          <w:tcPr>
            <w:tcW w:w="992" w:type="dxa"/>
            <w:vAlign w:val="center"/>
          </w:tcPr>
          <w:p w14:paraId="7C6AC59A" w14:textId="77777777" w:rsidR="000E6ED8" w:rsidRPr="00AD667C" w:rsidRDefault="000E6ED8" w:rsidP="00635814">
            <w:pPr>
              <w:jc w:val="center"/>
              <w:rPr>
                <w:rFonts w:ascii="Century Gothic" w:hAnsi="Century Gothic"/>
                <w:b/>
                <w:szCs w:val="16"/>
              </w:rPr>
            </w:pPr>
            <w:r w:rsidRPr="00AD667C">
              <w:rPr>
                <w:rFonts w:ascii="Century Gothic" w:hAnsi="Century Gothic"/>
                <w:b/>
                <w:szCs w:val="16"/>
              </w:rPr>
              <w:t>130 637,4</w:t>
            </w:r>
          </w:p>
        </w:tc>
        <w:tc>
          <w:tcPr>
            <w:tcW w:w="992" w:type="dxa"/>
            <w:vAlign w:val="center"/>
          </w:tcPr>
          <w:p w14:paraId="272BA06E" w14:textId="77777777" w:rsidR="000E6ED8" w:rsidRPr="00AD667C" w:rsidRDefault="000E6ED8" w:rsidP="00635814">
            <w:pPr>
              <w:jc w:val="center"/>
              <w:rPr>
                <w:rFonts w:ascii="Century Gothic" w:hAnsi="Century Gothic"/>
                <w:b/>
                <w:szCs w:val="16"/>
              </w:rPr>
            </w:pPr>
            <w:r w:rsidRPr="00AD667C">
              <w:rPr>
                <w:rFonts w:ascii="Century Gothic" w:hAnsi="Century Gothic"/>
                <w:b/>
                <w:szCs w:val="16"/>
              </w:rPr>
              <w:t>144 640,3</w:t>
            </w:r>
          </w:p>
        </w:tc>
        <w:tc>
          <w:tcPr>
            <w:tcW w:w="992" w:type="dxa"/>
            <w:vAlign w:val="center"/>
          </w:tcPr>
          <w:p w14:paraId="4FB65CA0" w14:textId="77777777" w:rsidR="000E6ED8" w:rsidRPr="00AD667C" w:rsidRDefault="000E6ED8" w:rsidP="00635814">
            <w:pPr>
              <w:jc w:val="center"/>
              <w:rPr>
                <w:rFonts w:ascii="Century Gothic" w:hAnsi="Century Gothic"/>
                <w:b/>
                <w:szCs w:val="16"/>
              </w:rPr>
            </w:pPr>
            <w:r w:rsidRPr="00AD667C">
              <w:rPr>
                <w:rFonts w:ascii="Century Gothic" w:hAnsi="Century Gothic"/>
                <w:b/>
                <w:szCs w:val="16"/>
              </w:rPr>
              <w:t>147 086,0</w:t>
            </w:r>
          </w:p>
        </w:tc>
        <w:tc>
          <w:tcPr>
            <w:tcW w:w="992" w:type="dxa"/>
            <w:vAlign w:val="center"/>
          </w:tcPr>
          <w:p w14:paraId="220C369A" w14:textId="77777777" w:rsidR="000E6ED8" w:rsidRPr="00AD667C" w:rsidRDefault="000E6ED8" w:rsidP="00635814">
            <w:pPr>
              <w:jc w:val="center"/>
              <w:rPr>
                <w:rFonts w:ascii="Century Gothic" w:hAnsi="Century Gothic"/>
                <w:b/>
                <w:szCs w:val="16"/>
              </w:rPr>
            </w:pPr>
            <w:r w:rsidRPr="00AD667C">
              <w:rPr>
                <w:rFonts w:ascii="Century Gothic" w:hAnsi="Century Gothic"/>
                <w:b/>
                <w:szCs w:val="16"/>
              </w:rPr>
              <w:t>178 034,8</w:t>
            </w:r>
          </w:p>
        </w:tc>
        <w:tc>
          <w:tcPr>
            <w:tcW w:w="993" w:type="dxa"/>
            <w:vAlign w:val="center"/>
          </w:tcPr>
          <w:p w14:paraId="49976891" w14:textId="77777777" w:rsidR="000E6ED8" w:rsidRPr="00AD667C" w:rsidRDefault="000E6ED8" w:rsidP="00635814">
            <w:pPr>
              <w:jc w:val="center"/>
              <w:rPr>
                <w:rFonts w:ascii="Century Gothic" w:hAnsi="Century Gothic"/>
                <w:b/>
                <w:szCs w:val="16"/>
              </w:rPr>
            </w:pPr>
            <w:r w:rsidRPr="00AD667C">
              <w:rPr>
                <w:rFonts w:ascii="Century Gothic" w:hAnsi="Century Gothic"/>
                <w:b/>
                <w:szCs w:val="16"/>
              </w:rPr>
              <w:t>238 188,2</w:t>
            </w:r>
          </w:p>
        </w:tc>
      </w:tr>
      <w:tr w:rsidR="00C46A70" w:rsidRPr="00AD667C" w14:paraId="2045012E" w14:textId="77777777" w:rsidTr="00635814">
        <w:trPr>
          <w:trHeight w:val="20"/>
        </w:trPr>
        <w:tc>
          <w:tcPr>
            <w:tcW w:w="2092" w:type="dxa"/>
          </w:tcPr>
          <w:p w14:paraId="42B54A14" w14:textId="77777777" w:rsidR="000E6ED8" w:rsidRPr="00160E26" w:rsidRDefault="000E6ED8" w:rsidP="00295E28">
            <w:pPr>
              <w:spacing w:line="276" w:lineRule="auto"/>
              <w:rPr>
                <w:rFonts w:ascii="Century Gothic" w:eastAsia="Century Gothic" w:hAnsi="Century Gothic" w:cs="Century Gothic"/>
                <w:kern w:val="2"/>
              </w:rPr>
            </w:pPr>
            <w:r w:rsidRPr="00160E26">
              <w:rPr>
                <w:rFonts w:ascii="Century Gothic" w:eastAsia="Century Gothic" w:hAnsi="Century Gothic" w:cs="Century Gothic"/>
                <w:kern w:val="2"/>
              </w:rPr>
              <w:t>- оплата теплопостачання</w:t>
            </w:r>
          </w:p>
        </w:tc>
        <w:tc>
          <w:tcPr>
            <w:tcW w:w="1027" w:type="dxa"/>
            <w:vAlign w:val="center"/>
          </w:tcPr>
          <w:p w14:paraId="3FE7BF3A"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57 643,6</w:t>
            </w:r>
          </w:p>
        </w:tc>
        <w:tc>
          <w:tcPr>
            <w:tcW w:w="992" w:type="dxa"/>
            <w:vAlign w:val="center"/>
          </w:tcPr>
          <w:p w14:paraId="389FE55E"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56 081,0</w:t>
            </w:r>
          </w:p>
        </w:tc>
        <w:tc>
          <w:tcPr>
            <w:tcW w:w="851" w:type="dxa"/>
            <w:vAlign w:val="center"/>
          </w:tcPr>
          <w:p w14:paraId="692F240F"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45 406,7</w:t>
            </w:r>
          </w:p>
        </w:tc>
        <w:tc>
          <w:tcPr>
            <w:tcW w:w="992" w:type="dxa"/>
            <w:vAlign w:val="center"/>
          </w:tcPr>
          <w:p w14:paraId="50873647"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67 445,7</w:t>
            </w:r>
          </w:p>
        </w:tc>
        <w:tc>
          <w:tcPr>
            <w:tcW w:w="992" w:type="dxa"/>
            <w:vAlign w:val="center"/>
          </w:tcPr>
          <w:p w14:paraId="6E3A3208"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99 655,2</w:t>
            </w:r>
          </w:p>
        </w:tc>
        <w:tc>
          <w:tcPr>
            <w:tcW w:w="992" w:type="dxa"/>
            <w:vAlign w:val="center"/>
          </w:tcPr>
          <w:p w14:paraId="499E60DB"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100 139,5</w:t>
            </w:r>
          </w:p>
        </w:tc>
        <w:tc>
          <w:tcPr>
            <w:tcW w:w="992" w:type="dxa"/>
            <w:vAlign w:val="center"/>
          </w:tcPr>
          <w:p w14:paraId="5BF68673"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112 081,9</w:t>
            </w:r>
          </w:p>
        </w:tc>
        <w:tc>
          <w:tcPr>
            <w:tcW w:w="993" w:type="dxa"/>
            <w:vAlign w:val="center"/>
          </w:tcPr>
          <w:p w14:paraId="1B90E244"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119 963,3</w:t>
            </w:r>
          </w:p>
        </w:tc>
      </w:tr>
      <w:tr w:rsidR="00C46A70" w:rsidRPr="00AD667C" w14:paraId="10CFAC90" w14:textId="77777777" w:rsidTr="00635814">
        <w:trPr>
          <w:trHeight w:val="20"/>
        </w:trPr>
        <w:tc>
          <w:tcPr>
            <w:tcW w:w="2092" w:type="dxa"/>
          </w:tcPr>
          <w:p w14:paraId="124AF736" w14:textId="77777777" w:rsidR="000E6ED8" w:rsidRPr="00160E26" w:rsidRDefault="000E6ED8" w:rsidP="00295E28">
            <w:pPr>
              <w:spacing w:line="276" w:lineRule="auto"/>
              <w:rPr>
                <w:rFonts w:ascii="Century Gothic" w:eastAsia="Century Gothic" w:hAnsi="Century Gothic" w:cs="Century Gothic"/>
                <w:kern w:val="2"/>
              </w:rPr>
            </w:pPr>
            <w:r w:rsidRPr="00160E26">
              <w:rPr>
                <w:rFonts w:ascii="Century Gothic" w:eastAsia="Century Gothic" w:hAnsi="Century Gothic" w:cs="Century Gothic"/>
                <w:kern w:val="2"/>
              </w:rPr>
              <w:t>- оплата водопостачання та водовідведення</w:t>
            </w:r>
          </w:p>
        </w:tc>
        <w:tc>
          <w:tcPr>
            <w:tcW w:w="1027" w:type="dxa"/>
            <w:vAlign w:val="center"/>
          </w:tcPr>
          <w:p w14:paraId="60FAA09E"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5 009,3</w:t>
            </w:r>
          </w:p>
        </w:tc>
        <w:tc>
          <w:tcPr>
            <w:tcW w:w="992" w:type="dxa"/>
            <w:vAlign w:val="center"/>
          </w:tcPr>
          <w:p w14:paraId="09F0AA9D"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5 564,4</w:t>
            </w:r>
          </w:p>
        </w:tc>
        <w:tc>
          <w:tcPr>
            <w:tcW w:w="851" w:type="dxa"/>
            <w:vAlign w:val="center"/>
          </w:tcPr>
          <w:p w14:paraId="70CDFB02"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3 987,6</w:t>
            </w:r>
          </w:p>
        </w:tc>
        <w:tc>
          <w:tcPr>
            <w:tcW w:w="992" w:type="dxa"/>
            <w:vAlign w:val="center"/>
          </w:tcPr>
          <w:p w14:paraId="292381DA"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3 979,3</w:t>
            </w:r>
          </w:p>
        </w:tc>
        <w:tc>
          <w:tcPr>
            <w:tcW w:w="992" w:type="dxa"/>
            <w:vAlign w:val="center"/>
          </w:tcPr>
          <w:p w14:paraId="52394111"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3 031,7</w:t>
            </w:r>
          </w:p>
        </w:tc>
        <w:tc>
          <w:tcPr>
            <w:tcW w:w="992" w:type="dxa"/>
            <w:vAlign w:val="center"/>
          </w:tcPr>
          <w:p w14:paraId="7981FDD7"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3 300,9</w:t>
            </w:r>
          </w:p>
        </w:tc>
        <w:tc>
          <w:tcPr>
            <w:tcW w:w="992" w:type="dxa"/>
            <w:vAlign w:val="center"/>
          </w:tcPr>
          <w:p w14:paraId="0AF42B0D"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4 333,9</w:t>
            </w:r>
          </w:p>
        </w:tc>
        <w:tc>
          <w:tcPr>
            <w:tcW w:w="993" w:type="dxa"/>
            <w:vAlign w:val="center"/>
          </w:tcPr>
          <w:p w14:paraId="542454A2"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7 312,6</w:t>
            </w:r>
          </w:p>
        </w:tc>
      </w:tr>
      <w:tr w:rsidR="00C46A70" w:rsidRPr="00AD667C" w14:paraId="45E1FC7C" w14:textId="77777777" w:rsidTr="00635814">
        <w:trPr>
          <w:trHeight w:val="20"/>
        </w:trPr>
        <w:tc>
          <w:tcPr>
            <w:tcW w:w="2092" w:type="dxa"/>
          </w:tcPr>
          <w:p w14:paraId="0A1BBE66" w14:textId="77777777" w:rsidR="000E6ED8" w:rsidRPr="00160E26" w:rsidRDefault="000E6ED8" w:rsidP="00295E28">
            <w:pPr>
              <w:spacing w:line="276" w:lineRule="auto"/>
              <w:jc w:val="both"/>
              <w:rPr>
                <w:rFonts w:ascii="Century Gothic" w:eastAsia="Century Gothic" w:hAnsi="Century Gothic" w:cs="Century Gothic"/>
                <w:kern w:val="2"/>
              </w:rPr>
            </w:pPr>
            <w:r w:rsidRPr="00160E26">
              <w:rPr>
                <w:rFonts w:ascii="Century Gothic" w:eastAsia="Century Gothic" w:hAnsi="Century Gothic" w:cs="Century Gothic"/>
                <w:kern w:val="2"/>
              </w:rPr>
              <w:t>- оплата електроенергії</w:t>
            </w:r>
          </w:p>
        </w:tc>
        <w:tc>
          <w:tcPr>
            <w:tcW w:w="1027" w:type="dxa"/>
            <w:vAlign w:val="center"/>
          </w:tcPr>
          <w:p w14:paraId="6563F75D"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32 834,5</w:t>
            </w:r>
          </w:p>
        </w:tc>
        <w:tc>
          <w:tcPr>
            <w:tcW w:w="992" w:type="dxa"/>
            <w:vAlign w:val="center"/>
          </w:tcPr>
          <w:p w14:paraId="4715A059"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41 731,7</w:t>
            </w:r>
          </w:p>
        </w:tc>
        <w:tc>
          <w:tcPr>
            <w:tcW w:w="851" w:type="dxa"/>
            <w:vAlign w:val="center"/>
          </w:tcPr>
          <w:p w14:paraId="23B54FF3"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37 302,5</w:t>
            </w:r>
          </w:p>
        </w:tc>
        <w:tc>
          <w:tcPr>
            <w:tcW w:w="992" w:type="dxa"/>
            <w:vAlign w:val="center"/>
          </w:tcPr>
          <w:p w14:paraId="7DC8DA0A"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52 342,2</w:t>
            </w:r>
          </w:p>
        </w:tc>
        <w:tc>
          <w:tcPr>
            <w:tcW w:w="992" w:type="dxa"/>
            <w:vAlign w:val="center"/>
          </w:tcPr>
          <w:p w14:paraId="1D61BDC0"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33 214,7</w:t>
            </w:r>
          </w:p>
        </w:tc>
        <w:tc>
          <w:tcPr>
            <w:tcW w:w="992" w:type="dxa"/>
            <w:vAlign w:val="center"/>
          </w:tcPr>
          <w:p w14:paraId="49B93C00"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35 499,4</w:t>
            </w:r>
          </w:p>
        </w:tc>
        <w:tc>
          <w:tcPr>
            <w:tcW w:w="992" w:type="dxa"/>
            <w:vAlign w:val="center"/>
          </w:tcPr>
          <w:p w14:paraId="623FB041"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54 155,9</w:t>
            </w:r>
          </w:p>
        </w:tc>
        <w:tc>
          <w:tcPr>
            <w:tcW w:w="993" w:type="dxa"/>
            <w:vAlign w:val="center"/>
          </w:tcPr>
          <w:p w14:paraId="405988CD"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100 813,6</w:t>
            </w:r>
          </w:p>
        </w:tc>
      </w:tr>
      <w:tr w:rsidR="00C46A70" w:rsidRPr="00AD667C" w14:paraId="473DFAD4" w14:textId="77777777" w:rsidTr="00635814">
        <w:trPr>
          <w:trHeight w:val="20"/>
        </w:trPr>
        <w:tc>
          <w:tcPr>
            <w:tcW w:w="2092" w:type="dxa"/>
          </w:tcPr>
          <w:p w14:paraId="099FFCFD" w14:textId="77777777" w:rsidR="000E6ED8" w:rsidRPr="00160E26" w:rsidRDefault="000E6ED8" w:rsidP="00295E28">
            <w:pPr>
              <w:spacing w:line="276" w:lineRule="auto"/>
              <w:rPr>
                <w:rFonts w:ascii="Century Gothic" w:eastAsia="Century Gothic" w:hAnsi="Century Gothic" w:cs="Century Gothic"/>
                <w:kern w:val="2"/>
              </w:rPr>
            </w:pPr>
            <w:r w:rsidRPr="00160E26">
              <w:rPr>
                <w:rFonts w:ascii="Century Gothic" w:eastAsia="Century Gothic" w:hAnsi="Century Gothic" w:cs="Century Gothic"/>
                <w:kern w:val="2"/>
              </w:rPr>
              <w:t>- оплата природного газу</w:t>
            </w:r>
          </w:p>
        </w:tc>
        <w:tc>
          <w:tcPr>
            <w:tcW w:w="1027" w:type="dxa"/>
            <w:vAlign w:val="center"/>
          </w:tcPr>
          <w:p w14:paraId="59B92484"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3 422,4</w:t>
            </w:r>
          </w:p>
        </w:tc>
        <w:tc>
          <w:tcPr>
            <w:tcW w:w="992" w:type="dxa"/>
            <w:vAlign w:val="center"/>
          </w:tcPr>
          <w:p w14:paraId="2EBAB50B"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2 606,5</w:t>
            </w:r>
          </w:p>
        </w:tc>
        <w:tc>
          <w:tcPr>
            <w:tcW w:w="851" w:type="dxa"/>
            <w:vAlign w:val="center"/>
          </w:tcPr>
          <w:p w14:paraId="4BC03FB6"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1 630,3</w:t>
            </w:r>
          </w:p>
        </w:tc>
        <w:tc>
          <w:tcPr>
            <w:tcW w:w="992" w:type="dxa"/>
            <w:vAlign w:val="center"/>
          </w:tcPr>
          <w:p w14:paraId="2959055B"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1 945,0</w:t>
            </w:r>
          </w:p>
        </w:tc>
        <w:tc>
          <w:tcPr>
            <w:tcW w:w="992" w:type="dxa"/>
            <w:vAlign w:val="center"/>
          </w:tcPr>
          <w:p w14:paraId="572F3E89"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4 911,4</w:t>
            </w:r>
          </w:p>
        </w:tc>
        <w:tc>
          <w:tcPr>
            <w:tcW w:w="992" w:type="dxa"/>
            <w:vAlign w:val="center"/>
          </w:tcPr>
          <w:p w14:paraId="4A7EFCBD"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5 172,7</w:t>
            </w:r>
          </w:p>
        </w:tc>
        <w:tc>
          <w:tcPr>
            <w:tcW w:w="992" w:type="dxa"/>
            <w:vAlign w:val="center"/>
          </w:tcPr>
          <w:p w14:paraId="04B2B8E1"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5 006,6</w:t>
            </w:r>
          </w:p>
        </w:tc>
        <w:tc>
          <w:tcPr>
            <w:tcW w:w="993" w:type="dxa"/>
            <w:vAlign w:val="center"/>
          </w:tcPr>
          <w:p w14:paraId="576B3786"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6 996,8</w:t>
            </w:r>
          </w:p>
        </w:tc>
      </w:tr>
      <w:tr w:rsidR="00C46A70" w:rsidRPr="00AD667C" w14:paraId="72FEA1CE" w14:textId="77777777" w:rsidTr="00635814">
        <w:trPr>
          <w:trHeight w:val="20"/>
        </w:trPr>
        <w:tc>
          <w:tcPr>
            <w:tcW w:w="2092" w:type="dxa"/>
          </w:tcPr>
          <w:p w14:paraId="2FCC671E" w14:textId="77777777" w:rsidR="000E6ED8" w:rsidRPr="00160E26" w:rsidRDefault="000E6ED8" w:rsidP="00295E28">
            <w:pPr>
              <w:spacing w:line="276" w:lineRule="auto"/>
              <w:rPr>
                <w:rFonts w:ascii="Century Gothic" w:eastAsia="Century Gothic" w:hAnsi="Century Gothic" w:cs="Century Gothic"/>
                <w:kern w:val="2"/>
              </w:rPr>
            </w:pPr>
            <w:r w:rsidRPr="00160E26">
              <w:rPr>
                <w:rFonts w:ascii="Century Gothic" w:eastAsia="Century Gothic" w:hAnsi="Century Gothic" w:cs="Century Gothic"/>
                <w:kern w:val="2"/>
              </w:rPr>
              <w:t>- оплата інших енергоносіїв та інших комунальних послуг</w:t>
            </w:r>
          </w:p>
        </w:tc>
        <w:tc>
          <w:tcPr>
            <w:tcW w:w="1027" w:type="dxa"/>
            <w:vAlign w:val="center"/>
          </w:tcPr>
          <w:p w14:paraId="4F9CA40B"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200,6</w:t>
            </w:r>
          </w:p>
        </w:tc>
        <w:tc>
          <w:tcPr>
            <w:tcW w:w="992" w:type="dxa"/>
            <w:vAlign w:val="center"/>
          </w:tcPr>
          <w:p w14:paraId="474E1209"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2 496,1</w:t>
            </w:r>
          </w:p>
        </w:tc>
        <w:tc>
          <w:tcPr>
            <w:tcW w:w="851" w:type="dxa"/>
            <w:vAlign w:val="center"/>
          </w:tcPr>
          <w:p w14:paraId="1916CD85"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2 405,8</w:t>
            </w:r>
          </w:p>
        </w:tc>
        <w:tc>
          <w:tcPr>
            <w:tcW w:w="992" w:type="dxa"/>
            <w:vAlign w:val="center"/>
          </w:tcPr>
          <w:p w14:paraId="1AD73086"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1 967,8</w:t>
            </w:r>
          </w:p>
        </w:tc>
        <w:tc>
          <w:tcPr>
            <w:tcW w:w="992" w:type="dxa"/>
            <w:vAlign w:val="center"/>
          </w:tcPr>
          <w:p w14:paraId="4C6D49EA"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1 206,2</w:t>
            </w:r>
          </w:p>
        </w:tc>
        <w:tc>
          <w:tcPr>
            <w:tcW w:w="992" w:type="dxa"/>
            <w:vAlign w:val="center"/>
          </w:tcPr>
          <w:p w14:paraId="17B9698E"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1 676,4</w:t>
            </w:r>
          </w:p>
        </w:tc>
        <w:tc>
          <w:tcPr>
            <w:tcW w:w="992" w:type="dxa"/>
            <w:vAlign w:val="center"/>
          </w:tcPr>
          <w:p w14:paraId="3F13345E"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1 764,5</w:t>
            </w:r>
          </w:p>
        </w:tc>
        <w:tc>
          <w:tcPr>
            <w:tcW w:w="993" w:type="dxa"/>
            <w:vAlign w:val="center"/>
          </w:tcPr>
          <w:p w14:paraId="5ECCD46F"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2 421,5</w:t>
            </w:r>
          </w:p>
        </w:tc>
      </w:tr>
      <w:tr w:rsidR="00C46A70" w:rsidRPr="00AD667C" w14:paraId="0F9232C1" w14:textId="77777777" w:rsidTr="00635814">
        <w:trPr>
          <w:trHeight w:val="20"/>
        </w:trPr>
        <w:tc>
          <w:tcPr>
            <w:tcW w:w="2092" w:type="dxa"/>
          </w:tcPr>
          <w:p w14:paraId="2D9242DD" w14:textId="77777777" w:rsidR="000E6ED8" w:rsidRPr="00AD667C" w:rsidRDefault="000E6ED8" w:rsidP="00295E28">
            <w:pPr>
              <w:spacing w:line="276" w:lineRule="auto"/>
              <w:rPr>
                <w:rFonts w:ascii="Century Gothic" w:eastAsia="Century Gothic" w:hAnsi="Century Gothic" w:cs="Century Gothic"/>
                <w:kern w:val="2"/>
              </w:rPr>
            </w:pPr>
            <w:r w:rsidRPr="00AD667C">
              <w:rPr>
                <w:rFonts w:ascii="Century Gothic" w:eastAsia="Century Gothic" w:hAnsi="Century Gothic" w:cs="Century Gothic"/>
                <w:kern w:val="2"/>
              </w:rPr>
              <w:t>- оплата енергосервісу</w:t>
            </w:r>
          </w:p>
        </w:tc>
        <w:tc>
          <w:tcPr>
            <w:tcW w:w="1027" w:type="dxa"/>
            <w:vAlign w:val="center"/>
          </w:tcPr>
          <w:p w14:paraId="5F1BE8D5"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864,0</w:t>
            </w:r>
          </w:p>
        </w:tc>
        <w:tc>
          <w:tcPr>
            <w:tcW w:w="992" w:type="dxa"/>
            <w:vAlign w:val="center"/>
          </w:tcPr>
          <w:p w14:paraId="4CC01755"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1 772,0</w:t>
            </w:r>
          </w:p>
        </w:tc>
        <w:tc>
          <w:tcPr>
            <w:tcW w:w="851" w:type="dxa"/>
            <w:vAlign w:val="center"/>
          </w:tcPr>
          <w:p w14:paraId="004BFD90"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1 687,9</w:t>
            </w:r>
          </w:p>
        </w:tc>
        <w:tc>
          <w:tcPr>
            <w:tcW w:w="992" w:type="dxa"/>
            <w:vAlign w:val="center"/>
          </w:tcPr>
          <w:p w14:paraId="7E4B1D14"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2 957,4</w:t>
            </w:r>
          </w:p>
        </w:tc>
        <w:tc>
          <w:tcPr>
            <w:tcW w:w="992" w:type="dxa"/>
            <w:vAlign w:val="center"/>
          </w:tcPr>
          <w:p w14:paraId="22A78912"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2 621,1</w:t>
            </w:r>
          </w:p>
        </w:tc>
        <w:tc>
          <w:tcPr>
            <w:tcW w:w="992" w:type="dxa"/>
            <w:vAlign w:val="center"/>
          </w:tcPr>
          <w:p w14:paraId="104242B2"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1 297,1</w:t>
            </w:r>
          </w:p>
        </w:tc>
        <w:tc>
          <w:tcPr>
            <w:tcW w:w="992" w:type="dxa"/>
            <w:vAlign w:val="center"/>
          </w:tcPr>
          <w:p w14:paraId="59056142"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692,0</w:t>
            </w:r>
          </w:p>
        </w:tc>
        <w:tc>
          <w:tcPr>
            <w:tcW w:w="993" w:type="dxa"/>
            <w:vAlign w:val="center"/>
          </w:tcPr>
          <w:p w14:paraId="3E70FC77" w14:textId="77777777" w:rsidR="000E6ED8" w:rsidRPr="00AD667C" w:rsidRDefault="000E6ED8" w:rsidP="00635814">
            <w:pPr>
              <w:jc w:val="center"/>
              <w:rPr>
                <w:rFonts w:ascii="Century Gothic" w:hAnsi="Century Gothic"/>
                <w:szCs w:val="16"/>
              </w:rPr>
            </w:pPr>
            <w:r w:rsidRPr="00AD667C">
              <w:rPr>
                <w:rFonts w:ascii="Century Gothic" w:hAnsi="Century Gothic"/>
                <w:szCs w:val="16"/>
              </w:rPr>
              <w:t>680,4</w:t>
            </w:r>
          </w:p>
        </w:tc>
      </w:tr>
    </w:tbl>
    <w:p w14:paraId="76B1E190" w14:textId="7617A0C6" w:rsidR="000E6ED8" w:rsidRPr="00AD667C" w:rsidRDefault="000E6ED8" w:rsidP="000E6ED8">
      <w:pPr>
        <w:jc w:val="both"/>
        <w:rPr>
          <w:rFonts w:ascii="Century Gothic" w:eastAsia="Century Gothic" w:hAnsi="Century Gothic" w:cs="Century Gothic"/>
          <w:kern w:val="2"/>
          <w:sz w:val="20"/>
          <w:szCs w:val="20"/>
        </w:rPr>
      </w:pPr>
      <w:r w:rsidRPr="00AD667C">
        <w:rPr>
          <w:rFonts w:ascii="Century Gothic" w:eastAsia="Century Gothic" w:hAnsi="Century Gothic" w:cs="Century Gothic"/>
          <w:kern w:val="2"/>
          <w:sz w:val="18"/>
          <w:szCs w:val="18"/>
        </w:rPr>
        <w:t>** за 2025 рік наведено планові дані згідно</w:t>
      </w:r>
      <w:r w:rsidR="00FA46B6">
        <w:rPr>
          <w:rFonts w:ascii="Century Gothic" w:eastAsia="Century Gothic" w:hAnsi="Century Gothic" w:cs="Century Gothic"/>
          <w:kern w:val="2"/>
          <w:sz w:val="18"/>
          <w:szCs w:val="18"/>
        </w:rPr>
        <w:t xml:space="preserve"> з бюджетом.</w:t>
      </w:r>
    </w:p>
    <w:p w14:paraId="21274E25" w14:textId="77777777" w:rsidR="000E6ED8" w:rsidRPr="00AD667C" w:rsidRDefault="000E6ED8" w:rsidP="000E6ED8">
      <w:pPr>
        <w:spacing w:before="160"/>
        <w:jc w:val="center"/>
        <w:rPr>
          <w:rFonts w:ascii="Century Gothic" w:eastAsia="Century Gothic" w:hAnsi="Century Gothic" w:cs="Century Gothic"/>
          <w:kern w:val="2"/>
        </w:rPr>
      </w:pPr>
      <w:r w:rsidRPr="00AD667C">
        <w:rPr>
          <w:noProof/>
        </w:rPr>
        <w:lastRenderedPageBreak/>
        <w:drawing>
          <wp:inline distT="0" distB="0" distL="0" distR="0" wp14:anchorId="3C51B58E" wp14:editId="25AEE679">
            <wp:extent cx="6301740" cy="2987040"/>
            <wp:effectExtent l="0" t="0" r="3810" b="3810"/>
            <wp:docPr id="814688424" name="Диаграмма 814688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BEDAC97" w14:textId="5295A0D6" w:rsidR="000E6ED8" w:rsidRPr="00AD667C" w:rsidRDefault="00FF16EC" w:rsidP="000E6ED8">
      <w:pPr>
        <w:spacing w:before="160"/>
        <w:jc w:val="center"/>
        <w:rPr>
          <w:rFonts w:ascii="Century Gothic" w:eastAsia="Century Gothic" w:hAnsi="Century Gothic" w:cs="Century Gothic"/>
          <w:kern w:val="2"/>
        </w:rPr>
      </w:pPr>
      <w:r w:rsidRPr="00FF16EC">
        <w:rPr>
          <w:rFonts w:ascii="Century Gothic" w:eastAsia="Century Gothic" w:hAnsi="Century Gothic" w:cs="Century Gothic"/>
          <w:kern w:val="2"/>
        </w:rPr>
        <w:t>Рис. 5.7</w:t>
      </w:r>
      <w:r w:rsidR="000E6ED8" w:rsidRPr="00FF16EC">
        <w:rPr>
          <w:rFonts w:ascii="Century Gothic" w:eastAsia="Century Gothic" w:hAnsi="Century Gothic" w:cs="Century Gothic"/>
          <w:kern w:val="2"/>
        </w:rPr>
        <w:t>. Динаміка</w:t>
      </w:r>
      <w:r w:rsidR="000E6ED8" w:rsidRPr="00AD667C">
        <w:rPr>
          <w:rFonts w:ascii="Century Gothic" w:eastAsia="Century Gothic" w:hAnsi="Century Gothic" w:cs="Century Gothic"/>
          <w:kern w:val="2"/>
        </w:rPr>
        <w:t xml:space="preserve"> фактичних видатків на оплату комунальних послуг та енергон</w:t>
      </w:r>
      <w:r w:rsidR="00E91FC0">
        <w:rPr>
          <w:rFonts w:ascii="Century Gothic" w:eastAsia="Century Gothic" w:hAnsi="Century Gothic" w:cs="Century Gothic"/>
          <w:kern w:val="2"/>
        </w:rPr>
        <w:t>осіїв за 2018-2025 рр, тис. грн</w:t>
      </w:r>
    </w:p>
    <w:p w14:paraId="6803242D" w14:textId="77777777" w:rsidR="000E6ED8" w:rsidRPr="00AD667C" w:rsidRDefault="000E6ED8" w:rsidP="000E6ED8">
      <w:pPr>
        <w:spacing w:before="160"/>
        <w:jc w:val="center"/>
        <w:rPr>
          <w:rFonts w:ascii="Century Gothic" w:eastAsia="Century Gothic" w:hAnsi="Century Gothic" w:cs="Century Gothic"/>
          <w:kern w:val="2"/>
        </w:rPr>
      </w:pPr>
      <w:r w:rsidRPr="00AD667C">
        <w:rPr>
          <w:noProof/>
        </w:rPr>
        <w:drawing>
          <wp:inline distT="0" distB="0" distL="0" distR="0" wp14:anchorId="41CC7A49" wp14:editId="5C7C238D">
            <wp:extent cx="5158740" cy="2225040"/>
            <wp:effectExtent l="0" t="0" r="3810" b="3810"/>
            <wp:docPr id="814688425" name="Диаграмма 814688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B8FADFC" w14:textId="54500088" w:rsidR="000E6ED8" w:rsidRPr="00AD667C" w:rsidRDefault="00FF16EC" w:rsidP="000E6ED8">
      <w:pPr>
        <w:spacing w:before="160"/>
        <w:jc w:val="center"/>
        <w:rPr>
          <w:rFonts w:ascii="Century Gothic" w:eastAsia="Century Gothic" w:hAnsi="Century Gothic" w:cs="Century Gothic"/>
          <w:kern w:val="2"/>
        </w:rPr>
      </w:pPr>
      <w:r w:rsidRPr="00FF16EC">
        <w:rPr>
          <w:rFonts w:ascii="Century Gothic" w:eastAsia="Century Gothic" w:hAnsi="Century Gothic" w:cs="Century Gothic"/>
          <w:kern w:val="2"/>
        </w:rPr>
        <w:t>Рис. 5.8</w:t>
      </w:r>
      <w:r w:rsidR="000E6ED8" w:rsidRPr="00FF16EC">
        <w:rPr>
          <w:rFonts w:ascii="Century Gothic" w:eastAsia="Century Gothic" w:hAnsi="Century Gothic" w:cs="Century Gothic"/>
          <w:kern w:val="2"/>
        </w:rPr>
        <w:t>.</w:t>
      </w:r>
      <w:r w:rsidR="000E6ED8" w:rsidRPr="00AD667C">
        <w:rPr>
          <w:rFonts w:ascii="Century Gothic" w:eastAsia="Century Gothic" w:hAnsi="Century Gothic" w:cs="Century Gothic"/>
          <w:kern w:val="2"/>
        </w:rPr>
        <w:t xml:space="preserve"> Фактичні видатки на оплату комунальних пос</w:t>
      </w:r>
      <w:r w:rsidR="00E91FC0">
        <w:rPr>
          <w:rFonts w:ascii="Century Gothic" w:eastAsia="Century Gothic" w:hAnsi="Century Gothic" w:cs="Century Gothic"/>
          <w:kern w:val="2"/>
        </w:rPr>
        <w:t>луг та енергоносіїв за 2023 рік</w:t>
      </w:r>
    </w:p>
    <w:p w14:paraId="32127C02" w14:textId="743F52E7" w:rsidR="000E6ED8" w:rsidRPr="00306A56" w:rsidRDefault="000E6ED8" w:rsidP="000E6ED8">
      <w:pPr>
        <w:spacing w:before="160"/>
        <w:jc w:val="both"/>
        <w:rPr>
          <w:rFonts w:ascii="Century Gothic" w:eastAsia="Century Gothic" w:hAnsi="Century Gothic" w:cs="Century Gothic"/>
          <w:kern w:val="2"/>
        </w:rPr>
      </w:pPr>
      <w:r w:rsidRPr="00306A56">
        <w:rPr>
          <w:rFonts w:ascii="Century Gothic" w:eastAsia="Century Gothic" w:hAnsi="Century Gothic" w:cs="Century Gothic"/>
          <w:kern w:val="2"/>
        </w:rPr>
        <w:t xml:space="preserve">Водночас зростають і видатки бюджету, особливо </w:t>
      </w:r>
      <w:r w:rsidR="001C1B6C">
        <w:rPr>
          <w:rFonts w:ascii="Century Gothic" w:eastAsia="Century Gothic" w:hAnsi="Century Gothic" w:cs="Century Gothic"/>
          <w:kern w:val="2"/>
        </w:rPr>
        <w:t>на оплату</w:t>
      </w:r>
      <w:r w:rsidRPr="00306A56">
        <w:rPr>
          <w:rFonts w:ascii="Century Gothic" w:eastAsia="Century Gothic" w:hAnsi="Century Gothic" w:cs="Century Gothic"/>
          <w:kern w:val="2"/>
        </w:rPr>
        <w:t xml:space="preserve"> комунальних послуг та енергоносіїв. Найсуттєвіше зростання витрат зафіксовано </w:t>
      </w:r>
      <w:r w:rsidR="001C1B6C">
        <w:rPr>
          <w:rFonts w:ascii="Century Gothic" w:eastAsia="Century Gothic" w:hAnsi="Century Gothic" w:cs="Century Gothic"/>
          <w:kern w:val="2"/>
        </w:rPr>
        <w:t xml:space="preserve">по </w:t>
      </w:r>
      <w:r w:rsidRPr="00306A56">
        <w:rPr>
          <w:rFonts w:ascii="Century Gothic" w:eastAsia="Century Gothic" w:hAnsi="Century Gothic" w:cs="Century Gothic"/>
          <w:kern w:val="2"/>
        </w:rPr>
        <w:t xml:space="preserve">електроенергії, </w:t>
      </w:r>
      <w:r w:rsidR="001C1B6C">
        <w:rPr>
          <w:rFonts w:ascii="Century Gothic" w:eastAsia="Century Gothic" w:hAnsi="Century Gothic" w:cs="Century Gothic"/>
          <w:kern w:val="2"/>
        </w:rPr>
        <w:t xml:space="preserve">через </w:t>
      </w:r>
      <w:r w:rsidRPr="00306A56">
        <w:rPr>
          <w:rFonts w:ascii="Century Gothic" w:eastAsia="Century Gothic" w:hAnsi="Century Gothic" w:cs="Century Gothic"/>
          <w:kern w:val="2"/>
        </w:rPr>
        <w:t>підвищення тарифів. Прогноз на 2025 рік вказує на подальше зростання витрат, особливо на теплопостачання та електроенергію. З огляду на ці дані, необхідно посилити енергоефективні заходи, зокрема заміщення природного газу альтернативними джерелами палива та розвиток власного виробництва електроенергії.</w:t>
      </w:r>
    </w:p>
    <w:p w14:paraId="0A2C1BF1" w14:textId="408BF994" w:rsidR="000E6ED8" w:rsidRPr="00A40044" w:rsidRDefault="001C1B6C" w:rsidP="000E6ED8">
      <w:pPr>
        <w:spacing w:before="200"/>
        <w:jc w:val="both"/>
        <w:rPr>
          <w:rFonts w:ascii="Century Gothic" w:eastAsia="Century Gothic" w:hAnsi="Century Gothic" w:cs="Century Gothic"/>
          <w:b/>
          <w:bCs/>
          <w:kern w:val="2"/>
        </w:rPr>
      </w:pPr>
      <w:r>
        <w:rPr>
          <w:rFonts w:ascii="Century Gothic" w:eastAsia="Century Gothic" w:hAnsi="Century Gothic" w:cs="Century Gothic"/>
          <w:b/>
          <w:bCs/>
          <w:kern w:val="2"/>
        </w:rPr>
        <w:t>Фінансова рамка МЕП</w:t>
      </w:r>
    </w:p>
    <w:p w14:paraId="59389D67" w14:textId="38EF7B75" w:rsidR="000E6ED8" w:rsidRPr="00A40044" w:rsidRDefault="000E6ED8" w:rsidP="000E6ED8">
      <w:pPr>
        <w:spacing w:before="200"/>
        <w:jc w:val="both"/>
        <w:rPr>
          <w:rFonts w:ascii="Century Gothic" w:eastAsia="Century Gothic" w:hAnsi="Century Gothic" w:cs="Century Gothic"/>
          <w:kern w:val="2"/>
        </w:rPr>
      </w:pPr>
      <w:r w:rsidRPr="00A40044">
        <w:rPr>
          <w:rFonts w:ascii="Century Gothic" w:eastAsia="Century Gothic" w:hAnsi="Century Gothic" w:cs="Century Gothic"/>
          <w:kern w:val="2"/>
        </w:rPr>
        <w:t xml:space="preserve">Основою для подальшого формування стратегії виконання плану заходів МЕП з використанням коштів громади та залучення додаткових інвестицій є поняття фінансової </w:t>
      </w:r>
      <w:r w:rsidRPr="00A40044">
        <w:rPr>
          <w:rFonts w:ascii="Century Gothic" w:eastAsia="Century Gothic" w:hAnsi="Century Gothic" w:cs="Century Gothic"/>
          <w:kern w:val="2"/>
        </w:rPr>
        <w:lastRenderedPageBreak/>
        <w:t xml:space="preserve">рамки. Номінальна фінансова рамка визначається </w:t>
      </w:r>
      <w:r w:rsidR="00166399">
        <w:rPr>
          <w:rFonts w:ascii="Century Gothic" w:eastAsia="Century Gothic" w:hAnsi="Century Gothic" w:cs="Century Gothic"/>
          <w:kern w:val="2"/>
        </w:rPr>
        <w:t>всіма можливими</w:t>
      </w:r>
      <w:r w:rsidRPr="00A40044">
        <w:rPr>
          <w:rFonts w:ascii="Century Gothic" w:eastAsia="Century Gothic" w:hAnsi="Century Gothic" w:cs="Century Gothic"/>
          <w:kern w:val="2"/>
        </w:rPr>
        <w:t xml:space="preserve"> джерел</w:t>
      </w:r>
      <w:r w:rsidR="00166399">
        <w:rPr>
          <w:rFonts w:ascii="Century Gothic" w:eastAsia="Century Gothic" w:hAnsi="Century Gothic" w:cs="Century Gothic"/>
          <w:kern w:val="2"/>
        </w:rPr>
        <w:t>ами</w:t>
      </w:r>
      <w:r w:rsidRPr="00A40044">
        <w:rPr>
          <w:rFonts w:ascii="Century Gothic" w:eastAsia="Century Gothic" w:hAnsi="Century Gothic" w:cs="Century Gothic"/>
          <w:kern w:val="2"/>
        </w:rPr>
        <w:t xml:space="preserve"> фінансування в максимально допустимих розмірах. Натомість реальна фінансова рамка розраховується </w:t>
      </w:r>
      <w:r w:rsidR="00166399">
        <w:rPr>
          <w:rFonts w:ascii="Century Gothic" w:eastAsia="Century Gothic" w:hAnsi="Century Gothic" w:cs="Century Gothic"/>
          <w:kern w:val="2"/>
        </w:rPr>
        <w:t>з урахуванням значень</w:t>
      </w:r>
      <w:r w:rsidRPr="00A40044">
        <w:rPr>
          <w:rFonts w:ascii="Century Gothic" w:eastAsia="Century Gothic" w:hAnsi="Century Gothic" w:cs="Century Gothic"/>
          <w:kern w:val="2"/>
        </w:rPr>
        <w:t xml:space="preserve"> </w:t>
      </w:r>
      <w:r w:rsidR="00166399">
        <w:rPr>
          <w:rFonts w:ascii="Century Gothic" w:eastAsia="Century Gothic" w:hAnsi="Century Gothic" w:cs="Century Gothic"/>
          <w:kern w:val="2"/>
        </w:rPr>
        <w:t>номінальної фінансової рамки та існуючими можливостями</w:t>
      </w:r>
      <w:r w:rsidRPr="00A40044">
        <w:rPr>
          <w:rFonts w:ascii="Century Gothic" w:eastAsia="Century Gothic" w:hAnsi="Century Gothic" w:cs="Century Gothic"/>
          <w:kern w:val="2"/>
        </w:rPr>
        <w:t xml:space="preserve"> </w:t>
      </w:r>
      <w:r w:rsidR="00166399">
        <w:rPr>
          <w:rFonts w:ascii="Century Gothic" w:eastAsia="Century Gothic" w:hAnsi="Century Gothic" w:cs="Century Gothic"/>
          <w:kern w:val="2"/>
        </w:rPr>
        <w:t>по кожно</w:t>
      </w:r>
      <w:r w:rsidRPr="00A40044">
        <w:rPr>
          <w:rFonts w:ascii="Century Gothic" w:eastAsia="Century Gothic" w:hAnsi="Century Gothic" w:cs="Century Gothic"/>
          <w:kern w:val="2"/>
        </w:rPr>
        <w:t>м</w:t>
      </w:r>
      <w:r w:rsidR="00166399">
        <w:rPr>
          <w:rFonts w:ascii="Century Gothic" w:eastAsia="Century Gothic" w:hAnsi="Century Gothic" w:cs="Century Gothic"/>
          <w:kern w:val="2"/>
        </w:rPr>
        <w:t>у джерелу</w:t>
      </w:r>
      <w:r w:rsidRPr="00A40044">
        <w:rPr>
          <w:rFonts w:ascii="Century Gothic" w:eastAsia="Century Gothic" w:hAnsi="Century Gothic" w:cs="Century Gothic"/>
          <w:kern w:val="2"/>
        </w:rPr>
        <w:t xml:space="preserve"> фінансування.</w:t>
      </w:r>
    </w:p>
    <w:p w14:paraId="6BFB62BD" w14:textId="23B14970" w:rsidR="000E6ED8" w:rsidRPr="00A40044" w:rsidRDefault="00352A35" w:rsidP="000E6ED8">
      <w:pPr>
        <w:spacing w:before="200"/>
        <w:jc w:val="both"/>
        <w:rPr>
          <w:rFonts w:ascii="Century Gothic" w:eastAsia="Century Gothic" w:hAnsi="Century Gothic" w:cs="Century Gothic"/>
          <w:kern w:val="2"/>
        </w:rPr>
      </w:pPr>
      <w:r>
        <w:rPr>
          <w:rFonts w:ascii="Century Gothic" w:eastAsia="Century Gothic" w:hAnsi="Century Gothic" w:cs="Century Gothic"/>
          <w:kern w:val="2"/>
        </w:rPr>
        <w:t>З метою визначення</w:t>
      </w:r>
      <w:r w:rsidR="000E6ED8" w:rsidRPr="00A40044">
        <w:rPr>
          <w:rFonts w:ascii="Century Gothic" w:eastAsia="Century Gothic" w:hAnsi="Century Gothic" w:cs="Century Gothic"/>
          <w:kern w:val="2"/>
        </w:rPr>
        <w:t xml:space="preserve"> номінальної фінансової рамки необхідно здійснити прогноз доходів бюджету на період до 2030 року, зокрема спеціального фонду. В період військових дій здійснити прогноз витрат досить складно. Окрім військових дій, що негативно впливають на економіку громади, значний вплив матиме повоєнна економічна активність регіону, податкові новели, що мають властивість до суттєвих змін. </w:t>
      </w:r>
    </w:p>
    <w:p w14:paraId="2607E333" w14:textId="79EED40C" w:rsidR="000E6ED8" w:rsidRDefault="000E6ED8" w:rsidP="000E6ED8">
      <w:pPr>
        <w:spacing w:before="200"/>
        <w:jc w:val="both"/>
        <w:rPr>
          <w:rFonts w:ascii="Century Gothic" w:eastAsia="Century Gothic" w:hAnsi="Century Gothic" w:cs="Century Gothic"/>
          <w:kern w:val="2"/>
        </w:rPr>
      </w:pPr>
      <w:r w:rsidRPr="00A40044">
        <w:rPr>
          <w:rFonts w:ascii="Century Gothic" w:eastAsia="Century Gothic" w:hAnsi="Century Gothic" w:cs="Century Gothic"/>
          <w:kern w:val="2"/>
        </w:rPr>
        <w:t xml:space="preserve">Прогнозні показники доходів бюджету </w:t>
      </w:r>
      <w:r w:rsidRPr="002110EA">
        <w:rPr>
          <w:rFonts w:ascii="Century Gothic" w:eastAsia="Century Gothic" w:hAnsi="Century Gothic" w:cs="Century Gothic"/>
          <w:kern w:val="2"/>
        </w:rPr>
        <w:t xml:space="preserve">наведено </w:t>
      </w:r>
      <w:r w:rsidR="002110EA" w:rsidRPr="002110EA">
        <w:rPr>
          <w:rFonts w:ascii="Century Gothic" w:eastAsia="Century Gothic" w:hAnsi="Century Gothic" w:cs="Century Gothic"/>
          <w:kern w:val="2"/>
        </w:rPr>
        <w:t>у таблиці 5.3.</w:t>
      </w:r>
    </w:p>
    <w:p w14:paraId="40D501A9" w14:textId="77777777" w:rsidR="005B7FDD" w:rsidRPr="001D4E0B" w:rsidRDefault="005B7FDD" w:rsidP="005B7FDD">
      <w:pPr>
        <w:spacing w:before="200" w:after="0"/>
        <w:jc w:val="right"/>
        <w:rPr>
          <w:rFonts w:asciiTheme="minorHAnsi" w:eastAsia="Century Gothic" w:hAnsiTheme="minorHAnsi" w:cs="Century Gothic"/>
          <w:kern w:val="2"/>
        </w:rPr>
      </w:pPr>
      <w:r w:rsidRPr="001D4E0B">
        <w:rPr>
          <w:rFonts w:asciiTheme="minorHAnsi" w:eastAsia="Century Gothic" w:hAnsiTheme="minorHAnsi" w:cs="Century Gothic"/>
          <w:kern w:val="2"/>
        </w:rPr>
        <w:t>Таблиця 5.3</w:t>
      </w:r>
    </w:p>
    <w:p w14:paraId="46AD8C42" w14:textId="77777777" w:rsidR="005B7FDD" w:rsidRPr="001D4E0B" w:rsidRDefault="005B7FDD" w:rsidP="005B7FDD">
      <w:pPr>
        <w:spacing w:after="0"/>
        <w:jc w:val="center"/>
        <w:rPr>
          <w:rFonts w:asciiTheme="minorHAnsi" w:eastAsia="Century Gothic" w:hAnsiTheme="minorHAnsi" w:cs="Century Gothic"/>
          <w:kern w:val="2"/>
        </w:rPr>
      </w:pPr>
      <w:r w:rsidRPr="001D4E0B">
        <w:rPr>
          <w:rFonts w:asciiTheme="minorHAnsi" w:eastAsia="Century Gothic" w:hAnsiTheme="minorHAnsi" w:cs="Century Gothic"/>
          <w:kern w:val="2"/>
        </w:rPr>
        <w:t>Розрахунок номінальної фінансової рамки</w:t>
      </w:r>
    </w:p>
    <w:tbl>
      <w:tblPr>
        <w:tblStyle w:val="120"/>
        <w:tblW w:w="9903" w:type="dxa"/>
        <w:tblInd w:w="20" w:type="dxa"/>
        <w:tblLayout w:type="fixed"/>
        <w:tblLook w:val="0620" w:firstRow="1" w:lastRow="0" w:firstColumn="0" w:lastColumn="0" w:noHBand="1" w:noVBand="1"/>
      </w:tblPr>
      <w:tblGrid>
        <w:gridCol w:w="2248"/>
        <w:gridCol w:w="1276"/>
        <w:gridCol w:w="1276"/>
        <w:gridCol w:w="1276"/>
        <w:gridCol w:w="1275"/>
        <w:gridCol w:w="1276"/>
        <w:gridCol w:w="1276"/>
      </w:tblGrid>
      <w:tr w:rsidR="00650630" w:rsidRPr="001D4E0B" w14:paraId="327990B4" w14:textId="77777777" w:rsidTr="00650630">
        <w:trPr>
          <w:cnfStyle w:val="100000000000" w:firstRow="1" w:lastRow="0" w:firstColumn="0" w:lastColumn="0" w:oddVBand="0" w:evenVBand="0" w:oddHBand="0" w:evenHBand="0" w:firstRowFirstColumn="0" w:firstRowLastColumn="0" w:lastRowFirstColumn="0" w:lastRowLastColumn="0"/>
          <w:trHeight w:val="18"/>
        </w:trPr>
        <w:tc>
          <w:tcPr>
            <w:tcW w:w="2248" w:type="dxa"/>
            <w:vAlign w:val="center"/>
          </w:tcPr>
          <w:p w14:paraId="0AEA8DFB" w14:textId="77777777" w:rsidR="005B7FDD" w:rsidRPr="001D4E0B" w:rsidRDefault="005B7FDD" w:rsidP="00295E28">
            <w:pPr>
              <w:jc w:val="center"/>
              <w:rPr>
                <w:rFonts w:eastAsia="Century Gothic" w:cs="Century Gothic"/>
                <w:kern w:val="2"/>
              </w:rPr>
            </w:pPr>
            <w:r w:rsidRPr="001D4E0B">
              <w:rPr>
                <w:rFonts w:eastAsia="Century Gothic" w:cs="Century Gothic"/>
                <w:kern w:val="2"/>
              </w:rPr>
              <w:t>Показники</w:t>
            </w:r>
          </w:p>
        </w:tc>
        <w:tc>
          <w:tcPr>
            <w:tcW w:w="1276" w:type="dxa"/>
            <w:vAlign w:val="center"/>
          </w:tcPr>
          <w:p w14:paraId="63558D07" w14:textId="77777777" w:rsidR="005B7FDD" w:rsidRPr="001D4E0B" w:rsidRDefault="005B7FDD" w:rsidP="00295E28">
            <w:pPr>
              <w:jc w:val="center"/>
              <w:rPr>
                <w:rFonts w:eastAsia="Century Gothic" w:cs="Century Gothic"/>
                <w:kern w:val="2"/>
              </w:rPr>
            </w:pPr>
            <w:r w:rsidRPr="001D4E0B">
              <w:rPr>
                <w:rFonts w:eastAsia="Century Gothic" w:cs="Century Gothic"/>
                <w:kern w:val="2"/>
              </w:rPr>
              <w:t>2025</w:t>
            </w:r>
          </w:p>
        </w:tc>
        <w:tc>
          <w:tcPr>
            <w:tcW w:w="1276" w:type="dxa"/>
            <w:vAlign w:val="center"/>
          </w:tcPr>
          <w:p w14:paraId="6410443F" w14:textId="77777777" w:rsidR="005B7FDD" w:rsidRPr="001D4E0B" w:rsidRDefault="005B7FDD" w:rsidP="00295E28">
            <w:pPr>
              <w:jc w:val="center"/>
              <w:rPr>
                <w:rFonts w:eastAsia="Century Gothic" w:cs="Century Gothic"/>
                <w:kern w:val="2"/>
              </w:rPr>
            </w:pPr>
            <w:r w:rsidRPr="001D4E0B">
              <w:rPr>
                <w:rFonts w:eastAsia="Century Gothic" w:cs="Century Gothic"/>
                <w:kern w:val="2"/>
              </w:rPr>
              <w:t>2026</w:t>
            </w:r>
          </w:p>
        </w:tc>
        <w:tc>
          <w:tcPr>
            <w:tcW w:w="1276" w:type="dxa"/>
            <w:vAlign w:val="center"/>
          </w:tcPr>
          <w:p w14:paraId="5F1704A5" w14:textId="77777777" w:rsidR="005B7FDD" w:rsidRPr="001D4E0B" w:rsidRDefault="005B7FDD" w:rsidP="00295E28">
            <w:pPr>
              <w:jc w:val="center"/>
              <w:rPr>
                <w:rFonts w:eastAsia="Century Gothic" w:cs="Century Gothic"/>
                <w:kern w:val="2"/>
              </w:rPr>
            </w:pPr>
            <w:r w:rsidRPr="001D4E0B">
              <w:rPr>
                <w:rFonts w:eastAsia="Century Gothic" w:cs="Century Gothic"/>
                <w:kern w:val="2"/>
              </w:rPr>
              <w:t>2027</w:t>
            </w:r>
          </w:p>
        </w:tc>
        <w:tc>
          <w:tcPr>
            <w:tcW w:w="1275" w:type="dxa"/>
            <w:vAlign w:val="center"/>
          </w:tcPr>
          <w:p w14:paraId="111A0D07" w14:textId="77777777" w:rsidR="005B7FDD" w:rsidRPr="001D4E0B" w:rsidRDefault="005B7FDD" w:rsidP="00295E28">
            <w:pPr>
              <w:jc w:val="center"/>
              <w:rPr>
                <w:rFonts w:eastAsia="Century Gothic" w:cs="Century Gothic"/>
                <w:kern w:val="2"/>
              </w:rPr>
            </w:pPr>
            <w:r w:rsidRPr="001D4E0B">
              <w:rPr>
                <w:rFonts w:eastAsia="Century Gothic" w:cs="Century Gothic"/>
                <w:kern w:val="2"/>
              </w:rPr>
              <w:t>2028</w:t>
            </w:r>
          </w:p>
        </w:tc>
        <w:tc>
          <w:tcPr>
            <w:tcW w:w="1276" w:type="dxa"/>
            <w:vAlign w:val="center"/>
          </w:tcPr>
          <w:p w14:paraId="2F728C47" w14:textId="77777777" w:rsidR="005B7FDD" w:rsidRPr="001D4E0B" w:rsidRDefault="005B7FDD" w:rsidP="00295E28">
            <w:pPr>
              <w:jc w:val="center"/>
              <w:rPr>
                <w:rFonts w:eastAsia="Century Gothic" w:cs="Century Gothic"/>
                <w:kern w:val="2"/>
              </w:rPr>
            </w:pPr>
            <w:r w:rsidRPr="001D4E0B">
              <w:rPr>
                <w:rFonts w:eastAsia="Century Gothic" w:cs="Century Gothic"/>
                <w:kern w:val="2"/>
              </w:rPr>
              <w:t>2029</w:t>
            </w:r>
          </w:p>
        </w:tc>
        <w:tc>
          <w:tcPr>
            <w:tcW w:w="1276" w:type="dxa"/>
            <w:vAlign w:val="center"/>
          </w:tcPr>
          <w:p w14:paraId="587C4540" w14:textId="77777777" w:rsidR="005B7FDD" w:rsidRPr="001D4E0B" w:rsidRDefault="005B7FDD" w:rsidP="00295E28">
            <w:pPr>
              <w:jc w:val="center"/>
              <w:rPr>
                <w:rFonts w:eastAsia="Century Gothic" w:cs="Century Gothic"/>
                <w:kern w:val="2"/>
              </w:rPr>
            </w:pPr>
            <w:r w:rsidRPr="001D4E0B">
              <w:rPr>
                <w:rFonts w:eastAsia="Century Gothic" w:cs="Century Gothic"/>
                <w:kern w:val="2"/>
              </w:rPr>
              <w:t>2030</w:t>
            </w:r>
          </w:p>
        </w:tc>
      </w:tr>
      <w:tr w:rsidR="00650630" w:rsidRPr="001D4E0B" w14:paraId="43FB078A" w14:textId="77777777" w:rsidTr="00650630">
        <w:trPr>
          <w:trHeight w:val="18"/>
        </w:trPr>
        <w:tc>
          <w:tcPr>
            <w:tcW w:w="2248" w:type="dxa"/>
            <w:vAlign w:val="center"/>
          </w:tcPr>
          <w:p w14:paraId="7CB104CE" w14:textId="77777777" w:rsidR="00650630" w:rsidRPr="001D4E0B" w:rsidRDefault="00650630" w:rsidP="00650630">
            <w:pPr>
              <w:rPr>
                <w:rFonts w:asciiTheme="minorHAnsi" w:eastAsia="Century Gothic" w:hAnsiTheme="minorHAnsi" w:cs="Century Gothic"/>
                <w:kern w:val="2"/>
              </w:rPr>
            </w:pPr>
            <w:r w:rsidRPr="001D4E0B">
              <w:rPr>
                <w:rFonts w:asciiTheme="minorHAnsi" w:eastAsia="Century Gothic" w:hAnsiTheme="minorHAnsi" w:cs="Century Gothic"/>
                <w:kern w:val="2"/>
              </w:rPr>
              <w:t>Фактичні доходи загального фонду бюджету, всього</w:t>
            </w:r>
          </w:p>
        </w:tc>
        <w:tc>
          <w:tcPr>
            <w:tcW w:w="1276" w:type="dxa"/>
            <w:vAlign w:val="center"/>
          </w:tcPr>
          <w:p w14:paraId="2E12549D" w14:textId="24587745" w:rsidR="00650630" w:rsidRPr="008031FC" w:rsidRDefault="00650630" w:rsidP="00650630">
            <w:pPr>
              <w:jc w:val="center"/>
              <w:rPr>
                <w:rFonts w:asciiTheme="minorHAnsi" w:eastAsia="Century Gothic" w:hAnsiTheme="minorHAnsi" w:cs="Century Gothic"/>
                <w:b/>
                <w:bCs/>
                <w:kern w:val="2"/>
              </w:rPr>
            </w:pPr>
            <w:r w:rsidRPr="008031FC">
              <w:rPr>
                <w:rFonts w:ascii="Century Gothic" w:hAnsi="Century Gothic"/>
                <w:b/>
                <w:color w:val="000000"/>
                <w:szCs w:val="16"/>
              </w:rPr>
              <w:t>3 368 034,70</w:t>
            </w:r>
          </w:p>
        </w:tc>
        <w:tc>
          <w:tcPr>
            <w:tcW w:w="1276" w:type="dxa"/>
            <w:vAlign w:val="center"/>
          </w:tcPr>
          <w:p w14:paraId="1044D598" w14:textId="70E44FE1" w:rsidR="00650630" w:rsidRPr="008031FC" w:rsidRDefault="00650630" w:rsidP="00650630">
            <w:pPr>
              <w:jc w:val="center"/>
              <w:rPr>
                <w:rFonts w:asciiTheme="minorHAnsi" w:eastAsia="Century Gothic" w:hAnsiTheme="minorHAnsi" w:cs="Century Gothic"/>
                <w:b/>
                <w:bCs/>
                <w:kern w:val="2"/>
              </w:rPr>
            </w:pPr>
            <w:r w:rsidRPr="008031FC">
              <w:rPr>
                <w:rFonts w:ascii="Century Gothic" w:hAnsi="Century Gothic"/>
                <w:b/>
                <w:color w:val="000000"/>
                <w:szCs w:val="16"/>
              </w:rPr>
              <w:t>4 075 321,99</w:t>
            </w:r>
          </w:p>
        </w:tc>
        <w:tc>
          <w:tcPr>
            <w:tcW w:w="1276" w:type="dxa"/>
            <w:vAlign w:val="center"/>
          </w:tcPr>
          <w:p w14:paraId="3BC2D16E" w14:textId="01D96553" w:rsidR="00650630" w:rsidRPr="008031FC" w:rsidRDefault="00650630" w:rsidP="00650630">
            <w:pPr>
              <w:jc w:val="center"/>
              <w:rPr>
                <w:rFonts w:asciiTheme="minorHAnsi" w:eastAsia="Century Gothic" w:hAnsiTheme="minorHAnsi" w:cs="Century Gothic"/>
                <w:b/>
                <w:bCs/>
                <w:kern w:val="2"/>
              </w:rPr>
            </w:pPr>
            <w:r w:rsidRPr="008031FC">
              <w:rPr>
                <w:rFonts w:ascii="Century Gothic" w:hAnsi="Century Gothic"/>
                <w:b/>
                <w:color w:val="000000"/>
                <w:szCs w:val="16"/>
              </w:rPr>
              <w:t>5 053 399,26</w:t>
            </w:r>
          </w:p>
        </w:tc>
        <w:tc>
          <w:tcPr>
            <w:tcW w:w="1275" w:type="dxa"/>
            <w:vAlign w:val="center"/>
          </w:tcPr>
          <w:p w14:paraId="3BE93F0E" w14:textId="0C10DAED" w:rsidR="00650630" w:rsidRPr="008031FC" w:rsidRDefault="00650630" w:rsidP="00650630">
            <w:pPr>
              <w:jc w:val="center"/>
              <w:rPr>
                <w:rFonts w:asciiTheme="minorHAnsi" w:eastAsia="Century Gothic" w:hAnsiTheme="minorHAnsi" w:cs="Century Gothic"/>
                <w:b/>
                <w:bCs/>
                <w:kern w:val="2"/>
              </w:rPr>
            </w:pPr>
            <w:r w:rsidRPr="008031FC">
              <w:rPr>
                <w:rFonts w:ascii="Century Gothic" w:hAnsi="Century Gothic"/>
                <w:b/>
                <w:color w:val="000000"/>
                <w:szCs w:val="16"/>
              </w:rPr>
              <w:t>5 861 943,15</w:t>
            </w:r>
          </w:p>
        </w:tc>
        <w:tc>
          <w:tcPr>
            <w:tcW w:w="1276" w:type="dxa"/>
            <w:vAlign w:val="center"/>
          </w:tcPr>
          <w:p w14:paraId="7E24CA9B" w14:textId="7DAB6B4C" w:rsidR="00650630" w:rsidRPr="008031FC" w:rsidRDefault="00650630" w:rsidP="00650630">
            <w:pPr>
              <w:jc w:val="center"/>
              <w:rPr>
                <w:rFonts w:asciiTheme="minorHAnsi" w:eastAsia="Century Gothic" w:hAnsiTheme="minorHAnsi" w:cs="Century Gothic"/>
                <w:b/>
                <w:bCs/>
                <w:kern w:val="2"/>
              </w:rPr>
            </w:pPr>
            <w:r w:rsidRPr="008031FC">
              <w:rPr>
                <w:rFonts w:ascii="Century Gothic" w:hAnsi="Century Gothic"/>
                <w:b/>
                <w:color w:val="000000"/>
                <w:szCs w:val="16"/>
              </w:rPr>
              <w:t>7 034 331,78</w:t>
            </w:r>
          </w:p>
        </w:tc>
        <w:tc>
          <w:tcPr>
            <w:tcW w:w="1276" w:type="dxa"/>
            <w:vAlign w:val="center"/>
          </w:tcPr>
          <w:p w14:paraId="647DAA4C" w14:textId="34403218" w:rsidR="00650630" w:rsidRPr="008031FC" w:rsidRDefault="00650630" w:rsidP="00650630">
            <w:pPr>
              <w:jc w:val="center"/>
              <w:rPr>
                <w:rFonts w:asciiTheme="minorHAnsi" w:eastAsia="Century Gothic" w:hAnsiTheme="minorHAnsi" w:cs="Century Gothic"/>
                <w:b/>
                <w:bCs/>
                <w:kern w:val="2"/>
              </w:rPr>
            </w:pPr>
            <w:r w:rsidRPr="008031FC">
              <w:rPr>
                <w:rFonts w:ascii="Century Gothic" w:hAnsi="Century Gothic"/>
                <w:b/>
                <w:color w:val="000000"/>
                <w:szCs w:val="16"/>
              </w:rPr>
              <w:t>8 089 481,54</w:t>
            </w:r>
          </w:p>
        </w:tc>
      </w:tr>
      <w:tr w:rsidR="00650630" w:rsidRPr="001D4E0B" w14:paraId="799D45C8" w14:textId="77777777" w:rsidTr="00650630">
        <w:trPr>
          <w:trHeight w:val="18"/>
        </w:trPr>
        <w:tc>
          <w:tcPr>
            <w:tcW w:w="2248" w:type="dxa"/>
            <w:vAlign w:val="center"/>
          </w:tcPr>
          <w:p w14:paraId="105D227C" w14:textId="77777777" w:rsidR="00650630" w:rsidRPr="001D4E0B" w:rsidRDefault="00650630" w:rsidP="00650630">
            <w:pPr>
              <w:rPr>
                <w:rFonts w:asciiTheme="minorHAnsi" w:eastAsia="Century Gothic" w:hAnsiTheme="minorHAnsi" w:cs="Century Gothic"/>
                <w:kern w:val="2"/>
              </w:rPr>
            </w:pPr>
            <w:r w:rsidRPr="001D4E0B">
              <w:rPr>
                <w:rFonts w:asciiTheme="minorHAnsi" w:eastAsia="Century Gothic" w:hAnsiTheme="minorHAnsi" w:cs="Century Gothic"/>
                <w:kern w:val="2"/>
              </w:rPr>
              <w:t>- обсяг отриманих міжбюджетних трансфертів</w:t>
            </w:r>
          </w:p>
        </w:tc>
        <w:tc>
          <w:tcPr>
            <w:tcW w:w="1276" w:type="dxa"/>
            <w:vAlign w:val="center"/>
          </w:tcPr>
          <w:p w14:paraId="6000B15B" w14:textId="1DCE9837"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449 174,60</w:t>
            </w:r>
          </w:p>
        </w:tc>
        <w:tc>
          <w:tcPr>
            <w:tcW w:w="1276" w:type="dxa"/>
            <w:vAlign w:val="center"/>
          </w:tcPr>
          <w:p w14:paraId="15A0E6BF" w14:textId="19B23320"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543 501,27</w:t>
            </w:r>
          </w:p>
        </w:tc>
        <w:tc>
          <w:tcPr>
            <w:tcW w:w="1276" w:type="dxa"/>
            <w:vAlign w:val="center"/>
          </w:tcPr>
          <w:p w14:paraId="58C0FC6F" w14:textId="64600E7E"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673 941,57</w:t>
            </w:r>
          </w:p>
        </w:tc>
        <w:tc>
          <w:tcPr>
            <w:tcW w:w="1275" w:type="dxa"/>
            <w:vAlign w:val="center"/>
          </w:tcPr>
          <w:p w14:paraId="7EA1205D" w14:textId="5418D6A2"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781 772,22</w:t>
            </w:r>
          </w:p>
        </w:tc>
        <w:tc>
          <w:tcPr>
            <w:tcW w:w="1276" w:type="dxa"/>
            <w:vAlign w:val="center"/>
          </w:tcPr>
          <w:p w14:paraId="06637B29" w14:textId="57EEDD0B"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938 126,67</w:t>
            </w:r>
          </w:p>
        </w:tc>
        <w:tc>
          <w:tcPr>
            <w:tcW w:w="1276" w:type="dxa"/>
            <w:vAlign w:val="center"/>
          </w:tcPr>
          <w:p w14:paraId="3178929C" w14:textId="01A2C0D2"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1 078 845,66</w:t>
            </w:r>
          </w:p>
        </w:tc>
      </w:tr>
      <w:tr w:rsidR="00650630" w:rsidRPr="001D4E0B" w14:paraId="70CE1444" w14:textId="77777777" w:rsidTr="00650630">
        <w:trPr>
          <w:trHeight w:val="18"/>
        </w:trPr>
        <w:tc>
          <w:tcPr>
            <w:tcW w:w="2248" w:type="dxa"/>
            <w:vAlign w:val="center"/>
          </w:tcPr>
          <w:p w14:paraId="218B0511" w14:textId="77777777" w:rsidR="00650630" w:rsidRPr="001D4E0B" w:rsidRDefault="00650630" w:rsidP="00650630">
            <w:pPr>
              <w:rPr>
                <w:rFonts w:asciiTheme="minorHAnsi" w:eastAsia="Century Gothic" w:hAnsiTheme="minorHAnsi" w:cs="Century Gothic"/>
                <w:kern w:val="2"/>
              </w:rPr>
            </w:pPr>
            <w:r w:rsidRPr="001D4E0B">
              <w:rPr>
                <w:rFonts w:asciiTheme="minorHAnsi" w:eastAsia="Century Gothic" w:hAnsiTheme="minorHAnsi" w:cs="Century Gothic"/>
                <w:kern w:val="2"/>
              </w:rPr>
              <w:t>ПДФО</w:t>
            </w:r>
          </w:p>
        </w:tc>
        <w:tc>
          <w:tcPr>
            <w:tcW w:w="1276" w:type="dxa"/>
            <w:vAlign w:val="center"/>
          </w:tcPr>
          <w:p w14:paraId="6D4E16F1" w14:textId="5BCBF940"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1 694 416,80</w:t>
            </w:r>
          </w:p>
        </w:tc>
        <w:tc>
          <w:tcPr>
            <w:tcW w:w="1276" w:type="dxa"/>
            <w:vAlign w:val="center"/>
          </w:tcPr>
          <w:p w14:paraId="67D31D79" w14:textId="3B25F899"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2 050 244,33</w:t>
            </w:r>
          </w:p>
        </w:tc>
        <w:tc>
          <w:tcPr>
            <w:tcW w:w="1276" w:type="dxa"/>
            <w:vAlign w:val="center"/>
          </w:tcPr>
          <w:p w14:paraId="291EA9F6" w14:textId="3ABEDD8C"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2 542 302,97</w:t>
            </w:r>
          </w:p>
        </w:tc>
        <w:tc>
          <w:tcPr>
            <w:tcW w:w="1275" w:type="dxa"/>
            <w:vAlign w:val="center"/>
          </w:tcPr>
          <w:p w14:paraId="186B17A3" w14:textId="47462724"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2 949 071,44</w:t>
            </w:r>
          </w:p>
        </w:tc>
        <w:tc>
          <w:tcPr>
            <w:tcW w:w="1276" w:type="dxa"/>
            <w:vAlign w:val="center"/>
          </w:tcPr>
          <w:p w14:paraId="5F7696D0" w14:textId="69585D67"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3 538 885,73</w:t>
            </w:r>
          </w:p>
        </w:tc>
        <w:tc>
          <w:tcPr>
            <w:tcW w:w="1276" w:type="dxa"/>
            <w:vAlign w:val="center"/>
          </w:tcPr>
          <w:p w14:paraId="63849828" w14:textId="7E0423A3"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4 069 718,59</w:t>
            </w:r>
          </w:p>
        </w:tc>
      </w:tr>
      <w:tr w:rsidR="00650630" w:rsidRPr="001D4E0B" w14:paraId="3B4CFE1B" w14:textId="77777777" w:rsidTr="00650630">
        <w:trPr>
          <w:trHeight w:val="18"/>
        </w:trPr>
        <w:tc>
          <w:tcPr>
            <w:tcW w:w="2248" w:type="dxa"/>
            <w:vAlign w:val="center"/>
          </w:tcPr>
          <w:p w14:paraId="2CEC5776" w14:textId="77777777" w:rsidR="00650630" w:rsidRPr="001D4E0B" w:rsidRDefault="00650630" w:rsidP="00650630">
            <w:pPr>
              <w:rPr>
                <w:rFonts w:asciiTheme="minorHAnsi" w:eastAsia="Century Gothic" w:hAnsiTheme="minorHAnsi" w:cs="Century Gothic"/>
                <w:kern w:val="2"/>
              </w:rPr>
            </w:pPr>
            <w:r w:rsidRPr="001D4E0B">
              <w:rPr>
                <w:rFonts w:asciiTheme="minorHAnsi" w:eastAsia="Century Gothic" w:hAnsiTheme="minorHAnsi" w:cs="Century Gothic"/>
                <w:kern w:val="2"/>
              </w:rPr>
              <w:t>Загальний обсяг місцевого боргу та гарантованого територіальною громадою борг</w:t>
            </w:r>
          </w:p>
        </w:tc>
        <w:tc>
          <w:tcPr>
            <w:tcW w:w="1276" w:type="dxa"/>
            <w:vAlign w:val="center"/>
          </w:tcPr>
          <w:p w14:paraId="01E40CEF" w14:textId="7FD821A4"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0,00</w:t>
            </w:r>
          </w:p>
        </w:tc>
        <w:tc>
          <w:tcPr>
            <w:tcW w:w="1276" w:type="dxa"/>
            <w:vAlign w:val="center"/>
          </w:tcPr>
          <w:p w14:paraId="24D0CFBE" w14:textId="218F937B"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0,00</w:t>
            </w:r>
          </w:p>
        </w:tc>
        <w:tc>
          <w:tcPr>
            <w:tcW w:w="1276" w:type="dxa"/>
            <w:vAlign w:val="center"/>
          </w:tcPr>
          <w:p w14:paraId="79BE783A" w14:textId="1C1995C0"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2 116 434,33</w:t>
            </w:r>
          </w:p>
        </w:tc>
        <w:tc>
          <w:tcPr>
            <w:tcW w:w="1275" w:type="dxa"/>
            <w:vAlign w:val="center"/>
          </w:tcPr>
          <w:p w14:paraId="1B172F80" w14:textId="1C92A5D8"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2 521 807,53</w:t>
            </w:r>
          </w:p>
        </w:tc>
        <w:tc>
          <w:tcPr>
            <w:tcW w:w="1276" w:type="dxa"/>
            <w:vAlign w:val="center"/>
          </w:tcPr>
          <w:p w14:paraId="638600AA" w14:textId="40F100B2"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3 028 782,95</w:t>
            </w:r>
          </w:p>
        </w:tc>
        <w:tc>
          <w:tcPr>
            <w:tcW w:w="1276" w:type="dxa"/>
            <w:vAlign w:val="center"/>
          </w:tcPr>
          <w:p w14:paraId="26D45852" w14:textId="78B49376"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3 633 220,40</w:t>
            </w:r>
          </w:p>
        </w:tc>
      </w:tr>
      <w:tr w:rsidR="00650630" w:rsidRPr="001D4E0B" w14:paraId="6724A089" w14:textId="77777777" w:rsidTr="00650630">
        <w:trPr>
          <w:trHeight w:val="18"/>
        </w:trPr>
        <w:tc>
          <w:tcPr>
            <w:tcW w:w="2248" w:type="dxa"/>
            <w:vAlign w:val="center"/>
          </w:tcPr>
          <w:p w14:paraId="13BD341E" w14:textId="77777777" w:rsidR="00650630" w:rsidRPr="001D4E0B" w:rsidRDefault="00650630" w:rsidP="00650630">
            <w:pPr>
              <w:rPr>
                <w:rFonts w:asciiTheme="minorHAnsi" w:eastAsia="Century Gothic" w:hAnsiTheme="minorHAnsi" w:cs="Century Gothic"/>
                <w:kern w:val="2"/>
              </w:rPr>
            </w:pPr>
            <w:r w:rsidRPr="001D4E0B">
              <w:rPr>
                <w:rFonts w:asciiTheme="minorHAnsi" w:eastAsia="Century Gothic" w:hAnsiTheme="minorHAnsi" w:cs="Century Gothic"/>
                <w:kern w:val="2"/>
              </w:rPr>
              <w:t>Розрахунок дозволених запозичень</w:t>
            </w:r>
          </w:p>
        </w:tc>
        <w:tc>
          <w:tcPr>
            <w:tcW w:w="1276" w:type="dxa"/>
            <w:vAlign w:val="center"/>
          </w:tcPr>
          <w:p w14:paraId="5C85225C" w14:textId="428A1E29"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0,00</w:t>
            </w:r>
          </w:p>
        </w:tc>
        <w:tc>
          <w:tcPr>
            <w:tcW w:w="1276" w:type="dxa"/>
            <w:vAlign w:val="center"/>
          </w:tcPr>
          <w:p w14:paraId="7A841DDA" w14:textId="47B3F452"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2 116 434,33</w:t>
            </w:r>
          </w:p>
        </w:tc>
        <w:tc>
          <w:tcPr>
            <w:tcW w:w="1276" w:type="dxa"/>
            <w:vAlign w:val="center"/>
          </w:tcPr>
          <w:p w14:paraId="397A2CC1" w14:textId="5DB0B711"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405 373,20</w:t>
            </w:r>
          </w:p>
        </w:tc>
        <w:tc>
          <w:tcPr>
            <w:tcW w:w="1275" w:type="dxa"/>
            <w:vAlign w:val="center"/>
          </w:tcPr>
          <w:p w14:paraId="1F13CBFF" w14:textId="5F6BF9BD"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506 975,42</w:t>
            </w:r>
          </w:p>
        </w:tc>
        <w:tc>
          <w:tcPr>
            <w:tcW w:w="1276" w:type="dxa"/>
            <w:vAlign w:val="center"/>
          </w:tcPr>
          <w:p w14:paraId="5585ADFB" w14:textId="4C58BD72"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604 437,46</w:t>
            </w:r>
          </w:p>
        </w:tc>
        <w:tc>
          <w:tcPr>
            <w:tcW w:w="1276" w:type="dxa"/>
            <w:vAlign w:val="center"/>
          </w:tcPr>
          <w:p w14:paraId="047066CE" w14:textId="0368ACF0"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717 161,99</w:t>
            </w:r>
          </w:p>
        </w:tc>
      </w:tr>
      <w:tr w:rsidR="00650630" w:rsidRPr="001D4E0B" w14:paraId="5B200E69" w14:textId="77777777" w:rsidTr="00650630">
        <w:trPr>
          <w:trHeight w:val="18"/>
        </w:trPr>
        <w:tc>
          <w:tcPr>
            <w:tcW w:w="2248" w:type="dxa"/>
            <w:vAlign w:val="center"/>
          </w:tcPr>
          <w:p w14:paraId="032F8E5A" w14:textId="77777777" w:rsidR="00650630" w:rsidRPr="001D4E0B" w:rsidRDefault="00650630" w:rsidP="00650630">
            <w:pPr>
              <w:rPr>
                <w:rFonts w:asciiTheme="minorHAnsi" w:eastAsia="Century Gothic" w:hAnsiTheme="minorHAnsi" w:cs="Century Gothic"/>
                <w:kern w:val="2"/>
              </w:rPr>
            </w:pPr>
            <w:r w:rsidRPr="001D4E0B">
              <w:rPr>
                <w:rFonts w:asciiTheme="minorHAnsi" w:eastAsia="Century Gothic" w:hAnsiTheme="minorHAnsi" w:cs="Century Gothic"/>
                <w:kern w:val="2"/>
              </w:rPr>
              <w:t>Фактичні доходи спеціального фонду бюджету</w:t>
            </w:r>
          </w:p>
        </w:tc>
        <w:tc>
          <w:tcPr>
            <w:tcW w:w="1276" w:type="dxa"/>
            <w:vAlign w:val="center"/>
          </w:tcPr>
          <w:p w14:paraId="5274B95C" w14:textId="61BF2397"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278 369,51</w:t>
            </w:r>
          </w:p>
        </w:tc>
        <w:tc>
          <w:tcPr>
            <w:tcW w:w="1276" w:type="dxa"/>
            <w:vAlign w:val="center"/>
          </w:tcPr>
          <w:p w14:paraId="62F7CDC5" w14:textId="7CC53EBB"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295 071,68</w:t>
            </w:r>
          </w:p>
        </w:tc>
        <w:tc>
          <w:tcPr>
            <w:tcW w:w="1276" w:type="dxa"/>
            <w:vAlign w:val="center"/>
          </w:tcPr>
          <w:p w14:paraId="579DFD1F" w14:textId="360474D6"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312 775,98</w:t>
            </w:r>
          </w:p>
        </w:tc>
        <w:tc>
          <w:tcPr>
            <w:tcW w:w="1275" w:type="dxa"/>
            <w:vAlign w:val="center"/>
          </w:tcPr>
          <w:p w14:paraId="63046015" w14:textId="6402F49B"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328 414,78</w:t>
            </w:r>
          </w:p>
        </w:tc>
        <w:tc>
          <w:tcPr>
            <w:tcW w:w="1276" w:type="dxa"/>
            <w:vAlign w:val="center"/>
          </w:tcPr>
          <w:p w14:paraId="39E6ECF5" w14:textId="606EC75B"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348 119,67</w:t>
            </w:r>
          </w:p>
        </w:tc>
        <w:tc>
          <w:tcPr>
            <w:tcW w:w="1276" w:type="dxa"/>
            <w:vAlign w:val="center"/>
          </w:tcPr>
          <w:p w14:paraId="6B1D38FC" w14:textId="14E2E13A"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372 488,05</w:t>
            </w:r>
          </w:p>
        </w:tc>
      </w:tr>
      <w:tr w:rsidR="00650630" w:rsidRPr="001D4E0B" w14:paraId="14DE1D16" w14:textId="77777777" w:rsidTr="00650630">
        <w:trPr>
          <w:trHeight w:val="18"/>
        </w:trPr>
        <w:tc>
          <w:tcPr>
            <w:tcW w:w="2248" w:type="dxa"/>
            <w:vAlign w:val="center"/>
          </w:tcPr>
          <w:p w14:paraId="77D5BD84" w14:textId="77777777" w:rsidR="00650630" w:rsidRPr="001D4E0B" w:rsidRDefault="00650630" w:rsidP="00650630">
            <w:pPr>
              <w:rPr>
                <w:rFonts w:asciiTheme="minorHAnsi" w:eastAsia="Century Gothic" w:hAnsiTheme="minorHAnsi" w:cs="Century Gothic"/>
                <w:kern w:val="2"/>
              </w:rPr>
            </w:pPr>
            <w:r w:rsidRPr="001D4E0B">
              <w:rPr>
                <w:rFonts w:asciiTheme="minorHAnsi" w:eastAsia="Century Gothic" w:hAnsiTheme="minorHAnsi" w:cs="Century Gothic"/>
                <w:kern w:val="2"/>
              </w:rPr>
              <w:t>Номінальна фінансова рамка</w:t>
            </w:r>
          </w:p>
        </w:tc>
        <w:tc>
          <w:tcPr>
            <w:tcW w:w="1276" w:type="dxa"/>
            <w:vAlign w:val="center"/>
          </w:tcPr>
          <w:p w14:paraId="5DD455F4" w14:textId="5EE72883"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278 369,51</w:t>
            </w:r>
          </w:p>
        </w:tc>
        <w:tc>
          <w:tcPr>
            <w:tcW w:w="1276" w:type="dxa"/>
            <w:vAlign w:val="center"/>
          </w:tcPr>
          <w:p w14:paraId="35F26C26" w14:textId="650A1D81"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2 411 506,02</w:t>
            </w:r>
          </w:p>
        </w:tc>
        <w:tc>
          <w:tcPr>
            <w:tcW w:w="1276" w:type="dxa"/>
            <w:vAlign w:val="center"/>
          </w:tcPr>
          <w:p w14:paraId="302BC6F8" w14:textId="501AB7A0"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718 149,18</w:t>
            </w:r>
          </w:p>
        </w:tc>
        <w:tc>
          <w:tcPr>
            <w:tcW w:w="1275" w:type="dxa"/>
            <w:vAlign w:val="center"/>
          </w:tcPr>
          <w:p w14:paraId="1A7CF7C8" w14:textId="2C036631"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835 390,20</w:t>
            </w:r>
          </w:p>
        </w:tc>
        <w:tc>
          <w:tcPr>
            <w:tcW w:w="1276" w:type="dxa"/>
            <w:vAlign w:val="center"/>
          </w:tcPr>
          <w:p w14:paraId="473A6569" w14:textId="19744350"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952 557,13</w:t>
            </w:r>
          </w:p>
        </w:tc>
        <w:tc>
          <w:tcPr>
            <w:tcW w:w="1276" w:type="dxa"/>
            <w:vAlign w:val="center"/>
          </w:tcPr>
          <w:p w14:paraId="26513800" w14:textId="1C4721EA" w:rsidR="00650630" w:rsidRPr="001D4E0B" w:rsidRDefault="00650630" w:rsidP="00650630">
            <w:pPr>
              <w:jc w:val="center"/>
              <w:rPr>
                <w:rFonts w:asciiTheme="minorHAnsi" w:eastAsia="Century Gothic" w:hAnsiTheme="minorHAnsi" w:cs="Century Gothic"/>
                <w:kern w:val="2"/>
              </w:rPr>
            </w:pPr>
            <w:r>
              <w:rPr>
                <w:rFonts w:ascii="Century Gothic" w:hAnsi="Century Gothic"/>
                <w:color w:val="000000"/>
                <w:szCs w:val="16"/>
              </w:rPr>
              <w:t>1 089 650,04</w:t>
            </w:r>
          </w:p>
        </w:tc>
      </w:tr>
    </w:tbl>
    <w:p w14:paraId="17A3DCCB" w14:textId="23F84398" w:rsidR="000E6ED8" w:rsidRPr="00A40044" w:rsidRDefault="000E6ED8" w:rsidP="000E6ED8">
      <w:pPr>
        <w:spacing w:before="200"/>
        <w:jc w:val="both"/>
        <w:rPr>
          <w:rFonts w:ascii="Century Gothic" w:eastAsia="Century Gothic" w:hAnsi="Century Gothic" w:cs="Century Gothic"/>
          <w:kern w:val="2"/>
        </w:rPr>
      </w:pPr>
      <w:r w:rsidRPr="00A40044">
        <w:rPr>
          <w:rFonts w:ascii="Century Gothic" w:eastAsia="Century Gothic" w:hAnsi="Century Gothic" w:cs="Century Gothic"/>
          <w:kern w:val="2"/>
        </w:rPr>
        <w:t>Номінальна  фінансова рамка включає в себе власні кошти громади, зокрема кошти спеціального фонду та максималь</w:t>
      </w:r>
      <w:r w:rsidR="002110EA">
        <w:rPr>
          <w:rFonts w:ascii="Century Gothic" w:eastAsia="Century Gothic" w:hAnsi="Century Gothic" w:cs="Century Gothic"/>
          <w:kern w:val="2"/>
        </w:rPr>
        <w:t>ний розмір запозичень дозволених</w:t>
      </w:r>
      <w:r w:rsidRPr="00A40044">
        <w:rPr>
          <w:rFonts w:ascii="Century Gothic" w:eastAsia="Century Gothic" w:hAnsi="Century Gothic" w:cs="Century Gothic"/>
          <w:kern w:val="2"/>
        </w:rPr>
        <w:t xml:space="preserve"> Бюджетним Кодексом. </w:t>
      </w:r>
    </w:p>
    <w:p w14:paraId="045A133E" w14:textId="1ABCCDA1" w:rsidR="000E6ED8" w:rsidRPr="005B7FDD" w:rsidRDefault="002110EA" w:rsidP="000E6ED8">
      <w:pPr>
        <w:spacing w:before="160"/>
        <w:jc w:val="both"/>
        <w:rPr>
          <w:rFonts w:ascii="Century Gothic" w:eastAsia="Century Gothic" w:hAnsi="Century Gothic" w:cs="Century Gothic"/>
          <w:kern w:val="2"/>
          <w:highlight w:val="red"/>
        </w:rPr>
      </w:pPr>
      <w:r>
        <w:rPr>
          <w:rFonts w:ascii="Century Gothic" w:eastAsia="Century Gothic" w:hAnsi="Century Gothic" w:cs="Century Gothic"/>
          <w:kern w:val="2"/>
        </w:rPr>
        <w:t>Реальна фінансова рамка включає</w:t>
      </w:r>
      <w:r w:rsidR="000E6ED8" w:rsidRPr="00A40044">
        <w:rPr>
          <w:rFonts w:ascii="Century Gothic" w:eastAsia="Century Gothic" w:hAnsi="Century Gothic" w:cs="Century Gothic"/>
          <w:kern w:val="2"/>
        </w:rPr>
        <w:t xml:space="preserve"> певний відсоток коштів передбачених </w:t>
      </w:r>
      <w:r w:rsidR="000E6ED8" w:rsidRPr="005B7FDD">
        <w:rPr>
          <w:rFonts w:ascii="Century Gothic" w:eastAsia="Century Gothic" w:hAnsi="Century Gothic" w:cs="Century Gothic"/>
          <w:kern w:val="2"/>
        </w:rPr>
        <w:t>номінальною фінансовою ра</w:t>
      </w:r>
      <w:r w:rsidR="003C27B1">
        <w:rPr>
          <w:rFonts w:ascii="Century Gothic" w:eastAsia="Century Gothic" w:hAnsi="Century Gothic" w:cs="Century Gothic"/>
          <w:kern w:val="2"/>
        </w:rPr>
        <w:t xml:space="preserve">мкою, а також іншими джерелами </w:t>
      </w:r>
      <w:r w:rsidR="000E6ED8" w:rsidRPr="005B7FDD">
        <w:rPr>
          <w:rFonts w:ascii="Century Gothic" w:eastAsia="Century Gothic" w:hAnsi="Century Gothic" w:cs="Century Gothic"/>
          <w:kern w:val="2"/>
        </w:rPr>
        <w:t xml:space="preserve">фінансування енергоефективних </w:t>
      </w:r>
      <w:r w:rsidR="000E6ED8" w:rsidRPr="00BF5B81">
        <w:rPr>
          <w:rFonts w:ascii="Century Gothic" w:eastAsia="Century Gothic" w:hAnsi="Century Gothic" w:cs="Century Gothic"/>
          <w:kern w:val="2"/>
        </w:rPr>
        <w:t>про</w:t>
      </w:r>
      <w:r>
        <w:rPr>
          <w:rFonts w:ascii="Century Gothic" w:eastAsia="Century Gothic" w:hAnsi="Century Gothic" w:cs="Century Gothic"/>
          <w:kern w:val="2"/>
        </w:rPr>
        <w:t>є</w:t>
      </w:r>
      <w:r w:rsidR="000E6ED8" w:rsidRPr="00BF5B81">
        <w:rPr>
          <w:rFonts w:ascii="Century Gothic" w:eastAsia="Century Gothic" w:hAnsi="Century Gothic" w:cs="Century Gothic"/>
          <w:kern w:val="2"/>
        </w:rPr>
        <w:t>ктів.</w:t>
      </w:r>
    </w:p>
    <w:p w14:paraId="6AC9BA1F" w14:textId="77777777" w:rsidR="005B7FDD" w:rsidRPr="001D4E0B" w:rsidRDefault="005B7FDD" w:rsidP="005B7FDD">
      <w:pPr>
        <w:spacing w:before="200" w:after="0"/>
        <w:jc w:val="right"/>
        <w:rPr>
          <w:rFonts w:asciiTheme="minorHAnsi" w:eastAsia="Century Gothic" w:hAnsiTheme="minorHAnsi" w:cs="Century Gothic"/>
          <w:kern w:val="2"/>
        </w:rPr>
      </w:pPr>
      <w:r w:rsidRPr="001D4E0B">
        <w:rPr>
          <w:rFonts w:asciiTheme="minorHAnsi" w:eastAsia="Century Gothic" w:hAnsiTheme="minorHAnsi" w:cs="Century Gothic"/>
          <w:kern w:val="2"/>
        </w:rPr>
        <w:t>Таблиця 5.4</w:t>
      </w:r>
    </w:p>
    <w:p w14:paraId="57F615E5" w14:textId="6EF6FE66" w:rsidR="005B7FDD" w:rsidRPr="001D4E0B" w:rsidRDefault="005B7FDD" w:rsidP="005B7FDD">
      <w:pPr>
        <w:spacing w:after="0"/>
        <w:jc w:val="center"/>
        <w:rPr>
          <w:rFonts w:asciiTheme="minorHAnsi" w:eastAsia="Century Gothic" w:hAnsiTheme="minorHAnsi" w:cs="Century Gothic"/>
          <w:kern w:val="2"/>
        </w:rPr>
      </w:pPr>
      <w:r w:rsidRPr="001D4E0B">
        <w:rPr>
          <w:rFonts w:asciiTheme="minorHAnsi" w:eastAsia="Century Gothic" w:hAnsiTheme="minorHAnsi" w:cs="Century Gothic"/>
          <w:kern w:val="2"/>
        </w:rPr>
        <w:t>Розра</w:t>
      </w:r>
      <w:r w:rsidR="00DC6FAD">
        <w:rPr>
          <w:rFonts w:asciiTheme="minorHAnsi" w:eastAsia="Century Gothic" w:hAnsiTheme="minorHAnsi" w:cs="Century Gothic"/>
          <w:kern w:val="2"/>
        </w:rPr>
        <w:t>хунок реальної фінансової рамки</w:t>
      </w:r>
    </w:p>
    <w:tbl>
      <w:tblPr>
        <w:tblStyle w:val="120"/>
        <w:tblW w:w="9913" w:type="dxa"/>
        <w:tblLayout w:type="fixed"/>
        <w:tblLook w:val="0660" w:firstRow="1" w:lastRow="1" w:firstColumn="0" w:lastColumn="0" w:noHBand="1" w:noVBand="1"/>
      </w:tblPr>
      <w:tblGrid>
        <w:gridCol w:w="2684"/>
        <w:gridCol w:w="1204"/>
        <w:gridCol w:w="1205"/>
        <w:gridCol w:w="1205"/>
        <w:gridCol w:w="1205"/>
        <w:gridCol w:w="1205"/>
        <w:gridCol w:w="1205"/>
      </w:tblGrid>
      <w:tr w:rsidR="005B7FDD" w:rsidRPr="001D4E0B" w14:paraId="588C95C2" w14:textId="77777777" w:rsidTr="00295E28">
        <w:trPr>
          <w:cnfStyle w:val="100000000000" w:firstRow="1" w:lastRow="0" w:firstColumn="0" w:lastColumn="0" w:oddVBand="0" w:evenVBand="0" w:oddHBand="0" w:evenHBand="0" w:firstRowFirstColumn="0" w:firstRowLastColumn="0" w:lastRowFirstColumn="0" w:lastRowLastColumn="0"/>
          <w:trHeight w:val="20"/>
        </w:trPr>
        <w:tc>
          <w:tcPr>
            <w:tcW w:w="2684" w:type="dxa"/>
            <w:vAlign w:val="center"/>
          </w:tcPr>
          <w:p w14:paraId="16B2DBEB" w14:textId="77777777" w:rsidR="005B7FDD" w:rsidRPr="001D4E0B" w:rsidRDefault="005B7FDD" w:rsidP="00295E28">
            <w:pPr>
              <w:jc w:val="center"/>
              <w:rPr>
                <w:rFonts w:eastAsia="Century Gothic" w:cs="Century Gothic"/>
                <w:kern w:val="2"/>
                <w:szCs w:val="16"/>
              </w:rPr>
            </w:pPr>
            <w:r w:rsidRPr="001D4E0B">
              <w:rPr>
                <w:rFonts w:eastAsia="Century Gothic" w:cs="Century Gothic"/>
                <w:kern w:val="2"/>
                <w:szCs w:val="16"/>
              </w:rPr>
              <w:t>Показники</w:t>
            </w:r>
          </w:p>
        </w:tc>
        <w:tc>
          <w:tcPr>
            <w:tcW w:w="1204" w:type="dxa"/>
            <w:vAlign w:val="center"/>
          </w:tcPr>
          <w:p w14:paraId="66AB8529" w14:textId="77777777" w:rsidR="005B7FDD" w:rsidRPr="001D4E0B" w:rsidRDefault="005B7FDD" w:rsidP="00295E28">
            <w:pPr>
              <w:jc w:val="center"/>
              <w:rPr>
                <w:rFonts w:eastAsia="Century Gothic" w:cs="Century Gothic"/>
                <w:kern w:val="2"/>
                <w:szCs w:val="16"/>
              </w:rPr>
            </w:pPr>
            <w:r w:rsidRPr="001D4E0B">
              <w:rPr>
                <w:rFonts w:eastAsia="Century Gothic" w:cs="Century Gothic"/>
                <w:kern w:val="2"/>
                <w:szCs w:val="16"/>
              </w:rPr>
              <w:t>2025</w:t>
            </w:r>
          </w:p>
        </w:tc>
        <w:tc>
          <w:tcPr>
            <w:tcW w:w="1205" w:type="dxa"/>
            <w:vAlign w:val="center"/>
          </w:tcPr>
          <w:p w14:paraId="5D2057F9" w14:textId="77777777" w:rsidR="005B7FDD" w:rsidRPr="001D4E0B" w:rsidRDefault="005B7FDD" w:rsidP="00295E28">
            <w:pPr>
              <w:jc w:val="center"/>
              <w:rPr>
                <w:rFonts w:eastAsia="Century Gothic" w:cs="Century Gothic"/>
                <w:kern w:val="2"/>
                <w:szCs w:val="16"/>
              </w:rPr>
            </w:pPr>
            <w:r w:rsidRPr="001D4E0B">
              <w:rPr>
                <w:rFonts w:eastAsia="Century Gothic" w:cs="Century Gothic"/>
                <w:kern w:val="2"/>
                <w:szCs w:val="16"/>
              </w:rPr>
              <w:t>2026</w:t>
            </w:r>
          </w:p>
        </w:tc>
        <w:tc>
          <w:tcPr>
            <w:tcW w:w="1205" w:type="dxa"/>
            <w:vAlign w:val="center"/>
          </w:tcPr>
          <w:p w14:paraId="3CDBE2BE" w14:textId="77777777" w:rsidR="005B7FDD" w:rsidRPr="001D4E0B" w:rsidRDefault="005B7FDD" w:rsidP="00295E28">
            <w:pPr>
              <w:jc w:val="center"/>
              <w:rPr>
                <w:rFonts w:eastAsia="Century Gothic" w:cs="Century Gothic"/>
                <w:kern w:val="2"/>
                <w:szCs w:val="16"/>
              </w:rPr>
            </w:pPr>
            <w:r w:rsidRPr="001D4E0B">
              <w:rPr>
                <w:rFonts w:eastAsia="Century Gothic" w:cs="Century Gothic"/>
                <w:kern w:val="2"/>
                <w:szCs w:val="16"/>
              </w:rPr>
              <w:t>2027</w:t>
            </w:r>
          </w:p>
        </w:tc>
        <w:tc>
          <w:tcPr>
            <w:tcW w:w="1205" w:type="dxa"/>
            <w:vAlign w:val="center"/>
          </w:tcPr>
          <w:p w14:paraId="5A967374" w14:textId="77777777" w:rsidR="005B7FDD" w:rsidRPr="001D4E0B" w:rsidRDefault="005B7FDD" w:rsidP="00295E28">
            <w:pPr>
              <w:jc w:val="center"/>
              <w:rPr>
                <w:rFonts w:eastAsia="Century Gothic" w:cs="Century Gothic"/>
                <w:kern w:val="2"/>
                <w:szCs w:val="16"/>
              </w:rPr>
            </w:pPr>
            <w:r w:rsidRPr="001D4E0B">
              <w:rPr>
                <w:rFonts w:eastAsia="Century Gothic" w:cs="Century Gothic"/>
                <w:kern w:val="2"/>
                <w:szCs w:val="16"/>
              </w:rPr>
              <w:t>2028</w:t>
            </w:r>
          </w:p>
        </w:tc>
        <w:tc>
          <w:tcPr>
            <w:tcW w:w="1205" w:type="dxa"/>
            <w:vAlign w:val="center"/>
          </w:tcPr>
          <w:p w14:paraId="58D82093" w14:textId="77777777" w:rsidR="005B7FDD" w:rsidRPr="001D4E0B" w:rsidRDefault="005B7FDD" w:rsidP="00295E28">
            <w:pPr>
              <w:jc w:val="center"/>
              <w:rPr>
                <w:rFonts w:eastAsia="Century Gothic" w:cs="Century Gothic"/>
                <w:kern w:val="2"/>
                <w:szCs w:val="16"/>
              </w:rPr>
            </w:pPr>
            <w:r w:rsidRPr="001D4E0B">
              <w:rPr>
                <w:rFonts w:eastAsia="Century Gothic" w:cs="Century Gothic"/>
                <w:kern w:val="2"/>
                <w:szCs w:val="16"/>
              </w:rPr>
              <w:t>2029</w:t>
            </w:r>
          </w:p>
        </w:tc>
        <w:tc>
          <w:tcPr>
            <w:tcW w:w="1205" w:type="dxa"/>
            <w:vAlign w:val="center"/>
          </w:tcPr>
          <w:p w14:paraId="766695C5" w14:textId="77777777" w:rsidR="005B7FDD" w:rsidRPr="001D4E0B" w:rsidRDefault="005B7FDD" w:rsidP="00295E28">
            <w:pPr>
              <w:jc w:val="center"/>
              <w:rPr>
                <w:rFonts w:eastAsia="Century Gothic" w:cs="Century Gothic"/>
                <w:kern w:val="2"/>
                <w:szCs w:val="16"/>
              </w:rPr>
            </w:pPr>
            <w:r w:rsidRPr="001D4E0B">
              <w:rPr>
                <w:rFonts w:eastAsia="Century Gothic" w:cs="Century Gothic"/>
                <w:kern w:val="2"/>
                <w:szCs w:val="16"/>
              </w:rPr>
              <w:t>2030</w:t>
            </w:r>
          </w:p>
        </w:tc>
      </w:tr>
      <w:tr w:rsidR="00F01CE8" w:rsidRPr="001D4E0B" w14:paraId="06531A37" w14:textId="77777777" w:rsidTr="00295E28">
        <w:trPr>
          <w:trHeight w:val="20"/>
        </w:trPr>
        <w:tc>
          <w:tcPr>
            <w:tcW w:w="2684" w:type="dxa"/>
            <w:vAlign w:val="center"/>
          </w:tcPr>
          <w:p w14:paraId="245A2299" w14:textId="77777777" w:rsidR="00F01CE8" w:rsidRPr="001D4E0B" w:rsidRDefault="00F01CE8" w:rsidP="00F01CE8">
            <w:pPr>
              <w:rPr>
                <w:rFonts w:asciiTheme="minorHAnsi" w:eastAsia="Century Gothic" w:hAnsiTheme="minorHAnsi" w:cs="Century Gothic"/>
                <w:kern w:val="2"/>
                <w:szCs w:val="16"/>
              </w:rPr>
            </w:pPr>
            <w:r w:rsidRPr="001D4E0B">
              <w:rPr>
                <w:rFonts w:asciiTheme="minorHAnsi" w:eastAsia="Century Gothic" w:hAnsiTheme="minorHAnsi" w:cs="Century Gothic"/>
                <w:kern w:val="2"/>
                <w:szCs w:val="16"/>
              </w:rPr>
              <w:t>Кошти спеціального фонду бюджету</w:t>
            </w:r>
          </w:p>
        </w:tc>
        <w:tc>
          <w:tcPr>
            <w:tcW w:w="1204" w:type="dxa"/>
            <w:vAlign w:val="center"/>
          </w:tcPr>
          <w:p w14:paraId="30EE095F" w14:textId="42A95012"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111 347,80</w:t>
            </w:r>
          </w:p>
        </w:tc>
        <w:tc>
          <w:tcPr>
            <w:tcW w:w="1205" w:type="dxa"/>
            <w:vAlign w:val="center"/>
          </w:tcPr>
          <w:p w14:paraId="36EA476C" w14:textId="74718EAA"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118 028,67</w:t>
            </w:r>
          </w:p>
        </w:tc>
        <w:tc>
          <w:tcPr>
            <w:tcW w:w="1205" w:type="dxa"/>
            <w:vAlign w:val="center"/>
          </w:tcPr>
          <w:p w14:paraId="54C2BFC4" w14:textId="437AFE94"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125 110,39</w:t>
            </w:r>
          </w:p>
        </w:tc>
        <w:tc>
          <w:tcPr>
            <w:tcW w:w="1205" w:type="dxa"/>
            <w:vAlign w:val="center"/>
          </w:tcPr>
          <w:p w14:paraId="4E43B19F" w14:textId="6085401E"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131 365,91</w:t>
            </w:r>
          </w:p>
        </w:tc>
        <w:tc>
          <w:tcPr>
            <w:tcW w:w="1205" w:type="dxa"/>
            <w:vAlign w:val="center"/>
          </w:tcPr>
          <w:p w14:paraId="1601FE6D" w14:textId="72F99C42"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139 247,87</w:t>
            </w:r>
          </w:p>
        </w:tc>
        <w:tc>
          <w:tcPr>
            <w:tcW w:w="1205" w:type="dxa"/>
            <w:vAlign w:val="center"/>
          </w:tcPr>
          <w:p w14:paraId="658A5105" w14:textId="6CEC7640"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148 995,22</w:t>
            </w:r>
          </w:p>
        </w:tc>
      </w:tr>
      <w:tr w:rsidR="00F01CE8" w:rsidRPr="001D4E0B" w14:paraId="74FDFD50" w14:textId="77777777" w:rsidTr="00295E28">
        <w:trPr>
          <w:trHeight w:val="20"/>
        </w:trPr>
        <w:tc>
          <w:tcPr>
            <w:tcW w:w="2684" w:type="dxa"/>
            <w:vAlign w:val="center"/>
          </w:tcPr>
          <w:p w14:paraId="3D216AF3" w14:textId="77777777" w:rsidR="00F01CE8" w:rsidRPr="001D4E0B" w:rsidRDefault="00F01CE8" w:rsidP="00F01CE8">
            <w:pPr>
              <w:rPr>
                <w:rFonts w:asciiTheme="minorHAnsi" w:eastAsia="Century Gothic" w:hAnsiTheme="minorHAnsi" w:cs="Century Gothic"/>
                <w:kern w:val="2"/>
                <w:szCs w:val="16"/>
              </w:rPr>
            </w:pPr>
            <w:r w:rsidRPr="001D4E0B">
              <w:rPr>
                <w:rFonts w:asciiTheme="minorHAnsi" w:eastAsia="Century Gothic" w:hAnsiTheme="minorHAnsi" w:cs="Century Gothic"/>
                <w:kern w:val="2"/>
                <w:szCs w:val="16"/>
              </w:rPr>
              <w:t>Розрахунок планових запозичень</w:t>
            </w:r>
          </w:p>
        </w:tc>
        <w:tc>
          <w:tcPr>
            <w:tcW w:w="1204" w:type="dxa"/>
            <w:vAlign w:val="center"/>
          </w:tcPr>
          <w:p w14:paraId="4610C43E" w14:textId="46817334"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0,00</w:t>
            </w:r>
          </w:p>
        </w:tc>
        <w:tc>
          <w:tcPr>
            <w:tcW w:w="1205" w:type="dxa"/>
            <w:vAlign w:val="center"/>
          </w:tcPr>
          <w:p w14:paraId="0C4561CF" w14:textId="6F2D78C4"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1 693 147,47</w:t>
            </w:r>
          </w:p>
        </w:tc>
        <w:tc>
          <w:tcPr>
            <w:tcW w:w="1205" w:type="dxa"/>
            <w:vAlign w:val="center"/>
          </w:tcPr>
          <w:p w14:paraId="5CC5E929" w14:textId="3E7EE01A"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324 298,56</w:t>
            </w:r>
          </w:p>
        </w:tc>
        <w:tc>
          <w:tcPr>
            <w:tcW w:w="1205" w:type="dxa"/>
            <w:vAlign w:val="center"/>
          </w:tcPr>
          <w:p w14:paraId="2F8EB51E" w14:textId="24682AAD"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405 580,33</w:t>
            </w:r>
          </w:p>
        </w:tc>
        <w:tc>
          <w:tcPr>
            <w:tcW w:w="1205" w:type="dxa"/>
            <w:vAlign w:val="center"/>
          </w:tcPr>
          <w:p w14:paraId="10C716F8" w14:textId="4B39F189"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483 549,96</w:t>
            </w:r>
          </w:p>
        </w:tc>
        <w:tc>
          <w:tcPr>
            <w:tcW w:w="1205" w:type="dxa"/>
            <w:vAlign w:val="center"/>
          </w:tcPr>
          <w:p w14:paraId="40C8DE1E" w14:textId="08F3E193"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573 729,59</w:t>
            </w:r>
          </w:p>
        </w:tc>
      </w:tr>
      <w:tr w:rsidR="00F01CE8" w:rsidRPr="001D4E0B" w14:paraId="6F9F0327" w14:textId="77777777" w:rsidTr="00295E28">
        <w:trPr>
          <w:trHeight w:val="20"/>
        </w:trPr>
        <w:tc>
          <w:tcPr>
            <w:tcW w:w="2684" w:type="dxa"/>
            <w:vAlign w:val="center"/>
          </w:tcPr>
          <w:p w14:paraId="4EEBCCCA" w14:textId="77777777" w:rsidR="00F01CE8" w:rsidRPr="001D4E0B" w:rsidRDefault="00F01CE8" w:rsidP="00F01CE8">
            <w:pPr>
              <w:rPr>
                <w:rFonts w:asciiTheme="minorHAnsi" w:eastAsia="Century Gothic" w:hAnsiTheme="minorHAnsi" w:cs="Century Gothic"/>
                <w:kern w:val="2"/>
                <w:szCs w:val="16"/>
              </w:rPr>
            </w:pPr>
            <w:r w:rsidRPr="001D4E0B">
              <w:rPr>
                <w:rFonts w:asciiTheme="minorHAnsi" w:eastAsia="Century Gothic" w:hAnsiTheme="minorHAnsi" w:cs="Century Gothic"/>
                <w:kern w:val="2"/>
                <w:szCs w:val="16"/>
              </w:rPr>
              <w:t>Залучення грантових коштів</w:t>
            </w:r>
          </w:p>
        </w:tc>
        <w:tc>
          <w:tcPr>
            <w:tcW w:w="1204" w:type="dxa"/>
            <w:vAlign w:val="center"/>
          </w:tcPr>
          <w:p w14:paraId="471C3C6C" w14:textId="0F217EDA"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55 673,90</w:t>
            </w:r>
          </w:p>
        </w:tc>
        <w:tc>
          <w:tcPr>
            <w:tcW w:w="1205" w:type="dxa"/>
            <w:vAlign w:val="center"/>
          </w:tcPr>
          <w:p w14:paraId="2146C950" w14:textId="130C1863"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59 014,34</w:t>
            </w:r>
          </w:p>
        </w:tc>
        <w:tc>
          <w:tcPr>
            <w:tcW w:w="1205" w:type="dxa"/>
            <w:vAlign w:val="center"/>
          </w:tcPr>
          <w:p w14:paraId="33A5BFE1" w14:textId="5210415D"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62 555,20</w:t>
            </w:r>
          </w:p>
        </w:tc>
        <w:tc>
          <w:tcPr>
            <w:tcW w:w="1205" w:type="dxa"/>
            <w:vAlign w:val="center"/>
          </w:tcPr>
          <w:p w14:paraId="78BEEEF4" w14:textId="54A87DDA"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65 682,96</w:t>
            </w:r>
          </w:p>
        </w:tc>
        <w:tc>
          <w:tcPr>
            <w:tcW w:w="1205" w:type="dxa"/>
            <w:vAlign w:val="center"/>
          </w:tcPr>
          <w:p w14:paraId="4FE20D23" w14:textId="5EF0F1B4"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69 623,93</w:t>
            </w:r>
          </w:p>
        </w:tc>
        <w:tc>
          <w:tcPr>
            <w:tcW w:w="1205" w:type="dxa"/>
            <w:vAlign w:val="center"/>
          </w:tcPr>
          <w:p w14:paraId="2E1ED35B" w14:textId="5C757A9A"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74 497,61</w:t>
            </w:r>
          </w:p>
        </w:tc>
      </w:tr>
      <w:tr w:rsidR="00F01CE8" w:rsidRPr="001D4E0B" w14:paraId="20E0E294" w14:textId="77777777" w:rsidTr="00295E28">
        <w:trPr>
          <w:trHeight w:val="20"/>
        </w:trPr>
        <w:tc>
          <w:tcPr>
            <w:tcW w:w="2684" w:type="dxa"/>
            <w:vAlign w:val="center"/>
          </w:tcPr>
          <w:p w14:paraId="4248D8BE" w14:textId="77777777" w:rsidR="00F01CE8" w:rsidRPr="001D4E0B" w:rsidRDefault="00F01CE8" w:rsidP="00F01CE8">
            <w:pPr>
              <w:rPr>
                <w:rFonts w:asciiTheme="minorHAnsi" w:eastAsia="Century Gothic" w:hAnsiTheme="minorHAnsi" w:cs="Century Gothic"/>
                <w:kern w:val="2"/>
                <w:szCs w:val="16"/>
              </w:rPr>
            </w:pPr>
            <w:r w:rsidRPr="001D4E0B">
              <w:rPr>
                <w:rFonts w:asciiTheme="minorHAnsi" w:eastAsia="Century Gothic" w:hAnsiTheme="minorHAnsi" w:cs="Century Gothic"/>
                <w:kern w:val="2"/>
                <w:szCs w:val="16"/>
              </w:rPr>
              <w:t>ЕСКО- контракти</w:t>
            </w:r>
          </w:p>
        </w:tc>
        <w:tc>
          <w:tcPr>
            <w:tcW w:w="1204" w:type="dxa"/>
            <w:vAlign w:val="center"/>
          </w:tcPr>
          <w:p w14:paraId="7FAFC850" w14:textId="21ED5B96"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139 184,76</w:t>
            </w:r>
          </w:p>
        </w:tc>
        <w:tc>
          <w:tcPr>
            <w:tcW w:w="1205" w:type="dxa"/>
            <w:vAlign w:val="center"/>
          </w:tcPr>
          <w:p w14:paraId="15A4965B" w14:textId="29DF43B7"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147 535,84</w:t>
            </w:r>
          </w:p>
        </w:tc>
        <w:tc>
          <w:tcPr>
            <w:tcW w:w="1205" w:type="dxa"/>
            <w:vAlign w:val="center"/>
          </w:tcPr>
          <w:p w14:paraId="6628ED1C" w14:textId="75357C20"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156 387,99</w:t>
            </w:r>
          </w:p>
        </w:tc>
        <w:tc>
          <w:tcPr>
            <w:tcW w:w="1205" w:type="dxa"/>
            <w:vAlign w:val="center"/>
          </w:tcPr>
          <w:p w14:paraId="4B1D3306" w14:textId="1FE7BDC1"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164 207,39</w:t>
            </w:r>
          </w:p>
        </w:tc>
        <w:tc>
          <w:tcPr>
            <w:tcW w:w="1205" w:type="dxa"/>
            <w:vAlign w:val="center"/>
          </w:tcPr>
          <w:p w14:paraId="3A3B3D94" w14:textId="18675EC5"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174 059,83</w:t>
            </w:r>
          </w:p>
        </w:tc>
        <w:tc>
          <w:tcPr>
            <w:tcW w:w="1205" w:type="dxa"/>
            <w:vAlign w:val="center"/>
          </w:tcPr>
          <w:p w14:paraId="0DB62CC9" w14:textId="50AB743F"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186 244,02</w:t>
            </w:r>
          </w:p>
        </w:tc>
      </w:tr>
      <w:tr w:rsidR="00F01CE8" w:rsidRPr="001D4E0B" w14:paraId="3E759F05" w14:textId="77777777" w:rsidTr="00295E28">
        <w:trPr>
          <w:trHeight w:val="20"/>
        </w:trPr>
        <w:tc>
          <w:tcPr>
            <w:tcW w:w="2684" w:type="dxa"/>
            <w:vAlign w:val="center"/>
          </w:tcPr>
          <w:p w14:paraId="6E610D26" w14:textId="77777777" w:rsidR="00F01CE8" w:rsidRPr="001D4E0B" w:rsidRDefault="00F01CE8" w:rsidP="00F01CE8">
            <w:pPr>
              <w:rPr>
                <w:rFonts w:asciiTheme="minorHAnsi" w:eastAsia="Century Gothic" w:hAnsiTheme="minorHAnsi" w:cs="Century Gothic"/>
                <w:kern w:val="2"/>
                <w:szCs w:val="16"/>
              </w:rPr>
            </w:pPr>
            <w:r w:rsidRPr="001D4E0B">
              <w:rPr>
                <w:rFonts w:asciiTheme="minorHAnsi" w:eastAsia="Century Gothic" w:hAnsiTheme="minorHAnsi" w:cs="Century Gothic"/>
                <w:kern w:val="2"/>
                <w:szCs w:val="16"/>
              </w:rPr>
              <w:t>ДПП</w:t>
            </w:r>
          </w:p>
        </w:tc>
        <w:tc>
          <w:tcPr>
            <w:tcW w:w="1204" w:type="dxa"/>
            <w:vAlign w:val="center"/>
          </w:tcPr>
          <w:p w14:paraId="1C424C4A" w14:textId="5C977611"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0,00</w:t>
            </w:r>
          </w:p>
        </w:tc>
        <w:tc>
          <w:tcPr>
            <w:tcW w:w="1205" w:type="dxa"/>
            <w:vAlign w:val="center"/>
          </w:tcPr>
          <w:p w14:paraId="3675727F" w14:textId="39995A92"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59 014,34</w:t>
            </w:r>
          </w:p>
        </w:tc>
        <w:tc>
          <w:tcPr>
            <w:tcW w:w="1205" w:type="dxa"/>
            <w:vAlign w:val="center"/>
          </w:tcPr>
          <w:p w14:paraId="52B65424" w14:textId="4B345833"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62 555,20</w:t>
            </w:r>
          </w:p>
        </w:tc>
        <w:tc>
          <w:tcPr>
            <w:tcW w:w="1205" w:type="dxa"/>
            <w:vAlign w:val="center"/>
          </w:tcPr>
          <w:p w14:paraId="37C6D965" w14:textId="3228691B"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65 682,96</w:t>
            </w:r>
          </w:p>
        </w:tc>
        <w:tc>
          <w:tcPr>
            <w:tcW w:w="1205" w:type="dxa"/>
            <w:vAlign w:val="center"/>
          </w:tcPr>
          <w:p w14:paraId="628EDC3E" w14:textId="5354FCB6"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69 623,93</w:t>
            </w:r>
          </w:p>
        </w:tc>
        <w:tc>
          <w:tcPr>
            <w:tcW w:w="1205" w:type="dxa"/>
            <w:vAlign w:val="center"/>
          </w:tcPr>
          <w:p w14:paraId="1DA42D96" w14:textId="7E6FAC07" w:rsidR="00F01CE8" w:rsidRPr="001D4E0B" w:rsidRDefault="00F01CE8" w:rsidP="00F01CE8">
            <w:pPr>
              <w:jc w:val="center"/>
              <w:rPr>
                <w:rFonts w:asciiTheme="minorHAnsi" w:eastAsia="Century Gothic" w:hAnsiTheme="minorHAnsi" w:cs="Century Gothic"/>
                <w:kern w:val="2"/>
                <w:szCs w:val="16"/>
              </w:rPr>
            </w:pPr>
            <w:r>
              <w:rPr>
                <w:rFonts w:ascii="Century Gothic" w:hAnsi="Century Gothic"/>
                <w:color w:val="000000"/>
                <w:szCs w:val="16"/>
              </w:rPr>
              <w:t>74 497,61</w:t>
            </w:r>
          </w:p>
        </w:tc>
      </w:tr>
      <w:tr w:rsidR="00F01CE8" w:rsidRPr="001D4E0B" w14:paraId="672DC2BC" w14:textId="77777777" w:rsidTr="00295E28">
        <w:trPr>
          <w:cnfStyle w:val="010000000000" w:firstRow="0" w:lastRow="1" w:firstColumn="0" w:lastColumn="0" w:oddVBand="0" w:evenVBand="0" w:oddHBand="0" w:evenHBand="0" w:firstRowFirstColumn="0" w:firstRowLastColumn="0" w:lastRowFirstColumn="0" w:lastRowLastColumn="0"/>
          <w:trHeight w:val="20"/>
        </w:trPr>
        <w:tc>
          <w:tcPr>
            <w:tcW w:w="2684" w:type="dxa"/>
            <w:vAlign w:val="center"/>
          </w:tcPr>
          <w:p w14:paraId="41626041" w14:textId="77777777" w:rsidR="00F01CE8" w:rsidRPr="001D4E0B" w:rsidRDefault="00F01CE8" w:rsidP="00F01CE8">
            <w:pPr>
              <w:jc w:val="center"/>
              <w:rPr>
                <w:rFonts w:eastAsia="Century Gothic" w:cs="Century Gothic"/>
                <w:bCs/>
                <w:kern w:val="2"/>
                <w:szCs w:val="16"/>
              </w:rPr>
            </w:pPr>
            <w:r w:rsidRPr="001D4E0B">
              <w:rPr>
                <w:rFonts w:eastAsia="Century Gothic" w:cs="Century Gothic"/>
                <w:bCs/>
                <w:kern w:val="2"/>
                <w:szCs w:val="16"/>
              </w:rPr>
              <w:t>Разом</w:t>
            </w:r>
          </w:p>
        </w:tc>
        <w:tc>
          <w:tcPr>
            <w:tcW w:w="1204" w:type="dxa"/>
            <w:vAlign w:val="center"/>
          </w:tcPr>
          <w:p w14:paraId="7613647E" w14:textId="1D27878D" w:rsidR="00F01CE8" w:rsidRPr="00F01CE8" w:rsidRDefault="00F01CE8" w:rsidP="00F01CE8">
            <w:pPr>
              <w:jc w:val="center"/>
              <w:rPr>
                <w:rFonts w:eastAsia="Century Gothic" w:cs="Century Gothic"/>
                <w:bCs/>
                <w:kern w:val="2"/>
                <w:szCs w:val="16"/>
              </w:rPr>
            </w:pPr>
            <w:r w:rsidRPr="00F01CE8">
              <w:rPr>
                <w:rFonts w:ascii="Century Gothic" w:hAnsi="Century Gothic"/>
                <w:bCs/>
                <w:color w:val="FFFFFF"/>
                <w:szCs w:val="16"/>
              </w:rPr>
              <w:t>306 206,46</w:t>
            </w:r>
          </w:p>
        </w:tc>
        <w:tc>
          <w:tcPr>
            <w:tcW w:w="1205" w:type="dxa"/>
            <w:vAlign w:val="center"/>
          </w:tcPr>
          <w:p w14:paraId="61032F88" w14:textId="1087DB35" w:rsidR="00F01CE8" w:rsidRPr="00F01CE8" w:rsidRDefault="00F01CE8" w:rsidP="00F01CE8">
            <w:pPr>
              <w:jc w:val="center"/>
              <w:rPr>
                <w:rFonts w:eastAsia="Century Gothic" w:cs="Century Gothic"/>
                <w:bCs/>
                <w:kern w:val="2"/>
                <w:szCs w:val="16"/>
              </w:rPr>
            </w:pPr>
            <w:r w:rsidRPr="00F01CE8">
              <w:rPr>
                <w:rFonts w:ascii="Century Gothic" w:hAnsi="Century Gothic"/>
                <w:bCs/>
                <w:color w:val="FFFFFF"/>
                <w:szCs w:val="16"/>
              </w:rPr>
              <w:t>2 076 740,65</w:t>
            </w:r>
          </w:p>
        </w:tc>
        <w:tc>
          <w:tcPr>
            <w:tcW w:w="1205" w:type="dxa"/>
            <w:vAlign w:val="center"/>
          </w:tcPr>
          <w:p w14:paraId="524354B0" w14:textId="46F12F75" w:rsidR="00F01CE8" w:rsidRPr="00F01CE8" w:rsidRDefault="00F01CE8" w:rsidP="00F01CE8">
            <w:pPr>
              <w:jc w:val="center"/>
              <w:rPr>
                <w:rFonts w:eastAsia="Century Gothic" w:cs="Century Gothic"/>
                <w:bCs/>
                <w:kern w:val="2"/>
                <w:szCs w:val="16"/>
              </w:rPr>
            </w:pPr>
            <w:r w:rsidRPr="00F01CE8">
              <w:rPr>
                <w:rFonts w:ascii="Century Gothic" w:hAnsi="Century Gothic"/>
                <w:bCs/>
                <w:color w:val="FFFFFF"/>
                <w:szCs w:val="16"/>
              </w:rPr>
              <w:t>730 907,34</w:t>
            </w:r>
          </w:p>
        </w:tc>
        <w:tc>
          <w:tcPr>
            <w:tcW w:w="1205" w:type="dxa"/>
            <w:vAlign w:val="center"/>
          </w:tcPr>
          <w:p w14:paraId="7C14CD6F" w14:textId="2DB685FA" w:rsidR="00F01CE8" w:rsidRPr="00F01CE8" w:rsidRDefault="00F01CE8" w:rsidP="00F01CE8">
            <w:pPr>
              <w:jc w:val="center"/>
              <w:rPr>
                <w:rFonts w:eastAsia="Century Gothic" w:cs="Century Gothic"/>
                <w:bCs/>
                <w:kern w:val="2"/>
                <w:szCs w:val="16"/>
              </w:rPr>
            </w:pPr>
            <w:r w:rsidRPr="00F01CE8">
              <w:rPr>
                <w:rFonts w:ascii="Century Gothic" w:hAnsi="Century Gothic"/>
                <w:bCs/>
                <w:color w:val="FFFFFF"/>
                <w:szCs w:val="16"/>
              </w:rPr>
              <w:t>832 519,55</w:t>
            </w:r>
          </w:p>
        </w:tc>
        <w:tc>
          <w:tcPr>
            <w:tcW w:w="1205" w:type="dxa"/>
            <w:vAlign w:val="center"/>
          </w:tcPr>
          <w:p w14:paraId="451A11F0" w14:textId="4E3EA5EE" w:rsidR="00F01CE8" w:rsidRPr="00F01CE8" w:rsidRDefault="00F01CE8" w:rsidP="00F01CE8">
            <w:pPr>
              <w:jc w:val="center"/>
              <w:rPr>
                <w:rFonts w:eastAsia="Century Gothic" w:cs="Century Gothic"/>
                <w:bCs/>
                <w:kern w:val="2"/>
                <w:szCs w:val="16"/>
              </w:rPr>
            </w:pPr>
            <w:r w:rsidRPr="00F01CE8">
              <w:rPr>
                <w:rFonts w:ascii="Century Gothic" w:hAnsi="Century Gothic"/>
                <w:bCs/>
                <w:color w:val="FFFFFF"/>
                <w:szCs w:val="16"/>
              </w:rPr>
              <w:t>936 105,54</w:t>
            </w:r>
          </w:p>
        </w:tc>
        <w:tc>
          <w:tcPr>
            <w:tcW w:w="1205" w:type="dxa"/>
            <w:vAlign w:val="center"/>
          </w:tcPr>
          <w:p w14:paraId="142EEC59" w14:textId="54707AB2" w:rsidR="00F01CE8" w:rsidRPr="00F01CE8" w:rsidRDefault="00F01CE8" w:rsidP="00F01CE8">
            <w:pPr>
              <w:jc w:val="center"/>
              <w:rPr>
                <w:rFonts w:eastAsia="Century Gothic" w:cs="Century Gothic"/>
                <w:bCs/>
                <w:kern w:val="2"/>
                <w:szCs w:val="16"/>
              </w:rPr>
            </w:pPr>
            <w:r w:rsidRPr="00F01CE8">
              <w:rPr>
                <w:rFonts w:ascii="Century Gothic" w:hAnsi="Century Gothic"/>
                <w:bCs/>
                <w:color w:val="FFFFFF"/>
                <w:szCs w:val="16"/>
              </w:rPr>
              <w:t>1 057 964,05</w:t>
            </w:r>
          </w:p>
        </w:tc>
      </w:tr>
    </w:tbl>
    <w:p w14:paraId="61948D2C" w14:textId="1E437AE5" w:rsidR="005B7FDD" w:rsidRPr="001D4E0B" w:rsidRDefault="005B7FDD" w:rsidP="00AE1CA3">
      <w:pPr>
        <w:spacing w:line="240" w:lineRule="auto"/>
        <w:jc w:val="both"/>
        <w:rPr>
          <w:rFonts w:asciiTheme="minorHAnsi" w:eastAsia="Century Gothic" w:hAnsiTheme="minorHAnsi" w:cs="Century Gothic"/>
          <w:kern w:val="2"/>
        </w:rPr>
      </w:pPr>
      <w:r w:rsidRPr="00A1312E">
        <w:rPr>
          <w:rFonts w:asciiTheme="minorHAnsi" w:eastAsia="Century Gothic" w:hAnsiTheme="minorHAnsi" w:cs="Century Gothic"/>
          <w:kern w:val="2"/>
        </w:rPr>
        <w:lastRenderedPageBreak/>
        <w:t>Загалом реальна фінансова рамка за час ре</w:t>
      </w:r>
      <w:r w:rsidR="00A1312E" w:rsidRPr="00A1312E">
        <w:rPr>
          <w:rFonts w:asciiTheme="minorHAnsi" w:eastAsia="Century Gothic" w:hAnsiTheme="minorHAnsi" w:cs="Century Gothic"/>
          <w:kern w:val="2"/>
        </w:rPr>
        <w:t>алізації МЕП становить 5 940 443,6</w:t>
      </w:r>
      <w:r w:rsidR="005131BE">
        <w:rPr>
          <w:rFonts w:asciiTheme="minorHAnsi" w:eastAsia="Century Gothic" w:hAnsiTheme="minorHAnsi" w:cs="Century Gothic"/>
          <w:kern w:val="2"/>
        </w:rPr>
        <w:t xml:space="preserve"> тис. гривень.</w:t>
      </w:r>
      <w:r w:rsidRPr="00A1312E">
        <w:rPr>
          <w:rFonts w:asciiTheme="minorHAnsi" w:eastAsia="Century Gothic" w:hAnsiTheme="minorHAnsi" w:cs="Century Gothic"/>
          <w:kern w:val="2"/>
        </w:rPr>
        <w:t xml:space="preserve"> Фінансовий план МЕП у розрізі секторів </w:t>
      </w:r>
      <w:r w:rsidR="00B21526">
        <w:rPr>
          <w:rFonts w:asciiTheme="minorHAnsi" w:eastAsia="Century Gothic" w:hAnsiTheme="minorHAnsi" w:cs="Century Gothic"/>
          <w:kern w:val="2"/>
        </w:rPr>
        <w:t xml:space="preserve">та джерел фінансування наведено </w:t>
      </w:r>
      <w:r w:rsidR="00B21526">
        <w:rPr>
          <w:rFonts w:asciiTheme="minorHAnsi" w:eastAsia="Century Gothic" w:hAnsiTheme="minorHAnsi" w:cs="Century Gothic"/>
          <w:kern w:val="2"/>
        </w:rPr>
        <w:br/>
        <w:t>у таблиці</w:t>
      </w:r>
      <w:r w:rsidRPr="00A1312E">
        <w:rPr>
          <w:rFonts w:asciiTheme="minorHAnsi" w:eastAsia="Century Gothic" w:hAnsiTheme="minorHAnsi" w:cs="Century Gothic"/>
          <w:kern w:val="2"/>
        </w:rPr>
        <w:t xml:space="preserve"> 5.5.</w:t>
      </w:r>
    </w:p>
    <w:p w14:paraId="1AF8B9E3" w14:textId="77777777" w:rsidR="005B7FDD" w:rsidRPr="001D4E0B" w:rsidRDefault="005B7FDD" w:rsidP="00AE1CA3">
      <w:pPr>
        <w:spacing w:after="0" w:line="240" w:lineRule="auto"/>
        <w:jc w:val="right"/>
        <w:rPr>
          <w:rFonts w:asciiTheme="minorHAnsi" w:eastAsia="Century Gothic" w:hAnsiTheme="minorHAnsi" w:cs="Century Gothic"/>
          <w:kern w:val="2"/>
        </w:rPr>
      </w:pPr>
      <w:r w:rsidRPr="001D4E0B">
        <w:rPr>
          <w:rFonts w:asciiTheme="minorHAnsi" w:eastAsia="Century Gothic" w:hAnsiTheme="minorHAnsi" w:cs="Century Gothic"/>
          <w:kern w:val="2"/>
        </w:rPr>
        <w:t>Таблиця 5.5</w:t>
      </w:r>
    </w:p>
    <w:p w14:paraId="52FFF854" w14:textId="77777777" w:rsidR="005B7FDD" w:rsidRPr="001D4E0B" w:rsidRDefault="005B7FDD" w:rsidP="005B7FDD">
      <w:pPr>
        <w:spacing w:after="0"/>
        <w:jc w:val="center"/>
        <w:rPr>
          <w:rFonts w:asciiTheme="minorHAnsi" w:eastAsia="Century Gothic" w:hAnsiTheme="minorHAnsi" w:cs="Century Gothic"/>
          <w:kern w:val="2"/>
        </w:rPr>
      </w:pPr>
      <w:r w:rsidRPr="001D4E0B">
        <w:rPr>
          <w:rFonts w:asciiTheme="minorHAnsi" w:eastAsia="Century Gothic" w:hAnsiTheme="minorHAnsi" w:cs="Century Gothic"/>
          <w:kern w:val="2"/>
        </w:rPr>
        <w:t>Фінансовий план муніципального енергетичного плану, млн грн</w:t>
      </w:r>
    </w:p>
    <w:tbl>
      <w:tblPr>
        <w:tblStyle w:val="112"/>
        <w:tblW w:w="9964" w:type="dxa"/>
        <w:tblInd w:w="10" w:type="dxa"/>
        <w:tblLook w:val="04E0" w:firstRow="1" w:lastRow="1" w:firstColumn="1" w:lastColumn="0" w:noHBand="0" w:noVBand="1"/>
      </w:tblPr>
      <w:tblGrid>
        <w:gridCol w:w="1962"/>
        <w:gridCol w:w="920"/>
        <w:gridCol w:w="1156"/>
        <w:gridCol w:w="973"/>
        <w:gridCol w:w="969"/>
        <w:gridCol w:w="1108"/>
        <w:gridCol w:w="744"/>
        <w:gridCol w:w="1251"/>
        <w:gridCol w:w="881"/>
      </w:tblGrid>
      <w:tr w:rsidR="00D625D9" w:rsidRPr="00FB4F74" w14:paraId="3DAD03AD" w14:textId="77777777" w:rsidTr="000125AF">
        <w:trPr>
          <w:cnfStyle w:val="100000000000" w:firstRow="1" w:lastRow="0" w:firstColumn="0" w:lastColumn="0" w:oddVBand="0" w:evenVBand="0" w:oddHBand="0" w:evenHBand="0" w:firstRowFirstColumn="0" w:firstRowLastColumn="0" w:lastRowFirstColumn="0" w:lastRowLastColumn="0"/>
          <w:trHeight w:val="20"/>
        </w:trPr>
        <w:tc>
          <w:tcPr>
            <w:tcW w:w="1962" w:type="dxa"/>
            <w:noWrap/>
            <w:vAlign w:val="center"/>
            <w:hideMark/>
          </w:tcPr>
          <w:p w14:paraId="40E69791" w14:textId="77777777" w:rsidR="005B7FDD" w:rsidRPr="001D4E0B" w:rsidRDefault="005B7FDD" w:rsidP="00295E28">
            <w:pPr>
              <w:jc w:val="center"/>
              <w:rPr>
                <w:rFonts w:asciiTheme="minorHAnsi" w:eastAsia="Century Gothic" w:hAnsiTheme="minorHAnsi"/>
                <w:kern w:val="2"/>
                <w:szCs w:val="16"/>
              </w:rPr>
            </w:pPr>
            <w:r w:rsidRPr="001D4E0B">
              <w:rPr>
                <w:rFonts w:asciiTheme="minorHAnsi" w:eastAsia="Century Gothic" w:hAnsiTheme="minorHAnsi"/>
                <w:kern w:val="2"/>
                <w:szCs w:val="16"/>
              </w:rPr>
              <w:t>Назва сектору</w:t>
            </w:r>
          </w:p>
        </w:tc>
        <w:tc>
          <w:tcPr>
            <w:tcW w:w="920" w:type="dxa"/>
            <w:noWrap/>
            <w:vAlign w:val="center"/>
            <w:hideMark/>
          </w:tcPr>
          <w:p w14:paraId="6951627A" w14:textId="11FE0AFC" w:rsidR="005B7FDD" w:rsidRPr="001D4E0B" w:rsidRDefault="001B459D" w:rsidP="00295E28">
            <w:pPr>
              <w:jc w:val="center"/>
              <w:rPr>
                <w:rFonts w:asciiTheme="minorHAnsi" w:eastAsia="Century Gothic" w:hAnsiTheme="minorHAnsi"/>
                <w:kern w:val="2"/>
                <w:szCs w:val="16"/>
              </w:rPr>
            </w:pPr>
            <w:r>
              <w:rPr>
                <w:rFonts w:asciiTheme="minorHAnsi" w:eastAsia="Century Gothic" w:hAnsiTheme="minorHAnsi"/>
                <w:kern w:val="2"/>
                <w:szCs w:val="16"/>
              </w:rPr>
              <w:t>Б</w:t>
            </w:r>
            <w:r w:rsidR="005B7FDD" w:rsidRPr="001D4E0B">
              <w:rPr>
                <w:rFonts w:asciiTheme="minorHAnsi" w:eastAsia="Century Gothic" w:hAnsiTheme="minorHAnsi"/>
                <w:kern w:val="2"/>
                <w:szCs w:val="16"/>
              </w:rPr>
              <w:t>юджет</w:t>
            </w:r>
            <w:r>
              <w:rPr>
                <w:rFonts w:asciiTheme="minorHAnsi" w:eastAsia="Century Gothic" w:hAnsiTheme="minorHAnsi"/>
                <w:kern w:val="2"/>
                <w:szCs w:val="16"/>
              </w:rPr>
              <w:t xml:space="preserve"> громади</w:t>
            </w:r>
          </w:p>
        </w:tc>
        <w:tc>
          <w:tcPr>
            <w:tcW w:w="1156" w:type="dxa"/>
            <w:noWrap/>
            <w:vAlign w:val="center"/>
            <w:hideMark/>
          </w:tcPr>
          <w:p w14:paraId="723BC320" w14:textId="4DAE9C78" w:rsidR="005B7FDD" w:rsidRPr="001D4E0B" w:rsidRDefault="001B459D" w:rsidP="00295E28">
            <w:pPr>
              <w:jc w:val="center"/>
              <w:rPr>
                <w:rFonts w:asciiTheme="minorHAnsi" w:eastAsia="Century Gothic" w:hAnsiTheme="minorHAnsi"/>
                <w:kern w:val="2"/>
                <w:szCs w:val="16"/>
              </w:rPr>
            </w:pPr>
            <w:r>
              <w:rPr>
                <w:rFonts w:asciiTheme="minorHAnsi" w:eastAsia="Century Gothic" w:hAnsiTheme="minorHAnsi"/>
                <w:kern w:val="2"/>
                <w:szCs w:val="16"/>
              </w:rPr>
              <w:t>Державний бюджет</w:t>
            </w:r>
          </w:p>
        </w:tc>
        <w:tc>
          <w:tcPr>
            <w:tcW w:w="973" w:type="dxa"/>
            <w:noWrap/>
            <w:vAlign w:val="center"/>
            <w:hideMark/>
          </w:tcPr>
          <w:p w14:paraId="79B99689" w14:textId="6CE2FE90" w:rsidR="005B7FDD" w:rsidRPr="001D4E0B" w:rsidRDefault="001B459D" w:rsidP="00295E28">
            <w:pPr>
              <w:jc w:val="center"/>
              <w:rPr>
                <w:rFonts w:asciiTheme="minorHAnsi" w:eastAsia="Century Gothic" w:hAnsiTheme="minorHAnsi"/>
                <w:kern w:val="2"/>
                <w:szCs w:val="16"/>
              </w:rPr>
            </w:pPr>
            <w:r>
              <w:rPr>
                <w:rFonts w:asciiTheme="minorHAnsi" w:eastAsia="Century Gothic" w:hAnsiTheme="minorHAnsi"/>
                <w:kern w:val="2"/>
                <w:szCs w:val="16"/>
              </w:rPr>
              <w:t>Залучені кошти</w:t>
            </w:r>
          </w:p>
        </w:tc>
        <w:tc>
          <w:tcPr>
            <w:tcW w:w="969" w:type="dxa"/>
            <w:noWrap/>
            <w:vAlign w:val="center"/>
            <w:hideMark/>
          </w:tcPr>
          <w:p w14:paraId="5FD105F8" w14:textId="6BDC8F60" w:rsidR="005B7FDD" w:rsidRPr="001D4E0B" w:rsidRDefault="001B459D" w:rsidP="00295E28">
            <w:pPr>
              <w:jc w:val="center"/>
              <w:rPr>
                <w:rFonts w:asciiTheme="minorHAnsi" w:eastAsia="Century Gothic" w:hAnsiTheme="minorHAnsi"/>
                <w:kern w:val="2"/>
                <w:szCs w:val="16"/>
              </w:rPr>
            </w:pPr>
            <w:r>
              <w:rPr>
                <w:rFonts w:asciiTheme="minorHAnsi" w:eastAsia="Century Gothic" w:hAnsiTheme="minorHAnsi"/>
                <w:kern w:val="2"/>
                <w:szCs w:val="16"/>
              </w:rPr>
              <w:t>Кредитні кошти</w:t>
            </w:r>
          </w:p>
        </w:tc>
        <w:tc>
          <w:tcPr>
            <w:tcW w:w="1108" w:type="dxa"/>
            <w:noWrap/>
            <w:vAlign w:val="center"/>
            <w:hideMark/>
          </w:tcPr>
          <w:p w14:paraId="70DEF333" w14:textId="4D9F2CEF" w:rsidR="005B7FDD" w:rsidRPr="001D4E0B" w:rsidRDefault="001B459D" w:rsidP="00295E28">
            <w:pPr>
              <w:jc w:val="center"/>
              <w:rPr>
                <w:rFonts w:asciiTheme="minorHAnsi" w:eastAsia="Century Gothic" w:hAnsiTheme="minorHAnsi"/>
                <w:kern w:val="2"/>
                <w:szCs w:val="16"/>
              </w:rPr>
            </w:pPr>
            <w:r w:rsidRPr="001D4E0B">
              <w:rPr>
                <w:rFonts w:asciiTheme="minorHAnsi" w:eastAsia="Century Gothic" w:hAnsiTheme="minorHAnsi"/>
                <w:kern w:val="2"/>
                <w:szCs w:val="16"/>
              </w:rPr>
              <w:t>Кошти мешканців</w:t>
            </w:r>
          </w:p>
        </w:tc>
        <w:tc>
          <w:tcPr>
            <w:tcW w:w="744" w:type="dxa"/>
            <w:noWrap/>
            <w:vAlign w:val="center"/>
            <w:hideMark/>
          </w:tcPr>
          <w:p w14:paraId="3424F240" w14:textId="3207C4ED" w:rsidR="005B7FDD" w:rsidRPr="001D4E0B" w:rsidRDefault="001B459D" w:rsidP="001B459D">
            <w:pPr>
              <w:jc w:val="center"/>
              <w:rPr>
                <w:rFonts w:asciiTheme="minorHAnsi" w:eastAsia="Century Gothic" w:hAnsiTheme="minorHAnsi"/>
                <w:kern w:val="2"/>
                <w:szCs w:val="16"/>
              </w:rPr>
            </w:pPr>
            <w:r>
              <w:rPr>
                <w:rFonts w:asciiTheme="minorHAnsi" w:eastAsia="Century Gothic" w:hAnsiTheme="minorHAnsi"/>
                <w:kern w:val="2"/>
                <w:szCs w:val="16"/>
              </w:rPr>
              <w:t>Кошти ФЕЕ</w:t>
            </w:r>
          </w:p>
        </w:tc>
        <w:tc>
          <w:tcPr>
            <w:tcW w:w="1251" w:type="dxa"/>
            <w:noWrap/>
            <w:vAlign w:val="center"/>
            <w:hideMark/>
          </w:tcPr>
          <w:p w14:paraId="086E4B82" w14:textId="77777777" w:rsidR="005B7FDD" w:rsidRPr="001D4E0B" w:rsidRDefault="005B7FDD" w:rsidP="00295E28">
            <w:pPr>
              <w:jc w:val="center"/>
              <w:rPr>
                <w:rFonts w:asciiTheme="minorHAnsi" w:eastAsia="Century Gothic" w:hAnsiTheme="minorHAnsi"/>
                <w:kern w:val="2"/>
                <w:szCs w:val="16"/>
              </w:rPr>
            </w:pPr>
            <w:r w:rsidRPr="001D4E0B">
              <w:rPr>
                <w:rFonts w:asciiTheme="minorHAnsi" w:eastAsia="Century Gothic" w:hAnsiTheme="minorHAnsi"/>
                <w:kern w:val="2"/>
                <w:szCs w:val="16"/>
              </w:rPr>
              <w:t>Кошти підприємств</w:t>
            </w:r>
          </w:p>
        </w:tc>
        <w:tc>
          <w:tcPr>
            <w:tcW w:w="881" w:type="dxa"/>
            <w:noWrap/>
            <w:vAlign w:val="center"/>
            <w:hideMark/>
          </w:tcPr>
          <w:p w14:paraId="0A536DEE" w14:textId="77777777" w:rsidR="005B7FDD" w:rsidRPr="001D4E0B" w:rsidRDefault="005B7FDD" w:rsidP="00295E28">
            <w:pPr>
              <w:jc w:val="center"/>
              <w:rPr>
                <w:rFonts w:asciiTheme="minorHAnsi" w:eastAsia="Century Gothic" w:hAnsiTheme="minorHAnsi"/>
                <w:kern w:val="2"/>
                <w:szCs w:val="16"/>
              </w:rPr>
            </w:pPr>
            <w:r w:rsidRPr="001D4E0B">
              <w:rPr>
                <w:rFonts w:asciiTheme="minorHAnsi" w:eastAsia="Century Gothic" w:hAnsiTheme="minorHAnsi"/>
                <w:kern w:val="2"/>
                <w:szCs w:val="16"/>
              </w:rPr>
              <w:t>Всього</w:t>
            </w:r>
          </w:p>
        </w:tc>
      </w:tr>
      <w:tr w:rsidR="005A0E94" w:rsidRPr="00FB4F74" w14:paraId="0F4CBA6F" w14:textId="77777777" w:rsidTr="000125AF">
        <w:trPr>
          <w:trHeight w:val="20"/>
        </w:trPr>
        <w:tc>
          <w:tcPr>
            <w:tcW w:w="1962" w:type="dxa"/>
            <w:noWrap/>
            <w:vAlign w:val="center"/>
            <w:hideMark/>
          </w:tcPr>
          <w:p w14:paraId="3172D0E0" w14:textId="2F524ACD" w:rsidR="005A0E94" w:rsidRPr="001D4E0B" w:rsidRDefault="005A0E94" w:rsidP="005A0E94">
            <w:pPr>
              <w:rPr>
                <w:rFonts w:asciiTheme="minorHAnsi" w:eastAsia="Century Gothic" w:hAnsiTheme="minorHAnsi"/>
                <w:kern w:val="2"/>
                <w:szCs w:val="16"/>
              </w:rPr>
            </w:pPr>
            <w:r>
              <w:rPr>
                <w:rFonts w:ascii="Century Gothic" w:hAnsi="Century Gothic"/>
                <w:szCs w:val="16"/>
              </w:rPr>
              <w:t>1. Громадські будівлі</w:t>
            </w:r>
          </w:p>
        </w:tc>
        <w:tc>
          <w:tcPr>
            <w:tcW w:w="920" w:type="dxa"/>
            <w:noWrap/>
            <w:vAlign w:val="center"/>
          </w:tcPr>
          <w:p w14:paraId="1CC3F0BA" w14:textId="2BEE408A"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330,61</w:t>
            </w:r>
          </w:p>
        </w:tc>
        <w:tc>
          <w:tcPr>
            <w:tcW w:w="1156" w:type="dxa"/>
            <w:noWrap/>
            <w:vAlign w:val="center"/>
          </w:tcPr>
          <w:p w14:paraId="23F6D0C3" w14:textId="13A08E4C"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218,24</w:t>
            </w:r>
          </w:p>
        </w:tc>
        <w:tc>
          <w:tcPr>
            <w:tcW w:w="973" w:type="dxa"/>
            <w:noWrap/>
            <w:vAlign w:val="center"/>
          </w:tcPr>
          <w:p w14:paraId="4EB37D5D" w14:textId="69E0B982"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220,24</w:t>
            </w:r>
          </w:p>
        </w:tc>
        <w:tc>
          <w:tcPr>
            <w:tcW w:w="969" w:type="dxa"/>
            <w:noWrap/>
            <w:vAlign w:val="center"/>
          </w:tcPr>
          <w:p w14:paraId="56DD3F49" w14:textId="5577E891"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252,01</w:t>
            </w:r>
          </w:p>
        </w:tc>
        <w:tc>
          <w:tcPr>
            <w:tcW w:w="1108" w:type="dxa"/>
            <w:noWrap/>
            <w:vAlign w:val="center"/>
          </w:tcPr>
          <w:p w14:paraId="00D1BFF2" w14:textId="55DB5A2C"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744" w:type="dxa"/>
            <w:noWrap/>
            <w:vAlign w:val="center"/>
          </w:tcPr>
          <w:p w14:paraId="09BD5406" w14:textId="5418AE0C"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251" w:type="dxa"/>
            <w:noWrap/>
            <w:vAlign w:val="center"/>
          </w:tcPr>
          <w:p w14:paraId="3F4D2AFF" w14:textId="312E7C2E"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881" w:type="dxa"/>
            <w:noWrap/>
            <w:vAlign w:val="center"/>
          </w:tcPr>
          <w:p w14:paraId="0E773C30" w14:textId="4F237C35"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1 021,10</w:t>
            </w:r>
          </w:p>
        </w:tc>
      </w:tr>
      <w:tr w:rsidR="005A0E94" w:rsidRPr="00FB4F74" w14:paraId="381AB0B4" w14:textId="77777777" w:rsidTr="000125AF">
        <w:trPr>
          <w:trHeight w:val="20"/>
        </w:trPr>
        <w:tc>
          <w:tcPr>
            <w:tcW w:w="1962" w:type="dxa"/>
            <w:noWrap/>
            <w:vAlign w:val="center"/>
            <w:hideMark/>
          </w:tcPr>
          <w:p w14:paraId="0D98E242" w14:textId="0C6FF9EC" w:rsidR="005A0E94" w:rsidRPr="001D4E0B" w:rsidRDefault="005A0E94" w:rsidP="005A0E94">
            <w:pPr>
              <w:rPr>
                <w:rFonts w:asciiTheme="minorHAnsi" w:eastAsia="Century Gothic" w:hAnsiTheme="minorHAnsi"/>
                <w:kern w:val="2"/>
                <w:szCs w:val="16"/>
              </w:rPr>
            </w:pPr>
            <w:r>
              <w:rPr>
                <w:rFonts w:ascii="Century Gothic" w:hAnsi="Century Gothic"/>
                <w:szCs w:val="16"/>
              </w:rPr>
              <w:t>2. Житлові будівлі</w:t>
            </w:r>
          </w:p>
        </w:tc>
        <w:tc>
          <w:tcPr>
            <w:tcW w:w="920" w:type="dxa"/>
            <w:noWrap/>
            <w:vAlign w:val="center"/>
          </w:tcPr>
          <w:p w14:paraId="3D2CBEB7" w14:textId="64DD1AB6"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23,86</w:t>
            </w:r>
          </w:p>
        </w:tc>
        <w:tc>
          <w:tcPr>
            <w:tcW w:w="1156" w:type="dxa"/>
            <w:noWrap/>
            <w:vAlign w:val="center"/>
          </w:tcPr>
          <w:p w14:paraId="789D49EB" w14:textId="444391FB"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73" w:type="dxa"/>
            <w:noWrap/>
            <w:vAlign w:val="center"/>
          </w:tcPr>
          <w:p w14:paraId="4529BB99" w14:textId="261AF55A"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13,50</w:t>
            </w:r>
          </w:p>
        </w:tc>
        <w:tc>
          <w:tcPr>
            <w:tcW w:w="969" w:type="dxa"/>
            <w:noWrap/>
            <w:vAlign w:val="center"/>
          </w:tcPr>
          <w:p w14:paraId="6D0EC6E7" w14:textId="757722FF"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108" w:type="dxa"/>
            <w:noWrap/>
            <w:vAlign w:val="center"/>
          </w:tcPr>
          <w:p w14:paraId="6AF18274" w14:textId="2180F019"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766,84</w:t>
            </w:r>
          </w:p>
        </w:tc>
        <w:tc>
          <w:tcPr>
            <w:tcW w:w="744" w:type="dxa"/>
            <w:noWrap/>
            <w:vAlign w:val="center"/>
          </w:tcPr>
          <w:p w14:paraId="4E2683C4" w14:textId="742E6EAF"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105,00</w:t>
            </w:r>
          </w:p>
        </w:tc>
        <w:tc>
          <w:tcPr>
            <w:tcW w:w="1251" w:type="dxa"/>
            <w:noWrap/>
            <w:vAlign w:val="center"/>
          </w:tcPr>
          <w:p w14:paraId="3699D823" w14:textId="58A823C9"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881" w:type="dxa"/>
            <w:noWrap/>
            <w:vAlign w:val="center"/>
          </w:tcPr>
          <w:p w14:paraId="470579B3" w14:textId="3765A639"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909,20</w:t>
            </w:r>
          </w:p>
        </w:tc>
      </w:tr>
      <w:tr w:rsidR="005A0E94" w:rsidRPr="00FB4F74" w14:paraId="0CE0AD57" w14:textId="77777777" w:rsidTr="000125AF">
        <w:trPr>
          <w:trHeight w:val="20"/>
        </w:trPr>
        <w:tc>
          <w:tcPr>
            <w:tcW w:w="1962" w:type="dxa"/>
            <w:noWrap/>
            <w:vAlign w:val="center"/>
            <w:hideMark/>
          </w:tcPr>
          <w:p w14:paraId="72F9B9B6" w14:textId="56E72AB8" w:rsidR="005A0E94" w:rsidRPr="001D4E0B" w:rsidRDefault="005A0E94" w:rsidP="005A0E94">
            <w:pPr>
              <w:rPr>
                <w:rFonts w:asciiTheme="minorHAnsi" w:eastAsia="Century Gothic" w:hAnsiTheme="minorHAnsi"/>
                <w:kern w:val="2"/>
                <w:szCs w:val="16"/>
              </w:rPr>
            </w:pPr>
            <w:r>
              <w:rPr>
                <w:rFonts w:ascii="Century Gothic" w:hAnsi="Century Gothic"/>
                <w:szCs w:val="16"/>
              </w:rPr>
              <w:t xml:space="preserve">3. Об’єкти теплопостачання </w:t>
            </w:r>
          </w:p>
        </w:tc>
        <w:tc>
          <w:tcPr>
            <w:tcW w:w="920" w:type="dxa"/>
            <w:noWrap/>
            <w:vAlign w:val="center"/>
          </w:tcPr>
          <w:p w14:paraId="71567087" w14:textId="7FAFBDF9"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156" w:type="dxa"/>
            <w:noWrap/>
            <w:vAlign w:val="center"/>
          </w:tcPr>
          <w:p w14:paraId="1C27DD29" w14:textId="75648A7D"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73" w:type="dxa"/>
            <w:noWrap/>
            <w:vAlign w:val="center"/>
          </w:tcPr>
          <w:p w14:paraId="405C39F2" w14:textId="05205A4E"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69" w:type="dxa"/>
            <w:noWrap/>
            <w:vAlign w:val="center"/>
          </w:tcPr>
          <w:p w14:paraId="2D27E0C4" w14:textId="1E95D521"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108" w:type="dxa"/>
            <w:noWrap/>
            <w:vAlign w:val="center"/>
          </w:tcPr>
          <w:p w14:paraId="6DE68F99" w14:textId="1BEDB4C7"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744" w:type="dxa"/>
            <w:noWrap/>
            <w:vAlign w:val="center"/>
          </w:tcPr>
          <w:p w14:paraId="411FDCF7" w14:textId="00348401"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251" w:type="dxa"/>
            <w:noWrap/>
            <w:vAlign w:val="center"/>
          </w:tcPr>
          <w:p w14:paraId="7E6CB749" w14:textId="3E7BE849"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567,80</w:t>
            </w:r>
          </w:p>
        </w:tc>
        <w:tc>
          <w:tcPr>
            <w:tcW w:w="881" w:type="dxa"/>
            <w:noWrap/>
            <w:vAlign w:val="center"/>
          </w:tcPr>
          <w:p w14:paraId="2BC05745" w14:textId="1983452B"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567,80</w:t>
            </w:r>
          </w:p>
        </w:tc>
      </w:tr>
      <w:tr w:rsidR="005A0E94" w:rsidRPr="00FB4F74" w14:paraId="799A9AB0" w14:textId="77777777" w:rsidTr="000125AF">
        <w:trPr>
          <w:trHeight w:val="20"/>
        </w:trPr>
        <w:tc>
          <w:tcPr>
            <w:tcW w:w="1962" w:type="dxa"/>
            <w:noWrap/>
            <w:vAlign w:val="center"/>
            <w:hideMark/>
          </w:tcPr>
          <w:p w14:paraId="226689B8" w14:textId="334C4DAA" w:rsidR="005A0E94" w:rsidRPr="001D4E0B" w:rsidRDefault="005A0E94" w:rsidP="005A0E94">
            <w:pPr>
              <w:rPr>
                <w:rFonts w:asciiTheme="minorHAnsi" w:eastAsia="Century Gothic" w:hAnsiTheme="minorHAnsi"/>
                <w:kern w:val="2"/>
                <w:szCs w:val="16"/>
              </w:rPr>
            </w:pPr>
            <w:r>
              <w:rPr>
                <w:rFonts w:ascii="Century Gothic" w:hAnsi="Century Gothic"/>
                <w:szCs w:val="16"/>
              </w:rPr>
              <w:t>4. Об’єкти водопостачання і водовідведення</w:t>
            </w:r>
          </w:p>
        </w:tc>
        <w:tc>
          <w:tcPr>
            <w:tcW w:w="920" w:type="dxa"/>
            <w:noWrap/>
            <w:vAlign w:val="center"/>
          </w:tcPr>
          <w:p w14:paraId="52BE2AA4" w14:textId="3922C51D"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149,70</w:t>
            </w:r>
          </w:p>
        </w:tc>
        <w:tc>
          <w:tcPr>
            <w:tcW w:w="1156" w:type="dxa"/>
            <w:noWrap/>
            <w:vAlign w:val="center"/>
          </w:tcPr>
          <w:p w14:paraId="6476A467" w14:textId="7D0EB360"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73" w:type="dxa"/>
            <w:noWrap/>
            <w:vAlign w:val="center"/>
          </w:tcPr>
          <w:p w14:paraId="368DE08E" w14:textId="1CD38E1A"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340,30</w:t>
            </w:r>
          </w:p>
        </w:tc>
        <w:tc>
          <w:tcPr>
            <w:tcW w:w="969" w:type="dxa"/>
            <w:noWrap/>
            <w:vAlign w:val="center"/>
          </w:tcPr>
          <w:p w14:paraId="7BEC78F4" w14:textId="2B393F97"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290,00</w:t>
            </w:r>
          </w:p>
        </w:tc>
        <w:tc>
          <w:tcPr>
            <w:tcW w:w="1108" w:type="dxa"/>
            <w:noWrap/>
            <w:vAlign w:val="center"/>
          </w:tcPr>
          <w:p w14:paraId="39E932E2" w14:textId="6AC27F34"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744" w:type="dxa"/>
            <w:noWrap/>
            <w:vAlign w:val="center"/>
          </w:tcPr>
          <w:p w14:paraId="4251E6E3" w14:textId="2FBDC87C"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251" w:type="dxa"/>
            <w:noWrap/>
            <w:vAlign w:val="center"/>
          </w:tcPr>
          <w:p w14:paraId="5B1363B0" w14:textId="6C818335"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1,00</w:t>
            </w:r>
          </w:p>
        </w:tc>
        <w:tc>
          <w:tcPr>
            <w:tcW w:w="881" w:type="dxa"/>
            <w:noWrap/>
            <w:vAlign w:val="center"/>
          </w:tcPr>
          <w:p w14:paraId="11E42CE2" w14:textId="1A6AFC4E"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781,00</w:t>
            </w:r>
          </w:p>
        </w:tc>
      </w:tr>
      <w:tr w:rsidR="005A0E94" w:rsidRPr="00FB4F74" w14:paraId="31C1966A" w14:textId="77777777" w:rsidTr="000125AF">
        <w:trPr>
          <w:trHeight w:val="20"/>
        </w:trPr>
        <w:tc>
          <w:tcPr>
            <w:tcW w:w="1962" w:type="dxa"/>
            <w:noWrap/>
            <w:vAlign w:val="center"/>
            <w:hideMark/>
          </w:tcPr>
          <w:p w14:paraId="3B2D41CE" w14:textId="3324094C" w:rsidR="005A0E94" w:rsidRPr="001D4E0B" w:rsidRDefault="005A0E94" w:rsidP="005A0E94">
            <w:pPr>
              <w:rPr>
                <w:rFonts w:asciiTheme="minorHAnsi" w:eastAsia="Century Gothic" w:hAnsiTheme="minorHAnsi"/>
                <w:kern w:val="2"/>
                <w:szCs w:val="16"/>
              </w:rPr>
            </w:pPr>
            <w:r>
              <w:rPr>
                <w:rFonts w:ascii="Century Gothic" w:hAnsi="Century Gothic"/>
                <w:szCs w:val="16"/>
              </w:rPr>
              <w:t>5. Об’єкти зовнішнього освітлення</w:t>
            </w:r>
          </w:p>
        </w:tc>
        <w:tc>
          <w:tcPr>
            <w:tcW w:w="920" w:type="dxa"/>
            <w:noWrap/>
            <w:vAlign w:val="center"/>
          </w:tcPr>
          <w:p w14:paraId="52425D04" w14:textId="5116211A"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14,30</w:t>
            </w:r>
          </w:p>
        </w:tc>
        <w:tc>
          <w:tcPr>
            <w:tcW w:w="1156" w:type="dxa"/>
            <w:noWrap/>
            <w:vAlign w:val="center"/>
          </w:tcPr>
          <w:p w14:paraId="56F752D8" w14:textId="0EAE1264"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73" w:type="dxa"/>
            <w:noWrap/>
            <w:vAlign w:val="center"/>
          </w:tcPr>
          <w:p w14:paraId="693213FD" w14:textId="078C4CA0"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40,46</w:t>
            </w:r>
          </w:p>
        </w:tc>
        <w:tc>
          <w:tcPr>
            <w:tcW w:w="969" w:type="dxa"/>
            <w:noWrap/>
            <w:vAlign w:val="center"/>
          </w:tcPr>
          <w:p w14:paraId="4135C3DA" w14:textId="1DD01179"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108" w:type="dxa"/>
            <w:noWrap/>
            <w:vAlign w:val="center"/>
          </w:tcPr>
          <w:p w14:paraId="46A74E19" w14:textId="40C460DD"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744" w:type="dxa"/>
            <w:noWrap/>
            <w:vAlign w:val="center"/>
          </w:tcPr>
          <w:p w14:paraId="1B6BEF00" w14:textId="3FC15689"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251" w:type="dxa"/>
            <w:noWrap/>
            <w:vAlign w:val="center"/>
          </w:tcPr>
          <w:p w14:paraId="16BC8548" w14:textId="5DA1F01D"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881" w:type="dxa"/>
            <w:noWrap/>
            <w:vAlign w:val="center"/>
          </w:tcPr>
          <w:p w14:paraId="5951CA0F" w14:textId="21693F8C"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54,75</w:t>
            </w:r>
          </w:p>
        </w:tc>
      </w:tr>
      <w:tr w:rsidR="005A0E94" w:rsidRPr="00FB4F74" w14:paraId="78DE469C" w14:textId="77777777" w:rsidTr="000125AF">
        <w:trPr>
          <w:trHeight w:val="20"/>
        </w:trPr>
        <w:tc>
          <w:tcPr>
            <w:tcW w:w="1962" w:type="dxa"/>
            <w:noWrap/>
            <w:vAlign w:val="center"/>
            <w:hideMark/>
          </w:tcPr>
          <w:p w14:paraId="6AB428BD" w14:textId="007DBA68" w:rsidR="005A0E94" w:rsidRPr="001D4E0B" w:rsidRDefault="005A0E94" w:rsidP="005A0E94">
            <w:pPr>
              <w:rPr>
                <w:rFonts w:asciiTheme="minorHAnsi" w:eastAsia="Century Gothic" w:hAnsiTheme="minorHAnsi"/>
                <w:kern w:val="2"/>
                <w:szCs w:val="16"/>
              </w:rPr>
            </w:pPr>
            <w:r>
              <w:rPr>
                <w:rFonts w:ascii="Century Gothic" w:hAnsi="Century Gothic"/>
                <w:szCs w:val="16"/>
              </w:rPr>
              <w:t>6. Об'єкти з управління побутовими відходами</w:t>
            </w:r>
          </w:p>
        </w:tc>
        <w:tc>
          <w:tcPr>
            <w:tcW w:w="920" w:type="dxa"/>
            <w:noWrap/>
            <w:vAlign w:val="center"/>
          </w:tcPr>
          <w:p w14:paraId="1C8BB866" w14:textId="69577EFE"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10,00</w:t>
            </w:r>
          </w:p>
        </w:tc>
        <w:tc>
          <w:tcPr>
            <w:tcW w:w="1156" w:type="dxa"/>
            <w:noWrap/>
            <w:vAlign w:val="center"/>
          </w:tcPr>
          <w:p w14:paraId="372DDD73" w14:textId="60ACD906"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73" w:type="dxa"/>
            <w:noWrap/>
            <w:vAlign w:val="center"/>
          </w:tcPr>
          <w:p w14:paraId="759547AF" w14:textId="69573A5C"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30,00</w:t>
            </w:r>
          </w:p>
        </w:tc>
        <w:tc>
          <w:tcPr>
            <w:tcW w:w="969" w:type="dxa"/>
            <w:noWrap/>
            <w:vAlign w:val="center"/>
          </w:tcPr>
          <w:p w14:paraId="7AEC0CA4" w14:textId="4B6104B3"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45,00</w:t>
            </w:r>
          </w:p>
        </w:tc>
        <w:tc>
          <w:tcPr>
            <w:tcW w:w="1108" w:type="dxa"/>
            <w:noWrap/>
            <w:vAlign w:val="center"/>
          </w:tcPr>
          <w:p w14:paraId="4CADEA63" w14:textId="260F0408"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744" w:type="dxa"/>
            <w:noWrap/>
            <w:vAlign w:val="center"/>
          </w:tcPr>
          <w:p w14:paraId="4705A6B7" w14:textId="75321A71"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251" w:type="dxa"/>
            <w:noWrap/>
            <w:vAlign w:val="center"/>
          </w:tcPr>
          <w:p w14:paraId="3ED990A6" w14:textId="4A4FB685"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40,00</w:t>
            </w:r>
          </w:p>
        </w:tc>
        <w:tc>
          <w:tcPr>
            <w:tcW w:w="881" w:type="dxa"/>
            <w:noWrap/>
            <w:vAlign w:val="center"/>
          </w:tcPr>
          <w:p w14:paraId="3B8F05CC" w14:textId="50B631A8"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125,00</w:t>
            </w:r>
          </w:p>
        </w:tc>
      </w:tr>
      <w:tr w:rsidR="005A0E94" w:rsidRPr="00FB4F74" w14:paraId="222A51AC" w14:textId="77777777" w:rsidTr="000125AF">
        <w:trPr>
          <w:trHeight w:val="20"/>
        </w:trPr>
        <w:tc>
          <w:tcPr>
            <w:tcW w:w="1962" w:type="dxa"/>
            <w:noWrap/>
            <w:vAlign w:val="center"/>
          </w:tcPr>
          <w:p w14:paraId="483F60AE" w14:textId="24082FF6" w:rsidR="005A0E94" w:rsidRPr="001D4E0B" w:rsidRDefault="005A0E94" w:rsidP="005A0E94">
            <w:pPr>
              <w:rPr>
                <w:rFonts w:asciiTheme="minorHAnsi" w:eastAsia="Century Gothic" w:hAnsiTheme="minorHAnsi"/>
                <w:kern w:val="2"/>
                <w:szCs w:val="16"/>
              </w:rPr>
            </w:pPr>
            <w:r>
              <w:rPr>
                <w:rFonts w:ascii="Century Gothic" w:hAnsi="Century Gothic"/>
                <w:szCs w:val="16"/>
              </w:rPr>
              <w:t>7. Громадський транспорт</w:t>
            </w:r>
          </w:p>
        </w:tc>
        <w:tc>
          <w:tcPr>
            <w:tcW w:w="920" w:type="dxa"/>
            <w:noWrap/>
            <w:vAlign w:val="center"/>
          </w:tcPr>
          <w:p w14:paraId="426CE1BB" w14:textId="10633DEC"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43,00</w:t>
            </w:r>
          </w:p>
        </w:tc>
        <w:tc>
          <w:tcPr>
            <w:tcW w:w="1156" w:type="dxa"/>
            <w:noWrap/>
            <w:vAlign w:val="center"/>
          </w:tcPr>
          <w:p w14:paraId="661C99B3" w14:textId="469CD1E8"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73" w:type="dxa"/>
            <w:noWrap/>
            <w:vAlign w:val="center"/>
          </w:tcPr>
          <w:p w14:paraId="72414EE7" w14:textId="3105CF8B"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35,00</w:t>
            </w:r>
          </w:p>
        </w:tc>
        <w:tc>
          <w:tcPr>
            <w:tcW w:w="969" w:type="dxa"/>
            <w:noWrap/>
            <w:vAlign w:val="center"/>
          </w:tcPr>
          <w:p w14:paraId="4E7CDCD1" w14:textId="2A48230F"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108" w:type="dxa"/>
            <w:noWrap/>
            <w:vAlign w:val="center"/>
          </w:tcPr>
          <w:p w14:paraId="27302328" w14:textId="3DAAC53B"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744" w:type="dxa"/>
            <w:noWrap/>
            <w:vAlign w:val="center"/>
          </w:tcPr>
          <w:p w14:paraId="7CC17837" w14:textId="20FB692D"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251" w:type="dxa"/>
            <w:noWrap/>
            <w:vAlign w:val="center"/>
          </w:tcPr>
          <w:p w14:paraId="252DC926" w14:textId="308A84AF"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881" w:type="dxa"/>
            <w:noWrap/>
            <w:vAlign w:val="center"/>
          </w:tcPr>
          <w:p w14:paraId="688A7152" w14:textId="1DE0E704"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78,00</w:t>
            </w:r>
          </w:p>
        </w:tc>
      </w:tr>
      <w:tr w:rsidR="005A0E94" w:rsidRPr="00FB4F74" w14:paraId="75B200BC" w14:textId="77777777" w:rsidTr="000125AF">
        <w:trPr>
          <w:trHeight w:val="20"/>
        </w:trPr>
        <w:tc>
          <w:tcPr>
            <w:tcW w:w="1962" w:type="dxa"/>
            <w:noWrap/>
            <w:vAlign w:val="center"/>
          </w:tcPr>
          <w:p w14:paraId="6A266394" w14:textId="6924A7BD" w:rsidR="005A0E94" w:rsidRPr="001D4E0B" w:rsidRDefault="005A0E94" w:rsidP="005A0E94">
            <w:pPr>
              <w:rPr>
                <w:rFonts w:asciiTheme="minorHAnsi" w:eastAsia="Century Gothic" w:hAnsiTheme="minorHAnsi"/>
                <w:kern w:val="2"/>
                <w:szCs w:val="16"/>
              </w:rPr>
            </w:pPr>
            <w:r>
              <w:rPr>
                <w:rFonts w:ascii="Century Gothic" w:hAnsi="Century Gothic"/>
                <w:szCs w:val="16"/>
              </w:rPr>
              <w:t>8. Інший транспорт</w:t>
            </w:r>
          </w:p>
        </w:tc>
        <w:tc>
          <w:tcPr>
            <w:tcW w:w="920" w:type="dxa"/>
            <w:noWrap/>
            <w:vAlign w:val="center"/>
          </w:tcPr>
          <w:p w14:paraId="5DC71289" w14:textId="41DAB238"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10,50</w:t>
            </w:r>
          </w:p>
        </w:tc>
        <w:tc>
          <w:tcPr>
            <w:tcW w:w="1156" w:type="dxa"/>
            <w:noWrap/>
            <w:vAlign w:val="center"/>
          </w:tcPr>
          <w:p w14:paraId="391EEF95" w14:textId="10952AF5"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73" w:type="dxa"/>
            <w:noWrap/>
            <w:vAlign w:val="center"/>
          </w:tcPr>
          <w:p w14:paraId="72D9EA7D" w14:textId="4DC93287"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969" w:type="dxa"/>
            <w:noWrap/>
            <w:vAlign w:val="center"/>
          </w:tcPr>
          <w:p w14:paraId="2D05A291" w14:textId="490A816A"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108" w:type="dxa"/>
            <w:noWrap/>
            <w:vAlign w:val="center"/>
          </w:tcPr>
          <w:p w14:paraId="4C3A508B" w14:textId="0FF4D3C5"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744" w:type="dxa"/>
            <w:noWrap/>
            <w:vAlign w:val="center"/>
          </w:tcPr>
          <w:p w14:paraId="7430C35A" w14:textId="71409EA6"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0,00</w:t>
            </w:r>
          </w:p>
        </w:tc>
        <w:tc>
          <w:tcPr>
            <w:tcW w:w="1251" w:type="dxa"/>
            <w:noWrap/>
            <w:vAlign w:val="center"/>
          </w:tcPr>
          <w:p w14:paraId="0DC35241" w14:textId="184E48F1"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10,50</w:t>
            </w:r>
          </w:p>
        </w:tc>
        <w:tc>
          <w:tcPr>
            <w:tcW w:w="881" w:type="dxa"/>
            <w:noWrap/>
            <w:vAlign w:val="center"/>
          </w:tcPr>
          <w:p w14:paraId="19373326" w14:textId="57DDC021" w:rsidR="005A0E94" w:rsidRPr="00D625D9" w:rsidRDefault="005A0E94" w:rsidP="005A0E94">
            <w:pPr>
              <w:jc w:val="center"/>
              <w:rPr>
                <w:rFonts w:asciiTheme="minorHAnsi" w:eastAsia="Century Gothic" w:hAnsiTheme="minorHAnsi"/>
                <w:kern w:val="2"/>
                <w:szCs w:val="16"/>
              </w:rPr>
            </w:pPr>
            <w:r>
              <w:rPr>
                <w:rFonts w:ascii="Century Gothic" w:hAnsi="Century Gothic"/>
                <w:szCs w:val="16"/>
              </w:rPr>
              <w:t>21,00</w:t>
            </w:r>
          </w:p>
        </w:tc>
      </w:tr>
      <w:tr w:rsidR="005A0E94" w:rsidRPr="00FB4F74" w14:paraId="3C0C2283" w14:textId="77777777" w:rsidTr="000125AF">
        <w:trPr>
          <w:cnfStyle w:val="010000000000" w:firstRow="0" w:lastRow="1" w:firstColumn="0" w:lastColumn="0" w:oddVBand="0" w:evenVBand="0" w:oddHBand="0" w:evenHBand="0" w:firstRowFirstColumn="0" w:firstRowLastColumn="0" w:lastRowFirstColumn="0" w:lastRowLastColumn="0"/>
          <w:trHeight w:val="20"/>
        </w:trPr>
        <w:tc>
          <w:tcPr>
            <w:tcW w:w="1962" w:type="dxa"/>
            <w:noWrap/>
            <w:vAlign w:val="center"/>
            <w:hideMark/>
          </w:tcPr>
          <w:p w14:paraId="0247D745" w14:textId="77777777" w:rsidR="005A0E94" w:rsidRPr="001D4E0B" w:rsidRDefault="005A0E94" w:rsidP="005A0E94">
            <w:pPr>
              <w:jc w:val="center"/>
              <w:rPr>
                <w:rFonts w:asciiTheme="minorHAnsi" w:hAnsiTheme="minorHAnsi"/>
                <w:kern w:val="2"/>
                <w:szCs w:val="16"/>
              </w:rPr>
            </w:pPr>
            <w:r w:rsidRPr="001D4E0B">
              <w:rPr>
                <w:rFonts w:asciiTheme="minorHAnsi" w:hAnsiTheme="minorHAnsi"/>
                <w:kern w:val="2"/>
                <w:szCs w:val="16"/>
              </w:rPr>
              <w:t>Разом</w:t>
            </w:r>
          </w:p>
        </w:tc>
        <w:tc>
          <w:tcPr>
            <w:tcW w:w="920" w:type="dxa"/>
            <w:noWrap/>
            <w:vAlign w:val="center"/>
          </w:tcPr>
          <w:p w14:paraId="191A2AA4" w14:textId="0BD450D5" w:rsidR="005A0E94" w:rsidRPr="005A0E94" w:rsidRDefault="005A0E94" w:rsidP="005A0E94">
            <w:pPr>
              <w:jc w:val="center"/>
              <w:rPr>
                <w:rFonts w:asciiTheme="minorHAnsi" w:hAnsiTheme="minorHAnsi"/>
                <w:color w:val="FFFFFF" w:themeColor="background1"/>
                <w:kern w:val="2"/>
                <w:szCs w:val="16"/>
              </w:rPr>
            </w:pPr>
            <w:r w:rsidRPr="005A0E94">
              <w:rPr>
                <w:rFonts w:ascii="Century Gothic" w:hAnsi="Century Gothic"/>
                <w:bCs/>
                <w:color w:val="FFFFFF" w:themeColor="background1"/>
                <w:szCs w:val="16"/>
              </w:rPr>
              <w:t>581,97</w:t>
            </w:r>
          </w:p>
        </w:tc>
        <w:tc>
          <w:tcPr>
            <w:tcW w:w="1156" w:type="dxa"/>
            <w:noWrap/>
            <w:vAlign w:val="center"/>
          </w:tcPr>
          <w:p w14:paraId="1BE28E61" w14:textId="54C1C066" w:rsidR="005A0E94" w:rsidRPr="005A0E94" w:rsidRDefault="005A0E94" w:rsidP="005A0E94">
            <w:pPr>
              <w:jc w:val="center"/>
              <w:rPr>
                <w:rFonts w:asciiTheme="minorHAnsi" w:hAnsiTheme="minorHAnsi"/>
                <w:color w:val="FFFFFF" w:themeColor="background1"/>
                <w:kern w:val="2"/>
                <w:szCs w:val="16"/>
              </w:rPr>
            </w:pPr>
            <w:r w:rsidRPr="005A0E94">
              <w:rPr>
                <w:rFonts w:ascii="Century Gothic" w:hAnsi="Century Gothic"/>
                <w:bCs/>
                <w:color w:val="FFFFFF" w:themeColor="background1"/>
                <w:szCs w:val="16"/>
              </w:rPr>
              <w:t>218,24</w:t>
            </w:r>
          </w:p>
        </w:tc>
        <w:tc>
          <w:tcPr>
            <w:tcW w:w="973" w:type="dxa"/>
            <w:noWrap/>
            <w:vAlign w:val="center"/>
          </w:tcPr>
          <w:p w14:paraId="5D7CDD94" w14:textId="7A6FA48C" w:rsidR="005A0E94" w:rsidRPr="005A0E94" w:rsidRDefault="005A0E94" w:rsidP="005A0E94">
            <w:pPr>
              <w:jc w:val="center"/>
              <w:rPr>
                <w:rFonts w:asciiTheme="minorHAnsi" w:hAnsiTheme="minorHAnsi"/>
                <w:color w:val="FFFFFF" w:themeColor="background1"/>
                <w:kern w:val="2"/>
                <w:szCs w:val="16"/>
              </w:rPr>
            </w:pPr>
            <w:r w:rsidRPr="005A0E94">
              <w:rPr>
                <w:rFonts w:ascii="Century Gothic" w:hAnsi="Century Gothic"/>
                <w:bCs/>
                <w:color w:val="FFFFFF" w:themeColor="background1"/>
                <w:szCs w:val="16"/>
              </w:rPr>
              <w:t>679,49</w:t>
            </w:r>
          </w:p>
        </w:tc>
        <w:tc>
          <w:tcPr>
            <w:tcW w:w="969" w:type="dxa"/>
            <w:noWrap/>
            <w:vAlign w:val="center"/>
          </w:tcPr>
          <w:p w14:paraId="1A4D5567" w14:textId="6A347844" w:rsidR="005A0E94" w:rsidRPr="005A0E94" w:rsidRDefault="005A0E94" w:rsidP="005A0E94">
            <w:pPr>
              <w:jc w:val="center"/>
              <w:rPr>
                <w:rFonts w:asciiTheme="minorHAnsi" w:hAnsiTheme="minorHAnsi"/>
                <w:color w:val="FFFFFF" w:themeColor="background1"/>
                <w:kern w:val="2"/>
                <w:szCs w:val="16"/>
              </w:rPr>
            </w:pPr>
            <w:r w:rsidRPr="005A0E94">
              <w:rPr>
                <w:rFonts w:ascii="Century Gothic" w:hAnsi="Century Gothic"/>
                <w:bCs/>
                <w:color w:val="FFFFFF" w:themeColor="background1"/>
                <w:szCs w:val="16"/>
              </w:rPr>
              <w:t>587,01</w:t>
            </w:r>
          </w:p>
        </w:tc>
        <w:tc>
          <w:tcPr>
            <w:tcW w:w="1108" w:type="dxa"/>
            <w:noWrap/>
            <w:vAlign w:val="center"/>
          </w:tcPr>
          <w:p w14:paraId="23D213B5" w14:textId="08F9BB50" w:rsidR="005A0E94" w:rsidRPr="005A0E94" w:rsidRDefault="005A0E94" w:rsidP="005A0E94">
            <w:pPr>
              <w:jc w:val="center"/>
              <w:rPr>
                <w:rFonts w:asciiTheme="minorHAnsi" w:hAnsiTheme="minorHAnsi"/>
                <w:color w:val="FFFFFF" w:themeColor="background1"/>
                <w:kern w:val="2"/>
                <w:szCs w:val="16"/>
              </w:rPr>
            </w:pPr>
            <w:r w:rsidRPr="005A0E94">
              <w:rPr>
                <w:rFonts w:ascii="Century Gothic" w:hAnsi="Century Gothic"/>
                <w:bCs/>
                <w:color w:val="FFFFFF" w:themeColor="background1"/>
                <w:szCs w:val="16"/>
              </w:rPr>
              <w:t>766,84</w:t>
            </w:r>
          </w:p>
        </w:tc>
        <w:tc>
          <w:tcPr>
            <w:tcW w:w="744" w:type="dxa"/>
            <w:noWrap/>
            <w:vAlign w:val="center"/>
          </w:tcPr>
          <w:p w14:paraId="4D4ABE93" w14:textId="0F8429FA" w:rsidR="005A0E94" w:rsidRPr="005A0E94" w:rsidRDefault="005A0E94" w:rsidP="005A0E94">
            <w:pPr>
              <w:jc w:val="center"/>
              <w:rPr>
                <w:rFonts w:asciiTheme="minorHAnsi" w:hAnsiTheme="minorHAnsi"/>
                <w:color w:val="FFFFFF" w:themeColor="background1"/>
                <w:kern w:val="2"/>
                <w:szCs w:val="16"/>
              </w:rPr>
            </w:pPr>
            <w:r w:rsidRPr="005A0E94">
              <w:rPr>
                <w:rFonts w:ascii="Century Gothic" w:hAnsi="Century Gothic"/>
                <w:bCs/>
                <w:color w:val="FFFFFF" w:themeColor="background1"/>
                <w:szCs w:val="16"/>
              </w:rPr>
              <w:t>105,00</w:t>
            </w:r>
          </w:p>
        </w:tc>
        <w:tc>
          <w:tcPr>
            <w:tcW w:w="1251" w:type="dxa"/>
            <w:noWrap/>
            <w:vAlign w:val="center"/>
          </w:tcPr>
          <w:p w14:paraId="477DF39B" w14:textId="48B30FF8" w:rsidR="005A0E94" w:rsidRPr="005A0E94" w:rsidRDefault="005A0E94" w:rsidP="005A0E94">
            <w:pPr>
              <w:jc w:val="center"/>
              <w:rPr>
                <w:rFonts w:asciiTheme="minorHAnsi" w:hAnsiTheme="minorHAnsi"/>
                <w:color w:val="FFFFFF" w:themeColor="background1"/>
                <w:kern w:val="2"/>
                <w:szCs w:val="16"/>
              </w:rPr>
            </w:pPr>
            <w:r w:rsidRPr="005A0E94">
              <w:rPr>
                <w:rFonts w:ascii="Century Gothic" w:hAnsi="Century Gothic"/>
                <w:bCs/>
                <w:color w:val="FFFFFF" w:themeColor="background1"/>
                <w:szCs w:val="16"/>
              </w:rPr>
              <w:t>619,30</w:t>
            </w:r>
          </w:p>
        </w:tc>
        <w:tc>
          <w:tcPr>
            <w:tcW w:w="881" w:type="dxa"/>
            <w:noWrap/>
            <w:vAlign w:val="center"/>
          </w:tcPr>
          <w:p w14:paraId="45F751DB" w14:textId="5F46CE34" w:rsidR="005A0E94" w:rsidRPr="005A0E94" w:rsidRDefault="005A0E94" w:rsidP="005A0E94">
            <w:pPr>
              <w:jc w:val="center"/>
              <w:rPr>
                <w:rFonts w:asciiTheme="minorHAnsi" w:hAnsiTheme="minorHAnsi"/>
                <w:color w:val="FFFFFF" w:themeColor="background1"/>
                <w:kern w:val="2"/>
                <w:szCs w:val="16"/>
              </w:rPr>
            </w:pPr>
            <w:r w:rsidRPr="005A0E94">
              <w:rPr>
                <w:rFonts w:ascii="Century Gothic" w:hAnsi="Century Gothic"/>
                <w:bCs/>
                <w:color w:val="FFFFFF" w:themeColor="background1"/>
                <w:szCs w:val="16"/>
              </w:rPr>
              <w:t>3 557,85</w:t>
            </w:r>
          </w:p>
        </w:tc>
      </w:tr>
    </w:tbl>
    <w:p w14:paraId="445ED2E1" w14:textId="114E63B5" w:rsidR="000125AF" w:rsidRDefault="000125AF" w:rsidP="001F2040">
      <w:pPr>
        <w:spacing w:before="160" w:after="160"/>
        <w:jc w:val="both"/>
        <w:rPr>
          <w:rFonts w:asciiTheme="minorHAnsi" w:eastAsia="Century Gothic" w:hAnsiTheme="minorHAnsi" w:cs="Century Gothic"/>
          <w:kern w:val="2"/>
        </w:rPr>
      </w:pPr>
      <w:r w:rsidRPr="000125AF">
        <w:rPr>
          <w:rFonts w:asciiTheme="minorHAnsi" w:eastAsia="Century Gothic" w:hAnsiTheme="minorHAnsi" w:cs="Century Gothic"/>
          <w:kern w:val="2"/>
        </w:rPr>
        <w:t xml:space="preserve">Загальний бюджет МЕП у цінах 2025 року </w:t>
      </w:r>
      <w:r w:rsidR="005A0E94">
        <w:rPr>
          <w:rFonts w:asciiTheme="minorHAnsi" w:eastAsia="Century Gothic" w:hAnsiTheme="minorHAnsi" w:cs="Century Gothic"/>
          <w:kern w:val="2"/>
        </w:rPr>
        <w:t>становить 3 5</w:t>
      </w:r>
      <w:r w:rsidR="00B21526">
        <w:rPr>
          <w:rFonts w:asciiTheme="minorHAnsi" w:eastAsia="Century Gothic" w:hAnsiTheme="minorHAnsi" w:cs="Century Gothic"/>
          <w:kern w:val="2"/>
        </w:rPr>
        <w:t>57,85 млн гривень.</w:t>
      </w:r>
      <w:r w:rsidRPr="000125AF">
        <w:rPr>
          <w:rFonts w:asciiTheme="minorHAnsi" w:eastAsia="Century Gothic" w:hAnsiTheme="minorHAnsi" w:cs="Century Gothic"/>
          <w:kern w:val="2"/>
        </w:rPr>
        <w:t xml:space="preserve"> Порівняння цього бюджету з реальною фінансовою рамкою свідчить про обґрунтованість фінансових розрахунків, закладених у проєктні заходи. </w:t>
      </w:r>
      <w:r w:rsidR="00B21526">
        <w:rPr>
          <w:rFonts w:asciiTheme="minorHAnsi" w:eastAsia="Century Gothic" w:hAnsiTheme="minorHAnsi" w:cs="Century Gothic"/>
          <w:kern w:val="2"/>
        </w:rPr>
        <w:t>Значне</w:t>
      </w:r>
      <w:r w:rsidRPr="000125AF">
        <w:rPr>
          <w:rFonts w:asciiTheme="minorHAnsi" w:eastAsia="Century Gothic" w:hAnsiTheme="minorHAnsi" w:cs="Century Gothic"/>
          <w:kern w:val="2"/>
        </w:rPr>
        <w:t xml:space="preserve"> фінансове навантаження </w:t>
      </w:r>
      <w:r w:rsidR="00B21526">
        <w:rPr>
          <w:rFonts w:asciiTheme="minorHAnsi" w:eastAsia="Century Gothic" w:hAnsiTheme="minorHAnsi" w:cs="Century Gothic"/>
          <w:kern w:val="2"/>
        </w:rPr>
        <w:t>припадає</w:t>
      </w:r>
      <w:r w:rsidRPr="000125AF">
        <w:rPr>
          <w:rFonts w:asciiTheme="minorHAnsi" w:eastAsia="Century Gothic" w:hAnsiTheme="minorHAnsi" w:cs="Century Gothic"/>
          <w:kern w:val="2"/>
        </w:rPr>
        <w:t xml:space="preserve"> на внески мешканців громади, що, враховуючи умови воєнного та післявоєнного періоду, виглядає малоймовірним. Таким чином, без державної підтримки реалізація заходів у секторі </w:t>
      </w:r>
      <w:r w:rsidR="00B21526">
        <w:rPr>
          <w:rFonts w:asciiTheme="minorHAnsi" w:eastAsia="Century Gothic" w:hAnsiTheme="minorHAnsi" w:cs="Century Gothic"/>
          <w:kern w:val="2"/>
        </w:rPr>
        <w:t>«Ж</w:t>
      </w:r>
      <w:r w:rsidRPr="000125AF">
        <w:rPr>
          <w:rFonts w:asciiTheme="minorHAnsi" w:eastAsia="Century Gothic" w:hAnsiTheme="minorHAnsi" w:cs="Century Gothic"/>
          <w:kern w:val="2"/>
        </w:rPr>
        <w:t>итлов</w:t>
      </w:r>
      <w:r w:rsidR="00B21526">
        <w:rPr>
          <w:rFonts w:asciiTheme="minorHAnsi" w:eastAsia="Century Gothic" w:hAnsiTheme="minorHAnsi" w:cs="Century Gothic"/>
          <w:kern w:val="2"/>
        </w:rPr>
        <w:t xml:space="preserve">і будівлі»  </w:t>
      </w:r>
      <w:r w:rsidRPr="000125AF">
        <w:rPr>
          <w:rFonts w:asciiTheme="minorHAnsi" w:eastAsia="Century Gothic" w:hAnsiTheme="minorHAnsi" w:cs="Century Gothic"/>
          <w:kern w:val="2"/>
        </w:rPr>
        <w:t>є малореалістичною.</w:t>
      </w:r>
      <w:r>
        <w:rPr>
          <w:rFonts w:asciiTheme="minorHAnsi" w:eastAsia="Century Gothic" w:hAnsiTheme="minorHAnsi" w:cs="Century Gothic"/>
          <w:kern w:val="2"/>
        </w:rPr>
        <w:t xml:space="preserve"> </w:t>
      </w:r>
    </w:p>
    <w:p w14:paraId="29D52E38" w14:textId="7F3888F1" w:rsidR="001F2040" w:rsidRPr="001D4E0B" w:rsidRDefault="001F2040" w:rsidP="001F2040">
      <w:pPr>
        <w:spacing w:before="160" w:after="160"/>
        <w:jc w:val="both"/>
        <w:rPr>
          <w:rFonts w:asciiTheme="minorHAnsi" w:eastAsia="Century Gothic" w:hAnsiTheme="minorHAnsi" w:cs="Century Gothic"/>
          <w:kern w:val="2"/>
        </w:rPr>
      </w:pPr>
      <w:r w:rsidRPr="001D4E0B">
        <w:rPr>
          <w:rFonts w:asciiTheme="minorHAnsi" w:eastAsia="Century Gothic" w:hAnsiTheme="minorHAnsi" w:cs="Century Gothic"/>
          <w:kern w:val="2"/>
        </w:rPr>
        <w:t xml:space="preserve">Розподіл планового фінансування за секторами </w:t>
      </w:r>
      <w:r w:rsidR="00B21526">
        <w:rPr>
          <w:rFonts w:asciiTheme="minorHAnsi" w:eastAsia="Century Gothic" w:hAnsiTheme="minorHAnsi" w:cs="Century Gothic"/>
          <w:kern w:val="2"/>
        </w:rPr>
        <w:t xml:space="preserve">показано </w:t>
      </w:r>
      <w:r w:rsidRPr="001D4E0B">
        <w:rPr>
          <w:rFonts w:asciiTheme="minorHAnsi" w:eastAsia="Century Gothic" w:hAnsiTheme="minorHAnsi" w:cs="Century Gothic"/>
          <w:kern w:val="2"/>
        </w:rPr>
        <w:t>на рис. 5.9, а розподіл фінансування з джерелами коштів на рис. 5.10.</w:t>
      </w:r>
    </w:p>
    <w:p w14:paraId="43C4ED76" w14:textId="23981C1D" w:rsidR="005B7FDD" w:rsidRDefault="009846C1" w:rsidP="00FA73EE">
      <w:pPr>
        <w:spacing w:before="160"/>
        <w:jc w:val="center"/>
        <w:rPr>
          <w:rFonts w:ascii="Century Gothic" w:eastAsia="Century Gothic" w:hAnsi="Century Gothic" w:cs="Century Gothic"/>
          <w:kern w:val="2"/>
        </w:rPr>
      </w:pPr>
      <w:r>
        <w:rPr>
          <w:noProof/>
        </w:rPr>
        <w:drawing>
          <wp:inline distT="0" distB="0" distL="0" distR="0" wp14:anchorId="1965E9A0" wp14:editId="2382CD48">
            <wp:extent cx="4503420" cy="2743200"/>
            <wp:effectExtent l="0" t="0" r="11430" b="0"/>
            <wp:docPr id="1061744300" name="Диаграмма 1061744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36F4B13" w14:textId="0A80AEC3" w:rsidR="00FA73EE" w:rsidRPr="001D4E0B" w:rsidRDefault="00FF16EC" w:rsidP="00FA73EE">
      <w:pPr>
        <w:spacing w:after="160"/>
        <w:jc w:val="center"/>
        <w:rPr>
          <w:rFonts w:asciiTheme="minorHAnsi" w:eastAsia="Century Gothic" w:hAnsiTheme="minorHAnsi" w:cs="Century Gothic"/>
          <w:kern w:val="2"/>
        </w:rPr>
      </w:pPr>
      <w:r>
        <w:rPr>
          <w:rFonts w:asciiTheme="minorHAnsi" w:eastAsia="Century Gothic" w:hAnsiTheme="minorHAnsi" w:cs="Century Gothic"/>
          <w:kern w:val="2"/>
        </w:rPr>
        <w:t>Рис. 5.9</w:t>
      </w:r>
      <w:r w:rsidR="00FA73EE" w:rsidRPr="001D4E0B">
        <w:rPr>
          <w:rFonts w:asciiTheme="minorHAnsi" w:eastAsia="Century Gothic" w:hAnsiTheme="minorHAnsi" w:cs="Century Gothic"/>
          <w:kern w:val="2"/>
        </w:rPr>
        <w:t>. Розподіл планового фінансування за секторами</w:t>
      </w:r>
    </w:p>
    <w:p w14:paraId="430CF845" w14:textId="08BCCA39" w:rsidR="009D59CD" w:rsidRDefault="009846C1" w:rsidP="00C10609">
      <w:pPr>
        <w:spacing w:before="160"/>
        <w:jc w:val="center"/>
        <w:rPr>
          <w:rFonts w:ascii="Century Gothic" w:eastAsia="Century Gothic" w:hAnsi="Century Gothic" w:cs="Century Gothic"/>
          <w:kern w:val="2"/>
        </w:rPr>
      </w:pPr>
      <w:r>
        <w:rPr>
          <w:noProof/>
        </w:rPr>
        <w:lastRenderedPageBreak/>
        <w:drawing>
          <wp:inline distT="0" distB="0" distL="0" distR="0" wp14:anchorId="2BC905FA" wp14:editId="741058E6">
            <wp:extent cx="4572000" cy="2743200"/>
            <wp:effectExtent l="0" t="0" r="0" b="0"/>
            <wp:docPr id="1061744301" name="Диаграмма 1061744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30716D3" w14:textId="590E1879" w:rsidR="00E6093C" w:rsidRPr="001D4E0B" w:rsidRDefault="00FF16EC" w:rsidP="00E6093C">
      <w:pPr>
        <w:spacing w:before="160" w:after="160"/>
        <w:jc w:val="center"/>
        <w:rPr>
          <w:rFonts w:asciiTheme="minorHAnsi" w:eastAsia="Century Gothic" w:hAnsiTheme="minorHAnsi" w:cs="Century Gothic"/>
          <w:kern w:val="2"/>
        </w:rPr>
      </w:pPr>
      <w:r>
        <w:rPr>
          <w:rFonts w:asciiTheme="minorHAnsi" w:eastAsia="Century Gothic" w:hAnsiTheme="minorHAnsi" w:cs="Century Gothic"/>
          <w:kern w:val="2"/>
        </w:rPr>
        <w:t>Рис. 5.10</w:t>
      </w:r>
      <w:r w:rsidR="00E6093C" w:rsidRPr="001D4E0B">
        <w:rPr>
          <w:rFonts w:asciiTheme="minorHAnsi" w:eastAsia="Century Gothic" w:hAnsiTheme="minorHAnsi" w:cs="Century Gothic"/>
          <w:kern w:val="2"/>
        </w:rPr>
        <w:t>. розподіл фінансування з джерелами коштів</w:t>
      </w:r>
    </w:p>
    <w:p w14:paraId="0EA0ED8B" w14:textId="5DD1813F" w:rsidR="000E6ED8" w:rsidRPr="00AD667C" w:rsidRDefault="000E6ED8" w:rsidP="000E6ED8">
      <w:pPr>
        <w:keepNext/>
        <w:keepLines/>
        <w:spacing w:before="160" w:after="80"/>
        <w:outlineLvl w:val="1"/>
        <w:rPr>
          <w:rFonts w:ascii="Century Gothic" w:eastAsia="Times New Roman" w:hAnsi="Century Gothic" w:cs="Times New Roman"/>
          <w:b/>
          <w:bCs/>
          <w:color w:val="000000"/>
        </w:rPr>
      </w:pPr>
      <w:bookmarkStart w:id="54" w:name="_Toc209000085"/>
      <w:r w:rsidRPr="00AD667C">
        <w:rPr>
          <w:rFonts w:ascii="Century Gothic" w:eastAsia="Times New Roman" w:hAnsi="Century Gothic" w:cs="Times New Roman"/>
          <w:b/>
          <w:bCs/>
          <w:color w:val="000000"/>
        </w:rPr>
        <w:t xml:space="preserve">5.2. </w:t>
      </w:r>
      <w:r w:rsidR="00442B4F" w:rsidRPr="00AD667C">
        <w:rPr>
          <w:rFonts w:ascii="Century Gothic" w:eastAsia="Times New Roman" w:hAnsi="Century Gothic" w:cs="Times New Roman"/>
          <w:b/>
          <w:bCs/>
          <w:color w:val="000000"/>
        </w:rPr>
        <w:t>Календарний план реалізації проєктів на період 2025-2030 року</w:t>
      </w:r>
      <w:bookmarkEnd w:id="54"/>
    </w:p>
    <w:p w14:paraId="4EC5B3EE" w14:textId="6EC643F6"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Календарний план реаліз</w:t>
      </w:r>
      <w:r w:rsidR="009E1432">
        <w:rPr>
          <w:rFonts w:ascii="Century Gothic" w:eastAsia="Century Gothic" w:hAnsi="Century Gothic" w:cs="Century Gothic"/>
          <w:kern w:val="2"/>
        </w:rPr>
        <w:t>ації проє</w:t>
      </w:r>
      <w:r w:rsidR="002C5D5A">
        <w:rPr>
          <w:rFonts w:ascii="Century Gothic" w:eastAsia="Century Gothic" w:hAnsi="Century Gothic" w:cs="Century Gothic"/>
          <w:kern w:val="2"/>
        </w:rPr>
        <w:t>ктів МЕП побудовано з у</w:t>
      </w:r>
      <w:r w:rsidRPr="00AD667C">
        <w:rPr>
          <w:rFonts w:ascii="Century Gothic" w:eastAsia="Century Gothic" w:hAnsi="Century Gothic" w:cs="Century Gothic"/>
          <w:kern w:val="2"/>
        </w:rPr>
        <w:t>рахуванням потенційного графіку фінансування робіт, мо</w:t>
      </w:r>
      <w:r w:rsidR="002C5D5A">
        <w:rPr>
          <w:rFonts w:ascii="Century Gothic" w:eastAsia="Century Gothic" w:hAnsi="Century Gothic" w:cs="Century Gothic"/>
          <w:kern w:val="2"/>
        </w:rPr>
        <w:t>жливостей залучення підрядників і</w:t>
      </w:r>
      <w:r w:rsidRPr="00AD667C">
        <w:rPr>
          <w:rFonts w:ascii="Century Gothic" w:eastAsia="Century Gothic" w:hAnsi="Century Gothic" w:cs="Century Gothic"/>
          <w:kern w:val="2"/>
        </w:rPr>
        <w:t xml:space="preserve"> пріоритетності об`єктів. Зокрема повинен бути врахований потенціал підвищення енергоефективності, та відповідно ефекти від реалізованих заходів. </w:t>
      </w:r>
    </w:p>
    <w:p w14:paraId="1194816A" w14:textId="0612083A"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Календарний план реалізації заходів узгоджує</w:t>
      </w:r>
      <w:r w:rsidR="002C5D5A">
        <w:rPr>
          <w:rFonts w:ascii="Century Gothic" w:eastAsia="Century Gothic" w:hAnsi="Century Gothic" w:cs="Century Gothic"/>
          <w:kern w:val="2"/>
        </w:rPr>
        <w:t>ться із залученням фінансування</w:t>
      </w:r>
      <w:r w:rsidRPr="00AD667C">
        <w:rPr>
          <w:rFonts w:ascii="Century Gothic" w:eastAsia="Century Gothic" w:hAnsi="Century Gothic" w:cs="Century Gothic"/>
          <w:kern w:val="2"/>
        </w:rPr>
        <w:t xml:space="preserve"> </w:t>
      </w:r>
      <w:r w:rsidR="002C5D5A">
        <w:rPr>
          <w:rFonts w:ascii="Century Gothic" w:eastAsia="Century Gothic" w:hAnsi="Century Gothic" w:cs="Century Gothic"/>
          <w:kern w:val="2"/>
        </w:rPr>
        <w:t>т</w:t>
      </w:r>
      <w:r w:rsidRPr="00AD667C">
        <w:rPr>
          <w:rFonts w:ascii="Century Gothic" w:eastAsia="Century Gothic" w:hAnsi="Century Gothic" w:cs="Century Gothic"/>
          <w:kern w:val="2"/>
        </w:rPr>
        <w:t>а включає в себе роботи з вибору об`єктів, підготовки технічної документації, проведення р</w:t>
      </w:r>
      <w:r w:rsidR="002C5D5A">
        <w:rPr>
          <w:rFonts w:ascii="Century Gothic" w:eastAsia="Century Gothic" w:hAnsi="Century Gothic" w:cs="Century Gothic"/>
          <w:kern w:val="2"/>
        </w:rPr>
        <w:t>обіт та завершення проєкту</w:t>
      </w:r>
      <w:r w:rsidRPr="00AD667C">
        <w:rPr>
          <w:rFonts w:ascii="Century Gothic" w:eastAsia="Century Gothic" w:hAnsi="Century Gothic" w:cs="Century Gothic"/>
          <w:kern w:val="2"/>
        </w:rPr>
        <w:t>.</w:t>
      </w:r>
    </w:p>
    <w:p w14:paraId="61722BC3" w14:textId="7DADBB89" w:rsidR="000E6ED8" w:rsidRDefault="000E6ED8" w:rsidP="000E1F37">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Орієнтовний графік календарних робіт приведено у табл</w:t>
      </w:r>
      <w:r w:rsidR="002C5D5A">
        <w:rPr>
          <w:rFonts w:ascii="Century Gothic" w:eastAsia="Century Gothic" w:hAnsi="Century Gothic" w:cs="Century Gothic"/>
          <w:kern w:val="2"/>
        </w:rPr>
        <w:t>иці</w:t>
      </w:r>
      <w:r w:rsidRPr="00AD667C">
        <w:rPr>
          <w:rFonts w:ascii="Century Gothic" w:eastAsia="Century Gothic" w:hAnsi="Century Gothic" w:cs="Century Gothic"/>
          <w:kern w:val="2"/>
        </w:rPr>
        <w:t xml:space="preserve"> 5.6</w:t>
      </w:r>
      <w:r w:rsidR="002C5D5A">
        <w:rPr>
          <w:rFonts w:ascii="Century Gothic" w:eastAsia="Century Gothic" w:hAnsi="Century Gothic" w:cs="Century Gothic"/>
          <w:kern w:val="2"/>
        </w:rPr>
        <w:t>.</w:t>
      </w:r>
    </w:p>
    <w:p w14:paraId="64D4098A" w14:textId="77777777" w:rsidR="00BB7CA3" w:rsidRPr="001D4E0B" w:rsidRDefault="00BB7CA3" w:rsidP="00BB7CA3">
      <w:pPr>
        <w:spacing w:after="0"/>
        <w:jc w:val="right"/>
        <w:rPr>
          <w:rFonts w:asciiTheme="minorHAnsi" w:eastAsia="Century Gothic" w:hAnsiTheme="minorHAnsi" w:cs="Century Gothic"/>
          <w:kern w:val="2"/>
        </w:rPr>
      </w:pPr>
      <w:r w:rsidRPr="001D4E0B">
        <w:rPr>
          <w:rFonts w:asciiTheme="minorHAnsi" w:eastAsia="Century Gothic" w:hAnsiTheme="minorHAnsi" w:cs="Century Gothic"/>
          <w:kern w:val="2"/>
        </w:rPr>
        <w:t>Таблиця 5.6</w:t>
      </w:r>
    </w:p>
    <w:p w14:paraId="357EDE95" w14:textId="77777777" w:rsidR="00BB7CA3" w:rsidRPr="001D4E0B" w:rsidRDefault="00BB7CA3" w:rsidP="00BB7CA3">
      <w:pPr>
        <w:spacing w:after="0"/>
        <w:jc w:val="center"/>
        <w:rPr>
          <w:rFonts w:asciiTheme="minorHAnsi" w:eastAsia="Century Gothic" w:hAnsiTheme="minorHAnsi" w:cs="Century Gothic"/>
          <w:kern w:val="2"/>
        </w:rPr>
      </w:pPr>
      <w:r w:rsidRPr="00C91B6B">
        <w:rPr>
          <w:rFonts w:asciiTheme="minorHAnsi" w:eastAsia="Century Gothic" w:hAnsiTheme="minorHAnsi" w:cs="Century Gothic"/>
          <w:kern w:val="2"/>
        </w:rPr>
        <w:t>Календарний графік виконання робіт</w:t>
      </w:r>
    </w:p>
    <w:tbl>
      <w:tblPr>
        <w:tblStyle w:val="112"/>
        <w:tblW w:w="9971" w:type="dxa"/>
        <w:tblInd w:w="10" w:type="dxa"/>
        <w:tblLook w:val="04E0" w:firstRow="1" w:lastRow="1" w:firstColumn="1" w:lastColumn="0" w:noHBand="0" w:noVBand="1"/>
      </w:tblPr>
      <w:tblGrid>
        <w:gridCol w:w="488"/>
        <w:gridCol w:w="2188"/>
        <w:gridCol w:w="1084"/>
        <w:gridCol w:w="1051"/>
        <w:gridCol w:w="1020"/>
        <w:gridCol w:w="1001"/>
        <w:gridCol w:w="1020"/>
        <w:gridCol w:w="1020"/>
        <w:gridCol w:w="1093"/>
        <w:gridCol w:w="6"/>
      </w:tblGrid>
      <w:tr w:rsidR="003C310F" w:rsidRPr="00FB4F74" w14:paraId="12B62900" w14:textId="77777777" w:rsidTr="005A1B07">
        <w:trPr>
          <w:gridAfter w:val="1"/>
          <w:cnfStyle w:val="100000000000" w:firstRow="1" w:lastRow="0" w:firstColumn="0" w:lastColumn="0" w:oddVBand="0" w:evenVBand="0" w:oddHBand="0" w:evenHBand="0" w:firstRowFirstColumn="0" w:firstRowLastColumn="0" w:lastRowFirstColumn="0" w:lastRowLastColumn="0"/>
          <w:wAfter w:w="6" w:type="dxa"/>
          <w:trHeight w:val="20"/>
        </w:trPr>
        <w:tc>
          <w:tcPr>
            <w:tcW w:w="0" w:type="auto"/>
            <w:vAlign w:val="center"/>
            <w:hideMark/>
          </w:tcPr>
          <w:p w14:paraId="5F2DBFBC" w14:textId="77777777" w:rsidR="00BB7CA3" w:rsidRPr="001D4E0B" w:rsidRDefault="00BB7CA3" w:rsidP="00295E28">
            <w:pPr>
              <w:rPr>
                <w:rFonts w:asciiTheme="minorHAnsi" w:hAnsiTheme="minorHAnsi" w:cs="Times New Roman"/>
                <w:kern w:val="2"/>
                <w:szCs w:val="16"/>
              </w:rPr>
            </w:pPr>
            <w:r w:rsidRPr="001D4E0B">
              <w:rPr>
                <w:rFonts w:asciiTheme="minorHAnsi" w:hAnsiTheme="minorHAnsi" w:cs="Times New Roman"/>
                <w:kern w:val="2"/>
                <w:szCs w:val="16"/>
              </w:rPr>
              <w:t>№ з/п</w:t>
            </w:r>
          </w:p>
        </w:tc>
        <w:tc>
          <w:tcPr>
            <w:tcW w:w="0" w:type="auto"/>
            <w:vAlign w:val="center"/>
            <w:hideMark/>
          </w:tcPr>
          <w:p w14:paraId="792185AE" w14:textId="4E2913EC" w:rsidR="00BB7CA3" w:rsidRPr="001D4E0B" w:rsidRDefault="009E1432" w:rsidP="00295E28">
            <w:pPr>
              <w:rPr>
                <w:rFonts w:asciiTheme="minorHAnsi" w:hAnsiTheme="minorHAnsi" w:cs="Times New Roman"/>
                <w:kern w:val="2"/>
                <w:szCs w:val="16"/>
              </w:rPr>
            </w:pPr>
            <w:r>
              <w:rPr>
                <w:rFonts w:asciiTheme="minorHAnsi" w:hAnsiTheme="minorHAnsi" w:cs="Times New Roman"/>
                <w:kern w:val="2"/>
                <w:szCs w:val="16"/>
              </w:rPr>
              <w:t>Назва проє</w:t>
            </w:r>
            <w:r w:rsidR="00BB7CA3" w:rsidRPr="001D4E0B">
              <w:rPr>
                <w:rFonts w:asciiTheme="minorHAnsi" w:hAnsiTheme="minorHAnsi" w:cs="Times New Roman"/>
                <w:kern w:val="2"/>
                <w:szCs w:val="16"/>
              </w:rPr>
              <w:t>кту</w:t>
            </w:r>
          </w:p>
        </w:tc>
        <w:tc>
          <w:tcPr>
            <w:tcW w:w="1084" w:type="dxa"/>
            <w:vAlign w:val="center"/>
            <w:hideMark/>
          </w:tcPr>
          <w:p w14:paraId="1612641E" w14:textId="77777777" w:rsidR="00BB7CA3" w:rsidRPr="001D4E0B" w:rsidRDefault="00BB7CA3" w:rsidP="00295E28">
            <w:pPr>
              <w:jc w:val="center"/>
              <w:rPr>
                <w:rFonts w:asciiTheme="minorHAnsi" w:hAnsiTheme="minorHAnsi" w:cs="Times New Roman"/>
                <w:kern w:val="2"/>
                <w:szCs w:val="16"/>
              </w:rPr>
            </w:pPr>
            <w:r w:rsidRPr="001D4E0B">
              <w:rPr>
                <w:rFonts w:asciiTheme="minorHAnsi" w:hAnsiTheme="minorHAnsi" w:cs="Times New Roman"/>
                <w:kern w:val="2"/>
                <w:szCs w:val="16"/>
              </w:rPr>
              <w:t>2025</w:t>
            </w:r>
          </w:p>
        </w:tc>
        <w:tc>
          <w:tcPr>
            <w:tcW w:w="1051" w:type="dxa"/>
            <w:vAlign w:val="center"/>
            <w:hideMark/>
          </w:tcPr>
          <w:p w14:paraId="5A9788C5" w14:textId="77777777" w:rsidR="00BB7CA3" w:rsidRPr="001D4E0B" w:rsidRDefault="00BB7CA3" w:rsidP="00295E28">
            <w:pPr>
              <w:jc w:val="center"/>
              <w:rPr>
                <w:rFonts w:asciiTheme="minorHAnsi" w:hAnsiTheme="minorHAnsi" w:cs="Times New Roman"/>
                <w:kern w:val="2"/>
                <w:szCs w:val="16"/>
              </w:rPr>
            </w:pPr>
            <w:r w:rsidRPr="001D4E0B">
              <w:rPr>
                <w:rFonts w:asciiTheme="minorHAnsi" w:hAnsiTheme="minorHAnsi" w:cs="Times New Roman"/>
                <w:kern w:val="2"/>
                <w:szCs w:val="16"/>
              </w:rPr>
              <w:t>2026</w:t>
            </w:r>
          </w:p>
        </w:tc>
        <w:tc>
          <w:tcPr>
            <w:tcW w:w="0" w:type="auto"/>
            <w:vAlign w:val="center"/>
            <w:hideMark/>
          </w:tcPr>
          <w:p w14:paraId="0266DE6A" w14:textId="77777777" w:rsidR="00BB7CA3" w:rsidRPr="001D4E0B" w:rsidRDefault="00BB7CA3" w:rsidP="00295E28">
            <w:pPr>
              <w:jc w:val="center"/>
              <w:rPr>
                <w:rFonts w:asciiTheme="minorHAnsi" w:hAnsiTheme="minorHAnsi" w:cs="Times New Roman"/>
                <w:kern w:val="2"/>
                <w:szCs w:val="16"/>
              </w:rPr>
            </w:pPr>
            <w:r w:rsidRPr="001D4E0B">
              <w:rPr>
                <w:rFonts w:asciiTheme="minorHAnsi" w:hAnsiTheme="minorHAnsi" w:cs="Times New Roman"/>
                <w:kern w:val="2"/>
                <w:szCs w:val="16"/>
              </w:rPr>
              <w:t>2027</w:t>
            </w:r>
          </w:p>
        </w:tc>
        <w:tc>
          <w:tcPr>
            <w:tcW w:w="1001" w:type="dxa"/>
            <w:vAlign w:val="center"/>
            <w:hideMark/>
          </w:tcPr>
          <w:p w14:paraId="3F6F2AC0" w14:textId="77777777" w:rsidR="00BB7CA3" w:rsidRPr="001D4E0B" w:rsidRDefault="00BB7CA3" w:rsidP="00295E28">
            <w:pPr>
              <w:jc w:val="center"/>
              <w:rPr>
                <w:rFonts w:asciiTheme="minorHAnsi" w:hAnsiTheme="minorHAnsi" w:cs="Times New Roman"/>
                <w:kern w:val="2"/>
                <w:szCs w:val="16"/>
              </w:rPr>
            </w:pPr>
            <w:r w:rsidRPr="001D4E0B">
              <w:rPr>
                <w:rFonts w:asciiTheme="minorHAnsi" w:hAnsiTheme="minorHAnsi" w:cs="Times New Roman"/>
                <w:kern w:val="2"/>
                <w:szCs w:val="16"/>
              </w:rPr>
              <w:t>2028</w:t>
            </w:r>
          </w:p>
        </w:tc>
        <w:tc>
          <w:tcPr>
            <w:tcW w:w="0" w:type="auto"/>
            <w:vAlign w:val="center"/>
            <w:hideMark/>
          </w:tcPr>
          <w:p w14:paraId="26C7E1F8" w14:textId="77777777" w:rsidR="00BB7CA3" w:rsidRPr="001D4E0B" w:rsidRDefault="00BB7CA3" w:rsidP="00295E28">
            <w:pPr>
              <w:jc w:val="center"/>
              <w:rPr>
                <w:rFonts w:asciiTheme="minorHAnsi" w:hAnsiTheme="minorHAnsi" w:cs="Times New Roman"/>
                <w:kern w:val="2"/>
                <w:szCs w:val="16"/>
              </w:rPr>
            </w:pPr>
            <w:r w:rsidRPr="001D4E0B">
              <w:rPr>
                <w:rFonts w:asciiTheme="minorHAnsi" w:hAnsiTheme="minorHAnsi" w:cs="Times New Roman"/>
                <w:kern w:val="2"/>
                <w:szCs w:val="16"/>
              </w:rPr>
              <w:t>2029</w:t>
            </w:r>
          </w:p>
        </w:tc>
        <w:tc>
          <w:tcPr>
            <w:tcW w:w="0" w:type="auto"/>
            <w:vAlign w:val="center"/>
            <w:hideMark/>
          </w:tcPr>
          <w:p w14:paraId="5D34A5E2" w14:textId="77777777" w:rsidR="00BB7CA3" w:rsidRPr="001D4E0B" w:rsidRDefault="00BB7CA3" w:rsidP="00295E28">
            <w:pPr>
              <w:jc w:val="center"/>
              <w:rPr>
                <w:rFonts w:asciiTheme="minorHAnsi" w:hAnsiTheme="minorHAnsi" w:cs="Times New Roman"/>
                <w:kern w:val="2"/>
                <w:szCs w:val="16"/>
              </w:rPr>
            </w:pPr>
            <w:r w:rsidRPr="001D4E0B">
              <w:rPr>
                <w:rFonts w:asciiTheme="minorHAnsi" w:hAnsiTheme="minorHAnsi" w:cs="Times New Roman"/>
                <w:kern w:val="2"/>
                <w:szCs w:val="16"/>
              </w:rPr>
              <w:t>2030</w:t>
            </w:r>
          </w:p>
        </w:tc>
        <w:tc>
          <w:tcPr>
            <w:tcW w:w="0" w:type="auto"/>
            <w:vAlign w:val="center"/>
            <w:hideMark/>
          </w:tcPr>
          <w:p w14:paraId="47CCB12F" w14:textId="040224FF" w:rsidR="00BB7CA3" w:rsidRPr="001D4E0B" w:rsidRDefault="00BB7CA3" w:rsidP="00295E28">
            <w:pPr>
              <w:jc w:val="center"/>
              <w:rPr>
                <w:rFonts w:asciiTheme="minorHAnsi" w:hAnsiTheme="minorHAnsi" w:cs="Times New Roman"/>
                <w:kern w:val="2"/>
                <w:szCs w:val="16"/>
              </w:rPr>
            </w:pPr>
            <w:r w:rsidRPr="001D4E0B">
              <w:rPr>
                <w:rFonts w:asciiTheme="minorHAnsi" w:hAnsiTheme="minorHAnsi" w:cs="Times New Roman"/>
                <w:kern w:val="2"/>
                <w:szCs w:val="16"/>
              </w:rPr>
              <w:t xml:space="preserve">Загальна вартість реалізації з </w:t>
            </w:r>
            <w:r w:rsidR="002C5D5A">
              <w:rPr>
                <w:rFonts w:asciiTheme="minorHAnsi" w:hAnsiTheme="minorHAnsi" w:cs="Times New Roman"/>
                <w:kern w:val="2"/>
                <w:szCs w:val="16"/>
              </w:rPr>
              <w:t>ПДВ, (млн</w:t>
            </w:r>
            <w:r w:rsidRPr="001D4E0B">
              <w:rPr>
                <w:rFonts w:asciiTheme="minorHAnsi" w:hAnsiTheme="minorHAnsi" w:cs="Times New Roman"/>
                <w:kern w:val="2"/>
                <w:szCs w:val="16"/>
              </w:rPr>
              <w:t xml:space="preserve"> грн)</w:t>
            </w:r>
          </w:p>
        </w:tc>
      </w:tr>
      <w:tr w:rsidR="00BB7CA3" w:rsidRPr="001D4E0B" w14:paraId="1696469D" w14:textId="77777777" w:rsidTr="005A1B07">
        <w:trPr>
          <w:trHeight w:val="20"/>
        </w:trPr>
        <w:tc>
          <w:tcPr>
            <w:tcW w:w="9971" w:type="dxa"/>
            <w:gridSpan w:val="10"/>
            <w:noWrap/>
            <w:vAlign w:val="center"/>
            <w:hideMark/>
          </w:tcPr>
          <w:p w14:paraId="714F9F11" w14:textId="77777777" w:rsidR="00BB7CA3" w:rsidRPr="001D4E0B" w:rsidRDefault="00BB7CA3" w:rsidP="00295E28">
            <w:pPr>
              <w:jc w:val="center"/>
              <w:rPr>
                <w:rFonts w:asciiTheme="minorHAnsi" w:hAnsiTheme="minorHAnsi"/>
                <w:b/>
                <w:bCs/>
                <w:kern w:val="2"/>
                <w:szCs w:val="16"/>
              </w:rPr>
            </w:pPr>
            <w:r w:rsidRPr="001D4E0B">
              <w:rPr>
                <w:rFonts w:asciiTheme="minorHAnsi" w:hAnsiTheme="minorHAnsi"/>
                <w:b/>
                <w:bCs/>
                <w:kern w:val="2"/>
                <w:szCs w:val="16"/>
              </w:rPr>
              <w:t>1. Громадські будівлі</w:t>
            </w:r>
          </w:p>
        </w:tc>
      </w:tr>
      <w:tr w:rsidR="000F55F2" w:rsidRPr="00FB4F74" w14:paraId="237AD7DB" w14:textId="77777777" w:rsidTr="005A1B07">
        <w:trPr>
          <w:gridAfter w:val="1"/>
          <w:wAfter w:w="6" w:type="dxa"/>
          <w:trHeight w:val="20"/>
        </w:trPr>
        <w:tc>
          <w:tcPr>
            <w:tcW w:w="0" w:type="auto"/>
            <w:noWrap/>
            <w:vAlign w:val="center"/>
            <w:hideMark/>
          </w:tcPr>
          <w:p w14:paraId="1E1FBD32" w14:textId="77777777" w:rsidR="00BB7CA3" w:rsidRPr="001D4E0B" w:rsidRDefault="00BB7CA3" w:rsidP="00295E28">
            <w:pPr>
              <w:rPr>
                <w:rFonts w:asciiTheme="minorHAnsi" w:hAnsiTheme="minorHAnsi"/>
                <w:kern w:val="2"/>
                <w:szCs w:val="16"/>
              </w:rPr>
            </w:pPr>
            <w:r w:rsidRPr="001D4E0B">
              <w:rPr>
                <w:rFonts w:asciiTheme="minorHAnsi" w:hAnsiTheme="minorHAnsi"/>
                <w:kern w:val="2"/>
                <w:szCs w:val="16"/>
              </w:rPr>
              <w:t>1.1</w:t>
            </w:r>
          </w:p>
        </w:tc>
        <w:tc>
          <w:tcPr>
            <w:tcW w:w="0" w:type="auto"/>
            <w:vAlign w:val="center"/>
            <w:hideMark/>
          </w:tcPr>
          <w:p w14:paraId="42A9D791" w14:textId="3D7489F6" w:rsidR="00BB7CA3" w:rsidRPr="00E003DA" w:rsidRDefault="006D649B" w:rsidP="006D649B">
            <w:pPr>
              <w:jc w:val="both"/>
              <w:rPr>
                <w:rFonts w:ascii="Century Gothic" w:hAnsi="Century Gothic"/>
                <w:szCs w:val="16"/>
              </w:rPr>
            </w:pPr>
            <w:r>
              <w:rPr>
                <w:rFonts w:ascii="Century Gothic" w:hAnsi="Century Gothic"/>
                <w:szCs w:val="16"/>
              </w:rPr>
              <w:t>У</w:t>
            </w:r>
            <w:r w:rsidR="00E003DA">
              <w:rPr>
                <w:rFonts w:ascii="Century Gothic" w:hAnsi="Century Gothic"/>
                <w:szCs w:val="16"/>
              </w:rPr>
              <w:t>досконалення системи енергоменеджменту в бюджетних будівлях</w:t>
            </w:r>
          </w:p>
        </w:tc>
        <w:tc>
          <w:tcPr>
            <w:tcW w:w="1084" w:type="dxa"/>
            <w:noWrap/>
            <w:vAlign w:val="center"/>
          </w:tcPr>
          <w:p w14:paraId="08BFBC8E" w14:textId="2630CB8F" w:rsidR="00BB7CA3" w:rsidRPr="001D4E0B" w:rsidRDefault="00E8669B" w:rsidP="00E8669B">
            <w:pPr>
              <w:jc w:val="center"/>
              <w:rPr>
                <w:rFonts w:asciiTheme="minorHAnsi" w:hAnsiTheme="minorHAnsi"/>
                <w:kern w:val="2"/>
                <w:szCs w:val="16"/>
              </w:rPr>
            </w:pPr>
            <w:r>
              <w:rPr>
                <w:rFonts w:asciiTheme="minorHAnsi" w:hAnsiTheme="minorHAnsi"/>
                <w:kern w:val="2"/>
                <w:szCs w:val="16"/>
              </w:rPr>
              <w:t>БГ-0,40</w:t>
            </w:r>
          </w:p>
        </w:tc>
        <w:tc>
          <w:tcPr>
            <w:tcW w:w="1051" w:type="dxa"/>
            <w:noWrap/>
            <w:vAlign w:val="center"/>
          </w:tcPr>
          <w:p w14:paraId="3EB1561F" w14:textId="38FDFE79" w:rsidR="00BB7CA3" w:rsidRPr="001D4E0B" w:rsidRDefault="00C57141" w:rsidP="00E8669B">
            <w:pPr>
              <w:jc w:val="center"/>
              <w:rPr>
                <w:rFonts w:asciiTheme="minorHAnsi" w:hAnsiTheme="minorHAnsi"/>
                <w:kern w:val="2"/>
                <w:szCs w:val="16"/>
              </w:rPr>
            </w:pPr>
            <w:r>
              <w:rPr>
                <w:rFonts w:asciiTheme="minorHAnsi" w:hAnsiTheme="minorHAnsi"/>
                <w:kern w:val="2"/>
                <w:szCs w:val="16"/>
              </w:rPr>
              <w:t>БГ-0,40</w:t>
            </w:r>
          </w:p>
        </w:tc>
        <w:tc>
          <w:tcPr>
            <w:tcW w:w="0" w:type="auto"/>
            <w:noWrap/>
            <w:vAlign w:val="center"/>
            <w:hideMark/>
          </w:tcPr>
          <w:p w14:paraId="3441C87E" w14:textId="0318336A" w:rsidR="00BB7CA3" w:rsidRPr="001D4E0B" w:rsidRDefault="00C57141" w:rsidP="00E8669B">
            <w:pPr>
              <w:jc w:val="center"/>
              <w:rPr>
                <w:rFonts w:asciiTheme="minorHAnsi" w:hAnsiTheme="minorHAnsi"/>
                <w:kern w:val="2"/>
                <w:szCs w:val="16"/>
              </w:rPr>
            </w:pPr>
            <w:r>
              <w:rPr>
                <w:rFonts w:asciiTheme="minorHAnsi" w:hAnsiTheme="minorHAnsi"/>
                <w:kern w:val="2"/>
                <w:szCs w:val="16"/>
              </w:rPr>
              <w:t>БГ-0,43</w:t>
            </w:r>
          </w:p>
        </w:tc>
        <w:tc>
          <w:tcPr>
            <w:tcW w:w="1001" w:type="dxa"/>
            <w:noWrap/>
            <w:vAlign w:val="center"/>
            <w:hideMark/>
          </w:tcPr>
          <w:p w14:paraId="5AB54C75" w14:textId="5279199C" w:rsidR="00BB7CA3" w:rsidRPr="001D4E0B" w:rsidRDefault="00C57141" w:rsidP="00E8669B">
            <w:pPr>
              <w:jc w:val="center"/>
              <w:rPr>
                <w:rFonts w:asciiTheme="minorHAnsi" w:hAnsiTheme="minorHAnsi"/>
                <w:kern w:val="2"/>
                <w:szCs w:val="16"/>
              </w:rPr>
            </w:pPr>
            <w:r>
              <w:rPr>
                <w:rFonts w:asciiTheme="minorHAnsi" w:hAnsiTheme="minorHAnsi"/>
                <w:kern w:val="2"/>
                <w:szCs w:val="16"/>
              </w:rPr>
              <w:t>БГ-0,43</w:t>
            </w:r>
          </w:p>
        </w:tc>
        <w:tc>
          <w:tcPr>
            <w:tcW w:w="0" w:type="auto"/>
            <w:noWrap/>
            <w:vAlign w:val="center"/>
            <w:hideMark/>
          </w:tcPr>
          <w:p w14:paraId="784317AA" w14:textId="2AF5D4A8" w:rsidR="00BB7CA3" w:rsidRPr="001D4E0B" w:rsidRDefault="00C57141" w:rsidP="00295E28">
            <w:pPr>
              <w:jc w:val="center"/>
              <w:rPr>
                <w:rFonts w:asciiTheme="minorHAnsi" w:hAnsiTheme="minorHAnsi"/>
                <w:kern w:val="2"/>
                <w:szCs w:val="16"/>
              </w:rPr>
            </w:pPr>
            <w:r>
              <w:rPr>
                <w:rFonts w:asciiTheme="minorHAnsi" w:hAnsiTheme="minorHAnsi"/>
                <w:kern w:val="2"/>
                <w:szCs w:val="16"/>
              </w:rPr>
              <w:t>БГ-0,43</w:t>
            </w:r>
          </w:p>
        </w:tc>
        <w:tc>
          <w:tcPr>
            <w:tcW w:w="0" w:type="auto"/>
            <w:noWrap/>
            <w:vAlign w:val="center"/>
            <w:hideMark/>
          </w:tcPr>
          <w:p w14:paraId="40EFDBEE" w14:textId="33EC0BB2" w:rsidR="00BB7CA3" w:rsidRPr="001D4E0B" w:rsidRDefault="00C57141" w:rsidP="00E8669B">
            <w:pPr>
              <w:jc w:val="center"/>
              <w:rPr>
                <w:rFonts w:asciiTheme="minorHAnsi" w:hAnsiTheme="minorHAnsi"/>
                <w:kern w:val="2"/>
                <w:szCs w:val="16"/>
              </w:rPr>
            </w:pPr>
            <w:r>
              <w:rPr>
                <w:rFonts w:asciiTheme="minorHAnsi" w:hAnsiTheme="minorHAnsi"/>
                <w:kern w:val="2"/>
                <w:szCs w:val="16"/>
              </w:rPr>
              <w:t>БГ-0,43</w:t>
            </w:r>
          </w:p>
        </w:tc>
        <w:tc>
          <w:tcPr>
            <w:tcW w:w="0" w:type="auto"/>
            <w:noWrap/>
            <w:vAlign w:val="center"/>
            <w:hideMark/>
          </w:tcPr>
          <w:p w14:paraId="4CD50703" w14:textId="01897D44" w:rsidR="00BB7CA3" w:rsidRPr="001D4E0B" w:rsidRDefault="00C57141" w:rsidP="00E8669B">
            <w:pPr>
              <w:jc w:val="center"/>
              <w:rPr>
                <w:rFonts w:asciiTheme="minorHAnsi" w:hAnsiTheme="minorHAnsi"/>
                <w:kern w:val="2"/>
                <w:szCs w:val="16"/>
              </w:rPr>
            </w:pPr>
            <w:r>
              <w:rPr>
                <w:rFonts w:asciiTheme="minorHAnsi" w:hAnsiTheme="minorHAnsi"/>
                <w:kern w:val="2"/>
                <w:szCs w:val="16"/>
              </w:rPr>
              <w:t>БГ- 2,5</w:t>
            </w:r>
          </w:p>
        </w:tc>
      </w:tr>
      <w:tr w:rsidR="000F55F2" w:rsidRPr="00FB4F74" w14:paraId="351F2C31" w14:textId="77777777" w:rsidTr="005A1B07">
        <w:trPr>
          <w:gridAfter w:val="1"/>
          <w:wAfter w:w="6" w:type="dxa"/>
          <w:trHeight w:val="20"/>
        </w:trPr>
        <w:tc>
          <w:tcPr>
            <w:tcW w:w="0" w:type="auto"/>
            <w:noWrap/>
            <w:vAlign w:val="center"/>
            <w:hideMark/>
          </w:tcPr>
          <w:p w14:paraId="3AB7B743" w14:textId="77777777" w:rsidR="00E003DA" w:rsidRPr="001D4E0B" w:rsidRDefault="00E003DA" w:rsidP="00E003DA">
            <w:pPr>
              <w:rPr>
                <w:rFonts w:asciiTheme="minorHAnsi" w:hAnsiTheme="minorHAnsi"/>
                <w:kern w:val="2"/>
                <w:szCs w:val="16"/>
              </w:rPr>
            </w:pPr>
            <w:r w:rsidRPr="001D4E0B">
              <w:rPr>
                <w:rFonts w:asciiTheme="minorHAnsi" w:hAnsiTheme="minorHAnsi"/>
                <w:kern w:val="2"/>
                <w:szCs w:val="16"/>
              </w:rPr>
              <w:t>1.2</w:t>
            </w:r>
          </w:p>
        </w:tc>
        <w:tc>
          <w:tcPr>
            <w:tcW w:w="0" w:type="auto"/>
            <w:vAlign w:val="center"/>
            <w:hideMark/>
          </w:tcPr>
          <w:p w14:paraId="34FE62DA" w14:textId="6433E576" w:rsidR="00E003DA" w:rsidRPr="00E003DA" w:rsidRDefault="00E003DA" w:rsidP="006D649B">
            <w:pPr>
              <w:jc w:val="both"/>
              <w:rPr>
                <w:rFonts w:ascii="Century Gothic" w:hAnsi="Century Gothic"/>
                <w:szCs w:val="16"/>
              </w:rPr>
            </w:pPr>
            <w:r w:rsidRPr="00E003DA">
              <w:rPr>
                <w:rFonts w:ascii="Century Gothic" w:hAnsi="Century Gothic"/>
                <w:szCs w:val="16"/>
              </w:rPr>
              <w:t>Підвищення енергоефективності в</w:t>
            </w:r>
            <w:r>
              <w:rPr>
                <w:rFonts w:ascii="Century Gothic" w:hAnsi="Century Gothic"/>
                <w:szCs w:val="16"/>
              </w:rPr>
              <w:t xml:space="preserve"> будівлях бюджетної сфери (ЗДО)</w:t>
            </w:r>
          </w:p>
        </w:tc>
        <w:tc>
          <w:tcPr>
            <w:tcW w:w="1084" w:type="dxa"/>
            <w:noWrap/>
            <w:vAlign w:val="center"/>
            <w:hideMark/>
          </w:tcPr>
          <w:p w14:paraId="0B69F7AF" w14:textId="49AB9801" w:rsidR="00E003DA" w:rsidRDefault="0095333A" w:rsidP="00E003DA">
            <w:pPr>
              <w:jc w:val="center"/>
              <w:rPr>
                <w:rFonts w:asciiTheme="minorHAnsi" w:hAnsiTheme="minorHAnsi"/>
                <w:kern w:val="2"/>
                <w:szCs w:val="16"/>
              </w:rPr>
            </w:pPr>
            <w:r>
              <w:rPr>
                <w:rFonts w:asciiTheme="minorHAnsi" w:hAnsiTheme="minorHAnsi"/>
                <w:kern w:val="2"/>
                <w:szCs w:val="16"/>
              </w:rPr>
              <w:t>БГ-50,40</w:t>
            </w:r>
          </w:p>
          <w:p w14:paraId="5B8EDB2C" w14:textId="77777777" w:rsidR="0095333A" w:rsidRDefault="0095333A" w:rsidP="00E003DA">
            <w:pPr>
              <w:jc w:val="center"/>
              <w:rPr>
                <w:rFonts w:asciiTheme="minorHAnsi" w:hAnsiTheme="minorHAnsi"/>
                <w:kern w:val="2"/>
                <w:szCs w:val="16"/>
              </w:rPr>
            </w:pPr>
            <w:r>
              <w:rPr>
                <w:rFonts w:asciiTheme="minorHAnsi" w:hAnsiTheme="minorHAnsi"/>
                <w:kern w:val="2"/>
                <w:szCs w:val="16"/>
              </w:rPr>
              <w:t>ДБ-15,51</w:t>
            </w:r>
          </w:p>
          <w:p w14:paraId="1E23130C" w14:textId="760E07A8" w:rsidR="0095333A" w:rsidRPr="001D4E0B" w:rsidRDefault="0095333A" w:rsidP="00E003DA">
            <w:pPr>
              <w:jc w:val="center"/>
              <w:rPr>
                <w:rFonts w:asciiTheme="minorHAnsi" w:hAnsiTheme="minorHAnsi"/>
                <w:kern w:val="2"/>
                <w:szCs w:val="16"/>
              </w:rPr>
            </w:pPr>
            <w:r>
              <w:rPr>
                <w:rFonts w:asciiTheme="minorHAnsi" w:hAnsiTheme="minorHAnsi"/>
                <w:kern w:val="2"/>
                <w:szCs w:val="16"/>
              </w:rPr>
              <w:t>КК-252,01</w:t>
            </w:r>
          </w:p>
        </w:tc>
        <w:tc>
          <w:tcPr>
            <w:tcW w:w="1051" w:type="dxa"/>
            <w:noWrap/>
            <w:vAlign w:val="center"/>
          </w:tcPr>
          <w:p w14:paraId="093C385B" w14:textId="678DE589" w:rsidR="0095333A" w:rsidRDefault="0095333A" w:rsidP="0095333A">
            <w:pPr>
              <w:jc w:val="center"/>
              <w:rPr>
                <w:rFonts w:asciiTheme="minorHAnsi" w:hAnsiTheme="minorHAnsi"/>
                <w:kern w:val="2"/>
                <w:szCs w:val="16"/>
              </w:rPr>
            </w:pPr>
            <w:r>
              <w:rPr>
                <w:rFonts w:asciiTheme="minorHAnsi" w:hAnsiTheme="minorHAnsi"/>
                <w:kern w:val="2"/>
                <w:szCs w:val="16"/>
              </w:rPr>
              <w:t>БГ-19,39</w:t>
            </w:r>
          </w:p>
          <w:p w14:paraId="429E82A2" w14:textId="0405728E" w:rsidR="00E003DA" w:rsidRPr="001D4E0B" w:rsidRDefault="0095333A" w:rsidP="0095333A">
            <w:pPr>
              <w:jc w:val="center"/>
              <w:rPr>
                <w:rFonts w:asciiTheme="minorHAnsi" w:hAnsiTheme="minorHAnsi"/>
                <w:kern w:val="2"/>
                <w:szCs w:val="16"/>
              </w:rPr>
            </w:pPr>
            <w:r>
              <w:rPr>
                <w:rFonts w:asciiTheme="minorHAnsi" w:hAnsiTheme="minorHAnsi"/>
                <w:kern w:val="2"/>
                <w:szCs w:val="16"/>
              </w:rPr>
              <w:t>ДБ-15,51</w:t>
            </w:r>
          </w:p>
        </w:tc>
        <w:tc>
          <w:tcPr>
            <w:tcW w:w="0" w:type="auto"/>
            <w:noWrap/>
            <w:vAlign w:val="center"/>
          </w:tcPr>
          <w:p w14:paraId="00484FAA" w14:textId="78B23450" w:rsidR="0095333A" w:rsidRDefault="0095333A" w:rsidP="0095333A">
            <w:pPr>
              <w:jc w:val="center"/>
              <w:rPr>
                <w:rFonts w:asciiTheme="minorHAnsi" w:hAnsiTheme="minorHAnsi"/>
                <w:kern w:val="2"/>
                <w:szCs w:val="16"/>
              </w:rPr>
            </w:pPr>
            <w:r>
              <w:rPr>
                <w:rFonts w:asciiTheme="minorHAnsi" w:hAnsiTheme="minorHAnsi"/>
                <w:kern w:val="2"/>
                <w:szCs w:val="16"/>
              </w:rPr>
              <w:t>БГ-19,39</w:t>
            </w:r>
          </w:p>
          <w:p w14:paraId="5606616F" w14:textId="7124D764" w:rsidR="00E003DA" w:rsidRPr="001D4E0B" w:rsidRDefault="0095333A" w:rsidP="0095333A">
            <w:pPr>
              <w:jc w:val="center"/>
              <w:rPr>
                <w:rFonts w:asciiTheme="minorHAnsi" w:hAnsiTheme="minorHAnsi"/>
                <w:kern w:val="2"/>
                <w:szCs w:val="16"/>
                <w:lang w:val="en-US"/>
              </w:rPr>
            </w:pPr>
            <w:r>
              <w:rPr>
                <w:rFonts w:asciiTheme="minorHAnsi" w:hAnsiTheme="minorHAnsi"/>
                <w:kern w:val="2"/>
                <w:szCs w:val="16"/>
              </w:rPr>
              <w:t>ДБ-15,51</w:t>
            </w:r>
          </w:p>
        </w:tc>
        <w:tc>
          <w:tcPr>
            <w:tcW w:w="1001" w:type="dxa"/>
            <w:noWrap/>
            <w:vAlign w:val="center"/>
          </w:tcPr>
          <w:p w14:paraId="4DD4BE55" w14:textId="7828A36A" w:rsidR="00E003DA" w:rsidRPr="001D4E0B" w:rsidRDefault="00E003DA" w:rsidP="00E003DA">
            <w:pPr>
              <w:jc w:val="center"/>
              <w:rPr>
                <w:rFonts w:asciiTheme="minorHAnsi" w:hAnsiTheme="minorHAnsi"/>
                <w:kern w:val="2"/>
                <w:szCs w:val="16"/>
              </w:rPr>
            </w:pPr>
          </w:p>
        </w:tc>
        <w:tc>
          <w:tcPr>
            <w:tcW w:w="0" w:type="auto"/>
            <w:noWrap/>
            <w:vAlign w:val="center"/>
            <w:hideMark/>
          </w:tcPr>
          <w:p w14:paraId="7596A901" w14:textId="77777777" w:rsidR="00E003DA" w:rsidRPr="001D4E0B" w:rsidRDefault="00E003DA" w:rsidP="00E003DA">
            <w:pPr>
              <w:jc w:val="center"/>
              <w:rPr>
                <w:rFonts w:asciiTheme="minorHAnsi" w:hAnsiTheme="minorHAnsi"/>
                <w:kern w:val="2"/>
                <w:szCs w:val="16"/>
              </w:rPr>
            </w:pPr>
          </w:p>
        </w:tc>
        <w:tc>
          <w:tcPr>
            <w:tcW w:w="0" w:type="auto"/>
            <w:noWrap/>
            <w:vAlign w:val="center"/>
            <w:hideMark/>
          </w:tcPr>
          <w:p w14:paraId="2FDE7B4F" w14:textId="77777777" w:rsidR="00E003DA" w:rsidRPr="001D4E0B" w:rsidRDefault="00E003DA" w:rsidP="00E003DA">
            <w:pPr>
              <w:jc w:val="center"/>
              <w:rPr>
                <w:rFonts w:asciiTheme="minorHAnsi" w:hAnsiTheme="minorHAnsi"/>
                <w:kern w:val="2"/>
                <w:szCs w:val="16"/>
              </w:rPr>
            </w:pPr>
          </w:p>
        </w:tc>
        <w:tc>
          <w:tcPr>
            <w:tcW w:w="0" w:type="auto"/>
            <w:noWrap/>
            <w:vAlign w:val="center"/>
            <w:hideMark/>
          </w:tcPr>
          <w:p w14:paraId="700CEC98" w14:textId="129745C4" w:rsidR="0095333A" w:rsidRDefault="0095333A" w:rsidP="0095333A">
            <w:pPr>
              <w:jc w:val="center"/>
              <w:rPr>
                <w:rFonts w:asciiTheme="minorHAnsi" w:hAnsiTheme="minorHAnsi"/>
                <w:kern w:val="2"/>
                <w:szCs w:val="16"/>
              </w:rPr>
            </w:pPr>
            <w:r>
              <w:rPr>
                <w:rFonts w:asciiTheme="minorHAnsi" w:hAnsiTheme="minorHAnsi"/>
                <w:kern w:val="2"/>
                <w:szCs w:val="16"/>
              </w:rPr>
              <w:t>БГ-89,17</w:t>
            </w:r>
          </w:p>
          <w:p w14:paraId="3ADD8299" w14:textId="416DA16F" w:rsidR="0095333A" w:rsidRDefault="0095333A" w:rsidP="0095333A">
            <w:pPr>
              <w:jc w:val="center"/>
              <w:rPr>
                <w:rFonts w:asciiTheme="minorHAnsi" w:hAnsiTheme="minorHAnsi"/>
                <w:kern w:val="2"/>
                <w:szCs w:val="16"/>
              </w:rPr>
            </w:pPr>
            <w:r>
              <w:rPr>
                <w:rFonts w:asciiTheme="minorHAnsi" w:hAnsiTheme="minorHAnsi"/>
                <w:kern w:val="2"/>
                <w:szCs w:val="16"/>
              </w:rPr>
              <w:t>ДБ-46,52</w:t>
            </w:r>
          </w:p>
          <w:p w14:paraId="052D4791" w14:textId="5EE7F954" w:rsidR="00E003DA" w:rsidRPr="001D4E0B" w:rsidRDefault="0095333A" w:rsidP="0095333A">
            <w:pPr>
              <w:jc w:val="center"/>
              <w:rPr>
                <w:rFonts w:asciiTheme="minorHAnsi" w:hAnsiTheme="minorHAnsi"/>
                <w:kern w:val="2"/>
                <w:szCs w:val="16"/>
                <w:lang w:val="en-US"/>
              </w:rPr>
            </w:pPr>
            <w:r>
              <w:rPr>
                <w:rFonts w:asciiTheme="minorHAnsi" w:hAnsiTheme="minorHAnsi"/>
                <w:kern w:val="2"/>
                <w:szCs w:val="16"/>
              </w:rPr>
              <w:t>КК-252,01</w:t>
            </w:r>
          </w:p>
        </w:tc>
      </w:tr>
      <w:tr w:rsidR="000F55F2" w:rsidRPr="00FB4F74" w14:paraId="66427533" w14:textId="77777777" w:rsidTr="005A1B07">
        <w:trPr>
          <w:gridAfter w:val="1"/>
          <w:wAfter w:w="6" w:type="dxa"/>
          <w:trHeight w:val="20"/>
        </w:trPr>
        <w:tc>
          <w:tcPr>
            <w:tcW w:w="0" w:type="auto"/>
            <w:noWrap/>
            <w:vAlign w:val="center"/>
            <w:hideMark/>
          </w:tcPr>
          <w:p w14:paraId="07EF1538"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1.3</w:t>
            </w:r>
          </w:p>
        </w:tc>
        <w:tc>
          <w:tcPr>
            <w:tcW w:w="0" w:type="auto"/>
            <w:vAlign w:val="center"/>
            <w:hideMark/>
          </w:tcPr>
          <w:p w14:paraId="7A0DA868" w14:textId="57B4955B" w:rsidR="00B86214" w:rsidRPr="001D4E0B" w:rsidRDefault="00B86214" w:rsidP="00B86214">
            <w:pPr>
              <w:rPr>
                <w:rFonts w:asciiTheme="minorHAnsi" w:hAnsiTheme="minorHAnsi"/>
                <w:kern w:val="2"/>
                <w:szCs w:val="16"/>
              </w:rPr>
            </w:pPr>
            <w:r w:rsidRPr="00E003DA">
              <w:rPr>
                <w:rFonts w:asciiTheme="minorHAnsi" w:hAnsiTheme="minorHAnsi"/>
                <w:kern w:val="2"/>
                <w:szCs w:val="16"/>
              </w:rPr>
              <w:t>Підвищення енергоефективності в</w:t>
            </w:r>
            <w:r>
              <w:rPr>
                <w:rFonts w:asciiTheme="minorHAnsi" w:hAnsiTheme="minorHAnsi"/>
                <w:kern w:val="2"/>
                <w:szCs w:val="16"/>
              </w:rPr>
              <w:t xml:space="preserve"> будівлях бюджетної сфери (ЗОШ)</w:t>
            </w:r>
          </w:p>
        </w:tc>
        <w:tc>
          <w:tcPr>
            <w:tcW w:w="1084" w:type="dxa"/>
            <w:noWrap/>
            <w:vAlign w:val="center"/>
            <w:hideMark/>
          </w:tcPr>
          <w:p w14:paraId="79029E48" w14:textId="4FDD4930" w:rsidR="00B86214" w:rsidRPr="001D4E0B" w:rsidRDefault="00B86214" w:rsidP="00B86214">
            <w:pPr>
              <w:jc w:val="center"/>
              <w:rPr>
                <w:rFonts w:asciiTheme="minorHAnsi" w:hAnsiTheme="minorHAnsi"/>
                <w:kern w:val="2"/>
                <w:szCs w:val="16"/>
              </w:rPr>
            </w:pPr>
            <w:r>
              <w:rPr>
                <w:rFonts w:asciiTheme="minorHAnsi" w:hAnsiTheme="minorHAnsi"/>
                <w:kern w:val="2"/>
                <w:szCs w:val="16"/>
              </w:rPr>
              <w:t>БГ-9,72</w:t>
            </w:r>
          </w:p>
        </w:tc>
        <w:tc>
          <w:tcPr>
            <w:tcW w:w="1051" w:type="dxa"/>
            <w:noWrap/>
            <w:vAlign w:val="center"/>
            <w:hideMark/>
          </w:tcPr>
          <w:p w14:paraId="2E7E07EB" w14:textId="014E388B" w:rsidR="00B86214" w:rsidRDefault="00B86214" w:rsidP="00B86214">
            <w:pPr>
              <w:jc w:val="center"/>
              <w:rPr>
                <w:rFonts w:asciiTheme="minorHAnsi" w:hAnsiTheme="minorHAnsi"/>
                <w:kern w:val="2"/>
                <w:szCs w:val="16"/>
              </w:rPr>
            </w:pPr>
            <w:r>
              <w:rPr>
                <w:rFonts w:asciiTheme="minorHAnsi" w:hAnsiTheme="minorHAnsi"/>
                <w:kern w:val="2"/>
                <w:szCs w:val="16"/>
              </w:rPr>
              <w:t>БГ-13,61</w:t>
            </w:r>
          </w:p>
          <w:p w14:paraId="34028835" w14:textId="105F2878" w:rsidR="00B86214" w:rsidRDefault="00B86214" w:rsidP="00B86214">
            <w:pPr>
              <w:jc w:val="center"/>
              <w:rPr>
                <w:rFonts w:asciiTheme="minorHAnsi" w:hAnsiTheme="minorHAnsi"/>
                <w:kern w:val="2"/>
                <w:szCs w:val="16"/>
              </w:rPr>
            </w:pPr>
            <w:r>
              <w:rPr>
                <w:rFonts w:asciiTheme="minorHAnsi" w:hAnsiTheme="minorHAnsi"/>
                <w:kern w:val="2"/>
                <w:szCs w:val="16"/>
              </w:rPr>
              <w:t>ДБ-29,16</w:t>
            </w:r>
          </w:p>
          <w:p w14:paraId="747F1DC6" w14:textId="1BB9C4B6" w:rsidR="00B86214" w:rsidRPr="001D4E0B" w:rsidRDefault="00B86214" w:rsidP="00B86214">
            <w:pPr>
              <w:jc w:val="center"/>
              <w:rPr>
                <w:rFonts w:asciiTheme="minorHAnsi" w:hAnsiTheme="minorHAnsi"/>
                <w:kern w:val="2"/>
                <w:szCs w:val="16"/>
              </w:rPr>
            </w:pPr>
            <w:r>
              <w:rPr>
                <w:rFonts w:asciiTheme="minorHAnsi" w:hAnsiTheme="minorHAnsi"/>
                <w:kern w:val="2"/>
                <w:szCs w:val="16"/>
              </w:rPr>
              <w:t>ЗК-29,16</w:t>
            </w:r>
          </w:p>
        </w:tc>
        <w:tc>
          <w:tcPr>
            <w:tcW w:w="0" w:type="auto"/>
            <w:noWrap/>
            <w:vAlign w:val="center"/>
          </w:tcPr>
          <w:p w14:paraId="47107E64" w14:textId="77777777" w:rsidR="00B86214" w:rsidRDefault="00B86214" w:rsidP="00B86214">
            <w:pPr>
              <w:jc w:val="center"/>
              <w:rPr>
                <w:rFonts w:asciiTheme="minorHAnsi" w:hAnsiTheme="minorHAnsi"/>
                <w:kern w:val="2"/>
                <w:szCs w:val="16"/>
              </w:rPr>
            </w:pPr>
            <w:r>
              <w:rPr>
                <w:rFonts w:asciiTheme="minorHAnsi" w:hAnsiTheme="minorHAnsi"/>
                <w:kern w:val="2"/>
                <w:szCs w:val="16"/>
              </w:rPr>
              <w:t>БГ-13,61</w:t>
            </w:r>
          </w:p>
          <w:p w14:paraId="5ECD8FE1" w14:textId="77777777" w:rsidR="00B86214" w:rsidRDefault="00B86214" w:rsidP="00B86214">
            <w:pPr>
              <w:jc w:val="center"/>
              <w:rPr>
                <w:rFonts w:asciiTheme="minorHAnsi" w:hAnsiTheme="minorHAnsi"/>
                <w:kern w:val="2"/>
                <w:szCs w:val="16"/>
              </w:rPr>
            </w:pPr>
            <w:r>
              <w:rPr>
                <w:rFonts w:asciiTheme="minorHAnsi" w:hAnsiTheme="minorHAnsi"/>
                <w:kern w:val="2"/>
                <w:szCs w:val="16"/>
              </w:rPr>
              <w:t>ДБ-29,16</w:t>
            </w:r>
          </w:p>
          <w:p w14:paraId="4BA62B3E" w14:textId="71853E3C" w:rsidR="00B86214" w:rsidRPr="00A35DB2" w:rsidRDefault="00B86214" w:rsidP="00B86214">
            <w:pPr>
              <w:jc w:val="center"/>
              <w:rPr>
                <w:rFonts w:asciiTheme="minorHAnsi" w:hAnsiTheme="minorHAnsi"/>
                <w:kern w:val="2"/>
                <w:szCs w:val="16"/>
                <w:lang w:val="ru-RU"/>
              </w:rPr>
            </w:pPr>
            <w:r>
              <w:rPr>
                <w:rFonts w:asciiTheme="minorHAnsi" w:hAnsiTheme="minorHAnsi"/>
                <w:kern w:val="2"/>
                <w:szCs w:val="16"/>
              </w:rPr>
              <w:t>ЗК-21,38</w:t>
            </w:r>
          </w:p>
        </w:tc>
        <w:tc>
          <w:tcPr>
            <w:tcW w:w="1001" w:type="dxa"/>
            <w:noWrap/>
            <w:vAlign w:val="center"/>
          </w:tcPr>
          <w:p w14:paraId="6F744249" w14:textId="77777777" w:rsidR="00B86214" w:rsidRDefault="00B86214" w:rsidP="00B86214">
            <w:pPr>
              <w:jc w:val="center"/>
              <w:rPr>
                <w:rFonts w:asciiTheme="minorHAnsi" w:hAnsiTheme="minorHAnsi"/>
                <w:kern w:val="2"/>
                <w:szCs w:val="16"/>
              </w:rPr>
            </w:pPr>
            <w:r>
              <w:rPr>
                <w:rFonts w:asciiTheme="minorHAnsi" w:hAnsiTheme="minorHAnsi"/>
                <w:kern w:val="2"/>
                <w:szCs w:val="16"/>
              </w:rPr>
              <w:t>БГ-9,72</w:t>
            </w:r>
          </w:p>
          <w:p w14:paraId="40D5BC2B" w14:textId="0F641926" w:rsidR="00B86214" w:rsidRPr="001D4E0B" w:rsidRDefault="00B86214" w:rsidP="00B86214">
            <w:pPr>
              <w:jc w:val="center"/>
              <w:rPr>
                <w:rFonts w:asciiTheme="minorHAnsi" w:hAnsiTheme="minorHAnsi"/>
                <w:kern w:val="2"/>
                <w:szCs w:val="16"/>
              </w:rPr>
            </w:pPr>
            <w:r>
              <w:rPr>
                <w:rFonts w:asciiTheme="minorHAnsi" w:hAnsiTheme="minorHAnsi"/>
                <w:kern w:val="2"/>
                <w:szCs w:val="16"/>
              </w:rPr>
              <w:t>ЗК-19,44</w:t>
            </w:r>
          </w:p>
        </w:tc>
        <w:tc>
          <w:tcPr>
            <w:tcW w:w="0" w:type="auto"/>
            <w:noWrap/>
            <w:vAlign w:val="center"/>
          </w:tcPr>
          <w:p w14:paraId="62A0A4DF" w14:textId="75A0EAA5" w:rsidR="00B86214" w:rsidRPr="001D4E0B" w:rsidRDefault="00B86214" w:rsidP="00B86214">
            <w:pPr>
              <w:jc w:val="center"/>
              <w:rPr>
                <w:rFonts w:asciiTheme="minorHAnsi" w:hAnsiTheme="minorHAnsi"/>
                <w:kern w:val="2"/>
                <w:szCs w:val="16"/>
              </w:rPr>
            </w:pPr>
            <w:r>
              <w:rPr>
                <w:rFonts w:asciiTheme="minorHAnsi" w:hAnsiTheme="minorHAnsi"/>
                <w:kern w:val="2"/>
                <w:szCs w:val="16"/>
              </w:rPr>
              <w:t>БГ-9,72</w:t>
            </w:r>
          </w:p>
        </w:tc>
        <w:tc>
          <w:tcPr>
            <w:tcW w:w="0" w:type="auto"/>
            <w:noWrap/>
            <w:vAlign w:val="center"/>
          </w:tcPr>
          <w:p w14:paraId="47E1E464" w14:textId="3956B34E" w:rsidR="00B86214" w:rsidRPr="001D4E0B" w:rsidRDefault="00B86214" w:rsidP="00B86214">
            <w:pPr>
              <w:jc w:val="center"/>
              <w:rPr>
                <w:rFonts w:asciiTheme="minorHAnsi" w:hAnsiTheme="minorHAnsi"/>
                <w:kern w:val="2"/>
                <w:szCs w:val="16"/>
              </w:rPr>
            </w:pPr>
            <w:r>
              <w:rPr>
                <w:rFonts w:asciiTheme="minorHAnsi" w:hAnsiTheme="minorHAnsi"/>
                <w:kern w:val="2"/>
                <w:szCs w:val="16"/>
              </w:rPr>
              <w:t>БГ-9,72</w:t>
            </w:r>
          </w:p>
        </w:tc>
        <w:tc>
          <w:tcPr>
            <w:tcW w:w="0" w:type="auto"/>
            <w:noWrap/>
            <w:vAlign w:val="center"/>
          </w:tcPr>
          <w:p w14:paraId="57295D3E" w14:textId="505C1C30" w:rsidR="00B86214" w:rsidRDefault="00B86214" w:rsidP="00B86214">
            <w:pPr>
              <w:jc w:val="center"/>
              <w:rPr>
                <w:rFonts w:asciiTheme="minorHAnsi" w:hAnsiTheme="minorHAnsi"/>
                <w:kern w:val="2"/>
                <w:szCs w:val="16"/>
              </w:rPr>
            </w:pPr>
            <w:r>
              <w:rPr>
                <w:rFonts w:asciiTheme="minorHAnsi" w:hAnsiTheme="minorHAnsi"/>
                <w:kern w:val="2"/>
                <w:szCs w:val="16"/>
              </w:rPr>
              <w:t>БГ-66,10</w:t>
            </w:r>
          </w:p>
          <w:p w14:paraId="68EB0078" w14:textId="2F67DD61" w:rsidR="00B86214" w:rsidRDefault="00B86214" w:rsidP="00B86214">
            <w:pPr>
              <w:jc w:val="center"/>
              <w:rPr>
                <w:rFonts w:asciiTheme="minorHAnsi" w:hAnsiTheme="minorHAnsi"/>
                <w:kern w:val="2"/>
                <w:szCs w:val="16"/>
              </w:rPr>
            </w:pPr>
            <w:r>
              <w:rPr>
                <w:rFonts w:asciiTheme="minorHAnsi" w:hAnsiTheme="minorHAnsi"/>
                <w:kern w:val="2"/>
                <w:szCs w:val="16"/>
              </w:rPr>
              <w:t>ДБ-58,32</w:t>
            </w:r>
          </w:p>
          <w:p w14:paraId="4003A0F4" w14:textId="0BEA85D9" w:rsidR="00B86214" w:rsidRPr="00A35DB2" w:rsidRDefault="00B86214" w:rsidP="00B86214">
            <w:pPr>
              <w:jc w:val="center"/>
              <w:rPr>
                <w:rFonts w:asciiTheme="minorHAnsi" w:hAnsiTheme="minorHAnsi"/>
                <w:kern w:val="2"/>
                <w:szCs w:val="16"/>
                <w:lang w:val="ru-RU"/>
              </w:rPr>
            </w:pPr>
            <w:r>
              <w:rPr>
                <w:rFonts w:asciiTheme="minorHAnsi" w:hAnsiTheme="minorHAnsi"/>
                <w:kern w:val="2"/>
                <w:szCs w:val="16"/>
              </w:rPr>
              <w:t>ЗК-69,98</w:t>
            </w:r>
          </w:p>
        </w:tc>
      </w:tr>
      <w:tr w:rsidR="000F55F2" w:rsidRPr="00FB4F74" w14:paraId="5B11E98B" w14:textId="77777777" w:rsidTr="005A1B07">
        <w:trPr>
          <w:gridAfter w:val="1"/>
          <w:wAfter w:w="6" w:type="dxa"/>
          <w:trHeight w:val="20"/>
        </w:trPr>
        <w:tc>
          <w:tcPr>
            <w:tcW w:w="0" w:type="auto"/>
            <w:noWrap/>
            <w:vAlign w:val="center"/>
            <w:hideMark/>
          </w:tcPr>
          <w:p w14:paraId="1E970716"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1.4</w:t>
            </w:r>
          </w:p>
        </w:tc>
        <w:tc>
          <w:tcPr>
            <w:tcW w:w="0" w:type="auto"/>
            <w:vAlign w:val="center"/>
            <w:hideMark/>
          </w:tcPr>
          <w:p w14:paraId="22F79D80" w14:textId="3A33CE47" w:rsidR="00B86214" w:rsidRPr="001D4E0B" w:rsidRDefault="00B86214" w:rsidP="00B86214">
            <w:pPr>
              <w:rPr>
                <w:rFonts w:asciiTheme="minorHAnsi" w:hAnsiTheme="minorHAnsi"/>
                <w:kern w:val="2"/>
                <w:szCs w:val="16"/>
              </w:rPr>
            </w:pPr>
            <w:r w:rsidRPr="00E003DA">
              <w:rPr>
                <w:rFonts w:asciiTheme="minorHAnsi" w:hAnsiTheme="minorHAnsi"/>
                <w:kern w:val="2"/>
                <w:szCs w:val="16"/>
              </w:rPr>
              <w:t xml:space="preserve">Підвищення енергоефективності </w:t>
            </w:r>
            <w:r>
              <w:rPr>
                <w:rFonts w:asciiTheme="minorHAnsi" w:hAnsiTheme="minorHAnsi"/>
                <w:kern w:val="2"/>
                <w:szCs w:val="16"/>
              </w:rPr>
              <w:t xml:space="preserve">в </w:t>
            </w:r>
            <w:r>
              <w:rPr>
                <w:rFonts w:asciiTheme="minorHAnsi" w:hAnsiTheme="minorHAnsi"/>
                <w:kern w:val="2"/>
                <w:szCs w:val="16"/>
              </w:rPr>
              <w:lastRenderedPageBreak/>
              <w:t>будівлях бюджетної сфери (ОЗ)</w:t>
            </w:r>
          </w:p>
        </w:tc>
        <w:tc>
          <w:tcPr>
            <w:tcW w:w="1084" w:type="dxa"/>
            <w:noWrap/>
            <w:vAlign w:val="center"/>
            <w:hideMark/>
          </w:tcPr>
          <w:p w14:paraId="10620E6C" w14:textId="5EEE94B3" w:rsidR="00B86214" w:rsidRPr="001D4E0B" w:rsidRDefault="004D1A80" w:rsidP="00B86214">
            <w:pPr>
              <w:jc w:val="center"/>
              <w:rPr>
                <w:rFonts w:asciiTheme="minorHAnsi" w:hAnsiTheme="minorHAnsi"/>
                <w:kern w:val="2"/>
                <w:szCs w:val="16"/>
              </w:rPr>
            </w:pPr>
            <w:r>
              <w:rPr>
                <w:rFonts w:asciiTheme="minorHAnsi" w:hAnsiTheme="minorHAnsi"/>
                <w:kern w:val="2"/>
                <w:szCs w:val="16"/>
              </w:rPr>
              <w:lastRenderedPageBreak/>
              <w:t>БГ-18,90</w:t>
            </w:r>
          </w:p>
        </w:tc>
        <w:tc>
          <w:tcPr>
            <w:tcW w:w="1051" w:type="dxa"/>
            <w:noWrap/>
            <w:vAlign w:val="center"/>
            <w:hideMark/>
          </w:tcPr>
          <w:p w14:paraId="077CB08A" w14:textId="77777777" w:rsidR="00B86214" w:rsidRDefault="00F93F0F" w:rsidP="00B86214">
            <w:pPr>
              <w:jc w:val="center"/>
              <w:rPr>
                <w:rFonts w:asciiTheme="minorHAnsi" w:hAnsiTheme="minorHAnsi"/>
                <w:kern w:val="2"/>
                <w:szCs w:val="16"/>
              </w:rPr>
            </w:pPr>
            <w:r>
              <w:rPr>
                <w:rFonts w:asciiTheme="minorHAnsi" w:hAnsiTheme="minorHAnsi"/>
                <w:kern w:val="2"/>
                <w:szCs w:val="16"/>
              </w:rPr>
              <w:t>БГ-18,90</w:t>
            </w:r>
          </w:p>
          <w:p w14:paraId="1CCFED53" w14:textId="36B2C677" w:rsidR="00F93F0F" w:rsidRPr="001D4E0B" w:rsidRDefault="00F93F0F" w:rsidP="00B86214">
            <w:pPr>
              <w:jc w:val="center"/>
              <w:rPr>
                <w:rFonts w:asciiTheme="minorHAnsi" w:hAnsiTheme="minorHAnsi"/>
                <w:kern w:val="2"/>
                <w:szCs w:val="16"/>
              </w:rPr>
            </w:pPr>
            <w:r>
              <w:rPr>
                <w:rFonts w:asciiTheme="minorHAnsi" w:hAnsiTheme="minorHAnsi"/>
                <w:kern w:val="2"/>
                <w:szCs w:val="16"/>
              </w:rPr>
              <w:t>ДБ-56,70</w:t>
            </w:r>
          </w:p>
        </w:tc>
        <w:tc>
          <w:tcPr>
            <w:tcW w:w="0" w:type="auto"/>
            <w:noWrap/>
            <w:vAlign w:val="center"/>
          </w:tcPr>
          <w:p w14:paraId="12F6FB98" w14:textId="1353B4B5" w:rsidR="00B644BD" w:rsidRDefault="00B644BD" w:rsidP="00B644BD">
            <w:pPr>
              <w:jc w:val="center"/>
              <w:rPr>
                <w:rFonts w:asciiTheme="minorHAnsi" w:hAnsiTheme="minorHAnsi"/>
                <w:kern w:val="2"/>
                <w:szCs w:val="16"/>
              </w:rPr>
            </w:pPr>
            <w:r>
              <w:rPr>
                <w:rFonts w:asciiTheme="minorHAnsi" w:hAnsiTheme="minorHAnsi"/>
                <w:kern w:val="2"/>
                <w:szCs w:val="16"/>
              </w:rPr>
              <w:t>БГ-37,80</w:t>
            </w:r>
          </w:p>
          <w:p w14:paraId="281EA068" w14:textId="0E0E2368" w:rsidR="00B644BD" w:rsidRDefault="00B644BD" w:rsidP="00B644BD">
            <w:pPr>
              <w:jc w:val="center"/>
              <w:rPr>
                <w:rFonts w:asciiTheme="minorHAnsi" w:hAnsiTheme="minorHAnsi"/>
                <w:kern w:val="2"/>
                <w:szCs w:val="16"/>
              </w:rPr>
            </w:pPr>
            <w:r>
              <w:rPr>
                <w:rFonts w:asciiTheme="minorHAnsi" w:hAnsiTheme="minorHAnsi"/>
                <w:kern w:val="2"/>
                <w:szCs w:val="16"/>
              </w:rPr>
              <w:t>ДБ-56,70</w:t>
            </w:r>
          </w:p>
          <w:p w14:paraId="6FD04372" w14:textId="223ABA57" w:rsidR="00B86214" w:rsidRPr="001D4E0B" w:rsidRDefault="00B644BD" w:rsidP="00B644BD">
            <w:pPr>
              <w:jc w:val="center"/>
              <w:rPr>
                <w:rFonts w:asciiTheme="minorHAnsi" w:hAnsiTheme="minorHAnsi"/>
                <w:kern w:val="2"/>
                <w:szCs w:val="16"/>
              </w:rPr>
            </w:pPr>
            <w:r>
              <w:rPr>
                <w:rFonts w:asciiTheme="minorHAnsi" w:hAnsiTheme="minorHAnsi"/>
                <w:kern w:val="2"/>
                <w:szCs w:val="16"/>
              </w:rPr>
              <w:t>ЗК-37,80</w:t>
            </w:r>
          </w:p>
        </w:tc>
        <w:tc>
          <w:tcPr>
            <w:tcW w:w="1001" w:type="dxa"/>
            <w:noWrap/>
            <w:vAlign w:val="center"/>
          </w:tcPr>
          <w:p w14:paraId="1DE54F45" w14:textId="77777777" w:rsidR="00952E47" w:rsidRDefault="00952E47" w:rsidP="00952E47">
            <w:pPr>
              <w:jc w:val="center"/>
              <w:rPr>
                <w:rFonts w:asciiTheme="minorHAnsi" w:hAnsiTheme="minorHAnsi"/>
                <w:kern w:val="2"/>
                <w:szCs w:val="16"/>
              </w:rPr>
            </w:pPr>
            <w:r>
              <w:rPr>
                <w:rFonts w:asciiTheme="minorHAnsi" w:hAnsiTheme="minorHAnsi"/>
                <w:kern w:val="2"/>
                <w:szCs w:val="16"/>
              </w:rPr>
              <w:t>БГ-37,80</w:t>
            </w:r>
          </w:p>
          <w:p w14:paraId="23B85265" w14:textId="13CD49FF" w:rsidR="00B86214" w:rsidRPr="00A35DB2" w:rsidRDefault="00952E47" w:rsidP="00952E47">
            <w:pPr>
              <w:jc w:val="center"/>
              <w:rPr>
                <w:rFonts w:asciiTheme="minorHAnsi" w:hAnsiTheme="minorHAnsi"/>
                <w:kern w:val="2"/>
                <w:szCs w:val="16"/>
                <w:lang w:val="ru-RU"/>
              </w:rPr>
            </w:pPr>
            <w:r>
              <w:rPr>
                <w:rFonts w:asciiTheme="minorHAnsi" w:hAnsiTheme="minorHAnsi"/>
                <w:kern w:val="2"/>
                <w:szCs w:val="16"/>
              </w:rPr>
              <w:t>ЗК-37,80</w:t>
            </w:r>
          </w:p>
        </w:tc>
        <w:tc>
          <w:tcPr>
            <w:tcW w:w="0" w:type="auto"/>
            <w:noWrap/>
            <w:vAlign w:val="center"/>
          </w:tcPr>
          <w:p w14:paraId="08AF053B" w14:textId="77777777" w:rsidR="00952E47" w:rsidRDefault="00952E47" w:rsidP="00952E47">
            <w:pPr>
              <w:jc w:val="center"/>
              <w:rPr>
                <w:rFonts w:asciiTheme="minorHAnsi" w:hAnsiTheme="minorHAnsi"/>
                <w:kern w:val="2"/>
                <w:szCs w:val="16"/>
              </w:rPr>
            </w:pPr>
            <w:r>
              <w:rPr>
                <w:rFonts w:asciiTheme="minorHAnsi" w:hAnsiTheme="minorHAnsi"/>
                <w:kern w:val="2"/>
                <w:szCs w:val="16"/>
              </w:rPr>
              <w:t>БГ-37,80</w:t>
            </w:r>
          </w:p>
          <w:p w14:paraId="65729511" w14:textId="3D686341" w:rsidR="00B86214" w:rsidRPr="00A35DB2" w:rsidRDefault="00952E47" w:rsidP="00952E47">
            <w:pPr>
              <w:jc w:val="center"/>
              <w:rPr>
                <w:rFonts w:asciiTheme="minorHAnsi" w:hAnsiTheme="minorHAnsi"/>
                <w:kern w:val="2"/>
                <w:szCs w:val="16"/>
                <w:lang w:val="ru-RU"/>
              </w:rPr>
            </w:pPr>
            <w:r>
              <w:rPr>
                <w:rFonts w:asciiTheme="minorHAnsi" w:hAnsiTheme="minorHAnsi"/>
                <w:kern w:val="2"/>
                <w:szCs w:val="16"/>
              </w:rPr>
              <w:t>ЗК-37,80</w:t>
            </w:r>
          </w:p>
        </w:tc>
        <w:tc>
          <w:tcPr>
            <w:tcW w:w="0" w:type="auto"/>
            <w:noWrap/>
            <w:vAlign w:val="center"/>
          </w:tcPr>
          <w:p w14:paraId="77CD8D9B" w14:textId="73AEA3B8" w:rsidR="00B86214" w:rsidRPr="00A35DB2" w:rsidRDefault="00B86214" w:rsidP="00B86214">
            <w:pPr>
              <w:jc w:val="center"/>
              <w:rPr>
                <w:rFonts w:asciiTheme="minorHAnsi" w:hAnsiTheme="minorHAnsi"/>
                <w:kern w:val="2"/>
                <w:szCs w:val="16"/>
                <w:lang w:val="ru-RU"/>
              </w:rPr>
            </w:pPr>
          </w:p>
        </w:tc>
        <w:tc>
          <w:tcPr>
            <w:tcW w:w="0" w:type="auto"/>
            <w:noWrap/>
            <w:vAlign w:val="center"/>
          </w:tcPr>
          <w:p w14:paraId="33018449" w14:textId="791D2E53" w:rsidR="00952E47" w:rsidRDefault="00952E47" w:rsidP="00952E47">
            <w:pPr>
              <w:jc w:val="center"/>
              <w:rPr>
                <w:rFonts w:asciiTheme="minorHAnsi" w:hAnsiTheme="minorHAnsi"/>
                <w:kern w:val="2"/>
                <w:szCs w:val="16"/>
              </w:rPr>
            </w:pPr>
            <w:r>
              <w:rPr>
                <w:rFonts w:asciiTheme="minorHAnsi" w:hAnsiTheme="minorHAnsi"/>
                <w:kern w:val="2"/>
                <w:szCs w:val="16"/>
              </w:rPr>
              <w:t>БГ-151,20</w:t>
            </w:r>
          </w:p>
          <w:p w14:paraId="5C3CC06B" w14:textId="4D69BEB5" w:rsidR="00952E47" w:rsidRDefault="00952E47" w:rsidP="00952E47">
            <w:pPr>
              <w:jc w:val="center"/>
              <w:rPr>
                <w:rFonts w:asciiTheme="minorHAnsi" w:hAnsiTheme="minorHAnsi"/>
                <w:kern w:val="2"/>
                <w:szCs w:val="16"/>
              </w:rPr>
            </w:pPr>
            <w:r>
              <w:rPr>
                <w:rFonts w:asciiTheme="minorHAnsi" w:hAnsiTheme="minorHAnsi"/>
                <w:kern w:val="2"/>
                <w:szCs w:val="16"/>
              </w:rPr>
              <w:t>ДБ-113,40</w:t>
            </w:r>
          </w:p>
          <w:p w14:paraId="23BE6ABF" w14:textId="66860F2A" w:rsidR="00B86214" w:rsidRPr="00A35DB2" w:rsidRDefault="00952E47" w:rsidP="00952E47">
            <w:pPr>
              <w:jc w:val="center"/>
              <w:rPr>
                <w:rFonts w:asciiTheme="minorHAnsi" w:hAnsiTheme="minorHAnsi"/>
                <w:kern w:val="2"/>
                <w:szCs w:val="16"/>
                <w:lang w:val="ru-RU"/>
              </w:rPr>
            </w:pPr>
            <w:r>
              <w:rPr>
                <w:rFonts w:asciiTheme="minorHAnsi" w:hAnsiTheme="minorHAnsi"/>
                <w:kern w:val="2"/>
                <w:szCs w:val="16"/>
              </w:rPr>
              <w:t>ЗК-113,40</w:t>
            </w:r>
          </w:p>
        </w:tc>
      </w:tr>
      <w:tr w:rsidR="000F55F2" w:rsidRPr="00FB4F74" w14:paraId="4595562D" w14:textId="77777777" w:rsidTr="005A1B07">
        <w:trPr>
          <w:gridAfter w:val="1"/>
          <w:wAfter w:w="6" w:type="dxa"/>
          <w:trHeight w:val="20"/>
        </w:trPr>
        <w:tc>
          <w:tcPr>
            <w:tcW w:w="0" w:type="auto"/>
            <w:noWrap/>
            <w:vAlign w:val="center"/>
            <w:hideMark/>
          </w:tcPr>
          <w:p w14:paraId="59395043"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1.5</w:t>
            </w:r>
          </w:p>
        </w:tc>
        <w:tc>
          <w:tcPr>
            <w:tcW w:w="0" w:type="auto"/>
            <w:vAlign w:val="center"/>
            <w:hideMark/>
          </w:tcPr>
          <w:p w14:paraId="06C90138" w14:textId="7EAEE8BD" w:rsidR="00B86214" w:rsidRPr="00E003DA" w:rsidRDefault="00B86214" w:rsidP="00B86214">
            <w:pPr>
              <w:rPr>
                <w:rFonts w:ascii="Century Gothic" w:hAnsi="Century Gothic"/>
                <w:szCs w:val="16"/>
              </w:rPr>
            </w:pPr>
            <w:r>
              <w:rPr>
                <w:rFonts w:ascii="Century Gothic" w:hAnsi="Century Gothic"/>
                <w:szCs w:val="16"/>
              </w:rPr>
              <w:t>Підвищення енергоефективності в будівлях бюджетної сфери (інші бюджетні установи)</w:t>
            </w:r>
          </w:p>
        </w:tc>
        <w:tc>
          <w:tcPr>
            <w:tcW w:w="1084" w:type="dxa"/>
            <w:noWrap/>
            <w:vAlign w:val="center"/>
            <w:hideMark/>
          </w:tcPr>
          <w:p w14:paraId="684083E1" w14:textId="77777777" w:rsidR="00B86214" w:rsidRPr="001D4E0B" w:rsidRDefault="00B86214" w:rsidP="00B86214">
            <w:pPr>
              <w:jc w:val="center"/>
              <w:rPr>
                <w:rFonts w:asciiTheme="minorHAnsi" w:hAnsiTheme="minorHAnsi"/>
                <w:kern w:val="2"/>
                <w:szCs w:val="16"/>
              </w:rPr>
            </w:pPr>
          </w:p>
        </w:tc>
        <w:tc>
          <w:tcPr>
            <w:tcW w:w="1051" w:type="dxa"/>
            <w:noWrap/>
            <w:vAlign w:val="center"/>
            <w:hideMark/>
          </w:tcPr>
          <w:p w14:paraId="0E1033F8" w14:textId="29E53BB4" w:rsidR="00B86214" w:rsidRPr="001D4E0B" w:rsidRDefault="000D6AA5" w:rsidP="00B86214">
            <w:pPr>
              <w:jc w:val="center"/>
              <w:rPr>
                <w:rFonts w:asciiTheme="minorHAnsi" w:hAnsiTheme="minorHAnsi"/>
                <w:kern w:val="2"/>
                <w:szCs w:val="16"/>
              </w:rPr>
            </w:pPr>
            <w:r>
              <w:rPr>
                <w:rFonts w:asciiTheme="minorHAnsi" w:hAnsiTheme="minorHAnsi"/>
                <w:kern w:val="2"/>
                <w:szCs w:val="16"/>
              </w:rPr>
              <w:t>БГ-1,58</w:t>
            </w:r>
          </w:p>
        </w:tc>
        <w:tc>
          <w:tcPr>
            <w:tcW w:w="0" w:type="auto"/>
            <w:noWrap/>
            <w:vAlign w:val="center"/>
          </w:tcPr>
          <w:p w14:paraId="1EA673C8" w14:textId="32874621" w:rsidR="00B86214" w:rsidRPr="001D4E0B" w:rsidRDefault="000D6AA5" w:rsidP="00B86214">
            <w:pPr>
              <w:jc w:val="center"/>
              <w:rPr>
                <w:rFonts w:asciiTheme="minorHAnsi" w:hAnsiTheme="minorHAnsi"/>
                <w:kern w:val="2"/>
                <w:szCs w:val="16"/>
              </w:rPr>
            </w:pPr>
            <w:r>
              <w:rPr>
                <w:rFonts w:asciiTheme="minorHAnsi" w:hAnsiTheme="minorHAnsi"/>
                <w:kern w:val="2"/>
                <w:szCs w:val="16"/>
              </w:rPr>
              <w:t>БГ-1,58</w:t>
            </w:r>
          </w:p>
        </w:tc>
        <w:tc>
          <w:tcPr>
            <w:tcW w:w="1001" w:type="dxa"/>
            <w:noWrap/>
            <w:vAlign w:val="center"/>
          </w:tcPr>
          <w:p w14:paraId="72B48C74" w14:textId="6E45FCAF" w:rsidR="00B86214" w:rsidRPr="001D4E0B" w:rsidRDefault="000D6AA5" w:rsidP="00B86214">
            <w:pPr>
              <w:jc w:val="center"/>
              <w:rPr>
                <w:rFonts w:asciiTheme="minorHAnsi" w:hAnsiTheme="minorHAnsi"/>
                <w:kern w:val="2"/>
                <w:szCs w:val="16"/>
              </w:rPr>
            </w:pPr>
            <w:r>
              <w:rPr>
                <w:rFonts w:asciiTheme="minorHAnsi" w:hAnsiTheme="minorHAnsi"/>
                <w:kern w:val="2"/>
                <w:szCs w:val="16"/>
              </w:rPr>
              <w:t>БГ-1,35</w:t>
            </w:r>
          </w:p>
        </w:tc>
        <w:tc>
          <w:tcPr>
            <w:tcW w:w="0" w:type="auto"/>
            <w:noWrap/>
            <w:vAlign w:val="center"/>
          </w:tcPr>
          <w:p w14:paraId="137D4550" w14:textId="1900F7F6" w:rsidR="00B86214" w:rsidRPr="00A35DB2" w:rsidRDefault="00B86214" w:rsidP="00B86214">
            <w:pPr>
              <w:jc w:val="center"/>
              <w:rPr>
                <w:rFonts w:asciiTheme="minorHAnsi" w:hAnsiTheme="minorHAnsi"/>
                <w:kern w:val="2"/>
                <w:szCs w:val="16"/>
                <w:lang w:val="ru-RU"/>
              </w:rPr>
            </w:pPr>
          </w:p>
        </w:tc>
        <w:tc>
          <w:tcPr>
            <w:tcW w:w="0" w:type="auto"/>
            <w:noWrap/>
            <w:vAlign w:val="center"/>
          </w:tcPr>
          <w:p w14:paraId="47D8DB9D" w14:textId="69B9D3D8" w:rsidR="00B86214" w:rsidRPr="00A35DB2" w:rsidRDefault="00B86214" w:rsidP="00B86214">
            <w:pPr>
              <w:jc w:val="center"/>
              <w:rPr>
                <w:rFonts w:asciiTheme="minorHAnsi" w:hAnsiTheme="minorHAnsi"/>
                <w:kern w:val="2"/>
                <w:szCs w:val="16"/>
                <w:lang w:val="ru-RU"/>
              </w:rPr>
            </w:pPr>
          </w:p>
        </w:tc>
        <w:tc>
          <w:tcPr>
            <w:tcW w:w="0" w:type="auto"/>
            <w:noWrap/>
            <w:vAlign w:val="center"/>
          </w:tcPr>
          <w:p w14:paraId="656DEFCC" w14:textId="5D272239" w:rsidR="00B86214" w:rsidRPr="00A35DB2" w:rsidRDefault="000D6AA5" w:rsidP="00B86214">
            <w:pPr>
              <w:jc w:val="center"/>
              <w:rPr>
                <w:rFonts w:asciiTheme="minorHAnsi" w:hAnsiTheme="minorHAnsi"/>
                <w:kern w:val="2"/>
                <w:szCs w:val="16"/>
                <w:lang w:val="ru-RU"/>
              </w:rPr>
            </w:pPr>
            <w:r>
              <w:rPr>
                <w:rFonts w:asciiTheme="minorHAnsi" w:hAnsiTheme="minorHAnsi"/>
                <w:kern w:val="2"/>
                <w:szCs w:val="16"/>
              </w:rPr>
              <w:t>БГ-4,50</w:t>
            </w:r>
          </w:p>
        </w:tc>
      </w:tr>
      <w:tr w:rsidR="000F55F2" w:rsidRPr="00FB4F74" w14:paraId="590DBDD3" w14:textId="77777777" w:rsidTr="005A1B07">
        <w:trPr>
          <w:gridAfter w:val="1"/>
          <w:wAfter w:w="6" w:type="dxa"/>
          <w:trHeight w:val="20"/>
        </w:trPr>
        <w:tc>
          <w:tcPr>
            <w:tcW w:w="0" w:type="auto"/>
            <w:noWrap/>
            <w:vAlign w:val="center"/>
            <w:hideMark/>
          </w:tcPr>
          <w:p w14:paraId="0D17D9DD"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1.6</w:t>
            </w:r>
          </w:p>
        </w:tc>
        <w:tc>
          <w:tcPr>
            <w:tcW w:w="0" w:type="auto"/>
            <w:vAlign w:val="center"/>
            <w:hideMark/>
          </w:tcPr>
          <w:p w14:paraId="670D9AC5" w14:textId="2ECB1734" w:rsidR="00B86214" w:rsidRPr="001D4E0B" w:rsidRDefault="006D649B" w:rsidP="006D649B">
            <w:pPr>
              <w:jc w:val="both"/>
              <w:rPr>
                <w:rFonts w:asciiTheme="minorHAnsi" w:hAnsiTheme="minorHAnsi"/>
                <w:kern w:val="2"/>
                <w:szCs w:val="16"/>
              </w:rPr>
            </w:pPr>
            <w:r w:rsidRPr="006D649B">
              <w:rPr>
                <w:rFonts w:asciiTheme="minorHAnsi" w:hAnsiTheme="minorHAnsi"/>
                <w:kern w:val="2"/>
                <w:szCs w:val="16"/>
              </w:rPr>
              <w:t>Використання ВДЕ в системах індивідуального опалення громадських будівель</w:t>
            </w:r>
          </w:p>
        </w:tc>
        <w:tc>
          <w:tcPr>
            <w:tcW w:w="1084" w:type="dxa"/>
            <w:noWrap/>
            <w:vAlign w:val="center"/>
            <w:hideMark/>
          </w:tcPr>
          <w:p w14:paraId="79A075C6" w14:textId="512A5B93" w:rsidR="00CC5788" w:rsidRDefault="00CC5788" w:rsidP="00CC5788">
            <w:pPr>
              <w:jc w:val="center"/>
              <w:rPr>
                <w:rFonts w:asciiTheme="minorHAnsi" w:hAnsiTheme="minorHAnsi"/>
                <w:kern w:val="2"/>
                <w:szCs w:val="16"/>
              </w:rPr>
            </w:pPr>
            <w:r>
              <w:rPr>
                <w:rFonts w:asciiTheme="minorHAnsi" w:hAnsiTheme="minorHAnsi"/>
                <w:kern w:val="2"/>
                <w:szCs w:val="16"/>
              </w:rPr>
              <w:t>Б</w:t>
            </w:r>
            <w:r w:rsidR="008F5257">
              <w:rPr>
                <w:rFonts w:asciiTheme="minorHAnsi" w:hAnsiTheme="minorHAnsi"/>
                <w:kern w:val="2"/>
                <w:szCs w:val="16"/>
              </w:rPr>
              <w:t>Г-0,405</w:t>
            </w:r>
          </w:p>
          <w:p w14:paraId="0FF76D35" w14:textId="1BD3226B" w:rsidR="00CC5788" w:rsidRPr="001D4E0B" w:rsidRDefault="00CC5788" w:rsidP="00CC5788">
            <w:pPr>
              <w:jc w:val="center"/>
              <w:rPr>
                <w:rFonts w:asciiTheme="minorHAnsi" w:hAnsiTheme="minorHAnsi"/>
                <w:kern w:val="2"/>
                <w:szCs w:val="16"/>
              </w:rPr>
            </w:pPr>
            <w:r>
              <w:rPr>
                <w:rFonts w:asciiTheme="minorHAnsi" w:hAnsiTheme="minorHAnsi"/>
                <w:kern w:val="2"/>
                <w:szCs w:val="16"/>
              </w:rPr>
              <w:t>ЗК-0,95</w:t>
            </w:r>
          </w:p>
        </w:tc>
        <w:tc>
          <w:tcPr>
            <w:tcW w:w="1051" w:type="dxa"/>
            <w:noWrap/>
            <w:vAlign w:val="center"/>
          </w:tcPr>
          <w:p w14:paraId="0DDC3585" w14:textId="1D814959" w:rsidR="00CC5788" w:rsidRDefault="00CC5788" w:rsidP="00CC5788">
            <w:pPr>
              <w:jc w:val="center"/>
              <w:rPr>
                <w:rFonts w:asciiTheme="minorHAnsi" w:hAnsiTheme="minorHAnsi"/>
                <w:kern w:val="2"/>
                <w:szCs w:val="16"/>
              </w:rPr>
            </w:pPr>
            <w:r>
              <w:rPr>
                <w:rFonts w:asciiTheme="minorHAnsi" w:hAnsiTheme="minorHAnsi"/>
                <w:kern w:val="2"/>
                <w:szCs w:val="16"/>
              </w:rPr>
              <w:t>Б</w:t>
            </w:r>
            <w:r w:rsidR="008F5257">
              <w:rPr>
                <w:rFonts w:asciiTheme="minorHAnsi" w:hAnsiTheme="minorHAnsi"/>
                <w:kern w:val="2"/>
                <w:szCs w:val="16"/>
              </w:rPr>
              <w:t>Г-0,405</w:t>
            </w:r>
          </w:p>
          <w:p w14:paraId="2225447A" w14:textId="53FDF034" w:rsidR="00B86214" w:rsidRPr="00A35DB2" w:rsidRDefault="00CC5788" w:rsidP="00CC5788">
            <w:pPr>
              <w:jc w:val="center"/>
              <w:rPr>
                <w:rFonts w:asciiTheme="minorHAnsi" w:hAnsiTheme="minorHAnsi"/>
                <w:kern w:val="2"/>
                <w:szCs w:val="16"/>
                <w:lang w:val="ru-RU"/>
              </w:rPr>
            </w:pPr>
            <w:r>
              <w:rPr>
                <w:rFonts w:asciiTheme="minorHAnsi" w:hAnsiTheme="minorHAnsi"/>
                <w:kern w:val="2"/>
                <w:szCs w:val="16"/>
              </w:rPr>
              <w:t>ЗК-0,95</w:t>
            </w:r>
          </w:p>
        </w:tc>
        <w:tc>
          <w:tcPr>
            <w:tcW w:w="0" w:type="auto"/>
            <w:noWrap/>
            <w:vAlign w:val="center"/>
          </w:tcPr>
          <w:p w14:paraId="0AC0B4F8" w14:textId="61F82FAB" w:rsidR="00B86214" w:rsidRPr="00A35DB2" w:rsidRDefault="00B86214" w:rsidP="00B86214">
            <w:pPr>
              <w:jc w:val="center"/>
              <w:rPr>
                <w:rFonts w:asciiTheme="minorHAnsi" w:hAnsiTheme="minorHAnsi"/>
                <w:kern w:val="2"/>
                <w:szCs w:val="16"/>
                <w:lang w:val="ru-RU"/>
              </w:rPr>
            </w:pPr>
          </w:p>
        </w:tc>
        <w:tc>
          <w:tcPr>
            <w:tcW w:w="1001" w:type="dxa"/>
            <w:noWrap/>
            <w:vAlign w:val="center"/>
          </w:tcPr>
          <w:p w14:paraId="1DEB4DDC" w14:textId="00D762DC" w:rsidR="00B86214" w:rsidRPr="001D4E0B" w:rsidRDefault="00B86214" w:rsidP="00B86214">
            <w:pPr>
              <w:jc w:val="center"/>
              <w:rPr>
                <w:rFonts w:asciiTheme="minorHAnsi" w:hAnsiTheme="minorHAnsi"/>
                <w:kern w:val="2"/>
                <w:szCs w:val="16"/>
              </w:rPr>
            </w:pPr>
          </w:p>
        </w:tc>
        <w:tc>
          <w:tcPr>
            <w:tcW w:w="0" w:type="auto"/>
            <w:noWrap/>
            <w:vAlign w:val="center"/>
          </w:tcPr>
          <w:p w14:paraId="6716BA80" w14:textId="77777777" w:rsidR="00B86214" w:rsidRPr="001D4E0B" w:rsidRDefault="00B86214" w:rsidP="00B86214">
            <w:pPr>
              <w:jc w:val="center"/>
              <w:rPr>
                <w:rFonts w:asciiTheme="minorHAnsi" w:hAnsiTheme="minorHAnsi"/>
                <w:kern w:val="2"/>
                <w:szCs w:val="16"/>
              </w:rPr>
            </w:pPr>
          </w:p>
        </w:tc>
        <w:tc>
          <w:tcPr>
            <w:tcW w:w="0" w:type="auto"/>
            <w:noWrap/>
            <w:vAlign w:val="center"/>
          </w:tcPr>
          <w:p w14:paraId="6DFDA893" w14:textId="77777777" w:rsidR="00B86214" w:rsidRPr="001D4E0B" w:rsidRDefault="00B86214" w:rsidP="00B86214">
            <w:pPr>
              <w:jc w:val="center"/>
              <w:rPr>
                <w:rFonts w:asciiTheme="minorHAnsi" w:hAnsiTheme="minorHAnsi"/>
                <w:kern w:val="2"/>
                <w:szCs w:val="16"/>
              </w:rPr>
            </w:pPr>
          </w:p>
        </w:tc>
        <w:tc>
          <w:tcPr>
            <w:tcW w:w="0" w:type="auto"/>
            <w:noWrap/>
            <w:vAlign w:val="center"/>
          </w:tcPr>
          <w:p w14:paraId="4FF4E045" w14:textId="2939CF79" w:rsidR="00CC5788" w:rsidRDefault="00CC5788" w:rsidP="00CC5788">
            <w:pPr>
              <w:jc w:val="center"/>
              <w:rPr>
                <w:rFonts w:asciiTheme="minorHAnsi" w:hAnsiTheme="minorHAnsi"/>
                <w:kern w:val="2"/>
                <w:szCs w:val="16"/>
              </w:rPr>
            </w:pPr>
            <w:r>
              <w:rPr>
                <w:rFonts w:asciiTheme="minorHAnsi" w:hAnsiTheme="minorHAnsi"/>
                <w:kern w:val="2"/>
                <w:szCs w:val="16"/>
              </w:rPr>
              <w:t>Б</w:t>
            </w:r>
            <w:r w:rsidR="008F5257">
              <w:rPr>
                <w:rFonts w:asciiTheme="minorHAnsi" w:hAnsiTheme="minorHAnsi"/>
                <w:kern w:val="2"/>
                <w:szCs w:val="16"/>
              </w:rPr>
              <w:t>Г-0,81</w:t>
            </w:r>
          </w:p>
          <w:p w14:paraId="1F108D69" w14:textId="21CC15D4" w:rsidR="00B86214" w:rsidRPr="001D4E0B" w:rsidRDefault="00CC5788" w:rsidP="00CC5788">
            <w:pPr>
              <w:jc w:val="center"/>
              <w:rPr>
                <w:rFonts w:asciiTheme="minorHAnsi" w:hAnsiTheme="minorHAnsi"/>
                <w:kern w:val="2"/>
                <w:szCs w:val="16"/>
              </w:rPr>
            </w:pPr>
            <w:r>
              <w:rPr>
                <w:rFonts w:asciiTheme="minorHAnsi" w:hAnsiTheme="minorHAnsi"/>
                <w:kern w:val="2"/>
                <w:szCs w:val="16"/>
              </w:rPr>
              <w:t>ЗК-1,89</w:t>
            </w:r>
          </w:p>
        </w:tc>
      </w:tr>
      <w:tr w:rsidR="000F55F2" w:rsidRPr="00FB4F74" w14:paraId="134C650F" w14:textId="77777777" w:rsidTr="005A1B07">
        <w:trPr>
          <w:gridAfter w:val="1"/>
          <w:wAfter w:w="6" w:type="dxa"/>
          <w:trHeight w:val="20"/>
        </w:trPr>
        <w:tc>
          <w:tcPr>
            <w:tcW w:w="0" w:type="auto"/>
            <w:noWrap/>
            <w:vAlign w:val="center"/>
            <w:hideMark/>
          </w:tcPr>
          <w:p w14:paraId="7F3828D5"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1.7</w:t>
            </w:r>
          </w:p>
        </w:tc>
        <w:tc>
          <w:tcPr>
            <w:tcW w:w="0" w:type="auto"/>
            <w:vAlign w:val="center"/>
            <w:hideMark/>
          </w:tcPr>
          <w:p w14:paraId="288363C6" w14:textId="72952DD1" w:rsidR="00B86214" w:rsidRPr="001D4E0B" w:rsidRDefault="006D649B" w:rsidP="006D649B">
            <w:pPr>
              <w:jc w:val="both"/>
              <w:rPr>
                <w:rFonts w:asciiTheme="minorHAnsi" w:hAnsiTheme="minorHAnsi"/>
                <w:kern w:val="2"/>
                <w:szCs w:val="16"/>
              </w:rPr>
            </w:pPr>
            <w:r w:rsidRPr="006D649B">
              <w:rPr>
                <w:rFonts w:asciiTheme="minorHAnsi" w:hAnsiTheme="minorHAnsi"/>
                <w:kern w:val="2"/>
                <w:szCs w:val="16"/>
              </w:rPr>
              <w:t>Використання ВДЕ в системах централізованого опалення громадських будівлях</w:t>
            </w:r>
          </w:p>
        </w:tc>
        <w:tc>
          <w:tcPr>
            <w:tcW w:w="1084" w:type="dxa"/>
            <w:noWrap/>
            <w:vAlign w:val="center"/>
            <w:hideMark/>
          </w:tcPr>
          <w:p w14:paraId="53976816" w14:textId="77777777" w:rsidR="00B86214" w:rsidRPr="001D4E0B" w:rsidRDefault="00B86214" w:rsidP="00B86214">
            <w:pPr>
              <w:jc w:val="center"/>
              <w:rPr>
                <w:rFonts w:asciiTheme="minorHAnsi" w:hAnsiTheme="minorHAnsi"/>
                <w:kern w:val="2"/>
                <w:szCs w:val="16"/>
              </w:rPr>
            </w:pPr>
          </w:p>
        </w:tc>
        <w:tc>
          <w:tcPr>
            <w:tcW w:w="1051" w:type="dxa"/>
            <w:noWrap/>
            <w:vAlign w:val="center"/>
          </w:tcPr>
          <w:p w14:paraId="728106EE" w14:textId="77777777" w:rsidR="00B86214" w:rsidRPr="001D4E0B" w:rsidRDefault="00B86214" w:rsidP="00B86214">
            <w:pPr>
              <w:jc w:val="center"/>
              <w:rPr>
                <w:rFonts w:asciiTheme="minorHAnsi" w:hAnsiTheme="minorHAnsi"/>
                <w:kern w:val="2"/>
                <w:szCs w:val="16"/>
              </w:rPr>
            </w:pPr>
          </w:p>
        </w:tc>
        <w:tc>
          <w:tcPr>
            <w:tcW w:w="0" w:type="auto"/>
            <w:noWrap/>
            <w:vAlign w:val="center"/>
          </w:tcPr>
          <w:p w14:paraId="0465E0B9" w14:textId="21ABD74B" w:rsidR="00A8349A" w:rsidRDefault="00A8349A" w:rsidP="00A8349A">
            <w:pPr>
              <w:jc w:val="center"/>
              <w:rPr>
                <w:rFonts w:asciiTheme="minorHAnsi" w:hAnsiTheme="minorHAnsi"/>
                <w:kern w:val="2"/>
                <w:szCs w:val="16"/>
              </w:rPr>
            </w:pPr>
            <w:r>
              <w:rPr>
                <w:rFonts w:asciiTheme="minorHAnsi" w:hAnsiTheme="minorHAnsi"/>
                <w:kern w:val="2"/>
                <w:szCs w:val="16"/>
              </w:rPr>
              <w:t>БГ-0,54</w:t>
            </w:r>
          </w:p>
          <w:p w14:paraId="5AF3CABA" w14:textId="02B690A2" w:rsidR="00B86214" w:rsidRPr="001D4E0B" w:rsidRDefault="00A8349A" w:rsidP="00A8349A">
            <w:pPr>
              <w:jc w:val="center"/>
              <w:rPr>
                <w:rFonts w:asciiTheme="minorHAnsi" w:hAnsiTheme="minorHAnsi"/>
                <w:kern w:val="2"/>
                <w:szCs w:val="16"/>
              </w:rPr>
            </w:pPr>
            <w:r>
              <w:rPr>
                <w:rFonts w:asciiTheme="minorHAnsi" w:hAnsiTheme="minorHAnsi"/>
                <w:kern w:val="2"/>
                <w:szCs w:val="16"/>
              </w:rPr>
              <w:t>ЗК-1,08</w:t>
            </w:r>
          </w:p>
        </w:tc>
        <w:tc>
          <w:tcPr>
            <w:tcW w:w="1001" w:type="dxa"/>
            <w:noWrap/>
            <w:vAlign w:val="center"/>
          </w:tcPr>
          <w:p w14:paraId="12F21616" w14:textId="77777777" w:rsidR="00A8349A" w:rsidRDefault="00A8349A" w:rsidP="00A8349A">
            <w:pPr>
              <w:jc w:val="center"/>
              <w:rPr>
                <w:rFonts w:asciiTheme="minorHAnsi" w:hAnsiTheme="minorHAnsi"/>
                <w:kern w:val="2"/>
                <w:szCs w:val="16"/>
              </w:rPr>
            </w:pPr>
            <w:r>
              <w:rPr>
                <w:rFonts w:asciiTheme="minorHAnsi" w:hAnsiTheme="minorHAnsi"/>
                <w:kern w:val="2"/>
                <w:szCs w:val="16"/>
              </w:rPr>
              <w:t>БГ-0,54</w:t>
            </w:r>
          </w:p>
          <w:p w14:paraId="1FEF1C8F" w14:textId="6C45F5D3" w:rsidR="00B86214" w:rsidRPr="001D4E0B" w:rsidRDefault="00A8349A" w:rsidP="00A8349A">
            <w:pPr>
              <w:jc w:val="center"/>
              <w:rPr>
                <w:rFonts w:asciiTheme="minorHAnsi" w:hAnsiTheme="minorHAnsi"/>
                <w:kern w:val="2"/>
                <w:szCs w:val="16"/>
              </w:rPr>
            </w:pPr>
            <w:r>
              <w:rPr>
                <w:rFonts w:asciiTheme="minorHAnsi" w:hAnsiTheme="minorHAnsi"/>
                <w:kern w:val="2"/>
                <w:szCs w:val="16"/>
              </w:rPr>
              <w:t>ЗК-1,08</w:t>
            </w:r>
          </w:p>
        </w:tc>
        <w:tc>
          <w:tcPr>
            <w:tcW w:w="0" w:type="auto"/>
            <w:noWrap/>
            <w:vAlign w:val="center"/>
          </w:tcPr>
          <w:p w14:paraId="52F48375" w14:textId="77777777" w:rsidR="00A8349A" w:rsidRDefault="00A8349A" w:rsidP="00A8349A">
            <w:pPr>
              <w:jc w:val="center"/>
              <w:rPr>
                <w:rFonts w:asciiTheme="minorHAnsi" w:hAnsiTheme="minorHAnsi"/>
                <w:kern w:val="2"/>
                <w:szCs w:val="16"/>
              </w:rPr>
            </w:pPr>
            <w:r>
              <w:rPr>
                <w:rFonts w:asciiTheme="minorHAnsi" w:hAnsiTheme="minorHAnsi"/>
                <w:kern w:val="2"/>
                <w:szCs w:val="16"/>
              </w:rPr>
              <w:t>БГ-0,54</w:t>
            </w:r>
          </w:p>
          <w:p w14:paraId="0A446D0F" w14:textId="60A71A17" w:rsidR="00B86214" w:rsidRPr="001D4E0B" w:rsidRDefault="00A8349A" w:rsidP="00A8349A">
            <w:pPr>
              <w:jc w:val="center"/>
              <w:rPr>
                <w:rFonts w:asciiTheme="minorHAnsi" w:hAnsiTheme="minorHAnsi"/>
                <w:kern w:val="2"/>
                <w:szCs w:val="16"/>
              </w:rPr>
            </w:pPr>
            <w:r>
              <w:rPr>
                <w:rFonts w:asciiTheme="minorHAnsi" w:hAnsiTheme="minorHAnsi"/>
                <w:kern w:val="2"/>
                <w:szCs w:val="16"/>
              </w:rPr>
              <w:t>ЗК-1,62</w:t>
            </w:r>
          </w:p>
        </w:tc>
        <w:tc>
          <w:tcPr>
            <w:tcW w:w="0" w:type="auto"/>
            <w:noWrap/>
            <w:vAlign w:val="center"/>
          </w:tcPr>
          <w:p w14:paraId="1151F707" w14:textId="77777777" w:rsidR="00B86214" w:rsidRPr="001D4E0B" w:rsidRDefault="00B86214" w:rsidP="00B86214">
            <w:pPr>
              <w:jc w:val="center"/>
              <w:rPr>
                <w:rFonts w:asciiTheme="minorHAnsi" w:hAnsiTheme="minorHAnsi"/>
                <w:kern w:val="2"/>
                <w:szCs w:val="16"/>
              </w:rPr>
            </w:pPr>
          </w:p>
        </w:tc>
        <w:tc>
          <w:tcPr>
            <w:tcW w:w="0" w:type="auto"/>
            <w:noWrap/>
            <w:vAlign w:val="center"/>
          </w:tcPr>
          <w:p w14:paraId="05A0DD85" w14:textId="0A2060CB" w:rsidR="00A8349A" w:rsidRDefault="00A8349A" w:rsidP="00A8349A">
            <w:pPr>
              <w:jc w:val="center"/>
              <w:rPr>
                <w:rFonts w:asciiTheme="minorHAnsi" w:hAnsiTheme="minorHAnsi"/>
                <w:kern w:val="2"/>
                <w:szCs w:val="16"/>
              </w:rPr>
            </w:pPr>
            <w:r>
              <w:rPr>
                <w:rFonts w:asciiTheme="minorHAnsi" w:hAnsiTheme="minorHAnsi"/>
                <w:kern w:val="2"/>
                <w:szCs w:val="16"/>
              </w:rPr>
              <w:t>БГ-1,62</w:t>
            </w:r>
          </w:p>
          <w:p w14:paraId="60E02DDD" w14:textId="74981E5B" w:rsidR="00B86214" w:rsidRPr="001D4E0B" w:rsidRDefault="00A8349A" w:rsidP="00A8349A">
            <w:pPr>
              <w:jc w:val="center"/>
              <w:rPr>
                <w:rFonts w:asciiTheme="minorHAnsi" w:hAnsiTheme="minorHAnsi"/>
                <w:kern w:val="2"/>
                <w:szCs w:val="16"/>
              </w:rPr>
            </w:pPr>
            <w:r>
              <w:rPr>
                <w:rFonts w:asciiTheme="minorHAnsi" w:hAnsiTheme="minorHAnsi"/>
                <w:kern w:val="2"/>
                <w:szCs w:val="16"/>
              </w:rPr>
              <w:t>ЗК-3,78</w:t>
            </w:r>
          </w:p>
        </w:tc>
      </w:tr>
      <w:tr w:rsidR="000F55F2" w:rsidRPr="00FB4F74" w14:paraId="495C1985" w14:textId="77777777" w:rsidTr="005A1B07">
        <w:trPr>
          <w:gridAfter w:val="1"/>
          <w:wAfter w:w="6" w:type="dxa"/>
          <w:trHeight w:val="497"/>
        </w:trPr>
        <w:tc>
          <w:tcPr>
            <w:tcW w:w="0" w:type="auto"/>
            <w:noWrap/>
            <w:vAlign w:val="center"/>
            <w:hideMark/>
          </w:tcPr>
          <w:p w14:paraId="74CDA7E5"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1.8</w:t>
            </w:r>
          </w:p>
        </w:tc>
        <w:tc>
          <w:tcPr>
            <w:tcW w:w="0" w:type="auto"/>
            <w:vAlign w:val="center"/>
          </w:tcPr>
          <w:p w14:paraId="10AEE5EB" w14:textId="13C43220" w:rsidR="00B86214" w:rsidRPr="00E003DA" w:rsidRDefault="00B86214" w:rsidP="00B86214">
            <w:pPr>
              <w:rPr>
                <w:rFonts w:ascii="Century Gothic" w:hAnsi="Century Gothic"/>
                <w:szCs w:val="16"/>
              </w:rPr>
            </w:pPr>
            <w:r w:rsidRPr="00E003DA">
              <w:rPr>
                <w:rFonts w:ascii="Century Gothic" w:hAnsi="Century Gothic"/>
                <w:szCs w:val="16"/>
              </w:rPr>
              <w:t>Викорис</w:t>
            </w:r>
            <w:r>
              <w:rPr>
                <w:rFonts w:ascii="Century Gothic" w:hAnsi="Century Gothic"/>
                <w:szCs w:val="16"/>
              </w:rPr>
              <w:t xml:space="preserve">тання ВДЕ в бюджетних будівлях </w:t>
            </w:r>
          </w:p>
        </w:tc>
        <w:tc>
          <w:tcPr>
            <w:tcW w:w="1084" w:type="dxa"/>
            <w:noWrap/>
            <w:vAlign w:val="center"/>
            <w:hideMark/>
          </w:tcPr>
          <w:p w14:paraId="5E99C2E8" w14:textId="0F9DE745" w:rsidR="008D4109" w:rsidRDefault="008D4109" w:rsidP="008D4109">
            <w:pPr>
              <w:jc w:val="center"/>
              <w:rPr>
                <w:rFonts w:asciiTheme="minorHAnsi" w:hAnsiTheme="minorHAnsi"/>
                <w:kern w:val="2"/>
                <w:szCs w:val="16"/>
              </w:rPr>
            </w:pPr>
            <w:r>
              <w:rPr>
                <w:rFonts w:asciiTheme="minorHAnsi" w:hAnsiTheme="minorHAnsi"/>
                <w:kern w:val="2"/>
                <w:szCs w:val="16"/>
              </w:rPr>
              <w:t>БГ-0,47</w:t>
            </w:r>
          </w:p>
          <w:p w14:paraId="20B7273D" w14:textId="4339D654" w:rsidR="00B86214" w:rsidRPr="001D4E0B" w:rsidRDefault="008D4109" w:rsidP="008D4109">
            <w:pPr>
              <w:jc w:val="center"/>
              <w:rPr>
                <w:rFonts w:asciiTheme="minorHAnsi" w:hAnsiTheme="minorHAnsi"/>
                <w:kern w:val="2"/>
                <w:szCs w:val="16"/>
              </w:rPr>
            </w:pPr>
            <w:r>
              <w:rPr>
                <w:rFonts w:asciiTheme="minorHAnsi" w:hAnsiTheme="minorHAnsi"/>
                <w:kern w:val="2"/>
                <w:szCs w:val="16"/>
              </w:rPr>
              <w:t>ЗК-0,47</w:t>
            </w:r>
          </w:p>
        </w:tc>
        <w:tc>
          <w:tcPr>
            <w:tcW w:w="1051" w:type="dxa"/>
            <w:noWrap/>
            <w:vAlign w:val="center"/>
          </w:tcPr>
          <w:p w14:paraId="217FFCAB" w14:textId="12EC749F" w:rsidR="00FC0FFA" w:rsidRDefault="00FC0FFA" w:rsidP="00FC0FFA">
            <w:pPr>
              <w:jc w:val="center"/>
              <w:rPr>
                <w:rFonts w:asciiTheme="minorHAnsi" w:hAnsiTheme="minorHAnsi"/>
                <w:kern w:val="2"/>
                <w:szCs w:val="16"/>
              </w:rPr>
            </w:pPr>
            <w:r>
              <w:rPr>
                <w:rFonts w:asciiTheme="minorHAnsi" w:hAnsiTheme="minorHAnsi"/>
                <w:kern w:val="2"/>
                <w:szCs w:val="16"/>
              </w:rPr>
              <w:t>БГ-0,95</w:t>
            </w:r>
          </w:p>
          <w:p w14:paraId="2D6911D9" w14:textId="1D15EBFB" w:rsidR="00B86214" w:rsidRPr="00A35DB2" w:rsidRDefault="00FC0FFA" w:rsidP="00FC0FFA">
            <w:pPr>
              <w:jc w:val="center"/>
              <w:rPr>
                <w:rFonts w:asciiTheme="minorHAnsi" w:hAnsiTheme="minorHAnsi"/>
                <w:kern w:val="2"/>
                <w:szCs w:val="16"/>
                <w:lang w:val="ru-RU"/>
              </w:rPr>
            </w:pPr>
            <w:r>
              <w:rPr>
                <w:rFonts w:asciiTheme="minorHAnsi" w:hAnsiTheme="minorHAnsi"/>
                <w:kern w:val="2"/>
                <w:szCs w:val="16"/>
              </w:rPr>
              <w:t>ЗК-1,42</w:t>
            </w:r>
          </w:p>
        </w:tc>
        <w:tc>
          <w:tcPr>
            <w:tcW w:w="0" w:type="auto"/>
            <w:noWrap/>
            <w:vAlign w:val="center"/>
          </w:tcPr>
          <w:p w14:paraId="699366EA" w14:textId="77777777" w:rsidR="00FC0FFA" w:rsidRDefault="00FC0FFA" w:rsidP="00FC0FFA">
            <w:pPr>
              <w:jc w:val="center"/>
              <w:rPr>
                <w:rFonts w:asciiTheme="minorHAnsi" w:hAnsiTheme="minorHAnsi"/>
                <w:kern w:val="2"/>
                <w:szCs w:val="16"/>
              </w:rPr>
            </w:pPr>
            <w:r>
              <w:rPr>
                <w:rFonts w:asciiTheme="minorHAnsi" w:hAnsiTheme="minorHAnsi"/>
                <w:kern w:val="2"/>
                <w:szCs w:val="16"/>
              </w:rPr>
              <w:t>БГ-0,95</w:t>
            </w:r>
          </w:p>
          <w:p w14:paraId="32DE7EA2" w14:textId="322FBCD5" w:rsidR="00B86214" w:rsidRPr="00A35DB2" w:rsidRDefault="00FC0FFA" w:rsidP="00FC0FFA">
            <w:pPr>
              <w:jc w:val="center"/>
              <w:rPr>
                <w:rFonts w:asciiTheme="minorHAnsi" w:hAnsiTheme="minorHAnsi"/>
                <w:kern w:val="2"/>
                <w:szCs w:val="16"/>
                <w:lang w:val="ru-RU"/>
              </w:rPr>
            </w:pPr>
            <w:r>
              <w:rPr>
                <w:rFonts w:asciiTheme="minorHAnsi" w:hAnsiTheme="minorHAnsi"/>
                <w:kern w:val="2"/>
                <w:szCs w:val="16"/>
              </w:rPr>
              <w:t>ЗК-0,95</w:t>
            </w:r>
          </w:p>
        </w:tc>
        <w:tc>
          <w:tcPr>
            <w:tcW w:w="1001" w:type="dxa"/>
            <w:noWrap/>
            <w:vAlign w:val="center"/>
          </w:tcPr>
          <w:p w14:paraId="5901D685" w14:textId="75C6EFF7" w:rsidR="00643A1B" w:rsidRDefault="00643A1B" w:rsidP="00643A1B">
            <w:pPr>
              <w:jc w:val="center"/>
              <w:rPr>
                <w:rFonts w:asciiTheme="minorHAnsi" w:hAnsiTheme="minorHAnsi"/>
                <w:kern w:val="2"/>
                <w:szCs w:val="16"/>
              </w:rPr>
            </w:pPr>
            <w:r>
              <w:rPr>
                <w:rFonts w:asciiTheme="minorHAnsi" w:hAnsiTheme="minorHAnsi"/>
                <w:kern w:val="2"/>
                <w:szCs w:val="16"/>
              </w:rPr>
              <w:t>БГ-0,47</w:t>
            </w:r>
          </w:p>
          <w:p w14:paraId="1CACEDA9" w14:textId="368F9CA3" w:rsidR="00B86214" w:rsidRPr="001D4E0B" w:rsidRDefault="00643A1B" w:rsidP="00643A1B">
            <w:pPr>
              <w:jc w:val="center"/>
              <w:rPr>
                <w:rFonts w:asciiTheme="minorHAnsi" w:hAnsiTheme="minorHAnsi"/>
                <w:kern w:val="2"/>
                <w:szCs w:val="16"/>
              </w:rPr>
            </w:pPr>
            <w:r>
              <w:rPr>
                <w:rFonts w:asciiTheme="minorHAnsi" w:hAnsiTheme="minorHAnsi"/>
                <w:kern w:val="2"/>
                <w:szCs w:val="16"/>
              </w:rPr>
              <w:t>ЗК-0,95</w:t>
            </w:r>
          </w:p>
        </w:tc>
        <w:tc>
          <w:tcPr>
            <w:tcW w:w="0" w:type="auto"/>
            <w:noWrap/>
            <w:vAlign w:val="center"/>
          </w:tcPr>
          <w:p w14:paraId="476F7E97" w14:textId="77777777" w:rsidR="00643A1B" w:rsidRDefault="00643A1B" w:rsidP="00643A1B">
            <w:pPr>
              <w:jc w:val="center"/>
              <w:rPr>
                <w:rFonts w:asciiTheme="minorHAnsi" w:hAnsiTheme="minorHAnsi"/>
                <w:kern w:val="2"/>
                <w:szCs w:val="16"/>
              </w:rPr>
            </w:pPr>
            <w:r>
              <w:rPr>
                <w:rFonts w:asciiTheme="minorHAnsi" w:hAnsiTheme="minorHAnsi"/>
                <w:kern w:val="2"/>
                <w:szCs w:val="16"/>
              </w:rPr>
              <w:t>БГ-0,47</w:t>
            </w:r>
          </w:p>
          <w:p w14:paraId="312639F2" w14:textId="1B58512E" w:rsidR="00B86214" w:rsidRPr="001D4E0B" w:rsidRDefault="00643A1B" w:rsidP="00643A1B">
            <w:pPr>
              <w:jc w:val="center"/>
              <w:rPr>
                <w:rFonts w:asciiTheme="minorHAnsi" w:hAnsiTheme="minorHAnsi"/>
                <w:kern w:val="2"/>
                <w:szCs w:val="16"/>
              </w:rPr>
            </w:pPr>
            <w:r>
              <w:rPr>
                <w:rFonts w:asciiTheme="minorHAnsi" w:hAnsiTheme="minorHAnsi"/>
                <w:kern w:val="2"/>
                <w:szCs w:val="16"/>
              </w:rPr>
              <w:t>ЗК-0,95</w:t>
            </w:r>
          </w:p>
        </w:tc>
        <w:tc>
          <w:tcPr>
            <w:tcW w:w="0" w:type="auto"/>
            <w:noWrap/>
            <w:vAlign w:val="center"/>
          </w:tcPr>
          <w:p w14:paraId="262F21E3" w14:textId="77777777" w:rsidR="00643A1B" w:rsidRDefault="00643A1B" w:rsidP="00643A1B">
            <w:pPr>
              <w:jc w:val="center"/>
              <w:rPr>
                <w:rFonts w:asciiTheme="minorHAnsi" w:hAnsiTheme="minorHAnsi"/>
                <w:kern w:val="2"/>
                <w:szCs w:val="16"/>
              </w:rPr>
            </w:pPr>
            <w:r>
              <w:rPr>
                <w:rFonts w:asciiTheme="minorHAnsi" w:hAnsiTheme="minorHAnsi"/>
                <w:kern w:val="2"/>
                <w:szCs w:val="16"/>
              </w:rPr>
              <w:t>БГ-0,47</w:t>
            </w:r>
          </w:p>
          <w:p w14:paraId="2289D2AE" w14:textId="7933C293" w:rsidR="00B86214" w:rsidRPr="001D4E0B" w:rsidRDefault="00643A1B" w:rsidP="00643A1B">
            <w:pPr>
              <w:jc w:val="center"/>
              <w:rPr>
                <w:rFonts w:asciiTheme="minorHAnsi" w:hAnsiTheme="minorHAnsi"/>
                <w:kern w:val="2"/>
                <w:szCs w:val="16"/>
              </w:rPr>
            </w:pPr>
            <w:r>
              <w:rPr>
                <w:rFonts w:asciiTheme="minorHAnsi" w:hAnsiTheme="minorHAnsi"/>
                <w:kern w:val="2"/>
                <w:szCs w:val="16"/>
              </w:rPr>
              <w:t>ЗК-0,95</w:t>
            </w:r>
          </w:p>
        </w:tc>
        <w:tc>
          <w:tcPr>
            <w:tcW w:w="0" w:type="auto"/>
            <w:noWrap/>
            <w:vAlign w:val="center"/>
          </w:tcPr>
          <w:p w14:paraId="12C0E85F" w14:textId="1125E585" w:rsidR="004C489A" w:rsidRDefault="004C489A" w:rsidP="004C489A">
            <w:pPr>
              <w:jc w:val="center"/>
              <w:rPr>
                <w:rFonts w:asciiTheme="minorHAnsi" w:hAnsiTheme="minorHAnsi"/>
                <w:kern w:val="2"/>
                <w:szCs w:val="16"/>
              </w:rPr>
            </w:pPr>
            <w:r>
              <w:rPr>
                <w:rFonts w:asciiTheme="minorHAnsi" w:hAnsiTheme="minorHAnsi"/>
                <w:kern w:val="2"/>
                <w:szCs w:val="16"/>
              </w:rPr>
              <w:t>БГ-3,78</w:t>
            </w:r>
          </w:p>
          <w:p w14:paraId="1C6427EB" w14:textId="6006590B" w:rsidR="00B86214" w:rsidRPr="00A35DB2" w:rsidRDefault="004C489A" w:rsidP="004C489A">
            <w:pPr>
              <w:jc w:val="center"/>
              <w:rPr>
                <w:rFonts w:asciiTheme="minorHAnsi" w:hAnsiTheme="minorHAnsi"/>
                <w:kern w:val="2"/>
                <w:szCs w:val="16"/>
                <w:lang w:val="ru-RU"/>
              </w:rPr>
            </w:pPr>
            <w:r>
              <w:rPr>
                <w:rFonts w:asciiTheme="minorHAnsi" w:hAnsiTheme="minorHAnsi"/>
                <w:kern w:val="2"/>
                <w:szCs w:val="16"/>
              </w:rPr>
              <w:t>ЗК-5,67</w:t>
            </w:r>
          </w:p>
        </w:tc>
      </w:tr>
      <w:tr w:rsidR="000F55F2" w:rsidRPr="00FB4F74" w14:paraId="169A3692" w14:textId="77777777" w:rsidTr="005A1B07">
        <w:trPr>
          <w:gridAfter w:val="1"/>
          <w:wAfter w:w="6" w:type="dxa"/>
          <w:trHeight w:val="503"/>
        </w:trPr>
        <w:tc>
          <w:tcPr>
            <w:tcW w:w="0" w:type="auto"/>
            <w:noWrap/>
            <w:vAlign w:val="center"/>
            <w:hideMark/>
          </w:tcPr>
          <w:p w14:paraId="6D4BD12A"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1.9</w:t>
            </w:r>
          </w:p>
        </w:tc>
        <w:tc>
          <w:tcPr>
            <w:tcW w:w="0" w:type="auto"/>
            <w:vAlign w:val="center"/>
          </w:tcPr>
          <w:p w14:paraId="10A42DE6" w14:textId="35F5F3B6" w:rsidR="00B86214" w:rsidRPr="001D4E0B" w:rsidRDefault="00B86214" w:rsidP="00B86214">
            <w:pPr>
              <w:rPr>
                <w:rFonts w:asciiTheme="minorHAnsi" w:hAnsiTheme="minorHAnsi"/>
                <w:kern w:val="2"/>
                <w:szCs w:val="16"/>
              </w:rPr>
            </w:pPr>
            <w:r w:rsidRPr="00E003DA">
              <w:rPr>
                <w:rFonts w:ascii="Century Gothic" w:hAnsi="Century Gothic"/>
                <w:szCs w:val="16"/>
              </w:rPr>
              <w:t>Викорис</w:t>
            </w:r>
            <w:r>
              <w:rPr>
                <w:rFonts w:ascii="Century Gothic" w:hAnsi="Century Gothic"/>
                <w:szCs w:val="16"/>
              </w:rPr>
              <w:t>тання ВДЕ в бюджетних будівлях</w:t>
            </w:r>
          </w:p>
        </w:tc>
        <w:tc>
          <w:tcPr>
            <w:tcW w:w="1084" w:type="dxa"/>
            <w:noWrap/>
            <w:vAlign w:val="center"/>
          </w:tcPr>
          <w:p w14:paraId="54244135" w14:textId="702D0158" w:rsidR="00137334" w:rsidRDefault="00137334" w:rsidP="00137334">
            <w:pPr>
              <w:jc w:val="center"/>
              <w:rPr>
                <w:rFonts w:asciiTheme="minorHAnsi" w:hAnsiTheme="minorHAnsi"/>
                <w:kern w:val="2"/>
                <w:szCs w:val="16"/>
              </w:rPr>
            </w:pPr>
            <w:r>
              <w:rPr>
                <w:rFonts w:asciiTheme="minorHAnsi" w:hAnsiTheme="minorHAnsi"/>
                <w:kern w:val="2"/>
                <w:szCs w:val="16"/>
              </w:rPr>
              <w:t>БГ-2,19</w:t>
            </w:r>
          </w:p>
          <w:p w14:paraId="05818AED" w14:textId="2D380EAC" w:rsidR="00B86214" w:rsidRPr="001D4E0B" w:rsidRDefault="00137334" w:rsidP="00137334">
            <w:pPr>
              <w:jc w:val="center"/>
              <w:rPr>
                <w:rFonts w:asciiTheme="minorHAnsi" w:hAnsiTheme="minorHAnsi"/>
                <w:kern w:val="2"/>
                <w:szCs w:val="16"/>
              </w:rPr>
            </w:pPr>
            <w:r>
              <w:rPr>
                <w:rFonts w:asciiTheme="minorHAnsi" w:hAnsiTheme="minorHAnsi"/>
                <w:kern w:val="2"/>
                <w:szCs w:val="16"/>
              </w:rPr>
              <w:t>ЗК-3,65</w:t>
            </w:r>
          </w:p>
        </w:tc>
        <w:tc>
          <w:tcPr>
            <w:tcW w:w="1051" w:type="dxa"/>
            <w:noWrap/>
            <w:vAlign w:val="center"/>
          </w:tcPr>
          <w:p w14:paraId="5A97AA55" w14:textId="1D1E3AE6" w:rsidR="00137334" w:rsidRDefault="00137334" w:rsidP="00137334">
            <w:pPr>
              <w:jc w:val="center"/>
              <w:rPr>
                <w:rFonts w:asciiTheme="minorHAnsi" w:hAnsiTheme="minorHAnsi"/>
                <w:kern w:val="2"/>
                <w:szCs w:val="16"/>
              </w:rPr>
            </w:pPr>
            <w:r>
              <w:rPr>
                <w:rFonts w:asciiTheme="minorHAnsi" w:hAnsiTheme="minorHAnsi"/>
                <w:kern w:val="2"/>
                <w:szCs w:val="16"/>
              </w:rPr>
              <w:t>БГ-2,55</w:t>
            </w:r>
          </w:p>
          <w:p w14:paraId="12452D19" w14:textId="1F049D6B" w:rsidR="00B86214" w:rsidRPr="001D4E0B" w:rsidRDefault="00137334" w:rsidP="00137334">
            <w:pPr>
              <w:jc w:val="center"/>
              <w:rPr>
                <w:rFonts w:asciiTheme="minorHAnsi" w:hAnsiTheme="minorHAnsi"/>
                <w:kern w:val="2"/>
                <w:szCs w:val="16"/>
              </w:rPr>
            </w:pPr>
            <w:r>
              <w:rPr>
                <w:rFonts w:asciiTheme="minorHAnsi" w:hAnsiTheme="minorHAnsi"/>
                <w:kern w:val="2"/>
                <w:szCs w:val="16"/>
              </w:rPr>
              <w:t>ЗК-5,47</w:t>
            </w:r>
          </w:p>
        </w:tc>
        <w:tc>
          <w:tcPr>
            <w:tcW w:w="0" w:type="auto"/>
            <w:noWrap/>
            <w:vAlign w:val="center"/>
          </w:tcPr>
          <w:p w14:paraId="0F17CCFE" w14:textId="649101BF" w:rsidR="00137334" w:rsidRDefault="00137334" w:rsidP="00137334">
            <w:pPr>
              <w:jc w:val="center"/>
              <w:rPr>
                <w:rFonts w:asciiTheme="minorHAnsi" w:hAnsiTheme="minorHAnsi"/>
                <w:kern w:val="2"/>
                <w:szCs w:val="16"/>
              </w:rPr>
            </w:pPr>
            <w:r>
              <w:rPr>
                <w:rFonts w:asciiTheme="minorHAnsi" w:hAnsiTheme="minorHAnsi"/>
                <w:kern w:val="2"/>
                <w:szCs w:val="16"/>
              </w:rPr>
              <w:t>БГ-1,46</w:t>
            </w:r>
          </w:p>
          <w:p w14:paraId="02DFE26A" w14:textId="077D14E7" w:rsidR="00B86214" w:rsidRPr="001D4E0B" w:rsidRDefault="00137334" w:rsidP="00137334">
            <w:pPr>
              <w:jc w:val="center"/>
              <w:rPr>
                <w:rFonts w:asciiTheme="minorHAnsi" w:hAnsiTheme="minorHAnsi"/>
                <w:kern w:val="2"/>
                <w:szCs w:val="16"/>
              </w:rPr>
            </w:pPr>
            <w:r>
              <w:rPr>
                <w:rFonts w:asciiTheme="minorHAnsi" w:hAnsiTheme="minorHAnsi"/>
                <w:kern w:val="2"/>
                <w:szCs w:val="16"/>
              </w:rPr>
              <w:t>ЗК-5,47</w:t>
            </w:r>
          </w:p>
        </w:tc>
        <w:tc>
          <w:tcPr>
            <w:tcW w:w="1001" w:type="dxa"/>
            <w:noWrap/>
            <w:vAlign w:val="center"/>
          </w:tcPr>
          <w:p w14:paraId="64979EAF" w14:textId="65758D06" w:rsidR="00137334" w:rsidRDefault="00137334" w:rsidP="00137334">
            <w:pPr>
              <w:jc w:val="center"/>
              <w:rPr>
                <w:rFonts w:asciiTheme="minorHAnsi" w:hAnsiTheme="minorHAnsi"/>
                <w:kern w:val="2"/>
                <w:szCs w:val="16"/>
              </w:rPr>
            </w:pPr>
            <w:r>
              <w:rPr>
                <w:rFonts w:asciiTheme="minorHAnsi" w:hAnsiTheme="minorHAnsi"/>
                <w:kern w:val="2"/>
                <w:szCs w:val="16"/>
              </w:rPr>
              <w:t>БГ-1,82</w:t>
            </w:r>
          </w:p>
          <w:p w14:paraId="61FDB72D" w14:textId="7A3EC30B" w:rsidR="00B86214" w:rsidRPr="001D4E0B" w:rsidRDefault="00137334" w:rsidP="00137334">
            <w:pPr>
              <w:jc w:val="center"/>
              <w:rPr>
                <w:rFonts w:asciiTheme="minorHAnsi" w:hAnsiTheme="minorHAnsi"/>
                <w:kern w:val="2"/>
                <w:szCs w:val="16"/>
              </w:rPr>
            </w:pPr>
            <w:r>
              <w:rPr>
                <w:rFonts w:asciiTheme="minorHAnsi" w:hAnsiTheme="minorHAnsi"/>
                <w:kern w:val="2"/>
                <w:szCs w:val="16"/>
              </w:rPr>
              <w:t>ЗК-3,65</w:t>
            </w:r>
          </w:p>
        </w:tc>
        <w:tc>
          <w:tcPr>
            <w:tcW w:w="0" w:type="auto"/>
            <w:noWrap/>
            <w:vAlign w:val="center"/>
          </w:tcPr>
          <w:p w14:paraId="54CD6B37" w14:textId="56A2730D" w:rsidR="00137334" w:rsidRDefault="00137334" w:rsidP="00137334">
            <w:pPr>
              <w:jc w:val="center"/>
              <w:rPr>
                <w:rFonts w:asciiTheme="minorHAnsi" w:hAnsiTheme="minorHAnsi"/>
                <w:kern w:val="2"/>
                <w:szCs w:val="16"/>
              </w:rPr>
            </w:pPr>
            <w:r>
              <w:rPr>
                <w:rFonts w:asciiTheme="minorHAnsi" w:hAnsiTheme="minorHAnsi"/>
                <w:kern w:val="2"/>
                <w:szCs w:val="16"/>
              </w:rPr>
              <w:t>БГ-1,46</w:t>
            </w:r>
          </w:p>
          <w:p w14:paraId="5D691BCE" w14:textId="66646879" w:rsidR="00B86214" w:rsidRPr="001D4E0B" w:rsidRDefault="00137334" w:rsidP="00137334">
            <w:pPr>
              <w:jc w:val="center"/>
              <w:rPr>
                <w:rFonts w:asciiTheme="minorHAnsi" w:hAnsiTheme="minorHAnsi"/>
                <w:kern w:val="2"/>
                <w:szCs w:val="16"/>
              </w:rPr>
            </w:pPr>
            <w:r>
              <w:rPr>
                <w:rFonts w:asciiTheme="minorHAnsi" w:hAnsiTheme="minorHAnsi"/>
                <w:kern w:val="2"/>
                <w:szCs w:val="16"/>
              </w:rPr>
              <w:t>ЗК-3,65</w:t>
            </w:r>
          </w:p>
        </w:tc>
        <w:tc>
          <w:tcPr>
            <w:tcW w:w="0" w:type="auto"/>
            <w:noWrap/>
            <w:vAlign w:val="center"/>
          </w:tcPr>
          <w:p w14:paraId="6687814B" w14:textId="77777777" w:rsidR="00137334" w:rsidRDefault="00137334" w:rsidP="00137334">
            <w:pPr>
              <w:jc w:val="center"/>
              <w:rPr>
                <w:rFonts w:asciiTheme="minorHAnsi" w:hAnsiTheme="minorHAnsi"/>
                <w:kern w:val="2"/>
                <w:szCs w:val="16"/>
              </w:rPr>
            </w:pPr>
            <w:r>
              <w:rPr>
                <w:rFonts w:asciiTheme="minorHAnsi" w:hAnsiTheme="minorHAnsi"/>
                <w:kern w:val="2"/>
                <w:szCs w:val="16"/>
              </w:rPr>
              <w:t>БГ-1,46</w:t>
            </w:r>
          </w:p>
          <w:p w14:paraId="245C923E" w14:textId="777804A4" w:rsidR="00B86214" w:rsidRPr="001D4E0B" w:rsidRDefault="00137334" w:rsidP="00137334">
            <w:pPr>
              <w:jc w:val="center"/>
              <w:rPr>
                <w:rFonts w:asciiTheme="minorHAnsi" w:hAnsiTheme="minorHAnsi"/>
                <w:kern w:val="2"/>
                <w:szCs w:val="16"/>
              </w:rPr>
            </w:pPr>
            <w:r>
              <w:rPr>
                <w:rFonts w:asciiTheme="minorHAnsi" w:hAnsiTheme="minorHAnsi"/>
                <w:kern w:val="2"/>
                <w:szCs w:val="16"/>
              </w:rPr>
              <w:t>ЗК-3,65</w:t>
            </w:r>
          </w:p>
        </w:tc>
        <w:tc>
          <w:tcPr>
            <w:tcW w:w="0" w:type="auto"/>
            <w:noWrap/>
            <w:vAlign w:val="center"/>
          </w:tcPr>
          <w:p w14:paraId="52570515" w14:textId="180AAD5D" w:rsidR="00137334" w:rsidRDefault="00137334" w:rsidP="00137334">
            <w:pPr>
              <w:jc w:val="center"/>
              <w:rPr>
                <w:rFonts w:asciiTheme="minorHAnsi" w:hAnsiTheme="minorHAnsi"/>
                <w:kern w:val="2"/>
                <w:szCs w:val="16"/>
              </w:rPr>
            </w:pPr>
            <w:r>
              <w:rPr>
                <w:rFonts w:asciiTheme="minorHAnsi" w:hAnsiTheme="minorHAnsi"/>
                <w:kern w:val="2"/>
                <w:szCs w:val="16"/>
              </w:rPr>
              <w:t>БГ-10,94</w:t>
            </w:r>
          </w:p>
          <w:p w14:paraId="0A811F4B" w14:textId="7A38F47E" w:rsidR="00B86214" w:rsidRPr="001D4E0B" w:rsidRDefault="00137334" w:rsidP="00137334">
            <w:pPr>
              <w:jc w:val="center"/>
              <w:rPr>
                <w:rFonts w:asciiTheme="minorHAnsi" w:hAnsiTheme="minorHAnsi"/>
                <w:kern w:val="2"/>
                <w:szCs w:val="16"/>
              </w:rPr>
            </w:pPr>
            <w:r>
              <w:rPr>
                <w:rFonts w:asciiTheme="minorHAnsi" w:hAnsiTheme="minorHAnsi"/>
                <w:kern w:val="2"/>
                <w:szCs w:val="16"/>
              </w:rPr>
              <w:t>ЗК-25,52</w:t>
            </w:r>
          </w:p>
        </w:tc>
      </w:tr>
      <w:tr w:rsidR="003C310F" w:rsidRPr="00FB4F74" w14:paraId="673854C1" w14:textId="77777777" w:rsidTr="005A1B07">
        <w:trPr>
          <w:gridAfter w:val="1"/>
          <w:wAfter w:w="6" w:type="dxa"/>
          <w:trHeight w:val="20"/>
        </w:trPr>
        <w:tc>
          <w:tcPr>
            <w:tcW w:w="0" w:type="auto"/>
            <w:noWrap/>
            <w:vAlign w:val="center"/>
          </w:tcPr>
          <w:p w14:paraId="352C4CF7" w14:textId="77777777" w:rsidR="00B86214" w:rsidRPr="001D4E0B" w:rsidRDefault="00B86214" w:rsidP="00B86214">
            <w:pPr>
              <w:rPr>
                <w:rFonts w:asciiTheme="minorHAnsi" w:hAnsiTheme="minorHAnsi"/>
                <w:kern w:val="2"/>
                <w:szCs w:val="16"/>
              </w:rPr>
            </w:pPr>
          </w:p>
        </w:tc>
        <w:tc>
          <w:tcPr>
            <w:tcW w:w="0" w:type="auto"/>
            <w:vAlign w:val="center"/>
          </w:tcPr>
          <w:p w14:paraId="7F9175F8" w14:textId="77777777" w:rsidR="00B86214" w:rsidRPr="001D4E0B" w:rsidRDefault="00B86214" w:rsidP="00B86214">
            <w:pPr>
              <w:rPr>
                <w:rFonts w:asciiTheme="minorHAnsi" w:hAnsiTheme="minorHAnsi"/>
                <w:b/>
                <w:bCs/>
                <w:kern w:val="2"/>
                <w:szCs w:val="16"/>
              </w:rPr>
            </w:pPr>
            <w:r w:rsidRPr="001D4E0B">
              <w:rPr>
                <w:rFonts w:asciiTheme="minorHAnsi" w:hAnsiTheme="minorHAnsi"/>
                <w:b/>
                <w:bCs/>
                <w:kern w:val="2"/>
                <w:szCs w:val="16"/>
              </w:rPr>
              <w:t>Всього</w:t>
            </w:r>
          </w:p>
        </w:tc>
        <w:tc>
          <w:tcPr>
            <w:tcW w:w="1084" w:type="dxa"/>
            <w:noWrap/>
            <w:vAlign w:val="center"/>
          </w:tcPr>
          <w:p w14:paraId="750771D1" w14:textId="77777777" w:rsidR="00B86214" w:rsidRDefault="00D77CBD" w:rsidP="00B86214">
            <w:pPr>
              <w:jc w:val="center"/>
              <w:rPr>
                <w:rFonts w:asciiTheme="minorHAnsi" w:hAnsiTheme="minorHAnsi"/>
                <w:b/>
                <w:bCs/>
                <w:kern w:val="2"/>
                <w:szCs w:val="16"/>
              </w:rPr>
            </w:pPr>
            <w:r>
              <w:rPr>
                <w:rFonts w:asciiTheme="minorHAnsi" w:hAnsiTheme="minorHAnsi"/>
                <w:b/>
                <w:bCs/>
                <w:kern w:val="2"/>
                <w:szCs w:val="16"/>
              </w:rPr>
              <w:t>БГ-82,49</w:t>
            </w:r>
          </w:p>
          <w:p w14:paraId="070CE61F" w14:textId="77777777" w:rsidR="00D77CBD" w:rsidRDefault="00D77CBD" w:rsidP="00B86214">
            <w:pPr>
              <w:jc w:val="center"/>
              <w:rPr>
                <w:rFonts w:asciiTheme="minorHAnsi" w:hAnsiTheme="minorHAnsi"/>
                <w:b/>
                <w:bCs/>
                <w:kern w:val="2"/>
                <w:szCs w:val="16"/>
              </w:rPr>
            </w:pPr>
            <w:r>
              <w:rPr>
                <w:rFonts w:asciiTheme="minorHAnsi" w:hAnsiTheme="minorHAnsi"/>
                <w:b/>
                <w:bCs/>
                <w:kern w:val="2"/>
                <w:szCs w:val="16"/>
              </w:rPr>
              <w:t>ДБ-15,51</w:t>
            </w:r>
          </w:p>
          <w:p w14:paraId="424306C6" w14:textId="77777777" w:rsidR="00D77CBD" w:rsidRDefault="00D77CBD" w:rsidP="00B86214">
            <w:pPr>
              <w:jc w:val="center"/>
              <w:rPr>
                <w:rFonts w:asciiTheme="minorHAnsi" w:hAnsiTheme="minorHAnsi"/>
                <w:b/>
                <w:bCs/>
                <w:kern w:val="2"/>
                <w:szCs w:val="16"/>
              </w:rPr>
            </w:pPr>
            <w:r>
              <w:rPr>
                <w:rFonts w:asciiTheme="minorHAnsi" w:hAnsiTheme="minorHAnsi"/>
                <w:b/>
                <w:bCs/>
                <w:kern w:val="2"/>
                <w:szCs w:val="16"/>
              </w:rPr>
              <w:t>ЗК-5,06</w:t>
            </w:r>
          </w:p>
          <w:p w14:paraId="0A67ADEC" w14:textId="6CE59094" w:rsidR="00D77CBD" w:rsidRPr="001D4E0B" w:rsidRDefault="00D609E8" w:rsidP="00B86214">
            <w:pPr>
              <w:jc w:val="center"/>
              <w:rPr>
                <w:rFonts w:asciiTheme="minorHAnsi" w:hAnsiTheme="minorHAnsi"/>
                <w:b/>
                <w:bCs/>
                <w:kern w:val="2"/>
                <w:szCs w:val="16"/>
                <w:lang w:val="en-US"/>
              </w:rPr>
            </w:pPr>
            <w:r>
              <w:rPr>
                <w:rFonts w:asciiTheme="minorHAnsi" w:hAnsiTheme="minorHAnsi"/>
                <w:b/>
                <w:bCs/>
                <w:kern w:val="2"/>
                <w:szCs w:val="16"/>
              </w:rPr>
              <w:t>КК-252</w:t>
            </w:r>
            <w:r w:rsidR="00D77CBD">
              <w:rPr>
                <w:rFonts w:asciiTheme="minorHAnsi" w:hAnsiTheme="minorHAnsi"/>
                <w:b/>
                <w:bCs/>
                <w:kern w:val="2"/>
                <w:szCs w:val="16"/>
              </w:rPr>
              <w:t>,01</w:t>
            </w:r>
          </w:p>
        </w:tc>
        <w:tc>
          <w:tcPr>
            <w:tcW w:w="1051" w:type="dxa"/>
            <w:noWrap/>
            <w:vAlign w:val="center"/>
          </w:tcPr>
          <w:p w14:paraId="6648D8BE" w14:textId="77777777" w:rsidR="0022357D" w:rsidRDefault="0022357D" w:rsidP="0022357D">
            <w:pPr>
              <w:jc w:val="center"/>
              <w:rPr>
                <w:rFonts w:asciiTheme="minorHAnsi" w:hAnsiTheme="minorHAnsi"/>
                <w:b/>
                <w:bCs/>
                <w:kern w:val="2"/>
                <w:szCs w:val="16"/>
              </w:rPr>
            </w:pPr>
            <w:r>
              <w:rPr>
                <w:rFonts w:asciiTheme="minorHAnsi" w:hAnsiTheme="minorHAnsi"/>
                <w:b/>
                <w:bCs/>
                <w:kern w:val="2"/>
                <w:szCs w:val="16"/>
              </w:rPr>
              <w:t>БГ-57,77</w:t>
            </w:r>
          </w:p>
          <w:p w14:paraId="13AFD13C" w14:textId="77777777" w:rsidR="0022357D" w:rsidRDefault="0022357D" w:rsidP="0022357D">
            <w:pPr>
              <w:jc w:val="center"/>
              <w:rPr>
                <w:rFonts w:asciiTheme="minorHAnsi" w:hAnsiTheme="minorHAnsi"/>
                <w:b/>
                <w:bCs/>
                <w:kern w:val="2"/>
                <w:szCs w:val="16"/>
              </w:rPr>
            </w:pPr>
            <w:r>
              <w:rPr>
                <w:rFonts w:asciiTheme="minorHAnsi" w:hAnsiTheme="minorHAnsi"/>
                <w:b/>
                <w:bCs/>
                <w:kern w:val="2"/>
                <w:szCs w:val="16"/>
              </w:rPr>
              <w:t>ДБ-101,37</w:t>
            </w:r>
          </w:p>
          <w:p w14:paraId="17A6BEF7" w14:textId="5AFAA6F7" w:rsidR="00B86214" w:rsidRPr="0022357D" w:rsidRDefault="0022357D" w:rsidP="0022357D">
            <w:pPr>
              <w:jc w:val="center"/>
              <w:rPr>
                <w:rFonts w:asciiTheme="minorHAnsi" w:hAnsiTheme="minorHAnsi"/>
                <w:b/>
                <w:bCs/>
                <w:kern w:val="2"/>
                <w:szCs w:val="16"/>
              </w:rPr>
            </w:pPr>
            <w:r>
              <w:rPr>
                <w:rFonts w:asciiTheme="minorHAnsi" w:hAnsiTheme="minorHAnsi"/>
                <w:b/>
                <w:bCs/>
                <w:kern w:val="2"/>
                <w:szCs w:val="16"/>
              </w:rPr>
              <w:t>ЗК-36,99</w:t>
            </w:r>
          </w:p>
        </w:tc>
        <w:tc>
          <w:tcPr>
            <w:tcW w:w="0" w:type="auto"/>
            <w:noWrap/>
            <w:vAlign w:val="center"/>
          </w:tcPr>
          <w:p w14:paraId="5CE42619" w14:textId="3C9E7C0A" w:rsidR="0022357D" w:rsidRDefault="0022357D" w:rsidP="0022357D">
            <w:pPr>
              <w:jc w:val="center"/>
              <w:rPr>
                <w:rFonts w:asciiTheme="minorHAnsi" w:hAnsiTheme="minorHAnsi"/>
                <w:b/>
                <w:bCs/>
                <w:kern w:val="2"/>
                <w:szCs w:val="16"/>
              </w:rPr>
            </w:pPr>
            <w:r>
              <w:rPr>
                <w:rFonts w:asciiTheme="minorHAnsi" w:hAnsiTheme="minorHAnsi"/>
                <w:b/>
                <w:bCs/>
                <w:kern w:val="2"/>
                <w:szCs w:val="16"/>
              </w:rPr>
              <w:t>БГ-75,74</w:t>
            </w:r>
          </w:p>
          <w:p w14:paraId="37967B27" w14:textId="498B9D46" w:rsidR="0022357D" w:rsidRDefault="0022357D" w:rsidP="0022357D">
            <w:pPr>
              <w:jc w:val="center"/>
              <w:rPr>
                <w:rFonts w:asciiTheme="minorHAnsi" w:hAnsiTheme="minorHAnsi"/>
                <w:b/>
                <w:bCs/>
                <w:kern w:val="2"/>
                <w:szCs w:val="16"/>
              </w:rPr>
            </w:pPr>
            <w:r>
              <w:rPr>
                <w:rFonts w:asciiTheme="minorHAnsi" w:hAnsiTheme="minorHAnsi"/>
                <w:b/>
                <w:bCs/>
                <w:kern w:val="2"/>
                <w:szCs w:val="16"/>
              </w:rPr>
              <w:t>ДБ-101,37</w:t>
            </w:r>
          </w:p>
          <w:p w14:paraId="72F8CE10" w14:textId="73DA908B" w:rsidR="00B86214" w:rsidRPr="001D4E0B" w:rsidRDefault="0022357D" w:rsidP="0022357D">
            <w:pPr>
              <w:jc w:val="center"/>
              <w:rPr>
                <w:rFonts w:asciiTheme="minorHAnsi" w:hAnsiTheme="minorHAnsi"/>
                <w:b/>
                <w:bCs/>
                <w:kern w:val="2"/>
                <w:szCs w:val="16"/>
                <w:lang w:val="en-US"/>
              </w:rPr>
            </w:pPr>
            <w:r>
              <w:rPr>
                <w:rFonts w:asciiTheme="minorHAnsi" w:hAnsiTheme="minorHAnsi"/>
                <w:b/>
                <w:bCs/>
                <w:kern w:val="2"/>
                <w:szCs w:val="16"/>
              </w:rPr>
              <w:t>ЗК-66,68</w:t>
            </w:r>
          </w:p>
        </w:tc>
        <w:tc>
          <w:tcPr>
            <w:tcW w:w="1001" w:type="dxa"/>
            <w:noWrap/>
            <w:vAlign w:val="center"/>
          </w:tcPr>
          <w:p w14:paraId="6051090C" w14:textId="3F739CF4" w:rsidR="0035658C" w:rsidRDefault="0035658C" w:rsidP="0035658C">
            <w:pPr>
              <w:jc w:val="center"/>
              <w:rPr>
                <w:rFonts w:asciiTheme="minorHAnsi" w:hAnsiTheme="minorHAnsi"/>
                <w:b/>
                <w:bCs/>
                <w:kern w:val="2"/>
                <w:szCs w:val="16"/>
              </w:rPr>
            </w:pPr>
            <w:r>
              <w:rPr>
                <w:rFonts w:asciiTheme="minorHAnsi" w:hAnsiTheme="minorHAnsi"/>
                <w:b/>
                <w:bCs/>
                <w:kern w:val="2"/>
                <w:szCs w:val="16"/>
              </w:rPr>
              <w:t>БГ-52,13</w:t>
            </w:r>
          </w:p>
          <w:p w14:paraId="3D9EB321" w14:textId="434040E7" w:rsidR="00B86214" w:rsidRPr="001D4E0B" w:rsidRDefault="0035658C" w:rsidP="0035658C">
            <w:pPr>
              <w:jc w:val="center"/>
              <w:rPr>
                <w:rFonts w:asciiTheme="minorHAnsi" w:hAnsiTheme="minorHAnsi"/>
                <w:b/>
                <w:bCs/>
                <w:kern w:val="2"/>
                <w:szCs w:val="16"/>
              </w:rPr>
            </w:pPr>
            <w:r>
              <w:rPr>
                <w:rFonts w:asciiTheme="minorHAnsi" w:hAnsiTheme="minorHAnsi"/>
                <w:b/>
                <w:bCs/>
                <w:kern w:val="2"/>
                <w:szCs w:val="16"/>
              </w:rPr>
              <w:t>ЗК-62,91</w:t>
            </w:r>
          </w:p>
        </w:tc>
        <w:tc>
          <w:tcPr>
            <w:tcW w:w="0" w:type="auto"/>
            <w:noWrap/>
            <w:vAlign w:val="center"/>
          </w:tcPr>
          <w:p w14:paraId="1306C373" w14:textId="64C3539E" w:rsidR="0035658C" w:rsidRDefault="0035658C" w:rsidP="0035658C">
            <w:pPr>
              <w:jc w:val="center"/>
              <w:rPr>
                <w:rFonts w:asciiTheme="minorHAnsi" w:hAnsiTheme="minorHAnsi"/>
                <w:b/>
                <w:bCs/>
                <w:kern w:val="2"/>
                <w:szCs w:val="16"/>
              </w:rPr>
            </w:pPr>
            <w:r>
              <w:rPr>
                <w:rFonts w:asciiTheme="minorHAnsi" w:hAnsiTheme="minorHAnsi"/>
                <w:b/>
                <w:bCs/>
                <w:kern w:val="2"/>
                <w:szCs w:val="16"/>
              </w:rPr>
              <w:t>БГ-50,42</w:t>
            </w:r>
          </w:p>
          <w:p w14:paraId="2CC92939" w14:textId="0C24EE43" w:rsidR="00B86214" w:rsidRPr="001D4E0B" w:rsidRDefault="0035658C" w:rsidP="0035658C">
            <w:pPr>
              <w:jc w:val="center"/>
              <w:rPr>
                <w:rFonts w:asciiTheme="minorHAnsi" w:hAnsiTheme="minorHAnsi"/>
                <w:b/>
                <w:bCs/>
                <w:kern w:val="2"/>
                <w:szCs w:val="16"/>
              </w:rPr>
            </w:pPr>
            <w:r>
              <w:rPr>
                <w:rFonts w:asciiTheme="minorHAnsi" w:hAnsiTheme="minorHAnsi"/>
                <w:b/>
                <w:bCs/>
                <w:kern w:val="2"/>
                <w:szCs w:val="16"/>
              </w:rPr>
              <w:t>ЗК-44,01</w:t>
            </w:r>
          </w:p>
        </w:tc>
        <w:tc>
          <w:tcPr>
            <w:tcW w:w="0" w:type="auto"/>
            <w:noWrap/>
            <w:vAlign w:val="center"/>
          </w:tcPr>
          <w:p w14:paraId="71288FD2" w14:textId="15C9874B" w:rsidR="0035658C" w:rsidRDefault="0035658C" w:rsidP="0035658C">
            <w:pPr>
              <w:jc w:val="center"/>
              <w:rPr>
                <w:rFonts w:asciiTheme="minorHAnsi" w:hAnsiTheme="minorHAnsi"/>
                <w:b/>
                <w:bCs/>
                <w:kern w:val="2"/>
                <w:szCs w:val="16"/>
              </w:rPr>
            </w:pPr>
            <w:r>
              <w:rPr>
                <w:rFonts w:asciiTheme="minorHAnsi" w:hAnsiTheme="minorHAnsi"/>
                <w:b/>
                <w:bCs/>
                <w:kern w:val="2"/>
                <w:szCs w:val="16"/>
              </w:rPr>
              <w:t>БГ-12,08</w:t>
            </w:r>
          </w:p>
          <w:p w14:paraId="63684C5B" w14:textId="3569686F" w:rsidR="00B86214" w:rsidRPr="001D4E0B" w:rsidRDefault="0035658C" w:rsidP="0035658C">
            <w:pPr>
              <w:jc w:val="center"/>
              <w:rPr>
                <w:rFonts w:asciiTheme="minorHAnsi" w:hAnsiTheme="minorHAnsi"/>
                <w:b/>
                <w:bCs/>
                <w:kern w:val="2"/>
                <w:szCs w:val="16"/>
              </w:rPr>
            </w:pPr>
            <w:r>
              <w:rPr>
                <w:rFonts w:asciiTheme="minorHAnsi" w:hAnsiTheme="minorHAnsi"/>
                <w:b/>
                <w:bCs/>
                <w:kern w:val="2"/>
                <w:szCs w:val="16"/>
              </w:rPr>
              <w:t>ЗК-4,59</w:t>
            </w:r>
          </w:p>
        </w:tc>
        <w:tc>
          <w:tcPr>
            <w:tcW w:w="0" w:type="auto"/>
            <w:noWrap/>
            <w:vAlign w:val="center"/>
          </w:tcPr>
          <w:p w14:paraId="2FF9A44F" w14:textId="09794433" w:rsidR="00D609E8" w:rsidRDefault="00D609E8" w:rsidP="00D609E8">
            <w:pPr>
              <w:jc w:val="center"/>
              <w:rPr>
                <w:rFonts w:asciiTheme="minorHAnsi" w:hAnsiTheme="minorHAnsi"/>
                <w:b/>
                <w:bCs/>
                <w:kern w:val="2"/>
                <w:szCs w:val="16"/>
              </w:rPr>
            </w:pPr>
            <w:r>
              <w:rPr>
                <w:rFonts w:asciiTheme="minorHAnsi" w:hAnsiTheme="minorHAnsi"/>
                <w:b/>
                <w:bCs/>
                <w:kern w:val="2"/>
                <w:szCs w:val="16"/>
              </w:rPr>
              <w:t>БГ-330,61</w:t>
            </w:r>
          </w:p>
          <w:p w14:paraId="17213F12" w14:textId="62B880F3" w:rsidR="00D609E8" w:rsidRDefault="00D609E8" w:rsidP="00D609E8">
            <w:pPr>
              <w:jc w:val="center"/>
              <w:rPr>
                <w:rFonts w:asciiTheme="minorHAnsi" w:hAnsiTheme="minorHAnsi"/>
                <w:b/>
                <w:bCs/>
                <w:kern w:val="2"/>
                <w:szCs w:val="16"/>
              </w:rPr>
            </w:pPr>
            <w:r>
              <w:rPr>
                <w:rFonts w:asciiTheme="minorHAnsi" w:hAnsiTheme="minorHAnsi"/>
                <w:b/>
                <w:bCs/>
                <w:kern w:val="2"/>
                <w:szCs w:val="16"/>
              </w:rPr>
              <w:t>ДБ-218,24</w:t>
            </w:r>
          </w:p>
          <w:p w14:paraId="717D5D3E" w14:textId="5707654A" w:rsidR="00D609E8" w:rsidRDefault="00D609E8" w:rsidP="00D609E8">
            <w:pPr>
              <w:jc w:val="center"/>
              <w:rPr>
                <w:rFonts w:asciiTheme="minorHAnsi" w:hAnsiTheme="minorHAnsi"/>
                <w:b/>
                <w:bCs/>
                <w:kern w:val="2"/>
                <w:szCs w:val="16"/>
              </w:rPr>
            </w:pPr>
            <w:r>
              <w:rPr>
                <w:rFonts w:asciiTheme="minorHAnsi" w:hAnsiTheme="minorHAnsi"/>
                <w:b/>
                <w:bCs/>
                <w:kern w:val="2"/>
                <w:szCs w:val="16"/>
              </w:rPr>
              <w:t>ЗК-220,24</w:t>
            </w:r>
          </w:p>
          <w:p w14:paraId="272F9372" w14:textId="4A8C64C2" w:rsidR="00B86214" w:rsidRPr="001D4E0B" w:rsidRDefault="00D609E8" w:rsidP="00D609E8">
            <w:pPr>
              <w:jc w:val="center"/>
              <w:rPr>
                <w:rFonts w:asciiTheme="minorHAnsi" w:hAnsiTheme="minorHAnsi"/>
                <w:b/>
                <w:bCs/>
                <w:kern w:val="2"/>
                <w:szCs w:val="16"/>
                <w:lang w:val="en-US"/>
              </w:rPr>
            </w:pPr>
            <w:r>
              <w:rPr>
                <w:rFonts w:asciiTheme="minorHAnsi" w:hAnsiTheme="minorHAnsi"/>
                <w:b/>
                <w:bCs/>
                <w:kern w:val="2"/>
                <w:szCs w:val="16"/>
              </w:rPr>
              <w:t>КК-252,01</w:t>
            </w:r>
          </w:p>
        </w:tc>
      </w:tr>
      <w:tr w:rsidR="003C310F" w:rsidRPr="00FB4F74" w14:paraId="6CE4AB3B" w14:textId="77777777" w:rsidTr="005A1B07">
        <w:trPr>
          <w:gridAfter w:val="1"/>
          <w:wAfter w:w="6" w:type="dxa"/>
          <w:trHeight w:val="20"/>
        </w:trPr>
        <w:tc>
          <w:tcPr>
            <w:tcW w:w="0" w:type="auto"/>
            <w:noWrap/>
            <w:vAlign w:val="center"/>
          </w:tcPr>
          <w:p w14:paraId="77184FDE" w14:textId="77777777" w:rsidR="00B86214" w:rsidRPr="001D4E0B" w:rsidRDefault="00B86214" w:rsidP="00B86214">
            <w:pPr>
              <w:rPr>
                <w:rFonts w:asciiTheme="minorHAnsi" w:hAnsiTheme="minorHAnsi"/>
                <w:kern w:val="2"/>
                <w:szCs w:val="16"/>
              </w:rPr>
            </w:pPr>
          </w:p>
        </w:tc>
        <w:tc>
          <w:tcPr>
            <w:tcW w:w="0" w:type="auto"/>
            <w:vAlign w:val="center"/>
          </w:tcPr>
          <w:p w14:paraId="7ABCFD18" w14:textId="77777777" w:rsidR="00B86214" w:rsidRPr="001D4E0B" w:rsidRDefault="00B86214" w:rsidP="00B86214">
            <w:pPr>
              <w:rPr>
                <w:rFonts w:asciiTheme="minorHAnsi" w:hAnsiTheme="minorHAnsi"/>
                <w:b/>
                <w:bCs/>
                <w:kern w:val="2"/>
                <w:szCs w:val="16"/>
              </w:rPr>
            </w:pPr>
            <w:r w:rsidRPr="001D4E0B">
              <w:rPr>
                <w:rFonts w:asciiTheme="minorHAnsi" w:hAnsiTheme="minorHAnsi"/>
                <w:b/>
                <w:bCs/>
                <w:kern w:val="2"/>
                <w:szCs w:val="16"/>
              </w:rPr>
              <w:t>Разом</w:t>
            </w:r>
          </w:p>
        </w:tc>
        <w:tc>
          <w:tcPr>
            <w:tcW w:w="1084" w:type="dxa"/>
            <w:noWrap/>
          </w:tcPr>
          <w:p w14:paraId="3F466EE4" w14:textId="2E9BB59F" w:rsidR="00B86214" w:rsidRPr="00D77CBD" w:rsidRDefault="00D77CBD" w:rsidP="00B86214">
            <w:pPr>
              <w:jc w:val="center"/>
              <w:rPr>
                <w:rFonts w:asciiTheme="minorHAnsi" w:hAnsiTheme="minorHAnsi"/>
                <w:b/>
                <w:bCs/>
                <w:kern w:val="2"/>
                <w:szCs w:val="16"/>
              </w:rPr>
            </w:pPr>
            <w:r>
              <w:rPr>
                <w:rFonts w:asciiTheme="minorHAnsi" w:hAnsiTheme="minorHAnsi"/>
                <w:b/>
                <w:bCs/>
                <w:kern w:val="2"/>
                <w:szCs w:val="16"/>
                <w:lang w:val="en-US"/>
              </w:rPr>
              <w:t>3</w:t>
            </w:r>
            <w:r>
              <w:rPr>
                <w:rFonts w:asciiTheme="minorHAnsi" w:hAnsiTheme="minorHAnsi"/>
                <w:b/>
                <w:bCs/>
                <w:kern w:val="2"/>
                <w:szCs w:val="16"/>
              </w:rPr>
              <w:t>55,06</w:t>
            </w:r>
          </w:p>
        </w:tc>
        <w:tc>
          <w:tcPr>
            <w:tcW w:w="1051" w:type="dxa"/>
            <w:noWrap/>
          </w:tcPr>
          <w:p w14:paraId="0C18ED55" w14:textId="388678EF" w:rsidR="00B86214" w:rsidRPr="00F67BD9" w:rsidRDefault="00F67BD9" w:rsidP="00B86214">
            <w:pPr>
              <w:jc w:val="center"/>
              <w:rPr>
                <w:rFonts w:asciiTheme="minorHAnsi" w:hAnsiTheme="minorHAnsi"/>
                <w:b/>
                <w:bCs/>
                <w:kern w:val="2"/>
                <w:szCs w:val="16"/>
              </w:rPr>
            </w:pPr>
            <w:r>
              <w:rPr>
                <w:rFonts w:asciiTheme="minorHAnsi" w:hAnsiTheme="minorHAnsi"/>
                <w:b/>
                <w:bCs/>
                <w:kern w:val="2"/>
                <w:szCs w:val="16"/>
              </w:rPr>
              <w:t>196,13</w:t>
            </w:r>
          </w:p>
        </w:tc>
        <w:tc>
          <w:tcPr>
            <w:tcW w:w="0" w:type="auto"/>
            <w:noWrap/>
          </w:tcPr>
          <w:p w14:paraId="33559AD0" w14:textId="3819C15D" w:rsidR="00B86214" w:rsidRPr="00F67BD9" w:rsidRDefault="00F67BD9" w:rsidP="00B86214">
            <w:pPr>
              <w:jc w:val="center"/>
              <w:rPr>
                <w:rFonts w:asciiTheme="minorHAnsi" w:hAnsiTheme="minorHAnsi"/>
                <w:b/>
                <w:bCs/>
                <w:kern w:val="2"/>
                <w:szCs w:val="16"/>
              </w:rPr>
            </w:pPr>
            <w:r>
              <w:rPr>
                <w:rFonts w:asciiTheme="minorHAnsi" w:hAnsiTheme="minorHAnsi"/>
                <w:b/>
                <w:bCs/>
                <w:kern w:val="2"/>
                <w:szCs w:val="16"/>
              </w:rPr>
              <w:t>243,78</w:t>
            </w:r>
          </w:p>
        </w:tc>
        <w:tc>
          <w:tcPr>
            <w:tcW w:w="1001" w:type="dxa"/>
            <w:noWrap/>
          </w:tcPr>
          <w:p w14:paraId="7620FB98" w14:textId="56C6B058" w:rsidR="00B86214" w:rsidRPr="00F67BD9" w:rsidRDefault="00F67BD9" w:rsidP="00B86214">
            <w:pPr>
              <w:jc w:val="center"/>
              <w:rPr>
                <w:rFonts w:asciiTheme="minorHAnsi" w:hAnsiTheme="minorHAnsi"/>
                <w:b/>
                <w:bCs/>
                <w:kern w:val="2"/>
                <w:szCs w:val="16"/>
              </w:rPr>
            </w:pPr>
            <w:r>
              <w:rPr>
                <w:rFonts w:asciiTheme="minorHAnsi" w:hAnsiTheme="minorHAnsi"/>
                <w:b/>
                <w:bCs/>
                <w:kern w:val="2"/>
                <w:szCs w:val="16"/>
              </w:rPr>
              <w:t>115,04</w:t>
            </w:r>
          </w:p>
        </w:tc>
        <w:tc>
          <w:tcPr>
            <w:tcW w:w="0" w:type="auto"/>
            <w:noWrap/>
          </w:tcPr>
          <w:p w14:paraId="6A60F4D8" w14:textId="643945F0" w:rsidR="00B86214" w:rsidRPr="00F67BD9" w:rsidRDefault="00F67BD9" w:rsidP="00B86214">
            <w:pPr>
              <w:jc w:val="center"/>
              <w:rPr>
                <w:rFonts w:asciiTheme="minorHAnsi" w:hAnsiTheme="minorHAnsi"/>
                <w:b/>
                <w:bCs/>
                <w:kern w:val="2"/>
                <w:szCs w:val="16"/>
              </w:rPr>
            </w:pPr>
            <w:r>
              <w:rPr>
                <w:rFonts w:asciiTheme="minorHAnsi" w:hAnsiTheme="minorHAnsi"/>
                <w:b/>
                <w:bCs/>
                <w:kern w:val="2"/>
                <w:szCs w:val="16"/>
              </w:rPr>
              <w:t>94,43</w:t>
            </w:r>
          </w:p>
        </w:tc>
        <w:tc>
          <w:tcPr>
            <w:tcW w:w="0" w:type="auto"/>
            <w:noWrap/>
          </w:tcPr>
          <w:p w14:paraId="249E01C6" w14:textId="340387FF" w:rsidR="00B86214" w:rsidRPr="00F67BD9" w:rsidRDefault="00F67BD9" w:rsidP="00B86214">
            <w:pPr>
              <w:jc w:val="center"/>
              <w:rPr>
                <w:rFonts w:asciiTheme="minorHAnsi" w:hAnsiTheme="minorHAnsi"/>
                <w:b/>
                <w:bCs/>
                <w:kern w:val="2"/>
                <w:szCs w:val="16"/>
              </w:rPr>
            </w:pPr>
            <w:r>
              <w:rPr>
                <w:rFonts w:asciiTheme="minorHAnsi" w:hAnsiTheme="minorHAnsi"/>
                <w:b/>
                <w:bCs/>
                <w:kern w:val="2"/>
                <w:szCs w:val="16"/>
              </w:rPr>
              <w:t>16,67</w:t>
            </w:r>
          </w:p>
        </w:tc>
        <w:tc>
          <w:tcPr>
            <w:tcW w:w="0" w:type="auto"/>
            <w:noWrap/>
          </w:tcPr>
          <w:p w14:paraId="5CB6D3B5" w14:textId="1E676191" w:rsidR="00B86214" w:rsidRPr="00F67BD9" w:rsidRDefault="00F67BD9" w:rsidP="00B86214">
            <w:pPr>
              <w:jc w:val="center"/>
              <w:rPr>
                <w:rFonts w:asciiTheme="minorHAnsi" w:hAnsiTheme="minorHAnsi"/>
                <w:b/>
                <w:bCs/>
                <w:kern w:val="2"/>
                <w:szCs w:val="16"/>
              </w:rPr>
            </w:pPr>
            <w:r>
              <w:rPr>
                <w:rFonts w:asciiTheme="minorHAnsi" w:hAnsiTheme="minorHAnsi"/>
                <w:b/>
                <w:bCs/>
                <w:kern w:val="2"/>
                <w:szCs w:val="16"/>
              </w:rPr>
              <w:t>1021,10</w:t>
            </w:r>
          </w:p>
        </w:tc>
      </w:tr>
      <w:tr w:rsidR="00B86214" w:rsidRPr="001D4E0B" w14:paraId="145D98B2" w14:textId="77777777" w:rsidTr="005A1B07">
        <w:trPr>
          <w:trHeight w:val="20"/>
        </w:trPr>
        <w:tc>
          <w:tcPr>
            <w:tcW w:w="9971" w:type="dxa"/>
            <w:gridSpan w:val="10"/>
            <w:noWrap/>
            <w:vAlign w:val="center"/>
          </w:tcPr>
          <w:p w14:paraId="1B89E687" w14:textId="77777777" w:rsidR="00B86214" w:rsidRPr="001D4E0B" w:rsidRDefault="00B86214" w:rsidP="00B86214">
            <w:pPr>
              <w:jc w:val="center"/>
              <w:rPr>
                <w:rFonts w:asciiTheme="minorHAnsi" w:hAnsiTheme="minorHAnsi"/>
                <w:kern w:val="2"/>
                <w:szCs w:val="16"/>
              </w:rPr>
            </w:pPr>
            <w:r w:rsidRPr="001D4E0B">
              <w:rPr>
                <w:rFonts w:asciiTheme="minorHAnsi" w:hAnsiTheme="minorHAnsi"/>
                <w:b/>
                <w:bCs/>
                <w:kern w:val="2"/>
                <w:szCs w:val="16"/>
              </w:rPr>
              <w:t>2. Житлові будівлі</w:t>
            </w:r>
          </w:p>
        </w:tc>
      </w:tr>
      <w:tr w:rsidR="003C310F" w:rsidRPr="00FB4F74" w14:paraId="0CD6580E" w14:textId="77777777" w:rsidTr="005A1B07">
        <w:trPr>
          <w:gridAfter w:val="1"/>
          <w:wAfter w:w="6" w:type="dxa"/>
          <w:trHeight w:val="2539"/>
        </w:trPr>
        <w:tc>
          <w:tcPr>
            <w:tcW w:w="0" w:type="auto"/>
            <w:noWrap/>
            <w:vAlign w:val="center"/>
          </w:tcPr>
          <w:p w14:paraId="65B79B5C"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2.1</w:t>
            </w:r>
          </w:p>
        </w:tc>
        <w:tc>
          <w:tcPr>
            <w:tcW w:w="0" w:type="auto"/>
            <w:vAlign w:val="center"/>
          </w:tcPr>
          <w:p w14:paraId="4FD00930" w14:textId="01DE5116" w:rsidR="00B86214" w:rsidRPr="001D4E0B" w:rsidRDefault="00DC109A" w:rsidP="00B86214">
            <w:pPr>
              <w:rPr>
                <w:rFonts w:asciiTheme="minorHAnsi" w:hAnsiTheme="minorHAnsi"/>
                <w:kern w:val="2"/>
                <w:szCs w:val="16"/>
              </w:rPr>
            </w:pPr>
            <w:r w:rsidRPr="00DC109A">
              <w:rPr>
                <w:rFonts w:asciiTheme="minorHAnsi" w:hAnsiTheme="minorHAnsi"/>
                <w:kern w:val="2"/>
                <w:szCs w:val="16"/>
              </w:rPr>
              <w:t xml:space="preserve">Просвітницькі кампанії з інформування мешканців щодо енергозберігаючих заходів, маловартісні заходи та стимулювання мешканців до використання у домогосподарствах енергоощадних пристроїв </w:t>
            </w:r>
            <w:r>
              <w:rPr>
                <w:rFonts w:asciiTheme="minorHAnsi" w:hAnsiTheme="minorHAnsi"/>
                <w:kern w:val="2"/>
                <w:szCs w:val="16"/>
              </w:rPr>
              <w:t>освітлення та побутової техніки</w:t>
            </w:r>
          </w:p>
        </w:tc>
        <w:tc>
          <w:tcPr>
            <w:tcW w:w="1084" w:type="dxa"/>
            <w:noWrap/>
            <w:vAlign w:val="center"/>
          </w:tcPr>
          <w:p w14:paraId="0A15D9F1" w14:textId="1C27546E" w:rsidR="00B86214" w:rsidRDefault="00DC109A" w:rsidP="00B86214">
            <w:pPr>
              <w:jc w:val="center"/>
              <w:rPr>
                <w:rFonts w:asciiTheme="minorHAnsi" w:hAnsiTheme="minorHAnsi"/>
                <w:kern w:val="2"/>
                <w:szCs w:val="16"/>
              </w:rPr>
            </w:pPr>
            <w:r>
              <w:rPr>
                <w:rFonts w:asciiTheme="minorHAnsi" w:hAnsiTheme="minorHAnsi"/>
                <w:kern w:val="2"/>
                <w:szCs w:val="16"/>
              </w:rPr>
              <w:t>БГ-0,306</w:t>
            </w:r>
          </w:p>
          <w:p w14:paraId="651CCD05" w14:textId="2DF20F43" w:rsidR="00DC109A" w:rsidRPr="001D4E0B" w:rsidRDefault="00DC109A" w:rsidP="00B86214">
            <w:pPr>
              <w:jc w:val="center"/>
              <w:rPr>
                <w:rFonts w:asciiTheme="minorHAnsi" w:hAnsiTheme="minorHAnsi"/>
                <w:kern w:val="2"/>
                <w:szCs w:val="16"/>
              </w:rPr>
            </w:pPr>
            <w:r>
              <w:rPr>
                <w:rFonts w:asciiTheme="minorHAnsi" w:hAnsiTheme="minorHAnsi"/>
                <w:kern w:val="2"/>
                <w:szCs w:val="16"/>
              </w:rPr>
              <w:t>КМ-0,58</w:t>
            </w:r>
          </w:p>
        </w:tc>
        <w:tc>
          <w:tcPr>
            <w:tcW w:w="1051" w:type="dxa"/>
            <w:noWrap/>
            <w:vAlign w:val="center"/>
          </w:tcPr>
          <w:p w14:paraId="13F9C525" w14:textId="649904F4" w:rsidR="00DC109A" w:rsidRDefault="00DC109A" w:rsidP="00DC109A">
            <w:pPr>
              <w:jc w:val="center"/>
              <w:rPr>
                <w:rFonts w:asciiTheme="minorHAnsi" w:hAnsiTheme="minorHAnsi"/>
                <w:kern w:val="2"/>
                <w:szCs w:val="16"/>
              </w:rPr>
            </w:pPr>
            <w:r>
              <w:rPr>
                <w:rFonts w:asciiTheme="minorHAnsi" w:hAnsiTheme="minorHAnsi"/>
                <w:kern w:val="2"/>
                <w:szCs w:val="16"/>
              </w:rPr>
              <w:t>БГ-0,306</w:t>
            </w:r>
          </w:p>
          <w:p w14:paraId="11B65B2F" w14:textId="0957292F" w:rsidR="00B86214" w:rsidRPr="001D4E0B" w:rsidRDefault="00DC109A" w:rsidP="00DC109A">
            <w:pPr>
              <w:jc w:val="center"/>
              <w:rPr>
                <w:rFonts w:asciiTheme="minorHAnsi" w:hAnsiTheme="minorHAnsi"/>
                <w:kern w:val="2"/>
                <w:szCs w:val="16"/>
              </w:rPr>
            </w:pPr>
            <w:r>
              <w:rPr>
                <w:rFonts w:asciiTheme="minorHAnsi" w:hAnsiTheme="minorHAnsi"/>
                <w:kern w:val="2"/>
                <w:szCs w:val="16"/>
              </w:rPr>
              <w:t>КМ-0,61</w:t>
            </w:r>
          </w:p>
        </w:tc>
        <w:tc>
          <w:tcPr>
            <w:tcW w:w="0" w:type="auto"/>
            <w:noWrap/>
            <w:vAlign w:val="center"/>
          </w:tcPr>
          <w:p w14:paraId="4EE12041" w14:textId="58F44798" w:rsidR="00B86214" w:rsidRPr="00DC109A" w:rsidRDefault="00B86214" w:rsidP="00B86214">
            <w:pPr>
              <w:jc w:val="center"/>
              <w:rPr>
                <w:rFonts w:asciiTheme="minorHAnsi" w:hAnsiTheme="minorHAnsi"/>
                <w:kern w:val="2"/>
                <w:szCs w:val="16"/>
              </w:rPr>
            </w:pPr>
          </w:p>
        </w:tc>
        <w:tc>
          <w:tcPr>
            <w:tcW w:w="1001" w:type="dxa"/>
            <w:noWrap/>
            <w:vAlign w:val="center"/>
          </w:tcPr>
          <w:p w14:paraId="2D9F43BE" w14:textId="77777777" w:rsidR="00B86214" w:rsidRPr="001D4E0B" w:rsidRDefault="00B86214" w:rsidP="00B86214">
            <w:pPr>
              <w:jc w:val="center"/>
              <w:rPr>
                <w:rFonts w:asciiTheme="minorHAnsi" w:hAnsiTheme="minorHAnsi"/>
                <w:kern w:val="2"/>
                <w:szCs w:val="16"/>
              </w:rPr>
            </w:pPr>
          </w:p>
        </w:tc>
        <w:tc>
          <w:tcPr>
            <w:tcW w:w="0" w:type="auto"/>
            <w:noWrap/>
            <w:vAlign w:val="center"/>
          </w:tcPr>
          <w:p w14:paraId="51F6999A" w14:textId="77777777" w:rsidR="00B86214" w:rsidRPr="001D4E0B" w:rsidRDefault="00B86214" w:rsidP="00B86214">
            <w:pPr>
              <w:jc w:val="center"/>
              <w:rPr>
                <w:rFonts w:asciiTheme="minorHAnsi" w:hAnsiTheme="minorHAnsi"/>
                <w:kern w:val="2"/>
                <w:szCs w:val="16"/>
              </w:rPr>
            </w:pPr>
          </w:p>
        </w:tc>
        <w:tc>
          <w:tcPr>
            <w:tcW w:w="0" w:type="auto"/>
            <w:noWrap/>
            <w:vAlign w:val="center"/>
          </w:tcPr>
          <w:p w14:paraId="7C6F9104" w14:textId="77777777" w:rsidR="00B86214" w:rsidRPr="001D4E0B" w:rsidRDefault="00B86214" w:rsidP="00B86214">
            <w:pPr>
              <w:jc w:val="center"/>
              <w:rPr>
                <w:rFonts w:asciiTheme="minorHAnsi" w:hAnsiTheme="minorHAnsi"/>
                <w:kern w:val="2"/>
                <w:szCs w:val="16"/>
              </w:rPr>
            </w:pPr>
          </w:p>
        </w:tc>
        <w:tc>
          <w:tcPr>
            <w:tcW w:w="0" w:type="auto"/>
            <w:noWrap/>
            <w:vAlign w:val="center"/>
          </w:tcPr>
          <w:p w14:paraId="6FD39529" w14:textId="0D0178F9" w:rsidR="00DC109A" w:rsidRPr="00DC109A" w:rsidRDefault="00DC109A" w:rsidP="00DC109A">
            <w:pPr>
              <w:jc w:val="center"/>
              <w:rPr>
                <w:rFonts w:asciiTheme="minorHAnsi" w:hAnsiTheme="minorHAnsi"/>
                <w:b/>
                <w:kern w:val="2"/>
                <w:szCs w:val="16"/>
              </w:rPr>
            </w:pPr>
            <w:r w:rsidRPr="00DC109A">
              <w:rPr>
                <w:rFonts w:asciiTheme="minorHAnsi" w:hAnsiTheme="minorHAnsi"/>
                <w:b/>
                <w:kern w:val="2"/>
                <w:szCs w:val="16"/>
              </w:rPr>
              <w:t>БГ-0,61</w:t>
            </w:r>
          </w:p>
          <w:p w14:paraId="362A38EB" w14:textId="68580670" w:rsidR="00B86214" w:rsidRPr="00DC109A" w:rsidRDefault="00DC109A" w:rsidP="00DC109A">
            <w:pPr>
              <w:jc w:val="center"/>
              <w:rPr>
                <w:rFonts w:asciiTheme="minorHAnsi" w:hAnsiTheme="minorHAnsi"/>
                <w:kern w:val="2"/>
                <w:szCs w:val="16"/>
              </w:rPr>
            </w:pPr>
            <w:r w:rsidRPr="00DC109A">
              <w:rPr>
                <w:rFonts w:asciiTheme="minorHAnsi" w:hAnsiTheme="minorHAnsi"/>
                <w:b/>
                <w:kern w:val="2"/>
                <w:szCs w:val="16"/>
              </w:rPr>
              <w:t>КМ-1,19</w:t>
            </w:r>
          </w:p>
        </w:tc>
      </w:tr>
      <w:tr w:rsidR="003C310F" w:rsidRPr="00FB4F74" w14:paraId="27941595" w14:textId="77777777" w:rsidTr="005A1B07">
        <w:trPr>
          <w:gridAfter w:val="1"/>
          <w:wAfter w:w="6" w:type="dxa"/>
          <w:trHeight w:val="20"/>
        </w:trPr>
        <w:tc>
          <w:tcPr>
            <w:tcW w:w="0" w:type="auto"/>
            <w:noWrap/>
            <w:vAlign w:val="center"/>
          </w:tcPr>
          <w:p w14:paraId="15FCCBE8" w14:textId="77777777" w:rsidR="00B86214" w:rsidRPr="001D4E0B" w:rsidRDefault="00B86214" w:rsidP="00B86214">
            <w:pPr>
              <w:rPr>
                <w:rFonts w:asciiTheme="minorHAnsi" w:hAnsiTheme="minorHAnsi"/>
                <w:kern w:val="2"/>
                <w:szCs w:val="16"/>
              </w:rPr>
            </w:pPr>
            <w:r w:rsidRPr="001D4E0B">
              <w:rPr>
                <w:rFonts w:asciiTheme="minorHAnsi" w:hAnsiTheme="minorHAnsi"/>
                <w:kern w:val="2"/>
                <w:szCs w:val="16"/>
              </w:rPr>
              <w:t>2.2</w:t>
            </w:r>
          </w:p>
        </w:tc>
        <w:tc>
          <w:tcPr>
            <w:tcW w:w="0" w:type="auto"/>
            <w:vAlign w:val="center"/>
          </w:tcPr>
          <w:p w14:paraId="1E274D50" w14:textId="470DBCD7" w:rsidR="00B86214" w:rsidRPr="00D725CE" w:rsidRDefault="00D725CE" w:rsidP="00B86214">
            <w:pPr>
              <w:rPr>
                <w:rFonts w:ascii="Century Gothic" w:hAnsi="Century Gothic"/>
                <w:szCs w:val="16"/>
              </w:rPr>
            </w:pPr>
            <w:r>
              <w:rPr>
                <w:rFonts w:ascii="Century Gothic" w:hAnsi="Century Gothic"/>
                <w:szCs w:val="16"/>
              </w:rPr>
              <w:t>Забезпечення належної експлуатації багатоквартирних будинків</w:t>
            </w:r>
          </w:p>
        </w:tc>
        <w:tc>
          <w:tcPr>
            <w:tcW w:w="1084" w:type="dxa"/>
            <w:noWrap/>
            <w:vAlign w:val="center"/>
          </w:tcPr>
          <w:p w14:paraId="64CDBB38" w14:textId="109E2F5E" w:rsidR="00B86214" w:rsidRPr="001D4E0B" w:rsidRDefault="004F0B6C" w:rsidP="00B86214">
            <w:pPr>
              <w:jc w:val="center"/>
              <w:rPr>
                <w:rFonts w:asciiTheme="minorHAnsi" w:hAnsiTheme="minorHAnsi"/>
                <w:kern w:val="2"/>
                <w:szCs w:val="16"/>
              </w:rPr>
            </w:pPr>
            <w:r>
              <w:rPr>
                <w:rFonts w:asciiTheme="minorHAnsi" w:hAnsiTheme="minorHAnsi"/>
                <w:kern w:val="2"/>
                <w:szCs w:val="16"/>
              </w:rPr>
              <w:t>КМ-2,00</w:t>
            </w:r>
          </w:p>
        </w:tc>
        <w:tc>
          <w:tcPr>
            <w:tcW w:w="1051" w:type="dxa"/>
            <w:noWrap/>
            <w:vAlign w:val="center"/>
          </w:tcPr>
          <w:p w14:paraId="43944649" w14:textId="50AD619A" w:rsidR="00B86214" w:rsidRPr="001D4E0B" w:rsidRDefault="004F0B6C" w:rsidP="00B86214">
            <w:pPr>
              <w:jc w:val="center"/>
              <w:rPr>
                <w:rFonts w:asciiTheme="minorHAnsi" w:hAnsiTheme="minorHAnsi"/>
                <w:kern w:val="2"/>
                <w:szCs w:val="16"/>
              </w:rPr>
            </w:pPr>
            <w:r>
              <w:rPr>
                <w:rFonts w:asciiTheme="minorHAnsi" w:hAnsiTheme="minorHAnsi"/>
                <w:kern w:val="2"/>
                <w:szCs w:val="16"/>
              </w:rPr>
              <w:t>КМ-2,50</w:t>
            </w:r>
          </w:p>
        </w:tc>
        <w:tc>
          <w:tcPr>
            <w:tcW w:w="0" w:type="auto"/>
            <w:noWrap/>
            <w:vAlign w:val="center"/>
          </w:tcPr>
          <w:p w14:paraId="2A592A6C" w14:textId="693CB7E5" w:rsidR="00B86214" w:rsidRPr="001D4E0B" w:rsidRDefault="004F0B6C" w:rsidP="00B86214">
            <w:pPr>
              <w:jc w:val="center"/>
              <w:rPr>
                <w:rFonts w:asciiTheme="minorHAnsi" w:hAnsiTheme="minorHAnsi"/>
                <w:kern w:val="2"/>
                <w:szCs w:val="16"/>
              </w:rPr>
            </w:pPr>
            <w:r>
              <w:rPr>
                <w:rFonts w:asciiTheme="minorHAnsi" w:hAnsiTheme="minorHAnsi"/>
                <w:kern w:val="2"/>
                <w:szCs w:val="16"/>
              </w:rPr>
              <w:t>КМ-2,50</w:t>
            </w:r>
          </w:p>
        </w:tc>
        <w:tc>
          <w:tcPr>
            <w:tcW w:w="1001" w:type="dxa"/>
            <w:noWrap/>
            <w:vAlign w:val="center"/>
          </w:tcPr>
          <w:p w14:paraId="39BD4B26" w14:textId="3D68A8FA" w:rsidR="00B86214" w:rsidRPr="001D4E0B" w:rsidRDefault="004F0B6C" w:rsidP="00B86214">
            <w:pPr>
              <w:jc w:val="center"/>
              <w:rPr>
                <w:rFonts w:asciiTheme="minorHAnsi" w:hAnsiTheme="minorHAnsi"/>
                <w:kern w:val="2"/>
                <w:szCs w:val="16"/>
              </w:rPr>
            </w:pPr>
            <w:r>
              <w:rPr>
                <w:rFonts w:asciiTheme="minorHAnsi" w:hAnsiTheme="minorHAnsi"/>
                <w:kern w:val="2"/>
                <w:szCs w:val="16"/>
              </w:rPr>
              <w:t>КМ-3,00</w:t>
            </w:r>
          </w:p>
        </w:tc>
        <w:tc>
          <w:tcPr>
            <w:tcW w:w="0" w:type="auto"/>
            <w:noWrap/>
            <w:vAlign w:val="center"/>
          </w:tcPr>
          <w:p w14:paraId="2DF8C972" w14:textId="59B6A025" w:rsidR="00B86214" w:rsidRPr="001D4E0B" w:rsidRDefault="00B86214" w:rsidP="00B86214">
            <w:pPr>
              <w:jc w:val="center"/>
              <w:rPr>
                <w:rFonts w:asciiTheme="minorHAnsi" w:hAnsiTheme="minorHAnsi"/>
                <w:kern w:val="2"/>
                <w:szCs w:val="16"/>
              </w:rPr>
            </w:pPr>
          </w:p>
        </w:tc>
        <w:tc>
          <w:tcPr>
            <w:tcW w:w="0" w:type="auto"/>
            <w:noWrap/>
            <w:vAlign w:val="center"/>
          </w:tcPr>
          <w:p w14:paraId="3C54EFAF" w14:textId="442EFD42" w:rsidR="00B86214" w:rsidRPr="00D725CE" w:rsidRDefault="00B86214" w:rsidP="00B86214">
            <w:pPr>
              <w:jc w:val="center"/>
              <w:rPr>
                <w:rFonts w:asciiTheme="minorHAnsi" w:hAnsiTheme="minorHAnsi"/>
                <w:kern w:val="2"/>
                <w:szCs w:val="16"/>
                <w:lang w:val="ru-RU"/>
              </w:rPr>
            </w:pPr>
          </w:p>
        </w:tc>
        <w:tc>
          <w:tcPr>
            <w:tcW w:w="0" w:type="auto"/>
            <w:noWrap/>
            <w:vAlign w:val="center"/>
          </w:tcPr>
          <w:p w14:paraId="217BDB2D" w14:textId="4B67D37F" w:rsidR="00B86214" w:rsidRPr="001A560A" w:rsidRDefault="001A560A" w:rsidP="00B86214">
            <w:pPr>
              <w:jc w:val="center"/>
              <w:rPr>
                <w:rFonts w:asciiTheme="minorHAnsi" w:hAnsiTheme="minorHAnsi"/>
                <w:b/>
                <w:kern w:val="2"/>
                <w:szCs w:val="16"/>
                <w:lang w:val="ru-RU"/>
              </w:rPr>
            </w:pPr>
            <w:r w:rsidRPr="001A560A">
              <w:rPr>
                <w:rFonts w:asciiTheme="minorHAnsi" w:hAnsiTheme="minorHAnsi"/>
                <w:b/>
                <w:kern w:val="2"/>
                <w:szCs w:val="16"/>
              </w:rPr>
              <w:t>КМ-10,00</w:t>
            </w:r>
          </w:p>
        </w:tc>
      </w:tr>
      <w:tr w:rsidR="003C310F" w:rsidRPr="00FB4F74" w14:paraId="6EB76A4B" w14:textId="77777777" w:rsidTr="005A1B07">
        <w:trPr>
          <w:gridAfter w:val="1"/>
          <w:wAfter w:w="6" w:type="dxa"/>
          <w:trHeight w:val="20"/>
        </w:trPr>
        <w:tc>
          <w:tcPr>
            <w:tcW w:w="0" w:type="auto"/>
            <w:noWrap/>
            <w:vAlign w:val="center"/>
          </w:tcPr>
          <w:p w14:paraId="770CAC7F"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2.3</w:t>
            </w:r>
          </w:p>
        </w:tc>
        <w:tc>
          <w:tcPr>
            <w:tcW w:w="0" w:type="auto"/>
            <w:vAlign w:val="center"/>
          </w:tcPr>
          <w:p w14:paraId="3C428D42" w14:textId="5E18AA30" w:rsidR="000F55F2" w:rsidRPr="000F55F2" w:rsidRDefault="000F55F2" w:rsidP="000F55F2">
            <w:pPr>
              <w:rPr>
                <w:rFonts w:ascii="Century Gothic" w:hAnsi="Century Gothic"/>
                <w:szCs w:val="16"/>
              </w:rPr>
            </w:pPr>
            <w:r>
              <w:rPr>
                <w:rFonts w:ascii="Century Gothic" w:hAnsi="Century Gothic"/>
                <w:szCs w:val="16"/>
              </w:rPr>
              <w:t xml:space="preserve">Впровадження енергоефективних заходів в одноквартирних будинках </w:t>
            </w:r>
          </w:p>
        </w:tc>
        <w:tc>
          <w:tcPr>
            <w:tcW w:w="1084" w:type="dxa"/>
            <w:noWrap/>
            <w:vAlign w:val="center"/>
          </w:tcPr>
          <w:p w14:paraId="6031E009" w14:textId="068B2A74" w:rsidR="000F55F2" w:rsidRPr="001D4E0B" w:rsidRDefault="000F55F2" w:rsidP="000F55F2">
            <w:pPr>
              <w:jc w:val="center"/>
              <w:rPr>
                <w:rFonts w:asciiTheme="minorHAnsi" w:hAnsiTheme="minorHAnsi"/>
                <w:kern w:val="2"/>
                <w:szCs w:val="16"/>
              </w:rPr>
            </w:pPr>
          </w:p>
        </w:tc>
        <w:tc>
          <w:tcPr>
            <w:tcW w:w="1051" w:type="dxa"/>
            <w:noWrap/>
            <w:vAlign w:val="center"/>
          </w:tcPr>
          <w:p w14:paraId="746CA8E9" w14:textId="7F50F0CF" w:rsidR="000F55F2" w:rsidRPr="000F55F2" w:rsidRDefault="000F55F2" w:rsidP="000F55F2">
            <w:pPr>
              <w:jc w:val="center"/>
              <w:rPr>
                <w:rFonts w:asciiTheme="minorHAnsi" w:hAnsiTheme="minorHAnsi"/>
                <w:kern w:val="2"/>
                <w:szCs w:val="16"/>
                <w:lang w:val="ru-RU"/>
              </w:rPr>
            </w:pPr>
            <w:r>
              <w:rPr>
                <w:rFonts w:asciiTheme="minorHAnsi" w:hAnsiTheme="minorHAnsi"/>
                <w:kern w:val="2"/>
                <w:szCs w:val="16"/>
              </w:rPr>
              <w:t>КМ-135,00</w:t>
            </w:r>
          </w:p>
        </w:tc>
        <w:tc>
          <w:tcPr>
            <w:tcW w:w="0" w:type="auto"/>
            <w:noWrap/>
            <w:vAlign w:val="center"/>
          </w:tcPr>
          <w:p w14:paraId="0798E537" w14:textId="46E50317" w:rsidR="000F55F2" w:rsidRPr="001D4E0B" w:rsidRDefault="000F55F2" w:rsidP="000F55F2">
            <w:pPr>
              <w:jc w:val="center"/>
              <w:rPr>
                <w:rFonts w:asciiTheme="minorHAnsi" w:hAnsiTheme="minorHAnsi"/>
                <w:kern w:val="2"/>
                <w:szCs w:val="16"/>
              </w:rPr>
            </w:pPr>
            <w:r>
              <w:rPr>
                <w:rFonts w:asciiTheme="minorHAnsi" w:hAnsiTheme="minorHAnsi"/>
                <w:kern w:val="2"/>
                <w:szCs w:val="16"/>
              </w:rPr>
              <w:t>КМ-135,00</w:t>
            </w:r>
          </w:p>
        </w:tc>
        <w:tc>
          <w:tcPr>
            <w:tcW w:w="1001" w:type="dxa"/>
            <w:noWrap/>
            <w:vAlign w:val="center"/>
          </w:tcPr>
          <w:p w14:paraId="0F9E181F" w14:textId="14676CC2" w:rsidR="000F55F2" w:rsidRPr="001D4E0B" w:rsidRDefault="000F55F2" w:rsidP="000F55F2">
            <w:pPr>
              <w:jc w:val="center"/>
              <w:rPr>
                <w:rFonts w:asciiTheme="minorHAnsi" w:hAnsiTheme="minorHAnsi"/>
                <w:kern w:val="2"/>
                <w:szCs w:val="16"/>
              </w:rPr>
            </w:pPr>
            <w:r>
              <w:rPr>
                <w:rFonts w:asciiTheme="minorHAnsi" w:hAnsiTheme="minorHAnsi"/>
                <w:kern w:val="2"/>
                <w:szCs w:val="16"/>
              </w:rPr>
              <w:t>КМ-135,00</w:t>
            </w:r>
          </w:p>
        </w:tc>
        <w:tc>
          <w:tcPr>
            <w:tcW w:w="0" w:type="auto"/>
            <w:noWrap/>
            <w:vAlign w:val="center"/>
          </w:tcPr>
          <w:p w14:paraId="3F100606" w14:textId="07859916" w:rsidR="000F55F2" w:rsidRPr="001D4E0B" w:rsidRDefault="000F55F2" w:rsidP="000F55F2">
            <w:pPr>
              <w:jc w:val="center"/>
              <w:rPr>
                <w:rFonts w:asciiTheme="minorHAnsi" w:hAnsiTheme="minorHAnsi"/>
                <w:kern w:val="2"/>
                <w:szCs w:val="16"/>
              </w:rPr>
            </w:pPr>
            <w:r>
              <w:rPr>
                <w:rFonts w:asciiTheme="minorHAnsi" w:hAnsiTheme="minorHAnsi"/>
                <w:kern w:val="2"/>
                <w:szCs w:val="16"/>
              </w:rPr>
              <w:t>КМ-135,00</w:t>
            </w:r>
          </w:p>
        </w:tc>
        <w:tc>
          <w:tcPr>
            <w:tcW w:w="0" w:type="auto"/>
            <w:noWrap/>
            <w:vAlign w:val="center"/>
          </w:tcPr>
          <w:p w14:paraId="64C3E6D3" w14:textId="6971E826" w:rsidR="000F55F2" w:rsidRPr="001D4E0B" w:rsidRDefault="000F55F2" w:rsidP="000F55F2">
            <w:pPr>
              <w:jc w:val="center"/>
              <w:rPr>
                <w:rFonts w:asciiTheme="minorHAnsi" w:hAnsiTheme="minorHAnsi"/>
                <w:kern w:val="2"/>
                <w:szCs w:val="16"/>
              </w:rPr>
            </w:pPr>
            <w:r>
              <w:rPr>
                <w:rFonts w:asciiTheme="minorHAnsi" w:hAnsiTheme="minorHAnsi"/>
                <w:kern w:val="2"/>
                <w:szCs w:val="16"/>
              </w:rPr>
              <w:t>КМ-135,00</w:t>
            </w:r>
          </w:p>
        </w:tc>
        <w:tc>
          <w:tcPr>
            <w:tcW w:w="0" w:type="auto"/>
            <w:noWrap/>
            <w:vAlign w:val="center"/>
          </w:tcPr>
          <w:p w14:paraId="4A7B13E7" w14:textId="638BD961" w:rsidR="000F55F2" w:rsidRPr="000F55F2" w:rsidRDefault="000F55F2" w:rsidP="000F55F2">
            <w:pPr>
              <w:jc w:val="center"/>
              <w:rPr>
                <w:rFonts w:asciiTheme="minorHAnsi" w:hAnsiTheme="minorHAnsi"/>
                <w:b/>
                <w:kern w:val="2"/>
                <w:szCs w:val="16"/>
              </w:rPr>
            </w:pPr>
            <w:r w:rsidRPr="000F55F2">
              <w:rPr>
                <w:rFonts w:asciiTheme="minorHAnsi" w:hAnsiTheme="minorHAnsi"/>
                <w:b/>
                <w:kern w:val="2"/>
                <w:szCs w:val="16"/>
              </w:rPr>
              <w:t>КМ-675,00</w:t>
            </w:r>
          </w:p>
        </w:tc>
      </w:tr>
      <w:tr w:rsidR="003C310F" w:rsidRPr="00FB4F74" w14:paraId="3B90C7AA" w14:textId="77777777" w:rsidTr="005A1B07">
        <w:trPr>
          <w:gridAfter w:val="1"/>
          <w:wAfter w:w="6" w:type="dxa"/>
          <w:trHeight w:val="20"/>
        </w:trPr>
        <w:tc>
          <w:tcPr>
            <w:tcW w:w="0" w:type="auto"/>
            <w:noWrap/>
            <w:vAlign w:val="center"/>
          </w:tcPr>
          <w:p w14:paraId="0D75B63C"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2.4</w:t>
            </w:r>
          </w:p>
        </w:tc>
        <w:tc>
          <w:tcPr>
            <w:tcW w:w="0" w:type="auto"/>
            <w:vAlign w:val="center"/>
          </w:tcPr>
          <w:p w14:paraId="77DCE05A" w14:textId="67870363" w:rsidR="000F55F2" w:rsidRPr="001D4E0B" w:rsidRDefault="00D0694C" w:rsidP="000F55F2">
            <w:pPr>
              <w:rPr>
                <w:rFonts w:asciiTheme="minorHAnsi" w:hAnsiTheme="minorHAnsi"/>
                <w:kern w:val="2"/>
                <w:szCs w:val="16"/>
              </w:rPr>
            </w:pPr>
            <w:r w:rsidRPr="00D0694C">
              <w:rPr>
                <w:rFonts w:asciiTheme="minorHAnsi" w:hAnsiTheme="minorHAnsi"/>
                <w:kern w:val="2"/>
                <w:szCs w:val="16"/>
              </w:rPr>
              <w:t>Комплексна термомодернізація багатоквар</w:t>
            </w:r>
            <w:r>
              <w:rPr>
                <w:rFonts w:asciiTheme="minorHAnsi" w:hAnsiTheme="minorHAnsi"/>
                <w:kern w:val="2"/>
                <w:szCs w:val="16"/>
              </w:rPr>
              <w:t>тирних житлових будівель (ОСББ)</w:t>
            </w:r>
          </w:p>
        </w:tc>
        <w:tc>
          <w:tcPr>
            <w:tcW w:w="1084" w:type="dxa"/>
            <w:noWrap/>
            <w:vAlign w:val="center"/>
          </w:tcPr>
          <w:p w14:paraId="68E2F5FE" w14:textId="77777777" w:rsidR="000F55F2" w:rsidRDefault="00872017" w:rsidP="000F55F2">
            <w:pPr>
              <w:jc w:val="center"/>
              <w:rPr>
                <w:rFonts w:asciiTheme="minorHAnsi" w:hAnsiTheme="minorHAnsi"/>
                <w:kern w:val="2"/>
                <w:szCs w:val="16"/>
              </w:rPr>
            </w:pPr>
            <w:r>
              <w:rPr>
                <w:rFonts w:asciiTheme="minorHAnsi" w:hAnsiTheme="minorHAnsi"/>
                <w:kern w:val="2"/>
                <w:szCs w:val="16"/>
              </w:rPr>
              <w:t>БГ-3,10</w:t>
            </w:r>
          </w:p>
          <w:p w14:paraId="7A6D4ABE" w14:textId="77777777" w:rsidR="00872017" w:rsidRDefault="00872017" w:rsidP="000F55F2">
            <w:pPr>
              <w:jc w:val="center"/>
              <w:rPr>
                <w:rFonts w:asciiTheme="minorHAnsi" w:hAnsiTheme="minorHAnsi"/>
                <w:kern w:val="2"/>
                <w:szCs w:val="16"/>
              </w:rPr>
            </w:pPr>
            <w:r>
              <w:rPr>
                <w:rFonts w:asciiTheme="minorHAnsi" w:hAnsiTheme="minorHAnsi"/>
                <w:kern w:val="2"/>
                <w:szCs w:val="16"/>
              </w:rPr>
              <w:t>ФЕЕ-15,50</w:t>
            </w:r>
          </w:p>
          <w:p w14:paraId="6F97E49D" w14:textId="6E39C553" w:rsidR="00872017" w:rsidRPr="001D4E0B" w:rsidRDefault="00872017" w:rsidP="000F55F2">
            <w:pPr>
              <w:jc w:val="center"/>
              <w:rPr>
                <w:rFonts w:asciiTheme="minorHAnsi" w:hAnsiTheme="minorHAnsi"/>
                <w:kern w:val="2"/>
                <w:szCs w:val="16"/>
              </w:rPr>
            </w:pPr>
            <w:r>
              <w:rPr>
                <w:rFonts w:asciiTheme="minorHAnsi" w:hAnsiTheme="minorHAnsi"/>
                <w:kern w:val="2"/>
                <w:szCs w:val="16"/>
              </w:rPr>
              <w:t>КМ-7,75</w:t>
            </w:r>
          </w:p>
        </w:tc>
        <w:tc>
          <w:tcPr>
            <w:tcW w:w="1051" w:type="dxa"/>
            <w:noWrap/>
            <w:vAlign w:val="center"/>
          </w:tcPr>
          <w:p w14:paraId="2F0D1A0F" w14:textId="77777777" w:rsidR="00872017" w:rsidRDefault="00872017" w:rsidP="00872017">
            <w:pPr>
              <w:jc w:val="center"/>
              <w:rPr>
                <w:rFonts w:asciiTheme="minorHAnsi" w:hAnsiTheme="minorHAnsi"/>
                <w:kern w:val="2"/>
                <w:szCs w:val="16"/>
              </w:rPr>
            </w:pPr>
            <w:r>
              <w:rPr>
                <w:rFonts w:asciiTheme="minorHAnsi" w:hAnsiTheme="minorHAnsi"/>
                <w:kern w:val="2"/>
                <w:szCs w:val="16"/>
              </w:rPr>
              <w:t>БГ-3,10</w:t>
            </w:r>
          </w:p>
          <w:p w14:paraId="24AD6E38" w14:textId="77777777" w:rsidR="00872017" w:rsidRDefault="00872017" w:rsidP="00872017">
            <w:pPr>
              <w:jc w:val="center"/>
              <w:rPr>
                <w:rFonts w:asciiTheme="minorHAnsi" w:hAnsiTheme="minorHAnsi"/>
                <w:kern w:val="2"/>
                <w:szCs w:val="16"/>
              </w:rPr>
            </w:pPr>
            <w:r>
              <w:rPr>
                <w:rFonts w:asciiTheme="minorHAnsi" w:hAnsiTheme="minorHAnsi"/>
                <w:kern w:val="2"/>
                <w:szCs w:val="16"/>
              </w:rPr>
              <w:t>ФЕЕ-15,50</w:t>
            </w:r>
          </w:p>
          <w:p w14:paraId="312A480F" w14:textId="2C6A19BC" w:rsidR="000F55F2" w:rsidRPr="001D4E0B" w:rsidRDefault="00872017" w:rsidP="00872017">
            <w:pPr>
              <w:jc w:val="center"/>
              <w:rPr>
                <w:rFonts w:asciiTheme="minorHAnsi" w:hAnsiTheme="minorHAnsi"/>
                <w:kern w:val="2"/>
                <w:szCs w:val="16"/>
              </w:rPr>
            </w:pPr>
            <w:r>
              <w:rPr>
                <w:rFonts w:asciiTheme="minorHAnsi" w:hAnsiTheme="minorHAnsi"/>
                <w:kern w:val="2"/>
                <w:szCs w:val="16"/>
              </w:rPr>
              <w:t>КМ-7,75</w:t>
            </w:r>
          </w:p>
        </w:tc>
        <w:tc>
          <w:tcPr>
            <w:tcW w:w="0" w:type="auto"/>
            <w:noWrap/>
            <w:vAlign w:val="center"/>
          </w:tcPr>
          <w:p w14:paraId="7D6A0E65" w14:textId="7E6A68A0" w:rsidR="00872017" w:rsidRDefault="00872017" w:rsidP="00872017">
            <w:pPr>
              <w:jc w:val="center"/>
              <w:rPr>
                <w:rFonts w:asciiTheme="minorHAnsi" w:hAnsiTheme="minorHAnsi"/>
                <w:kern w:val="2"/>
                <w:szCs w:val="16"/>
              </w:rPr>
            </w:pPr>
            <w:r>
              <w:rPr>
                <w:rFonts w:asciiTheme="minorHAnsi" w:hAnsiTheme="minorHAnsi"/>
                <w:kern w:val="2"/>
                <w:szCs w:val="16"/>
              </w:rPr>
              <w:t>БГ-4,65</w:t>
            </w:r>
          </w:p>
          <w:p w14:paraId="68B7355F" w14:textId="77777777" w:rsidR="00872017" w:rsidRDefault="00872017" w:rsidP="00872017">
            <w:pPr>
              <w:jc w:val="center"/>
              <w:rPr>
                <w:rFonts w:asciiTheme="minorHAnsi" w:hAnsiTheme="minorHAnsi"/>
                <w:kern w:val="2"/>
                <w:szCs w:val="16"/>
              </w:rPr>
            </w:pPr>
            <w:r>
              <w:rPr>
                <w:rFonts w:asciiTheme="minorHAnsi" w:hAnsiTheme="minorHAnsi"/>
                <w:kern w:val="2"/>
                <w:szCs w:val="16"/>
              </w:rPr>
              <w:t>ФЕЕ-15,50</w:t>
            </w:r>
          </w:p>
          <w:p w14:paraId="1485E1C7" w14:textId="578760F1" w:rsidR="000F55F2" w:rsidRPr="001D4E0B" w:rsidRDefault="00872017" w:rsidP="00872017">
            <w:pPr>
              <w:jc w:val="center"/>
              <w:rPr>
                <w:rFonts w:asciiTheme="minorHAnsi" w:hAnsiTheme="minorHAnsi"/>
                <w:kern w:val="2"/>
                <w:szCs w:val="16"/>
              </w:rPr>
            </w:pPr>
            <w:r>
              <w:rPr>
                <w:rFonts w:asciiTheme="minorHAnsi" w:hAnsiTheme="minorHAnsi"/>
                <w:kern w:val="2"/>
                <w:szCs w:val="16"/>
              </w:rPr>
              <w:t>КМ-7,75</w:t>
            </w:r>
          </w:p>
        </w:tc>
        <w:tc>
          <w:tcPr>
            <w:tcW w:w="1001" w:type="dxa"/>
            <w:noWrap/>
            <w:vAlign w:val="center"/>
          </w:tcPr>
          <w:p w14:paraId="533CBA76" w14:textId="5687AA30" w:rsidR="00872017" w:rsidRDefault="00872017" w:rsidP="00872017">
            <w:pPr>
              <w:jc w:val="center"/>
              <w:rPr>
                <w:rFonts w:asciiTheme="minorHAnsi" w:hAnsiTheme="minorHAnsi"/>
                <w:kern w:val="2"/>
                <w:szCs w:val="16"/>
              </w:rPr>
            </w:pPr>
            <w:r>
              <w:rPr>
                <w:rFonts w:asciiTheme="minorHAnsi" w:hAnsiTheme="minorHAnsi"/>
                <w:kern w:val="2"/>
                <w:szCs w:val="16"/>
              </w:rPr>
              <w:t>БГ-6,20</w:t>
            </w:r>
          </w:p>
          <w:p w14:paraId="5BCA0FEA" w14:textId="1C54149C" w:rsidR="00872017" w:rsidRDefault="00872017" w:rsidP="00872017">
            <w:pPr>
              <w:jc w:val="center"/>
              <w:rPr>
                <w:rFonts w:asciiTheme="minorHAnsi" w:hAnsiTheme="minorHAnsi"/>
                <w:kern w:val="2"/>
                <w:szCs w:val="16"/>
              </w:rPr>
            </w:pPr>
            <w:r>
              <w:rPr>
                <w:rFonts w:asciiTheme="minorHAnsi" w:hAnsiTheme="minorHAnsi"/>
                <w:kern w:val="2"/>
                <w:szCs w:val="16"/>
              </w:rPr>
              <w:t>ФЕЕ-23,25</w:t>
            </w:r>
          </w:p>
          <w:p w14:paraId="196E9CA5" w14:textId="71D1760C" w:rsidR="000F55F2" w:rsidRPr="00D0694C" w:rsidRDefault="00872017" w:rsidP="00872017">
            <w:pPr>
              <w:jc w:val="center"/>
              <w:rPr>
                <w:rFonts w:asciiTheme="minorHAnsi" w:hAnsiTheme="minorHAnsi"/>
                <w:kern w:val="2"/>
                <w:szCs w:val="16"/>
                <w:lang w:val="ru-RU"/>
              </w:rPr>
            </w:pPr>
            <w:r>
              <w:rPr>
                <w:rFonts w:asciiTheme="minorHAnsi" w:hAnsiTheme="minorHAnsi"/>
                <w:kern w:val="2"/>
                <w:szCs w:val="16"/>
              </w:rPr>
              <w:t>КМ-7,75</w:t>
            </w:r>
          </w:p>
        </w:tc>
        <w:tc>
          <w:tcPr>
            <w:tcW w:w="0" w:type="auto"/>
            <w:noWrap/>
            <w:vAlign w:val="center"/>
          </w:tcPr>
          <w:p w14:paraId="190D15D5" w14:textId="77777777" w:rsidR="00872017" w:rsidRDefault="00872017" w:rsidP="00872017">
            <w:pPr>
              <w:jc w:val="center"/>
              <w:rPr>
                <w:rFonts w:asciiTheme="minorHAnsi" w:hAnsiTheme="minorHAnsi"/>
                <w:kern w:val="2"/>
                <w:szCs w:val="16"/>
              </w:rPr>
            </w:pPr>
            <w:r>
              <w:rPr>
                <w:rFonts w:asciiTheme="minorHAnsi" w:hAnsiTheme="minorHAnsi"/>
                <w:kern w:val="2"/>
                <w:szCs w:val="16"/>
              </w:rPr>
              <w:t>БГ-6,20</w:t>
            </w:r>
          </w:p>
          <w:p w14:paraId="260B410E" w14:textId="77777777" w:rsidR="00872017" w:rsidRDefault="00872017" w:rsidP="00872017">
            <w:pPr>
              <w:jc w:val="center"/>
              <w:rPr>
                <w:rFonts w:asciiTheme="minorHAnsi" w:hAnsiTheme="minorHAnsi"/>
                <w:kern w:val="2"/>
                <w:szCs w:val="16"/>
              </w:rPr>
            </w:pPr>
            <w:r>
              <w:rPr>
                <w:rFonts w:asciiTheme="minorHAnsi" w:hAnsiTheme="minorHAnsi"/>
                <w:kern w:val="2"/>
                <w:szCs w:val="16"/>
              </w:rPr>
              <w:t>ФЕЕ-23,25</w:t>
            </w:r>
          </w:p>
          <w:p w14:paraId="0434D5C3" w14:textId="18CB842A" w:rsidR="000F55F2" w:rsidRPr="00D0694C" w:rsidRDefault="00872017" w:rsidP="00872017">
            <w:pPr>
              <w:jc w:val="center"/>
              <w:rPr>
                <w:rFonts w:asciiTheme="minorHAnsi" w:hAnsiTheme="minorHAnsi"/>
                <w:kern w:val="2"/>
                <w:szCs w:val="16"/>
                <w:lang w:val="ru-RU"/>
              </w:rPr>
            </w:pPr>
            <w:r>
              <w:rPr>
                <w:rFonts w:asciiTheme="minorHAnsi" w:hAnsiTheme="minorHAnsi"/>
                <w:kern w:val="2"/>
                <w:szCs w:val="16"/>
              </w:rPr>
              <w:t>КМ-7,75</w:t>
            </w:r>
          </w:p>
        </w:tc>
        <w:tc>
          <w:tcPr>
            <w:tcW w:w="0" w:type="auto"/>
            <w:noWrap/>
            <w:vAlign w:val="center"/>
          </w:tcPr>
          <w:p w14:paraId="79F94020" w14:textId="77777777" w:rsidR="000F55F2" w:rsidRPr="001D4E0B" w:rsidRDefault="000F55F2" w:rsidP="000F55F2">
            <w:pPr>
              <w:jc w:val="center"/>
              <w:rPr>
                <w:rFonts w:asciiTheme="minorHAnsi" w:hAnsiTheme="minorHAnsi"/>
                <w:kern w:val="2"/>
                <w:szCs w:val="16"/>
              </w:rPr>
            </w:pPr>
          </w:p>
        </w:tc>
        <w:tc>
          <w:tcPr>
            <w:tcW w:w="0" w:type="auto"/>
            <w:noWrap/>
            <w:vAlign w:val="center"/>
          </w:tcPr>
          <w:p w14:paraId="5299FD13" w14:textId="04F8C97F" w:rsidR="00872017" w:rsidRPr="00872017" w:rsidRDefault="00872017" w:rsidP="00872017">
            <w:pPr>
              <w:jc w:val="center"/>
              <w:rPr>
                <w:rFonts w:asciiTheme="minorHAnsi" w:hAnsiTheme="minorHAnsi"/>
                <w:b/>
                <w:kern w:val="2"/>
                <w:szCs w:val="16"/>
              </w:rPr>
            </w:pPr>
            <w:r w:rsidRPr="00872017">
              <w:rPr>
                <w:rFonts w:asciiTheme="minorHAnsi" w:hAnsiTheme="minorHAnsi"/>
                <w:b/>
                <w:kern w:val="2"/>
                <w:szCs w:val="16"/>
              </w:rPr>
              <w:t>БГ-23,23</w:t>
            </w:r>
          </w:p>
          <w:p w14:paraId="788E961E" w14:textId="20F9867A" w:rsidR="00872017" w:rsidRPr="00872017" w:rsidRDefault="00872017" w:rsidP="00872017">
            <w:pPr>
              <w:jc w:val="center"/>
              <w:rPr>
                <w:rFonts w:asciiTheme="minorHAnsi" w:hAnsiTheme="minorHAnsi"/>
                <w:b/>
                <w:kern w:val="2"/>
                <w:szCs w:val="16"/>
              </w:rPr>
            </w:pPr>
            <w:r w:rsidRPr="00872017">
              <w:rPr>
                <w:rFonts w:asciiTheme="minorHAnsi" w:hAnsiTheme="minorHAnsi"/>
                <w:b/>
                <w:kern w:val="2"/>
                <w:szCs w:val="16"/>
              </w:rPr>
              <w:t>ФЕЕ-93,00</w:t>
            </w:r>
          </w:p>
          <w:p w14:paraId="3DC4A23D" w14:textId="33D54A37" w:rsidR="000F55F2" w:rsidRPr="001D4E0B" w:rsidRDefault="00872017" w:rsidP="00872017">
            <w:pPr>
              <w:jc w:val="center"/>
              <w:rPr>
                <w:rFonts w:asciiTheme="minorHAnsi" w:hAnsiTheme="minorHAnsi"/>
                <w:kern w:val="2"/>
                <w:szCs w:val="16"/>
              </w:rPr>
            </w:pPr>
            <w:r w:rsidRPr="00872017">
              <w:rPr>
                <w:rFonts w:asciiTheme="minorHAnsi" w:hAnsiTheme="minorHAnsi"/>
                <w:b/>
                <w:kern w:val="2"/>
                <w:szCs w:val="16"/>
              </w:rPr>
              <w:t>КМ-38,75</w:t>
            </w:r>
          </w:p>
        </w:tc>
      </w:tr>
      <w:tr w:rsidR="003C310F" w:rsidRPr="00FB4F74" w14:paraId="0A285228" w14:textId="77777777" w:rsidTr="005A1B07">
        <w:trPr>
          <w:gridAfter w:val="1"/>
          <w:wAfter w:w="6" w:type="dxa"/>
          <w:trHeight w:val="20"/>
        </w:trPr>
        <w:tc>
          <w:tcPr>
            <w:tcW w:w="0" w:type="auto"/>
            <w:noWrap/>
            <w:vAlign w:val="center"/>
          </w:tcPr>
          <w:p w14:paraId="3C48A5DE"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2.5</w:t>
            </w:r>
          </w:p>
        </w:tc>
        <w:tc>
          <w:tcPr>
            <w:tcW w:w="0" w:type="auto"/>
            <w:vAlign w:val="center"/>
          </w:tcPr>
          <w:p w14:paraId="4A0FF8B5" w14:textId="44A61BBA" w:rsidR="000F55F2" w:rsidRPr="001D4E0B" w:rsidRDefault="006D649B" w:rsidP="000F55F2">
            <w:pPr>
              <w:rPr>
                <w:rFonts w:asciiTheme="minorHAnsi" w:hAnsiTheme="minorHAnsi"/>
                <w:kern w:val="2"/>
                <w:szCs w:val="16"/>
              </w:rPr>
            </w:pPr>
            <w:r w:rsidRPr="006D649B">
              <w:rPr>
                <w:rFonts w:asciiTheme="minorHAnsi" w:hAnsiTheme="minorHAnsi"/>
                <w:kern w:val="2"/>
                <w:szCs w:val="16"/>
              </w:rPr>
              <w:t>Використання відновлюваних джерел енергії у житлових багатоквартирних будинках</w:t>
            </w:r>
          </w:p>
        </w:tc>
        <w:tc>
          <w:tcPr>
            <w:tcW w:w="1084" w:type="dxa"/>
            <w:noWrap/>
            <w:vAlign w:val="center"/>
          </w:tcPr>
          <w:p w14:paraId="61C52765" w14:textId="77777777" w:rsidR="000F55F2" w:rsidRPr="001D4E0B" w:rsidRDefault="000F55F2" w:rsidP="000F55F2">
            <w:pPr>
              <w:jc w:val="center"/>
              <w:rPr>
                <w:rFonts w:asciiTheme="minorHAnsi" w:hAnsiTheme="minorHAnsi"/>
                <w:kern w:val="2"/>
                <w:szCs w:val="16"/>
              </w:rPr>
            </w:pPr>
          </w:p>
        </w:tc>
        <w:tc>
          <w:tcPr>
            <w:tcW w:w="1051" w:type="dxa"/>
            <w:noWrap/>
            <w:vAlign w:val="center"/>
          </w:tcPr>
          <w:p w14:paraId="51DBC10A" w14:textId="479A1AEF" w:rsidR="00DD128E" w:rsidRDefault="00DD128E" w:rsidP="00DD128E">
            <w:pPr>
              <w:jc w:val="center"/>
              <w:rPr>
                <w:rFonts w:asciiTheme="minorHAnsi" w:hAnsiTheme="minorHAnsi"/>
                <w:kern w:val="2"/>
                <w:szCs w:val="16"/>
              </w:rPr>
            </w:pPr>
            <w:r>
              <w:rPr>
                <w:rFonts w:asciiTheme="minorHAnsi" w:hAnsiTheme="minorHAnsi"/>
                <w:kern w:val="2"/>
                <w:szCs w:val="16"/>
              </w:rPr>
              <w:t>ФЕЕ-6,00</w:t>
            </w:r>
          </w:p>
          <w:p w14:paraId="09FEF367" w14:textId="1A39B9F2" w:rsidR="000F55F2" w:rsidRPr="001D4E0B" w:rsidRDefault="00DD128E" w:rsidP="00DD128E">
            <w:pPr>
              <w:jc w:val="center"/>
              <w:rPr>
                <w:rFonts w:asciiTheme="minorHAnsi" w:hAnsiTheme="minorHAnsi"/>
                <w:kern w:val="2"/>
                <w:szCs w:val="16"/>
              </w:rPr>
            </w:pPr>
            <w:r>
              <w:rPr>
                <w:rFonts w:asciiTheme="minorHAnsi" w:hAnsiTheme="minorHAnsi"/>
                <w:kern w:val="2"/>
                <w:szCs w:val="16"/>
              </w:rPr>
              <w:t>КМ-0,90</w:t>
            </w:r>
          </w:p>
        </w:tc>
        <w:tc>
          <w:tcPr>
            <w:tcW w:w="0" w:type="auto"/>
            <w:noWrap/>
            <w:vAlign w:val="center"/>
          </w:tcPr>
          <w:p w14:paraId="331D952C" w14:textId="77777777" w:rsidR="00FC3BBD" w:rsidRDefault="00FC3BBD" w:rsidP="00FC3BBD">
            <w:pPr>
              <w:jc w:val="center"/>
              <w:rPr>
                <w:rFonts w:asciiTheme="minorHAnsi" w:hAnsiTheme="minorHAnsi"/>
                <w:kern w:val="2"/>
                <w:szCs w:val="16"/>
              </w:rPr>
            </w:pPr>
            <w:r>
              <w:rPr>
                <w:rFonts w:asciiTheme="minorHAnsi" w:hAnsiTheme="minorHAnsi"/>
                <w:kern w:val="2"/>
                <w:szCs w:val="16"/>
              </w:rPr>
              <w:t>ФЕЕ-6,00</w:t>
            </w:r>
          </w:p>
          <w:p w14:paraId="0420A42C" w14:textId="10F097FF" w:rsidR="000F55F2" w:rsidRPr="001D4E0B" w:rsidRDefault="00FC3BBD" w:rsidP="00FC3BBD">
            <w:pPr>
              <w:jc w:val="center"/>
              <w:rPr>
                <w:rFonts w:asciiTheme="minorHAnsi" w:hAnsiTheme="minorHAnsi"/>
                <w:kern w:val="2"/>
                <w:szCs w:val="16"/>
              </w:rPr>
            </w:pPr>
            <w:r>
              <w:rPr>
                <w:rFonts w:asciiTheme="minorHAnsi" w:hAnsiTheme="minorHAnsi"/>
                <w:kern w:val="2"/>
                <w:szCs w:val="16"/>
              </w:rPr>
              <w:t>КМ-0,90</w:t>
            </w:r>
          </w:p>
        </w:tc>
        <w:tc>
          <w:tcPr>
            <w:tcW w:w="1001" w:type="dxa"/>
            <w:noWrap/>
            <w:vAlign w:val="center"/>
          </w:tcPr>
          <w:p w14:paraId="67DF9E52" w14:textId="77777777" w:rsidR="00FC3BBD" w:rsidRDefault="00FC3BBD" w:rsidP="00FC3BBD">
            <w:pPr>
              <w:jc w:val="center"/>
              <w:rPr>
                <w:rFonts w:asciiTheme="minorHAnsi" w:hAnsiTheme="minorHAnsi"/>
                <w:kern w:val="2"/>
                <w:szCs w:val="16"/>
              </w:rPr>
            </w:pPr>
            <w:r>
              <w:rPr>
                <w:rFonts w:asciiTheme="minorHAnsi" w:hAnsiTheme="minorHAnsi"/>
                <w:kern w:val="2"/>
                <w:szCs w:val="16"/>
              </w:rPr>
              <w:t>КМ-0,90</w:t>
            </w:r>
          </w:p>
          <w:p w14:paraId="02EBAD0A" w14:textId="0A292791" w:rsidR="000F55F2" w:rsidRPr="001D4E0B" w:rsidRDefault="00FC3BBD" w:rsidP="00FC3BBD">
            <w:pPr>
              <w:jc w:val="center"/>
              <w:rPr>
                <w:rFonts w:asciiTheme="minorHAnsi" w:hAnsiTheme="minorHAnsi"/>
                <w:kern w:val="2"/>
                <w:szCs w:val="16"/>
              </w:rPr>
            </w:pPr>
            <w:r>
              <w:rPr>
                <w:rFonts w:asciiTheme="minorHAnsi" w:hAnsiTheme="minorHAnsi"/>
                <w:kern w:val="2"/>
                <w:szCs w:val="16"/>
              </w:rPr>
              <w:t>ЗК-4,50</w:t>
            </w:r>
          </w:p>
        </w:tc>
        <w:tc>
          <w:tcPr>
            <w:tcW w:w="0" w:type="auto"/>
            <w:noWrap/>
            <w:vAlign w:val="center"/>
          </w:tcPr>
          <w:p w14:paraId="08F95184" w14:textId="77777777" w:rsidR="00FC3BBD" w:rsidRDefault="00FC3BBD" w:rsidP="00FC3BBD">
            <w:pPr>
              <w:jc w:val="center"/>
              <w:rPr>
                <w:rFonts w:asciiTheme="minorHAnsi" w:hAnsiTheme="minorHAnsi"/>
                <w:kern w:val="2"/>
                <w:szCs w:val="16"/>
              </w:rPr>
            </w:pPr>
            <w:r>
              <w:rPr>
                <w:rFonts w:asciiTheme="minorHAnsi" w:hAnsiTheme="minorHAnsi"/>
                <w:kern w:val="2"/>
                <w:szCs w:val="16"/>
              </w:rPr>
              <w:t>КМ-0,90</w:t>
            </w:r>
          </w:p>
          <w:p w14:paraId="265A1780" w14:textId="5FB8F7F0" w:rsidR="000F55F2" w:rsidRPr="001D4E0B" w:rsidRDefault="00FC3BBD" w:rsidP="00FC3BBD">
            <w:pPr>
              <w:jc w:val="center"/>
              <w:rPr>
                <w:rFonts w:asciiTheme="minorHAnsi" w:hAnsiTheme="minorHAnsi"/>
                <w:kern w:val="2"/>
                <w:szCs w:val="16"/>
              </w:rPr>
            </w:pPr>
            <w:r>
              <w:rPr>
                <w:rFonts w:asciiTheme="minorHAnsi" w:hAnsiTheme="minorHAnsi"/>
                <w:kern w:val="2"/>
                <w:szCs w:val="16"/>
              </w:rPr>
              <w:t>ЗК-4,50</w:t>
            </w:r>
          </w:p>
        </w:tc>
        <w:tc>
          <w:tcPr>
            <w:tcW w:w="0" w:type="auto"/>
            <w:noWrap/>
            <w:vAlign w:val="center"/>
          </w:tcPr>
          <w:p w14:paraId="560C9ADC" w14:textId="77777777" w:rsidR="00FC3BBD" w:rsidRDefault="00FC3BBD" w:rsidP="00FC3BBD">
            <w:pPr>
              <w:jc w:val="center"/>
              <w:rPr>
                <w:rFonts w:asciiTheme="minorHAnsi" w:hAnsiTheme="minorHAnsi"/>
                <w:kern w:val="2"/>
                <w:szCs w:val="16"/>
              </w:rPr>
            </w:pPr>
            <w:r>
              <w:rPr>
                <w:rFonts w:asciiTheme="minorHAnsi" w:hAnsiTheme="minorHAnsi"/>
                <w:kern w:val="2"/>
                <w:szCs w:val="16"/>
              </w:rPr>
              <w:t>КМ-0,90</w:t>
            </w:r>
          </w:p>
          <w:p w14:paraId="69444C30" w14:textId="3C9DE09C" w:rsidR="000F55F2" w:rsidRPr="001D4E0B" w:rsidRDefault="00FC3BBD" w:rsidP="00FC3BBD">
            <w:pPr>
              <w:jc w:val="center"/>
              <w:rPr>
                <w:rFonts w:asciiTheme="minorHAnsi" w:hAnsiTheme="minorHAnsi"/>
                <w:kern w:val="2"/>
                <w:szCs w:val="16"/>
              </w:rPr>
            </w:pPr>
            <w:r>
              <w:rPr>
                <w:rFonts w:asciiTheme="minorHAnsi" w:hAnsiTheme="minorHAnsi"/>
                <w:kern w:val="2"/>
                <w:szCs w:val="16"/>
              </w:rPr>
              <w:t>ЗК-4,50</w:t>
            </w:r>
          </w:p>
        </w:tc>
        <w:tc>
          <w:tcPr>
            <w:tcW w:w="0" w:type="auto"/>
            <w:noWrap/>
            <w:vAlign w:val="center"/>
          </w:tcPr>
          <w:p w14:paraId="0FBE8FB9" w14:textId="1967EEF9" w:rsidR="00FC3BBD" w:rsidRPr="00FC3BBD" w:rsidRDefault="00FC3BBD" w:rsidP="00FC3BBD">
            <w:pPr>
              <w:jc w:val="center"/>
              <w:rPr>
                <w:rFonts w:asciiTheme="minorHAnsi" w:hAnsiTheme="minorHAnsi"/>
                <w:b/>
                <w:kern w:val="2"/>
                <w:szCs w:val="16"/>
              </w:rPr>
            </w:pPr>
            <w:r w:rsidRPr="00FC3BBD">
              <w:rPr>
                <w:rFonts w:asciiTheme="minorHAnsi" w:hAnsiTheme="minorHAnsi"/>
                <w:b/>
                <w:kern w:val="2"/>
                <w:szCs w:val="16"/>
              </w:rPr>
              <w:t>КМ-4,50</w:t>
            </w:r>
          </w:p>
          <w:p w14:paraId="61E309A9" w14:textId="77777777" w:rsidR="000F55F2" w:rsidRPr="00FC3BBD" w:rsidRDefault="00FC3BBD" w:rsidP="00FC3BBD">
            <w:pPr>
              <w:jc w:val="center"/>
              <w:rPr>
                <w:rFonts w:asciiTheme="minorHAnsi" w:hAnsiTheme="minorHAnsi"/>
                <w:b/>
                <w:kern w:val="2"/>
                <w:szCs w:val="16"/>
              </w:rPr>
            </w:pPr>
            <w:r w:rsidRPr="00FC3BBD">
              <w:rPr>
                <w:rFonts w:asciiTheme="minorHAnsi" w:hAnsiTheme="minorHAnsi"/>
                <w:b/>
                <w:kern w:val="2"/>
                <w:szCs w:val="16"/>
              </w:rPr>
              <w:t>ЗК-13,50</w:t>
            </w:r>
          </w:p>
          <w:p w14:paraId="333B6F44" w14:textId="6752104D" w:rsidR="00FC3BBD" w:rsidRPr="001D4E0B" w:rsidRDefault="00FC3BBD" w:rsidP="00FC3BBD">
            <w:pPr>
              <w:jc w:val="center"/>
              <w:rPr>
                <w:rFonts w:asciiTheme="minorHAnsi" w:hAnsiTheme="minorHAnsi"/>
                <w:kern w:val="2"/>
                <w:szCs w:val="16"/>
              </w:rPr>
            </w:pPr>
            <w:r w:rsidRPr="00FC3BBD">
              <w:rPr>
                <w:rFonts w:asciiTheme="minorHAnsi" w:hAnsiTheme="minorHAnsi"/>
                <w:b/>
                <w:kern w:val="2"/>
                <w:szCs w:val="16"/>
              </w:rPr>
              <w:t>ФЕЕ-12,00</w:t>
            </w:r>
          </w:p>
        </w:tc>
      </w:tr>
      <w:tr w:rsidR="003C310F" w:rsidRPr="00FB4F74" w14:paraId="7907C0E9" w14:textId="77777777" w:rsidTr="005A1B07">
        <w:trPr>
          <w:gridAfter w:val="1"/>
          <w:wAfter w:w="6" w:type="dxa"/>
          <w:trHeight w:val="20"/>
        </w:trPr>
        <w:tc>
          <w:tcPr>
            <w:tcW w:w="0" w:type="auto"/>
            <w:noWrap/>
            <w:vAlign w:val="center"/>
          </w:tcPr>
          <w:p w14:paraId="47E482D3"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2.6</w:t>
            </w:r>
          </w:p>
        </w:tc>
        <w:tc>
          <w:tcPr>
            <w:tcW w:w="0" w:type="auto"/>
            <w:vAlign w:val="center"/>
          </w:tcPr>
          <w:p w14:paraId="247BBEA2" w14:textId="55FE9AD1" w:rsidR="000F55F2" w:rsidRPr="00980F26" w:rsidRDefault="006D649B" w:rsidP="000F55F2">
            <w:pPr>
              <w:rPr>
                <w:rFonts w:ascii="Century Gothic" w:hAnsi="Century Gothic"/>
                <w:szCs w:val="16"/>
              </w:rPr>
            </w:pPr>
            <w:r w:rsidRPr="006D649B">
              <w:rPr>
                <w:rFonts w:ascii="Century Gothic" w:hAnsi="Century Gothic"/>
                <w:szCs w:val="16"/>
              </w:rPr>
              <w:t>Використання відновлюваних джерел енергії в житлових одноквартирних будівлях</w:t>
            </w:r>
          </w:p>
        </w:tc>
        <w:tc>
          <w:tcPr>
            <w:tcW w:w="1084" w:type="dxa"/>
            <w:noWrap/>
            <w:vAlign w:val="center"/>
          </w:tcPr>
          <w:p w14:paraId="3A4D087F" w14:textId="3C36E346" w:rsidR="000F55F2" w:rsidRPr="001D4E0B" w:rsidRDefault="000F55F2" w:rsidP="000F55F2">
            <w:pPr>
              <w:jc w:val="center"/>
              <w:rPr>
                <w:rFonts w:asciiTheme="minorHAnsi" w:hAnsiTheme="minorHAnsi"/>
                <w:kern w:val="2"/>
                <w:szCs w:val="16"/>
              </w:rPr>
            </w:pPr>
          </w:p>
        </w:tc>
        <w:tc>
          <w:tcPr>
            <w:tcW w:w="1051" w:type="dxa"/>
            <w:noWrap/>
            <w:vAlign w:val="center"/>
          </w:tcPr>
          <w:p w14:paraId="384BBA17" w14:textId="34F74F3D" w:rsidR="000F55F2" w:rsidRPr="001D4E0B" w:rsidRDefault="004A5EFA" w:rsidP="000F55F2">
            <w:pPr>
              <w:jc w:val="center"/>
              <w:rPr>
                <w:rFonts w:asciiTheme="minorHAnsi" w:hAnsiTheme="minorHAnsi"/>
                <w:kern w:val="2"/>
                <w:szCs w:val="16"/>
              </w:rPr>
            </w:pPr>
            <w:r>
              <w:rPr>
                <w:rFonts w:asciiTheme="minorHAnsi" w:hAnsiTheme="minorHAnsi"/>
                <w:kern w:val="2"/>
                <w:szCs w:val="16"/>
              </w:rPr>
              <w:t>КМ-7,00</w:t>
            </w:r>
          </w:p>
        </w:tc>
        <w:tc>
          <w:tcPr>
            <w:tcW w:w="0" w:type="auto"/>
            <w:noWrap/>
            <w:vAlign w:val="center"/>
          </w:tcPr>
          <w:p w14:paraId="4C2EE8E9" w14:textId="4F52C04C" w:rsidR="000F55F2" w:rsidRPr="001D4E0B" w:rsidRDefault="004A5EFA" w:rsidP="000F55F2">
            <w:pPr>
              <w:jc w:val="center"/>
              <w:rPr>
                <w:rFonts w:asciiTheme="minorHAnsi" w:hAnsiTheme="minorHAnsi"/>
                <w:kern w:val="2"/>
                <w:szCs w:val="16"/>
              </w:rPr>
            </w:pPr>
            <w:r>
              <w:rPr>
                <w:rFonts w:asciiTheme="minorHAnsi" w:hAnsiTheme="minorHAnsi"/>
                <w:kern w:val="2"/>
                <w:szCs w:val="16"/>
              </w:rPr>
              <w:t>КМ-7,00</w:t>
            </w:r>
          </w:p>
        </w:tc>
        <w:tc>
          <w:tcPr>
            <w:tcW w:w="1001" w:type="dxa"/>
            <w:noWrap/>
            <w:vAlign w:val="center"/>
          </w:tcPr>
          <w:p w14:paraId="3EAA0358" w14:textId="34A7FA4D" w:rsidR="000F55F2" w:rsidRPr="001D4E0B" w:rsidRDefault="004A5EFA" w:rsidP="000F55F2">
            <w:pPr>
              <w:jc w:val="center"/>
              <w:rPr>
                <w:rFonts w:asciiTheme="minorHAnsi" w:hAnsiTheme="minorHAnsi"/>
                <w:kern w:val="2"/>
                <w:szCs w:val="16"/>
              </w:rPr>
            </w:pPr>
            <w:r>
              <w:rPr>
                <w:rFonts w:asciiTheme="minorHAnsi" w:hAnsiTheme="minorHAnsi"/>
                <w:kern w:val="2"/>
                <w:szCs w:val="16"/>
              </w:rPr>
              <w:t>КМ-7,00</w:t>
            </w:r>
          </w:p>
        </w:tc>
        <w:tc>
          <w:tcPr>
            <w:tcW w:w="0" w:type="auto"/>
            <w:noWrap/>
            <w:vAlign w:val="center"/>
          </w:tcPr>
          <w:p w14:paraId="1B4F1280" w14:textId="2B3A3BE2" w:rsidR="000F55F2" w:rsidRPr="001D4E0B" w:rsidRDefault="004A5EFA" w:rsidP="000F55F2">
            <w:pPr>
              <w:jc w:val="center"/>
              <w:rPr>
                <w:rFonts w:asciiTheme="minorHAnsi" w:hAnsiTheme="minorHAnsi"/>
                <w:kern w:val="2"/>
                <w:szCs w:val="16"/>
              </w:rPr>
            </w:pPr>
            <w:r>
              <w:rPr>
                <w:rFonts w:asciiTheme="minorHAnsi" w:hAnsiTheme="minorHAnsi"/>
                <w:kern w:val="2"/>
                <w:szCs w:val="16"/>
              </w:rPr>
              <w:t>КМ-7,00</w:t>
            </w:r>
          </w:p>
        </w:tc>
        <w:tc>
          <w:tcPr>
            <w:tcW w:w="0" w:type="auto"/>
            <w:noWrap/>
            <w:vAlign w:val="center"/>
          </w:tcPr>
          <w:p w14:paraId="43856F93" w14:textId="741813C2" w:rsidR="000F55F2" w:rsidRPr="001D4E0B" w:rsidRDefault="004A5EFA" w:rsidP="000F55F2">
            <w:pPr>
              <w:jc w:val="center"/>
              <w:rPr>
                <w:rFonts w:asciiTheme="minorHAnsi" w:hAnsiTheme="minorHAnsi"/>
                <w:kern w:val="2"/>
                <w:szCs w:val="16"/>
              </w:rPr>
            </w:pPr>
            <w:r>
              <w:rPr>
                <w:rFonts w:asciiTheme="minorHAnsi" w:hAnsiTheme="minorHAnsi"/>
                <w:kern w:val="2"/>
                <w:szCs w:val="16"/>
              </w:rPr>
              <w:t>КМ-7,00</w:t>
            </w:r>
          </w:p>
        </w:tc>
        <w:tc>
          <w:tcPr>
            <w:tcW w:w="0" w:type="auto"/>
            <w:noWrap/>
            <w:vAlign w:val="center"/>
          </w:tcPr>
          <w:p w14:paraId="71162148" w14:textId="13258EFE" w:rsidR="000F55F2" w:rsidRPr="004A5EFA" w:rsidRDefault="004A5EFA" w:rsidP="000F55F2">
            <w:pPr>
              <w:jc w:val="center"/>
              <w:rPr>
                <w:rFonts w:asciiTheme="minorHAnsi" w:hAnsiTheme="minorHAnsi"/>
                <w:b/>
                <w:kern w:val="2"/>
                <w:szCs w:val="16"/>
              </w:rPr>
            </w:pPr>
            <w:r w:rsidRPr="004A5EFA">
              <w:rPr>
                <w:rFonts w:asciiTheme="minorHAnsi" w:hAnsiTheme="minorHAnsi"/>
                <w:b/>
                <w:kern w:val="2"/>
                <w:szCs w:val="16"/>
              </w:rPr>
              <w:t>КМ-35,00</w:t>
            </w:r>
          </w:p>
        </w:tc>
      </w:tr>
      <w:tr w:rsidR="003C310F" w:rsidRPr="00FB4F74" w14:paraId="0B2D5D92" w14:textId="77777777" w:rsidTr="005A1B07">
        <w:trPr>
          <w:gridAfter w:val="1"/>
          <w:wAfter w:w="6" w:type="dxa"/>
          <w:trHeight w:val="20"/>
        </w:trPr>
        <w:tc>
          <w:tcPr>
            <w:tcW w:w="0" w:type="auto"/>
            <w:noWrap/>
            <w:vAlign w:val="center"/>
          </w:tcPr>
          <w:p w14:paraId="3980B14B"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2.7</w:t>
            </w:r>
          </w:p>
        </w:tc>
        <w:tc>
          <w:tcPr>
            <w:tcW w:w="0" w:type="auto"/>
            <w:vAlign w:val="center"/>
          </w:tcPr>
          <w:p w14:paraId="191E4D76" w14:textId="223EF43E" w:rsidR="000F55F2" w:rsidRPr="00D9144C" w:rsidRDefault="006D649B" w:rsidP="000F55F2">
            <w:pPr>
              <w:rPr>
                <w:rFonts w:ascii="Century Gothic" w:hAnsi="Century Gothic"/>
                <w:szCs w:val="16"/>
              </w:rPr>
            </w:pPr>
            <w:r w:rsidRPr="006D649B">
              <w:rPr>
                <w:rFonts w:ascii="Century Gothic" w:hAnsi="Century Gothic"/>
                <w:szCs w:val="16"/>
              </w:rPr>
              <w:t xml:space="preserve">Використання відновлюваних джерел </w:t>
            </w:r>
            <w:r w:rsidRPr="006D649B">
              <w:rPr>
                <w:rFonts w:ascii="Century Gothic" w:hAnsi="Century Gothic"/>
                <w:szCs w:val="16"/>
              </w:rPr>
              <w:lastRenderedPageBreak/>
              <w:t>енергії в приватних будинках</w:t>
            </w:r>
          </w:p>
        </w:tc>
        <w:tc>
          <w:tcPr>
            <w:tcW w:w="1084" w:type="dxa"/>
            <w:noWrap/>
            <w:vAlign w:val="center"/>
          </w:tcPr>
          <w:p w14:paraId="3A8E58B9" w14:textId="77777777" w:rsidR="000F55F2" w:rsidRPr="001D4E0B" w:rsidRDefault="000F55F2" w:rsidP="000F55F2">
            <w:pPr>
              <w:jc w:val="center"/>
              <w:rPr>
                <w:rFonts w:asciiTheme="minorHAnsi" w:hAnsiTheme="minorHAnsi"/>
                <w:kern w:val="2"/>
                <w:szCs w:val="16"/>
              </w:rPr>
            </w:pPr>
          </w:p>
        </w:tc>
        <w:tc>
          <w:tcPr>
            <w:tcW w:w="1051" w:type="dxa"/>
            <w:noWrap/>
            <w:vAlign w:val="center"/>
          </w:tcPr>
          <w:p w14:paraId="01EE752C" w14:textId="085C24E7" w:rsidR="000F55F2" w:rsidRPr="001D4E0B" w:rsidRDefault="004A5EFA" w:rsidP="000F55F2">
            <w:pPr>
              <w:jc w:val="center"/>
              <w:rPr>
                <w:rFonts w:asciiTheme="minorHAnsi" w:hAnsiTheme="minorHAnsi"/>
                <w:kern w:val="2"/>
                <w:szCs w:val="16"/>
              </w:rPr>
            </w:pPr>
            <w:r>
              <w:rPr>
                <w:rFonts w:asciiTheme="minorHAnsi" w:hAnsiTheme="minorHAnsi"/>
                <w:kern w:val="2"/>
                <w:szCs w:val="16"/>
              </w:rPr>
              <w:t>КМ-0,72</w:t>
            </w:r>
          </w:p>
        </w:tc>
        <w:tc>
          <w:tcPr>
            <w:tcW w:w="0" w:type="auto"/>
            <w:noWrap/>
            <w:vAlign w:val="center"/>
          </w:tcPr>
          <w:p w14:paraId="3411C2CC" w14:textId="1487CF43" w:rsidR="000F55F2" w:rsidRPr="001D4E0B" w:rsidRDefault="004A5EFA" w:rsidP="000F55F2">
            <w:pPr>
              <w:jc w:val="center"/>
              <w:rPr>
                <w:rFonts w:asciiTheme="minorHAnsi" w:hAnsiTheme="minorHAnsi"/>
                <w:kern w:val="2"/>
                <w:szCs w:val="16"/>
              </w:rPr>
            </w:pPr>
            <w:r>
              <w:rPr>
                <w:rFonts w:asciiTheme="minorHAnsi" w:hAnsiTheme="minorHAnsi"/>
                <w:kern w:val="2"/>
                <w:szCs w:val="16"/>
              </w:rPr>
              <w:t>КМ-0,84</w:t>
            </w:r>
          </w:p>
        </w:tc>
        <w:tc>
          <w:tcPr>
            <w:tcW w:w="1001" w:type="dxa"/>
            <w:noWrap/>
            <w:vAlign w:val="center"/>
          </w:tcPr>
          <w:p w14:paraId="286ACD3A" w14:textId="330A5119" w:rsidR="000F55F2" w:rsidRPr="001D4E0B" w:rsidRDefault="004A5EFA" w:rsidP="000F55F2">
            <w:pPr>
              <w:jc w:val="center"/>
              <w:rPr>
                <w:rFonts w:asciiTheme="minorHAnsi" w:hAnsiTheme="minorHAnsi"/>
                <w:kern w:val="2"/>
                <w:szCs w:val="16"/>
              </w:rPr>
            </w:pPr>
            <w:r>
              <w:rPr>
                <w:rFonts w:asciiTheme="minorHAnsi" w:hAnsiTheme="minorHAnsi"/>
                <w:kern w:val="2"/>
                <w:szCs w:val="16"/>
              </w:rPr>
              <w:t>КМ-0,84</w:t>
            </w:r>
          </w:p>
        </w:tc>
        <w:tc>
          <w:tcPr>
            <w:tcW w:w="0" w:type="auto"/>
            <w:noWrap/>
            <w:vAlign w:val="center"/>
          </w:tcPr>
          <w:p w14:paraId="244FEEA2" w14:textId="77777777" w:rsidR="000F55F2" w:rsidRPr="001D4E0B" w:rsidRDefault="000F55F2" w:rsidP="000F55F2">
            <w:pPr>
              <w:jc w:val="center"/>
              <w:rPr>
                <w:rFonts w:asciiTheme="minorHAnsi" w:hAnsiTheme="minorHAnsi"/>
                <w:kern w:val="2"/>
                <w:szCs w:val="16"/>
              </w:rPr>
            </w:pPr>
          </w:p>
        </w:tc>
        <w:tc>
          <w:tcPr>
            <w:tcW w:w="0" w:type="auto"/>
            <w:noWrap/>
            <w:vAlign w:val="center"/>
          </w:tcPr>
          <w:p w14:paraId="2982780C" w14:textId="77777777" w:rsidR="000F55F2" w:rsidRPr="001D4E0B" w:rsidRDefault="000F55F2" w:rsidP="000F55F2">
            <w:pPr>
              <w:jc w:val="center"/>
              <w:rPr>
                <w:rFonts w:asciiTheme="minorHAnsi" w:hAnsiTheme="minorHAnsi"/>
                <w:kern w:val="2"/>
                <w:szCs w:val="16"/>
              </w:rPr>
            </w:pPr>
          </w:p>
        </w:tc>
        <w:tc>
          <w:tcPr>
            <w:tcW w:w="0" w:type="auto"/>
            <w:noWrap/>
            <w:vAlign w:val="center"/>
          </w:tcPr>
          <w:p w14:paraId="0D442ADF" w14:textId="6E63BEEC" w:rsidR="000F55F2" w:rsidRPr="004A5EFA" w:rsidRDefault="004A5EFA" w:rsidP="000F55F2">
            <w:pPr>
              <w:jc w:val="center"/>
              <w:rPr>
                <w:rFonts w:asciiTheme="minorHAnsi" w:hAnsiTheme="minorHAnsi"/>
                <w:b/>
                <w:kern w:val="2"/>
                <w:szCs w:val="16"/>
              </w:rPr>
            </w:pPr>
            <w:r w:rsidRPr="004A5EFA">
              <w:rPr>
                <w:rFonts w:asciiTheme="minorHAnsi" w:hAnsiTheme="minorHAnsi"/>
                <w:b/>
                <w:kern w:val="2"/>
                <w:szCs w:val="16"/>
              </w:rPr>
              <w:t>КМ-2,40</w:t>
            </w:r>
          </w:p>
        </w:tc>
      </w:tr>
      <w:tr w:rsidR="003C310F" w:rsidRPr="00FB4F74" w14:paraId="76EB7714" w14:textId="77777777" w:rsidTr="005A1B07">
        <w:trPr>
          <w:gridAfter w:val="1"/>
          <w:wAfter w:w="6" w:type="dxa"/>
          <w:trHeight w:val="20"/>
        </w:trPr>
        <w:tc>
          <w:tcPr>
            <w:tcW w:w="0" w:type="auto"/>
            <w:noWrap/>
            <w:vAlign w:val="center"/>
          </w:tcPr>
          <w:p w14:paraId="666B5220" w14:textId="77777777" w:rsidR="000F55F2" w:rsidRPr="001D4E0B" w:rsidRDefault="000F55F2" w:rsidP="000F55F2">
            <w:pPr>
              <w:rPr>
                <w:rFonts w:asciiTheme="minorHAnsi" w:hAnsiTheme="minorHAnsi"/>
                <w:kern w:val="2"/>
                <w:szCs w:val="16"/>
              </w:rPr>
            </w:pPr>
          </w:p>
        </w:tc>
        <w:tc>
          <w:tcPr>
            <w:tcW w:w="0" w:type="auto"/>
            <w:vAlign w:val="center"/>
          </w:tcPr>
          <w:p w14:paraId="3E3A7648" w14:textId="77777777" w:rsidR="000F55F2" w:rsidRPr="001D4E0B" w:rsidRDefault="000F55F2" w:rsidP="000F55F2">
            <w:pPr>
              <w:rPr>
                <w:rFonts w:asciiTheme="minorHAnsi" w:hAnsiTheme="minorHAnsi"/>
                <w:b/>
                <w:bCs/>
                <w:kern w:val="2"/>
                <w:szCs w:val="16"/>
              </w:rPr>
            </w:pPr>
            <w:r w:rsidRPr="001D4E0B">
              <w:rPr>
                <w:rFonts w:asciiTheme="minorHAnsi" w:hAnsiTheme="minorHAnsi"/>
                <w:b/>
                <w:bCs/>
                <w:kern w:val="2"/>
                <w:szCs w:val="16"/>
              </w:rPr>
              <w:t>Всього</w:t>
            </w:r>
          </w:p>
        </w:tc>
        <w:tc>
          <w:tcPr>
            <w:tcW w:w="1084" w:type="dxa"/>
            <w:noWrap/>
            <w:vAlign w:val="center"/>
          </w:tcPr>
          <w:p w14:paraId="08374657" w14:textId="5CA515F5" w:rsidR="00095D89" w:rsidRPr="003C310F" w:rsidRDefault="00095D89" w:rsidP="00095D89">
            <w:pPr>
              <w:jc w:val="center"/>
              <w:rPr>
                <w:rFonts w:asciiTheme="minorHAnsi" w:hAnsiTheme="minorHAnsi"/>
                <w:b/>
                <w:kern w:val="2"/>
                <w:szCs w:val="16"/>
              </w:rPr>
            </w:pPr>
            <w:r w:rsidRPr="003C310F">
              <w:rPr>
                <w:rFonts w:asciiTheme="minorHAnsi" w:hAnsiTheme="minorHAnsi"/>
                <w:b/>
                <w:kern w:val="2"/>
                <w:szCs w:val="16"/>
              </w:rPr>
              <w:t>БГ-3,41</w:t>
            </w:r>
          </w:p>
          <w:p w14:paraId="4B9229E2" w14:textId="5F8076DE" w:rsidR="00095D89" w:rsidRPr="003C310F" w:rsidRDefault="00095D89" w:rsidP="00095D89">
            <w:pPr>
              <w:jc w:val="center"/>
              <w:rPr>
                <w:rFonts w:asciiTheme="minorHAnsi" w:hAnsiTheme="minorHAnsi"/>
                <w:b/>
                <w:kern w:val="2"/>
                <w:szCs w:val="16"/>
              </w:rPr>
            </w:pPr>
            <w:r w:rsidRPr="003C310F">
              <w:rPr>
                <w:rFonts w:asciiTheme="minorHAnsi" w:hAnsiTheme="minorHAnsi"/>
                <w:b/>
                <w:kern w:val="2"/>
                <w:szCs w:val="16"/>
              </w:rPr>
              <w:t>ФЕЕ-15,50</w:t>
            </w:r>
          </w:p>
          <w:p w14:paraId="539BE360" w14:textId="19A01C39" w:rsidR="00095D89" w:rsidRPr="003C310F" w:rsidRDefault="00095D89" w:rsidP="00095D89">
            <w:pPr>
              <w:jc w:val="center"/>
              <w:rPr>
                <w:rFonts w:asciiTheme="minorHAnsi" w:hAnsiTheme="minorHAnsi"/>
                <w:b/>
                <w:kern w:val="2"/>
                <w:szCs w:val="16"/>
              </w:rPr>
            </w:pPr>
            <w:r w:rsidRPr="003C310F">
              <w:rPr>
                <w:rFonts w:asciiTheme="minorHAnsi" w:hAnsiTheme="minorHAnsi"/>
                <w:b/>
                <w:kern w:val="2"/>
                <w:szCs w:val="16"/>
              </w:rPr>
              <w:t>КМ-10,33</w:t>
            </w:r>
          </w:p>
        </w:tc>
        <w:tc>
          <w:tcPr>
            <w:tcW w:w="1051" w:type="dxa"/>
            <w:noWrap/>
            <w:vAlign w:val="center"/>
          </w:tcPr>
          <w:p w14:paraId="2E677054" w14:textId="38524529" w:rsidR="00095D89" w:rsidRPr="003C310F" w:rsidRDefault="00095D89" w:rsidP="00095D89">
            <w:pPr>
              <w:jc w:val="center"/>
              <w:rPr>
                <w:rFonts w:asciiTheme="minorHAnsi" w:hAnsiTheme="minorHAnsi"/>
                <w:b/>
                <w:kern w:val="2"/>
                <w:szCs w:val="16"/>
              </w:rPr>
            </w:pPr>
            <w:r w:rsidRPr="003C310F">
              <w:rPr>
                <w:rFonts w:asciiTheme="minorHAnsi" w:hAnsiTheme="minorHAnsi"/>
                <w:b/>
                <w:kern w:val="2"/>
                <w:szCs w:val="16"/>
              </w:rPr>
              <w:t>БГ-3,41</w:t>
            </w:r>
          </w:p>
          <w:p w14:paraId="514D1424" w14:textId="4DC8D6A8" w:rsidR="00095D89" w:rsidRPr="003C310F" w:rsidRDefault="00095D89" w:rsidP="00095D89">
            <w:pPr>
              <w:jc w:val="center"/>
              <w:rPr>
                <w:rFonts w:asciiTheme="minorHAnsi" w:hAnsiTheme="minorHAnsi"/>
                <w:b/>
                <w:kern w:val="2"/>
                <w:szCs w:val="16"/>
              </w:rPr>
            </w:pPr>
            <w:r w:rsidRPr="003C310F">
              <w:rPr>
                <w:rFonts w:asciiTheme="minorHAnsi" w:hAnsiTheme="minorHAnsi"/>
                <w:b/>
                <w:kern w:val="2"/>
                <w:szCs w:val="16"/>
              </w:rPr>
              <w:t>ФЕЕ-21,50</w:t>
            </w:r>
          </w:p>
          <w:p w14:paraId="7633832B" w14:textId="729CE785" w:rsidR="000F55F2" w:rsidRPr="003C310F" w:rsidRDefault="00095D89" w:rsidP="00095D89">
            <w:pPr>
              <w:jc w:val="center"/>
              <w:rPr>
                <w:rFonts w:asciiTheme="minorHAnsi" w:hAnsiTheme="minorHAnsi"/>
                <w:b/>
                <w:bCs/>
                <w:kern w:val="2"/>
                <w:szCs w:val="16"/>
              </w:rPr>
            </w:pPr>
            <w:r w:rsidRPr="003C310F">
              <w:rPr>
                <w:rFonts w:asciiTheme="minorHAnsi" w:hAnsiTheme="minorHAnsi"/>
                <w:b/>
                <w:kern w:val="2"/>
                <w:szCs w:val="16"/>
              </w:rPr>
              <w:t>КМ-154,48</w:t>
            </w:r>
          </w:p>
        </w:tc>
        <w:tc>
          <w:tcPr>
            <w:tcW w:w="0" w:type="auto"/>
            <w:noWrap/>
            <w:vAlign w:val="center"/>
          </w:tcPr>
          <w:p w14:paraId="086ADAB9" w14:textId="29022087" w:rsidR="00095D89" w:rsidRPr="003C310F" w:rsidRDefault="00095D89" w:rsidP="00095D89">
            <w:pPr>
              <w:jc w:val="center"/>
              <w:rPr>
                <w:rFonts w:asciiTheme="minorHAnsi" w:hAnsiTheme="minorHAnsi"/>
                <w:b/>
                <w:kern w:val="2"/>
                <w:szCs w:val="16"/>
              </w:rPr>
            </w:pPr>
            <w:r w:rsidRPr="003C310F">
              <w:rPr>
                <w:rFonts w:asciiTheme="minorHAnsi" w:hAnsiTheme="minorHAnsi"/>
                <w:b/>
                <w:kern w:val="2"/>
                <w:szCs w:val="16"/>
              </w:rPr>
              <w:t>БГ-4,65</w:t>
            </w:r>
          </w:p>
          <w:p w14:paraId="065592FF" w14:textId="141D6A3A" w:rsidR="00095D89" w:rsidRPr="003C310F" w:rsidRDefault="00095D89" w:rsidP="00095D89">
            <w:pPr>
              <w:jc w:val="center"/>
              <w:rPr>
                <w:rFonts w:asciiTheme="minorHAnsi" w:hAnsiTheme="minorHAnsi"/>
                <w:b/>
                <w:kern w:val="2"/>
                <w:szCs w:val="16"/>
              </w:rPr>
            </w:pPr>
            <w:r w:rsidRPr="003C310F">
              <w:rPr>
                <w:rFonts w:asciiTheme="minorHAnsi" w:hAnsiTheme="minorHAnsi"/>
                <w:b/>
                <w:kern w:val="2"/>
                <w:szCs w:val="16"/>
              </w:rPr>
              <w:t>ФЕЕ-21,50</w:t>
            </w:r>
          </w:p>
          <w:p w14:paraId="7748D033" w14:textId="112E5A37" w:rsidR="000F55F2" w:rsidRPr="003C310F" w:rsidRDefault="00095D89" w:rsidP="00095D89">
            <w:pPr>
              <w:jc w:val="center"/>
              <w:rPr>
                <w:rFonts w:asciiTheme="minorHAnsi" w:hAnsiTheme="minorHAnsi"/>
                <w:b/>
                <w:bCs/>
                <w:kern w:val="2"/>
                <w:szCs w:val="16"/>
              </w:rPr>
            </w:pPr>
            <w:r w:rsidRPr="003C310F">
              <w:rPr>
                <w:rFonts w:asciiTheme="minorHAnsi" w:hAnsiTheme="minorHAnsi"/>
                <w:b/>
                <w:kern w:val="2"/>
                <w:szCs w:val="16"/>
              </w:rPr>
              <w:t>КМ-153,99</w:t>
            </w:r>
          </w:p>
        </w:tc>
        <w:tc>
          <w:tcPr>
            <w:tcW w:w="1001" w:type="dxa"/>
            <w:noWrap/>
            <w:vAlign w:val="center"/>
          </w:tcPr>
          <w:p w14:paraId="20210E65" w14:textId="19EDF464" w:rsidR="002775C0" w:rsidRPr="003C310F" w:rsidRDefault="002775C0" w:rsidP="002775C0">
            <w:pPr>
              <w:jc w:val="center"/>
              <w:rPr>
                <w:rFonts w:asciiTheme="minorHAnsi" w:hAnsiTheme="minorHAnsi"/>
                <w:b/>
                <w:kern w:val="2"/>
                <w:szCs w:val="16"/>
              </w:rPr>
            </w:pPr>
            <w:r w:rsidRPr="003C310F">
              <w:rPr>
                <w:rFonts w:asciiTheme="minorHAnsi" w:hAnsiTheme="minorHAnsi"/>
                <w:b/>
                <w:kern w:val="2"/>
                <w:szCs w:val="16"/>
              </w:rPr>
              <w:t>БГ-6,20</w:t>
            </w:r>
          </w:p>
          <w:p w14:paraId="2F31F8E8" w14:textId="6E9EB76C" w:rsidR="002775C0" w:rsidRPr="003C310F" w:rsidRDefault="002775C0" w:rsidP="002775C0">
            <w:pPr>
              <w:jc w:val="center"/>
              <w:rPr>
                <w:rFonts w:asciiTheme="minorHAnsi" w:hAnsiTheme="minorHAnsi"/>
                <w:b/>
                <w:kern w:val="2"/>
                <w:szCs w:val="16"/>
              </w:rPr>
            </w:pPr>
            <w:r w:rsidRPr="003C310F">
              <w:rPr>
                <w:rFonts w:asciiTheme="minorHAnsi" w:hAnsiTheme="minorHAnsi"/>
                <w:b/>
                <w:kern w:val="2"/>
                <w:szCs w:val="16"/>
              </w:rPr>
              <w:t>ФЕЕ-23,25</w:t>
            </w:r>
          </w:p>
          <w:p w14:paraId="2CDF5381" w14:textId="77777777" w:rsidR="000F55F2" w:rsidRPr="003C310F" w:rsidRDefault="002775C0" w:rsidP="002775C0">
            <w:pPr>
              <w:jc w:val="center"/>
              <w:rPr>
                <w:rFonts w:asciiTheme="minorHAnsi" w:hAnsiTheme="minorHAnsi"/>
                <w:b/>
                <w:kern w:val="2"/>
                <w:szCs w:val="16"/>
              </w:rPr>
            </w:pPr>
            <w:r w:rsidRPr="003C310F">
              <w:rPr>
                <w:rFonts w:asciiTheme="minorHAnsi" w:hAnsiTheme="minorHAnsi"/>
                <w:b/>
                <w:kern w:val="2"/>
                <w:szCs w:val="16"/>
              </w:rPr>
              <w:t>КМ-154,49</w:t>
            </w:r>
          </w:p>
          <w:p w14:paraId="66C19E7A" w14:textId="6F707B7E" w:rsidR="002775C0" w:rsidRPr="003C310F" w:rsidRDefault="002775C0" w:rsidP="002775C0">
            <w:pPr>
              <w:jc w:val="center"/>
              <w:rPr>
                <w:rFonts w:asciiTheme="minorHAnsi" w:hAnsiTheme="minorHAnsi"/>
                <w:b/>
                <w:bCs/>
                <w:kern w:val="2"/>
                <w:szCs w:val="16"/>
              </w:rPr>
            </w:pPr>
            <w:r w:rsidRPr="003C310F">
              <w:rPr>
                <w:rFonts w:asciiTheme="minorHAnsi" w:hAnsiTheme="minorHAnsi"/>
                <w:b/>
                <w:kern w:val="2"/>
                <w:szCs w:val="16"/>
              </w:rPr>
              <w:t>ЗК-4,50</w:t>
            </w:r>
          </w:p>
        </w:tc>
        <w:tc>
          <w:tcPr>
            <w:tcW w:w="0" w:type="auto"/>
            <w:noWrap/>
            <w:vAlign w:val="center"/>
          </w:tcPr>
          <w:p w14:paraId="325287A4" w14:textId="0348E9AD" w:rsidR="00EA4DAF" w:rsidRPr="003C310F" w:rsidRDefault="00EA4DAF" w:rsidP="00EA4DAF">
            <w:pPr>
              <w:jc w:val="center"/>
              <w:rPr>
                <w:rFonts w:asciiTheme="minorHAnsi" w:hAnsiTheme="minorHAnsi"/>
                <w:b/>
                <w:kern w:val="2"/>
                <w:szCs w:val="16"/>
              </w:rPr>
            </w:pPr>
            <w:r w:rsidRPr="003C310F">
              <w:rPr>
                <w:rFonts w:asciiTheme="minorHAnsi" w:hAnsiTheme="minorHAnsi"/>
                <w:b/>
                <w:kern w:val="2"/>
                <w:szCs w:val="16"/>
              </w:rPr>
              <w:t>БГ-6,20</w:t>
            </w:r>
          </w:p>
          <w:p w14:paraId="232A6C22" w14:textId="77777777" w:rsidR="00EA4DAF" w:rsidRPr="003C310F" w:rsidRDefault="00EA4DAF" w:rsidP="00EA4DAF">
            <w:pPr>
              <w:jc w:val="center"/>
              <w:rPr>
                <w:rFonts w:asciiTheme="minorHAnsi" w:hAnsiTheme="minorHAnsi"/>
                <w:b/>
                <w:kern w:val="2"/>
                <w:szCs w:val="16"/>
              </w:rPr>
            </w:pPr>
            <w:r w:rsidRPr="003C310F">
              <w:rPr>
                <w:rFonts w:asciiTheme="minorHAnsi" w:hAnsiTheme="minorHAnsi"/>
                <w:b/>
                <w:kern w:val="2"/>
                <w:szCs w:val="16"/>
              </w:rPr>
              <w:t>ФЕЕ-23,25</w:t>
            </w:r>
          </w:p>
          <w:p w14:paraId="2D8307C1" w14:textId="2DF3F32C" w:rsidR="00EA4DAF" w:rsidRPr="003C310F" w:rsidRDefault="00EA4DAF" w:rsidP="00EA4DAF">
            <w:pPr>
              <w:jc w:val="center"/>
              <w:rPr>
                <w:rFonts w:asciiTheme="minorHAnsi" w:hAnsiTheme="minorHAnsi"/>
                <w:b/>
                <w:kern w:val="2"/>
                <w:szCs w:val="16"/>
              </w:rPr>
            </w:pPr>
            <w:r w:rsidRPr="003C310F">
              <w:rPr>
                <w:rFonts w:asciiTheme="minorHAnsi" w:hAnsiTheme="minorHAnsi"/>
                <w:b/>
                <w:kern w:val="2"/>
                <w:szCs w:val="16"/>
              </w:rPr>
              <w:t>КМ-150,65</w:t>
            </w:r>
          </w:p>
          <w:p w14:paraId="0D66A798" w14:textId="16CD41D2" w:rsidR="000F55F2" w:rsidRPr="003C310F" w:rsidRDefault="00EA4DAF" w:rsidP="00EA4DAF">
            <w:pPr>
              <w:jc w:val="center"/>
              <w:rPr>
                <w:rFonts w:asciiTheme="minorHAnsi" w:hAnsiTheme="minorHAnsi"/>
                <w:b/>
                <w:bCs/>
                <w:kern w:val="2"/>
                <w:szCs w:val="16"/>
              </w:rPr>
            </w:pPr>
            <w:r w:rsidRPr="003C310F">
              <w:rPr>
                <w:rFonts w:asciiTheme="minorHAnsi" w:hAnsiTheme="minorHAnsi"/>
                <w:b/>
                <w:kern w:val="2"/>
                <w:szCs w:val="16"/>
              </w:rPr>
              <w:t>ЗК-4,50</w:t>
            </w:r>
          </w:p>
        </w:tc>
        <w:tc>
          <w:tcPr>
            <w:tcW w:w="0" w:type="auto"/>
            <w:noWrap/>
            <w:vAlign w:val="center"/>
          </w:tcPr>
          <w:p w14:paraId="7563F9FC" w14:textId="3FCF13D3" w:rsidR="00EA4DAF" w:rsidRPr="003C310F" w:rsidRDefault="00EA4DAF" w:rsidP="00EA4DAF">
            <w:pPr>
              <w:jc w:val="center"/>
              <w:rPr>
                <w:rFonts w:asciiTheme="minorHAnsi" w:hAnsiTheme="minorHAnsi"/>
                <w:b/>
                <w:kern w:val="2"/>
                <w:szCs w:val="16"/>
              </w:rPr>
            </w:pPr>
            <w:r w:rsidRPr="003C310F">
              <w:rPr>
                <w:rFonts w:asciiTheme="minorHAnsi" w:hAnsiTheme="minorHAnsi"/>
                <w:b/>
                <w:kern w:val="2"/>
                <w:szCs w:val="16"/>
              </w:rPr>
              <w:t>КМ-142,90</w:t>
            </w:r>
          </w:p>
          <w:p w14:paraId="33A7E064" w14:textId="289DDFC8" w:rsidR="000F55F2" w:rsidRPr="003C310F" w:rsidRDefault="00EA4DAF" w:rsidP="00EA4DAF">
            <w:pPr>
              <w:jc w:val="center"/>
              <w:rPr>
                <w:rFonts w:asciiTheme="minorHAnsi" w:hAnsiTheme="minorHAnsi"/>
                <w:b/>
                <w:bCs/>
                <w:kern w:val="2"/>
                <w:szCs w:val="16"/>
              </w:rPr>
            </w:pPr>
            <w:r w:rsidRPr="003C310F">
              <w:rPr>
                <w:rFonts w:asciiTheme="minorHAnsi" w:hAnsiTheme="minorHAnsi"/>
                <w:b/>
                <w:kern w:val="2"/>
                <w:szCs w:val="16"/>
              </w:rPr>
              <w:t>ЗК-4,50</w:t>
            </w:r>
          </w:p>
        </w:tc>
        <w:tc>
          <w:tcPr>
            <w:tcW w:w="0" w:type="auto"/>
            <w:noWrap/>
            <w:vAlign w:val="center"/>
          </w:tcPr>
          <w:p w14:paraId="45D06E4D" w14:textId="6922CF9C" w:rsidR="003C310F" w:rsidRPr="003C310F" w:rsidRDefault="003C310F" w:rsidP="003C310F">
            <w:pPr>
              <w:jc w:val="center"/>
              <w:rPr>
                <w:rFonts w:asciiTheme="minorHAnsi" w:hAnsiTheme="minorHAnsi"/>
                <w:b/>
                <w:kern w:val="2"/>
                <w:szCs w:val="16"/>
              </w:rPr>
            </w:pPr>
            <w:r w:rsidRPr="003C310F">
              <w:rPr>
                <w:rFonts w:asciiTheme="minorHAnsi" w:hAnsiTheme="minorHAnsi"/>
                <w:b/>
                <w:kern w:val="2"/>
                <w:szCs w:val="16"/>
              </w:rPr>
              <w:t>БГ-23,86</w:t>
            </w:r>
          </w:p>
          <w:p w14:paraId="68245D08" w14:textId="2BC16148" w:rsidR="003C310F" w:rsidRPr="003C310F" w:rsidRDefault="003C310F" w:rsidP="003C310F">
            <w:pPr>
              <w:jc w:val="center"/>
              <w:rPr>
                <w:rFonts w:asciiTheme="minorHAnsi" w:hAnsiTheme="minorHAnsi"/>
                <w:b/>
                <w:kern w:val="2"/>
                <w:szCs w:val="16"/>
              </w:rPr>
            </w:pPr>
            <w:r w:rsidRPr="003C310F">
              <w:rPr>
                <w:rFonts w:asciiTheme="minorHAnsi" w:hAnsiTheme="minorHAnsi"/>
                <w:b/>
                <w:kern w:val="2"/>
                <w:szCs w:val="16"/>
              </w:rPr>
              <w:t>ФЕЕ-105,00</w:t>
            </w:r>
          </w:p>
          <w:p w14:paraId="5611ECAC" w14:textId="50B92F31" w:rsidR="003C310F" w:rsidRPr="003C310F" w:rsidRDefault="003C310F" w:rsidP="003C310F">
            <w:pPr>
              <w:jc w:val="center"/>
              <w:rPr>
                <w:rFonts w:asciiTheme="minorHAnsi" w:hAnsiTheme="minorHAnsi"/>
                <w:b/>
                <w:kern w:val="2"/>
                <w:szCs w:val="16"/>
              </w:rPr>
            </w:pPr>
            <w:r w:rsidRPr="003C310F">
              <w:rPr>
                <w:rFonts w:asciiTheme="minorHAnsi" w:hAnsiTheme="minorHAnsi"/>
                <w:b/>
                <w:kern w:val="2"/>
                <w:szCs w:val="16"/>
              </w:rPr>
              <w:t>КМ-766,84</w:t>
            </w:r>
          </w:p>
          <w:p w14:paraId="00AFE4DC" w14:textId="4D28ABA9" w:rsidR="000F55F2" w:rsidRPr="003C310F" w:rsidRDefault="003C310F" w:rsidP="003C310F">
            <w:pPr>
              <w:jc w:val="center"/>
              <w:rPr>
                <w:rFonts w:asciiTheme="minorHAnsi" w:hAnsiTheme="minorHAnsi"/>
                <w:b/>
                <w:bCs/>
                <w:kern w:val="2"/>
                <w:szCs w:val="16"/>
              </w:rPr>
            </w:pPr>
            <w:r w:rsidRPr="003C310F">
              <w:rPr>
                <w:rFonts w:asciiTheme="minorHAnsi" w:hAnsiTheme="minorHAnsi"/>
                <w:b/>
                <w:kern w:val="2"/>
                <w:szCs w:val="16"/>
              </w:rPr>
              <w:t>ЗК-13,50</w:t>
            </w:r>
          </w:p>
        </w:tc>
      </w:tr>
      <w:tr w:rsidR="000F55F2" w:rsidRPr="00FB4F74" w14:paraId="3B17841A" w14:textId="77777777" w:rsidTr="005A1B07">
        <w:trPr>
          <w:gridAfter w:val="1"/>
          <w:wAfter w:w="6" w:type="dxa"/>
          <w:trHeight w:val="20"/>
        </w:trPr>
        <w:tc>
          <w:tcPr>
            <w:tcW w:w="0" w:type="auto"/>
            <w:noWrap/>
            <w:vAlign w:val="center"/>
          </w:tcPr>
          <w:p w14:paraId="42442C15" w14:textId="77777777" w:rsidR="000F55F2" w:rsidRPr="001D4E0B" w:rsidRDefault="000F55F2" w:rsidP="000F55F2">
            <w:pPr>
              <w:rPr>
                <w:rFonts w:asciiTheme="minorHAnsi" w:hAnsiTheme="minorHAnsi"/>
                <w:kern w:val="2"/>
                <w:szCs w:val="16"/>
              </w:rPr>
            </w:pPr>
          </w:p>
        </w:tc>
        <w:tc>
          <w:tcPr>
            <w:tcW w:w="0" w:type="auto"/>
            <w:vAlign w:val="center"/>
          </w:tcPr>
          <w:p w14:paraId="4C5C03B6" w14:textId="77777777" w:rsidR="000F55F2" w:rsidRPr="001D4E0B" w:rsidRDefault="000F55F2" w:rsidP="000F55F2">
            <w:pPr>
              <w:rPr>
                <w:rFonts w:asciiTheme="minorHAnsi" w:hAnsiTheme="minorHAnsi"/>
                <w:b/>
                <w:bCs/>
                <w:kern w:val="2"/>
                <w:szCs w:val="16"/>
              </w:rPr>
            </w:pPr>
            <w:r w:rsidRPr="001D4E0B">
              <w:rPr>
                <w:rFonts w:asciiTheme="minorHAnsi" w:hAnsiTheme="minorHAnsi"/>
                <w:b/>
                <w:bCs/>
                <w:kern w:val="2"/>
                <w:szCs w:val="16"/>
              </w:rPr>
              <w:t>Разом</w:t>
            </w:r>
          </w:p>
        </w:tc>
        <w:tc>
          <w:tcPr>
            <w:tcW w:w="1084" w:type="dxa"/>
            <w:noWrap/>
            <w:vAlign w:val="bottom"/>
          </w:tcPr>
          <w:p w14:paraId="01072E0B" w14:textId="5A9CCA9E" w:rsidR="000F55F2" w:rsidRPr="001D4E0B" w:rsidRDefault="008F3B85" w:rsidP="000F55F2">
            <w:pPr>
              <w:jc w:val="center"/>
              <w:rPr>
                <w:rFonts w:asciiTheme="minorHAnsi" w:hAnsiTheme="minorHAnsi"/>
                <w:b/>
                <w:bCs/>
                <w:kern w:val="2"/>
                <w:szCs w:val="16"/>
              </w:rPr>
            </w:pPr>
            <w:r>
              <w:rPr>
                <w:rFonts w:asciiTheme="minorHAnsi" w:hAnsiTheme="minorHAnsi"/>
                <w:b/>
                <w:bCs/>
                <w:kern w:val="2"/>
                <w:szCs w:val="16"/>
              </w:rPr>
              <w:t>29,23</w:t>
            </w:r>
          </w:p>
        </w:tc>
        <w:tc>
          <w:tcPr>
            <w:tcW w:w="1051" w:type="dxa"/>
            <w:noWrap/>
            <w:vAlign w:val="bottom"/>
          </w:tcPr>
          <w:p w14:paraId="0B7E1612" w14:textId="1CCCE4D4" w:rsidR="000F55F2" w:rsidRPr="001D4E0B" w:rsidRDefault="008F3B85" w:rsidP="000F55F2">
            <w:pPr>
              <w:jc w:val="center"/>
              <w:rPr>
                <w:rFonts w:asciiTheme="minorHAnsi" w:hAnsiTheme="minorHAnsi"/>
                <w:b/>
                <w:bCs/>
                <w:kern w:val="2"/>
                <w:szCs w:val="16"/>
              </w:rPr>
            </w:pPr>
            <w:r>
              <w:rPr>
                <w:rFonts w:asciiTheme="minorHAnsi" w:hAnsiTheme="minorHAnsi"/>
                <w:b/>
                <w:bCs/>
                <w:kern w:val="2"/>
                <w:szCs w:val="16"/>
              </w:rPr>
              <w:t>179,39</w:t>
            </w:r>
          </w:p>
        </w:tc>
        <w:tc>
          <w:tcPr>
            <w:tcW w:w="0" w:type="auto"/>
            <w:noWrap/>
            <w:vAlign w:val="bottom"/>
          </w:tcPr>
          <w:p w14:paraId="7F215B3F" w14:textId="5826AC18" w:rsidR="000F55F2" w:rsidRPr="001D4E0B" w:rsidRDefault="008F3B85" w:rsidP="000F55F2">
            <w:pPr>
              <w:jc w:val="center"/>
              <w:rPr>
                <w:rFonts w:asciiTheme="minorHAnsi" w:hAnsiTheme="minorHAnsi"/>
                <w:b/>
                <w:bCs/>
                <w:kern w:val="2"/>
                <w:szCs w:val="16"/>
              </w:rPr>
            </w:pPr>
            <w:r>
              <w:rPr>
                <w:rFonts w:asciiTheme="minorHAnsi" w:hAnsiTheme="minorHAnsi"/>
                <w:b/>
                <w:bCs/>
                <w:kern w:val="2"/>
                <w:szCs w:val="16"/>
              </w:rPr>
              <w:t>180,14</w:t>
            </w:r>
          </w:p>
        </w:tc>
        <w:tc>
          <w:tcPr>
            <w:tcW w:w="1001" w:type="dxa"/>
            <w:noWrap/>
            <w:vAlign w:val="bottom"/>
          </w:tcPr>
          <w:p w14:paraId="3DB679C2" w14:textId="5E50D969" w:rsidR="000F55F2" w:rsidRPr="001D4E0B" w:rsidRDefault="008F3B85" w:rsidP="000F55F2">
            <w:pPr>
              <w:jc w:val="center"/>
              <w:rPr>
                <w:rFonts w:asciiTheme="minorHAnsi" w:hAnsiTheme="minorHAnsi"/>
                <w:b/>
                <w:bCs/>
                <w:kern w:val="2"/>
                <w:szCs w:val="16"/>
              </w:rPr>
            </w:pPr>
            <w:r>
              <w:rPr>
                <w:rFonts w:asciiTheme="minorHAnsi" w:hAnsiTheme="minorHAnsi"/>
                <w:b/>
                <w:bCs/>
                <w:kern w:val="2"/>
                <w:szCs w:val="16"/>
              </w:rPr>
              <w:t>188,44</w:t>
            </w:r>
          </w:p>
        </w:tc>
        <w:tc>
          <w:tcPr>
            <w:tcW w:w="0" w:type="auto"/>
            <w:noWrap/>
            <w:vAlign w:val="bottom"/>
          </w:tcPr>
          <w:p w14:paraId="1C69DF12" w14:textId="5F375DAB" w:rsidR="000F55F2" w:rsidRPr="001D4E0B" w:rsidRDefault="008F3B85" w:rsidP="000F55F2">
            <w:pPr>
              <w:jc w:val="center"/>
              <w:rPr>
                <w:rFonts w:asciiTheme="minorHAnsi" w:hAnsiTheme="minorHAnsi"/>
                <w:b/>
                <w:bCs/>
                <w:kern w:val="2"/>
                <w:szCs w:val="16"/>
              </w:rPr>
            </w:pPr>
            <w:r>
              <w:rPr>
                <w:rFonts w:asciiTheme="minorHAnsi" w:hAnsiTheme="minorHAnsi"/>
                <w:b/>
                <w:bCs/>
                <w:kern w:val="2"/>
                <w:szCs w:val="16"/>
              </w:rPr>
              <w:t>184,60</w:t>
            </w:r>
          </w:p>
        </w:tc>
        <w:tc>
          <w:tcPr>
            <w:tcW w:w="0" w:type="auto"/>
            <w:noWrap/>
            <w:vAlign w:val="bottom"/>
          </w:tcPr>
          <w:p w14:paraId="249F75FB" w14:textId="7BBDD7F4" w:rsidR="000F55F2" w:rsidRPr="001D4E0B" w:rsidRDefault="008F3B85" w:rsidP="000F55F2">
            <w:pPr>
              <w:jc w:val="center"/>
              <w:rPr>
                <w:rFonts w:asciiTheme="minorHAnsi" w:hAnsiTheme="minorHAnsi"/>
                <w:b/>
                <w:bCs/>
                <w:kern w:val="2"/>
                <w:szCs w:val="16"/>
              </w:rPr>
            </w:pPr>
            <w:r>
              <w:rPr>
                <w:rFonts w:asciiTheme="minorHAnsi" w:hAnsiTheme="minorHAnsi"/>
                <w:b/>
                <w:bCs/>
                <w:kern w:val="2"/>
                <w:szCs w:val="16"/>
              </w:rPr>
              <w:t>147,40</w:t>
            </w:r>
          </w:p>
        </w:tc>
        <w:tc>
          <w:tcPr>
            <w:tcW w:w="0" w:type="auto"/>
            <w:noWrap/>
            <w:vAlign w:val="bottom"/>
          </w:tcPr>
          <w:p w14:paraId="147DD9C1" w14:textId="47DEB780" w:rsidR="000F55F2" w:rsidRPr="001D4E0B" w:rsidRDefault="008F3B85" w:rsidP="000F55F2">
            <w:pPr>
              <w:jc w:val="center"/>
              <w:rPr>
                <w:rFonts w:asciiTheme="minorHAnsi" w:hAnsiTheme="minorHAnsi"/>
                <w:b/>
                <w:bCs/>
                <w:kern w:val="2"/>
                <w:szCs w:val="16"/>
              </w:rPr>
            </w:pPr>
            <w:r>
              <w:rPr>
                <w:rFonts w:asciiTheme="minorHAnsi" w:hAnsiTheme="minorHAnsi"/>
                <w:b/>
                <w:bCs/>
                <w:kern w:val="2"/>
                <w:szCs w:val="16"/>
              </w:rPr>
              <w:t>909,20</w:t>
            </w:r>
          </w:p>
        </w:tc>
      </w:tr>
      <w:tr w:rsidR="000F55F2" w:rsidRPr="001D4E0B" w14:paraId="26EB31CD" w14:textId="77777777" w:rsidTr="005A1B07">
        <w:trPr>
          <w:trHeight w:val="20"/>
        </w:trPr>
        <w:tc>
          <w:tcPr>
            <w:tcW w:w="9971" w:type="dxa"/>
            <w:gridSpan w:val="10"/>
            <w:noWrap/>
            <w:vAlign w:val="center"/>
          </w:tcPr>
          <w:p w14:paraId="10339BC3" w14:textId="11DDCADF" w:rsidR="000F55F2" w:rsidRPr="001D4E0B" w:rsidRDefault="000F55F2" w:rsidP="000F55F2">
            <w:pPr>
              <w:jc w:val="center"/>
              <w:rPr>
                <w:rFonts w:asciiTheme="minorHAnsi" w:hAnsiTheme="minorHAnsi"/>
                <w:b/>
                <w:bCs/>
                <w:kern w:val="2"/>
                <w:szCs w:val="16"/>
              </w:rPr>
            </w:pPr>
            <w:r w:rsidRPr="001D4E0B">
              <w:rPr>
                <w:rFonts w:asciiTheme="minorHAnsi" w:hAnsiTheme="minorHAnsi"/>
                <w:b/>
                <w:bCs/>
                <w:kern w:val="2"/>
                <w:szCs w:val="16"/>
              </w:rPr>
              <w:t>3. Об’єкти</w:t>
            </w:r>
            <w:r w:rsidR="005B069D">
              <w:rPr>
                <w:rFonts w:asciiTheme="minorHAnsi" w:hAnsiTheme="minorHAnsi"/>
                <w:b/>
                <w:bCs/>
                <w:kern w:val="2"/>
                <w:szCs w:val="16"/>
              </w:rPr>
              <w:t xml:space="preserve"> теплопостачання</w:t>
            </w:r>
          </w:p>
        </w:tc>
      </w:tr>
      <w:tr w:rsidR="003C310F" w:rsidRPr="00FB4F74" w14:paraId="5C0D5388" w14:textId="77777777" w:rsidTr="005A1B07">
        <w:trPr>
          <w:gridAfter w:val="1"/>
          <w:wAfter w:w="6" w:type="dxa"/>
          <w:trHeight w:val="20"/>
        </w:trPr>
        <w:tc>
          <w:tcPr>
            <w:tcW w:w="0" w:type="auto"/>
            <w:noWrap/>
            <w:vAlign w:val="center"/>
          </w:tcPr>
          <w:p w14:paraId="27E25486"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3.1</w:t>
            </w:r>
          </w:p>
        </w:tc>
        <w:tc>
          <w:tcPr>
            <w:tcW w:w="0" w:type="auto"/>
            <w:vAlign w:val="center"/>
          </w:tcPr>
          <w:p w14:paraId="30D1645C" w14:textId="71D768A0" w:rsidR="000F55F2" w:rsidRPr="005B069D" w:rsidRDefault="006D649B" w:rsidP="000F55F2">
            <w:pPr>
              <w:rPr>
                <w:rFonts w:ascii="Century Gothic" w:hAnsi="Century Gothic"/>
                <w:szCs w:val="16"/>
              </w:rPr>
            </w:pPr>
            <w:r w:rsidRPr="006D649B">
              <w:rPr>
                <w:rFonts w:ascii="Century Gothic" w:hAnsi="Century Gothic"/>
                <w:szCs w:val="16"/>
              </w:rPr>
              <w:t>Використання відновлювальних джерел енергії на об’єктах теплопостачання</w:t>
            </w:r>
          </w:p>
        </w:tc>
        <w:tc>
          <w:tcPr>
            <w:tcW w:w="1084" w:type="dxa"/>
            <w:noWrap/>
            <w:vAlign w:val="center"/>
          </w:tcPr>
          <w:p w14:paraId="6C127AF6" w14:textId="7ACF7628" w:rsidR="000F55F2" w:rsidRPr="001D4E0B" w:rsidRDefault="000F55F2" w:rsidP="000F55F2">
            <w:pPr>
              <w:jc w:val="center"/>
              <w:rPr>
                <w:rFonts w:asciiTheme="minorHAnsi" w:hAnsiTheme="minorHAnsi"/>
                <w:kern w:val="2"/>
                <w:szCs w:val="16"/>
              </w:rPr>
            </w:pPr>
          </w:p>
        </w:tc>
        <w:tc>
          <w:tcPr>
            <w:tcW w:w="1051" w:type="dxa"/>
            <w:noWrap/>
            <w:vAlign w:val="center"/>
          </w:tcPr>
          <w:p w14:paraId="66C74F9D" w14:textId="086737AC" w:rsidR="000F55F2" w:rsidRPr="001D4E0B" w:rsidRDefault="000F55F2" w:rsidP="000F55F2">
            <w:pPr>
              <w:jc w:val="center"/>
              <w:rPr>
                <w:rFonts w:asciiTheme="minorHAnsi" w:hAnsiTheme="minorHAnsi"/>
                <w:kern w:val="2"/>
                <w:szCs w:val="16"/>
              </w:rPr>
            </w:pPr>
          </w:p>
        </w:tc>
        <w:tc>
          <w:tcPr>
            <w:tcW w:w="0" w:type="auto"/>
            <w:noWrap/>
            <w:vAlign w:val="center"/>
          </w:tcPr>
          <w:p w14:paraId="074620B1" w14:textId="3855F47E" w:rsidR="000F55F2" w:rsidRPr="001D4E0B" w:rsidRDefault="00D2710E" w:rsidP="000F55F2">
            <w:pPr>
              <w:jc w:val="center"/>
              <w:rPr>
                <w:rFonts w:asciiTheme="minorHAnsi" w:hAnsiTheme="minorHAnsi"/>
                <w:kern w:val="2"/>
                <w:szCs w:val="16"/>
              </w:rPr>
            </w:pPr>
            <w:r>
              <w:rPr>
                <w:rFonts w:asciiTheme="minorHAnsi" w:hAnsiTheme="minorHAnsi"/>
                <w:kern w:val="2"/>
                <w:szCs w:val="16"/>
              </w:rPr>
              <w:t>КП-62,00</w:t>
            </w:r>
          </w:p>
        </w:tc>
        <w:tc>
          <w:tcPr>
            <w:tcW w:w="1001" w:type="dxa"/>
            <w:noWrap/>
            <w:vAlign w:val="center"/>
          </w:tcPr>
          <w:p w14:paraId="2860D3EF" w14:textId="725BDFAB" w:rsidR="000F55F2" w:rsidRPr="001D4E0B" w:rsidRDefault="00D2710E" w:rsidP="000F55F2">
            <w:pPr>
              <w:jc w:val="center"/>
              <w:rPr>
                <w:rFonts w:asciiTheme="minorHAnsi" w:hAnsiTheme="minorHAnsi"/>
                <w:kern w:val="2"/>
                <w:szCs w:val="16"/>
              </w:rPr>
            </w:pPr>
            <w:r>
              <w:rPr>
                <w:rFonts w:asciiTheme="minorHAnsi" w:hAnsiTheme="minorHAnsi"/>
                <w:kern w:val="2"/>
                <w:szCs w:val="16"/>
              </w:rPr>
              <w:t>КП-46,50</w:t>
            </w:r>
          </w:p>
        </w:tc>
        <w:tc>
          <w:tcPr>
            <w:tcW w:w="0" w:type="auto"/>
            <w:noWrap/>
            <w:vAlign w:val="center"/>
          </w:tcPr>
          <w:p w14:paraId="25AF430E" w14:textId="437B97BF" w:rsidR="000F55F2" w:rsidRPr="001D4E0B" w:rsidRDefault="00D2710E" w:rsidP="000F55F2">
            <w:pPr>
              <w:jc w:val="center"/>
              <w:rPr>
                <w:rFonts w:asciiTheme="minorHAnsi" w:hAnsiTheme="minorHAnsi"/>
                <w:kern w:val="2"/>
                <w:szCs w:val="16"/>
              </w:rPr>
            </w:pPr>
            <w:r>
              <w:rPr>
                <w:rFonts w:asciiTheme="minorHAnsi" w:hAnsiTheme="minorHAnsi"/>
                <w:kern w:val="2"/>
                <w:szCs w:val="16"/>
              </w:rPr>
              <w:t>КП-46,50</w:t>
            </w:r>
          </w:p>
        </w:tc>
        <w:tc>
          <w:tcPr>
            <w:tcW w:w="0" w:type="auto"/>
            <w:noWrap/>
            <w:vAlign w:val="center"/>
          </w:tcPr>
          <w:p w14:paraId="4FAC31A6" w14:textId="77777777" w:rsidR="000F55F2" w:rsidRPr="001D4E0B" w:rsidRDefault="000F55F2" w:rsidP="000F55F2">
            <w:pPr>
              <w:jc w:val="center"/>
              <w:rPr>
                <w:rFonts w:asciiTheme="minorHAnsi" w:hAnsiTheme="minorHAnsi"/>
                <w:kern w:val="2"/>
                <w:szCs w:val="16"/>
              </w:rPr>
            </w:pPr>
          </w:p>
        </w:tc>
        <w:tc>
          <w:tcPr>
            <w:tcW w:w="0" w:type="auto"/>
            <w:noWrap/>
            <w:vAlign w:val="center"/>
          </w:tcPr>
          <w:p w14:paraId="4E638C61" w14:textId="70D211A0" w:rsidR="000F55F2" w:rsidRPr="00D2710E" w:rsidRDefault="00D2710E" w:rsidP="000F55F2">
            <w:pPr>
              <w:jc w:val="center"/>
              <w:rPr>
                <w:rFonts w:asciiTheme="minorHAnsi" w:hAnsiTheme="minorHAnsi"/>
                <w:b/>
                <w:kern w:val="2"/>
                <w:szCs w:val="16"/>
              </w:rPr>
            </w:pPr>
            <w:r w:rsidRPr="00D2710E">
              <w:rPr>
                <w:rFonts w:asciiTheme="minorHAnsi" w:hAnsiTheme="minorHAnsi"/>
                <w:b/>
                <w:kern w:val="2"/>
                <w:szCs w:val="16"/>
              </w:rPr>
              <w:t>КП-155,00</w:t>
            </w:r>
          </w:p>
        </w:tc>
      </w:tr>
      <w:tr w:rsidR="005B069D" w:rsidRPr="00FB4F74" w14:paraId="00B6DB3A" w14:textId="77777777" w:rsidTr="005A1B07">
        <w:trPr>
          <w:gridAfter w:val="1"/>
          <w:wAfter w:w="6" w:type="dxa"/>
          <w:trHeight w:val="20"/>
        </w:trPr>
        <w:tc>
          <w:tcPr>
            <w:tcW w:w="0" w:type="auto"/>
            <w:noWrap/>
            <w:vAlign w:val="center"/>
          </w:tcPr>
          <w:p w14:paraId="064A70A3" w14:textId="77777777" w:rsidR="005B069D" w:rsidRPr="001D4E0B" w:rsidRDefault="005B069D" w:rsidP="005B069D">
            <w:pPr>
              <w:rPr>
                <w:rFonts w:asciiTheme="minorHAnsi" w:hAnsiTheme="minorHAnsi"/>
                <w:kern w:val="2"/>
                <w:szCs w:val="16"/>
              </w:rPr>
            </w:pPr>
            <w:r w:rsidRPr="001D4E0B">
              <w:rPr>
                <w:rFonts w:asciiTheme="minorHAnsi" w:hAnsiTheme="minorHAnsi"/>
                <w:kern w:val="2"/>
                <w:szCs w:val="16"/>
              </w:rPr>
              <w:t>3.2</w:t>
            </w:r>
          </w:p>
        </w:tc>
        <w:tc>
          <w:tcPr>
            <w:tcW w:w="0" w:type="auto"/>
            <w:vAlign w:val="center"/>
          </w:tcPr>
          <w:p w14:paraId="70CFC3BA" w14:textId="2B717943" w:rsidR="005B069D" w:rsidRPr="001D4E0B" w:rsidRDefault="005B069D" w:rsidP="005B069D">
            <w:pPr>
              <w:rPr>
                <w:rFonts w:asciiTheme="minorHAnsi" w:hAnsiTheme="minorHAnsi"/>
                <w:kern w:val="2"/>
                <w:szCs w:val="16"/>
              </w:rPr>
            </w:pPr>
            <w:r>
              <w:rPr>
                <w:rFonts w:ascii="Century Gothic" w:hAnsi="Century Gothic"/>
                <w:szCs w:val="16"/>
              </w:rPr>
              <w:t>Реконструкція системи теплопостачання</w:t>
            </w:r>
          </w:p>
        </w:tc>
        <w:tc>
          <w:tcPr>
            <w:tcW w:w="1084" w:type="dxa"/>
            <w:noWrap/>
            <w:vAlign w:val="center"/>
          </w:tcPr>
          <w:p w14:paraId="798B85D5" w14:textId="548890FD" w:rsidR="005B069D" w:rsidRPr="001D4E0B" w:rsidRDefault="00D2710E" w:rsidP="005B069D">
            <w:pPr>
              <w:jc w:val="center"/>
              <w:rPr>
                <w:rFonts w:asciiTheme="minorHAnsi" w:hAnsiTheme="minorHAnsi"/>
                <w:kern w:val="2"/>
                <w:szCs w:val="16"/>
              </w:rPr>
            </w:pPr>
            <w:r>
              <w:rPr>
                <w:rFonts w:asciiTheme="minorHAnsi" w:hAnsiTheme="minorHAnsi"/>
                <w:kern w:val="2"/>
                <w:szCs w:val="16"/>
              </w:rPr>
              <w:t>КП-70,00</w:t>
            </w:r>
          </w:p>
        </w:tc>
        <w:tc>
          <w:tcPr>
            <w:tcW w:w="1051" w:type="dxa"/>
            <w:noWrap/>
            <w:vAlign w:val="center"/>
          </w:tcPr>
          <w:p w14:paraId="512CA533" w14:textId="62288B09" w:rsidR="005B069D" w:rsidRPr="001D4E0B" w:rsidRDefault="00D2710E" w:rsidP="005B069D">
            <w:pPr>
              <w:jc w:val="center"/>
              <w:rPr>
                <w:rFonts w:asciiTheme="minorHAnsi" w:hAnsiTheme="minorHAnsi"/>
                <w:kern w:val="2"/>
                <w:szCs w:val="16"/>
              </w:rPr>
            </w:pPr>
            <w:r>
              <w:rPr>
                <w:rFonts w:asciiTheme="minorHAnsi" w:hAnsiTheme="minorHAnsi"/>
                <w:kern w:val="2"/>
                <w:szCs w:val="16"/>
              </w:rPr>
              <w:t>КП-70,00</w:t>
            </w:r>
          </w:p>
        </w:tc>
        <w:tc>
          <w:tcPr>
            <w:tcW w:w="0" w:type="auto"/>
            <w:noWrap/>
            <w:vAlign w:val="center"/>
          </w:tcPr>
          <w:p w14:paraId="4CD3D024" w14:textId="5068F9DA" w:rsidR="005B069D" w:rsidRPr="001D4E0B" w:rsidRDefault="00D2710E" w:rsidP="005B069D">
            <w:pPr>
              <w:jc w:val="center"/>
              <w:rPr>
                <w:rFonts w:asciiTheme="minorHAnsi" w:hAnsiTheme="minorHAnsi"/>
                <w:kern w:val="2"/>
                <w:szCs w:val="16"/>
              </w:rPr>
            </w:pPr>
            <w:r>
              <w:rPr>
                <w:rFonts w:asciiTheme="minorHAnsi" w:hAnsiTheme="minorHAnsi"/>
                <w:kern w:val="2"/>
                <w:szCs w:val="16"/>
              </w:rPr>
              <w:t>КП-105,00</w:t>
            </w:r>
          </w:p>
        </w:tc>
        <w:tc>
          <w:tcPr>
            <w:tcW w:w="1001" w:type="dxa"/>
            <w:noWrap/>
            <w:vAlign w:val="center"/>
          </w:tcPr>
          <w:p w14:paraId="74E4E398" w14:textId="62ABEC95" w:rsidR="005B069D" w:rsidRPr="001D4E0B" w:rsidRDefault="00D2710E" w:rsidP="005B069D">
            <w:pPr>
              <w:jc w:val="center"/>
              <w:rPr>
                <w:rFonts w:asciiTheme="minorHAnsi" w:hAnsiTheme="minorHAnsi"/>
                <w:kern w:val="2"/>
                <w:szCs w:val="16"/>
              </w:rPr>
            </w:pPr>
            <w:r>
              <w:rPr>
                <w:rFonts w:asciiTheme="minorHAnsi" w:hAnsiTheme="minorHAnsi"/>
                <w:kern w:val="2"/>
                <w:szCs w:val="16"/>
              </w:rPr>
              <w:t>КП-105,00</w:t>
            </w:r>
          </w:p>
        </w:tc>
        <w:tc>
          <w:tcPr>
            <w:tcW w:w="0" w:type="auto"/>
            <w:noWrap/>
            <w:vAlign w:val="center"/>
          </w:tcPr>
          <w:p w14:paraId="0BFC3B5A" w14:textId="77777777" w:rsidR="005B069D" w:rsidRPr="001D4E0B" w:rsidRDefault="005B069D" w:rsidP="005B069D">
            <w:pPr>
              <w:jc w:val="center"/>
              <w:rPr>
                <w:rFonts w:asciiTheme="minorHAnsi" w:hAnsiTheme="minorHAnsi"/>
                <w:kern w:val="2"/>
                <w:szCs w:val="16"/>
              </w:rPr>
            </w:pPr>
          </w:p>
        </w:tc>
        <w:tc>
          <w:tcPr>
            <w:tcW w:w="0" w:type="auto"/>
            <w:noWrap/>
            <w:vAlign w:val="center"/>
          </w:tcPr>
          <w:p w14:paraId="667DAC5B" w14:textId="77777777" w:rsidR="005B069D" w:rsidRPr="001D4E0B" w:rsidRDefault="005B069D" w:rsidP="005B069D">
            <w:pPr>
              <w:jc w:val="center"/>
              <w:rPr>
                <w:rFonts w:asciiTheme="minorHAnsi" w:hAnsiTheme="minorHAnsi"/>
                <w:kern w:val="2"/>
                <w:szCs w:val="16"/>
              </w:rPr>
            </w:pPr>
          </w:p>
        </w:tc>
        <w:tc>
          <w:tcPr>
            <w:tcW w:w="0" w:type="auto"/>
            <w:noWrap/>
            <w:vAlign w:val="center"/>
          </w:tcPr>
          <w:p w14:paraId="7B36CF2D" w14:textId="33ECFB14" w:rsidR="005B069D" w:rsidRPr="00D2710E" w:rsidRDefault="00D2710E" w:rsidP="005B069D">
            <w:pPr>
              <w:jc w:val="center"/>
              <w:rPr>
                <w:rFonts w:asciiTheme="minorHAnsi" w:hAnsiTheme="minorHAnsi"/>
                <w:b/>
                <w:kern w:val="2"/>
                <w:szCs w:val="16"/>
              </w:rPr>
            </w:pPr>
            <w:r>
              <w:rPr>
                <w:rFonts w:asciiTheme="minorHAnsi" w:hAnsiTheme="minorHAnsi"/>
                <w:b/>
                <w:kern w:val="2"/>
                <w:szCs w:val="16"/>
              </w:rPr>
              <w:t>КП-350,00</w:t>
            </w:r>
          </w:p>
        </w:tc>
      </w:tr>
      <w:tr w:rsidR="005B069D" w:rsidRPr="00FB4F74" w14:paraId="1CA3C48D" w14:textId="77777777" w:rsidTr="005A1B07">
        <w:trPr>
          <w:gridAfter w:val="1"/>
          <w:wAfter w:w="6" w:type="dxa"/>
          <w:trHeight w:val="20"/>
        </w:trPr>
        <w:tc>
          <w:tcPr>
            <w:tcW w:w="0" w:type="auto"/>
            <w:noWrap/>
            <w:vAlign w:val="center"/>
          </w:tcPr>
          <w:p w14:paraId="0204E683" w14:textId="77777777" w:rsidR="005B069D" w:rsidRPr="001D4E0B" w:rsidRDefault="005B069D" w:rsidP="005B069D">
            <w:pPr>
              <w:rPr>
                <w:rFonts w:asciiTheme="minorHAnsi" w:hAnsiTheme="minorHAnsi"/>
                <w:kern w:val="2"/>
                <w:szCs w:val="16"/>
              </w:rPr>
            </w:pPr>
            <w:r w:rsidRPr="001D4E0B">
              <w:rPr>
                <w:rFonts w:asciiTheme="minorHAnsi" w:hAnsiTheme="minorHAnsi"/>
                <w:kern w:val="2"/>
                <w:szCs w:val="16"/>
              </w:rPr>
              <w:t>3.3</w:t>
            </w:r>
          </w:p>
        </w:tc>
        <w:tc>
          <w:tcPr>
            <w:tcW w:w="0" w:type="auto"/>
            <w:vAlign w:val="center"/>
          </w:tcPr>
          <w:p w14:paraId="110BEA0A" w14:textId="3B45BFA1" w:rsidR="005B069D" w:rsidRPr="001D4E0B" w:rsidRDefault="005B069D" w:rsidP="005B069D">
            <w:pPr>
              <w:rPr>
                <w:rFonts w:asciiTheme="minorHAnsi" w:hAnsiTheme="minorHAnsi"/>
                <w:kern w:val="2"/>
                <w:szCs w:val="16"/>
              </w:rPr>
            </w:pPr>
            <w:r>
              <w:rPr>
                <w:rFonts w:ascii="Century Gothic" w:hAnsi="Century Gothic"/>
                <w:szCs w:val="16"/>
              </w:rPr>
              <w:t>Впровадження розподіленої генерації на об'єктах теплопостачання</w:t>
            </w:r>
          </w:p>
        </w:tc>
        <w:tc>
          <w:tcPr>
            <w:tcW w:w="1084" w:type="dxa"/>
            <w:noWrap/>
            <w:vAlign w:val="center"/>
          </w:tcPr>
          <w:p w14:paraId="111E3453" w14:textId="5C9427F6" w:rsidR="005B069D" w:rsidRPr="001D4E0B" w:rsidRDefault="006456F9" w:rsidP="005B069D">
            <w:pPr>
              <w:jc w:val="center"/>
              <w:rPr>
                <w:rFonts w:asciiTheme="minorHAnsi" w:hAnsiTheme="minorHAnsi"/>
                <w:kern w:val="2"/>
                <w:szCs w:val="16"/>
              </w:rPr>
            </w:pPr>
            <w:r>
              <w:rPr>
                <w:rFonts w:asciiTheme="minorHAnsi" w:hAnsiTheme="minorHAnsi"/>
                <w:kern w:val="2"/>
                <w:szCs w:val="16"/>
              </w:rPr>
              <w:t>КП-15,70</w:t>
            </w:r>
          </w:p>
        </w:tc>
        <w:tc>
          <w:tcPr>
            <w:tcW w:w="1051" w:type="dxa"/>
            <w:noWrap/>
            <w:vAlign w:val="center"/>
          </w:tcPr>
          <w:p w14:paraId="36501BB6" w14:textId="20B61A48" w:rsidR="005B069D" w:rsidRPr="001D4E0B" w:rsidRDefault="006456F9" w:rsidP="005B069D">
            <w:pPr>
              <w:jc w:val="center"/>
              <w:rPr>
                <w:rFonts w:asciiTheme="minorHAnsi" w:hAnsiTheme="minorHAnsi"/>
                <w:kern w:val="2"/>
                <w:szCs w:val="16"/>
              </w:rPr>
            </w:pPr>
            <w:r>
              <w:rPr>
                <w:rFonts w:asciiTheme="minorHAnsi" w:hAnsiTheme="minorHAnsi"/>
                <w:kern w:val="2"/>
                <w:szCs w:val="16"/>
              </w:rPr>
              <w:t>КП-9,42</w:t>
            </w:r>
          </w:p>
        </w:tc>
        <w:tc>
          <w:tcPr>
            <w:tcW w:w="0" w:type="auto"/>
            <w:noWrap/>
            <w:vAlign w:val="center"/>
          </w:tcPr>
          <w:p w14:paraId="58BD7AFF" w14:textId="7A9ACFA4" w:rsidR="005B069D" w:rsidRPr="001D4E0B" w:rsidRDefault="006456F9" w:rsidP="005B069D">
            <w:pPr>
              <w:jc w:val="center"/>
              <w:rPr>
                <w:rFonts w:asciiTheme="minorHAnsi" w:hAnsiTheme="minorHAnsi"/>
                <w:kern w:val="2"/>
                <w:szCs w:val="16"/>
              </w:rPr>
            </w:pPr>
            <w:r>
              <w:rPr>
                <w:rFonts w:asciiTheme="minorHAnsi" w:hAnsiTheme="minorHAnsi"/>
                <w:kern w:val="2"/>
                <w:szCs w:val="16"/>
              </w:rPr>
              <w:t>КП-9,42</w:t>
            </w:r>
          </w:p>
        </w:tc>
        <w:tc>
          <w:tcPr>
            <w:tcW w:w="1001" w:type="dxa"/>
            <w:noWrap/>
            <w:vAlign w:val="center"/>
          </w:tcPr>
          <w:p w14:paraId="7824762E" w14:textId="201CD073" w:rsidR="005B069D" w:rsidRPr="001D4E0B" w:rsidRDefault="006456F9" w:rsidP="005B069D">
            <w:pPr>
              <w:jc w:val="center"/>
              <w:rPr>
                <w:rFonts w:asciiTheme="minorHAnsi" w:hAnsiTheme="minorHAnsi"/>
                <w:kern w:val="2"/>
                <w:szCs w:val="16"/>
              </w:rPr>
            </w:pPr>
            <w:r>
              <w:rPr>
                <w:rFonts w:asciiTheme="minorHAnsi" w:hAnsiTheme="minorHAnsi"/>
                <w:kern w:val="2"/>
                <w:szCs w:val="16"/>
              </w:rPr>
              <w:t>КП-9,42</w:t>
            </w:r>
          </w:p>
        </w:tc>
        <w:tc>
          <w:tcPr>
            <w:tcW w:w="0" w:type="auto"/>
            <w:noWrap/>
            <w:vAlign w:val="center"/>
          </w:tcPr>
          <w:p w14:paraId="29D6B1FB" w14:textId="0C7587A6" w:rsidR="005B069D" w:rsidRPr="001D4E0B" w:rsidRDefault="006456F9" w:rsidP="005B069D">
            <w:pPr>
              <w:jc w:val="center"/>
              <w:rPr>
                <w:rFonts w:asciiTheme="minorHAnsi" w:hAnsiTheme="minorHAnsi"/>
                <w:kern w:val="2"/>
                <w:szCs w:val="16"/>
              </w:rPr>
            </w:pPr>
            <w:r>
              <w:rPr>
                <w:rFonts w:asciiTheme="minorHAnsi" w:hAnsiTheme="minorHAnsi"/>
                <w:kern w:val="2"/>
                <w:szCs w:val="16"/>
              </w:rPr>
              <w:t>КП-9,42</w:t>
            </w:r>
          </w:p>
        </w:tc>
        <w:tc>
          <w:tcPr>
            <w:tcW w:w="0" w:type="auto"/>
            <w:noWrap/>
            <w:vAlign w:val="center"/>
          </w:tcPr>
          <w:p w14:paraId="2C76B9FC" w14:textId="13E1A3CE" w:rsidR="005B069D" w:rsidRPr="001D4E0B" w:rsidRDefault="006456F9" w:rsidP="005B069D">
            <w:pPr>
              <w:jc w:val="center"/>
              <w:rPr>
                <w:rFonts w:asciiTheme="minorHAnsi" w:hAnsiTheme="minorHAnsi"/>
                <w:kern w:val="2"/>
                <w:szCs w:val="16"/>
              </w:rPr>
            </w:pPr>
            <w:r>
              <w:rPr>
                <w:rFonts w:asciiTheme="minorHAnsi" w:hAnsiTheme="minorHAnsi"/>
                <w:kern w:val="2"/>
                <w:szCs w:val="16"/>
              </w:rPr>
              <w:t>КП-9,42</w:t>
            </w:r>
          </w:p>
        </w:tc>
        <w:tc>
          <w:tcPr>
            <w:tcW w:w="0" w:type="auto"/>
            <w:noWrap/>
            <w:vAlign w:val="center"/>
          </w:tcPr>
          <w:p w14:paraId="136B763D" w14:textId="277122F3" w:rsidR="005B069D" w:rsidRPr="006456F9" w:rsidRDefault="006456F9" w:rsidP="005B069D">
            <w:pPr>
              <w:jc w:val="center"/>
              <w:rPr>
                <w:rFonts w:asciiTheme="minorHAnsi" w:hAnsiTheme="minorHAnsi"/>
                <w:b/>
                <w:kern w:val="2"/>
                <w:szCs w:val="16"/>
              </w:rPr>
            </w:pPr>
            <w:r w:rsidRPr="006456F9">
              <w:rPr>
                <w:rFonts w:asciiTheme="minorHAnsi" w:hAnsiTheme="minorHAnsi"/>
                <w:b/>
                <w:kern w:val="2"/>
                <w:szCs w:val="16"/>
              </w:rPr>
              <w:t>КП-62,80</w:t>
            </w:r>
          </w:p>
        </w:tc>
      </w:tr>
      <w:tr w:rsidR="005B069D" w:rsidRPr="00FB4F74" w14:paraId="6F67E8BA" w14:textId="77777777" w:rsidTr="005A1B07">
        <w:trPr>
          <w:gridAfter w:val="1"/>
          <w:wAfter w:w="6" w:type="dxa"/>
          <w:trHeight w:val="20"/>
        </w:trPr>
        <w:tc>
          <w:tcPr>
            <w:tcW w:w="0" w:type="auto"/>
            <w:noWrap/>
            <w:vAlign w:val="center"/>
          </w:tcPr>
          <w:p w14:paraId="75BE05E5" w14:textId="77777777" w:rsidR="005B069D" w:rsidRPr="001D4E0B" w:rsidRDefault="005B069D" w:rsidP="005B069D">
            <w:pPr>
              <w:rPr>
                <w:rFonts w:asciiTheme="minorHAnsi" w:hAnsiTheme="minorHAnsi"/>
                <w:kern w:val="2"/>
                <w:szCs w:val="16"/>
              </w:rPr>
            </w:pPr>
          </w:p>
        </w:tc>
        <w:tc>
          <w:tcPr>
            <w:tcW w:w="0" w:type="auto"/>
            <w:vAlign w:val="center"/>
          </w:tcPr>
          <w:p w14:paraId="15F50613" w14:textId="5007DCBC" w:rsidR="005B069D" w:rsidRPr="001D4E0B" w:rsidRDefault="005B069D" w:rsidP="005B069D">
            <w:pPr>
              <w:rPr>
                <w:rFonts w:asciiTheme="minorHAnsi" w:hAnsiTheme="minorHAnsi"/>
                <w:b/>
                <w:bCs/>
                <w:kern w:val="2"/>
                <w:szCs w:val="16"/>
              </w:rPr>
            </w:pPr>
            <w:r w:rsidRPr="001D4E0B">
              <w:rPr>
                <w:rFonts w:asciiTheme="minorHAnsi" w:hAnsiTheme="minorHAnsi"/>
                <w:b/>
                <w:bCs/>
                <w:kern w:val="2"/>
                <w:szCs w:val="16"/>
              </w:rPr>
              <w:t>Всього</w:t>
            </w:r>
          </w:p>
        </w:tc>
        <w:tc>
          <w:tcPr>
            <w:tcW w:w="1084" w:type="dxa"/>
            <w:noWrap/>
            <w:vAlign w:val="center"/>
          </w:tcPr>
          <w:p w14:paraId="6BACCCD1" w14:textId="65462922" w:rsidR="005B069D" w:rsidRPr="001D4E0B" w:rsidRDefault="006456F9" w:rsidP="005B069D">
            <w:pPr>
              <w:jc w:val="center"/>
              <w:rPr>
                <w:rFonts w:asciiTheme="minorHAnsi" w:hAnsiTheme="minorHAnsi"/>
                <w:b/>
                <w:bCs/>
                <w:kern w:val="2"/>
                <w:szCs w:val="16"/>
              </w:rPr>
            </w:pPr>
            <w:r>
              <w:rPr>
                <w:rFonts w:asciiTheme="minorHAnsi" w:hAnsiTheme="minorHAnsi"/>
                <w:b/>
                <w:bCs/>
                <w:kern w:val="2"/>
                <w:szCs w:val="16"/>
              </w:rPr>
              <w:t>КП-85,70</w:t>
            </w:r>
          </w:p>
        </w:tc>
        <w:tc>
          <w:tcPr>
            <w:tcW w:w="1051" w:type="dxa"/>
            <w:noWrap/>
            <w:vAlign w:val="center"/>
          </w:tcPr>
          <w:p w14:paraId="62F6BC5F" w14:textId="23F45E07" w:rsidR="005B069D" w:rsidRPr="001D4E0B" w:rsidRDefault="006456F9" w:rsidP="005B069D">
            <w:pPr>
              <w:jc w:val="center"/>
              <w:rPr>
                <w:rFonts w:asciiTheme="minorHAnsi" w:hAnsiTheme="minorHAnsi"/>
                <w:b/>
                <w:bCs/>
                <w:kern w:val="2"/>
                <w:szCs w:val="16"/>
              </w:rPr>
            </w:pPr>
            <w:r>
              <w:rPr>
                <w:rFonts w:asciiTheme="minorHAnsi" w:hAnsiTheme="minorHAnsi"/>
                <w:b/>
                <w:bCs/>
                <w:kern w:val="2"/>
                <w:szCs w:val="16"/>
              </w:rPr>
              <w:t>КП-79,42</w:t>
            </w:r>
          </w:p>
        </w:tc>
        <w:tc>
          <w:tcPr>
            <w:tcW w:w="0" w:type="auto"/>
            <w:noWrap/>
            <w:vAlign w:val="center"/>
          </w:tcPr>
          <w:p w14:paraId="6965C0D2" w14:textId="57BA8D0F" w:rsidR="005B069D" w:rsidRPr="001D4E0B" w:rsidRDefault="006456F9" w:rsidP="005B069D">
            <w:pPr>
              <w:jc w:val="center"/>
              <w:rPr>
                <w:rFonts w:asciiTheme="minorHAnsi" w:hAnsiTheme="minorHAnsi"/>
                <w:b/>
                <w:bCs/>
                <w:kern w:val="2"/>
                <w:szCs w:val="16"/>
              </w:rPr>
            </w:pPr>
            <w:r>
              <w:rPr>
                <w:rFonts w:asciiTheme="minorHAnsi" w:hAnsiTheme="minorHAnsi"/>
                <w:b/>
                <w:bCs/>
                <w:kern w:val="2"/>
                <w:szCs w:val="16"/>
              </w:rPr>
              <w:t>КП-176,42</w:t>
            </w:r>
          </w:p>
        </w:tc>
        <w:tc>
          <w:tcPr>
            <w:tcW w:w="1001" w:type="dxa"/>
            <w:noWrap/>
            <w:vAlign w:val="center"/>
          </w:tcPr>
          <w:p w14:paraId="7FA32B3A" w14:textId="282DB7F8" w:rsidR="005B069D" w:rsidRPr="001D4E0B" w:rsidRDefault="006456F9" w:rsidP="005B069D">
            <w:pPr>
              <w:jc w:val="center"/>
              <w:rPr>
                <w:rFonts w:asciiTheme="minorHAnsi" w:hAnsiTheme="minorHAnsi"/>
                <w:b/>
                <w:bCs/>
                <w:kern w:val="2"/>
                <w:szCs w:val="16"/>
              </w:rPr>
            </w:pPr>
            <w:r>
              <w:rPr>
                <w:rFonts w:asciiTheme="minorHAnsi" w:hAnsiTheme="minorHAnsi"/>
                <w:b/>
                <w:bCs/>
                <w:kern w:val="2"/>
                <w:szCs w:val="16"/>
              </w:rPr>
              <w:t>КП-160,92</w:t>
            </w:r>
          </w:p>
        </w:tc>
        <w:tc>
          <w:tcPr>
            <w:tcW w:w="0" w:type="auto"/>
            <w:noWrap/>
            <w:vAlign w:val="center"/>
          </w:tcPr>
          <w:p w14:paraId="31BE4256" w14:textId="07C156D2" w:rsidR="005B069D" w:rsidRPr="001D4E0B" w:rsidRDefault="006456F9" w:rsidP="005B069D">
            <w:pPr>
              <w:jc w:val="center"/>
              <w:rPr>
                <w:rFonts w:asciiTheme="minorHAnsi" w:hAnsiTheme="minorHAnsi"/>
                <w:b/>
                <w:bCs/>
                <w:kern w:val="2"/>
                <w:szCs w:val="16"/>
              </w:rPr>
            </w:pPr>
            <w:r>
              <w:rPr>
                <w:rFonts w:asciiTheme="minorHAnsi" w:hAnsiTheme="minorHAnsi"/>
                <w:b/>
                <w:bCs/>
                <w:kern w:val="2"/>
                <w:szCs w:val="16"/>
              </w:rPr>
              <w:t>КП-55,92</w:t>
            </w:r>
          </w:p>
        </w:tc>
        <w:tc>
          <w:tcPr>
            <w:tcW w:w="0" w:type="auto"/>
            <w:noWrap/>
            <w:vAlign w:val="center"/>
          </w:tcPr>
          <w:p w14:paraId="6B03B73B" w14:textId="6CA519A2" w:rsidR="005B069D" w:rsidRPr="001D4E0B" w:rsidRDefault="006456F9" w:rsidP="005B069D">
            <w:pPr>
              <w:jc w:val="center"/>
              <w:rPr>
                <w:rFonts w:asciiTheme="minorHAnsi" w:hAnsiTheme="minorHAnsi"/>
                <w:b/>
                <w:bCs/>
                <w:kern w:val="2"/>
                <w:szCs w:val="16"/>
              </w:rPr>
            </w:pPr>
            <w:r>
              <w:rPr>
                <w:rFonts w:asciiTheme="minorHAnsi" w:hAnsiTheme="minorHAnsi"/>
                <w:b/>
                <w:bCs/>
                <w:kern w:val="2"/>
                <w:szCs w:val="16"/>
              </w:rPr>
              <w:t>КП-9,42</w:t>
            </w:r>
          </w:p>
        </w:tc>
        <w:tc>
          <w:tcPr>
            <w:tcW w:w="0" w:type="auto"/>
            <w:noWrap/>
            <w:vAlign w:val="center"/>
          </w:tcPr>
          <w:p w14:paraId="3D2FD76B" w14:textId="3D58563A" w:rsidR="005B069D" w:rsidRPr="00D2710E" w:rsidRDefault="006456F9" w:rsidP="005B069D">
            <w:pPr>
              <w:jc w:val="center"/>
              <w:rPr>
                <w:rFonts w:asciiTheme="minorHAnsi" w:hAnsiTheme="minorHAnsi"/>
                <w:b/>
                <w:bCs/>
                <w:kern w:val="2"/>
                <w:szCs w:val="16"/>
              </w:rPr>
            </w:pPr>
            <w:r>
              <w:rPr>
                <w:rFonts w:asciiTheme="minorHAnsi" w:hAnsiTheme="minorHAnsi"/>
                <w:b/>
                <w:bCs/>
                <w:kern w:val="2"/>
                <w:szCs w:val="16"/>
              </w:rPr>
              <w:t>КП-567,80</w:t>
            </w:r>
          </w:p>
        </w:tc>
      </w:tr>
      <w:tr w:rsidR="006456F9" w:rsidRPr="00FB4F74" w14:paraId="224EAC05" w14:textId="77777777" w:rsidTr="005A1B07">
        <w:trPr>
          <w:gridAfter w:val="1"/>
          <w:wAfter w:w="6" w:type="dxa"/>
          <w:trHeight w:val="20"/>
        </w:trPr>
        <w:tc>
          <w:tcPr>
            <w:tcW w:w="0" w:type="auto"/>
            <w:noWrap/>
            <w:vAlign w:val="center"/>
          </w:tcPr>
          <w:p w14:paraId="00582501" w14:textId="77777777" w:rsidR="006456F9" w:rsidRPr="001D4E0B" w:rsidRDefault="006456F9" w:rsidP="006456F9">
            <w:pPr>
              <w:rPr>
                <w:rFonts w:asciiTheme="minorHAnsi" w:hAnsiTheme="minorHAnsi"/>
                <w:kern w:val="2"/>
                <w:szCs w:val="16"/>
              </w:rPr>
            </w:pPr>
          </w:p>
        </w:tc>
        <w:tc>
          <w:tcPr>
            <w:tcW w:w="0" w:type="auto"/>
            <w:vAlign w:val="center"/>
          </w:tcPr>
          <w:p w14:paraId="50904D89" w14:textId="58ABEB8B" w:rsidR="006456F9" w:rsidRPr="001D4E0B" w:rsidRDefault="006456F9" w:rsidP="006456F9">
            <w:pPr>
              <w:rPr>
                <w:rFonts w:asciiTheme="minorHAnsi" w:hAnsiTheme="minorHAnsi"/>
                <w:b/>
                <w:bCs/>
                <w:kern w:val="2"/>
                <w:szCs w:val="16"/>
              </w:rPr>
            </w:pPr>
            <w:r w:rsidRPr="001D4E0B">
              <w:rPr>
                <w:rFonts w:asciiTheme="minorHAnsi" w:hAnsiTheme="minorHAnsi"/>
                <w:b/>
                <w:bCs/>
                <w:kern w:val="2"/>
                <w:szCs w:val="16"/>
              </w:rPr>
              <w:t>Разом</w:t>
            </w:r>
          </w:p>
        </w:tc>
        <w:tc>
          <w:tcPr>
            <w:tcW w:w="1084" w:type="dxa"/>
            <w:noWrap/>
            <w:vAlign w:val="center"/>
          </w:tcPr>
          <w:p w14:paraId="4AFB671F" w14:textId="2500AC1E" w:rsidR="006456F9" w:rsidRPr="006456F9" w:rsidRDefault="006456F9" w:rsidP="006456F9">
            <w:pPr>
              <w:jc w:val="center"/>
              <w:rPr>
                <w:rFonts w:asciiTheme="minorHAnsi" w:hAnsiTheme="minorHAnsi"/>
                <w:b/>
                <w:bCs/>
                <w:kern w:val="2"/>
                <w:szCs w:val="16"/>
              </w:rPr>
            </w:pPr>
            <w:r w:rsidRPr="006456F9">
              <w:rPr>
                <w:rFonts w:ascii="Century Gothic" w:hAnsi="Century Gothic"/>
                <w:b/>
                <w:szCs w:val="16"/>
              </w:rPr>
              <w:t>85,70</w:t>
            </w:r>
          </w:p>
        </w:tc>
        <w:tc>
          <w:tcPr>
            <w:tcW w:w="1051" w:type="dxa"/>
            <w:noWrap/>
            <w:vAlign w:val="center"/>
          </w:tcPr>
          <w:p w14:paraId="29AFFD22" w14:textId="25D7C1EF" w:rsidR="006456F9" w:rsidRPr="006456F9" w:rsidRDefault="006456F9" w:rsidP="006456F9">
            <w:pPr>
              <w:jc w:val="center"/>
              <w:rPr>
                <w:rFonts w:asciiTheme="minorHAnsi" w:hAnsiTheme="minorHAnsi"/>
                <w:b/>
                <w:bCs/>
                <w:kern w:val="2"/>
                <w:szCs w:val="16"/>
              </w:rPr>
            </w:pPr>
            <w:r w:rsidRPr="006456F9">
              <w:rPr>
                <w:rFonts w:ascii="Century Gothic" w:hAnsi="Century Gothic"/>
                <w:b/>
                <w:szCs w:val="16"/>
              </w:rPr>
              <w:t>79,42</w:t>
            </w:r>
          </w:p>
        </w:tc>
        <w:tc>
          <w:tcPr>
            <w:tcW w:w="0" w:type="auto"/>
            <w:noWrap/>
            <w:vAlign w:val="center"/>
          </w:tcPr>
          <w:p w14:paraId="5F8ED844" w14:textId="6137A8CB" w:rsidR="006456F9" w:rsidRPr="006456F9" w:rsidRDefault="006456F9" w:rsidP="006456F9">
            <w:pPr>
              <w:jc w:val="center"/>
              <w:rPr>
                <w:rFonts w:asciiTheme="minorHAnsi" w:hAnsiTheme="minorHAnsi"/>
                <w:b/>
                <w:bCs/>
                <w:kern w:val="2"/>
                <w:szCs w:val="16"/>
              </w:rPr>
            </w:pPr>
            <w:r w:rsidRPr="006456F9">
              <w:rPr>
                <w:rFonts w:ascii="Century Gothic" w:hAnsi="Century Gothic"/>
                <w:b/>
                <w:szCs w:val="16"/>
              </w:rPr>
              <w:t>176,42</w:t>
            </w:r>
          </w:p>
        </w:tc>
        <w:tc>
          <w:tcPr>
            <w:tcW w:w="1001" w:type="dxa"/>
            <w:noWrap/>
            <w:vAlign w:val="center"/>
          </w:tcPr>
          <w:p w14:paraId="060B9D85" w14:textId="2F534BB7" w:rsidR="006456F9" w:rsidRPr="006456F9" w:rsidRDefault="006456F9" w:rsidP="006456F9">
            <w:pPr>
              <w:jc w:val="center"/>
              <w:rPr>
                <w:rFonts w:asciiTheme="minorHAnsi" w:hAnsiTheme="minorHAnsi"/>
                <w:b/>
                <w:bCs/>
                <w:kern w:val="2"/>
                <w:szCs w:val="16"/>
              </w:rPr>
            </w:pPr>
            <w:r w:rsidRPr="006456F9">
              <w:rPr>
                <w:rFonts w:ascii="Century Gothic" w:hAnsi="Century Gothic"/>
                <w:b/>
                <w:szCs w:val="16"/>
              </w:rPr>
              <w:t>160,92</w:t>
            </w:r>
          </w:p>
        </w:tc>
        <w:tc>
          <w:tcPr>
            <w:tcW w:w="0" w:type="auto"/>
            <w:noWrap/>
            <w:vAlign w:val="center"/>
          </w:tcPr>
          <w:p w14:paraId="06A6B19D" w14:textId="298C6866" w:rsidR="006456F9" w:rsidRPr="006456F9" w:rsidRDefault="006456F9" w:rsidP="006456F9">
            <w:pPr>
              <w:jc w:val="center"/>
              <w:rPr>
                <w:rFonts w:asciiTheme="minorHAnsi" w:hAnsiTheme="minorHAnsi"/>
                <w:b/>
                <w:bCs/>
                <w:kern w:val="2"/>
                <w:szCs w:val="16"/>
              </w:rPr>
            </w:pPr>
            <w:r w:rsidRPr="006456F9">
              <w:rPr>
                <w:rFonts w:ascii="Century Gothic" w:hAnsi="Century Gothic"/>
                <w:b/>
                <w:szCs w:val="16"/>
              </w:rPr>
              <w:t>55,92</w:t>
            </w:r>
          </w:p>
        </w:tc>
        <w:tc>
          <w:tcPr>
            <w:tcW w:w="0" w:type="auto"/>
            <w:noWrap/>
            <w:vAlign w:val="center"/>
          </w:tcPr>
          <w:p w14:paraId="43F893A6" w14:textId="0A8DDE62" w:rsidR="006456F9" w:rsidRPr="006456F9" w:rsidRDefault="006456F9" w:rsidP="006456F9">
            <w:pPr>
              <w:jc w:val="center"/>
              <w:rPr>
                <w:rFonts w:asciiTheme="minorHAnsi" w:hAnsiTheme="minorHAnsi"/>
                <w:b/>
                <w:bCs/>
                <w:kern w:val="2"/>
                <w:szCs w:val="16"/>
              </w:rPr>
            </w:pPr>
            <w:r w:rsidRPr="006456F9">
              <w:rPr>
                <w:rFonts w:ascii="Century Gothic" w:hAnsi="Century Gothic"/>
                <w:b/>
                <w:szCs w:val="16"/>
              </w:rPr>
              <w:t>9,42</w:t>
            </w:r>
          </w:p>
        </w:tc>
        <w:tc>
          <w:tcPr>
            <w:tcW w:w="0" w:type="auto"/>
            <w:noWrap/>
            <w:vAlign w:val="center"/>
          </w:tcPr>
          <w:p w14:paraId="32452950" w14:textId="7F991A75" w:rsidR="006456F9" w:rsidRPr="006456F9" w:rsidRDefault="006456F9" w:rsidP="006456F9">
            <w:pPr>
              <w:jc w:val="center"/>
              <w:rPr>
                <w:rFonts w:asciiTheme="minorHAnsi" w:hAnsiTheme="minorHAnsi"/>
                <w:b/>
                <w:bCs/>
                <w:kern w:val="2"/>
                <w:szCs w:val="16"/>
              </w:rPr>
            </w:pPr>
            <w:r w:rsidRPr="006456F9">
              <w:rPr>
                <w:rFonts w:ascii="Century Gothic" w:hAnsi="Century Gothic"/>
                <w:b/>
                <w:szCs w:val="16"/>
              </w:rPr>
              <w:t>567,80</w:t>
            </w:r>
          </w:p>
        </w:tc>
      </w:tr>
      <w:tr w:rsidR="000F55F2" w:rsidRPr="001D4E0B" w14:paraId="4868EF6D" w14:textId="77777777" w:rsidTr="005A1B07">
        <w:trPr>
          <w:trHeight w:val="20"/>
        </w:trPr>
        <w:tc>
          <w:tcPr>
            <w:tcW w:w="9971" w:type="dxa"/>
            <w:gridSpan w:val="10"/>
            <w:noWrap/>
            <w:vAlign w:val="center"/>
          </w:tcPr>
          <w:p w14:paraId="3F29FA02" w14:textId="13263BD4" w:rsidR="000F55F2" w:rsidRPr="001D4E0B" w:rsidRDefault="00CB387A" w:rsidP="000F55F2">
            <w:pPr>
              <w:jc w:val="center"/>
              <w:rPr>
                <w:rFonts w:asciiTheme="minorHAnsi" w:hAnsiTheme="minorHAnsi"/>
                <w:b/>
                <w:bCs/>
                <w:kern w:val="2"/>
                <w:szCs w:val="16"/>
              </w:rPr>
            </w:pPr>
            <w:r w:rsidRPr="00CB387A">
              <w:rPr>
                <w:rFonts w:asciiTheme="minorHAnsi" w:hAnsiTheme="minorHAnsi"/>
                <w:b/>
                <w:bCs/>
                <w:kern w:val="2"/>
                <w:szCs w:val="16"/>
              </w:rPr>
              <w:t>4. Об’єкти водопостачання і водовідведення</w:t>
            </w:r>
          </w:p>
        </w:tc>
      </w:tr>
      <w:tr w:rsidR="003C310F" w:rsidRPr="00FB4F74" w14:paraId="656BA174" w14:textId="77777777" w:rsidTr="005A1B07">
        <w:trPr>
          <w:gridAfter w:val="1"/>
          <w:wAfter w:w="6" w:type="dxa"/>
          <w:trHeight w:val="20"/>
        </w:trPr>
        <w:tc>
          <w:tcPr>
            <w:tcW w:w="0" w:type="auto"/>
            <w:noWrap/>
            <w:vAlign w:val="center"/>
          </w:tcPr>
          <w:p w14:paraId="7CB5F41F"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4.1</w:t>
            </w:r>
          </w:p>
        </w:tc>
        <w:tc>
          <w:tcPr>
            <w:tcW w:w="0" w:type="auto"/>
            <w:vAlign w:val="center"/>
          </w:tcPr>
          <w:p w14:paraId="6B634D0F" w14:textId="2B17A4A9" w:rsidR="000F55F2" w:rsidRPr="001D4E0B" w:rsidRDefault="00396D70" w:rsidP="000F55F2">
            <w:pPr>
              <w:rPr>
                <w:rFonts w:asciiTheme="minorHAnsi" w:hAnsiTheme="minorHAnsi"/>
                <w:kern w:val="2"/>
                <w:szCs w:val="16"/>
              </w:rPr>
            </w:pPr>
            <w:r w:rsidRPr="00396D70">
              <w:rPr>
                <w:rFonts w:asciiTheme="minorHAnsi" w:hAnsiTheme="minorHAnsi"/>
                <w:kern w:val="2"/>
                <w:szCs w:val="16"/>
              </w:rPr>
              <w:t xml:space="preserve">Запровадження системи енергоменеджменту на об’єктах </w:t>
            </w:r>
            <w:r>
              <w:rPr>
                <w:rFonts w:asciiTheme="minorHAnsi" w:hAnsiTheme="minorHAnsi"/>
                <w:kern w:val="2"/>
                <w:szCs w:val="16"/>
              </w:rPr>
              <w:t>водопостачання і водовідведення</w:t>
            </w:r>
          </w:p>
        </w:tc>
        <w:tc>
          <w:tcPr>
            <w:tcW w:w="1084" w:type="dxa"/>
            <w:noWrap/>
            <w:vAlign w:val="center"/>
          </w:tcPr>
          <w:p w14:paraId="50106C57" w14:textId="1DDB69A5" w:rsidR="000F55F2" w:rsidRDefault="00EF4567" w:rsidP="000F55F2">
            <w:pPr>
              <w:jc w:val="center"/>
              <w:rPr>
                <w:rFonts w:asciiTheme="minorHAnsi" w:hAnsiTheme="minorHAnsi"/>
                <w:kern w:val="2"/>
                <w:szCs w:val="16"/>
              </w:rPr>
            </w:pPr>
            <w:r>
              <w:rPr>
                <w:rFonts w:asciiTheme="minorHAnsi" w:hAnsiTheme="minorHAnsi"/>
                <w:kern w:val="2"/>
                <w:szCs w:val="16"/>
              </w:rPr>
              <w:t>БГ-0,20</w:t>
            </w:r>
          </w:p>
          <w:p w14:paraId="4405D101" w14:textId="4DDACA79" w:rsidR="00EF4567" w:rsidRPr="001D4E0B" w:rsidRDefault="00EF4567" w:rsidP="000F55F2">
            <w:pPr>
              <w:jc w:val="center"/>
              <w:rPr>
                <w:rFonts w:asciiTheme="minorHAnsi" w:hAnsiTheme="minorHAnsi"/>
                <w:kern w:val="2"/>
                <w:szCs w:val="16"/>
              </w:rPr>
            </w:pPr>
            <w:r>
              <w:rPr>
                <w:rFonts w:asciiTheme="minorHAnsi" w:hAnsiTheme="minorHAnsi"/>
                <w:kern w:val="2"/>
                <w:szCs w:val="16"/>
              </w:rPr>
              <w:t>КП-0,20</w:t>
            </w:r>
          </w:p>
        </w:tc>
        <w:tc>
          <w:tcPr>
            <w:tcW w:w="1051" w:type="dxa"/>
            <w:noWrap/>
            <w:vAlign w:val="center"/>
          </w:tcPr>
          <w:p w14:paraId="60C00F2D" w14:textId="77777777" w:rsidR="00EF4567" w:rsidRDefault="00EF4567" w:rsidP="00EF4567">
            <w:pPr>
              <w:jc w:val="center"/>
              <w:rPr>
                <w:rFonts w:asciiTheme="minorHAnsi" w:hAnsiTheme="minorHAnsi"/>
                <w:kern w:val="2"/>
                <w:szCs w:val="16"/>
              </w:rPr>
            </w:pPr>
            <w:r>
              <w:rPr>
                <w:rFonts w:asciiTheme="minorHAnsi" w:hAnsiTheme="minorHAnsi"/>
                <w:kern w:val="2"/>
                <w:szCs w:val="16"/>
              </w:rPr>
              <w:t>БГ-0,20</w:t>
            </w:r>
          </w:p>
          <w:p w14:paraId="010D45A9" w14:textId="43130C3C" w:rsidR="000F55F2" w:rsidRPr="001D4E0B" w:rsidRDefault="00EF4567" w:rsidP="00EF4567">
            <w:pPr>
              <w:jc w:val="center"/>
              <w:rPr>
                <w:rFonts w:asciiTheme="minorHAnsi" w:hAnsiTheme="minorHAnsi"/>
                <w:kern w:val="2"/>
                <w:szCs w:val="16"/>
              </w:rPr>
            </w:pPr>
            <w:r>
              <w:rPr>
                <w:rFonts w:asciiTheme="minorHAnsi" w:hAnsiTheme="minorHAnsi"/>
                <w:kern w:val="2"/>
                <w:szCs w:val="16"/>
              </w:rPr>
              <w:t>КП-0,20</w:t>
            </w:r>
          </w:p>
        </w:tc>
        <w:tc>
          <w:tcPr>
            <w:tcW w:w="0" w:type="auto"/>
            <w:noWrap/>
            <w:vAlign w:val="center"/>
          </w:tcPr>
          <w:p w14:paraId="4CC9404C" w14:textId="77777777" w:rsidR="00EF4567" w:rsidRDefault="00EF4567" w:rsidP="00EF4567">
            <w:pPr>
              <w:jc w:val="center"/>
              <w:rPr>
                <w:rFonts w:asciiTheme="minorHAnsi" w:hAnsiTheme="minorHAnsi"/>
                <w:kern w:val="2"/>
                <w:szCs w:val="16"/>
              </w:rPr>
            </w:pPr>
            <w:r>
              <w:rPr>
                <w:rFonts w:asciiTheme="minorHAnsi" w:hAnsiTheme="minorHAnsi"/>
                <w:kern w:val="2"/>
                <w:szCs w:val="16"/>
              </w:rPr>
              <w:t>БГ-0,20</w:t>
            </w:r>
          </w:p>
          <w:p w14:paraId="75360F40" w14:textId="5FB49007" w:rsidR="000F55F2" w:rsidRPr="001D4E0B" w:rsidRDefault="00EF4567" w:rsidP="00EF4567">
            <w:pPr>
              <w:jc w:val="center"/>
              <w:rPr>
                <w:rFonts w:asciiTheme="minorHAnsi" w:hAnsiTheme="minorHAnsi"/>
                <w:kern w:val="2"/>
                <w:szCs w:val="16"/>
              </w:rPr>
            </w:pPr>
            <w:r>
              <w:rPr>
                <w:rFonts w:asciiTheme="minorHAnsi" w:hAnsiTheme="minorHAnsi"/>
                <w:kern w:val="2"/>
                <w:szCs w:val="16"/>
              </w:rPr>
              <w:t>КП-0,20</w:t>
            </w:r>
          </w:p>
        </w:tc>
        <w:tc>
          <w:tcPr>
            <w:tcW w:w="1001" w:type="dxa"/>
            <w:noWrap/>
            <w:vAlign w:val="center"/>
          </w:tcPr>
          <w:p w14:paraId="2D065661" w14:textId="77777777" w:rsidR="00EF4567" w:rsidRDefault="00EF4567" w:rsidP="00EF4567">
            <w:pPr>
              <w:jc w:val="center"/>
              <w:rPr>
                <w:rFonts w:asciiTheme="minorHAnsi" w:hAnsiTheme="minorHAnsi"/>
                <w:kern w:val="2"/>
                <w:szCs w:val="16"/>
              </w:rPr>
            </w:pPr>
            <w:r>
              <w:rPr>
                <w:rFonts w:asciiTheme="minorHAnsi" w:hAnsiTheme="minorHAnsi"/>
                <w:kern w:val="2"/>
                <w:szCs w:val="16"/>
              </w:rPr>
              <w:t>БГ-0,20</w:t>
            </w:r>
          </w:p>
          <w:p w14:paraId="35F4068F" w14:textId="672C880D" w:rsidR="000F55F2" w:rsidRPr="001D4E0B" w:rsidRDefault="00EF4567" w:rsidP="00EF4567">
            <w:pPr>
              <w:jc w:val="center"/>
              <w:rPr>
                <w:rFonts w:asciiTheme="minorHAnsi" w:hAnsiTheme="minorHAnsi"/>
                <w:kern w:val="2"/>
                <w:szCs w:val="16"/>
              </w:rPr>
            </w:pPr>
            <w:r>
              <w:rPr>
                <w:rFonts w:asciiTheme="minorHAnsi" w:hAnsiTheme="minorHAnsi"/>
                <w:kern w:val="2"/>
                <w:szCs w:val="16"/>
              </w:rPr>
              <w:t>КП-0,20</w:t>
            </w:r>
          </w:p>
        </w:tc>
        <w:tc>
          <w:tcPr>
            <w:tcW w:w="0" w:type="auto"/>
            <w:noWrap/>
            <w:vAlign w:val="center"/>
          </w:tcPr>
          <w:p w14:paraId="326C3922" w14:textId="3739DEEF" w:rsidR="00EF4567" w:rsidRDefault="00EF4567" w:rsidP="00EF4567">
            <w:pPr>
              <w:jc w:val="center"/>
              <w:rPr>
                <w:rFonts w:asciiTheme="minorHAnsi" w:hAnsiTheme="minorHAnsi"/>
                <w:kern w:val="2"/>
                <w:szCs w:val="16"/>
              </w:rPr>
            </w:pPr>
            <w:r>
              <w:rPr>
                <w:rFonts w:asciiTheme="minorHAnsi" w:hAnsiTheme="minorHAnsi"/>
                <w:kern w:val="2"/>
                <w:szCs w:val="16"/>
              </w:rPr>
              <w:t>БГ-0,10</w:t>
            </w:r>
          </w:p>
          <w:p w14:paraId="6DAC6826" w14:textId="6C739422" w:rsidR="000F55F2" w:rsidRPr="001D4E0B" w:rsidRDefault="00EF4567" w:rsidP="00EF4567">
            <w:pPr>
              <w:jc w:val="center"/>
              <w:rPr>
                <w:rFonts w:asciiTheme="minorHAnsi" w:hAnsiTheme="minorHAnsi"/>
                <w:kern w:val="2"/>
                <w:szCs w:val="16"/>
              </w:rPr>
            </w:pPr>
            <w:r>
              <w:rPr>
                <w:rFonts w:asciiTheme="minorHAnsi" w:hAnsiTheme="minorHAnsi"/>
                <w:kern w:val="2"/>
                <w:szCs w:val="16"/>
              </w:rPr>
              <w:t>КП-0,10</w:t>
            </w:r>
          </w:p>
        </w:tc>
        <w:tc>
          <w:tcPr>
            <w:tcW w:w="0" w:type="auto"/>
            <w:noWrap/>
            <w:vAlign w:val="center"/>
          </w:tcPr>
          <w:p w14:paraId="2906D044" w14:textId="4EADD850" w:rsidR="00EF4567" w:rsidRDefault="00EF4567" w:rsidP="00EF4567">
            <w:pPr>
              <w:jc w:val="center"/>
              <w:rPr>
                <w:rFonts w:asciiTheme="minorHAnsi" w:hAnsiTheme="minorHAnsi"/>
                <w:kern w:val="2"/>
                <w:szCs w:val="16"/>
              </w:rPr>
            </w:pPr>
            <w:r>
              <w:rPr>
                <w:rFonts w:asciiTheme="minorHAnsi" w:hAnsiTheme="minorHAnsi"/>
                <w:kern w:val="2"/>
                <w:szCs w:val="16"/>
              </w:rPr>
              <w:t>БГ-0,10</w:t>
            </w:r>
          </w:p>
          <w:p w14:paraId="0A246F98" w14:textId="3F9A0FF8" w:rsidR="000F55F2" w:rsidRPr="001D4E0B" w:rsidRDefault="00EF4567" w:rsidP="00EF4567">
            <w:pPr>
              <w:jc w:val="center"/>
              <w:rPr>
                <w:rFonts w:asciiTheme="minorHAnsi" w:hAnsiTheme="minorHAnsi"/>
                <w:kern w:val="2"/>
                <w:szCs w:val="16"/>
              </w:rPr>
            </w:pPr>
            <w:r>
              <w:rPr>
                <w:rFonts w:asciiTheme="minorHAnsi" w:hAnsiTheme="minorHAnsi"/>
                <w:kern w:val="2"/>
                <w:szCs w:val="16"/>
              </w:rPr>
              <w:t>КП-0,10</w:t>
            </w:r>
          </w:p>
        </w:tc>
        <w:tc>
          <w:tcPr>
            <w:tcW w:w="0" w:type="auto"/>
            <w:noWrap/>
            <w:vAlign w:val="center"/>
          </w:tcPr>
          <w:p w14:paraId="14637FA1" w14:textId="5D832472" w:rsidR="00EF4567" w:rsidRPr="00EF4567" w:rsidRDefault="00EF4567" w:rsidP="00EF4567">
            <w:pPr>
              <w:jc w:val="center"/>
              <w:rPr>
                <w:rFonts w:asciiTheme="minorHAnsi" w:hAnsiTheme="minorHAnsi"/>
                <w:b/>
                <w:kern w:val="2"/>
                <w:szCs w:val="16"/>
              </w:rPr>
            </w:pPr>
            <w:r w:rsidRPr="00EF4567">
              <w:rPr>
                <w:rFonts w:asciiTheme="minorHAnsi" w:hAnsiTheme="minorHAnsi"/>
                <w:b/>
                <w:kern w:val="2"/>
                <w:szCs w:val="16"/>
              </w:rPr>
              <w:t>БГ-1,00</w:t>
            </w:r>
          </w:p>
          <w:p w14:paraId="6BCE53A4" w14:textId="43BC9518" w:rsidR="000F55F2" w:rsidRPr="00EF4567" w:rsidRDefault="00EF4567" w:rsidP="00EF4567">
            <w:pPr>
              <w:jc w:val="center"/>
              <w:rPr>
                <w:rFonts w:asciiTheme="minorHAnsi" w:hAnsiTheme="minorHAnsi"/>
                <w:b/>
                <w:kern w:val="2"/>
                <w:szCs w:val="16"/>
              </w:rPr>
            </w:pPr>
            <w:r w:rsidRPr="00EF4567">
              <w:rPr>
                <w:rFonts w:asciiTheme="minorHAnsi" w:hAnsiTheme="minorHAnsi"/>
                <w:b/>
                <w:kern w:val="2"/>
                <w:szCs w:val="16"/>
              </w:rPr>
              <w:t>КП-1,00</w:t>
            </w:r>
          </w:p>
        </w:tc>
      </w:tr>
      <w:tr w:rsidR="003C310F" w:rsidRPr="00FB4F74" w14:paraId="78EF0744" w14:textId="77777777" w:rsidTr="005A1B07">
        <w:trPr>
          <w:gridAfter w:val="1"/>
          <w:wAfter w:w="6" w:type="dxa"/>
          <w:trHeight w:val="917"/>
        </w:trPr>
        <w:tc>
          <w:tcPr>
            <w:tcW w:w="0" w:type="auto"/>
            <w:noWrap/>
            <w:vAlign w:val="center"/>
          </w:tcPr>
          <w:p w14:paraId="6D1DC81D"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4.2</w:t>
            </w:r>
          </w:p>
        </w:tc>
        <w:tc>
          <w:tcPr>
            <w:tcW w:w="0" w:type="auto"/>
            <w:vAlign w:val="center"/>
          </w:tcPr>
          <w:p w14:paraId="2A92ECBC" w14:textId="4B2D0577" w:rsidR="000F55F2" w:rsidRPr="001D4E0B" w:rsidRDefault="00396D70" w:rsidP="000F55F2">
            <w:pPr>
              <w:rPr>
                <w:rFonts w:asciiTheme="minorHAnsi" w:hAnsiTheme="minorHAnsi"/>
                <w:kern w:val="2"/>
                <w:szCs w:val="16"/>
              </w:rPr>
            </w:pPr>
            <w:r w:rsidRPr="00396D70">
              <w:rPr>
                <w:rFonts w:asciiTheme="minorHAnsi" w:hAnsiTheme="minorHAnsi"/>
                <w:kern w:val="2"/>
                <w:szCs w:val="16"/>
              </w:rPr>
              <w:t>Підвищення енергоефекти</w:t>
            </w:r>
            <w:r>
              <w:rPr>
                <w:rFonts w:asciiTheme="minorHAnsi" w:hAnsiTheme="minorHAnsi"/>
                <w:kern w:val="2"/>
                <w:szCs w:val="16"/>
              </w:rPr>
              <w:t>вності в системі водопостачання</w:t>
            </w:r>
          </w:p>
        </w:tc>
        <w:tc>
          <w:tcPr>
            <w:tcW w:w="1084" w:type="dxa"/>
            <w:noWrap/>
            <w:vAlign w:val="center"/>
          </w:tcPr>
          <w:p w14:paraId="6190A6DC" w14:textId="7E92B46F" w:rsidR="000F55F2" w:rsidRPr="001D4E0B" w:rsidRDefault="00132F4F" w:rsidP="000F55F2">
            <w:pPr>
              <w:jc w:val="center"/>
              <w:rPr>
                <w:rFonts w:asciiTheme="minorHAnsi" w:hAnsiTheme="minorHAnsi"/>
                <w:kern w:val="2"/>
                <w:szCs w:val="16"/>
              </w:rPr>
            </w:pPr>
            <w:r>
              <w:rPr>
                <w:rFonts w:asciiTheme="minorHAnsi" w:hAnsiTheme="minorHAnsi"/>
                <w:kern w:val="2"/>
                <w:szCs w:val="16"/>
              </w:rPr>
              <w:t>БГ-10,00</w:t>
            </w:r>
          </w:p>
        </w:tc>
        <w:tc>
          <w:tcPr>
            <w:tcW w:w="1051" w:type="dxa"/>
            <w:noWrap/>
            <w:vAlign w:val="center"/>
          </w:tcPr>
          <w:p w14:paraId="080F0A4C" w14:textId="377108AA" w:rsidR="000F55F2" w:rsidRDefault="00132F4F" w:rsidP="000F55F2">
            <w:pPr>
              <w:jc w:val="center"/>
              <w:rPr>
                <w:rFonts w:asciiTheme="minorHAnsi" w:hAnsiTheme="minorHAnsi"/>
                <w:kern w:val="2"/>
                <w:szCs w:val="16"/>
              </w:rPr>
            </w:pPr>
            <w:r>
              <w:rPr>
                <w:rFonts w:asciiTheme="minorHAnsi" w:hAnsiTheme="minorHAnsi"/>
                <w:kern w:val="2"/>
                <w:szCs w:val="16"/>
              </w:rPr>
              <w:t>БГ-10,00</w:t>
            </w:r>
          </w:p>
          <w:p w14:paraId="055E3977" w14:textId="074CAC3C" w:rsidR="00132F4F" w:rsidRPr="001D4E0B" w:rsidRDefault="00132F4F" w:rsidP="000F55F2">
            <w:pPr>
              <w:jc w:val="center"/>
              <w:rPr>
                <w:rFonts w:asciiTheme="minorHAnsi" w:hAnsiTheme="minorHAnsi"/>
                <w:kern w:val="2"/>
                <w:szCs w:val="16"/>
              </w:rPr>
            </w:pPr>
            <w:r>
              <w:rPr>
                <w:rFonts w:asciiTheme="minorHAnsi" w:hAnsiTheme="minorHAnsi"/>
                <w:kern w:val="2"/>
                <w:szCs w:val="16"/>
              </w:rPr>
              <w:t>КК-30,00</w:t>
            </w:r>
          </w:p>
        </w:tc>
        <w:tc>
          <w:tcPr>
            <w:tcW w:w="0" w:type="auto"/>
            <w:noWrap/>
            <w:vAlign w:val="center"/>
          </w:tcPr>
          <w:p w14:paraId="50C0EB76" w14:textId="77777777" w:rsidR="00132F4F" w:rsidRDefault="00132F4F" w:rsidP="00132F4F">
            <w:pPr>
              <w:jc w:val="center"/>
              <w:rPr>
                <w:rFonts w:asciiTheme="minorHAnsi" w:hAnsiTheme="minorHAnsi"/>
                <w:kern w:val="2"/>
                <w:szCs w:val="16"/>
              </w:rPr>
            </w:pPr>
            <w:r>
              <w:rPr>
                <w:rFonts w:asciiTheme="minorHAnsi" w:hAnsiTheme="minorHAnsi"/>
                <w:kern w:val="2"/>
                <w:szCs w:val="16"/>
              </w:rPr>
              <w:t>БГ-10,00</w:t>
            </w:r>
          </w:p>
          <w:p w14:paraId="0ACF4128" w14:textId="1415FB44" w:rsidR="000F55F2" w:rsidRPr="001D4E0B" w:rsidRDefault="00132F4F" w:rsidP="00132F4F">
            <w:pPr>
              <w:jc w:val="center"/>
              <w:rPr>
                <w:rFonts w:asciiTheme="minorHAnsi" w:hAnsiTheme="minorHAnsi"/>
                <w:kern w:val="2"/>
                <w:szCs w:val="16"/>
              </w:rPr>
            </w:pPr>
            <w:r>
              <w:rPr>
                <w:rFonts w:asciiTheme="minorHAnsi" w:hAnsiTheme="minorHAnsi"/>
                <w:kern w:val="2"/>
                <w:szCs w:val="16"/>
              </w:rPr>
              <w:t>КК-30,00</w:t>
            </w:r>
          </w:p>
        </w:tc>
        <w:tc>
          <w:tcPr>
            <w:tcW w:w="1001" w:type="dxa"/>
            <w:noWrap/>
            <w:vAlign w:val="center"/>
          </w:tcPr>
          <w:p w14:paraId="2A551AAC" w14:textId="77777777" w:rsidR="00132F4F" w:rsidRDefault="00132F4F" w:rsidP="00132F4F">
            <w:pPr>
              <w:jc w:val="center"/>
              <w:rPr>
                <w:rFonts w:asciiTheme="minorHAnsi" w:hAnsiTheme="minorHAnsi"/>
                <w:kern w:val="2"/>
                <w:szCs w:val="16"/>
              </w:rPr>
            </w:pPr>
            <w:r>
              <w:rPr>
                <w:rFonts w:asciiTheme="minorHAnsi" w:hAnsiTheme="minorHAnsi"/>
                <w:kern w:val="2"/>
                <w:szCs w:val="16"/>
              </w:rPr>
              <w:t>БГ-10,00</w:t>
            </w:r>
          </w:p>
          <w:p w14:paraId="618BDFC6" w14:textId="77777777" w:rsidR="000F55F2" w:rsidRDefault="00132F4F" w:rsidP="00132F4F">
            <w:pPr>
              <w:jc w:val="center"/>
              <w:rPr>
                <w:rFonts w:asciiTheme="minorHAnsi" w:hAnsiTheme="minorHAnsi"/>
                <w:kern w:val="2"/>
                <w:szCs w:val="16"/>
              </w:rPr>
            </w:pPr>
            <w:r>
              <w:rPr>
                <w:rFonts w:asciiTheme="minorHAnsi" w:hAnsiTheme="minorHAnsi"/>
                <w:kern w:val="2"/>
                <w:szCs w:val="16"/>
              </w:rPr>
              <w:t>КК-30,00</w:t>
            </w:r>
          </w:p>
          <w:p w14:paraId="4C03547A" w14:textId="0D88E6BB" w:rsidR="00132F4F" w:rsidRPr="001D4E0B" w:rsidRDefault="00132F4F" w:rsidP="00132F4F">
            <w:pPr>
              <w:jc w:val="center"/>
              <w:rPr>
                <w:rFonts w:asciiTheme="minorHAnsi" w:hAnsiTheme="minorHAnsi"/>
                <w:kern w:val="2"/>
                <w:szCs w:val="16"/>
              </w:rPr>
            </w:pPr>
            <w:r>
              <w:rPr>
                <w:rFonts w:asciiTheme="minorHAnsi" w:hAnsiTheme="minorHAnsi"/>
                <w:kern w:val="2"/>
                <w:szCs w:val="16"/>
              </w:rPr>
              <w:t>ЗК-20,00</w:t>
            </w:r>
          </w:p>
        </w:tc>
        <w:tc>
          <w:tcPr>
            <w:tcW w:w="0" w:type="auto"/>
            <w:noWrap/>
            <w:vAlign w:val="center"/>
          </w:tcPr>
          <w:p w14:paraId="3B2E8CE7" w14:textId="77777777" w:rsidR="00132F4F" w:rsidRDefault="00132F4F" w:rsidP="00132F4F">
            <w:pPr>
              <w:jc w:val="center"/>
              <w:rPr>
                <w:rFonts w:asciiTheme="minorHAnsi" w:hAnsiTheme="minorHAnsi"/>
                <w:kern w:val="2"/>
                <w:szCs w:val="16"/>
              </w:rPr>
            </w:pPr>
            <w:r>
              <w:rPr>
                <w:rFonts w:asciiTheme="minorHAnsi" w:hAnsiTheme="minorHAnsi"/>
                <w:kern w:val="2"/>
                <w:szCs w:val="16"/>
              </w:rPr>
              <w:t>БГ-10,00</w:t>
            </w:r>
          </w:p>
          <w:p w14:paraId="36CCA7F5" w14:textId="4DB84524" w:rsidR="000F55F2" w:rsidRPr="001D4E0B" w:rsidRDefault="00132F4F" w:rsidP="00132F4F">
            <w:pPr>
              <w:jc w:val="center"/>
              <w:rPr>
                <w:rFonts w:asciiTheme="minorHAnsi" w:hAnsiTheme="minorHAnsi"/>
                <w:kern w:val="2"/>
                <w:szCs w:val="16"/>
              </w:rPr>
            </w:pPr>
            <w:r>
              <w:rPr>
                <w:rFonts w:asciiTheme="minorHAnsi" w:hAnsiTheme="minorHAnsi"/>
                <w:kern w:val="2"/>
                <w:szCs w:val="16"/>
              </w:rPr>
              <w:t>ЗК-20,00</w:t>
            </w:r>
          </w:p>
        </w:tc>
        <w:tc>
          <w:tcPr>
            <w:tcW w:w="0" w:type="auto"/>
            <w:noWrap/>
            <w:vAlign w:val="center"/>
          </w:tcPr>
          <w:p w14:paraId="64544176" w14:textId="6122A4E9" w:rsidR="000F55F2" w:rsidRPr="001D4E0B" w:rsidRDefault="00132F4F" w:rsidP="00132F4F">
            <w:pPr>
              <w:jc w:val="center"/>
              <w:rPr>
                <w:rFonts w:asciiTheme="minorHAnsi" w:hAnsiTheme="minorHAnsi"/>
                <w:b/>
                <w:bCs/>
                <w:kern w:val="2"/>
                <w:szCs w:val="16"/>
              </w:rPr>
            </w:pPr>
            <w:r>
              <w:rPr>
                <w:rFonts w:asciiTheme="minorHAnsi" w:hAnsiTheme="minorHAnsi"/>
                <w:kern w:val="2"/>
                <w:szCs w:val="16"/>
              </w:rPr>
              <w:t>ЗК-20,00</w:t>
            </w:r>
          </w:p>
        </w:tc>
        <w:tc>
          <w:tcPr>
            <w:tcW w:w="0" w:type="auto"/>
            <w:noWrap/>
            <w:vAlign w:val="center"/>
          </w:tcPr>
          <w:p w14:paraId="39A4DED8" w14:textId="310A92C6" w:rsidR="00132F4F" w:rsidRPr="00D00666" w:rsidRDefault="00132F4F" w:rsidP="00132F4F">
            <w:pPr>
              <w:jc w:val="center"/>
              <w:rPr>
                <w:rFonts w:asciiTheme="minorHAnsi" w:hAnsiTheme="minorHAnsi"/>
                <w:b/>
                <w:kern w:val="2"/>
                <w:szCs w:val="16"/>
              </w:rPr>
            </w:pPr>
            <w:r w:rsidRPr="00D00666">
              <w:rPr>
                <w:rFonts w:asciiTheme="minorHAnsi" w:hAnsiTheme="minorHAnsi"/>
                <w:b/>
                <w:kern w:val="2"/>
                <w:szCs w:val="16"/>
              </w:rPr>
              <w:t>БГ-50,00</w:t>
            </w:r>
          </w:p>
          <w:p w14:paraId="0505E92D" w14:textId="598B15DB" w:rsidR="00132F4F" w:rsidRPr="00D00666" w:rsidRDefault="00132F4F" w:rsidP="00132F4F">
            <w:pPr>
              <w:jc w:val="center"/>
              <w:rPr>
                <w:rFonts w:asciiTheme="minorHAnsi" w:hAnsiTheme="minorHAnsi"/>
                <w:b/>
                <w:kern w:val="2"/>
                <w:szCs w:val="16"/>
              </w:rPr>
            </w:pPr>
            <w:r w:rsidRPr="00D00666">
              <w:rPr>
                <w:rFonts w:asciiTheme="minorHAnsi" w:hAnsiTheme="minorHAnsi"/>
                <w:b/>
                <w:kern w:val="2"/>
                <w:szCs w:val="16"/>
              </w:rPr>
              <w:t>КК-90,00</w:t>
            </w:r>
          </w:p>
          <w:p w14:paraId="0F603572" w14:textId="47D253BE" w:rsidR="000F55F2" w:rsidRPr="00EF4567" w:rsidRDefault="00132F4F" w:rsidP="00132F4F">
            <w:pPr>
              <w:jc w:val="center"/>
              <w:rPr>
                <w:rFonts w:asciiTheme="minorHAnsi" w:hAnsiTheme="minorHAnsi"/>
                <w:b/>
                <w:kern w:val="2"/>
                <w:szCs w:val="16"/>
              </w:rPr>
            </w:pPr>
            <w:r w:rsidRPr="00D00666">
              <w:rPr>
                <w:rFonts w:asciiTheme="minorHAnsi" w:hAnsiTheme="minorHAnsi"/>
                <w:b/>
                <w:kern w:val="2"/>
                <w:szCs w:val="16"/>
              </w:rPr>
              <w:t>ЗК-60,00</w:t>
            </w:r>
          </w:p>
        </w:tc>
      </w:tr>
      <w:tr w:rsidR="003C310F" w:rsidRPr="00FB4F74" w14:paraId="317CA2B9" w14:textId="77777777" w:rsidTr="005A1B07">
        <w:trPr>
          <w:gridAfter w:val="1"/>
          <w:wAfter w:w="6" w:type="dxa"/>
          <w:trHeight w:val="687"/>
        </w:trPr>
        <w:tc>
          <w:tcPr>
            <w:tcW w:w="0" w:type="auto"/>
            <w:noWrap/>
            <w:vAlign w:val="center"/>
          </w:tcPr>
          <w:p w14:paraId="04F6A608" w14:textId="77777777" w:rsidR="000F55F2" w:rsidRPr="001D4E0B" w:rsidRDefault="000F55F2" w:rsidP="000F55F2">
            <w:pPr>
              <w:rPr>
                <w:rFonts w:asciiTheme="minorHAnsi" w:hAnsiTheme="minorHAnsi"/>
                <w:kern w:val="2"/>
                <w:szCs w:val="16"/>
              </w:rPr>
            </w:pPr>
            <w:r w:rsidRPr="001D4E0B">
              <w:rPr>
                <w:rFonts w:asciiTheme="minorHAnsi" w:hAnsiTheme="minorHAnsi"/>
                <w:kern w:val="2"/>
                <w:szCs w:val="16"/>
              </w:rPr>
              <w:t>4.3</w:t>
            </w:r>
          </w:p>
        </w:tc>
        <w:tc>
          <w:tcPr>
            <w:tcW w:w="0" w:type="auto"/>
            <w:vAlign w:val="center"/>
          </w:tcPr>
          <w:p w14:paraId="054C2ACC" w14:textId="37B86596" w:rsidR="000F55F2" w:rsidRPr="001D4E0B" w:rsidRDefault="00396D70" w:rsidP="000F55F2">
            <w:pPr>
              <w:rPr>
                <w:rFonts w:asciiTheme="minorHAnsi" w:hAnsiTheme="minorHAnsi"/>
                <w:kern w:val="2"/>
                <w:szCs w:val="16"/>
              </w:rPr>
            </w:pPr>
            <w:r w:rsidRPr="00396D70">
              <w:rPr>
                <w:rFonts w:asciiTheme="minorHAnsi" w:hAnsiTheme="minorHAnsi"/>
                <w:kern w:val="2"/>
                <w:szCs w:val="16"/>
              </w:rPr>
              <w:t>Підвищення енергоефекти</w:t>
            </w:r>
            <w:r>
              <w:rPr>
                <w:rFonts w:asciiTheme="minorHAnsi" w:hAnsiTheme="minorHAnsi"/>
                <w:kern w:val="2"/>
                <w:szCs w:val="16"/>
              </w:rPr>
              <w:t>вності в системі водовідведення</w:t>
            </w:r>
          </w:p>
        </w:tc>
        <w:tc>
          <w:tcPr>
            <w:tcW w:w="1084" w:type="dxa"/>
            <w:noWrap/>
            <w:vAlign w:val="center"/>
          </w:tcPr>
          <w:p w14:paraId="561275D3" w14:textId="77777777" w:rsidR="000F55F2" w:rsidRPr="001D4E0B" w:rsidRDefault="000F55F2" w:rsidP="000F55F2">
            <w:pPr>
              <w:jc w:val="center"/>
              <w:rPr>
                <w:rFonts w:asciiTheme="minorHAnsi" w:hAnsiTheme="minorHAnsi"/>
                <w:kern w:val="2"/>
                <w:szCs w:val="16"/>
              </w:rPr>
            </w:pPr>
          </w:p>
        </w:tc>
        <w:tc>
          <w:tcPr>
            <w:tcW w:w="1051" w:type="dxa"/>
            <w:noWrap/>
            <w:vAlign w:val="center"/>
          </w:tcPr>
          <w:p w14:paraId="1D3F15D1" w14:textId="77777777" w:rsidR="000F55F2" w:rsidRPr="001D4E0B" w:rsidRDefault="000F55F2" w:rsidP="000F55F2">
            <w:pPr>
              <w:jc w:val="center"/>
              <w:rPr>
                <w:rFonts w:asciiTheme="minorHAnsi" w:hAnsiTheme="minorHAnsi"/>
                <w:kern w:val="2"/>
                <w:szCs w:val="16"/>
              </w:rPr>
            </w:pPr>
          </w:p>
        </w:tc>
        <w:tc>
          <w:tcPr>
            <w:tcW w:w="0" w:type="auto"/>
            <w:noWrap/>
            <w:vAlign w:val="center"/>
          </w:tcPr>
          <w:p w14:paraId="3972D17A" w14:textId="0BF39A5D" w:rsidR="000F55F2" w:rsidRPr="001D4E0B" w:rsidRDefault="000F55F2" w:rsidP="000F55F2">
            <w:pPr>
              <w:jc w:val="center"/>
              <w:rPr>
                <w:rFonts w:asciiTheme="minorHAnsi" w:hAnsiTheme="minorHAnsi"/>
                <w:kern w:val="2"/>
                <w:szCs w:val="16"/>
              </w:rPr>
            </w:pPr>
          </w:p>
        </w:tc>
        <w:tc>
          <w:tcPr>
            <w:tcW w:w="1001" w:type="dxa"/>
            <w:noWrap/>
            <w:vAlign w:val="center"/>
          </w:tcPr>
          <w:p w14:paraId="7E1BF945" w14:textId="3E99D822" w:rsidR="00B6194E" w:rsidRDefault="00B6194E" w:rsidP="00B6194E">
            <w:pPr>
              <w:jc w:val="center"/>
              <w:rPr>
                <w:rFonts w:asciiTheme="minorHAnsi" w:hAnsiTheme="minorHAnsi"/>
                <w:kern w:val="2"/>
                <w:szCs w:val="16"/>
              </w:rPr>
            </w:pPr>
            <w:r>
              <w:rPr>
                <w:rFonts w:asciiTheme="minorHAnsi" w:hAnsiTheme="minorHAnsi"/>
                <w:kern w:val="2"/>
                <w:szCs w:val="16"/>
              </w:rPr>
              <w:t>БГ-25,00</w:t>
            </w:r>
          </w:p>
          <w:p w14:paraId="1236CFCB" w14:textId="6F3FCB27" w:rsidR="00B6194E" w:rsidRDefault="00B6194E" w:rsidP="00B6194E">
            <w:pPr>
              <w:jc w:val="center"/>
              <w:rPr>
                <w:rFonts w:asciiTheme="minorHAnsi" w:hAnsiTheme="minorHAnsi"/>
                <w:kern w:val="2"/>
                <w:szCs w:val="16"/>
              </w:rPr>
            </w:pPr>
            <w:r>
              <w:rPr>
                <w:rFonts w:asciiTheme="minorHAnsi" w:hAnsiTheme="minorHAnsi"/>
                <w:kern w:val="2"/>
                <w:szCs w:val="16"/>
              </w:rPr>
              <w:t>КК-75,00</w:t>
            </w:r>
          </w:p>
          <w:p w14:paraId="5F5DB20B" w14:textId="02C02A5F" w:rsidR="000F55F2" w:rsidRPr="001D4E0B" w:rsidRDefault="00B6194E" w:rsidP="00B6194E">
            <w:pPr>
              <w:jc w:val="center"/>
              <w:rPr>
                <w:rFonts w:asciiTheme="minorHAnsi" w:hAnsiTheme="minorHAnsi"/>
                <w:kern w:val="2"/>
                <w:szCs w:val="16"/>
              </w:rPr>
            </w:pPr>
            <w:r>
              <w:rPr>
                <w:rFonts w:asciiTheme="minorHAnsi" w:hAnsiTheme="minorHAnsi"/>
                <w:kern w:val="2"/>
                <w:szCs w:val="16"/>
              </w:rPr>
              <w:t>ЗК-75,00</w:t>
            </w:r>
          </w:p>
        </w:tc>
        <w:tc>
          <w:tcPr>
            <w:tcW w:w="0" w:type="auto"/>
            <w:noWrap/>
            <w:vAlign w:val="center"/>
          </w:tcPr>
          <w:p w14:paraId="1EA31823" w14:textId="77777777" w:rsidR="00542936" w:rsidRDefault="00542936" w:rsidP="00542936">
            <w:pPr>
              <w:jc w:val="center"/>
              <w:rPr>
                <w:rFonts w:asciiTheme="minorHAnsi" w:hAnsiTheme="minorHAnsi"/>
                <w:kern w:val="2"/>
                <w:szCs w:val="16"/>
              </w:rPr>
            </w:pPr>
            <w:r>
              <w:rPr>
                <w:rFonts w:asciiTheme="minorHAnsi" w:hAnsiTheme="minorHAnsi"/>
                <w:kern w:val="2"/>
                <w:szCs w:val="16"/>
              </w:rPr>
              <w:t>БГ-25,00</w:t>
            </w:r>
          </w:p>
          <w:p w14:paraId="71E1AA7D" w14:textId="77777777" w:rsidR="00542936" w:rsidRDefault="00542936" w:rsidP="00542936">
            <w:pPr>
              <w:jc w:val="center"/>
              <w:rPr>
                <w:rFonts w:asciiTheme="minorHAnsi" w:hAnsiTheme="minorHAnsi"/>
                <w:kern w:val="2"/>
                <w:szCs w:val="16"/>
              </w:rPr>
            </w:pPr>
            <w:r>
              <w:rPr>
                <w:rFonts w:asciiTheme="minorHAnsi" w:hAnsiTheme="minorHAnsi"/>
                <w:kern w:val="2"/>
                <w:szCs w:val="16"/>
              </w:rPr>
              <w:t>КК-75,00</w:t>
            </w:r>
          </w:p>
          <w:p w14:paraId="2884414A" w14:textId="79566AF4" w:rsidR="000F55F2" w:rsidRPr="001D4E0B" w:rsidRDefault="00542936" w:rsidP="00542936">
            <w:pPr>
              <w:jc w:val="center"/>
              <w:rPr>
                <w:rFonts w:asciiTheme="minorHAnsi" w:hAnsiTheme="minorHAnsi"/>
                <w:kern w:val="2"/>
                <w:szCs w:val="16"/>
              </w:rPr>
            </w:pPr>
            <w:r>
              <w:rPr>
                <w:rFonts w:asciiTheme="minorHAnsi" w:hAnsiTheme="minorHAnsi"/>
                <w:kern w:val="2"/>
                <w:szCs w:val="16"/>
              </w:rPr>
              <w:t>ЗК-75,00</w:t>
            </w:r>
          </w:p>
        </w:tc>
        <w:tc>
          <w:tcPr>
            <w:tcW w:w="0" w:type="auto"/>
            <w:noWrap/>
            <w:vAlign w:val="center"/>
          </w:tcPr>
          <w:p w14:paraId="03520210" w14:textId="77777777" w:rsidR="00542936" w:rsidRDefault="00542936" w:rsidP="00542936">
            <w:pPr>
              <w:jc w:val="center"/>
              <w:rPr>
                <w:rFonts w:asciiTheme="minorHAnsi" w:hAnsiTheme="minorHAnsi"/>
                <w:kern w:val="2"/>
                <w:szCs w:val="16"/>
              </w:rPr>
            </w:pPr>
            <w:r>
              <w:rPr>
                <w:rFonts w:asciiTheme="minorHAnsi" w:hAnsiTheme="minorHAnsi"/>
                <w:kern w:val="2"/>
                <w:szCs w:val="16"/>
              </w:rPr>
              <w:t>БГ-25,00</w:t>
            </w:r>
          </w:p>
          <w:p w14:paraId="7C25D72E" w14:textId="3E5CF028" w:rsidR="00542936" w:rsidRDefault="00542936" w:rsidP="00542936">
            <w:pPr>
              <w:jc w:val="center"/>
              <w:rPr>
                <w:rFonts w:asciiTheme="minorHAnsi" w:hAnsiTheme="minorHAnsi"/>
                <w:kern w:val="2"/>
                <w:szCs w:val="16"/>
              </w:rPr>
            </w:pPr>
            <w:r>
              <w:rPr>
                <w:rFonts w:asciiTheme="minorHAnsi" w:hAnsiTheme="minorHAnsi"/>
                <w:kern w:val="2"/>
                <w:szCs w:val="16"/>
              </w:rPr>
              <w:t>КК-50,00</w:t>
            </w:r>
          </w:p>
          <w:p w14:paraId="74C97FEF" w14:textId="52BD08D5" w:rsidR="000F55F2" w:rsidRPr="001D4E0B" w:rsidRDefault="00542936" w:rsidP="00542936">
            <w:pPr>
              <w:jc w:val="center"/>
              <w:rPr>
                <w:rFonts w:asciiTheme="minorHAnsi" w:hAnsiTheme="minorHAnsi"/>
                <w:kern w:val="2"/>
                <w:szCs w:val="16"/>
              </w:rPr>
            </w:pPr>
            <w:r>
              <w:rPr>
                <w:rFonts w:asciiTheme="minorHAnsi" w:hAnsiTheme="minorHAnsi"/>
                <w:kern w:val="2"/>
                <w:szCs w:val="16"/>
              </w:rPr>
              <w:t>ЗК-75,00</w:t>
            </w:r>
          </w:p>
        </w:tc>
        <w:tc>
          <w:tcPr>
            <w:tcW w:w="0" w:type="auto"/>
            <w:noWrap/>
            <w:vAlign w:val="center"/>
          </w:tcPr>
          <w:p w14:paraId="0E75F7AA" w14:textId="2D4530D2" w:rsidR="00542936" w:rsidRPr="00A84969" w:rsidRDefault="00542936" w:rsidP="00542936">
            <w:pPr>
              <w:jc w:val="center"/>
              <w:rPr>
                <w:rFonts w:asciiTheme="minorHAnsi" w:hAnsiTheme="minorHAnsi"/>
                <w:b/>
                <w:kern w:val="2"/>
                <w:szCs w:val="16"/>
              </w:rPr>
            </w:pPr>
            <w:r w:rsidRPr="00A84969">
              <w:rPr>
                <w:rFonts w:asciiTheme="minorHAnsi" w:hAnsiTheme="minorHAnsi"/>
                <w:b/>
                <w:kern w:val="2"/>
                <w:szCs w:val="16"/>
              </w:rPr>
              <w:t>БГ-75,00</w:t>
            </w:r>
          </w:p>
          <w:p w14:paraId="5EAAF306" w14:textId="3FAF9055" w:rsidR="00542936" w:rsidRPr="00A84969" w:rsidRDefault="00542936" w:rsidP="00542936">
            <w:pPr>
              <w:jc w:val="center"/>
              <w:rPr>
                <w:rFonts w:asciiTheme="minorHAnsi" w:hAnsiTheme="minorHAnsi"/>
                <w:b/>
                <w:kern w:val="2"/>
                <w:szCs w:val="16"/>
              </w:rPr>
            </w:pPr>
            <w:r w:rsidRPr="00A84969">
              <w:rPr>
                <w:rFonts w:asciiTheme="minorHAnsi" w:hAnsiTheme="minorHAnsi"/>
                <w:b/>
                <w:kern w:val="2"/>
                <w:szCs w:val="16"/>
              </w:rPr>
              <w:t>КК-200,00</w:t>
            </w:r>
          </w:p>
          <w:p w14:paraId="6D214C65" w14:textId="62435996" w:rsidR="000F55F2" w:rsidRPr="00A84969" w:rsidRDefault="00542936" w:rsidP="00542936">
            <w:pPr>
              <w:jc w:val="center"/>
              <w:rPr>
                <w:rFonts w:asciiTheme="minorHAnsi" w:hAnsiTheme="minorHAnsi"/>
                <w:b/>
                <w:kern w:val="2"/>
                <w:szCs w:val="16"/>
              </w:rPr>
            </w:pPr>
            <w:r w:rsidRPr="00A84969">
              <w:rPr>
                <w:rFonts w:asciiTheme="minorHAnsi" w:hAnsiTheme="minorHAnsi"/>
                <w:b/>
                <w:kern w:val="2"/>
                <w:szCs w:val="16"/>
              </w:rPr>
              <w:t>ЗК-225,00</w:t>
            </w:r>
          </w:p>
        </w:tc>
      </w:tr>
      <w:tr w:rsidR="00A84969" w:rsidRPr="00FB4F74" w14:paraId="7F80348A" w14:textId="77777777" w:rsidTr="005A1B07">
        <w:trPr>
          <w:gridAfter w:val="1"/>
          <w:wAfter w:w="6" w:type="dxa"/>
          <w:trHeight w:val="20"/>
        </w:trPr>
        <w:tc>
          <w:tcPr>
            <w:tcW w:w="0" w:type="auto"/>
            <w:noWrap/>
            <w:vAlign w:val="center"/>
          </w:tcPr>
          <w:p w14:paraId="1BEB48D4" w14:textId="4EBACC95" w:rsidR="00A84969" w:rsidRPr="00396D70" w:rsidRDefault="00A84969" w:rsidP="00A84969">
            <w:pPr>
              <w:rPr>
                <w:rFonts w:asciiTheme="minorHAnsi" w:hAnsiTheme="minorHAnsi"/>
                <w:kern w:val="2"/>
                <w:szCs w:val="16"/>
              </w:rPr>
            </w:pPr>
            <w:r>
              <w:rPr>
                <w:rFonts w:asciiTheme="minorHAnsi" w:hAnsiTheme="minorHAnsi"/>
                <w:kern w:val="2"/>
                <w:szCs w:val="16"/>
                <w:lang w:val="en-US"/>
              </w:rPr>
              <w:t>4</w:t>
            </w:r>
            <w:r>
              <w:rPr>
                <w:rFonts w:asciiTheme="minorHAnsi" w:hAnsiTheme="minorHAnsi"/>
                <w:kern w:val="2"/>
                <w:szCs w:val="16"/>
              </w:rPr>
              <w:t>.4</w:t>
            </w:r>
          </w:p>
        </w:tc>
        <w:tc>
          <w:tcPr>
            <w:tcW w:w="0" w:type="auto"/>
            <w:vAlign w:val="center"/>
          </w:tcPr>
          <w:p w14:paraId="2C55B865" w14:textId="5ED92D0D" w:rsidR="00A84969" w:rsidRPr="00396D70" w:rsidRDefault="004B30E1" w:rsidP="00A84969">
            <w:pPr>
              <w:rPr>
                <w:rFonts w:asciiTheme="minorHAnsi" w:hAnsiTheme="minorHAnsi"/>
                <w:kern w:val="2"/>
                <w:szCs w:val="16"/>
              </w:rPr>
            </w:pPr>
            <w:r w:rsidRPr="004B30E1">
              <w:rPr>
                <w:rFonts w:asciiTheme="minorHAnsi" w:hAnsiTheme="minorHAnsi"/>
                <w:kern w:val="2"/>
                <w:szCs w:val="16"/>
              </w:rPr>
              <w:t>Використання відновлюваних джерел енергії на об’єктах водопостачання і водовідведення</w:t>
            </w:r>
          </w:p>
        </w:tc>
        <w:tc>
          <w:tcPr>
            <w:tcW w:w="1084" w:type="dxa"/>
            <w:noWrap/>
            <w:vAlign w:val="center"/>
          </w:tcPr>
          <w:p w14:paraId="0774F2D4" w14:textId="1A81B2F0" w:rsidR="00A84969" w:rsidRDefault="00A84969" w:rsidP="00A84969">
            <w:pPr>
              <w:jc w:val="center"/>
              <w:rPr>
                <w:rFonts w:asciiTheme="minorHAnsi" w:hAnsiTheme="minorHAnsi"/>
                <w:kern w:val="2"/>
                <w:szCs w:val="16"/>
              </w:rPr>
            </w:pPr>
            <w:r>
              <w:rPr>
                <w:rFonts w:asciiTheme="minorHAnsi" w:hAnsiTheme="minorHAnsi"/>
                <w:kern w:val="2"/>
                <w:szCs w:val="16"/>
              </w:rPr>
              <w:t>БГ-7,90</w:t>
            </w:r>
          </w:p>
          <w:p w14:paraId="6F8FCA30" w14:textId="4BC5726B" w:rsidR="00A84969" w:rsidRPr="001D4E0B" w:rsidRDefault="00A84969" w:rsidP="00A84969">
            <w:pPr>
              <w:jc w:val="center"/>
              <w:rPr>
                <w:rFonts w:asciiTheme="minorHAnsi" w:hAnsiTheme="minorHAnsi"/>
                <w:kern w:val="2"/>
                <w:szCs w:val="16"/>
              </w:rPr>
            </w:pPr>
            <w:r>
              <w:rPr>
                <w:rFonts w:asciiTheme="minorHAnsi" w:hAnsiTheme="minorHAnsi"/>
                <w:kern w:val="2"/>
                <w:szCs w:val="16"/>
              </w:rPr>
              <w:t>ЗК-19,75</w:t>
            </w:r>
          </w:p>
        </w:tc>
        <w:tc>
          <w:tcPr>
            <w:tcW w:w="1051" w:type="dxa"/>
            <w:noWrap/>
            <w:vAlign w:val="center"/>
          </w:tcPr>
          <w:p w14:paraId="0CA1749E" w14:textId="77777777" w:rsidR="00A84969" w:rsidRDefault="00A84969" w:rsidP="00A84969">
            <w:pPr>
              <w:jc w:val="center"/>
              <w:rPr>
                <w:rFonts w:asciiTheme="minorHAnsi" w:hAnsiTheme="minorHAnsi"/>
                <w:kern w:val="2"/>
                <w:szCs w:val="16"/>
              </w:rPr>
            </w:pPr>
            <w:r>
              <w:rPr>
                <w:rFonts w:asciiTheme="minorHAnsi" w:hAnsiTheme="minorHAnsi"/>
                <w:kern w:val="2"/>
                <w:szCs w:val="16"/>
              </w:rPr>
              <w:t>БГ-7,90</w:t>
            </w:r>
          </w:p>
          <w:p w14:paraId="7A4C88EC" w14:textId="2903889F" w:rsidR="00A84969" w:rsidRPr="001D4E0B" w:rsidRDefault="00A84969" w:rsidP="00A84969">
            <w:pPr>
              <w:jc w:val="center"/>
              <w:rPr>
                <w:rFonts w:asciiTheme="minorHAnsi" w:hAnsiTheme="minorHAnsi"/>
                <w:kern w:val="2"/>
                <w:szCs w:val="16"/>
              </w:rPr>
            </w:pPr>
            <w:r>
              <w:rPr>
                <w:rFonts w:asciiTheme="minorHAnsi" w:hAnsiTheme="minorHAnsi"/>
                <w:kern w:val="2"/>
                <w:szCs w:val="16"/>
              </w:rPr>
              <w:t>ЗК-19,75</w:t>
            </w:r>
          </w:p>
        </w:tc>
        <w:tc>
          <w:tcPr>
            <w:tcW w:w="0" w:type="auto"/>
            <w:noWrap/>
            <w:vAlign w:val="center"/>
          </w:tcPr>
          <w:p w14:paraId="3F6B89B4" w14:textId="5144D17E" w:rsidR="00A84969" w:rsidRDefault="00A84969" w:rsidP="00A84969">
            <w:pPr>
              <w:jc w:val="center"/>
              <w:rPr>
                <w:rFonts w:asciiTheme="minorHAnsi" w:hAnsiTheme="minorHAnsi"/>
                <w:kern w:val="2"/>
                <w:szCs w:val="16"/>
              </w:rPr>
            </w:pPr>
            <w:r>
              <w:rPr>
                <w:rFonts w:asciiTheme="minorHAnsi" w:hAnsiTheme="minorHAnsi"/>
                <w:kern w:val="2"/>
                <w:szCs w:val="16"/>
              </w:rPr>
              <w:t>БГ-7,90</w:t>
            </w:r>
          </w:p>
          <w:p w14:paraId="652DBEBE" w14:textId="341B50BC" w:rsidR="00A84969" w:rsidRPr="001D4E0B" w:rsidRDefault="00A84969" w:rsidP="00A84969">
            <w:pPr>
              <w:jc w:val="center"/>
              <w:rPr>
                <w:rFonts w:asciiTheme="minorHAnsi" w:hAnsiTheme="minorHAnsi"/>
                <w:kern w:val="2"/>
                <w:szCs w:val="16"/>
              </w:rPr>
            </w:pPr>
            <w:r>
              <w:rPr>
                <w:rFonts w:asciiTheme="minorHAnsi" w:hAnsiTheme="minorHAnsi"/>
                <w:kern w:val="2"/>
                <w:szCs w:val="16"/>
              </w:rPr>
              <w:t>ЗК-15,80</w:t>
            </w:r>
          </w:p>
        </w:tc>
        <w:tc>
          <w:tcPr>
            <w:tcW w:w="1001" w:type="dxa"/>
            <w:noWrap/>
            <w:vAlign w:val="center"/>
          </w:tcPr>
          <w:p w14:paraId="26FB665A" w14:textId="77777777" w:rsidR="00A84969" w:rsidRPr="001D4E0B" w:rsidRDefault="00A84969" w:rsidP="00A84969">
            <w:pPr>
              <w:jc w:val="center"/>
              <w:rPr>
                <w:rFonts w:asciiTheme="minorHAnsi" w:hAnsiTheme="minorHAnsi"/>
                <w:kern w:val="2"/>
                <w:szCs w:val="16"/>
              </w:rPr>
            </w:pPr>
          </w:p>
        </w:tc>
        <w:tc>
          <w:tcPr>
            <w:tcW w:w="0" w:type="auto"/>
            <w:noWrap/>
            <w:vAlign w:val="center"/>
          </w:tcPr>
          <w:p w14:paraId="159250AE" w14:textId="77777777" w:rsidR="00A84969" w:rsidRPr="001D4E0B" w:rsidRDefault="00A84969" w:rsidP="00A84969">
            <w:pPr>
              <w:jc w:val="center"/>
              <w:rPr>
                <w:rFonts w:asciiTheme="minorHAnsi" w:hAnsiTheme="minorHAnsi"/>
                <w:kern w:val="2"/>
                <w:szCs w:val="16"/>
              </w:rPr>
            </w:pPr>
          </w:p>
        </w:tc>
        <w:tc>
          <w:tcPr>
            <w:tcW w:w="0" w:type="auto"/>
            <w:noWrap/>
            <w:vAlign w:val="center"/>
          </w:tcPr>
          <w:p w14:paraId="292DEFB7" w14:textId="77777777" w:rsidR="00A84969" w:rsidRPr="001D4E0B" w:rsidRDefault="00A84969" w:rsidP="00A84969">
            <w:pPr>
              <w:jc w:val="center"/>
              <w:rPr>
                <w:rFonts w:asciiTheme="minorHAnsi" w:hAnsiTheme="minorHAnsi"/>
                <w:kern w:val="2"/>
                <w:szCs w:val="16"/>
              </w:rPr>
            </w:pPr>
          </w:p>
        </w:tc>
        <w:tc>
          <w:tcPr>
            <w:tcW w:w="0" w:type="auto"/>
            <w:noWrap/>
            <w:vAlign w:val="center"/>
          </w:tcPr>
          <w:p w14:paraId="2E715CC8" w14:textId="07751A4A" w:rsidR="00A84969" w:rsidRPr="00A84969" w:rsidRDefault="00A84969" w:rsidP="00A84969">
            <w:pPr>
              <w:jc w:val="center"/>
              <w:rPr>
                <w:rFonts w:asciiTheme="minorHAnsi" w:hAnsiTheme="minorHAnsi"/>
                <w:b/>
                <w:kern w:val="2"/>
                <w:szCs w:val="16"/>
              </w:rPr>
            </w:pPr>
            <w:r w:rsidRPr="00A84969">
              <w:rPr>
                <w:rFonts w:asciiTheme="minorHAnsi" w:hAnsiTheme="minorHAnsi"/>
                <w:b/>
                <w:kern w:val="2"/>
                <w:szCs w:val="16"/>
              </w:rPr>
              <w:t>БГ-23,70</w:t>
            </w:r>
          </w:p>
          <w:p w14:paraId="6252046A" w14:textId="50897C80" w:rsidR="00A84969" w:rsidRPr="00A84969" w:rsidRDefault="00A84969" w:rsidP="00A84969">
            <w:pPr>
              <w:jc w:val="center"/>
              <w:rPr>
                <w:rFonts w:asciiTheme="minorHAnsi" w:hAnsiTheme="minorHAnsi"/>
                <w:b/>
                <w:kern w:val="2"/>
                <w:szCs w:val="16"/>
              </w:rPr>
            </w:pPr>
            <w:r w:rsidRPr="00A84969">
              <w:rPr>
                <w:rFonts w:asciiTheme="minorHAnsi" w:hAnsiTheme="minorHAnsi"/>
                <w:b/>
                <w:kern w:val="2"/>
                <w:szCs w:val="16"/>
              </w:rPr>
              <w:t>ЗК-55,30</w:t>
            </w:r>
          </w:p>
        </w:tc>
      </w:tr>
      <w:tr w:rsidR="00BA3777" w:rsidRPr="00FB4F74" w14:paraId="0B1F1444" w14:textId="77777777" w:rsidTr="005A1B07">
        <w:trPr>
          <w:gridAfter w:val="1"/>
          <w:wAfter w:w="6" w:type="dxa"/>
          <w:trHeight w:val="20"/>
        </w:trPr>
        <w:tc>
          <w:tcPr>
            <w:tcW w:w="0" w:type="auto"/>
            <w:noWrap/>
            <w:vAlign w:val="center"/>
          </w:tcPr>
          <w:p w14:paraId="157B5991" w14:textId="77777777" w:rsidR="00BA3777" w:rsidRPr="001D4E0B" w:rsidRDefault="00BA3777" w:rsidP="00BA3777">
            <w:pPr>
              <w:rPr>
                <w:rFonts w:asciiTheme="minorHAnsi" w:hAnsiTheme="minorHAnsi"/>
                <w:kern w:val="2"/>
                <w:szCs w:val="16"/>
              </w:rPr>
            </w:pPr>
          </w:p>
        </w:tc>
        <w:tc>
          <w:tcPr>
            <w:tcW w:w="0" w:type="auto"/>
            <w:vAlign w:val="center"/>
          </w:tcPr>
          <w:p w14:paraId="3827D8A8" w14:textId="77777777" w:rsidR="00BA3777" w:rsidRPr="001D4E0B" w:rsidRDefault="00BA3777" w:rsidP="00BA3777">
            <w:pPr>
              <w:rPr>
                <w:rFonts w:asciiTheme="minorHAnsi" w:hAnsiTheme="minorHAnsi"/>
                <w:b/>
                <w:bCs/>
                <w:kern w:val="2"/>
                <w:szCs w:val="16"/>
              </w:rPr>
            </w:pPr>
            <w:r w:rsidRPr="001D4E0B">
              <w:rPr>
                <w:rFonts w:asciiTheme="minorHAnsi" w:hAnsiTheme="minorHAnsi"/>
                <w:b/>
                <w:bCs/>
                <w:kern w:val="2"/>
                <w:szCs w:val="16"/>
              </w:rPr>
              <w:t>Всього</w:t>
            </w:r>
          </w:p>
        </w:tc>
        <w:tc>
          <w:tcPr>
            <w:tcW w:w="1084" w:type="dxa"/>
            <w:noWrap/>
            <w:vAlign w:val="center"/>
          </w:tcPr>
          <w:p w14:paraId="519B9C8D" w14:textId="22324DFD" w:rsidR="00BA3777" w:rsidRPr="00BA3777" w:rsidRDefault="00BA3777" w:rsidP="00BA3777">
            <w:pPr>
              <w:jc w:val="center"/>
              <w:rPr>
                <w:rFonts w:asciiTheme="minorHAnsi" w:hAnsiTheme="minorHAnsi"/>
                <w:b/>
                <w:kern w:val="2"/>
                <w:szCs w:val="16"/>
              </w:rPr>
            </w:pPr>
            <w:r w:rsidRPr="00BA3777">
              <w:rPr>
                <w:rFonts w:asciiTheme="minorHAnsi" w:hAnsiTheme="minorHAnsi"/>
                <w:b/>
                <w:kern w:val="2"/>
                <w:szCs w:val="16"/>
              </w:rPr>
              <w:t>БГ-</w:t>
            </w:r>
            <w:r>
              <w:rPr>
                <w:rFonts w:asciiTheme="minorHAnsi" w:hAnsiTheme="minorHAnsi"/>
                <w:b/>
                <w:kern w:val="2"/>
                <w:szCs w:val="16"/>
              </w:rPr>
              <w:t>18,10</w:t>
            </w:r>
          </w:p>
          <w:p w14:paraId="5BA789AF" w14:textId="07EF03E4" w:rsidR="00BA3777" w:rsidRDefault="00BA3777" w:rsidP="00BA3777">
            <w:pPr>
              <w:jc w:val="center"/>
              <w:rPr>
                <w:rFonts w:asciiTheme="minorHAnsi" w:hAnsiTheme="minorHAnsi"/>
                <w:b/>
                <w:kern w:val="2"/>
                <w:szCs w:val="16"/>
              </w:rPr>
            </w:pPr>
            <w:r w:rsidRPr="00BA3777">
              <w:rPr>
                <w:rFonts w:asciiTheme="minorHAnsi" w:hAnsiTheme="minorHAnsi"/>
                <w:b/>
                <w:kern w:val="2"/>
                <w:szCs w:val="16"/>
              </w:rPr>
              <w:t>ЗК-</w:t>
            </w:r>
            <w:r>
              <w:rPr>
                <w:rFonts w:asciiTheme="minorHAnsi" w:hAnsiTheme="minorHAnsi"/>
                <w:b/>
                <w:kern w:val="2"/>
                <w:szCs w:val="16"/>
              </w:rPr>
              <w:t>19,75</w:t>
            </w:r>
          </w:p>
          <w:p w14:paraId="462A481D" w14:textId="53D64A24" w:rsidR="00BA3777" w:rsidRPr="00BA3777" w:rsidRDefault="00BA3777" w:rsidP="00BA3777">
            <w:pPr>
              <w:jc w:val="center"/>
              <w:rPr>
                <w:rFonts w:asciiTheme="minorHAnsi" w:hAnsiTheme="minorHAnsi"/>
                <w:b/>
                <w:bCs/>
                <w:kern w:val="2"/>
                <w:szCs w:val="16"/>
              </w:rPr>
            </w:pPr>
            <w:r>
              <w:rPr>
                <w:rFonts w:asciiTheme="minorHAnsi" w:hAnsiTheme="minorHAnsi"/>
                <w:b/>
                <w:bCs/>
                <w:kern w:val="2"/>
                <w:szCs w:val="16"/>
              </w:rPr>
              <w:t>КП-0,20</w:t>
            </w:r>
          </w:p>
        </w:tc>
        <w:tc>
          <w:tcPr>
            <w:tcW w:w="1051" w:type="dxa"/>
            <w:noWrap/>
            <w:vAlign w:val="center"/>
          </w:tcPr>
          <w:p w14:paraId="7CDAC7BA" w14:textId="77777777" w:rsidR="000256DE" w:rsidRPr="00BA3777" w:rsidRDefault="000256DE" w:rsidP="000256DE">
            <w:pPr>
              <w:jc w:val="center"/>
              <w:rPr>
                <w:rFonts w:asciiTheme="minorHAnsi" w:hAnsiTheme="minorHAnsi"/>
                <w:b/>
                <w:kern w:val="2"/>
                <w:szCs w:val="16"/>
              </w:rPr>
            </w:pPr>
            <w:r w:rsidRPr="00BA3777">
              <w:rPr>
                <w:rFonts w:asciiTheme="minorHAnsi" w:hAnsiTheme="minorHAnsi"/>
                <w:b/>
                <w:kern w:val="2"/>
                <w:szCs w:val="16"/>
              </w:rPr>
              <w:t>БГ-</w:t>
            </w:r>
            <w:r>
              <w:rPr>
                <w:rFonts w:asciiTheme="minorHAnsi" w:hAnsiTheme="minorHAnsi"/>
                <w:b/>
                <w:kern w:val="2"/>
                <w:szCs w:val="16"/>
              </w:rPr>
              <w:t>18,10</w:t>
            </w:r>
          </w:p>
          <w:p w14:paraId="702D2620" w14:textId="0165ABF9" w:rsidR="000256DE" w:rsidRDefault="000256DE" w:rsidP="000256DE">
            <w:pPr>
              <w:jc w:val="center"/>
              <w:rPr>
                <w:rFonts w:asciiTheme="minorHAnsi" w:hAnsiTheme="minorHAnsi"/>
                <w:b/>
                <w:kern w:val="2"/>
                <w:szCs w:val="16"/>
              </w:rPr>
            </w:pPr>
            <w:r w:rsidRPr="00BA3777">
              <w:rPr>
                <w:rFonts w:asciiTheme="minorHAnsi" w:hAnsiTheme="minorHAnsi"/>
                <w:b/>
                <w:kern w:val="2"/>
                <w:szCs w:val="16"/>
              </w:rPr>
              <w:t>ЗК-</w:t>
            </w:r>
            <w:r>
              <w:rPr>
                <w:rFonts w:asciiTheme="minorHAnsi" w:hAnsiTheme="minorHAnsi"/>
                <w:b/>
                <w:kern w:val="2"/>
                <w:szCs w:val="16"/>
              </w:rPr>
              <w:t>19,75</w:t>
            </w:r>
          </w:p>
          <w:p w14:paraId="34832ED9" w14:textId="47E26C5B" w:rsidR="000256DE" w:rsidRDefault="000256DE" w:rsidP="000256DE">
            <w:pPr>
              <w:jc w:val="center"/>
              <w:rPr>
                <w:rFonts w:asciiTheme="minorHAnsi" w:hAnsiTheme="minorHAnsi"/>
                <w:b/>
                <w:kern w:val="2"/>
                <w:szCs w:val="16"/>
              </w:rPr>
            </w:pPr>
            <w:r>
              <w:rPr>
                <w:rFonts w:asciiTheme="minorHAnsi" w:hAnsiTheme="minorHAnsi"/>
                <w:b/>
                <w:kern w:val="2"/>
                <w:szCs w:val="16"/>
              </w:rPr>
              <w:t>КК-30,00</w:t>
            </w:r>
          </w:p>
          <w:p w14:paraId="0700C571" w14:textId="0F1C87B3" w:rsidR="00BA3777" w:rsidRPr="001D4E0B" w:rsidRDefault="000256DE" w:rsidP="000256DE">
            <w:pPr>
              <w:jc w:val="center"/>
              <w:rPr>
                <w:rFonts w:asciiTheme="minorHAnsi" w:hAnsiTheme="minorHAnsi"/>
                <w:b/>
                <w:bCs/>
                <w:kern w:val="2"/>
                <w:szCs w:val="16"/>
              </w:rPr>
            </w:pPr>
            <w:r>
              <w:rPr>
                <w:rFonts w:asciiTheme="minorHAnsi" w:hAnsiTheme="minorHAnsi"/>
                <w:b/>
                <w:bCs/>
                <w:kern w:val="2"/>
                <w:szCs w:val="16"/>
              </w:rPr>
              <w:t>КП-0,20</w:t>
            </w:r>
          </w:p>
        </w:tc>
        <w:tc>
          <w:tcPr>
            <w:tcW w:w="0" w:type="auto"/>
            <w:noWrap/>
            <w:vAlign w:val="center"/>
          </w:tcPr>
          <w:p w14:paraId="2A45DED3" w14:textId="77777777" w:rsidR="00506B3D" w:rsidRPr="00BA3777" w:rsidRDefault="00506B3D" w:rsidP="00506B3D">
            <w:pPr>
              <w:jc w:val="center"/>
              <w:rPr>
                <w:rFonts w:asciiTheme="minorHAnsi" w:hAnsiTheme="minorHAnsi"/>
                <w:b/>
                <w:kern w:val="2"/>
                <w:szCs w:val="16"/>
              </w:rPr>
            </w:pPr>
            <w:r w:rsidRPr="00BA3777">
              <w:rPr>
                <w:rFonts w:asciiTheme="minorHAnsi" w:hAnsiTheme="minorHAnsi"/>
                <w:b/>
                <w:kern w:val="2"/>
                <w:szCs w:val="16"/>
              </w:rPr>
              <w:t>БГ-</w:t>
            </w:r>
            <w:r>
              <w:rPr>
                <w:rFonts w:asciiTheme="minorHAnsi" w:hAnsiTheme="minorHAnsi"/>
                <w:b/>
                <w:kern w:val="2"/>
                <w:szCs w:val="16"/>
              </w:rPr>
              <w:t>18,10</w:t>
            </w:r>
          </w:p>
          <w:p w14:paraId="55821A85" w14:textId="7C399936" w:rsidR="00506B3D" w:rsidRDefault="00506B3D" w:rsidP="00506B3D">
            <w:pPr>
              <w:jc w:val="center"/>
              <w:rPr>
                <w:rFonts w:asciiTheme="minorHAnsi" w:hAnsiTheme="minorHAnsi"/>
                <w:b/>
                <w:kern w:val="2"/>
                <w:szCs w:val="16"/>
              </w:rPr>
            </w:pPr>
            <w:r w:rsidRPr="00BA3777">
              <w:rPr>
                <w:rFonts w:asciiTheme="minorHAnsi" w:hAnsiTheme="minorHAnsi"/>
                <w:b/>
                <w:kern w:val="2"/>
                <w:szCs w:val="16"/>
              </w:rPr>
              <w:t>ЗК-</w:t>
            </w:r>
            <w:r>
              <w:rPr>
                <w:rFonts w:asciiTheme="minorHAnsi" w:hAnsiTheme="minorHAnsi"/>
                <w:b/>
                <w:kern w:val="2"/>
                <w:szCs w:val="16"/>
              </w:rPr>
              <w:t>15,80</w:t>
            </w:r>
          </w:p>
          <w:p w14:paraId="7B40404C" w14:textId="77777777" w:rsidR="00506B3D" w:rsidRDefault="00506B3D" w:rsidP="00506B3D">
            <w:pPr>
              <w:jc w:val="center"/>
              <w:rPr>
                <w:rFonts w:asciiTheme="minorHAnsi" w:hAnsiTheme="minorHAnsi"/>
                <w:b/>
                <w:kern w:val="2"/>
                <w:szCs w:val="16"/>
              </w:rPr>
            </w:pPr>
            <w:r>
              <w:rPr>
                <w:rFonts w:asciiTheme="minorHAnsi" w:hAnsiTheme="minorHAnsi"/>
                <w:b/>
                <w:kern w:val="2"/>
                <w:szCs w:val="16"/>
              </w:rPr>
              <w:t>КК-30,00</w:t>
            </w:r>
          </w:p>
          <w:p w14:paraId="69CB3362" w14:textId="6AEF9799" w:rsidR="00BA3777" w:rsidRPr="001D4E0B" w:rsidRDefault="00506B3D" w:rsidP="00506B3D">
            <w:pPr>
              <w:jc w:val="center"/>
              <w:rPr>
                <w:rFonts w:asciiTheme="minorHAnsi" w:hAnsiTheme="minorHAnsi"/>
                <w:b/>
                <w:bCs/>
                <w:kern w:val="2"/>
                <w:szCs w:val="16"/>
              </w:rPr>
            </w:pPr>
            <w:r>
              <w:rPr>
                <w:rFonts w:asciiTheme="minorHAnsi" w:hAnsiTheme="minorHAnsi"/>
                <w:b/>
                <w:bCs/>
                <w:kern w:val="2"/>
                <w:szCs w:val="16"/>
              </w:rPr>
              <w:t>КП-0,20</w:t>
            </w:r>
          </w:p>
        </w:tc>
        <w:tc>
          <w:tcPr>
            <w:tcW w:w="1001" w:type="dxa"/>
            <w:noWrap/>
            <w:vAlign w:val="center"/>
          </w:tcPr>
          <w:p w14:paraId="693F3DE9" w14:textId="11DD8CEF" w:rsidR="00FB364D" w:rsidRPr="00BA3777" w:rsidRDefault="00FB364D" w:rsidP="00FB364D">
            <w:pPr>
              <w:jc w:val="center"/>
              <w:rPr>
                <w:rFonts w:asciiTheme="minorHAnsi" w:hAnsiTheme="minorHAnsi"/>
                <w:b/>
                <w:kern w:val="2"/>
                <w:szCs w:val="16"/>
              </w:rPr>
            </w:pPr>
            <w:r w:rsidRPr="00BA3777">
              <w:rPr>
                <w:rFonts w:asciiTheme="minorHAnsi" w:hAnsiTheme="minorHAnsi"/>
                <w:b/>
                <w:kern w:val="2"/>
                <w:szCs w:val="16"/>
              </w:rPr>
              <w:t>БГ-</w:t>
            </w:r>
            <w:r>
              <w:rPr>
                <w:rFonts w:asciiTheme="minorHAnsi" w:hAnsiTheme="minorHAnsi"/>
                <w:b/>
                <w:kern w:val="2"/>
                <w:szCs w:val="16"/>
              </w:rPr>
              <w:t>35,20</w:t>
            </w:r>
          </w:p>
          <w:p w14:paraId="3A3714D2" w14:textId="37350BE9" w:rsidR="00FB364D" w:rsidRDefault="00FB364D" w:rsidP="00FB364D">
            <w:pPr>
              <w:jc w:val="center"/>
              <w:rPr>
                <w:rFonts w:asciiTheme="minorHAnsi" w:hAnsiTheme="minorHAnsi"/>
                <w:b/>
                <w:kern w:val="2"/>
                <w:szCs w:val="16"/>
              </w:rPr>
            </w:pPr>
            <w:r w:rsidRPr="00BA3777">
              <w:rPr>
                <w:rFonts w:asciiTheme="minorHAnsi" w:hAnsiTheme="minorHAnsi"/>
                <w:b/>
                <w:kern w:val="2"/>
                <w:szCs w:val="16"/>
              </w:rPr>
              <w:t>ЗК-</w:t>
            </w:r>
            <w:r>
              <w:rPr>
                <w:rFonts w:asciiTheme="minorHAnsi" w:hAnsiTheme="minorHAnsi"/>
                <w:b/>
                <w:kern w:val="2"/>
                <w:szCs w:val="16"/>
              </w:rPr>
              <w:t>95,00</w:t>
            </w:r>
          </w:p>
          <w:p w14:paraId="6E269BD2" w14:textId="0ECBF451" w:rsidR="00FB364D" w:rsidRDefault="00FB364D" w:rsidP="00FB364D">
            <w:pPr>
              <w:jc w:val="center"/>
              <w:rPr>
                <w:rFonts w:asciiTheme="minorHAnsi" w:hAnsiTheme="minorHAnsi"/>
                <w:b/>
                <w:kern w:val="2"/>
                <w:szCs w:val="16"/>
              </w:rPr>
            </w:pPr>
            <w:r>
              <w:rPr>
                <w:rFonts w:asciiTheme="minorHAnsi" w:hAnsiTheme="minorHAnsi"/>
                <w:b/>
                <w:kern w:val="2"/>
                <w:szCs w:val="16"/>
              </w:rPr>
              <w:t>КК-105,00</w:t>
            </w:r>
          </w:p>
          <w:p w14:paraId="2D6A07EE" w14:textId="5A34B7D5" w:rsidR="00BA3777" w:rsidRPr="001D4E0B" w:rsidRDefault="00FB364D" w:rsidP="00FB364D">
            <w:pPr>
              <w:jc w:val="center"/>
              <w:rPr>
                <w:rFonts w:asciiTheme="minorHAnsi" w:hAnsiTheme="minorHAnsi"/>
                <w:b/>
                <w:bCs/>
                <w:kern w:val="2"/>
                <w:szCs w:val="16"/>
              </w:rPr>
            </w:pPr>
            <w:r>
              <w:rPr>
                <w:rFonts w:asciiTheme="minorHAnsi" w:hAnsiTheme="minorHAnsi"/>
                <w:b/>
                <w:bCs/>
                <w:kern w:val="2"/>
                <w:szCs w:val="16"/>
              </w:rPr>
              <w:t>КП-0,20</w:t>
            </w:r>
          </w:p>
        </w:tc>
        <w:tc>
          <w:tcPr>
            <w:tcW w:w="0" w:type="auto"/>
            <w:noWrap/>
            <w:vAlign w:val="center"/>
          </w:tcPr>
          <w:p w14:paraId="63464CFA" w14:textId="3B34D665" w:rsidR="00295E28" w:rsidRPr="00BA3777" w:rsidRDefault="00295E28" w:rsidP="00295E28">
            <w:pPr>
              <w:jc w:val="center"/>
              <w:rPr>
                <w:rFonts w:asciiTheme="minorHAnsi" w:hAnsiTheme="minorHAnsi"/>
                <w:b/>
                <w:kern w:val="2"/>
                <w:szCs w:val="16"/>
              </w:rPr>
            </w:pPr>
            <w:r w:rsidRPr="00BA3777">
              <w:rPr>
                <w:rFonts w:asciiTheme="minorHAnsi" w:hAnsiTheme="minorHAnsi"/>
                <w:b/>
                <w:kern w:val="2"/>
                <w:szCs w:val="16"/>
              </w:rPr>
              <w:t>БГ-</w:t>
            </w:r>
            <w:r>
              <w:rPr>
                <w:rFonts w:asciiTheme="minorHAnsi" w:hAnsiTheme="minorHAnsi"/>
                <w:b/>
                <w:kern w:val="2"/>
                <w:szCs w:val="16"/>
              </w:rPr>
              <w:t>35,10</w:t>
            </w:r>
          </w:p>
          <w:p w14:paraId="1B03ECBD" w14:textId="37EAC7AF" w:rsidR="00295E28" w:rsidRDefault="00295E28" w:rsidP="00295E28">
            <w:pPr>
              <w:jc w:val="center"/>
              <w:rPr>
                <w:rFonts w:asciiTheme="minorHAnsi" w:hAnsiTheme="minorHAnsi"/>
                <w:b/>
                <w:kern w:val="2"/>
                <w:szCs w:val="16"/>
              </w:rPr>
            </w:pPr>
            <w:r w:rsidRPr="00BA3777">
              <w:rPr>
                <w:rFonts w:asciiTheme="minorHAnsi" w:hAnsiTheme="minorHAnsi"/>
                <w:b/>
                <w:kern w:val="2"/>
                <w:szCs w:val="16"/>
              </w:rPr>
              <w:t>ЗК-</w:t>
            </w:r>
            <w:r>
              <w:rPr>
                <w:rFonts w:asciiTheme="minorHAnsi" w:hAnsiTheme="minorHAnsi"/>
                <w:b/>
                <w:kern w:val="2"/>
                <w:szCs w:val="16"/>
              </w:rPr>
              <w:t>95,00</w:t>
            </w:r>
          </w:p>
          <w:p w14:paraId="009DC0F1" w14:textId="3D129463" w:rsidR="00295E28" w:rsidRDefault="00295E28" w:rsidP="00295E28">
            <w:pPr>
              <w:jc w:val="center"/>
              <w:rPr>
                <w:rFonts w:asciiTheme="minorHAnsi" w:hAnsiTheme="minorHAnsi"/>
                <w:b/>
                <w:kern w:val="2"/>
                <w:szCs w:val="16"/>
              </w:rPr>
            </w:pPr>
            <w:r>
              <w:rPr>
                <w:rFonts w:asciiTheme="minorHAnsi" w:hAnsiTheme="minorHAnsi"/>
                <w:b/>
                <w:kern w:val="2"/>
                <w:szCs w:val="16"/>
              </w:rPr>
              <w:t>КК-75,00</w:t>
            </w:r>
          </w:p>
          <w:p w14:paraId="57BF0329" w14:textId="765FA859" w:rsidR="00BA3777" w:rsidRPr="001D4E0B" w:rsidRDefault="00295E28" w:rsidP="00295E28">
            <w:pPr>
              <w:jc w:val="center"/>
              <w:rPr>
                <w:rFonts w:asciiTheme="minorHAnsi" w:hAnsiTheme="minorHAnsi"/>
                <w:b/>
                <w:bCs/>
                <w:kern w:val="2"/>
                <w:szCs w:val="16"/>
              </w:rPr>
            </w:pPr>
            <w:r>
              <w:rPr>
                <w:rFonts w:asciiTheme="minorHAnsi" w:hAnsiTheme="minorHAnsi"/>
                <w:b/>
                <w:bCs/>
                <w:kern w:val="2"/>
                <w:szCs w:val="16"/>
              </w:rPr>
              <w:t>КП-0,10</w:t>
            </w:r>
          </w:p>
        </w:tc>
        <w:tc>
          <w:tcPr>
            <w:tcW w:w="0" w:type="auto"/>
            <w:noWrap/>
            <w:vAlign w:val="center"/>
          </w:tcPr>
          <w:p w14:paraId="16D57C8E" w14:textId="17AD94BE" w:rsidR="00295E28" w:rsidRPr="00BA3777" w:rsidRDefault="00295E28" w:rsidP="00295E28">
            <w:pPr>
              <w:jc w:val="center"/>
              <w:rPr>
                <w:rFonts w:asciiTheme="minorHAnsi" w:hAnsiTheme="minorHAnsi"/>
                <w:b/>
                <w:kern w:val="2"/>
                <w:szCs w:val="16"/>
              </w:rPr>
            </w:pPr>
            <w:r w:rsidRPr="00BA3777">
              <w:rPr>
                <w:rFonts w:asciiTheme="minorHAnsi" w:hAnsiTheme="minorHAnsi"/>
                <w:b/>
                <w:kern w:val="2"/>
                <w:szCs w:val="16"/>
              </w:rPr>
              <w:t>БГ-</w:t>
            </w:r>
            <w:r w:rsidR="00A26CB8">
              <w:rPr>
                <w:rFonts w:asciiTheme="minorHAnsi" w:hAnsiTheme="minorHAnsi"/>
                <w:b/>
                <w:kern w:val="2"/>
                <w:szCs w:val="16"/>
              </w:rPr>
              <w:t>2</w:t>
            </w:r>
            <w:r>
              <w:rPr>
                <w:rFonts w:asciiTheme="minorHAnsi" w:hAnsiTheme="minorHAnsi"/>
                <w:b/>
                <w:kern w:val="2"/>
                <w:szCs w:val="16"/>
              </w:rPr>
              <w:t>5,10</w:t>
            </w:r>
          </w:p>
          <w:p w14:paraId="17181F44" w14:textId="77777777" w:rsidR="00295E28" w:rsidRDefault="00295E28" w:rsidP="00295E28">
            <w:pPr>
              <w:jc w:val="center"/>
              <w:rPr>
                <w:rFonts w:asciiTheme="minorHAnsi" w:hAnsiTheme="minorHAnsi"/>
                <w:b/>
                <w:kern w:val="2"/>
                <w:szCs w:val="16"/>
              </w:rPr>
            </w:pPr>
            <w:r w:rsidRPr="00BA3777">
              <w:rPr>
                <w:rFonts w:asciiTheme="minorHAnsi" w:hAnsiTheme="minorHAnsi"/>
                <w:b/>
                <w:kern w:val="2"/>
                <w:szCs w:val="16"/>
              </w:rPr>
              <w:t>ЗК-</w:t>
            </w:r>
            <w:r>
              <w:rPr>
                <w:rFonts w:asciiTheme="minorHAnsi" w:hAnsiTheme="minorHAnsi"/>
                <w:b/>
                <w:kern w:val="2"/>
                <w:szCs w:val="16"/>
              </w:rPr>
              <w:t>95,00</w:t>
            </w:r>
          </w:p>
          <w:p w14:paraId="137438B7" w14:textId="5CD9FEC4" w:rsidR="00295E28" w:rsidRDefault="00A26CB8" w:rsidP="00295E28">
            <w:pPr>
              <w:jc w:val="center"/>
              <w:rPr>
                <w:rFonts w:asciiTheme="minorHAnsi" w:hAnsiTheme="minorHAnsi"/>
                <w:b/>
                <w:kern w:val="2"/>
                <w:szCs w:val="16"/>
              </w:rPr>
            </w:pPr>
            <w:r>
              <w:rPr>
                <w:rFonts w:asciiTheme="minorHAnsi" w:hAnsiTheme="minorHAnsi"/>
                <w:b/>
                <w:kern w:val="2"/>
                <w:szCs w:val="16"/>
              </w:rPr>
              <w:t>КК-50</w:t>
            </w:r>
            <w:r w:rsidR="00295E28">
              <w:rPr>
                <w:rFonts w:asciiTheme="minorHAnsi" w:hAnsiTheme="minorHAnsi"/>
                <w:b/>
                <w:kern w:val="2"/>
                <w:szCs w:val="16"/>
              </w:rPr>
              <w:t>,00</w:t>
            </w:r>
          </w:p>
          <w:p w14:paraId="55E92398" w14:textId="6CB0831E" w:rsidR="00BA3777" w:rsidRPr="001D4E0B" w:rsidRDefault="00295E28" w:rsidP="00295E28">
            <w:pPr>
              <w:jc w:val="center"/>
              <w:rPr>
                <w:rFonts w:asciiTheme="minorHAnsi" w:hAnsiTheme="minorHAnsi"/>
                <w:b/>
                <w:bCs/>
                <w:kern w:val="2"/>
                <w:szCs w:val="16"/>
              </w:rPr>
            </w:pPr>
            <w:r>
              <w:rPr>
                <w:rFonts w:asciiTheme="minorHAnsi" w:hAnsiTheme="minorHAnsi"/>
                <w:b/>
                <w:bCs/>
                <w:kern w:val="2"/>
                <w:szCs w:val="16"/>
              </w:rPr>
              <w:t>КП-0,10</w:t>
            </w:r>
          </w:p>
        </w:tc>
        <w:tc>
          <w:tcPr>
            <w:tcW w:w="0" w:type="auto"/>
            <w:noWrap/>
            <w:vAlign w:val="center"/>
          </w:tcPr>
          <w:p w14:paraId="320F918D" w14:textId="190FE743" w:rsidR="00A26CB8" w:rsidRPr="00BA3777" w:rsidRDefault="00A26CB8" w:rsidP="00A26CB8">
            <w:pPr>
              <w:jc w:val="center"/>
              <w:rPr>
                <w:rFonts w:asciiTheme="minorHAnsi" w:hAnsiTheme="minorHAnsi"/>
                <w:b/>
                <w:kern w:val="2"/>
                <w:szCs w:val="16"/>
              </w:rPr>
            </w:pPr>
            <w:r w:rsidRPr="00BA3777">
              <w:rPr>
                <w:rFonts w:asciiTheme="minorHAnsi" w:hAnsiTheme="minorHAnsi"/>
                <w:b/>
                <w:kern w:val="2"/>
                <w:szCs w:val="16"/>
              </w:rPr>
              <w:t>БГ-</w:t>
            </w:r>
            <w:r>
              <w:rPr>
                <w:rFonts w:asciiTheme="minorHAnsi" w:hAnsiTheme="minorHAnsi"/>
                <w:b/>
                <w:kern w:val="2"/>
                <w:szCs w:val="16"/>
              </w:rPr>
              <w:t>149,70</w:t>
            </w:r>
          </w:p>
          <w:p w14:paraId="1A4F9ABA" w14:textId="31A9AA32" w:rsidR="00A26CB8" w:rsidRDefault="00A26CB8" w:rsidP="00A26CB8">
            <w:pPr>
              <w:jc w:val="center"/>
              <w:rPr>
                <w:rFonts w:asciiTheme="minorHAnsi" w:hAnsiTheme="minorHAnsi"/>
                <w:b/>
                <w:kern w:val="2"/>
                <w:szCs w:val="16"/>
              </w:rPr>
            </w:pPr>
            <w:r w:rsidRPr="00BA3777">
              <w:rPr>
                <w:rFonts w:asciiTheme="minorHAnsi" w:hAnsiTheme="minorHAnsi"/>
                <w:b/>
                <w:kern w:val="2"/>
                <w:szCs w:val="16"/>
              </w:rPr>
              <w:t>ЗК-</w:t>
            </w:r>
            <w:r>
              <w:rPr>
                <w:rFonts w:asciiTheme="minorHAnsi" w:hAnsiTheme="minorHAnsi"/>
                <w:b/>
                <w:kern w:val="2"/>
                <w:szCs w:val="16"/>
              </w:rPr>
              <w:t>340,30</w:t>
            </w:r>
          </w:p>
          <w:p w14:paraId="7AEF9680" w14:textId="69DD8A94" w:rsidR="00A26CB8" w:rsidRDefault="00A26CB8" w:rsidP="00A26CB8">
            <w:pPr>
              <w:jc w:val="center"/>
              <w:rPr>
                <w:rFonts w:asciiTheme="minorHAnsi" w:hAnsiTheme="minorHAnsi"/>
                <w:b/>
                <w:kern w:val="2"/>
                <w:szCs w:val="16"/>
              </w:rPr>
            </w:pPr>
            <w:r>
              <w:rPr>
                <w:rFonts w:asciiTheme="minorHAnsi" w:hAnsiTheme="minorHAnsi"/>
                <w:b/>
                <w:kern w:val="2"/>
                <w:szCs w:val="16"/>
              </w:rPr>
              <w:t>КК-290,00</w:t>
            </w:r>
          </w:p>
          <w:p w14:paraId="38CF7DEF" w14:textId="578058A2" w:rsidR="00BA3777" w:rsidRPr="00EF4567" w:rsidRDefault="00A26CB8" w:rsidP="00A26CB8">
            <w:pPr>
              <w:jc w:val="center"/>
              <w:rPr>
                <w:rFonts w:asciiTheme="minorHAnsi" w:hAnsiTheme="minorHAnsi"/>
                <w:b/>
                <w:bCs/>
                <w:kern w:val="2"/>
                <w:szCs w:val="16"/>
              </w:rPr>
            </w:pPr>
            <w:r>
              <w:rPr>
                <w:rFonts w:asciiTheme="minorHAnsi" w:hAnsiTheme="minorHAnsi"/>
                <w:b/>
                <w:bCs/>
                <w:kern w:val="2"/>
                <w:szCs w:val="16"/>
              </w:rPr>
              <w:t>КП-1,00</w:t>
            </w:r>
          </w:p>
        </w:tc>
      </w:tr>
      <w:tr w:rsidR="00BA3777" w:rsidRPr="00FB4F74" w14:paraId="5897819C" w14:textId="77777777" w:rsidTr="005A1B07">
        <w:trPr>
          <w:gridAfter w:val="1"/>
          <w:wAfter w:w="6" w:type="dxa"/>
          <w:trHeight w:val="20"/>
        </w:trPr>
        <w:tc>
          <w:tcPr>
            <w:tcW w:w="0" w:type="auto"/>
            <w:noWrap/>
            <w:vAlign w:val="center"/>
          </w:tcPr>
          <w:p w14:paraId="42593165" w14:textId="77777777" w:rsidR="00BA3777" w:rsidRPr="001D4E0B" w:rsidRDefault="00BA3777" w:rsidP="00BA3777">
            <w:pPr>
              <w:rPr>
                <w:rFonts w:asciiTheme="minorHAnsi" w:hAnsiTheme="minorHAnsi"/>
                <w:kern w:val="2"/>
                <w:szCs w:val="16"/>
              </w:rPr>
            </w:pPr>
          </w:p>
        </w:tc>
        <w:tc>
          <w:tcPr>
            <w:tcW w:w="0" w:type="auto"/>
            <w:vAlign w:val="center"/>
          </w:tcPr>
          <w:p w14:paraId="72C8CE79" w14:textId="77777777" w:rsidR="00BA3777" w:rsidRPr="001D4E0B" w:rsidRDefault="00BA3777" w:rsidP="00BA3777">
            <w:pPr>
              <w:rPr>
                <w:rFonts w:asciiTheme="minorHAnsi" w:hAnsiTheme="minorHAnsi"/>
                <w:b/>
                <w:bCs/>
                <w:kern w:val="2"/>
                <w:szCs w:val="16"/>
              </w:rPr>
            </w:pPr>
            <w:r w:rsidRPr="001D4E0B">
              <w:rPr>
                <w:rFonts w:asciiTheme="minorHAnsi" w:hAnsiTheme="minorHAnsi"/>
                <w:b/>
                <w:bCs/>
                <w:kern w:val="2"/>
                <w:szCs w:val="16"/>
              </w:rPr>
              <w:t>Разом</w:t>
            </w:r>
          </w:p>
        </w:tc>
        <w:tc>
          <w:tcPr>
            <w:tcW w:w="1084" w:type="dxa"/>
            <w:noWrap/>
            <w:vAlign w:val="center"/>
          </w:tcPr>
          <w:p w14:paraId="1CA5EF8C" w14:textId="57A4235F" w:rsidR="00BA3777" w:rsidRPr="001D4E0B" w:rsidRDefault="00874EE3" w:rsidP="00BA3777">
            <w:pPr>
              <w:jc w:val="center"/>
              <w:rPr>
                <w:rFonts w:asciiTheme="minorHAnsi" w:hAnsiTheme="minorHAnsi"/>
                <w:b/>
                <w:bCs/>
                <w:kern w:val="2"/>
                <w:szCs w:val="16"/>
              </w:rPr>
            </w:pPr>
            <w:r>
              <w:rPr>
                <w:rFonts w:asciiTheme="minorHAnsi" w:hAnsiTheme="minorHAnsi"/>
                <w:b/>
                <w:bCs/>
                <w:kern w:val="2"/>
                <w:szCs w:val="16"/>
              </w:rPr>
              <w:t>38,05</w:t>
            </w:r>
          </w:p>
        </w:tc>
        <w:tc>
          <w:tcPr>
            <w:tcW w:w="1051" w:type="dxa"/>
            <w:noWrap/>
            <w:vAlign w:val="center"/>
          </w:tcPr>
          <w:p w14:paraId="24E37D71" w14:textId="278AC8E1" w:rsidR="00BA3777" w:rsidRPr="001D4E0B" w:rsidRDefault="00874EE3" w:rsidP="00BA3777">
            <w:pPr>
              <w:jc w:val="center"/>
              <w:rPr>
                <w:rFonts w:asciiTheme="minorHAnsi" w:hAnsiTheme="minorHAnsi"/>
                <w:b/>
                <w:bCs/>
                <w:kern w:val="2"/>
                <w:szCs w:val="16"/>
              </w:rPr>
            </w:pPr>
            <w:r>
              <w:rPr>
                <w:rFonts w:asciiTheme="minorHAnsi" w:hAnsiTheme="minorHAnsi"/>
                <w:b/>
                <w:bCs/>
                <w:kern w:val="2"/>
                <w:szCs w:val="16"/>
              </w:rPr>
              <w:t>68,05</w:t>
            </w:r>
          </w:p>
        </w:tc>
        <w:tc>
          <w:tcPr>
            <w:tcW w:w="0" w:type="auto"/>
            <w:noWrap/>
            <w:vAlign w:val="center"/>
          </w:tcPr>
          <w:p w14:paraId="465018A4" w14:textId="10A8F700" w:rsidR="00BA3777" w:rsidRPr="001D4E0B" w:rsidRDefault="00874EE3" w:rsidP="00BA3777">
            <w:pPr>
              <w:jc w:val="center"/>
              <w:rPr>
                <w:rFonts w:asciiTheme="minorHAnsi" w:hAnsiTheme="minorHAnsi"/>
                <w:b/>
                <w:bCs/>
                <w:kern w:val="2"/>
                <w:szCs w:val="16"/>
              </w:rPr>
            </w:pPr>
            <w:r>
              <w:rPr>
                <w:rFonts w:asciiTheme="minorHAnsi" w:hAnsiTheme="minorHAnsi"/>
                <w:b/>
                <w:bCs/>
                <w:kern w:val="2"/>
                <w:szCs w:val="16"/>
              </w:rPr>
              <w:t>64,10</w:t>
            </w:r>
          </w:p>
        </w:tc>
        <w:tc>
          <w:tcPr>
            <w:tcW w:w="1001" w:type="dxa"/>
            <w:noWrap/>
            <w:vAlign w:val="center"/>
          </w:tcPr>
          <w:p w14:paraId="09CE1516" w14:textId="58FD65DC" w:rsidR="00BA3777" w:rsidRPr="001D4E0B" w:rsidRDefault="00874EE3" w:rsidP="00BA3777">
            <w:pPr>
              <w:jc w:val="center"/>
              <w:rPr>
                <w:rFonts w:asciiTheme="minorHAnsi" w:hAnsiTheme="minorHAnsi"/>
                <w:b/>
                <w:bCs/>
                <w:kern w:val="2"/>
                <w:szCs w:val="16"/>
              </w:rPr>
            </w:pPr>
            <w:r>
              <w:rPr>
                <w:rFonts w:asciiTheme="minorHAnsi" w:hAnsiTheme="minorHAnsi"/>
                <w:b/>
                <w:bCs/>
                <w:kern w:val="2"/>
                <w:szCs w:val="16"/>
              </w:rPr>
              <w:t>235,40</w:t>
            </w:r>
          </w:p>
        </w:tc>
        <w:tc>
          <w:tcPr>
            <w:tcW w:w="0" w:type="auto"/>
            <w:noWrap/>
            <w:vAlign w:val="center"/>
          </w:tcPr>
          <w:p w14:paraId="420BA7BC" w14:textId="2415BA2F" w:rsidR="00BA3777" w:rsidRPr="001D4E0B" w:rsidRDefault="00874EE3" w:rsidP="00BA3777">
            <w:pPr>
              <w:jc w:val="center"/>
              <w:rPr>
                <w:rFonts w:asciiTheme="minorHAnsi" w:hAnsiTheme="minorHAnsi"/>
                <w:b/>
                <w:bCs/>
                <w:kern w:val="2"/>
                <w:szCs w:val="16"/>
              </w:rPr>
            </w:pPr>
            <w:r>
              <w:rPr>
                <w:rFonts w:asciiTheme="minorHAnsi" w:hAnsiTheme="minorHAnsi"/>
                <w:b/>
                <w:bCs/>
                <w:kern w:val="2"/>
                <w:szCs w:val="16"/>
              </w:rPr>
              <w:t>205,20</w:t>
            </w:r>
          </w:p>
        </w:tc>
        <w:tc>
          <w:tcPr>
            <w:tcW w:w="0" w:type="auto"/>
            <w:noWrap/>
            <w:vAlign w:val="center"/>
          </w:tcPr>
          <w:p w14:paraId="542EC0B8" w14:textId="4185CF39" w:rsidR="00BA3777" w:rsidRPr="001D4E0B" w:rsidRDefault="00874EE3" w:rsidP="00BA3777">
            <w:pPr>
              <w:jc w:val="center"/>
              <w:rPr>
                <w:rFonts w:asciiTheme="minorHAnsi" w:hAnsiTheme="minorHAnsi"/>
                <w:b/>
                <w:bCs/>
                <w:kern w:val="2"/>
                <w:szCs w:val="16"/>
              </w:rPr>
            </w:pPr>
            <w:r>
              <w:rPr>
                <w:rFonts w:asciiTheme="minorHAnsi" w:hAnsiTheme="minorHAnsi"/>
                <w:b/>
                <w:bCs/>
                <w:kern w:val="2"/>
                <w:szCs w:val="16"/>
              </w:rPr>
              <w:t>170,20</w:t>
            </w:r>
          </w:p>
        </w:tc>
        <w:tc>
          <w:tcPr>
            <w:tcW w:w="0" w:type="auto"/>
            <w:noWrap/>
            <w:vAlign w:val="center"/>
          </w:tcPr>
          <w:p w14:paraId="20A4427D" w14:textId="3CD268ED" w:rsidR="00BA3777" w:rsidRPr="00EF4567" w:rsidRDefault="00874EE3" w:rsidP="00BA3777">
            <w:pPr>
              <w:jc w:val="center"/>
              <w:rPr>
                <w:rFonts w:asciiTheme="minorHAnsi" w:hAnsiTheme="minorHAnsi"/>
                <w:b/>
                <w:bCs/>
                <w:kern w:val="2"/>
                <w:szCs w:val="16"/>
              </w:rPr>
            </w:pPr>
            <w:r>
              <w:rPr>
                <w:rFonts w:asciiTheme="minorHAnsi" w:hAnsiTheme="minorHAnsi"/>
                <w:b/>
                <w:bCs/>
                <w:kern w:val="2"/>
                <w:szCs w:val="16"/>
              </w:rPr>
              <w:t>781,00</w:t>
            </w:r>
          </w:p>
        </w:tc>
      </w:tr>
      <w:tr w:rsidR="00BA3777" w:rsidRPr="001D4E0B" w14:paraId="0446FE07" w14:textId="77777777" w:rsidTr="005A1B07">
        <w:trPr>
          <w:trHeight w:val="20"/>
        </w:trPr>
        <w:tc>
          <w:tcPr>
            <w:tcW w:w="9971" w:type="dxa"/>
            <w:gridSpan w:val="10"/>
            <w:noWrap/>
            <w:vAlign w:val="center"/>
          </w:tcPr>
          <w:p w14:paraId="47543376" w14:textId="51B80649" w:rsidR="00BA3777" w:rsidRPr="001D4E0B" w:rsidRDefault="00BA3777" w:rsidP="00276EDE">
            <w:pPr>
              <w:jc w:val="center"/>
              <w:rPr>
                <w:rFonts w:asciiTheme="minorHAnsi" w:hAnsiTheme="minorHAnsi"/>
                <w:b/>
                <w:bCs/>
                <w:kern w:val="2"/>
                <w:szCs w:val="16"/>
              </w:rPr>
            </w:pPr>
            <w:r w:rsidRPr="001D4E0B">
              <w:rPr>
                <w:rFonts w:asciiTheme="minorHAnsi" w:hAnsiTheme="minorHAnsi"/>
                <w:b/>
                <w:bCs/>
                <w:kern w:val="2"/>
                <w:szCs w:val="16"/>
              </w:rPr>
              <w:t xml:space="preserve">5. Об'єкти </w:t>
            </w:r>
            <w:r w:rsidR="00276EDE">
              <w:rPr>
                <w:rFonts w:asciiTheme="minorHAnsi" w:hAnsiTheme="minorHAnsi"/>
                <w:b/>
                <w:bCs/>
                <w:kern w:val="2"/>
                <w:szCs w:val="16"/>
              </w:rPr>
              <w:t>зовнішнього освітлення</w:t>
            </w:r>
          </w:p>
        </w:tc>
      </w:tr>
      <w:tr w:rsidR="00BA3777" w:rsidRPr="00FB4F74" w14:paraId="62E46D19" w14:textId="77777777" w:rsidTr="005A1B07">
        <w:trPr>
          <w:gridAfter w:val="1"/>
          <w:wAfter w:w="6" w:type="dxa"/>
          <w:trHeight w:val="20"/>
        </w:trPr>
        <w:tc>
          <w:tcPr>
            <w:tcW w:w="0" w:type="auto"/>
            <w:noWrap/>
            <w:vAlign w:val="center"/>
          </w:tcPr>
          <w:p w14:paraId="328C02F3" w14:textId="77777777" w:rsidR="00BA3777" w:rsidRPr="001D4E0B" w:rsidRDefault="00BA3777" w:rsidP="00BA3777">
            <w:pPr>
              <w:rPr>
                <w:rFonts w:asciiTheme="minorHAnsi" w:hAnsiTheme="minorHAnsi"/>
                <w:kern w:val="2"/>
                <w:szCs w:val="16"/>
              </w:rPr>
            </w:pPr>
            <w:r w:rsidRPr="001D4E0B">
              <w:rPr>
                <w:rFonts w:asciiTheme="minorHAnsi" w:hAnsiTheme="minorHAnsi"/>
                <w:kern w:val="2"/>
                <w:szCs w:val="16"/>
              </w:rPr>
              <w:t>5.1</w:t>
            </w:r>
          </w:p>
        </w:tc>
        <w:tc>
          <w:tcPr>
            <w:tcW w:w="0" w:type="auto"/>
            <w:vAlign w:val="center"/>
          </w:tcPr>
          <w:p w14:paraId="4059E4CA" w14:textId="0E078A43" w:rsidR="00BA3777" w:rsidRPr="001D4E0B" w:rsidRDefault="00B84D6F" w:rsidP="00BA3777">
            <w:pPr>
              <w:rPr>
                <w:rFonts w:asciiTheme="minorHAnsi" w:hAnsiTheme="minorHAnsi"/>
                <w:kern w:val="2"/>
                <w:szCs w:val="16"/>
              </w:rPr>
            </w:pPr>
            <w:r w:rsidRPr="00B84D6F">
              <w:rPr>
                <w:rFonts w:asciiTheme="minorHAnsi" w:hAnsiTheme="minorHAnsi"/>
                <w:kern w:val="2"/>
                <w:szCs w:val="16"/>
              </w:rPr>
              <w:t>Експлуатація</w:t>
            </w:r>
            <w:r>
              <w:rPr>
                <w:rFonts w:asciiTheme="minorHAnsi" w:hAnsiTheme="minorHAnsi"/>
                <w:kern w:val="2"/>
                <w:szCs w:val="16"/>
              </w:rPr>
              <w:t xml:space="preserve"> системи зовнішнього освітлення</w:t>
            </w:r>
          </w:p>
        </w:tc>
        <w:tc>
          <w:tcPr>
            <w:tcW w:w="1084" w:type="dxa"/>
            <w:noWrap/>
            <w:vAlign w:val="center"/>
          </w:tcPr>
          <w:p w14:paraId="260EAEC0" w14:textId="77777777" w:rsidR="00BA3777" w:rsidRDefault="00B84D6F" w:rsidP="00BA3777">
            <w:pPr>
              <w:jc w:val="center"/>
              <w:rPr>
                <w:rFonts w:asciiTheme="minorHAnsi" w:hAnsiTheme="minorHAnsi"/>
                <w:kern w:val="2"/>
                <w:szCs w:val="16"/>
              </w:rPr>
            </w:pPr>
            <w:r>
              <w:rPr>
                <w:rFonts w:asciiTheme="minorHAnsi" w:hAnsiTheme="minorHAnsi"/>
                <w:kern w:val="2"/>
                <w:szCs w:val="16"/>
              </w:rPr>
              <w:t>БГ-0,74</w:t>
            </w:r>
          </w:p>
          <w:p w14:paraId="53AB0248" w14:textId="2AD15260" w:rsidR="00B84D6F" w:rsidRPr="001D4E0B" w:rsidRDefault="00B84D6F" w:rsidP="00B84D6F">
            <w:pPr>
              <w:jc w:val="center"/>
              <w:rPr>
                <w:rFonts w:asciiTheme="minorHAnsi" w:hAnsiTheme="minorHAnsi"/>
                <w:kern w:val="2"/>
                <w:szCs w:val="16"/>
              </w:rPr>
            </w:pPr>
            <w:r>
              <w:rPr>
                <w:rFonts w:asciiTheme="minorHAnsi" w:hAnsiTheme="minorHAnsi"/>
                <w:kern w:val="2"/>
                <w:szCs w:val="16"/>
              </w:rPr>
              <w:t>ЗК-2,21</w:t>
            </w:r>
          </w:p>
        </w:tc>
        <w:tc>
          <w:tcPr>
            <w:tcW w:w="1051" w:type="dxa"/>
            <w:noWrap/>
            <w:vAlign w:val="center"/>
          </w:tcPr>
          <w:p w14:paraId="2BB6A7CD" w14:textId="3FF26361" w:rsidR="00B84D6F" w:rsidRDefault="00B84D6F" w:rsidP="00B84D6F">
            <w:pPr>
              <w:jc w:val="center"/>
              <w:rPr>
                <w:rFonts w:asciiTheme="minorHAnsi" w:hAnsiTheme="minorHAnsi"/>
                <w:kern w:val="2"/>
                <w:szCs w:val="16"/>
              </w:rPr>
            </w:pPr>
            <w:r>
              <w:rPr>
                <w:rFonts w:asciiTheme="minorHAnsi" w:hAnsiTheme="minorHAnsi"/>
                <w:kern w:val="2"/>
                <w:szCs w:val="16"/>
              </w:rPr>
              <w:t>БГ-1,47</w:t>
            </w:r>
          </w:p>
          <w:p w14:paraId="666EBDA6" w14:textId="4182AC6D" w:rsidR="00BA3777" w:rsidRPr="001D4E0B" w:rsidRDefault="00B84D6F" w:rsidP="00B84D6F">
            <w:pPr>
              <w:jc w:val="center"/>
              <w:rPr>
                <w:rFonts w:asciiTheme="minorHAnsi" w:hAnsiTheme="minorHAnsi"/>
                <w:kern w:val="2"/>
                <w:szCs w:val="16"/>
              </w:rPr>
            </w:pPr>
            <w:r>
              <w:rPr>
                <w:rFonts w:asciiTheme="minorHAnsi" w:hAnsiTheme="minorHAnsi"/>
                <w:kern w:val="2"/>
                <w:szCs w:val="16"/>
              </w:rPr>
              <w:t>ЗК-4,41</w:t>
            </w:r>
          </w:p>
        </w:tc>
        <w:tc>
          <w:tcPr>
            <w:tcW w:w="0" w:type="auto"/>
            <w:noWrap/>
            <w:vAlign w:val="center"/>
          </w:tcPr>
          <w:p w14:paraId="22B3353B" w14:textId="77777777" w:rsidR="00B84D6F" w:rsidRDefault="00B84D6F" w:rsidP="00B84D6F">
            <w:pPr>
              <w:jc w:val="center"/>
              <w:rPr>
                <w:rFonts w:asciiTheme="minorHAnsi" w:hAnsiTheme="minorHAnsi"/>
                <w:kern w:val="2"/>
                <w:szCs w:val="16"/>
              </w:rPr>
            </w:pPr>
            <w:r>
              <w:rPr>
                <w:rFonts w:asciiTheme="minorHAnsi" w:hAnsiTheme="minorHAnsi"/>
                <w:kern w:val="2"/>
                <w:szCs w:val="16"/>
              </w:rPr>
              <w:t>БГ-1,47</w:t>
            </w:r>
          </w:p>
          <w:p w14:paraId="46A9E867" w14:textId="500DF02D" w:rsidR="00BA3777" w:rsidRPr="001D4E0B" w:rsidRDefault="00B84D6F" w:rsidP="00B84D6F">
            <w:pPr>
              <w:jc w:val="center"/>
              <w:rPr>
                <w:rFonts w:asciiTheme="minorHAnsi" w:hAnsiTheme="minorHAnsi"/>
                <w:kern w:val="2"/>
                <w:szCs w:val="16"/>
              </w:rPr>
            </w:pPr>
            <w:r>
              <w:rPr>
                <w:rFonts w:asciiTheme="minorHAnsi" w:hAnsiTheme="minorHAnsi"/>
                <w:kern w:val="2"/>
                <w:szCs w:val="16"/>
              </w:rPr>
              <w:t>ЗК-4,41</w:t>
            </w:r>
          </w:p>
        </w:tc>
        <w:tc>
          <w:tcPr>
            <w:tcW w:w="1001" w:type="dxa"/>
            <w:noWrap/>
            <w:vAlign w:val="center"/>
          </w:tcPr>
          <w:p w14:paraId="290AF7DC" w14:textId="183D9106" w:rsidR="00BA3777" w:rsidRPr="001D4E0B" w:rsidRDefault="00BA3777" w:rsidP="00BA3777">
            <w:pPr>
              <w:jc w:val="center"/>
              <w:rPr>
                <w:rFonts w:asciiTheme="minorHAnsi" w:hAnsiTheme="minorHAnsi"/>
                <w:kern w:val="2"/>
                <w:szCs w:val="16"/>
              </w:rPr>
            </w:pPr>
          </w:p>
        </w:tc>
        <w:tc>
          <w:tcPr>
            <w:tcW w:w="0" w:type="auto"/>
            <w:noWrap/>
            <w:vAlign w:val="center"/>
          </w:tcPr>
          <w:p w14:paraId="24D37DC7" w14:textId="77777777" w:rsidR="00BA3777" w:rsidRPr="001D4E0B" w:rsidRDefault="00BA3777" w:rsidP="00BA3777">
            <w:pPr>
              <w:jc w:val="center"/>
              <w:rPr>
                <w:rFonts w:asciiTheme="minorHAnsi" w:hAnsiTheme="minorHAnsi"/>
                <w:kern w:val="2"/>
                <w:szCs w:val="16"/>
              </w:rPr>
            </w:pPr>
          </w:p>
        </w:tc>
        <w:tc>
          <w:tcPr>
            <w:tcW w:w="0" w:type="auto"/>
            <w:noWrap/>
            <w:vAlign w:val="center"/>
          </w:tcPr>
          <w:p w14:paraId="608D0060" w14:textId="77777777" w:rsidR="00BA3777" w:rsidRPr="001D4E0B" w:rsidRDefault="00BA3777" w:rsidP="00BA3777">
            <w:pPr>
              <w:jc w:val="center"/>
              <w:rPr>
                <w:rFonts w:asciiTheme="minorHAnsi" w:hAnsiTheme="minorHAnsi"/>
                <w:kern w:val="2"/>
                <w:szCs w:val="16"/>
              </w:rPr>
            </w:pPr>
          </w:p>
        </w:tc>
        <w:tc>
          <w:tcPr>
            <w:tcW w:w="0" w:type="auto"/>
            <w:noWrap/>
            <w:vAlign w:val="center"/>
          </w:tcPr>
          <w:p w14:paraId="41C3BCB9" w14:textId="2A36C105" w:rsidR="00B84D6F" w:rsidRPr="00B84D6F" w:rsidRDefault="00B84D6F" w:rsidP="00B84D6F">
            <w:pPr>
              <w:jc w:val="center"/>
              <w:rPr>
                <w:rFonts w:asciiTheme="minorHAnsi" w:hAnsiTheme="minorHAnsi"/>
                <w:b/>
                <w:kern w:val="2"/>
                <w:szCs w:val="16"/>
              </w:rPr>
            </w:pPr>
            <w:r w:rsidRPr="00B84D6F">
              <w:rPr>
                <w:rFonts w:asciiTheme="minorHAnsi" w:hAnsiTheme="minorHAnsi"/>
                <w:b/>
                <w:kern w:val="2"/>
                <w:szCs w:val="16"/>
              </w:rPr>
              <w:t>БГ-3,68</w:t>
            </w:r>
          </w:p>
          <w:p w14:paraId="6961AADA" w14:textId="2BAF6925" w:rsidR="00BA3777" w:rsidRPr="00B84D6F" w:rsidRDefault="00B84D6F" w:rsidP="00B84D6F">
            <w:pPr>
              <w:jc w:val="center"/>
              <w:rPr>
                <w:rFonts w:asciiTheme="minorHAnsi" w:hAnsiTheme="minorHAnsi"/>
                <w:b/>
                <w:kern w:val="2"/>
                <w:szCs w:val="16"/>
              </w:rPr>
            </w:pPr>
            <w:r w:rsidRPr="00B84D6F">
              <w:rPr>
                <w:rFonts w:asciiTheme="minorHAnsi" w:hAnsiTheme="minorHAnsi"/>
                <w:b/>
                <w:kern w:val="2"/>
                <w:szCs w:val="16"/>
              </w:rPr>
              <w:t>ЗК-11,03</w:t>
            </w:r>
          </w:p>
        </w:tc>
      </w:tr>
      <w:tr w:rsidR="00BA3777" w:rsidRPr="00FB4F74" w14:paraId="6E55C679" w14:textId="77777777" w:rsidTr="005A1B07">
        <w:trPr>
          <w:gridAfter w:val="1"/>
          <w:wAfter w:w="6" w:type="dxa"/>
          <w:trHeight w:val="20"/>
        </w:trPr>
        <w:tc>
          <w:tcPr>
            <w:tcW w:w="0" w:type="auto"/>
            <w:noWrap/>
            <w:vAlign w:val="center"/>
          </w:tcPr>
          <w:p w14:paraId="703A343E" w14:textId="77777777" w:rsidR="00BA3777" w:rsidRPr="001D4E0B" w:rsidRDefault="00BA3777" w:rsidP="00BA3777">
            <w:pPr>
              <w:rPr>
                <w:rFonts w:asciiTheme="minorHAnsi" w:hAnsiTheme="minorHAnsi"/>
                <w:kern w:val="2"/>
                <w:szCs w:val="16"/>
              </w:rPr>
            </w:pPr>
            <w:r w:rsidRPr="001D4E0B">
              <w:rPr>
                <w:rFonts w:asciiTheme="minorHAnsi" w:hAnsiTheme="minorHAnsi"/>
                <w:kern w:val="2"/>
                <w:szCs w:val="16"/>
              </w:rPr>
              <w:t>5.2</w:t>
            </w:r>
          </w:p>
        </w:tc>
        <w:tc>
          <w:tcPr>
            <w:tcW w:w="0" w:type="auto"/>
            <w:vAlign w:val="center"/>
          </w:tcPr>
          <w:p w14:paraId="03F31867" w14:textId="7AABB27D" w:rsidR="00BA3777" w:rsidRPr="001D4E0B" w:rsidRDefault="00863FE2" w:rsidP="00BA3777">
            <w:pPr>
              <w:rPr>
                <w:rFonts w:asciiTheme="minorHAnsi" w:hAnsiTheme="minorHAnsi"/>
                <w:kern w:val="2"/>
                <w:szCs w:val="16"/>
              </w:rPr>
            </w:pPr>
            <w:r w:rsidRPr="00863FE2">
              <w:rPr>
                <w:rFonts w:asciiTheme="minorHAnsi" w:hAnsiTheme="minorHAnsi"/>
                <w:kern w:val="2"/>
                <w:szCs w:val="16"/>
              </w:rPr>
              <w:t>Запровадження системи інтелектуального управлін</w:t>
            </w:r>
            <w:r>
              <w:rPr>
                <w:rFonts w:asciiTheme="minorHAnsi" w:hAnsiTheme="minorHAnsi"/>
                <w:kern w:val="2"/>
                <w:szCs w:val="16"/>
              </w:rPr>
              <w:t>ня освітленням «Розумне світло»</w:t>
            </w:r>
          </w:p>
        </w:tc>
        <w:tc>
          <w:tcPr>
            <w:tcW w:w="1084" w:type="dxa"/>
            <w:noWrap/>
            <w:vAlign w:val="center"/>
          </w:tcPr>
          <w:p w14:paraId="1FFBCDDC" w14:textId="77777777" w:rsidR="00BA3777" w:rsidRPr="001D4E0B" w:rsidRDefault="00BA3777" w:rsidP="00BA3777">
            <w:pPr>
              <w:jc w:val="center"/>
              <w:rPr>
                <w:rFonts w:asciiTheme="minorHAnsi" w:hAnsiTheme="minorHAnsi"/>
                <w:kern w:val="2"/>
                <w:szCs w:val="16"/>
              </w:rPr>
            </w:pPr>
          </w:p>
        </w:tc>
        <w:tc>
          <w:tcPr>
            <w:tcW w:w="1051" w:type="dxa"/>
            <w:noWrap/>
            <w:vAlign w:val="center"/>
          </w:tcPr>
          <w:p w14:paraId="310C88E2" w14:textId="7A4AB70E" w:rsidR="00863FE2" w:rsidRDefault="00863FE2" w:rsidP="00863FE2">
            <w:pPr>
              <w:jc w:val="center"/>
              <w:rPr>
                <w:rFonts w:asciiTheme="minorHAnsi" w:hAnsiTheme="minorHAnsi"/>
                <w:kern w:val="2"/>
                <w:szCs w:val="16"/>
              </w:rPr>
            </w:pPr>
            <w:r>
              <w:rPr>
                <w:rFonts w:asciiTheme="minorHAnsi" w:hAnsiTheme="minorHAnsi"/>
                <w:kern w:val="2"/>
                <w:szCs w:val="16"/>
              </w:rPr>
              <w:t>БГ-3,60</w:t>
            </w:r>
          </w:p>
          <w:p w14:paraId="1A152B5E" w14:textId="77BE12B1" w:rsidR="00BA3777" w:rsidRPr="001D4E0B" w:rsidRDefault="00863FE2" w:rsidP="00863FE2">
            <w:pPr>
              <w:jc w:val="center"/>
              <w:rPr>
                <w:rFonts w:asciiTheme="minorHAnsi" w:hAnsiTheme="minorHAnsi"/>
                <w:kern w:val="2"/>
                <w:szCs w:val="16"/>
              </w:rPr>
            </w:pPr>
            <w:r>
              <w:rPr>
                <w:rFonts w:asciiTheme="minorHAnsi" w:hAnsiTheme="minorHAnsi"/>
                <w:kern w:val="2"/>
                <w:szCs w:val="16"/>
              </w:rPr>
              <w:t>ЗК-9,00</w:t>
            </w:r>
          </w:p>
        </w:tc>
        <w:tc>
          <w:tcPr>
            <w:tcW w:w="0" w:type="auto"/>
            <w:noWrap/>
            <w:vAlign w:val="center"/>
          </w:tcPr>
          <w:p w14:paraId="759871F4" w14:textId="77777777" w:rsidR="00863FE2" w:rsidRDefault="00863FE2" w:rsidP="00863FE2">
            <w:pPr>
              <w:jc w:val="center"/>
              <w:rPr>
                <w:rFonts w:asciiTheme="minorHAnsi" w:hAnsiTheme="minorHAnsi"/>
                <w:kern w:val="2"/>
                <w:szCs w:val="16"/>
              </w:rPr>
            </w:pPr>
            <w:r>
              <w:rPr>
                <w:rFonts w:asciiTheme="minorHAnsi" w:hAnsiTheme="minorHAnsi"/>
                <w:kern w:val="2"/>
                <w:szCs w:val="16"/>
              </w:rPr>
              <w:t>БГ-3,60</w:t>
            </w:r>
          </w:p>
          <w:p w14:paraId="392D82B3" w14:textId="745893BA" w:rsidR="00BA3777" w:rsidRPr="001D4E0B" w:rsidRDefault="00863FE2" w:rsidP="00863FE2">
            <w:pPr>
              <w:jc w:val="center"/>
              <w:rPr>
                <w:rFonts w:asciiTheme="minorHAnsi" w:hAnsiTheme="minorHAnsi"/>
                <w:kern w:val="2"/>
                <w:szCs w:val="16"/>
              </w:rPr>
            </w:pPr>
            <w:r>
              <w:rPr>
                <w:rFonts w:asciiTheme="minorHAnsi" w:hAnsiTheme="minorHAnsi"/>
                <w:kern w:val="2"/>
                <w:szCs w:val="16"/>
              </w:rPr>
              <w:t>ЗК-9,00</w:t>
            </w:r>
          </w:p>
        </w:tc>
        <w:tc>
          <w:tcPr>
            <w:tcW w:w="1001" w:type="dxa"/>
            <w:noWrap/>
            <w:vAlign w:val="center"/>
          </w:tcPr>
          <w:p w14:paraId="4699657B" w14:textId="7729679C" w:rsidR="00863FE2" w:rsidRDefault="00863FE2" w:rsidP="00863FE2">
            <w:pPr>
              <w:jc w:val="center"/>
              <w:rPr>
                <w:rFonts w:asciiTheme="minorHAnsi" w:hAnsiTheme="minorHAnsi"/>
                <w:kern w:val="2"/>
                <w:szCs w:val="16"/>
              </w:rPr>
            </w:pPr>
            <w:r>
              <w:rPr>
                <w:rFonts w:asciiTheme="minorHAnsi" w:hAnsiTheme="minorHAnsi"/>
                <w:kern w:val="2"/>
                <w:szCs w:val="16"/>
              </w:rPr>
              <w:t>БГ-1,80</w:t>
            </w:r>
          </w:p>
          <w:p w14:paraId="21FBE6CB" w14:textId="05D6F03C" w:rsidR="00BA3777" w:rsidRPr="001D4E0B" w:rsidRDefault="00863FE2" w:rsidP="00863FE2">
            <w:pPr>
              <w:jc w:val="center"/>
              <w:rPr>
                <w:rFonts w:asciiTheme="minorHAnsi" w:hAnsiTheme="minorHAnsi"/>
                <w:kern w:val="2"/>
                <w:szCs w:val="16"/>
              </w:rPr>
            </w:pPr>
            <w:r>
              <w:rPr>
                <w:rFonts w:asciiTheme="minorHAnsi" w:hAnsiTheme="minorHAnsi"/>
                <w:kern w:val="2"/>
                <w:szCs w:val="16"/>
              </w:rPr>
              <w:t>ЗК-9,00</w:t>
            </w:r>
          </w:p>
        </w:tc>
        <w:tc>
          <w:tcPr>
            <w:tcW w:w="0" w:type="auto"/>
            <w:noWrap/>
            <w:vAlign w:val="center"/>
          </w:tcPr>
          <w:p w14:paraId="256A4D4A" w14:textId="77777777" w:rsidR="00BA3777" w:rsidRPr="001D4E0B" w:rsidRDefault="00BA3777" w:rsidP="00BA3777">
            <w:pPr>
              <w:jc w:val="center"/>
              <w:rPr>
                <w:rFonts w:asciiTheme="minorHAnsi" w:hAnsiTheme="minorHAnsi"/>
                <w:kern w:val="2"/>
                <w:szCs w:val="16"/>
              </w:rPr>
            </w:pPr>
          </w:p>
        </w:tc>
        <w:tc>
          <w:tcPr>
            <w:tcW w:w="0" w:type="auto"/>
            <w:noWrap/>
            <w:vAlign w:val="center"/>
          </w:tcPr>
          <w:p w14:paraId="4CFE4492" w14:textId="77777777" w:rsidR="00BA3777" w:rsidRPr="001D4E0B" w:rsidRDefault="00BA3777" w:rsidP="00BA3777">
            <w:pPr>
              <w:jc w:val="center"/>
              <w:rPr>
                <w:rFonts w:asciiTheme="minorHAnsi" w:hAnsiTheme="minorHAnsi"/>
                <w:kern w:val="2"/>
                <w:szCs w:val="16"/>
              </w:rPr>
            </w:pPr>
          </w:p>
        </w:tc>
        <w:tc>
          <w:tcPr>
            <w:tcW w:w="0" w:type="auto"/>
            <w:noWrap/>
            <w:vAlign w:val="center"/>
          </w:tcPr>
          <w:p w14:paraId="0A78B4BA" w14:textId="7571B3C3" w:rsidR="00863FE2" w:rsidRPr="00863FE2" w:rsidRDefault="00863FE2" w:rsidP="00863FE2">
            <w:pPr>
              <w:jc w:val="center"/>
              <w:rPr>
                <w:rFonts w:asciiTheme="minorHAnsi" w:hAnsiTheme="minorHAnsi"/>
                <w:b/>
                <w:kern w:val="2"/>
                <w:szCs w:val="16"/>
              </w:rPr>
            </w:pPr>
            <w:r w:rsidRPr="00863FE2">
              <w:rPr>
                <w:rFonts w:asciiTheme="minorHAnsi" w:hAnsiTheme="minorHAnsi"/>
                <w:b/>
                <w:kern w:val="2"/>
                <w:szCs w:val="16"/>
              </w:rPr>
              <w:t>БГ-9,00</w:t>
            </w:r>
          </w:p>
          <w:p w14:paraId="0747F384" w14:textId="1135E248" w:rsidR="00BA3777" w:rsidRPr="001D4E0B" w:rsidRDefault="00863FE2" w:rsidP="00863FE2">
            <w:pPr>
              <w:jc w:val="center"/>
              <w:rPr>
                <w:rFonts w:asciiTheme="minorHAnsi" w:hAnsiTheme="minorHAnsi"/>
                <w:kern w:val="2"/>
                <w:szCs w:val="16"/>
              </w:rPr>
            </w:pPr>
            <w:r w:rsidRPr="00863FE2">
              <w:rPr>
                <w:rFonts w:asciiTheme="minorHAnsi" w:hAnsiTheme="minorHAnsi"/>
                <w:b/>
                <w:kern w:val="2"/>
                <w:szCs w:val="16"/>
              </w:rPr>
              <w:t>ЗК-27,00</w:t>
            </w:r>
          </w:p>
        </w:tc>
      </w:tr>
      <w:tr w:rsidR="009B2B1B" w:rsidRPr="00FB4F74" w14:paraId="24F3039E" w14:textId="77777777" w:rsidTr="005A1B07">
        <w:trPr>
          <w:gridAfter w:val="1"/>
          <w:wAfter w:w="6" w:type="dxa"/>
          <w:trHeight w:val="20"/>
        </w:trPr>
        <w:tc>
          <w:tcPr>
            <w:tcW w:w="0" w:type="auto"/>
            <w:noWrap/>
            <w:vAlign w:val="center"/>
          </w:tcPr>
          <w:p w14:paraId="52B321CA" w14:textId="60B954F7" w:rsidR="009B2B1B" w:rsidRPr="001D4E0B" w:rsidRDefault="009B2B1B" w:rsidP="009B2B1B">
            <w:pPr>
              <w:rPr>
                <w:rFonts w:asciiTheme="minorHAnsi" w:hAnsiTheme="minorHAnsi"/>
                <w:kern w:val="2"/>
                <w:szCs w:val="16"/>
              </w:rPr>
            </w:pPr>
            <w:r>
              <w:rPr>
                <w:rFonts w:asciiTheme="minorHAnsi" w:hAnsiTheme="minorHAnsi"/>
                <w:kern w:val="2"/>
                <w:szCs w:val="16"/>
              </w:rPr>
              <w:t>5.3</w:t>
            </w:r>
          </w:p>
        </w:tc>
        <w:tc>
          <w:tcPr>
            <w:tcW w:w="0" w:type="auto"/>
            <w:vAlign w:val="center"/>
          </w:tcPr>
          <w:p w14:paraId="3D242C08" w14:textId="370B739A" w:rsidR="009B2B1B" w:rsidRPr="001D4E0B" w:rsidRDefault="004B30E1" w:rsidP="009B2B1B">
            <w:pPr>
              <w:rPr>
                <w:rFonts w:asciiTheme="minorHAnsi" w:hAnsiTheme="minorHAnsi"/>
                <w:kern w:val="2"/>
                <w:szCs w:val="16"/>
              </w:rPr>
            </w:pPr>
            <w:r w:rsidRPr="004B30E1">
              <w:rPr>
                <w:rFonts w:asciiTheme="minorHAnsi" w:hAnsiTheme="minorHAnsi"/>
                <w:kern w:val="2"/>
                <w:szCs w:val="16"/>
              </w:rPr>
              <w:t>Використання відновлюваних джерел енергії у вуличному освітленні</w:t>
            </w:r>
          </w:p>
        </w:tc>
        <w:tc>
          <w:tcPr>
            <w:tcW w:w="1084" w:type="dxa"/>
            <w:noWrap/>
            <w:vAlign w:val="center"/>
          </w:tcPr>
          <w:p w14:paraId="2FBA0D18" w14:textId="77777777" w:rsidR="009B2B1B" w:rsidRPr="001D4E0B" w:rsidRDefault="009B2B1B" w:rsidP="009B2B1B">
            <w:pPr>
              <w:jc w:val="center"/>
              <w:rPr>
                <w:rFonts w:asciiTheme="minorHAnsi" w:hAnsiTheme="minorHAnsi"/>
                <w:kern w:val="2"/>
                <w:szCs w:val="16"/>
              </w:rPr>
            </w:pPr>
          </w:p>
        </w:tc>
        <w:tc>
          <w:tcPr>
            <w:tcW w:w="1051" w:type="dxa"/>
            <w:noWrap/>
            <w:vAlign w:val="center"/>
          </w:tcPr>
          <w:p w14:paraId="0F951190" w14:textId="77777777" w:rsidR="009B2B1B" w:rsidRPr="001D4E0B" w:rsidRDefault="009B2B1B" w:rsidP="009B2B1B">
            <w:pPr>
              <w:jc w:val="center"/>
              <w:rPr>
                <w:rFonts w:asciiTheme="minorHAnsi" w:hAnsiTheme="minorHAnsi"/>
                <w:kern w:val="2"/>
                <w:szCs w:val="16"/>
              </w:rPr>
            </w:pPr>
          </w:p>
        </w:tc>
        <w:tc>
          <w:tcPr>
            <w:tcW w:w="0" w:type="auto"/>
            <w:noWrap/>
            <w:vAlign w:val="center"/>
          </w:tcPr>
          <w:p w14:paraId="2B16B89D" w14:textId="391249AC" w:rsidR="009B2B1B" w:rsidRDefault="009B2B1B" w:rsidP="009B2B1B">
            <w:pPr>
              <w:jc w:val="center"/>
              <w:rPr>
                <w:rFonts w:asciiTheme="minorHAnsi" w:hAnsiTheme="minorHAnsi"/>
                <w:kern w:val="2"/>
                <w:szCs w:val="16"/>
              </w:rPr>
            </w:pPr>
            <w:r>
              <w:rPr>
                <w:rFonts w:asciiTheme="minorHAnsi" w:hAnsiTheme="minorHAnsi"/>
                <w:kern w:val="2"/>
                <w:szCs w:val="16"/>
              </w:rPr>
              <w:t>БГ-0,81</w:t>
            </w:r>
          </w:p>
          <w:p w14:paraId="64CF6B7F" w14:textId="3476E06B" w:rsidR="009B2B1B" w:rsidRPr="001D4E0B" w:rsidRDefault="009B2B1B" w:rsidP="009B2B1B">
            <w:pPr>
              <w:jc w:val="center"/>
              <w:rPr>
                <w:rFonts w:asciiTheme="minorHAnsi" w:hAnsiTheme="minorHAnsi"/>
                <w:kern w:val="2"/>
                <w:szCs w:val="16"/>
              </w:rPr>
            </w:pPr>
            <w:r>
              <w:rPr>
                <w:rFonts w:asciiTheme="minorHAnsi" w:hAnsiTheme="minorHAnsi"/>
                <w:kern w:val="2"/>
                <w:szCs w:val="16"/>
              </w:rPr>
              <w:t>ЗК-2,22</w:t>
            </w:r>
          </w:p>
        </w:tc>
        <w:tc>
          <w:tcPr>
            <w:tcW w:w="1001" w:type="dxa"/>
            <w:noWrap/>
            <w:vAlign w:val="center"/>
          </w:tcPr>
          <w:p w14:paraId="57C8B6E3" w14:textId="77777777" w:rsidR="009B2B1B" w:rsidRDefault="009B2B1B" w:rsidP="009B2B1B">
            <w:pPr>
              <w:jc w:val="center"/>
              <w:rPr>
                <w:rFonts w:asciiTheme="minorHAnsi" w:hAnsiTheme="minorHAnsi"/>
                <w:kern w:val="2"/>
                <w:szCs w:val="16"/>
              </w:rPr>
            </w:pPr>
            <w:r>
              <w:rPr>
                <w:rFonts w:asciiTheme="minorHAnsi" w:hAnsiTheme="minorHAnsi"/>
                <w:kern w:val="2"/>
                <w:szCs w:val="16"/>
              </w:rPr>
              <w:t>БГ-0,81</w:t>
            </w:r>
          </w:p>
          <w:p w14:paraId="045BCB18" w14:textId="4A1D06DE" w:rsidR="009B2B1B" w:rsidRPr="001D4E0B" w:rsidRDefault="009B2B1B" w:rsidP="009B2B1B">
            <w:pPr>
              <w:jc w:val="center"/>
              <w:rPr>
                <w:rFonts w:asciiTheme="minorHAnsi" w:hAnsiTheme="minorHAnsi"/>
                <w:kern w:val="2"/>
                <w:szCs w:val="16"/>
              </w:rPr>
            </w:pPr>
            <w:r>
              <w:rPr>
                <w:rFonts w:asciiTheme="minorHAnsi" w:hAnsiTheme="minorHAnsi"/>
                <w:kern w:val="2"/>
                <w:szCs w:val="16"/>
              </w:rPr>
              <w:t>ЗК-2,22</w:t>
            </w:r>
          </w:p>
        </w:tc>
        <w:tc>
          <w:tcPr>
            <w:tcW w:w="0" w:type="auto"/>
            <w:noWrap/>
            <w:vAlign w:val="center"/>
          </w:tcPr>
          <w:p w14:paraId="508B1708" w14:textId="77777777" w:rsidR="009B2B1B" w:rsidRPr="001D4E0B" w:rsidRDefault="009B2B1B" w:rsidP="009B2B1B">
            <w:pPr>
              <w:jc w:val="center"/>
              <w:rPr>
                <w:rFonts w:asciiTheme="minorHAnsi" w:hAnsiTheme="minorHAnsi"/>
                <w:kern w:val="2"/>
                <w:szCs w:val="16"/>
              </w:rPr>
            </w:pPr>
          </w:p>
        </w:tc>
        <w:tc>
          <w:tcPr>
            <w:tcW w:w="0" w:type="auto"/>
            <w:noWrap/>
            <w:vAlign w:val="center"/>
          </w:tcPr>
          <w:p w14:paraId="02FF7A68" w14:textId="77777777" w:rsidR="009B2B1B" w:rsidRPr="001D4E0B" w:rsidRDefault="009B2B1B" w:rsidP="009B2B1B">
            <w:pPr>
              <w:jc w:val="center"/>
              <w:rPr>
                <w:rFonts w:asciiTheme="minorHAnsi" w:hAnsiTheme="minorHAnsi"/>
                <w:kern w:val="2"/>
                <w:szCs w:val="16"/>
              </w:rPr>
            </w:pPr>
          </w:p>
        </w:tc>
        <w:tc>
          <w:tcPr>
            <w:tcW w:w="0" w:type="auto"/>
            <w:noWrap/>
            <w:vAlign w:val="center"/>
          </w:tcPr>
          <w:p w14:paraId="569D5BC6" w14:textId="09E212EF" w:rsidR="009B2B1B" w:rsidRPr="005A1B07" w:rsidRDefault="009B2B1B" w:rsidP="009B2B1B">
            <w:pPr>
              <w:jc w:val="center"/>
              <w:rPr>
                <w:rFonts w:asciiTheme="minorHAnsi" w:hAnsiTheme="minorHAnsi"/>
                <w:b/>
                <w:kern w:val="2"/>
                <w:szCs w:val="16"/>
              </w:rPr>
            </w:pPr>
            <w:r w:rsidRPr="005A1B07">
              <w:rPr>
                <w:rFonts w:asciiTheme="minorHAnsi" w:hAnsiTheme="minorHAnsi"/>
                <w:b/>
                <w:kern w:val="2"/>
                <w:szCs w:val="16"/>
              </w:rPr>
              <w:t>БГ-1,62</w:t>
            </w:r>
          </w:p>
          <w:p w14:paraId="1E079BDC" w14:textId="24B43C70" w:rsidR="009B2B1B" w:rsidRPr="005A1B07" w:rsidRDefault="009B2B1B" w:rsidP="009B2B1B">
            <w:pPr>
              <w:jc w:val="center"/>
              <w:rPr>
                <w:rFonts w:asciiTheme="minorHAnsi" w:hAnsiTheme="minorHAnsi"/>
                <w:b/>
                <w:kern w:val="2"/>
                <w:szCs w:val="16"/>
              </w:rPr>
            </w:pPr>
            <w:r w:rsidRPr="005A1B07">
              <w:rPr>
                <w:rFonts w:asciiTheme="minorHAnsi" w:hAnsiTheme="minorHAnsi"/>
                <w:b/>
                <w:kern w:val="2"/>
                <w:szCs w:val="16"/>
              </w:rPr>
              <w:t>ЗК-2,44</w:t>
            </w:r>
          </w:p>
        </w:tc>
      </w:tr>
      <w:tr w:rsidR="009B2B1B" w:rsidRPr="00FB4F74" w14:paraId="77DC7526" w14:textId="77777777" w:rsidTr="005A1B07">
        <w:trPr>
          <w:gridAfter w:val="1"/>
          <w:wAfter w:w="6" w:type="dxa"/>
          <w:trHeight w:val="20"/>
        </w:trPr>
        <w:tc>
          <w:tcPr>
            <w:tcW w:w="0" w:type="auto"/>
            <w:noWrap/>
            <w:vAlign w:val="center"/>
          </w:tcPr>
          <w:p w14:paraId="6BAC00A6" w14:textId="77777777" w:rsidR="009B2B1B" w:rsidRPr="001D4E0B" w:rsidRDefault="009B2B1B" w:rsidP="009B2B1B">
            <w:pPr>
              <w:rPr>
                <w:rFonts w:asciiTheme="minorHAnsi" w:hAnsiTheme="minorHAnsi"/>
                <w:kern w:val="2"/>
                <w:szCs w:val="16"/>
              </w:rPr>
            </w:pPr>
          </w:p>
        </w:tc>
        <w:tc>
          <w:tcPr>
            <w:tcW w:w="0" w:type="auto"/>
            <w:vAlign w:val="center"/>
          </w:tcPr>
          <w:p w14:paraId="40A1C156" w14:textId="77777777" w:rsidR="009B2B1B" w:rsidRPr="001D4E0B" w:rsidRDefault="009B2B1B" w:rsidP="009B2B1B">
            <w:pPr>
              <w:rPr>
                <w:rFonts w:asciiTheme="minorHAnsi" w:hAnsiTheme="minorHAnsi"/>
                <w:b/>
                <w:bCs/>
                <w:kern w:val="2"/>
                <w:szCs w:val="16"/>
              </w:rPr>
            </w:pPr>
            <w:r w:rsidRPr="001D4E0B">
              <w:rPr>
                <w:rFonts w:asciiTheme="minorHAnsi" w:hAnsiTheme="minorHAnsi"/>
                <w:b/>
                <w:bCs/>
                <w:kern w:val="2"/>
                <w:szCs w:val="16"/>
              </w:rPr>
              <w:t>Всього</w:t>
            </w:r>
          </w:p>
        </w:tc>
        <w:tc>
          <w:tcPr>
            <w:tcW w:w="1084" w:type="dxa"/>
            <w:noWrap/>
            <w:vAlign w:val="center"/>
          </w:tcPr>
          <w:p w14:paraId="7A057BA5" w14:textId="77777777" w:rsidR="005A1B07" w:rsidRPr="005A1B07" w:rsidRDefault="005A1B07" w:rsidP="005A1B07">
            <w:pPr>
              <w:jc w:val="center"/>
              <w:rPr>
                <w:rFonts w:asciiTheme="minorHAnsi" w:hAnsiTheme="minorHAnsi"/>
                <w:b/>
                <w:kern w:val="2"/>
                <w:szCs w:val="16"/>
              </w:rPr>
            </w:pPr>
            <w:r w:rsidRPr="005A1B07">
              <w:rPr>
                <w:rFonts w:asciiTheme="minorHAnsi" w:hAnsiTheme="minorHAnsi"/>
                <w:b/>
                <w:kern w:val="2"/>
                <w:szCs w:val="16"/>
              </w:rPr>
              <w:t>БГ-0,74</w:t>
            </w:r>
          </w:p>
          <w:p w14:paraId="1882E2C7" w14:textId="3F65700A" w:rsidR="009B2B1B" w:rsidRPr="005A1B07" w:rsidRDefault="005A1B07" w:rsidP="005A1B07">
            <w:pPr>
              <w:jc w:val="center"/>
              <w:rPr>
                <w:rFonts w:asciiTheme="minorHAnsi" w:hAnsiTheme="minorHAnsi"/>
                <w:b/>
                <w:bCs/>
                <w:kern w:val="2"/>
                <w:szCs w:val="16"/>
              </w:rPr>
            </w:pPr>
            <w:r w:rsidRPr="005A1B07">
              <w:rPr>
                <w:rFonts w:asciiTheme="minorHAnsi" w:hAnsiTheme="minorHAnsi"/>
                <w:b/>
                <w:kern w:val="2"/>
                <w:szCs w:val="16"/>
              </w:rPr>
              <w:t>ЗК-2,21</w:t>
            </w:r>
          </w:p>
        </w:tc>
        <w:tc>
          <w:tcPr>
            <w:tcW w:w="1051" w:type="dxa"/>
            <w:noWrap/>
            <w:vAlign w:val="center"/>
          </w:tcPr>
          <w:p w14:paraId="47309580" w14:textId="42654825" w:rsidR="005A1B07" w:rsidRPr="005A1B07" w:rsidRDefault="005A1B07" w:rsidP="005A1B07">
            <w:pPr>
              <w:jc w:val="center"/>
              <w:rPr>
                <w:rFonts w:asciiTheme="minorHAnsi" w:hAnsiTheme="minorHAnsi"/>
                <w:b/>
                <w:kern w:val="2"/>
                <w:szCs w:val="16"/>
              </w:rPr>
            </w:pPr>
            <w:r w:rsidRPr="005A1B07">
              <w:rPr>
                <w:rFonts w:asciiTheme="minorHAnsi" w:hAnsiTheme="minorHAnsi"/>
                <w:b/>
                <w:kern w:val="2"/>
                <w:szCs w:val="16"/>
              </w:rPr>
              <w:t>БГ-5,07</w:t>
            </w:r>
          </w:p>
          <w:p w14:paraId="462643AE" w14:textId="74631D67" w:rsidR="009B2B1B" w:rsidRPr="005A1B07" w:rsidRDefault="005A1B07" w:rsidP="005A1B07">
            <w:pPr>
              <w:jc w:val="center"/>
              <w:rPr>
                <w:rFonts w:asciiTheme="minorHAnsi" w:hAnsiTheme="minorHAnsi"/>
                <w:b/>
                <w:bCs/>
                <w:kern w:val="2"/>
                <w:szCs w:val="16"/>
              </w:rPr>
            </w:pPr>
            <w:r w:rsidRPr="005A1B07">
              <w:rPr>
                <w:rFonts w:asciiTheme="minorHAnsi" w:hAnsiTheme="minorHAnsi"/>
                <w:b/>
                <w:kern w:val="2"/>
                <w:szCs w:val="16"/>
              </w:rPr>
              <w:t>ЗК-13,41</w:t>
            </w:r>
          </w:p>
        </w:tc>
        <w:tc>
          <w:tcPr>
            <w:tcW w:w="0" w:type="auto"/>
            <w:noWrap/>
            <w:vAlign w:val="center"/>
          </w:tcPr>
          <w:p w14:paraId="196BF51A" w14:textId="5BE5D9C3" w:rsidR="005A1B07" w:rsidRPr="005A1B07" w:rsidRDefault="005A1B07" w:rsidP="005A1B07">
            <w:pPr>
              <w:jc w:val="center"/>
              <w:rPr>
                <w:rFonts w:asciiTheme="minorHAnsi" w:hAnsiTheme="minorHAnsi"/>
                <w:b/>
                <w:kern w:val="2"/>
                <w:szCs w:val="16"/>
              </w:rPr>
            </w:pPr>
            <w:r w:rsidRPr="005A1B07">
              <w:rPr>
                <w:rFonts w:asciiTheme="minorHAnsi" w:hAnsiTheme="minorHAnsi"/>
                <w:b/>
                <w:kern w:val="2"/>
                <w:szCs w:val="16"/>
              </w:rPr>
              <w:t>БГ-5,88</w:t>
            </w:r>
          </w:p>
          <w:p w14:paraId="0EEB4385" w14:textId="534114B0" w:rsidR="009B2B1B" w:rsidRPr="005A1B07" w:rsidRDefault="005A1B07" w:rsidP="005A1B07">
            <w:pPr>
              <w:jc w:val="center"/>
              <w:rPr>
                <w:rFonts w:asciiTheme="minorHAnsi" w:hAnsiTheme="minorHAnsi"/>
                <w:b/>
                <w:bCs/>
                <w:kern w:val="2"/>
                <w:szCs w:val="16"/>
              </w:rPr>
            </w:pPr>
            <w:r w:rsidRPr="005A1B07">
              <w:rPr>
                <w:rFonts w:asciiTheme="minorHAnsi" w:hAnsiTheme="minorHAnsi"/>
                <w:b/>
                <w:kern w:val="2"/>
                <w:szCs w:val="16"/>
              </w:rPr>
              <w:t>ЗК-14,63</w:t>
            </w:r>
          </w:p>
        </w:tc>
        <w:tc>
          <w:tcPr>
            <w:tcW w:w="1001" w:type="dxa"/>
            <w:noWrap/>
            <w:vAlign w:val="center"/>
          </w:tcPr>
          <w:p w14:paraId="02C38280" w14:textId="76D42782" w:rsidR="005A1B07" w:rsidRPr="005A1B07" w:rsidRDefault="005A1B07" w:rsidP="005A1B07">
            <w:pPr>
              <w:jc w:val="center"/>
              <w:rPr>
                <w:rFonts w:asciiTheme="minorHAnsi" w:hAnsiTheme="minorHAnsi"/>
                <w:b/>
                <w:kern w:val="2"/>
                <w:szCs w:val="16"/>
              </w:rPr>
            </w:pPr>
            <w:r w:rsidRPr="005A1B07">
              <w:rPr>
                <w:rFonts w:asciiTheme="minorHAnsi" w:hAnsiTheme="minorHAnsi"/>
                <w:b/>
                <w:kern w:val="2"/>
                <w:szCs w:val="16"/>
              </w:rPr>
              <w:t>БГ-2,61</w:t>
            </w:r>
          </w:p>
          <w:p w14:paraId="3367C66B" w14:textId="697AA828" w:rsidR="009B2B1B" w:rsidRPr="005A1B07" w:rsidRDefault="005A1B07" w:rsidP="005A1B07">
            <w:pPr>
              <w:jc w:val="center"/>
              <w:rPr>
                <w:rFonts w:asciiTheme="minorHAnsi" w:hAnsiTheme="minorHAnsi"/>
                <w:b/>
                <w:bCs/>
                <w:kern w:val="2"/>
                <w:szCs w:val="16"/>
              </w:rPr>
            </w:pPr>
            <w:r w:rsidRPr="005A1B07">
              <w:rPr>
                <w:rFonts w:asciiTheme="minorHAnsi" w:hAnsiTheme="minorHAnsi"/>
                <w:b/>
                <w:kern w:val="2"/>
                <w:szCs w:val="16"/>
              </w:rPr>
              <w:t>ЗК-10,22</w:t>
            </w:r>
          </w:p>
        </w:tc>
        <w:tc>
          <w:tcPr>
            <w:tcW w:w="0" w:type="auto"/>
            <w:noWrap/>
            <w:vAlign w:val="center"/>
          </w:tcPr>
          <w:p w14:paraId="6F28C6D3" w14:textId="790DF6BA" w:rsidR="009B2B1B" w:rsidRPr="001D4E0B" w:rsidRDefault="009B2B1B" w:rsidP="009B2B1B">
            <w:pPr>
              <w:jc w:val="center"/>
              <w:rPr>
                <w:rFonts w:asciiTheme="minorHAnsi" w:hAnsiTheme="minorHAnsi"/>
                <w:b/>
                <w:bCs/>
                <w:kern w:val="2"/>
                <w:szCs w:val="16"/>
              </w:rPr>
            </w:pPr>
          </w:p>
        </w:tc>
        <w:tc>
          <w:tcPr>
            <w:tcW w:w="0" w:type="auto"/>
            <w:noWrap/>
            <w:vAlign w:val="center"/>
          </w:tcPr>
          <w:p w14:paraId="33B54E91" w14:textId="77777777" w:rsidR="009B2B1B" w:rsidRPr="001D4E0B" w:rsidRDefault="009B2B1B" w:rsidP="009B2B1B">
            <w:pPr>
              <w:jc w:val="center"/>
              <w:rPr>
                <w:rFonts w:asciiTheme="minorHAnsi" w:hAnsiTheme="minorHAnsi"/>
                <w:b/>
                <w:bCs/>
                <w:kern w:val="2"/>
                <w:szCs w:val="16"/>
              </w:rPr>
            </w:pPr>
          </w:p>
        </w:tc>
        <w:tc>
          <w:tcPr>
            <w:tcW w:w="0" w:type="auto"/>
            <w:noWrap/>
            <w:vAlign w:val="center"/>
          </w:tcPr>
          <w:p w14:paraId="27BF23ED" w14:textId="1F78A67F" w:rsidR="005A1B07" w:rsidRPr="005A1B07" w:rsidRDefault="005A1B07" w:rsidP="005A1B07">
            <w:pPr>
              <w:jc w:val="center"/>
              <w:rPr>
                <w:rFonts w:asciiTheme="minorHAnsi" w:hAnsiTheme="minorHAnsi"/>
                <w:b/>
                <w:kern w:val="2"/>
                <w:szCs w:val="16"/>
              </w:rPr>
            </w:pPr>
            <w:r>
              <w:rPr>
                <w:rFonts w:asciiTheme="minorHAnsi" w:hAnsiTheme="minorHAnsi"/>
                <w:b/>
                <w:kern w:val="2"/>
                <w:szCs w:val="16"/>
              </w:rPr>
              <w:t>БГ-14,30</w:t>
            </w:r>
          </w:p>
          <w:p w14:paraId="3DB585D8" w14:textId="59046190" w:rsidR="009B2B1B" w:rsidRPr="005A1B07" w:rsidRDefault="005A1B07" w:rsidP="005A1B07">
            <w:pPr>
              <w:jc w:val="center"/>
              <w:rPr>
                <w:rFonts w:asciiTheme="minorHAnsi" w:hAnsiTheme="minorHAnsi"/>
                <w:b/>
                <w:bCs/>
                <w:kern w:val="2"/>
                <w:szCs w:val="16"/>
              </w:rPr>
            </w:pPr>
            <w:r>
              <w:rPr>
                <w:rFonts w:asciiTheme="minorHAnsi" w:hAnsiTheme="minorHAnsi"/>
                <w:b/>
                <w:kern w:val="2"/>
                <w:szCs w:val="16"/>
              </w:rPr>
              <w:t>ЗК-40,46</w:t>
            </w:r>
          </w:p>
        </w:tc>
      </w:tr>
      <w:tr w:rsidR="005A1B07" w:rsidRPr="00FB4F74" w14:paraId="43C0D841" w14:textId="77777777" w:rsidTr="005A1B07">
        <w:trPr>
          <w:gridAfter w:val="1"/>
          <w:wAfter w:w="6" w:type="dxa"/>
          <w:trHeight w:val="20"/>
        </w:trPr>
        <w:tc>
          <w:tcPr>
            <w:tcW w:w="0" w:type="auto"/>
            <w:noWrap/>
            <w:vAlign w:val="center"/>
          </w:tcPr>
          <w:p w14:paraId="5F873028" w14:textId="77777777" w:rsidR="005A1B07" w:rsidRPr="001D4E0B" w:rsidRDefault="005A1B07" w:rsidP="005A1B07">
            <w:pPr>
              <w:rPr>
                <w:rFonts w:asciiTheme="minorHAnsi" w:hAnsiTheme="minorHAnsi"/>
                <w:kern w:val="2"/>
                <w:szCs w:val="16"/>
              </w:rPr>
            </w:pPr>
          </w:p>
        </w:tc>
        <w:tc>
          <w:tcPr>
            <w:tcW w:w="0" w:type="auto"/>
            <w:vAlign w:val="center"/>
          </w:tcPr>
          <w:p w14:paraId="604F6A63" w14:textId="77777777" w:rsidR="005A1B07" w:rsidRPr="001D4E0B" w:rsidRDefault="005A1B07" w:rsidP="005A1B07">
            <w:pPr>
              <w:rPr>
                <w:rFonts w:asciiTheme="minorHAnsi" w:hAnsiTheme="minorHAnsi"/>
                <w:b/>
                <w:bCs/>
                <w:kern w:val="2"/>
                <w:szCs w:val="16"/>
              </w:rPr>
            </w:pPr>
            <w:r w:rsidRPr="001D4E0B">
              <w:rPr>
                <w:rFonts w:asciiTheme="minorHAnsi" w:hAnsiTheme="minorHAnsi"/>
                <w:b/>
                <w:bCs/>
                <w:kern w:val="2"/>
                <w:szCs w:val="16"/>
              </w:rPr>
              <w:t>Разом</w:t>
            </w:r>
          </w:p>
        </w:tc>
        <w:tc>
          <w:tcPr>
            <w:tcW w:w="1084" w:type="dxa"/>
            <w:noWrap/>
            <w:vAlign w:val="center"/>
          </w:tcPr>
          <w:p w14:paraId="61B13B78" w14:textId="1DC0FF91" w:rsidR="005A1B07" w:rsidRPr="005A1B07" w:rsidRDefault="004945A8" w:rsidP="005A1B07">
            <w:pPr>
              <w:jc w:val="center"/>
              <w:rPr>
                <w:rFonts w:asciiTheme="minorHAnsi" w:hAnsiTheme="minorHAnsi"/>
                <w:b/>
                <w:bCs/>
                <w:kern w:val="2"/>
                <w:szCs w:val="16"/>
              </w:rPr>
            </w:pPr>
            <w:r>
              <w:rPr>
                <w:rFonts w:ascii="Century Gothic" w:hAnsi="Century Gothic"/>
                <w:b/>
                <w:szCs w:val="16"/>
              </w:rPr>
              <w:t>2,95</w:t>
            </w:r>
          </w:p>
        </w:tc>
        <w:tc>
          <w:tcPr>
            <w:tcW w:w="1051" w:type="dxa"/>
            <w:noWrap/>
            <w:vAlign w:val="center"/>
          </w:tcPr>
          <w:p w14:paraId="67434CD3" w14:textId="462B9C44" w:rsidR="005A1B07" w:rsidRPr="005A1B07" w:rsidRDefault="005A1B07" w:rsidP="005A1B07">
            <w:pPr>
              <w:jc w:val="center"/>
              <w:rPr>
                <w:rFonts w:asciiTheme="minorHAnsi" w:hAnsiTheme="minorHAnsi"/>
                <w:b/>
                <w:bCs/>
                <w:kern w:val="2"/>
                <w:szCs w:val="16"/>
              </w:rPr>
            </w:pPr>
            <w:r w:rsidRPr="005A1B07">
              <w:rPr>
                <w:rFonts w:ascii="Century Gothic" w:hAnsi="Century Gothic"/>
                <w:b/>
                <w:szCs w:val="16"/>
              </w:rPr>
              <w:t>18,48</w:t>
            </w:r>
          </w:p>
        </w:tc>
        <w:tc>
          <w:tcPr>
            <w:tcW w:w="0" w:type="auto"/>
            <w:noWrap/>
            <w:vAlign w:val="center"/>
          </w:tcPr>
          <w:p w14:paraId="1BE71984" w14:textId="1216B652" w:rsidR="005A1B07" w:rsidRPr="005A1B07" w:rsidRDefault="005A1B07" w:rsidP="005A1B07">
            <w:pPr>
              <w:jc w:val="center"/>
              <w:rPr>
                <w:rFonts w:asciiTheme="minorHAnsi" w:hAnsiTheme="minorHAnsi"/>
                <w:b/>
                <w:bCs/>
                <w:kern w:val="2"/>
                <w:szCs w:val="16"/>
              </w:rPr>
            </w:pPr>
            <w:r w:rsidRPr="005A1B07">
              <w:rPr>
                <w:rFonts w:ascii="Century Gothic" w:hAnsi="Century Gothic"/>
                <w:b/>
                <w:szCs w:val="16"/>
              </w:rPr>
              <w:t>20,51</w:t>
            </w:r>
          </w:p>
        </w:tc>
        <w:tc>
          <w:tcPr>
            <w:tcW w:w="1001" w:type="dxa"/>
            <w:noWrap/>
            <w:vAlign w:val="center"/>
          </w:tcPr>
          <w:p w14:paraId="0BCA8EC9" w14:textId="0C5D248F" w:rsidR="005A1B07" w:rsidRPr="005A1B07" w:rsidRDefault="005A1B07" w:rsidP="005A1B07">
            <w:pPr>
              <w:jc w:val="center"/>
              <w:rPr>
                <w:rFonts w:asciiTheme="minorHAnsi" w:hAnsiTheme="minorHAnsi"/>
                <w:b/>
                <w:bCs/>
                <w:kern w:val="2"/>
                <w:szCs w:val="16"/>
              </w:rPr>
            </w:pPr>
            <w:r w:rsidRPr="005A1B07">
              <w:rPr>
                <w:rFonts w:ascii="Century Gothic" w:hAnsi="Century Gothic"/>
                <w:b/>
                <w:szCs w:val="16"/>
              </w:rPr>
              <w:t>12,83</w:t>
            </w:r>
          </w:p>
        </w:tc>
        <w:tc>
          <w:tcPr>
            <w:tcW w:w="0" w:type="auto"/>
            <w:noWrap/>
            <w:vAlign w:val="center"/>
          </w:tcPr>
          <w:p w14:paraId="74D4607A" w14:textId="6C504156" w:rsidR="005A1B07" w:rsidRPr="005A1B07" w:rsidRDefault="005A1B07" w:rsidP="005A1B07">
            <w:pPr>
              <w:jc w:val="center"/>
              <w:rPr>
                <w:rFonts w:asciiTheme="minorHAnsi" w:hAnsiTheme="minorHAnsi"/>
                <w:b/>
                <w:bCs/>
                <w:kern w:val="2"/>
                <w:szCs w:val="16"/>
              </w:rPr>
            </w:pPr>
            <w:r w:rsidRPr="005A1B07">
              <w:rPr>
                <w:rFonts w:ascii="Century Gothic" w:hAnsi="Century Gothic"/>
                <w:b/>
                <w:szCs w:val="16"/>
              </w:rPr>
              <w:t>0,00</w:t>
            </w:r>
          </w:p>
        </w:tc>
        <w:tc>
          <w:tcPr>
            <w:tcW w:w="0" w:type="auto"/>
            <w:noWrap/>
            <w:vAlign w:val="center"/>
          </w:tcPr>
          <w:p w14:paraId="12860FA6" w14:textId="5DE773B5" w:rsidR="005A1B07" w:rsidRPr="005A1B07" w:rsidRDefault="005A1B07" w:rsidP="005A1B07">
            <w:pPr>
              <w:jc w:val="center"/>
              <w:rPr>
                <w:rFonts w:asciiTheme="minorHAnsi" w:hAnsiTheme="minorHAnsi"/>
                <w:b/>
                <w:bCs/>
                <w:kern w:val="2"/>
                <w:szCs w:val="16"/>
              </w:rPr>
            </w:pPr>
            <w:r w:rsidRPr="005A1B07">
              <w:rPr>
                <w:rFonts w:ascii="Century Gothic" w:hAnsi="Century Gothic"/>
                <w:b/>
                <w:szCs w:val="16"/>
              </w:rPr>
              <w:t>0,00</w:t>
            </w:r>
          </w:p>
        </w:tc>
        <w:tc>
          <w:tcPr>
            <w:tcW w:w="0" w:type="auto"/>
            <w:noWrap/>
            <w:vAlign w:val="center"/>
          </w:tcPr>
          <w:p w14:paraId="3C13195D" w14:textId="32A7F543" w:rsidR="005A1B07" w:rsidRPr="005A1B07" w:rsidRDefault="00BC0216" w:rsidP="005A1B07">
            <w:pPr>
              <w:jc w:val="center"/>
              <w:rPr>
                <w:rFonts w:asciiTheme="minorHAnsi" w:hAnsiTheme="minorHAnsi"/>
                <w:b/>
                <w:bCs/>
                <w:kern w:val="2"/>
                <w:szCs w:val="16"/>
              </w:rPr>
            </w:pPr>
            <w:r>
              <w:rPr>
                <w:rFonts w:ascii="Century Gothic" w:hAnsi="Century Gothic"/>
                <w:b/>
                <w:szCs w:val="16"/>
              </w:rPr>
              <w:t>54,76</w:t>
            </w:r>
          </w:p>
        </w:tc>
      </w:tr>
      <w:tr w:rsidR="009B2B1B" w:rsidRPr="001D4E0B" w14:paraId="089E4FCC" w14:textId="77777777" w:rsidTr="005A1B07">
        <w:trPr>
          <w:trHeight w:val="20"/>
        </w:trPr>
        <w:tc>
          <w:tcPr>
            <w:tcW w:w="9971" w:type="dxa"/>
            <w:gridSpan w:val="10"/>
            <w:noWrap/>
            <w:vAlign w:val="center"/>
          </w:tcPr>
          <w:p w14:paraId="58351CCA" w14:textId="32945DA2" w:rsidR="009B2B1B" w:rsidRPr="001D4E0B" w:rsidRDefault="00C15875" w:rsidP="009B2B1B">
            <w:pPr>
              <w:jc w:val="center"/>
              <w:rPr>
                <w:rFonts w:asciiTheme="minorHAnsi" w:hAnsiTheme="minorHAnsi"/>
                <w:b/>
                <w:bCs/>
                <w:kern w:val="2"/>
                <w:szCs w:val="16"/>
              </w:rPr>
            </w:pPr>
            <w:r>
              <w:rPr>
                <w:rFonts w:asciiTheme="minorHAnsi" w:hAnsiTheme="minorHAnsi"/>
                <w:b/>
                <w:bCs/>
                <w:kern w:val="2"/>
                <w:szCs w:val="16"/>
              </w:rPr>
              <w:t>6. Об’єкти з управління побутовими відходами</w:t>
            </w:r>
          </w:p>
        </w:tc>
      </w:tr>
      <w:tr w:rsidR="009B2B1B" w:rsidRPr="00FB4F74" w14:paraId="656C85F2" w14:textId="77777777" w:rsidTr="005A1B07">
        <w:trPr>
          <w:gridAfter w:val="1"/>
          <w:wAfter w:w="6" w:type="dxa"/>
          <w:trHeight w:val="20"/>
        </w:trPr>
        <w:tc>
          <w:tcPr>
            <w:tcW w:w="0" w:type="auto"/>
            <w:noWrap/>
            <w:vAlign w:val="center"/>
          </w:tcPr>
          <w:p w14:paraId="3C67F37E" w14:textId="77777777" w:rsidR="009B2B1B" w:rsidRPr="001D4E0B" w:rsidRDefault="009B2B1B" w:rsidP="009B2B1B">
            <w:pPr>
              <w:rPr>
                <w:rFonts w:asciiTheme="minorHAnsi" w:hAnsiTheme="minorHAnsi"/>
                <w:kern w:val="2"/>
                <w:szCs w:val="16"/>
              </w:rPr>
            </w:pPr>
            <w:r w:rsidRPr="001D4E0B">
              <w:rPr>
                <w:rFonts w:asciiTheme="minorHAnsi" w:hAnsiTheme="minorHAnsi"/>
                <w:kern w:val="2"/>
                <w:szCs w:val="16"/>
              </w:rPr>
              <w:t>6.1</w:t>
            </w:r>
          </w:p>
        </w:tc>
        <w:tc>
          <w:tcPr>
            <w:tcW w:w="0" w:type="auto"/>
            <w:vAlign w:val="center"/>
          </w:tcPr>
          <w:p w14:paraId="7AF4ECF4" w14:textId="04BB5B94" w:rsidR="009B2B1B" w:rsidRPr="001D4E0B" w:rsidRDefault="00C15875" w:rsidP="009B2B1B">
            <w:pPr>
              <w:rPr>
                <w:rFonts w:asciiTheme="minorHAnsi" w:hAnsiTheme="minorHAnsi"/>
                <w:kern w:val="2"/>
                <w:szCs w:val="16"/>
              </w:rPr>
            </w:pPr>
            <w:r w:rsidRPr="00C15875">
              <w:rPr>
                <w:rFonts w:asciiTheme="minorHAnsi" w:hAnsiTheme="minorHAnsi"/>
                <w:kern w:val="2"/>
                <w:szCs w:val="16"/>
              </w:rPr>
              <w:t xml:space="preserve">Забезпечення екологічно </w:t>
            </w:r>
            <w:r>
              <w:rPr>
                <w:rFonts w:asciiTheme="minorHAnsi" w:hAnsiTheme="minorHAnsi"/>
                <w:kern w:val="2"/>
                <w:szCs w:val="16"/>
              </w:rPr>
              <w:t>безпечного управління відходами</w:t>
            </w:r>
          </w:p>
        </w:tc>
        <w:tc>
          <w:tcPr>
            <w:tcW w:w="1084" w:type="dxa"/>
            <w:noWrap/>
            <w:vAlign w:val="center"/>
          </w:tcPr>
          <w:p w14:paraId="21335816" w14:textId="77777777" w:rsidR="009B2B1B" w:rsidRPr="001D4E0B" w:rsidRDefault="009B2B1B" w:rsidP="009B2B1B">
            <w:pPr>
              <w:jc w:val="center"/>
              <w:rPr>
                <w:rFonts w:asciiTheme="minorHAnsi" w:hAnsiTheme="minorHAnsi"/>
                <w:kern w:val="2"/>
                <w:szCs w:val="16"/>
              </w:rPr>
            </w:pPr>
          </w:p>
        </w:tc>
        <w:tc>
          <w:tcPr>
            <w:tcW w:w="1051" w:type="dxa"/>
            <w:noWrap/>
            <w:vAlign w:val="center"/>
          </w:tcPr>
          <w:p w14:paraId="18DE4E89" w14:textId="35EF8250" w:rsidR="009B2B1B" w:rsidRDefault="00A32F6D" w:rsidP="009B2B1B">
            <w:pPr>
              <w:jc w:val="center"/>
              <w:rPr>
                <w:rFonts w:asciiTheme="minorHAnsi" w:hAnsiTheme="minorHAnsi"/>
                <w:kern w:val="2"/>
                <w:szCs w:val="16"/>
              </w:rPr>
            </w:pPr>
            <w:r>
              <w:rPr>
                <w:rFonts w:asciiTheme="minorHAnsi" w:hAnsiTheme="minorHAnsi"/>
                <w:kern w:val="2"/>
                <w:szCs w:val="16"/>
              </w:rPr>
              <w:t>БГ-1</w:t>
            </w:r>
            <w:r w:rsidR="006974DF">
              <w:rPr>
                <w:rFonts w:asciiTheme="minorHAnsi" w:hAnsiTheme="minorHAnsi"/>
                <w:kern w:val="2"/>
                <w:szCs w:val="16"/>
              </w:rPr>
              <w:t>,00</w:t>
            </w:r>
          </w:p>
          <w:p w14:paraId="49C6F8D1" w14:textId="4C6AC650" w:rsidR="006974DF" w:rsidRPr="001D4E0B" w:rsidRDefault="006974DF" w:rsidP="00A32F6D">
            <w:pPr>
              <w:jc w:val="center"/>
              <w:rPr>
                <w:rFonts w:asciiTheme="minorHAnsi" w:hAnsiTheme="minorHAnsi"/>
                <w:kern w:val="2"/>
                <w:szCs w:val="16"/>
              </w:rPr>
            </w:pPr>
            <w:r>
              <w:rPr>
                <w:rFonts w:asciiTheme="minorHAnsi" w:hAnsiTheme="minorHAnsi"/>
                <w:kern w:val="2"/>
                <w:szCs w:val="16"/>
              </w:rPr>
              <w:t>КП-</w:t>
            </w:r>
            <w:r w:rsidR="00A32F6D">
              <w:rPr>
                <w:rFonts w:asciiTheme="minorHAnsi" w:hAnsiTheme="minorHAnsi"/>
                <w:kern w:val="2"/>
                <w:szCs w:val="16"/>
              </w:rPr>
              <w:t>3</w:t>
            </w:r>
            <w:r>
              <w:rPr>
                <w:rFonts w:asciiTheme="minorHAnsi" w:hAnsiTheme="minorHAnsi"/>
                <w:kern w:val="2"/>
                <w:szCs w:val="16"/>
              </w:rPr>
              <w:t>,00</w:t>
            </w:r>
          </w:p>
        </w:tc>
        <w:tc>
          <w:tcPr>
            <w:tcW w:w="0" w:type="auto"/>
            <w:noWrap/>
            <w:vAlign w:val="center"/>
          </w:tcPr>
          <w:p w14:paraId="7B4821C8" w14:textId="0BFA4D1A" w:rsidR="006974DF" w:rsidRDefault="006974DF" w:rsidP="006974DF">
            <w:pPr>
              <w:jc w:val="center"/>
              <w:rPr>
                <w:rFonts w:asciiTheme="minorHAnsi" w:hAnsiTheme="minorHAnsi"/>
                <w:kern w:val="2"/>
                <w:szCs w:val="16"/>
              </w:rPr>
            </w:pPr>
            <w:r>
              <w:rPr>
                <w:rFonts w:asciiTheme="minorHAnsi" w:hAnsiTheme="minorHAnsi"/>
                <w:kern w:val="2"/>
                <w:szCs w:val="16"/>
              </w:rPr>
              <w:t>Б</w:t>
            </w:r>
            <w:r w:rsidR="00A32F6D">
              <w:rPr>
                <w:rFonts w:asciiTheme="minorHAnsi" w:hAnsiTheme="minorHAnsi"/>
                <w:kern w:val="2"/>
                <w:szCs w:val="16"/>
              </w:rPr>
              <w:t>Г-1</w:t>
            </w:r>
            <w:r>
              <w:rPr>
                <w:rFonts w:asciiTheme="minorHAnsi" w:hAnsiTheme="minorHAnsi"/>
                <w:kern w:val="2"/>
                <w:szCs w:val="16"/>
              </w:rPr>
              <w:t>,00</w:t>
            </w:r>
          </w:p>
          <w:p w14:paraId="0B9C7548" w14:textId="0F6B56C7" w:rsidR="006974DF" w:rsidRDefault="006974DF" w:rsidP="006974DF">
            <w:pPr>
              <w:jc w:val="center"/>
              <w:rPr>
                <w:rFonts w:asciiTheme="minorHAnsi" w:hAnsiTheme="minorHAnsi"/>
                <w:kern w:val="2"/>
                <w:szCs w:val="16"/>
              </w:rPr>
            </w:pPr>
            <w:r>
              <w:rPr>
                <w:rFonts w:asciiTheme="minorHAnsi" w:hAnsiTheme="minorHAnsi"/>
                <w:kern w:val="2"/>
                <w:szCs w:val="16"/>
              </w:rPr>
              <w:t>ЗК-</w:t>
            </w:r>
            <w:r w:rsidR="00A32F6D">
              <w:rPr>
                <w:rFonts w:asciiTheme="minorHAnsi" w:hAnsiTheme="minorHAnsi"/>
                <w:kern w:val="2"/>
                <w:szCs w:val="16"/>
              </w:rPr>
              <w:t>1</w:t>
            </w:r>
            <w:r>
              <w:rPr>
                <w:rFonts w:asciiTheme="minorHAnsi" w:hAnsiTheme="minorHAnsi"/>
                <w:kern w:val="2"/>
                <w:szCs w:val="16"/>
              </w:rPr>
              <w:t>0,00</w:t>
            </w:r>
          </w:p>
          <w:p w14:paraId="714445EF" w14:textId="600234BF" w:rsidR="009B2B1B" w:rsidRPr="001D4E0B" w:rsidRDefault="00A32F6D" w:rsidP="006974DF">
            <w:pPr>
              <w:jc w:val="center"/>
              <w:rPr>
                <w:rFonts w:asciiTheme="minorHAnsi" w:hAnsiTheme="minorHAnsi"/>
                <w:kern w:val="2"/>
                <w:szCs w:val="16"/>
              </w:rPr>
            </w:pPr>
            <w:r>
              <w:rPr>
                <w:rFonts w:asciiTheme="minorHAnsi" w:hAnsiTheme="minorHAnsi"/>
                <w:kern w:val="2"/>
                <w:szCs w:val="16"/>
              </w:rPr>
              <w:t>КП-3</w:t>
            </w:r>
            <w:r w:rsidR="006974DF">
              <w:rPr>
                <w:rFonts w:asciiTheme="minorHAnsi" w:hAnsiTheme="minorHAnsi"/>
                <w:kern w:val="2"/>
                <w:szCs w:val="16"/>
              </w:rPr>
              <w:t>,00</w:t>
            </w:r>
          </w:p>
        </w:tc>
        <w:tc>
          <w:tcPr>
            <w:tcW w:w="1001" w:type="dxa"/>
            <w:noWrap/>
            <w:vAlign w:val="center"/>
          </w:tcPr>
          <w:p w14:paraId="2B97F008" w14:textId="712F753D" w:rsidR="006974DF" w:rsidRDefault="006974DF" w:rsidP="006974DF">
            <w:pPr>
              <w:jc w:val="center"/>
              <w:rPr>
                <w:rFonts w:asciiTheme="minorHAnsi" w:hAnsiTheme="minorHAnsi"/>
                <w:kern w:val="2"/>
                <w:szCs w:val="16"/>
              </w:rPr>
            </w:pPr>
            <w:r>
              <w:rPr>
                <w:rFonts w:asciiTheme="minorHAnsi" w:hAnsiTheme="minorHAnsi"/>
                <w:kern w:val="2"/>
                <w:szCs w:val="16"/>
              </w:rPr>
              <w:t>БГ-</w:t>
            </w:r>
            <w:r w:rsidR="00A32F6D">
              <w:rPr>
                <w:rFonts w:asciiTheme="minorHAnsi" w:hAnsiTheme="minorHAnsi"/>
                <w:kern w:val="2"/>
                <w:szCs w:val="16"/>
              </w:rPr>
              <w:t>2</w:t>
            </w:r>
            <w:r>
              <w:rPr>
                <w:rFonts w:asciiTheme="minorHAnsi" w:hAnsiTheme="minorHAnsi"/>
                <w:kern w:val="2"/>
                <w:szCs w:val="16"/>
              </w:rPr>
              <w:t>,00</w:t>
            </w:r>
          </w:p>
          <w:p w14:paraId="7EE033FA" w14:textId="0AC60321" w:rsidR="006974DF" w:rsidRDefault="00A32F6D" w:rsidP="006974DF">
            <w:pPr>
              <w:jc w:val="center"/>
              <w:rPr>
                <w:rFonts w:asciiTheme="minorHAnsi" w:hAnsiTheme="minorHAnsi"/>
                <w:kern w:val="2"/>
                <w:szCs w:val="16"/>
              </w:rPr>
            </w:pPr>
            <w:r>
              <w:rPr>
                <w:rFonts w:asciiTheme="minorHAnsi" w:hAnsiTheme="minorHAnsi"/>
                <w:kern w:val="2"/>
                <w:szCs w:val="16"/>
              </w:rPr>
              <w:t>ЗК-1</w:t>
            </w:r>
            <w:r w:rsidR="006974DF">
              <w:rPr>
                <w:rFonts w:asciiTheme="minorHAnsi" w:hAnsiTheme="minorHAnsi"/>
                <w:kern w:val="2"/>
                <w:szCs w:val="16"/>
              </w:rPr>
              <w:t>0,00</w:t>
            </w:r>
          </w:p>
          <w:p w14:paraId="4DC07C66" w14:textId="4F16E4BE" w:rsidR="006974DF" w:rsidRDefault="00A32F6D" w:rsidP="006974DF">
            <w:pPr>
              <w:jc w:val="center"/>
              <w:rPr>
                <w:rFonts w:asciiTheme="minorHAnsi" w:hAnsiTheme="minorHAnsi"/>
                <w:kern w:val="2"/>
                <w:szCs w:val="16"/>
              </w:rPr>
            </w:pPr>
            <w:r>
              <w:rPr>
                <w:rFonts w:asciiTheme="minorHAnsi" w:hAnsiTheme="minorHAnsi"/>
                <w:kern w:val="2"/>
                <w:szCs w:val="16"/>
              </w:rPr>
              <w:t>КК-15</w:t>
            </w:r>
            <w:r w:rsidR="006974DF">
              <w:rPr>
                <w:rFonts w:asciiTheme="minorHAnsi" w:hAnsiTheme="minorHAnsi"/>
                <w:kern w:val="2"/>
                <w:szCs w:val="16"/>
              </w:rPr>
              <w:t>,00</w:t>
            </w:r>
          </w:p>
          <w:p w14:paraId="633BE41F" w14:textId="3A83B265" w:rsidR="009B2B1B" w:rsidRPr="001D4E0B" w:rsidRDefault="00A32F6D" w:rsidP="006974DF">
            <w:pPr>
              <w:jc w:val="center"/>
              <w:rPr>
                <w:rFonts w:asciiTheme="minorHAnsi" w:hAnsiTheme="minorHAnsi"/>
                <w:kern w:val="2"/>
                <w:szCs w:val="16"/>
              </w:rPr>
            </w:pPr>
            <w:r>
              <w:rPr>
                <w:rFonts w:asciiTheme="minorHAnsi" w:hAnsiTheme="minorHAnsi"/>
                <w:kern w:val="2"/>
                <w:szCs w:val="16"/>
              </w:rPr>
              <w:lastRenderedPageBreak/>
              <w:t>КП-3</w:t>
            </w:r>
            <w:r w:rsidR="006974DF">
              <w:rPr>
                <w:rFonts w:asciiTheme="minorHAnsi" w:hAnsiTheme="minorHAnsi"/>
                <w:kern w:val="2"/>
                <w:szCs w:val="16"/>
              </w:rPr>
              <w:t>,00</w:t>
            </w:r>
          </w:p>
        </w:tc>
        <w:tc>
          <w:tcPr>
            <w:tcW w:w="0" w:type="auto"/>
            <w:noWrap/>
            <w:vAlign w:val="center"/>
          </w:tcPr>
          <w:p w14:paraId="15E7B2A1" w14:textId="175ECBBE" w:rsidR="006974DF" w:rsidRDefault="006974DF" w:rsidP="006974DF">
            <w:pPr>
              <w:jc w:val="center"/>
              <w:rPr>
                <w:rFonts w:asciiTheme="minorHAnsi" w:hAnsiTheme="minorHAnsi"/>
                <w:kern w:val="2"/>
                <w:szCs w:val="16"/>
              </w:rPr>
            </w:pPr>
            <w:r>
              <w:rPr>
                <w:rFonts w:asciiTheme="minorHAnsi" w:hAnsiTheme="minorHAnsi"/>
                <w:kern w:val="2"/>
                <w:szCs w:val="16"/>
              </w:rPr>
              <w:lastRenderedPageBreak/>
              <w:t>БГ-</w:t>
            </w:r>
            <w:r w:rsidR="00A32F6D">
              <w:rPr>
                <w:rFonts w:asciiTheme="minorHAnsi" w:hAnsiTheme="minorHAnsi"/>
                <w:kern w:val="2"/>
                <w:szCs w:val="16"/>
              </w:rPr>
              <w:t>3</w:t>
            </w:r>
            <w:r>
              <w:rPr>
                <w:rFonts w:asciiTheme="minorHAnsi" w:hAnsiTheme="minorHAnsi"/>
                <w:kern w:val="2"/>
                <w:szCs w:val="16"/>
              </w:rPr>
              <w:t>,00</w:t>
            </w:r>
          </w:p>
          <w:p w14:paraId="74BC74E5" w14:textId="3E16CB9D" w:rsidR="006974DF" w:rsidRDefault="00A32F6D" w:rsidP="006974DF">
            <w:pPr>
              <w:jc w:val="center"/>
              <w:rPr>
                <w:rFonts w:asciiTheme="minorHAnsi" w:hAnsiTheme="minorHAnsi"/>
                <w:kern w:val="2"/>
                <w:szCs w:val="16"/>
              </w:rPr>
            </w:pPr>
            <w:r>
              <w:rPr>
                <w:rFonts w:asciiTheme="minorHAnsi" w:hAnsiTheme="minorHAnsi"/>
                <w:kern w:val="2"/>
                <w:szCs w:val="16"/>
              </w:rPr>
              <w:t>ЗК-1</w:t>
            </w:r>
            <w:r w:rsidR="006974DF">
              <w:rPr>
                <w:rFonts w:asciiTheme="minorHAnsi" w:hAnsiTheme="minorHAnsi"/>
                <w:kern w:val="2"/>
                <w:szCs w:val="16"/>
              </w:rPr>
              <w:t>0,00</w:t>
            </w:r>
          </w:p>
          <w:p w14:paraId="7CDD6E0C" w14:textId="5F362F86" w:rsidR="006974DF" w:rsidRDefault="00A32F6D" w:rsidP="006974DF">
            <w:pPr>
              <w:jc w:val="center"/>
              <w:rPr>
                <w:rFonts w:asciiTheme="minorHAnsi" w:hAnsiTheme="minorHAnsi"/>
                <w:kern w:val="2"/>
                <w:szCs w:val="16"/>
              </w:rPr>
            </w:pPr>
            <w:r>
              <w:rPr>
                <w:rFonts w:asciiTheme="minorHAnsi" w:hAnsiTheme="minorHAnsi"/>
                <w:kern w:val="2"/>
                <w:szCs w:val="16"/>
              </w:rPr>
              <w:t>КК-15</w:t>
            </w:r>
            <w:r w:rsidR="006974DF">
              <w:rPr>
                <w:rFonts w:asciiTheme="minorHAnsi" w:hAnsiTheme="minorHAnsi"/>
                <w:kern w:val="2"/>
                <w:szCs w:val="16"/>
              </w:rPr>
              <w:t>,00</w:t>
            </w:r>
          </w:p>
          <w:p w14:paraId="0BAB74AC" w14:textId="3F32BC0F" w:rsidR="009B2B1B" w:rsidRPr="001D4E0B" w:rsidRDefault="00A32F6D" w:rsidP="006974DF">
            <w:pPr>
              <w:jc w:val="center"/>
              <w:rPr>
                <w:rFonts w:asciiTheme="minorHAnsi" w:hAnsiTheme="minorHAnsi"/>
                <w:kern w:val="2"/>
                <w:szCs w:val="16"/>
              </w:rPr>
            </w:pPr>
            <w:r>
              <w:rPr>
                <w:rFonts w:asciiTheme="minorHAnsi" w:hAnsiTheme="minorHAnsi"/>
                <w:kern w:val="2"/>
                <w:szCs w:val="16"/>
              </w:rPr>
              <w:lastRenderedPageBreak/>
              <w:t>КП-3</w:t>
            </w:r>
            <w:r w:rsidR="006974DF">
              <w:rPr>
                <w:rFonts w:asciiTheme="minorHAnsi" w:hAnsiTheme="minorHAnsi"/>
                <w:kern w:val="2"/>
                <w:szCs w:val="16"/>
              </w:rPr>
              <w:t>,00</w:t>
            </w:r>
          </w:p>
        </w:tc>
        <w:tc>
          <w:tcPr>
            <w:tcW w:w="0" w:type="auto"/>
            <w:noWrap/>
            <w:vAlign w:val="center"/>
          </w:tcPr>
          <w:p w14:paraId="5B055A53" w14:textId="113108AC" w:rsidR="006974DF" w:rsidRDefault="00A32F6D" w:rsidP="006974DF">
            <w:pPr>
              <w:jc w:val="center"/>
              <w:rPr>
                <w:rFonts w:asciiTheme="minorHAnsi" w:hAnsiTheme="minorHAnsi"/>
                <w:kern w:val="2"/>
                <w:szCs w:val="16"/>
              </w:rPr>
            </w:pPr>
            <w:r>
              <w:rPr>
                <w:rFonts w:asciiTheme="minorHAnsi" w:hAnsiTheme="minorHAnsi"/>
                <w:kern w:val="2"/>
                <w:szCs w:val="16"/>
              </w:rPr>
              <w:lastRenderedPageBreak/>
              <w:t>БГ-3</w:t>
            </w:r>
            <w:r w:rsidR="006974DF">
              <w:rPr>
                <w:rFonts w:asciiTheme="minorHAnsi" w:hAnsiTheme="minorHAnsi"/>
                <w:kern w:val="2"/>
                <w:szCs w:val="16"/>
              </w:rPr>
              <w:t>,00</w:t>
            </w:r>
          </w:p>
          <w:p w14:paraId="4496342E" w14:textId="3277E188" w:rsidR="006974DF" w:rsidRDefault="00A32F6D" w:rsidP="006974DF">
            <w:pPr>
              <w:jc w:val="center"/>
              <w:rPr>
                <w:rFonts w:asciiTheme="minorHAnsi" w:hAnsiTheme="minorHAnsi"/>
                <w:kern w:val="2"/>
                <w:szCs w:val="16"/>
              </w:rPr>
            </w:pPr>
            <w:r>
              <w:rPr>
                <w:rFonts w:asciiTheme="minorHAnsi" w:hAnsiTheme="minorHAnsi"/>
                <w:kern w:val="2"/>
                <w:szCs w:val="16"/>
              </w:rPr>
              <w:t>КК-15</w:t>
            </w:r>
            <w:r w:rsidR="006974DF">
              <w:rPr>
                <w:rFonts w:asciiTheme="minorHAnsi" w:hAnsiTheme="minorHAnsi"/>
                <w:kern w:val="2"/>
                <w:szCs w:val="16"/>
              </w:rPr>
              <w:t>,00</w:t>
            </w:r>
          </w:p>
          <w:p w14:paraId="4BA7A42E" w14:textId="2E97C2BF" w:rsidR="009B2B1B" w:rsidRPr="001D4E0B" w:rsidRDefault="00A32F6D" w:rsidP="006974DF">
            <w:pPr>
              <w:jc w:val="center"/>
              <w:rPr>
                <w:rFonts w:asciiTheme="minorHAnsi" w:hAnsiTheme="minorHAnsi"/>
                <w:kern w:val="2"/>
                <w:szCs w:val="16"/>
              </w:rPr>
            </w:pPr>
            <w:r>
              <w:rPr>
                <w:rFonts w:asciiTheme="minorHAnsi" w:hAnsiTheme="minorHAnsi"/>
                <w:kern w:val="2"/>
                <w:szCs w:val="16"/>
              </w:rPr>
              <w:t>КП-3</w:t>
            </w:r>
            <w:r w:rsidR="006974DF">
              <w:rPr>
                <w:rFonts w:asciiTheme="minorHAnsi" w:hAnsiTheme="minorHAnsi"/>
                <w:kern w:val="2"/>
                <w:szCs w:val="16"/>
              </w:rPr>
              <w:t>,00</w:t>
            </w:r>
          </w:p>
        </w:tc>
        <w:tc>
          <w:tcPr>
            <w:tcW w:w="0" w:type="auto"/>
            <w:noWrap/>
            <w:vAlign w:val="center"/>
          </w:tcPr>
          <w:p w14:paraId="3EB58EB2" w14:textId="19634979" w:rsidR="006974DF" w:rsidRPr="006974DF" w:rsidRDefault="00A32F6D" w:rsidP="006974DF">
            <w:pPr>
              <w:jc w:val="center"/>
              <w:rPr>
                <w:rFonts w:asciiTheme="minorHAnsi" w:hAnsiTheme="minorHAnsi"/>
                <w:b/>
                <w:kern w:val="2"/>
                <w:szCs w:val="16"/>
              </w:rPr>
            </w:pPr>
            <w:r>
              <w:rPr>
                <w:rFonts w:asciiTheme="minorHAnsi" w:hAnsiTheme="minorHAnsi"/>
                <w:b/>
                <w:kern w:val="2"/>
                <w:szCs w:val="16"/>
              </w:rPr>
              <w:t>БГ-1</w:t>
            </w:r>
            <w:r w:rsidR="006974DF" w:rsidRPr="006974DF">
              <w:rPr>
                <w:rFonts w:asciiTheme="minorHAnsi" w:hAnsiTheme="minorHAnsi"/>
                <w:b/>
                <w:kern w:val="2"/>
                <w:szCs w:val="16"/>
              </w:rPr>
              <w:t>0,00</w:t>
            </w:r>
          </w:p>
          <w:p w14:paraId="5630178F" w14:textId="252C1833" w:rsidR="006974DF" w:rsidRPr="006974DF" w:rsidRDefault="00A32F6D" w:rsidP="006974DF">
            <w:pPr>
              <w:jc w:val="center"/>
              <w:rPr>
                <w:rFonts w:asciiTheme="minorHAnsi" w:hAnsiTheme="minorHAnsi"/>
                <w:b/>
                <w:kern w:val="2"/>
                <w:szCs w:val="16"/>
              </w:rPr>
            </w:pPr>
            <w:r>
              <w:rPr>
                <w:rFonts w:asciiTheme="minorHAnsi" w:hAnsiTheme="minorHAnsi"/>
                <w:b/>
                <w:kern w:val="2"/>
                <w:szCs w:val="16"/>
              </w:rPr>
              <w:t>ЗК-3</w:t>
            </w:r>
            <w:r w:rsidR="006974DF" w:rsidRPr="006974DF">
              <w:rPr>
                <w:rFonts w:asciiTheme="minorHAnsi" w:hAnsiTheme="minorHAnsi"/>
                <w:b/>
                <w:kern w:val="2"/>
                <w:szCs w:val="16"/>
              </w:rPr>
              <w:t>0,00</w:t>
            </w:r>
          </w:p>
          <w:p w14:paraId="0E049B13" w14:textId="6AF8CBFB" w:rsidR="006974DF" w:rsidRPr="006974DF" w:rsidRDefault="00A32F6D" w:rsidP="006974DF">
            <w:pPr>
              <w:jc w:val="center"/>
              <w:rPr>
                <w:rFonts w:asciiTheme="minorHAnsi" w:hAnsiTheme="minorHAnsi"/>
                <w:b/>
                <w:kern w:val="2"/>
                <w:szCs w:val="16"/>
              </w:rPr>
            </w:pPr>
            <w:r>
              <w:rPr>
                <w:rFonts w:asciiTheme="minorHAnsi" w:hAnsiTheme="minorHAnsi"/>
                <w:b/>
                <w:kern w:val="2"/>
                <w:szCs w:val="16"/>
              </w:rPr>
              <w:t>КК-45</w:t>
            </w:r>
            <w:r w:rsidR="006974DF" w:rsidRPr="006974DF">
              <w:rPr>
                <w:rFonts w:asciiTheme="minorHAnsi" w:hAnsiTheme="minorHAnsi"/>
                <w:b/>
                <w:kern w:val="2"/>
                <w:szCs w:val="16"/>
              </w:rPr>
              <w:t>,00</w:t>
            </w:r>
          </w:p>
          <w:p w14:paraId="79524D4D" w14:textId="237ECC0B" w:rsidR="009B2B1B" w:rsidRPr="001D4E0B" w:rsidRDefault="00A32F6D" w:rsidP="006974DF">
            <w:pPr>
              <w:jc w:val="center"/>
              <w:rPr>
                <w:rFonts w:asciiTheme="minorHAnsi" w:hAnsiTheme="minorHAnsi"/>
                <w:kern w:val="2"/>
                <w:szCs w:val="16"/>
              </w:rPr>
            </w:pPr>
            <w:r>
              <w:rPr>
                <w:rFonts w:asciiTheme="minorHAnsi" w:hAnsiTheme="minorHAnsi"/>
                <w:b/>
                <w:kern w:val="2"/>
                <w:szCs w:val="16"/>
              </w:rPr>
              <w:lastRenderedPageBreak/>
              <w:t>КП-15</w:t>
            </w:r>
            <w:r w:rsidR="006974DF" w:rsidRPr="006974DF">
              <w:rPr>
                <w:rFonts w:asciiTheme="minorHAnsi" w:hAnsiTheme="minorHAnsi"/>
                <w:b/>
                <w:kern w:val="2"/>
                <w:szCs w:val="16"/>
              </w:rPr>
              <w:t>,00</w:t>
            </w:r>
          </w:p>
        </w:tc>
      </w:tr>
      <w:tr w:rsidR="009B2B1B" w:rsidRPr="00FB4F74" w14:paraId="35654CED" w14:textId="77777777" w:rsidTr="005A1B07">
        <w:trPr>
          <w:gridAfter w:val="1"/>
          <w:wAfter w:w="6" w:type="dxa"/>
          <w:trHeight w:val="20"/>
        </w:trPr>
        <w:tc>
          <w:tcPr>
            <w:tcW w:w="0" w:type="auto"/>
            <w:noWrap/>
            <w:vAlign w:val="center"/>
          </w:tcPr>
          <w:p w14:paraId="0F5B823D" w14:textId="77777777" w:rsidR="009B2B1B" w:rsidRPr="001D4E0B" w:rsidRDefault="009B2B1B" w:rsidP="009B2B1B">
            <w:pPr>
              <w:rPr>
                <w:rFonts w:asciiTheme="minorHAnsi" w:hAnsiTheme="minorHAnsi"/>
                <w:kern w:val="2"/>
                <w:szCs w:val="16"/>
              </w:rPr>
            </w:pPr>
            <w:r w:rsidRPr="001D4E0B">
              <w:rPr>
                <w:rFonts w:asciiTheme="minorHAnsi" w:hAnsiTheme="minorHAnsi"/>
                <w:kern w:val="2"/>
                <w:szCs w:val="16"/>
              </w:rPr>
              <w:lastRenderedPageBreak/>
              <w:t>6.2</w:t>
            </w:r>
          </w:p>
        </w:tc>
        <w:tc>
          <w:tcPr>
            <w:tcW w:w="0" w:type="auto"/>
            <w:vAlign w:val="center"/>
          </w:tcPr>
          <w:p w14:paraId="44A01229" w14:textId="286E11B5" w:rsidR="009B2B1B" w:rsidRPr="001D4E0B" w:rsidRDefault="00C15875" w:rsidP="009B2B1B">
            <w:pPr>
              <w:rPr>
                <w:rFonts w:asciiTheme="minorHAnsi" w:hAnsiTheme="minorHAnsi"/>
                <w:kern w:val="2"/>
                <w:szCs w:val="16"/>
              </w:rPr>
            </w:pPr>
            <w:r w:rsidRPr="00C15875">
              <w:rPr>
                <w:rFonts w:asciiTheme="minorHAnsi" w:hAnsiTheme="minorHAnsi"/>
                <w:kern w:val="2"/>
                <w:szCs w:val="16"/>
              </w:rPr>
              <w:t>Технічне переоснащенн</w:t>
            </w:r>
            <w:r>
              <w:rPr>
                <w:rFonts w:asciiTheme="minorHAnsi" w:hAnsiTheme="minorHAnsi"/>
                <w:kern w:val="2"/>
                <w:szCs w:val="16"/>
              </w:rPr>
              <w:t>я парку комунального транспорту</w:t>
            </w:r>
            <w:r w:rsidR="004B30E1">
              <w:rPr>
                <w:rFonts w:asciiTheme="minorHAnsi" w:hAnsiTheme="minorHAnsi"/>
                <w:kern w:val="2"/>
                <w:szCs w:val="16"/>
              </w:rPr>
              <w:t xml:space="preserve"> ПВ</w:t>
            </w:r>
          </w:p>
        </w:tc>
        <w:tc>
          <w:tcPr>
            <w:tcW w:w="1084" w:type="dxa"/>
            <w:noWrap/>
            <w:vAlign w:val="center"/>
          </w:tcPr>
          <w:p w14:paraId="4BE58AFB" w14:textId="77777777" w:rsidR="009B2B1B" w:rsidRPr="001D4E0B" w:rsidRDefault="009B2B1B" w:rsidP="009B2B1B">
            <w:pPr>
              <w:jc w:val="center"/>
              <w:rPr>
                <w:rFonts w:asciiTheme="minorHAnsi" w:hAnsiTheme="minorHAnsi"/>
                <w:kern w:val="2"/>
                <w:szCs w:val="16"/>
              </w:rPr>
            </w:pPr>
          </w:p>
        </w:tc>
        <w:tc>
          <w:tcPr>
            <w:tcW w:w="1051" w:type="dxa"/>
            <w:noWrap/>
            <w:vAlign w:val="center"/>
          </w:tcPr>
          <w:p w14:paraId="4011A217" w14:textId="44C14AB0" w:rsidR="009B2B1B" w:rsidRPr="001D4E0B" w:rsidRDefault="006974DF" w:rsidP="009B2B1B">
            <w:pPr>
              <w:jc w:val="center"/>
              <w:rPr>
                <w:rFonts w:asciiTheme="minorHAnsi" w:hAnsiTheme="minorHAnsi"/>
                <w:kern w:val="2"/>
                <w:szCs w:val="16"/>
              </w:rPr>
            </w:pPr>
            <w:r>
              <w:rPr>
                <w:rFonts w:asciiTheme="minorHAnsi" w:hAnsiTheme="minorHAnsi"/>
                <w:kern w:val="2"/>
                <w:szCs w:val="16"/>
              </w:rPr>
              <w:t>КП-5,00</w:t>
            </w:r>
          </w:p>
        </w:tc>
        <w:tc>
          <w:tcPr>
            <w:tcW w:w="0" w:type="auto"/>
            <w:noWrap/>
            <w:vAlign w:val="center"/>
          </w:tcPr>
          <w:p w14:paraId="7F841D33" w14:textId="32F4740F" w:rsidR="009B2B1B" w:rsidRPr="001D4E0B" w:rsidRDefault="006974DF" w:rsidP="009B2B1B">
            <w:pPr>
              <w:jc w:val="center"/>
              <w:rPr>
                <w:rFonts w:asciiTheme="minorHAnsi" w:hAnsiTheme="minorHAnsi"/>
                <w:kern w:val="2"/>
                <w:szCs w:val="16"/>
              </w:rPr>
            </w:pPr>
            <w:r>
              <w:rPr>
                <w:rFonts w:asciiTheme="minorHAnsi" w:hAnsiTheme="minorHAnsi"/>
                <w:kern w:val="2"/>
                <w:szCs w:val="16"/>
              </w:rPr>
              <w:t>КП-5,00</w:t>
            </w:r>
          </w:p>
        </w:tc>
        <w:tc>
          <w:tcPr>
            <w:tcW w:w="1001" w:type="dxa"/>
            <w:noWrap/>
            <w:vAlign w:val="center"/>
          </w:tcPr>
          <w:p w14:paraId="0A612D5C" w14:textId="671522FD" w:rsidR="009B2B1B" w:rsidRPr="001D4E0B" w:rsidRDefault="006974DF" w:rsidP="009B2B1B">
            <w:pPr>
              <w:jc w:val="center"/>
              <w:rPr>
                <w:rFonts w:asciiTheme="minorHAnsi" w:hAnsiTheme="minorHAnsi"/>
                <w:kern w:val="2"/>
                <w:szCs w:val="16"/>
              </w:rPr>
            </w:pPr>
            <w:r>
              <w:rPr>
                <w:rFonts w:asciiTheme="minorHAnsi" w:hAnsiTheme="minorHAnsi"/>
                <w:kern w:val="2"/>
                <w:szCs w:val="16"/>
              </w:rPr>
              <w:t>КП-5,00</w:t>
            </w:r>
          </w:p>
        </w:tc>
        <w:tc>
          <w:tcPr>
            <w:tcW w:w="0" w:type="auto"/>
            <w:noWrap/>
            <w:vAlign w:val="center"/>
          </w:tcPr>
          <w:p w14:paraId="4D15D167" w14:textId="30EC1EF3" w:rsidR="009B2B1B" w:rsidRPr="001D4E0B" w:rsidRDefault="006974DF" w:rsidP="009B2B1B">
            <w:pPr>
              <w:jc w:val="center"/>
              <w:rPr>
                <w:rFonts w:asciiTheme="minorHAnsi" w:hAnsiTheme="minorHAnsi"/>
                <w:kern w:val="2"/>
                <w:szCs w:val="16"/>
              </w:rPr>
            </w:pPr>
            <w:r>
              <w:rPr>
                <w:rFonts w:asciiTheme="minorHAnsi" w:hAnsiTheme="minorHAnsi"/>
                <w:kern w:val="2"/>
                <w:szCs w:val="16"/>
              </w:rPr>
              <w:t>КП-5,00</w:t>
            </w:r>
          </w:p>
        </w:tc>
        <w:tc>
          <w:tcPr>
            <w:tcW w:w="0" w:type="auto"/>
            <w:noWrap/>
            <w:vAlign w:val="center"/>
          </w:tcPr>
          <w:p w14:paraId="590F31FC" w14:textId="6D6C1E5A" w:rsidR="009B2B1B" w:rsidRPr="001D4E0B" w:rsidRDefault="006974DF" w:rsidP="009B2B1B">
            <w:pPr>
              <w:jc w:val="center"/>
              <w:rPr>
                <w:rFonts w:asciiTheme="minorHAnsi" w:hAnsiTheme="minorHAnsi"/>
                <w:kern w:val="2"/>
                <w:szCs w:val="16"/>
              </w:rPr>
            </w:pPr>
            <w:r>
              <w:rPr>
                <w:rFonts w:asciiTheme="minorHAnsi" w:hAnsiTheme="minorHAnsi"/>
                <w:kern w:val="2"/>
                <w:szCs w:val="16"/>
              </w:rPr>
              <w:t>КП-5,00</w:t>
            </w:r>
          </w:p>
        </w:tc>
        <w:tc>
          <w:tcPr>
            <w:tcW w:w="0" w:type="auto"/>
            <w:noWrap/>
            <w:vAlign w:val="center"/>
          </w:tcPr>
          <w:p w14:paraId="36FD7B05" w14:textId="7C0CD3AA" w:rsidR="009B2B1B" w:rsidRPr="006974DF" w:rsidRDefault="006974DF" w:rsidP="009B2B1B">
            <w:pPr>
              <w:jc w:val="center"/>
              <w:rPr>
                <w:rFonts w:asciiTheme="minorHAnsi" w:hAnsiTheme="minorHAnsi"/>
                <w:b/>
                <w:kern w:val="2"/>
                <w:szCs w:val="16"/>
              </w:rPr>
            </w:pPr>
            <w:r w:rsidRPr="006974DF">
              <w:rPr>
                <w:rFonts w:asciiTheme="minorHAnsi" w:hAnsiTheme="minorHAnsi"/>
                <w:b/>
                <w:kern w:val="2"/>
                <w:szCs w:val="16"/>
              </w:rPr>
              <w:t>КП-25,00</w:t>
            </w:r>
          </w:p>
        </w:tc>
      </w:tr>
      <w:tr w:rsidR="00042949" w:rsidRPr="00FB4F74" w14:paraId="55F5E7F0" w14:textId="77777777" w:rsidTr="005A1B07">
        <w:trPr>
          <w:gridAfter w:val="1"/>
          <w:wAfter w:w="6" w:type="dxa"/>
          <w:trHeight w:val="20"/>
        </w:trPr>
        <w:tc>
          <w:tcPr>
            <w:tcW w:w="0" w:type="auto"/>
            <w:noWrap/>
            <w:vAlign w:val="center"/>
          </w:tcPr>
          <w:p w14:paraId="0A44FF56" w14:textId="77777777" w:rsidR="00042949" w:rsidRPr="001D4E0B" w:rsidRDefault="00042949" w:rsidP="00042949">
            <w:pPr>
              <w:rPr>
                <w:rFonts w:asciiTheme="minorHAnsi" w:hAnsiTheme="minorHAnsi"/>
                <w:kern w:val="2"/>
                <w:szCs w:val="16"/>
              </w:rPr>
            </w:pPr>
          </w:p>
        </w:tc>
        <w:tc>
          <w:tcPr>
            <w:tcW w:w="0" w:type="auto"/>
            <w:vAlign w:val="center"/>
          </w:tcPr>
          <w:p w14:paraId="1404348D" w14:textId="77777777" w:rsidR="00042949" w:rsidRPr="001D4E0B" w:rsidRDefault="00042949" w:rsidP="00042949">
            <w:pPr>
              <w:rPr>
                <w:rFonts w:asciiTheme="minorHAnsi" w:hAnsiTheme="minorHAnsi"/>
                <w:b/>
                <w:bCs/>
                <w:kern w:val="2"/>
                <w:szCs w:val="16"/>
              </w:rPr>
            </w:pPr>
            <w:r w:rsidRPr="001D4E0B">
              <w:rPr>
                <w:rFonts w:asciiTheme="minorHAnsi" w:hAnsiTheme="minorHAnsi"/>
                <w:b/>
                <w:bCs/>
                <w:kern w:val="2"/>
                <w:szCs w:val="16"/>
              </w:rPr>
              <w:t>Всього</w:t>
            </w:r>
          </w:p>
        </w:tc>
        <w:tc>
          <w:tcPr>
            <w:tcW w:w="1084" w:type="dxa"/>
            <w:noWrap/>
            <w:vAlign w:val="center"/>
          </w:tcPr>
          <w:p w14:paraId="0060C271" w14:textId="77777777" w:rsidR="00042949" w:rsidRPr="001D4E0B" w:rsidRDefault="00042949" w:rsidP="00042949">
            <w:pPr>
              <w:jc w:val="center"/>
              <w:rPr>
                <w:rFonts w:asciiTheme="minorHAnsi" w:hAnsiTheme="minorHAnsi"/>
                <w:b/>
                <w:bCs/>
                <w:kern w:val="2"/>
                <w:szCs w:val="16"/>
              </w:rPr>
            </w:pPr>
          </w:p>
        </w:tc>
        <w:tc>
          <w:tcPr>
            <w:tcW w:w="1051" w:type="dxa"/>
            <w:noWrap/>
            <w:vAlign w:val="center"/>
          </w:tcPr>
          <w:p w14:paraId="51D0623A" w14:textId="703B8FE8"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БГ-1</w:t>
            </w:r>
            <w:r w:rsidR="00042949" w:rsidRPr="00042949">
              <w:rPr>
                <w:rFonts w:asciiTheme="minorHAnsi" w:hAnsiTheme="minorHAnsi"/>
                <w:b/>
                <w:kern w:val="2"/>
                <w:szCs w:val="16"/>
              </w:rPr>
              <w:t>,00</w:t>
            </w:r>
          </w:p>
          <w:p w14:paraId="1B102BE4" w14:textId="6F26279F" w:rsidR="00042949" w:rsidRPr="00042949" w:rsidRDefault="00A32F6D" w:rsidP="00042949">
            <w:pPr>
              <w:jc w:val="center"/>
              <w:rPr>
                <w:rFonts w:asciiTheme="minorHAnsi" w:hAnsiTheme="minorHAnsi"/>
                <w:b/>
                <w:bCs/>
                <w:kern w:val="2"/>
                <w:szCs w:val="16"/>
              </w:rPr>
            </w:pPr>
            <w:r>
              <w:rPr>
                <w:rFonts w:asciiTheme="minorHAnsi" w:hAnsiTheme="minorHAnsi"/>
                <w:b/>
                <w:kern w:val="2"/>
                <w:szCs w:val="16"/>
              </w:rPr>
              <w:t>КП-8</w:t>
            </w:r>
            <w:r w:rsidR="00042949" w:rsidRPr="00042949">
              <w:rPr>
                <w:rFonts w:asciiTheme="minorHAnsi" w:hAnsiTheme="minorHAnsi"/>
                <w:b/>
                <w:kern w:val="2"/>
                <w:szCs w:val="16"/>
              </w:rPr>
              <w:t>,00</w:t>
            </w:r>
          </w:p>
        </w:tc>
        <w:tc>
          <w:tcPr>
            <w:tcW w:w="0" w:type="auto"/>
            <w:noWrap/>
            <w:vAlign w:val="center"/>
          </w:tcPr>
          <w:p w14:paraId="3A4E5B43" w14:textId="6E196F20"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БГ-1</w:t>
            </w:r>
            <w:r w:rsidR="00042949" w:rsidRPr="00042949">
              <w:rPr>
                <w:rFonts w:asciiTheme="minorHAnsi" w:hAnsiTheme="minorHAnsi"/>
                <w:b/>
                <w:kern w:val="2"/>
                <w:szCs w:val="16"/>
              </w:rPr>
              <w:t>,00</w:t>
            </w:r>
          </w:p>
          <w:p w14:paraId="6B0FEA7C" w14:textId="27142092"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ЗК-1</w:t>
            </w:r>
            <w:r w:rsidR="00042949" w:rsidRPr="00042949">
              <w:rPr>
                <w:rFonts w:asciiTheme="minorHAnsi" w:hAnsiTheme="minorHAnsi"/>
                <w:b/>
                <w:kern w:val="2"/>
                <w:szCs w:val="16"/>
              </w:rPr>
              <w:t>0,00</w:t>
            </w:r>
          </w:p>
          <w:p w14:paraId="56707E34" w14:textId="449F7DCB" w:rsidR="00042949" w:rsidRPr="00042949" w:rsidRDefault="00A32F6D" w:rsidP="00042949">
            <w:pPr>
              <w:jc w:val="center"/>
              <w:rPr>
                <w:rFonts w:asciiTheme="minorHAnsi" w:hAnsiTheme="minorHAnsi"/>
                <w:b/>
                <w:bCs/>
                <w:kern w:val="2"/>
                <w:szCs w:val="16"/>
              </w:rPr>
            </w:pPr>
            <w:r>
              <w:rPr>
                <w:rFonts w:asciiTheme="minorHAnsi" w:hAnsiTheme="minorHAnsi"/>
                <w:b/>
                <w:kern w:val="2"/>
                <w:szCs w:val="16"/>
              </w:rPr>
              <w:t>КП-8</w:t>
            </w:r>
            <w:r w:rsidR="00042949" w:rsidRPr="00042949">
              <w:rPr>
                <w:rFonts w:asciiTheme="minorHAnsi" w:hAnsiTheme="minorHAnsi"/>
                <w:b/>
                <w:kern w:val="2"/>
                <w:szCs w:val="16"/>
              </w:rPr>
              <w:t>,00</w:t>
            </w:r>
          </w:p>
        </w:tc>
        <w:tc>
          <w:tcPr>
            <w:tcW w:w="1001" w:type="dxa"/>
            <w:noWrap/>
            <w:vAlign w:val="center"/>
          </w:tcPr>
          <w:p w14:paraId="1D91D716" w14:textId="479059B4" w:rsidR="00042949" w:rsidRPr="00042949" w:rsidRDefault="00042949" w:rsidP="00042949">
            <w:pPr>
              <w:jc w:val="center"/>
              <w:rPr>
                <w:rFonts w:asciiTheme="minorHAnsi" w:hAnsiTheme="minorHAnsi"/>
                <w:b/>
                <w:kern w:val="2"/>
                <w:szCs w:val="16"/>
              </w:rPr>
            </w:pPr>
            <w:r w:rsidRPr="00042949">
              <w:rPr>
                <w:rFonts w:asciiTheme="minorHAnsi" w:hAnsiTheme="minorHAnsi"/>
                <w:b/>
                <w:kern w:val="2"/>
                <w:szCs w:val="16"/>
              </w:rPr>
              <w:t>БГ-</w:t>
            </w:r>
            <w:r w:rsidR="00A32F6D">
              <w:rPr>
                <w:rFonts w:asciiTheme="minorHAnsi" w:hAnsiTheme="minorHAnsi"/>
                <w:b/>
                <w:kern w:val="2"/>
                <w:szCs w:val="16"/>
              </w:rPr>
              <w:t>2</w:t>
            </w:r>
            <w:r w:rsidRPr="00042949">
              <w:rPr>
                <w:rFonts w:asciiTheme="minorHAnsi" w:hAnsiTheme="minorHAnsi"/>
                <w:b/>
                <w:kern w:val="2"/>
                <w:szCs w:val="16"/>
              </w:rPr>
              <w:t>,00</w:t>
            </w:r>
          </w:p>
          <w:p w14:paraId="7EF51FEF" w14:textId="2C811401"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ЗК-1</w:t>
            </w:r>
            <w:r w:rsidR="00042949" w:rsidRPr="00042949">
              <w:rPr>
                <w:rFonts w:asciiTheme="minorHAnsi" w:hAnsiTheme="minorHAnsi"/>
                <w:b/>
                <w:kern w:val="2"/>
                <w:szCs w:val="16"/>
              </w:rPr>
              <w:t>0,00</w:t>
            </w:r>
          </w:p>
          <w:p w14:paraId="1CD715D4" w14:textId="6896C649"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КК-15</w:t>
            </w:r>
            <w:r w:rsidR="00042949" w:rsidRPr="00042949">
              <w:rPr>
                <w:rFonts w:asciiTheme="minorHAnsi" w:hAnsiTheme="minorHAnsi"/>
                <w:b/>
                <w:kern w:val="2"/>
                <w:szCs w:val="16"/>
              </w:rPr>
              <w:t>,00</w:t>
            </w:r>
          </w:p>
          <w:p w14:paraId="34A677D8" w14:textId="5780242E" w:rsidR="00042949" w:rsidRPr="00042949" w:rsidRDefault="00A32F6D" w:rsidP="00A32F6D">
            <w:pPr>
              <w:jc w:val="center"/>
              <w:rPr>
                <w:rFonts w:asciiTheme="minorHAnsi" w:hAnsiTheme="minorHAnsi"/>
                <w:b/>
                <w:bCs/>
                <w:kern w:val="2"/>
                <w:szCs w:val="16"/>
              </w:rPr>
            </w:pPr>
            <w:r>
              <w:rPr>
                <w:rFonts w:asciiTheme="minorHAnsi" w:hAnsiTheme="minorHAnsi"/>
                <w:b/>
                <w:kern w:val="2"/>
                <w:szCs w:val="16"/>
              </w:rPr>
              <w:t>КП-8</w:t>
            </w:r>
            <w:r w:rsidR="00042949" w:rsidRPr="00042949">
              <w:rPr>
                <w:rFonts w:asciiTheme="minorHAnsi" w:hAnsiTheme="minorHAnsi"/>
                <w:b/>
                <w:kern w:val="2"/>
                <w:szCs w:val="16"/>
              </w:rPr>
              <w:t>,00</w:t>
            </w:r>
          </w:p>
        </w:tc>
        <w:tc>
          <w:tcPr>
            <w:tcW w:w="0" w:type="auto"/>
            <w:noWrap/>
            <w:vAlign w:val="center"/>
          </w:tcPr>
          <w:p w14:paraId="4985FB79" w14:textId="4AE49BCD" w:rsidR="00042949" w:rsidRPr="00042949" w:rsidRDefault="00042949" w:rsidP="00042949">
            <w:pPr>
              <w:jc w:val="center"/>
              <w:rPr>
                <w:rFonts w:asciiTheme="minorHAnsi" w:hAnsiTheme="minorHAnsi"/>
                <w:b/>
                <w:kern w:val="2"/>
                <w:szCs w:val="16"/>
              </w:rPr>
            </w:pPr>
            <w:r w:rsidRPr="00042949">
              <w:rPr>
                <w:rFonts w:asciiTheme="minorHAnsi" w:hAnsiTheme="minorHAnsi"/>
                <w:b/>
                <w:kern w:val="2"/>
                <w:szCs w:val="16"/>
              </w:rPr>
              <w:t>Б</w:t>
            </w:r>
            <w:r w:rsidR="00A32F6D">
              <w:rPr>
                <w:rFonts w:asciiTheme="minorHAnsi" w:hAnsiTheme="minorHAnsi"/>
                <w:b/>
                <w:kern w:val="2"/>
                <w:szCs w:val="16"/>
              </w:rPr>
              <w:t>Г-3</w:t>
            </w:r>
            <w:r w:rsidRPr="00042949">
              <w:rPr>
                <w:rFonts w:asciiTheme="minorHAnsi" w:hAnsiTheme="minorHAnsi"/>
                <w:b/>
                <w:kern w:val="2"/>
                <w:szCs w:val="16"/>
              </w:rPr>
              <w:t>,00</w:t>
            </w:r>
          </w:p>
          <w:p w14:paraId="340D2DB8" w14:textId="24F0A1BE"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ЗК-1</w:t>
            </w:r>
            <w:r w:rsidR="00042949" w:rsidRPr="00042949">
              <w:rPr>
                <w:rFonts w:asciiTheme="minorHAnsi" w:hAnsiTheme="minorHAnsi"/>
                <w:b/>
                <w:kern w:val="2"/>
                <w:szCs w:val="16"/>
              </w:rPr>
              <w:t>0,00</w:t>
            </w:r>
          </w:p>
          <w:p w14:paraId="789FC0BC" w14:textId="50B50C0C"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КК-15</w:t>
            </w:r>
            <w:r w:rsidR="00042949" w:rsidRPr="00042949">
              <w:rPr>
                <w:rFonts w:asciiTheme="minorHAnsi" w:hAnsiTheme="minorHAnsi"/>
                <w:b/>
                <w:kern w:val="2"/>
                <w:szCs w:val="16"/>
              </w:rPr>
              <w:t>,00</w:t>
            </w:r>
          </w:p>
          <w:p w14:paraId="715062F9" w14:textId="14435018" w:rsidR="00042949" w:rsidRPr="00042949" w:rsidRDefault="00A32F6D" w:rsidP="00A32F6D">
            <w:pPr>
              <w:jc w:val="center"/>
              <w:rPr>
                <w:rFonts w:asciiTheme="minorHAnsi" w:hAnsiTheme="minorHAnsi"/>
                <w:b/>
                <w:bCs/>
                <w:kern w:val="2"/>
                <w:szCs w:val="16"/>
              </w:rPr>
            </w:pPr>
            <w:r>
              <w:rPr>
                <w:rFonts w:asciiTheme="minorHAnsi" w:hAnsiTheme="minorHAnsi"/>
                <w:b/>
                <w:kern w:val="2"/>
                <w:szCs w:val="16"/>
              </w:rPr>
              <w:t>КП-8</w:t>
            </w:r>
            <w:r w:rsidR="00042949" w:rsidRPr="00042949">
              <w:rPr>
                <w:rFonts w:asciiTheme="minorHAnsi" w:hAnsiTheme="minorHAnsi"/>
                <w:b/>
                <w:kern w:val="2"/>
                <w:szCs w:val="16"/>
              </w:rPr>
              <w:t>,00</w:t>
            </w:r>
          </w:p>
        </w:tc>
        <w:tc>
          <w:tcPr>
            <w:tcW w:w="0" w:type="auto"/>
            <w:noWrap/>
            <w:vAlign w:val="center"/>
          </w:tcPr>
          <w:p w14:paraId="1B5013EE" w14:textId="6ACC8B27" w:rsidR="00042949" w:rsidRPr="00042949" w:rsidRDefault="00042949" w:rsidP="00042949">
            <w:pPr>
              <w:jc w:val="center"/>
              <w:rPr>
                <w:rFonts w:asciiTheme="minorHAnsi" w:hAnsiTheme="minorHAnsi"/>
                <w:b/>
                <w:kern w:val="2"/>
                <w:szCs w:val="16"/>
              </w:rPr>
            </w:pPr>
            <w:r w:rsidRPr="00042949">
              <w:rPr>
                <w:rFonts w:asciiTheme="minorHAnsi" w:hAnsiTheme="minorHAnsi"/>
                <w:b/>
                <w:kern w:val="2"/>
                <w:szCs w:val="16"/>
              </w:rPr>
              <w:t>Б</w:t>
            </w:r>
            <w:r w:rsidR="00A32F6D">
              <w:rPr>
                <w:rFonts w:asciiTheme="minorHAnsi" w:hAnsiTheme="minorHAnsi"/>
                <w:b/>
                <w:kern w:val="2"/>
                <w:szCs w:val="16"/>
              </w:rPr>
              <w:t>Г-3</w:t>
            </w:r>
            <w:r w:rsidRPr="00042949">
              <w:rPr>
                <w:rFonts w:asciiTheme="minorHAnsi" w:hAnsiTheme="minorHAnsi"/>
                <w:b/>
                <w:kern w:val="2"/>
                <w:szCs w:val="16"/>
              </w:rPr>
              <w:t>,00</w:t>
            </w:r>
          </w:p>
          <w:p w14:paraId="6AE309E7" w14:textId="4D86EA57"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КК-15</w:t>
            </w:r>
            <w:r w:rsidR="00042949" w:rsidRPr="00042949">
              <w:rPr>
                <w:rFonts w:asciiTheme="minorHAnsi" w:hAnsiTheme="minorHAnsi"/>
                <w:b/>
                <w:kern w:val="2"/>
                <w:szCs w:val="16"/>
              </w:rPr>
              <w:t>,00</w:t>
            </w:r>
          </w:p>
          <w:p w14:paraId="33F1CB91" w14:textId="21BF24D7" w:rsidR="00042949" w:rsidRPr="00042949" w:rsidRDefault="00A32F6D" w:rsidP="00042949">
            <w:pPr>
              <w:jc w:val="center"/>
              <w:rPr>
                <w:rFonts w:asciiTheme="minorHAnsi" w:hAnsiTheme="minorHAnsi"/>
                <w:b/>
                <w:bCs/>
                <w:kern w:val="2"/>
                <w:szCs w:val="16"/>
              </w:rPr>
            </w:pPr>
            <w:r>
              <w:rPr>
                <w:rFonts w:asciiTheme="minorHAnsi" w:hAnsiTheme="minorHAnsi"/>
                <w:b/>
                <w:kern w:val="2"/>
                <w:szCs w:val="16"/>
              </w:rPr>
              <w:t>КП-8</w:t>
            </w:r>
            <w:r w:rsidR="00042949" w:rsidRPr="00042949">
              <w:rPr>
                <w:rFonts w:asciiTheme="minorHAnsi" w:hAnsiTheme="minorHAnsi"/>
                <w:b/>
                <w:kern w:val="2"/>
                <w:szCs w:val="16"/>
              </w:rPr>
              <w:t>,00</w:t>
            </w:r>
          </w:p>
        </w:tc>
        <w:tc>
          <w:tcPr>
            <w:tcW w:w="0" w:type="auto"/>
            <w:noWrap/>
            <w:vAlign w:val="center"/>
          </w:tcPr>
          <w:p w14:paraId="16069A24" w14:textId="00C42F14" w:rsidR="00042949" w:rsidRPr="00042949" w:rsidRDefault="00042949" w:rsidP="00042949">
            <w:pPr>
              <w:jc w:val="center"/>
              <w:rPr>
                <w:rFonts w:asciiTheme="minorHAnsi" w:hAnsiTheme="minorHAnsi"/>
                <w:b/>
                <w:kern w:val="2"/>
                <w:szCs w:val="16"/>
              </w:rPr>
            </w:pPr>
            <w:r w:rsidRPr="00042949">
              <w:rPr>
                <w:rFonts w:asciiTheme="minorHAnsi" w:hAnsiTheme="minorHAnsi"/>
                <w:b/>
                <w:kern w:val="2"/>
                <w:szCs w:val="16"/>
              </w:rPr>
              <w:t>БГ-</w:t>
            </w:r>
            <w:r w:rsidR="00A32F6D">
              <w:rPr>
                <w:rFonts w:asciiTheme="minorHAnsi" w:hAnsiTheme="minorHAnsi"/>
                <w:b/>
                <w:kern w:val="2"/>
                <w:szCs w:val="16"/>
              </w:rPr>
              <w:t>1</w:t>
            </w:r>
            <w:r>
              <w:rPr>
                <w:rFonts w:asciiTheme="minorHAnsi" w:hAnsiTheme="minorHAnsi"/>
                <w:b/>
                <w:kern w:val="2"/>
                <w:szCs w:val="16"/>
              </w:rPr>
              <w:t>0</w:t>
            </w:r>
            <w:r w:rsidRPr="00042949">
              <w:rPr>
                <w:rFonts w:asciiTheme="minorHAnsi" w:hAnsiTheme="minorHAnsi"/>
                <w:b/>
                <w:kern w:val="2"/>
                <w:szCs w:val="16"/>
              </w:rPr>
              <w:t>,00</w:t>
            </w:r>
          </w:p>
          <w:p w14:paraId="16541559" w14:textId="74ACFDA5"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ЗК-3</w:t>
            </w:r>
            <w:r w:rsidR="00042949" w:rsidRPr="00042949">
              <w:rPr>
                <w:rFonts w:asciiTheme="minorHAnsi" w:hAnsiTheme="minorHAnsi"/>
                <w:b/>
                <w:kern w:val="2"/>
                <w:szCs w:val="16"/>
              </w:rPr>
              <w:t>0,00</w:t>
            </w:r>
          </w:p>
          <w:p w14:paraId="32C3A8A3" w14:textId="1FDADA95" w:rsidR="00042949" w:rsidRPr="00042949" w:rsidRDefault="00A32F6D" w:rsidP="00042949">
            <w:pPr>
              <w:jc w:val="center"/>
              <w:rPr>
                <w:rFonts w:asciiTheme="minorHAnsi" w:hAnsiTheme="minorHAnsi"/>
                <w:b/>
                <w:kern w:val="2"/>
                <w:szCs w:val="16"/>
              </w:rPr>
            </w:pPr>
            <w:r>
              <w:rPr>
                <w:rFonts w:asciiTheme="minorHAnsi" w:hAnsiTheme="minorHAnsi"/>
                <w:b/>
                <w:kern w:val="2"/>
                <w:szCs w:val="16"/>
              </w:rPr>
              <w:t>КК-45</w:t>
            </w:r>
            <w:r w:rsidR="00042949" w:rsidRPr="00042949">
              <w:rPr>
                <w:rFonts w:asciiTheme="minorHAnsi" w:hAnsiTheme="minorHAnsi"/>
                <w:b/>
                <w:kern w:val="2"/>
                <w:szCs w:val="16"/>
              </w:rPr>
              <w:t>,00</w:t>
            </w:r>
          </w:p>
          <w:p w14:paraId="5E1B3CBC" w14:textId="12F4B838" w:rsidR="00042949" w:rsidRPr="00042949" w:rsidRDefault="00A32F6D" w:rsidP="00042949">
            <w:pPr>
              <w:jc w:val="center"/>
              <w:rPr>
                <w:rFonts w:asciiTheme="minorHAnsi" w:hAnsiTheme="minorHAnsi"/>
                <w:b/>
                <w:bCs/>
                <w:kern w:val="2"/>
                <w:szCs w:val="16"/>
              </w:rPr>
            </w:pPr>
            <w:r>
              <w:rPr>
                <w:rFonts w:asciiTheme="minorHAnsi" w:hAnsiTheme="minorHAnsi"/>
                <w:b/>
                <w:kern w:val="2"/>
                <w:szCs w:val="16"/>
              </w:rPr>
              <w:t>КП-40</w:t>
            </w:r>
            <w:r w:rsidR="00042949" w:rsidRPr="00042949">
              <w:rPr>
                <w:rFonts w:asciiTheme="minorHAnsi" w:hAnsiTheme="minorHAnsi"/>
                <w:b/>
                <w:kern w:val="2"/>
                <w:szCs w:val="16"/>
              </w:rPr>
              <w:t>,00</w:t>
            </w:r>
          </w:p>
        </w:tc>
      </w:tr>
      <w:tr w:rsidR="00A32F6D" w:rsidRPr="00FB4F74" w14:paraId="4E13E0FB" w14:textId="77777777" w:rsidTr="005A1B07">
        <w:trPr>
          <w:gridAfter w:val="1"/>
          <w:wAfter w:w="6" w:type="dxa"/>
          <w:trHeight w:val="20"/>
        </w:trPr>
        <w:tc>
          <w:tcPr>
            <w:tcW w:w="0" w:type="auto"/>
            <w:noWrap/>
            <w:vAlign w:val="center"/>
          </w:tcPr>
          <w:p w14:paraId="55CFD4C0" w14:textId="77777777" w:rsidR="00A32F6D" w:rsidRPr="001D4E0B" w:rsidRDefault="00A32F6D" w:rsidP="00A32F6D">
            <w:pPr>
              <w:rPr>
                <w:rFonts w:asciiTheme="minorHAnsi" w:hAnsiTheme="minorHAnsi"/>
                <w:kern w:val="2"/>
                <w:szCs w:val="16"/>
              </w:rPr>
            </w:pPr>
          </w:p>
        </w:tc>
        <w:tc>
          <w:tcPr>
            <w:tcW w:w="0" w:type="auto"/>
            <w:vAlign w:val="center"/>
          </w:tcPr>
          <w:p w14:paraId="2121BF8A" w14:textId="77777777" w:rsidR="00A32F6D" w:rsidRPr="001D4E0B" w:rsidRDefault="00A32F6D" w:rsidP="00A32F6D">
            <w:pPr>
              <w:rPr>
                <w:rFonts w:asciiTheme="minorHAnsi" w:hAnsiTheme="minorHAnsi"/>
                <w:b/>
                <w:bCs/>
                <w:kern w:val="2"/>
                <w:szCs w:val="16"/>
              </w:rPr>
            </w:pPr>
            <w:r w:rsidRPr="001D4E0B">
              <w:rPr>
                <w:rFonts w:asciiTheme="minorHAnsi" w:hAnsiTheme="minorHAnsi"/>
                <w:b/>
                <w:bCs/>
                <w:kern w:val="2"/>
                <w:szCs w:val="16"/>
              </w:rPr>
              <w:t>Разом</w:t>
            </w:r>
          </w:p>
        </w:tc>
        <w:tc>
          <w:tcPr>
            <w:tcW w:w="1084" w:type="dxa"/>
            <w:noWrap/>
            <w:vAlign w:val="center"/>
          </w:tcPr>
          <w:p w14:paraId="26BDD94A" w14:textId="4D7ABA80" w:rsidR="00A32F6D" w:rsidRPr="002D4845" w:rsidRDefault="00A32F6D" w:rsidP="00A32F6D">
            <w:pPr>
              <w:jc w:val="center"/>
              <w:rPr>
                <w:rFonts w:asciiTheme="minorHAnsi" w:hAnsiTheme="minorHAnsi"/>
                <w:b/>
                <w:bCs/>
                <w:kern w:val="2"/>
                <w:szCs w:val="16"/>
              </w:rPr>
            </w:pPr>
            <w:r w:rsidRPr="002D4845">
              <w:rPr>
                <w:rFonts w:ascii="Century Gothic" w:hAnsi="Century Gothic"/>
                <w:b/>
                <w:szCs w:val="16"/>
              </w:rPr>
              <w:t>0,00</w:t>
            </w:r>
          </w:p>
        </w:tc>
        <w:tc>
          <w:tcPr>
            <w:tcW w:w="1051" w:type="dxa"/>
            <w:noWrap/>
            <w:vAlign w:val="center"/>
          </w:tcPr>
          <w:p w14:paraId="5C45C2A6" w14:textId="5E07C86A" w:rsidR="00A32F6D" w:rsidRPr="00A32F6D" w:rsidRDefault="00A32F6D" w:rsidP="00A32F6D">
            <w:pPr>
              <w:jc w:val="center"/>
              <w:rPr>
                <w:rFonts w:asciiTheme="minorHAnsi" w:hAnsiTheme="minorHAnsi"/>
                <w:b/>
                <w:bCs/>
                <w:kern w:val="2"/>
                <w:szCs w:val="16"/>
              </w:rPr>
            </w:pPr>
            <w:r w:rsidRPr="00A32F6D">
              <w:rPr>
                <w:rFonts w:ascii="Century Gothic" w:hAnsi="Century Gothic"/>
                <w:b/>
                <w:szCs w:val="16"/>
              </w:rPr>
              <w:t>9,00</w:t>
            </w:r>
          </w:p>
        </w:tc>
        <w:tc>
          <w:tcPr>
            <w:tcW w:w="0" w:type="auto"/>
            <w:noWrap/>
            <w:vAlign w:val="center"/>
          </w:tcPr>
          <w:p w14:paraId="7B49412E" w14:textId="02E8DF80" w:rsidR="00A32F6D" w:rsidRPr="00A32F6D" w:rsidRDefault="00A32F6D" w:rsidP="00A32F6D">
            <w:pPr>
              <w:jc w:val="center"/>
              <w:rPr>
                <w:rFonts w:asciiTheme="minorHAnsi" w:hAnsiTheme="minorHAnsi"/>
                <w:b/>
                <w:bCs/>
                <w:kern w:val="2"/>
                <w:szCs w:val="16"/>
              </w:rPr>
            </w:pPr>
            <w:r w:rsidRPr="00A32F6D">
              <w:rPr>
                <w:rFonts w:ascii="Century Gothic" w:hAnsi="Century Gothic"/>
                <w:b/>
                <w:szCs w:val="16"/>
              </w:rPr>
              <w:t>19,00</w:t>
            </w:r>
          </w:p>
        </w:tc>
        <w:tc>
          <w:tcPr>
            <w:tcW w:w="1001" w:type="dxa"/>
            <w:noWrap/>
            <w:vAlign w:val="center"/>
          </w:tcPr>
          <w:p w14:paraId="44566A9C" w14:textId="470623BD" w:rsidR="00A32F6D" w:rsidRPr="00A32F6D" w:rsidRDefault="00A32F6D" w:rsidP="00A32F6D">
            <w:pPr>
              <w:jc w:val="center"/>
              <w:rPr>
                <w:rFonts w:asciiTheme="minorHAnsi" w:hAnsiTheme="minorHAnsi"/>
                <w:b/>
                <w:bCs/>
                <w:kern w:val="2"/>
                <w:szCs w:val="16"/>
              </w:rPr>
            </w:pPr>
            <w:r w:rsidRPr="00A32F6D">
              <w:rPr>
                <w:rFonts w:ascii="Century Gothic" w:hAnsi="Century Gothic"/>
                <w:b/>
                <w:szCs w:val="16"/>
              </w:rPr>
              <w:t>35,00</w:t>
            </w:r>
          </w:p>
        </w:tc>
        <w:tc>
          <w:tcPr>
            <w:tcW w:w="0" w:type="auto"/>
            <w:noWrap/>
            <w:vAlign w:val="center"/>
          </w:tcPr>
          <w:p w14:paraId="4244C7E6" w14:textId="7BFDF16C" w:rsidR="00A32F6D" w:rsidRPr="00A32F6D" w:rsidRDefault="00A32F6D" w:rsidP="00A32F6D">
            <w:pPr>
              <w:jc w:val="center"/>
              <w:rPr>
                <w:rFonts w:asciiTheme="minorHAnsi" w:hAnsiTheme="minorHAnsi"/>
                <w:b/>
                <w:bCs/>
                <w:kern w:val="2"/>
                <w:szCs w:val="16"/>
              </w:rPr>
            </w:pPr>
            <w:r w:rsidRPr="00A32F6D">
              <w:rPr>
                <w:rFonts w:ascii="Century Gothic" w:hAnsi="Century Gothic"/>
                <w:b/>
                <w:szCs w:val="16"/>
              </w:rPr>
              <w:t>36,00</w:t>
            </w:r>
          </w:p>
        </w:tc>
        <w:tc>
          <w:tcPr>
            <w:tcW w:w="0" w:type="auto"/>
            <w:noWrap/>
            <w:vAlign w:val="center"/>
          </w:tcPr>
          <w:p w14:paraId="63B5AB9A" w14:textId="6CD31416" w:rsidR="00A32F6D" w:rsidRPr="00A32F6D" w:rsidRDefault="00A32F6D" w:rsidP="00A32F6D">
            <w:pPr>
              <w:jc w:val="center"/>
              <w:rPr>
                <w:rFonts w:asciiTheme="minorHAnsi" w:hAnsiTheme="minorHAnsi"/>
                <w:b/>
                <w:bCs/>
                <w:kern w:val="2"/>
                <w:szCs w:val="16"/>
              </w:rPr>
            </w:pPr>
            <w:r w:rsidRPr="00A32F6D">
              <w:rPr>
                <w:rFonts w:ascii="Century Gothic" w:hAnsi="Century Gothic"/>
                <w:b/>
                <w:szCs w:val="16"/>
              </w:rPr>
              <w:t>26,00</w:t>
            </w:r>
          </w:p>
        </w:tc>
        <w:tc>
          <w:tcPr>
            <w:tcW w:w="0" w:type="auto"/>
            <w:noWrap/>
            <w:vAlign w:val="center"/>
          </w:tcPr>
          <w:p w14:paraId="4B85261C" w14:textId="0CA7586F" w:rsidR="00A32F6D" w:rsidRPr="00A32F6D" w:rsidRDefault="00A32F6D" w:rsidP="00A32F6D">
            <w:pPr>
              <w:jc w:val="center"/>
              <w:rPr>
                <w:rFonts w:asciiTheme="minorHAnsi" w:hAnsiTheme="minorHAnsi"/>
                <w:b/>
                <w:bCs/>
                <w:kern w:val="2"/>
                <w:szCs w:val="16"/>
              </w:rPr>
            </w:pPr>
            <w:r w:rsidRPr="00A32F6D">
              <w:rPr>
                <w:rFonts w:ascii="Century Gothic" w:hAnsi="Century Gothic"/>
                <w:b/>
                <w:szCs w:val="16"/>
              </w:rPr>
              <w:t>125,00</w:t>
            </w:r>
          </w:p>
        </w:tc>
      </w:tr>
      <w:tr w:rsidR="00E4260D" w:rsidRPr="00FB4F74" w14:paraId="3A1DD43C" w14:textId="77777777" w:rsidTr="0043282A">
        <w:trPr>
          <w:gridAfter w:val="1"/>
          <w:wAfter w:w="6" w:type="dxa"/>
          <w:trHeight w:val="20"/>
        </w:trPr>
        <w:tc>
          <w:tcPr>
            <w:tcW w:w="9965" w:type="dxa"/>
            <w:gridSpan w:val="9"/>
            <w:noWrap/>
            <w:vAlign w:val="center"/>
          </w:tcPr>
          <w:p w14:paraId="17CD4D5E" w14:textId="626D9C7A" w:rsidR="00E4260D" w:rsidRPr="002D4845" w:rsidRDefault="00E4260D" w:rsidP="00042949">
            <w:pPr>
              <w:jc w:val="center"/>
              <w:rPr>
                <w:rFonts w:ascii="Century Gothic" w:hAnsi="Century Gothic"/>
                <w:b/>
                <w:szCs w:val="16"/>
              </w:rPr>
            </w:pPr>
            <w:r>
              <w:rPr>
                <w:rFonts w:ascii="Century Gothic" w:hAnsi="Century Gothic"/>
                <w:b/>
                <w:szCs w:val="16"/>
              </w:rPr>
              <w:t>7. Громадський транспорт</w:t>
            </w:r>
          </w:p>
        </w:tc>
      </w:tr>
      <w:tr w:rsidR="00E4260D" w:rsidRPr="00FB4F74" w14:paraId="7284E6B5" w14:textId="77777777" w:rsidTr="005A1B07">
        <w:trPr>
          <w:gridAfter w:val="1"/>
          <w:wAfter w:w="6" w:type="dxa"/>
          <w:trHeight w:val="20"/>
        </w:trPr>
        <w:tc>
          <w:tcPr>
            <w:tcW w:w="0" w:type="auto"/>
            <w:noWrap/>
            <w:vAlign w:val="center"/>
          </w:tcPr>
          <w:p w14:paraId="58CD730F" w14:textId="094911F4" w:rsidR="00E4260D" w:rsidRPr="001D4E0B" w:rsidRDefault="00E4260D" w:rsidP="00042949">
            <w:pPr>
              <w:rPr>
                <w:rFonts w:asciiTheme="minorHAnsi" w:hAnsiTheme="minorHAnsi"/>
                <w:kern w:val="2"/>
                <w:szCs w:val="16"/>
              </w:rPr>
            </w:pPr>
            <w:r>
              <w:rPr>
                <w:rFonts w:asciiTheme="minorHAnsi" w:hAnsiTheme="minorHAnsi"/>
                <w:kern w:val="2"/>
                <w:szCs w:val="16"/>
              </w:rPr>
              <w:t>7.1</w:t>
            </w:r>
          </w:p>
        </w:tc>
        <w:tc>
          <w:tcPr>
            <w:tcW w:w="0" w:type="auto"/>
            <w:vAlign w:val="center"/>
          </w:tcPr>
          <w:p w14:paraId="5CC3E6F5" w14:textId="330A9B39" w:rsidR="00E4260D" w:rsidRPr="00E4260D" w:rsidRDefault="00E4260D" w:rsidP="00042949">
            <w:pPr>
              <w:rPr>
                <w:rFonts w:ascii="Century Gothic" w:hAnsi="Century Gothic"/>
                <w:szCs w:val="16"/>
              </w:rPr>
            </w:pPr>
            <w:r>
              <w:rPr>
                <w:rFonts w:ascii="Century Gothic" w:hAnsi="Century Gothic"/>
                <w:szCs w:val="16"/>
              </w:rPr>
              <w:t>Підвищення ефективності роботи пасажирського транспорту</w:t>
            </w:r>
          </w:p>
        </w:tc>
        <w:tc>
          <w:tcPr>
            <w:tcW w:w="1084" w:type="dxa"/>
            <w:noWrap/>
            <w:vAlign w:val="center"/>
          </w:tcPr>
          <w:p w14:paraId="62801D0B" w14:textId="448923D2" w:rsidR="00E4260D" w:rsidRPr="00265088" w:rsidRDefault="00141405" w:rsidP="00042949">
            <w:pPr>
              <w:jc w:val="center"/>
              <w:rPr>
                <w:rFonts w:ascii="Century Gothic" w:hAnsi="Century Gothic"/>
                <w:szCs w:val="16"/>
              </w:rPr>
            </w:pPr>
            <w:r w:rsidRPr="00265088">
              <w:rPr>
                <w:rFonts w:ascii="Century Gothic" w:hAnsi="Century Gothic"/>
                <w:szCs w:val="16"/>
              </w:rPr>
              <w:t>БГ-</w:t>
            </w:r>
            <w:r>
              <w:rPr>
                <w:rFonts w:ascii="Century Gothic" w:hAnsi="Century Gothic"/>
                <w:szCs w:val="16"/>
              </w:rPr>
              <w:t>11,20</w:t>
            </w:r>
          </w:p>
        </w:tc>
        <w:tc>
          <w:tcPr>
            <w:tcW w:w="1051" w:type="dxa"/>
            <w:noWrap/>
            <w:vAlign w:val="center"/>
          </w:tcPr>
          <w:p w14:paraId="67E7193E" w14:textId="204ABC82" w:rsidR="00E4260D" w:rsidRPr="00265088" w:rsidRDefault="00265088" w:rsidP="00042949">
            <w:pPr>
              <w:jc w:val="center"/>
              <w:rPr>
                <w:rFonts w:ascii="Century Gothic" w:hAnsi="Century Gothic"/>
                <w:szCs w:val="16"/>
              </w:rPr>
            </w:pPr>
            <w:r>
              <w:rPr>
                <w:rFonts w:ascii="Century Gothic" w:hAnsi="Century Gothic"/>
                <w:szCs w:val="16"/>
              </w:rPr>
              <w:t>БГ-16,80</w:t>
            </w:r>
          </w:p>
        </w:tc>
        <w:tc>
          <w:tcPr>
            <w:tcW w:w="0" w:type="auto"/>
            <w:noWrap/>
            <w:vAlign w:val="center"/>
          </w:tcPr>
          <w:p w14:paraId="27C04F18" w14:textId="77777777" w:rsidR="00E4260D" w:rsidRPr="00265088" w:rsidRDefault="00E4260D" w:rsidP="00042949">
            <w:pPr>
              <w:jc w:val="center"/>
              <w:rPr>
                <w:rFonts w:ascii="Century Gothic" w:hAnsi="Century Gothic"/>
                <w:szCs w:val="16"/>
              </w:rPr>
            </w:pPr>
          </w:p>
        </w:tc>
        <w:tc>
          <w:tcPr>
            <w:tcW w:w="1001" w:type="dxa"/>
            <w:noWrap/>
            <w:vAlign w:val="center"/>
          </w:tcPr>
          <w:p w14:paraId="17A710F5" w14:textId="77777777" w:rsidR="00E4260D" w:rsidRPr="00265088" w:rsidRDefault="00E4260D" w:rsidP="00042949">
            <w:pPr>
              <w:jc w:val="center"/>
              <w:rPr>
                <w:rFonts w:ascii="Century Gothic" w:hAnsi="Century Gothic"/>
                <w:szCs w:val="16"/>
              </w:rPr>
            </w:pPr>
          </w:p>
        </w:tc>
        <w:tc>
          <w:tcPr>
            <w:tcW w:w="0" w:type="auto"/>
            <w:noWrap/>
            <w:vAlign w:val="center"/>
          </w:tcPr>
          <w:p w14:paraId="7F42342F" w14:textId="77777777" w:rsidR="00E4260D" w:rsidRPr="00265088" w:rsidRDefault="00E4260D" w:rsidP="00042949">
            <w:pPr>
              <w:jc w:val="center"/>
              <w:rPr>
                <w:rFonts w:ascii="Century Gothic" w:hAnsi="Century Gothic"/>
                <w:szCs w:val="16"/>
              </w:rPr>
            </w:pPr>
          </w:p>
        </w:tc>
        <w:tc>
          <w:tcPr>
            <w:tcW w:w="0" w:type="auto"/>
            <w:noWrap/>
            <w:vAlign w:val="center"/>
          </w:tcPr>
          <w:p w14:paraId="29D8DD38" w14:textId="77777777" w:rsidR="00E4260D" w:rsidRPr="00265088" w:rsidRDefault="00E4260D" w:rsidP="00042949">
            <w:pPr>
              <w:jc w:val="center"/>
              <w:rPr>
                <w:rFonts w:ascii="Century Gothic" w:hAnsi="Century Gothic"/>
                <w:szCs w:val="16"/>
              </w:rPr>
            </w:pPr>
          </w:p>
        </w:tc>
        <w:tc>
          <w:tcPr>
            <w:tcW w:w="0" w:type="auto"/>
            <w:noWrap/>
            <w:vAlign w:val="center"/>
          </w:tcPr>
          <w:p w14:paraId="7FAB87C7" w14:textId="1309EEF0" w:rsidR="00E4260D" w:rsidRPr="00265088" w:rsidRDefault="00265088" w:rsidP="00042949">
            <w:pPr>
              <w:jc w:val="center"/>
              <w:rPr>
                <w:rFonts w:ascii="Century Gothic" w:hAnsi="Century Gothic"/>
                <w:b/>
                <w:szCs w:val="16"/>
              </w:rPr>
            </w:pPr>
            <w:r w:rsidRPr="00265088">
              <w:rPr>
                <w:rFonts w:ascii="Century Gothic" w:hAnsi="Century Gothic"/>
                <w:b/>
                <w:szCs w:val="16"/>
              </w:rPr>
              <w:t>БГ-28,00</w:t>
            </w:r>
          </w:p>
        </w:tc>
      </w:tr>
      <w:tr w:rsidR="00E4260D" w:rsidRPr="00FB4F74" w14:paraId="6A18EFDD" w14:textId="77777777" w:rsidTr="005A1B07">
        <w:trPr>
          <w:gridAfter w:val="1"/>
          <w:wAfter w:w="6" w:type="dxa"/>
          <w:trHeight w:val="20"/>
        </w:trPr>
        <w:tc>
          <w:tcPr>
            <w:tcW w:w="0" w:type="auto"/>
            <w:noWrap/>
            <w:vAlign w:val="center"/>
          </w:tcPr>
          <w:p w14:paraId="4099A06E" w14:textId="4D6A922B" w:rsidR="00E4260D" w:rsidRPr="001D4E0B" w:rsidRDefault="00E4260D" w:rsidP="00042949">
            <w:pPr>
              <w:rPr>
                <w:rFonts w:asciiTheme="minorHAnsi" w:hAnsiTheme="minorHAnsi"/>
                <w:kern w:val="2"/>
                <w:szCs w:val="16"/>
              </w:rPr>
            </w:pPr>
            <w:r>
              <w:rPr>
                <w:rFonts w:asciiTheme="minorHAnsi" w:hAnsiTheme="minorHAnsi"/>
                <w:kern w:val="2"/>
                <w:szCs w:val="16"/>
              </w:rPr>
              <w:t>7.2</w:t>
            </w:r>
          </w:p>
        </w:tc>
        <w:tc>
          <w:tcPr>
            <w:tcW w:w="0" w:type="auto"/>
            <w:vAlign w:val="center"/>
          </w:tcPr>
          <w:p w14:paraId="60AC69E2" w14:textId="34246FF6" w:rsidR="00E4260D" w:rsidRPr="00E4260D" w:rsidRDefault="00E4260D" w:rsidP="00042949">
            <w:pPr>
              <w:rPr>
                <w:rFonts w:asciiTheme="minorHAnsi" w:hAnsiTheme="minorHAnsi"/>
                <w:bCs/>
                <w:kern w:val="2"/>
                <w:szCs w:val="16"/>
              </w:rPr>
            </w:pPr>
            <w:r w:rsidRPr="00E4260D">
              <w:rPr>
                <w:rFonts w:asciiTheme="minorHAnsi" w:hAnsiTheme="minorHAnsi"/>
                <w:bCs/>
                <w:kern w:val="2"/>
                <w:szCs w:val="16"/>
              </w:rPr>
              <w:t>Технічне переоснащення парку громадського транспорту</w:t>
            </w:r>
          </w:p>
        </w:tc>
        <w:tc>
          <w:tcPr>
            <w:tcW w:w="1084" w:type="dxa"/>
            <w:noWrap/>
            <w:vAlign w:val="center"/>
          </w:tcPr>
          <w:p w14:paraId="5166FFB5" w14:textId="77777777" w:rsidR="00E4260D" w:rsidRPr="00265088" w:rsidRDefault="00E4260D" w:rsidP="00042949">
            <w:pPr>
              <w:jc w:val="center"/>
              <w:rPr>
                <w:rFonts w:ascii="Century Gothic" w:hAnsi="Century Gothic"/>
                <w:szCs w:val="16"/>
              </w:rPr>
            </w:pPr>
          </w:p>
        </w:tc>
        <w:tc>
          <w:tcPr>
            <w:tcW w:w="1051" w:type="dxa"/>
            <w:noWrap/>
            <w:vAlign w:val="center"/>
          </w:tcPr>
          <w:p w14:paraId="123CE6C8" w14:textId="77777777" w:rsidR="00E4260D" w:rsidRDefault="00C6698F" w:rsidP="00042949">
            <w:pPr>
              <w:jc w:val="center"/>
              <w:rPr>
                <w:rFonts w:ascii="Century Gothic" w:hAnsi="Century Gothic"/>
                <w:szCs w:val="16"/>
              </w:rPr>
            </w:pPr>
            <w:r>
              <w:rPr>
                <w:rFonts w:ascii="Century Gothic" w:hAnsi="Century Gothic"/>
                <w:szCs w:val="16"/>
              </w:rPr>
              <w:t>БГ-2,50</w:t>
            </w:r>
          </w:p>
          <w:p w14:paraId="776C9F36" w14:textId="40B23A2C" w:rsidR="00C6698F" w:rsidRPr="00265088" w:rsidRDefault="00C6698F" w:rsidP="00042949">
            <w:pPr>
              <w:jc w:val="center"/>
              <w:rPr>
                <w:rFonts w:ascii="Century Gothic" w:hAnsi="Century Gothic"/>
                <w:szCs w:val="16"/>
              </w:rPr>
            </w:pPr>
            <w:r>
              <w:rPr>
                <w:rFonts w:ascii="Century Gothic" w:hAnsi="Century Gothic"/>
                <w:szCs w:val="16"/>
              </w:rPr>
              <w:t>ЗК-7,50</w:t>
            </w:r>
          </w:p>
        </w:tc>
        <w:tc>
          <w:tcPr>
            <w:tcW w:w="0" w:type="auto"/>
            <w:noWrap/>
            <w:vAlign w:val="center"/>
          </w:tcPr>
          <w:p w14:paraId="64E733F3" w14:textId="77777777" w:rsidR="00C6698F" w:rsidRDefault="00C6698F" w:rsidP="00C6698F">
            <w:pPr>
              <w:jc w:val="center"/>
              <w:rPr>
                <w:rFonts w:ascii="Century Gothic" w:hAnsi="Century Gothic"/>
                <w:szCs w:val="16"/>
              </w:rPr>
            </w:pPr>
            <w:r>
              <w:rPr>
                <w:rFonts w:ascii="Century Gothic" w:hAnsi="Century Gothic"/>
                <w:szCs w:val="16"/>
              </w:rPr>
              <w:t>БГ-2,50</w:t>
            </w:r>
          </w:p>
          <w:p w14:paraId="1D24E05E" w14:textId="14C0CF51" w:rsidR="00E4260D" w:rsidRPr="00265088" w:rsidRDefault="00C6698F" w:rsidP="00C6698F">
            <w:pPr>
              <w:jc w:val="center"/>
              <w:rPr>
                <w:rFonts w:ascii="Century Gothic" w:hAnsi="Century Gothic"/>
                <w:szCs w:val="16"/>
              </w:rPr>
            </w:pPr>
            <w:r>
              <w:rPr>
                <w:rFonts w:ascii="Century Gothic" w:hAnsi="Century Gothic"/>
                <w:szCs w:val="16"/>
              </w:rPr>
              <w:t>ЗК-7,50</w:t>
            </w:r>
          </w:p>
        </w:tc>
        <w:tc>
          <w:tcPr>
            <w:tcW w:w="1001" w:type="dxa"/>
            <w:noWrap/>
            <w:vAlign w:val="center"/>
          </w:tcPr>
          <w:p w14:paraId="43DE0854" w14:textId="5FBA0CF2" w:rsidR="00C6698F" w:rsidRDefault="00C6698F" w:rsidP="00C6698F">
            <w:pPr>
              <w:jc w:val="center"/>
              <w:rPr>
                <w:rFonts w:ascii="Century Gothic" w:hAnsi="Century Gothic"/>
                <w:szCs w:val="16"/>
              </w:rPr>
            </w:pPr>
            <w:r>
              <w:rPr>
                <w:rFonts w:ascii="Century Gothic" w:hAnsi="Century Gothic"/>
                <w:szCs w:val="16"/>
              </w:rPr>
              <w:t>БГ-5,00</w:t>
            </w:r>
          </w:p>
          <w:p w14:paraId="2AC03278" w14:textId="2E169804" w:rsidR="00E4260D" w:rsidRPr="00265088" w:rsidRDefault="00C6698F" w:rsidP="00C6698F">
            <w:pPr>
              <w:jc w:val="center"/>
              <w:rPr>
                <w:rFonts w:ascii="Century Gothic" w:hAnsi="Century Gothic"/>
                <w:szCs w:val="16"/>
              </w:rPr>
            </w:pPr>
            <w:r>
              <w:rPr>
                <w:rFonts w:ascii="Century Gothic" w:hAnsi="Century Gothic"/>
                <w:szCs w:val="16"/>
              </w:rPr>
              <w:t>ЗК-10,00</w:t>
            </w:r>
          </w:p>
        </w:tc>
        <w:tc>
          <w:tcPr>
            <w:tcW w:w="0" w:type="auto"/>
            <w:noWrap/>
            <w:vAlign w:val="center"/>
          </w:tcPr>
          <w:p w14:paraId="07E64DA6" w14:textId="77777777" w:rsidR="00470157" w:rsidRDefault="00470157" w:rsidP="00470157">
            <w:pPr>
              <w:jc w:val="center"/>
              <w:rPr>
                <w:rFonts w:ascii="Century Gothic" w:hAnsi="Century Gothic"/>
                <w:szCs w:val="16"/>
              </w:rPr>
            </w:pPr>
            <w:r>
              <w:rPr>
                <w:rFonts w:ascii="Century Gothic" w:hAnsi="Century Gothic"/>
                <w:szCs w:val="16"/>
              </w:rPr>
              <w:t>БГ-5,00</w:t>
            </w:r>
          </w:p>
          <w:p w14:paraId="2A5CE18A" w14:textId="293D9134" w:rsidR="00E4260D" w:rsidRPr="00265088" w:rsidRDefault="00470157" w:rsidP="00470157">
            <w:pPr>
              <w:jc w:val="center"/>
              <w:rPr>
                <w:rFonts w:ascii="Century Gothic" w:hAnsi="Century Gothic"/>
                <w:szCs w:val="16"/>
              </w:rPr>
            </w:pPr>
            <w:r>
              <w:rPr>
                <w:rFonts w:ascii="Century Gothic" w:hAnsi="Century Gothic"/>
                <w:szCs w:val="16"/>
              </w:rPr>
              <w:t>ЗК-10,00</w:t>
            </w:r>
          </w:p>
        </w:tc>
        <w:tc>
          <w:tcPr>
            <w:tcW w:w="0" w:type="auto"/>
            <w:noWrap/>
            <w:vAlign w:val="center"/>
          </w:tcPr>
          <w:p w14:paraId="48452A99" w14:textId="77777777" w:rsidR="00E4260D" w:rsidRPr="00265088" w:rsidRDefault="00E4260D" w:rsidP="00042949">
            <w:pPr>
              <w:jc w:val="center"/>
              <w:rPr>
                <w:rFonts w:ascii="Century Gothic" w:hAnsi="Century Gothic"/>
                <w:szCs w:val="16"/>
              </w:rPr>
            </w:pPr>
          </w:p>
        </w:tc>
        <w:tc>
          <w:tcPr>
            <w:tcW w:w="0" w:type="auto"/>
            <w:noWrap/>
            <w:vAlign w:val="center"/>
          </w:tcPr>
          <w:p w14:paraId="39F83EB3" w14:textId="11BDDA63" w:rsidR="00470157" w:rsidRPr="00470157" w:rsidRDefault="00470157" w:rsidP="00470157">
            <w:pPr>
              <w:jc w:val="center"/>
              <w:rPr>
                <w:rFonts w:ascii="Century Gothic" w:hAnsi="Century Gothic"/>
                <w:b/>
                <w:szCs w:val="16"/>
              </w:rPr>
            </w:pPr>
            <w:r w:rsidRPr="00470157">
              <w:rPr>
                <w:rFonts w:ascii="Century Gothic" w:hAnsi="Century Gothic"/>
                <w:b/>
                <w:szCs w:val="16"/>
              </w:rPr>
              <w:t>БГ-15,00</w:t>
            </w:r>
          </w:p>
          <w:p w14:paraId="208003A7" w14:textId="5E4E44BB" w:rsidR="00E4260D" w:rsidRPr="00265088" w:rsidRDefault="00470157" w:rsidP="00470157">
            <w:pPr>
              <w:jc w:val="center"/>
              <w:rPr>
                <w:rFonts w:ascii="Century Gothic" w:hAnsi="Century Gothic"/>
                <w:szCs w:val="16"/>
              </w:rPr>
            </w:pPr>
            <w:r w:rsidRPr="00470157">
              <w:rPr>
                <w:rFonts w:ascii="Century Gothic" w:hAnsi="Century Gothic"/>
                <w:b/>
                <w:szCs w:val="16"/>
              </w:rPr>
              <w:t>ЗК-35,00</w:t>
            </w:r>
          </w:p>
        </w:tc>
      </w:tr>
      <w:tr w:rsidR="00141405" w:rsidRPr="00FB4F74" w14:paraId="40CE0188" w14:textId="77777777" w:rsidTr="005A1B07">
        <w:trPr>
          <w:gridAfter w:val="1"/>
          <w:wAfter w:w="6" w:type="dxa"/>
          <w:trHeight w:val="20"/>
        </w:trPr>
        <w:tc>
          <w:tcPr>
            <w:tcW w:w="0" w:type="auto"/>
            <w:noWrap/>
            <w:vAlign w:val="center"/>
          </w:tcPr>
          <w:p w14:paraId="351B722F" w14:textId="77777777" w:rsidR="00141405" w:rsidRPr="001D4E0B" w:rsidRDefault="00141405" w:rsidP="00141405">
            <w:pPr>
              <w:rPr>
                <w:rFonts w:asciiTheme="minorHAnsi" w:hAnsiTheme="minorHAnsi"/>
                <w:kern w:val="2"/>
                <w:szCs w:val="16"/>
              </w:rPr>
            </w:pPr>
          </w:p>
        </w:tc>
        <w:tc>
          <w:tcPr>
            <w:tcW w:w="0" w:type="auto"/>
            <w:vAlign w:val="center"/>
          </w:tcPr>
          <w:p w14:paraId="78F84312" w14:textId="026CCFE4" w:rsidR="00141405" w:rsidRPr="001D4E0B" w:rsidRDefault="00141405" w:rsidP="00141405">
            <w:pPr>
              <w:rPr>
                <w:rFonts w:asciiTheme="minorHAnsi" w:hAnsiTheme="minorHAnsi"/>
                <w:b/>
                <w:bCs/>
                <w:kern w:val="2"/>
                <w:szCs w:val="16"/>
              </w:rPr>
            </w:pPr>
            <w:r w:rsidRPr="001D4E0B">
              <w:rPr>
                <w:rFonts w:asciiTheme="minorHAnsi" w:hAnsiTheme="minorHAnsi"/>
                <w:b/>
                <w:bCs/>
                <w:kern w:val="2"/>
                <w:szCs w:val="16"/>
              </w:rPr>
              <w:t>Всього</w:t>
            </w:r>
          </w:p>
        </w:tc>
        <w:tc>
          <w:tcPr>
            <w:tcW w:w="1084" w:type="dxa"/>
            <w:noWrap/>
            <w:vAlign w:val="center"/>
          </w:tcPr>
          <w:p w14:paraId="67320D1C" w14:textId="5C301291" w:rsidR="00141405" w:rsidRPr="00141405" w:rsidRDefault="00141405" w:rsidP="00141405">
            <w:pPr>
              <w:jc w:val="center"/>
              <w:rPr>
                <w:rFonts w:ascii="Century Gothic" w:hAnsi="Century Gothic"/>
                <w:b/>
                <w:szCs w:val="16"/>
              </w:rPr>
            </w:pPr>
            <w:r w:rsidRPr="00141405">
              <w:rPr>
                <w:rFonts w:ascii="Century Gothic" w:hAnsi="Century Gothic"/>
                <w:b/>
                <w:szCs w:val="16"/>
              </w:rPr>
              <w:t>БГ-11,20</w:t>
            </w:r>
          </w:p>
        </w:tc>
        <w:tc>
          <w:tcPr>
            <w:tcW w:w="1051" w:type="dxa"/>
            <w:noWrap/>
            <w:vAlign w:val="center"/>
          </w:tcPr>
          <w:p w14:paraId="47020A22" w14:textId="2F36D230" w:rsidR="00141405" w:rsidRPr="00141405" w:rsidRDefault="00141405" w:rsidP="00141405">
            <w:pPr>
              <w:jc w:val="center"/>
              <w:rPr>
                <w:rFonts w:ascii="Century Gothic" w:hAnsi="Century Gothic"/>
                <w:b/>
                <w:szCs w:val="16"/>
              </w:rPr>
            </w:pPr>
            <w:r w:rsidRPr="00141405">
              <w:rPr>
                <w:rFonts w:ascii="Century Gothic" w:hAnsi="Century Gothic"/>
                <w:b/>
                <w:szCs w:val="16"/>
              </w:rPr>
              <w:t>БГ-19,30</w:t>
            </w:r>
          </w:p>
          <w:p w14:paraId="062DE9E1" w14:textId="344B92C5" w:rsidR="00141405" w:rsidRPr="002D4845" w:rsidRDefault="00141405" w:rsidP="00141405">
            <w:pPr>
              <w:jc w:val="center"/>
              <w:rPr>
                <w:rFonts w:ascii="Century Gothic" w:hAnsi="Century Gothic"/>
                <w:b/>
                <w:szCs w:val="16"/>
              </w:rPr>
            </w:pPr>
            <w:r w:rsidRPr="00141405">
              <w:rPr>
                <w:rFonts w:ascii="Century Gothic" w:hAnsi="Century Gothic"/>
                <w:b/>
                <w:szCs w:val="16"/>
              </w:rPr>
              <w:t>ЗК-7,50</w:t>
            </w:r>
          </w:p>
        </w:tc>
        <w:tc>
          <w:tcPr>
            <w:tcW w:w="0" w:type="auto"/>
            <w:noWrap/>
            <w:vAlign w:val="center"/>
          </w:tcPr>
          <w:p w14:paraId="02F3D45A" w14:textId="77777777" w:rsidR="00141405" w:rsidRPr="00141405" w:rsidRDefault="00141405" w:rsidP="00141405">
            <w:pPr>
              <w:jc w:val="center"/>
              <w:rPr>
                <w:rFonts w:ascii="Century Gothic" w:hAnsi="Century Gothic"/>
                <w:b/>
                <w:szCs w:val="16"/>
              </w:rPr>
            </w:pPr>
            <w:r w:rsidRPr="00141405">
              <w:rPr>
                <w:rFonts w:ascii="Century Gothic" w:hAnsi="Century Gothic"/>
                <w:b/>
                <w:szCs w:val="16"/>
              </w:rPr>
              <w:t>БГ-2,50</w:t>
            </w:r>
          </w:p>
          <w:p w14:paraId="2A721623" w14:textId="5F263DFC" w:rsidR="00141405" w:rsidRPr="00141405" w:rsidRDefault="00141405" w:rsidP="00141405">
            <w:pPr>
              <w:jc w:val="center"/>
              <w:rPr>
                <w:rFonts w:ascii="Century Gothic" w:hAnsi="Century Gothic"/>
                <w:b/>
                <w:szCs w:val="16"/>
              </w:rPr>
            </w:pPr>
            <w:r w:rsidRPr="00141405">
              <w:rPr>
                <w:rFonts w:ascii="Century Gothic" w:hAnsi="Century Gothic"/>
                <w:b/>
                <w:szCs w:val="16"/>
              </w:rPr>
              <w:t>ЗК-7,50</w:t>
            </w:r>
          </w:p>
        </w:tc>
        <w:tc>
          <w:tcPr>
            <w:tcW w:w="1001" w:type="dxa"/>
            <w:noWrap/>
            <w:vAlign w:val="center"/>
          </w:tcPr>
          <w:p w14:paraId="5924DCB7" w14:textId="77777777" w:rsidR="00141405" w:rsidRPr="00141405" w:rsidRDefault="00141405" w:rsidP="00141405">
            <w:pPr>
              <w:jc w:val="center"/>
              <w:rPr>
                <w:rFonts w:ascii="Century Gothic" w:hAnsi="Century Gothic"/>
                <w:b/>
                <w:szCs w:val="16"/>
              </w:rPr>
            </w:pPr>
            <w:r w:rsidRPr="00141405">
              <w:rPr>
                <w:rFonts w:ascii="Century Gothic" w:hAnsi="Century Gothic"/>
                <w:b/>
                <w:szCs w:val="16"/>
              </w:rPr>
              <w:t>БГ-5,00</w:t>
            </w:r>
          </w:p>
          <w:p w14:paraId="75C7F56F" w14:textId="76344619" w:rsidR="00141405" w:rsidRPr="00141405" w:rsidRDefault="00141405" w:rsidP="00141405">
            <w:pPr>
              <w:jc w:val="center"/>
              <w:rPr>
                <w:rFonts w:ascii="Century Gothic" w:hAnsi="Century Gothic"/>
                <w:b/>
                <w:szCs w:val="16"/>
              </w:rPr>
            </w:pPr>
            <w:r w:rsidRPr="00141405">
              <w:rPr>
                <w:rFonts w:ascii="Century Gothic" w:hAnsi="Century Gothic"/>
                <w:b/>
                <w:szCs w:val="16"/>
              </w:rPr>
              <w:t>ЗК-10,00</w:t>
            </w:r>
          </w:p>
        </w:tc>
        <w:tc>
          <w:tcPr>
            <w:tcW w:w="0" w:type="auto"/>
            <w:noWrap/>
            <w:vAlign w:val="center"/>
          </w:tcPr>
          <w:p w14:paraId="4E722351" w14:textId="77777777" w:rsidR="00141405" w:rsidRPr="00141405" w:rsidRDefault="00141405" w:rsidP="00141405">
            <w:pPr>
              <w:jc w:val="center"/>
              <w:rPr>
                <w:rFonts w:ascii="Century Gothic" w:hAnsi="Century Gothic"/>
                <w:b/>
                <w:szCs w:val="16"/>
              </w:rPr>
            </w:pPr>
            <w:r w:rsidRPr="00141405">
              <w:rPr>
                <w:rFonts w:ascii="Century Gothic" w:hAnsi="Century Gothic"/>
                <w:b/>
                <w:szCs w:val="16"/>
              </w:rPr>
              <w:t>БГ-5,00</w:t>
            </w:r>
          </w:p>
          <w:p w14:paraId="131F906C" w14:textId="0BC1CC8C" w:rsidR="00141405" w:rsidRPr="00141405" w:rsidRDefault="00141405" w:rsidP="00141405">
            <w:pPr>
              <w:jc w:val="center"/>
              <w:rPr>
                <w:rFonts w:ascii="Century Gothic" w:hAnsi="Century Gothic"/>
                <w:b/>
                <w:szCs w:val="16"/>
              </w:rPr>
            </w:pPr>
            <w:r w:rsidRPr="00141405">
              <w:rPr>
                <w:rFonts w:ascii="Century Gothic" w:hAnsi="Century Gothic"/>
                <w:b/>
                <w:szCs w:val="16"/>
              </w:rPr>
              <w:t>ЗК-10,00</w:t>
            </w:r>
          </w:p>
        </w:tc>
        <w:tc>
          <w:tcPr>
            <w:tcW w:w="0" w:type="auto"/>
            <w:noWrap/>
            <w:vAlign w:val="center"/>
          </w:tcPr>
          <w:p w14:paraId="3CF444B2" w14:textId="77777777" w:rsidR="00141405" w:rsidRPr="002D4845" w:rsidRDefault="00141405" w:rsidP="00141405">
            <w:pPr>
              <w:jc w:val="center"/>
              <w:rPr>
                <w:rFonts w:ascii="Century Gothic" w:hAnsi="Century Gothic"/>
                <w:b/>
                <w:szCs w:val="16"/>
              </w:rPr>
            </w:pPr>
          </w:p>
        </w:tc>
        <w:tc>
          <w:tcPr>
            <w:tcW w:w="0" w:type="auto"/>
            <w:noWrap/>
            <w:vAlign w:val="center"/>
          </w:tcPr>
          <w:p w14:paraId="17DC0F5B" w14:textId="59AE602B" w:rsidR="00141405" w:rsidRPr="00470157" w:rsidRDefault="00141405" w:rsidP="00141405">
            <w:pPr>
              <w:jc w:val="center"/>
              <w:rPr>
                <w:rFonts w:ascii="Century Gothic" w:hAnsi="Century Gothic"/>
                <w:b/>
                <w:szCs w:val="16"/>
              </w:rPr>
            </w:pPr>
            <w:r>
              <w:rPr>
                <w:rFonts w:ascii="Century Gothic" w:hAnsi="Century Gothic"/>
                <w:b/>
                <w:szCs w:val="16"/>
              </w:rPr>
              <w:t>БГ-43</w:t>
            </w:r>
            <w:r w:rsidRPr="00470157">
              <w:rPr>
                <w:rFonts w:ascii="Century Gothic" w:hAnsi="Century Gothic"/>
                <w:b/>
                <w:szCs w:val="16"/>
              </w:rPr>
              <w:t>,00</w:t>
            </w:r>
          </w:p>
          <w:p w14:paraId="01FC22C1" w14:textId="7045D7D8" w:rsidR="00141405" w:rsidRPr="002D4845" w:rsidRDefault="00141405" w:rsidP="00141405">
            <w:pPr>
              <w:jc w:val="center"/>
              <w:rPr>
                <w:rFonts w:ascii="Century Gothic" w:hAnsi="Century Gothic"/>
                <w:b/>
                <w:szCs w:val="16"/>
              </w:rPr>
            </w:pPr>
            <w:r w:rsidRPr="00470157">
              <w:rPr>
                <w:rFonts w:ascii="Century Gothic" w:hAnsi="Century Gothic"/>
                <w:b/>
                <w:szCs w:val="16"/>
              </w:rPr>
              <w:t>ЗК-35,00</w:t>
            </w:r>
          </w:p>
        </w:tc>
      </w:tr>
      <w:tr w:rsidR="00141405" w:rsidRPr="00FB4F74" w14:paraId="1D78233E" w14:textId="77777777" w:rsidTr="005A1B07">
        <w:trPr>
          <w:gridAfter w:val="1"/>
          <w:wAfter w:w="6" w:type="dxa"/>
          <w:trHeight w:val="20"/>
        </w:trPr>
        <w:tc>
          <w:tcPr>
            <w:tcW w:w="0" w:type="auto"/>
            <w:noWrap/>
            <w:vAlign w:val="center"/>
          </w:tcPr>
          <w:p w14:paraId="0EEBF522" w14:textId="77777777" w:rsidR="00141405" w:rsidRPr="001D4E0B" w:rsidRDefault="00141405" w:rsidP="00141405">
            <w:pPr>
              <w:rPr>
                <w:rFonts w:asciiTheme="minorHAnsi" w:hAnsiTheme="minorHAnsi"/>
                <w:kern w:val="2"/>
                <w:szCs w:val="16"/>
              </w:rPr>
            </w:pPr>
          </w:p>
        </w:tc>
        <w:tc>
          <w:tcPr>
            <w:tcW w:w="0" w:type="auto"/>
            <w:vAlign w:val="center"/>
          </w:tcPr>
          <w:p w14:paraId="0D27D0BA" w14:textId="23701DAB" w:rsidR="00141405" w:rsidRPr="001D4E0B" w:rsidRDefault="00141405" w:rsidP="00141405">
            <w:pPr>
              <w:rPr>
                <w:rFonts w:asciiTheme="minorHAnsi" w:hAnsiTheme="minorHAnsi"/>
                <w:b/>
                <w:bCs/>
                <w:kern w:val="2"/>
                <w:szCs w:val="16"/>
              </w:rPr>
            </w:pPr>
            <w:r w:rsidRPr="001D4E0B">
              <w:rPr>
                <w:rFonts w:asciiTheme="minorHAnsi" w:hAnsiTheme="minorHAnsi"/>
                <w:b/>
                <w:bCs/>
                <w:kern w:val="2"/>
                <w:szCs w:val="16"/>
              </w:rPr>
              <w:t>Разом</w:t>
            </w:r>
          </w:p>
        </w:tc>
        <w:tc>
          <w:tcPr>
            <w:tcW w:w="1084" w:type="dxa"/>
            <w:noWrap/>
            <w:vAlign w:val="center"/>
          </w:tcPr>
          <w:p w14:paraId="4B7F2BF6" w14:textId="17944D00" w:rsidR="00141405" w:rsidRPr="002D4845" w:rsidRDefault="00141405" w:rsidP="00141405">
            <w:pPr>
              <w:jc w:val="center"/>
              <w:rPr>
                <w:rFonts w:ascii="Century Gothic" w:hAnsi="Century Gothic"/>
                <w:b/>
                <w:szCs w:val="16"/>
              </w:rPr>
            </w:pPr>
            <w:r>
              <w:rPr>
                <w:rFonts w:ascii="Century Gothic" w:hAnsi="Century Gothic"/>
                <w:b/>
                <w:szCs w:val="16"/>
              </w:rPr>
              <w:t>11,20</w:t>
            </w:r>
          </w:p>
        </w:tc>
        <w:tc>
          <w:tcPr>
            <w:tcW w:w="1051" w:type="dxa"/>
            <w:noWrap/>
            <w:vAlign w:val="center"/>
          </w:tcPr>
          <w:p w14:paraId="68C665A4" w14:textId="6F22F74C" w:rsidR="00141405" w:rsidRPr="002D4845" w:rsidRDefault="00141405" w:rsidP="00141405">
            <w:pPr>
              <w:jc w:val="center"/>
              <w:rPr>
                <w:rFonts w:ascii="Century Gothic" w:hAnsi="Century Gothic"/>
                <w:b/>
                <w:szCs w:val="16"/>
              </w:rPr>
            </w:pPr>
            <w:r>
              <w:rPr>
                <w:rFonts w:ascii="Century Gothic" w:hAnsi="Century Gothic"/>
                <w:b/>
                <w:szCs w:val="16"/>
              </w:rPr>
              <w:t>26,80</w:t>
            </w:r>
          </w:p>
        </w:tc>
        <w:tc>
          <w:tcPr>
            <w:tcW w:w="0" w:type="auto"/>
            <w:noWrap/>
            <w:vAlign w:val="center"/>
          </w:tcPr>
          <w:p w14:paraId="1E362649" w14:textId="01FE9402" w:rsidR="00141405" w:rsidRPr="002D4845" w:rsidRDefault="00141405" w:rsidP="00141405">
            <w:pPr>
              <w:jc w:val="center"/>
              <w:rPr>
                <w:rFonts w:ascii="Century Gothic" w:hAnsi="Century Gothic"/>
                <w:b/>
                <w:szCs w:val="16"/>
              </w:rPr>
            </w:pPr>
            <w:r>
              <w:rPr>
                <w:rFonts w:ascii="Century Gothic" w:hAnsi="Century Gothic"/>
                <w:b/>
                <w:szCs w:val="16"/>
              </w:rPr>
              <w:t>10,00</w:t>
            </w:r>
          </w:p>
        </w:tc>
        <w:tc>
          <w:tcPr>
            <w:tcW w:w="1001" w:type="dxa"/>
            <w:noWrap/>
            <w:vAlign w:val="center"/>
          </w:tcPr>
          <w:p w14:paraId="1E6792F7" w14:textId="6CD3B796" w:rsidR="00141405" w:rsidRPr="002D4845" w:rsidRDefault="00141405" w:rsidP="00141405">
            <w:pPr>
              <w:jc w:val="center"/>
              <w:rPr>
                <w:rFonts w:ascii="Century Gothic" w:hAnsi="Century Gothic"/>
                <w:b/>
                <w:szCs w:val="16"/>
              </w:rPr>
            </w:pPr>
            <w:r>
              <w:rPr>
                <w:rFonts w:ascii="Century Gothic" w:hAnsi="Century Gothic"/>
                <w:b/>
                <w:szCs w:val="16"/>
              </w:rPr>
              <w:t>15,00</w:t>
            </w:r>
          </w:p>
        </w:tc>
        <w:tc>
          <w:tcPr>
            <w:tcW w:w="0" w:type="auto"/>
            <w:noWrap/>
            <w:vAlign w:val="center"/>
          </w:tcPr>
          <w:p w14:paraId="067DDC69" w14:textId="66197E1A" w:rsidR="00141405" w:rsidRPr="002D4845" w:rsidRDefault="00141405" w:rsidP="00141405">
            <w:pPr>
              <w:jc w:val="center"/>
              <w:rPr>
                <w:rFonts w:ascii="Century Gothic" w:hAnsi="Century Gothic"/>
                <w:b/>
                <w:szCs w:val="16"/>
              </w:rPr>
            </w:pPr>
            <w:r>
              <w:rPr>
                <w:rFonts w:ascii="Century Gothic" w:hAnsi="Century Gothic"/>
                <w:b/>
                <w:szCs w:val="16"/>
              </w:rPr>
              <w:t>15,00</w:t>
            </w:r>
          </w:p>
        </w:tc>
        <w:tc>
          <w:tcPr>
            <w:tcW w:w="0" w:type="auto"/>
            <w:noWrap/>
            <w:vAlign w:val="center"/>
          </w:tcPr>
          <w:p w14:paraId="257D50FB" w14:textId="0D73105A" w:rsidR="00141405" w:rsidRPr="002D4845" w:rsidRDefault="00141405" w:rsidP="00141405">
            <w:pPr>
              <w:jc w:val="center"/>
              <w:rPr>
                <w:rFonts w:ascii="Century Gothic" w:hAnsi="Century Gothic"/>
                <w:b/>
                <w:szCs w:val="16"/>
              </w:rPr>
            </w:pPr>
            <w:r>
              <w:rPr>
                <w:rFonts w:ascii="Century Gothic" w:hAnsi="Century Gothic"/>
                <w:b/>
                <w:szCs w:val="16"/>
              </w:rPr>
              <w:t>0,00</w:t>
            </w:r>
          </w:p>
        </w:tc>
        <w:tc>
          <w:tcPr>
            <w:tcW w:w="0" w:type="auto"/>
            <w:noWrap/>
            <w:vAlign w:val="center"/>
          </w:tcPr>
          <w:p w14:paraId="539886CC" w14:textId="2CAB3C1F" w:rsidR="00141405" w:rsidRPr="002D4845" w:rsidRDefault="00141405" w:rsidP="00141405">
            <w:pPr>
              <w:jc w:val="center"/>
              <w:rPr>
                <w:rFonts w:ascii="Century Gothic" w:hAnsi="Century Gothic"/>
                <w:b/>
                <w:szCs w:val="16"/>
              </w:rPr>
            </w:pPr>
            <w:r>
              <w:rPr>
                <w:rFonts w:ascii="Century Gothic" w:hAnsi="Century Gothic"/>
                <w:b/>
                <w:szCs w:val="16"/>
              </w:rPr>
              <w:t>78,00</w:t>
            </w:r>
          </w:p>
        </w:tc>
      </w:tr>
      <w:tr w:rsidR="00141405" w:rsidRPr="001D4E0B" w14:paraId="70543593" w14:textId="77777777" w:rsidTr="005A1B07">
        <w:trPr>
          <w:trHeight w:val="20"/>
        </w:trPr>
        <w:tc>
          <w:tcPr>
            <w:tcW w:w="9971" w:type="dxa"/>
            <w:gridSpan w:val="10"/>
            <w:noWrap/>
            <w:vAlign w:val="center"/>
          </w:tcPr>
          <w:p w14:paraId="5AA1129F" w14:textId="47BF1C49" w:rsidR="00141405" w:rsidRPr="001D4E0B" w:rsidRDefault="001466CF" w:rsidP="00141405">
            <w:pPr>
              <w:jc w:val="center"/>
              <w:rPr>
                <w:rFonts w:asciiTheme="minorHAnsi" w:hAnsiTheme="minorHAnsi"/>
                <w:b/>
                <w:bCs/>
                <w:kern w:val="2"/>
                <w:szCs w:val="16"/>
              </w:rPr>
            </w:pPr>
            <w:r>
              <w:rPr>
                <w:rFonts w:asciiTheme="minorHAnsi" w:hAnsiTheme="minorHAnsi"/>
                <w:b/>
                <w:bCs/>
                <w:kern w:val="2"/>
                <w:szCs w:val="16"/>
              </w:rPr>
              <w:t xml:space="preserve">8. Інший </w:t>
            </w:r>
            <w:r w:rsidR="00602A64">
              <w:rPr>
                <w:rFonts w:asciiTheme="minorHAnsi" w:hAnsiTheme="minorHAnsi"/>
                <w:b/>
                <w:bCs/>
                <w:kern w:val="2"/>
                <w:szCs w:val="16"/>
              </w:rPr>
              <w:t>транспорт</w:t>
            </w:r>
          </w:p>
        </w:tc>
      </w:tr>
      <w:tr w:rsidR="00AF6728" w:rsidRPr="00265088" w14:paraId="51A35EB2" w14:textId="77777777" w:rsidTr="0043282A">
        <w:trPr>
          <w:gridAfter w:val="1"/>
          <w:wAfter w:w="6" w:type="dxa"/>
          <w:trHeight w:val="20"/>
        </w:trPr>
        <w:tc>
          <w:tcPr>
            <w:tcW w:w="0" w:type="auto"/>
            <w:noWrap/>
            <w:vAlign w:val="center"/>
          </w:tcPr>
          <w:p w14:paraId="5A8CA206" w14:textId="719C174B" w:rsidR="00AF6728" w:rsidRPr="001D4E0B" w:rsidRDefault="00AF6728" w:rsidP="00AF6728">
            <w:pPr>
              <w:rPr>
                <w:rFonts w:asciiTheme="minorHAnsi" w:hAnsiTheme="minorHAnsi"/>
                <w:kern w:val="2"/>
                <w:szCs w:val="16"/>
              </w:rPr>
            </w:pPr>
            <w:r>
              <w:rPr>
                <w:rFonts w:asciiTheme="minorHAnsi" w:hAnsiTheme="minorHAnsi"/>
                <w:kern w:val="2"/>
                <w:szCs w:val="16"/>
              </w:rPr>
              <w:t>8.1</w:t>
            </w:r>
          </w:p>
        </w:tc>
        <w:tc>
          <w:tcPr>
            <w:tcW w:w="0" w:type="auto"/>
            <w:vAlign w:val="center"/>
          </w:tcPr>
          <w:p w14:paraId="60309C91" w14:textId="1D65C359" w:rsidR="00AF6728" w:rsidRPr="00E4260D" w:rsidRDefault="004B30E1" w:rsidP="00AF6728">
            <w:pPr>
              <w:rPr>
                <w:rFonts w:ascii="Century Gothic" w:hAnsi="Century Gothic"/>
                <w:szCs w:val="16"/>
              </w:rPr>
            </w:pPr>
            <w:r w:rsidRPr="004B30E1">
              <w:rPr>
                <w:rFonts w:ascii="Century Gothic" w:hAnsi="Century Gothic"/>
                <w:szCs w:val="16"/>
              </w:rPr>
              <w:t>Технічне переоснащення парку комунального спецтранспорту</w:t>
            </w:r>
          </w:p>
        </w:tc>
        <w:tc>
          <w:tcPr>
            <w:tcW w:w="1084" w:type="dxa"/>
            <w:noWrap/>
            <w:vAlign w:val="center"/>
          </w:tcPr>
          <w:p w14:paraId="43F33F17" w14:textId="2D8F0819" w:rsidR="00AF6728" w:rsidRPr="00265088" w:rsidRDefault="00AF6728" w:rsidP="00AF6728">
            <w:pPr>
              <w:jc w:val="center"/>
              <w:rPr>
                <w:rFonts w:ascii="Century Gothic" w:hAnsi="Century Gothic"/>
                <w:szCs w:val="16"/>
              </w:rPr>
            </w:pPr>
          </w:p>
        </w:tc>
        <w:tc>
          <w:tcPr>
            <w:tcW w:w="1051" w:type="dxa"/>
            <w:noWrap/>
            <w:vAlign w:val="center"/>
          </w:tcPr>
          <w:p w14:paraId="25A4F2AC" w14:textId="77777777" w:rsidR="00AF6728" w:rsidRDefault="00AF6728" w:rsidP="00AF6728">
            <w:pPr>
              <w:jc w:val="center"/>
              <w:rPr>
                <w:rFonts w:ascii="Century Gothic" w:hAnsi="Century Gothic"/>
                <w:szCs w:val="16"/>
              </w:rPr>
            </w:pPr>
            <w:r>
              <w:rPr>
                <w:rFonts w:ascii="Century Gothic" w:hAnsi="Century Gothic"/>
                <w:szCs w:val="16"/>
              </w:rPr>
              <w:t>БГ-2,10</w:t>
            </w:r>
          </w:p>
          <w:p w14:paraId="65C83C15" w14:textId="43FE7C29" w:rsidR="00AF6728" w:rsidRPr="00265088" w:rsidRDefault="00AF6728" w:rsidP="00AF6728">
            <w:pPr>
              <w:jc w:val="center"/>
              <w:rPr>
                <w:rFonts w:ascii="Century Gothic" w:hAnsi="Century Gothic"/>
                <w:szCs w:val="16"/>
              </w:rPr>
            </w:pPr>
            <w:r>
              <w:rPr>
                <w:rFonts w:ascii="Century Gothic" w:hAnsi="Century Gothic"/>
                <w:szCs w:val="16"/>
              </w:rPr>
              <w:t>КП-2,10</w:t>
            </w:r>
          </w:p>
        </w:tc>
        <w:tc>
          <w:tcPr>
            <w:tcW w:w="0" w:type="auto"/>
            <w:noWrap/>
            <w:vAlign w:val="center"/>
          </w:tcPr>
          <w:p w14:paraId="0DBF41B6" w14:textId="77777777" w:rsidR="00AF6728" w:rsidRDefault="00AF6728" w:rsidP="00AF6728">
            <w:pPr>
              <w:jc w:val="center"/>
              <w:rPr>
                <w:rFonts w:ascii="Century Gothic" w:hAnsi="Century Gothic"/>
                <w:szCs w:val="16"/>
              </w:rPr>
            </w:pPr>
            <w:r>
              <w:rPr>
                <w:rFonts w:ascii="Century Gothic" w:hAnsi="Century Gothic"/>
                <w:szCs w:val="16"/>
              </w:rPr>
              <w:t>БГ-2,10</w:t>
            </w:r>
          </w:p>
          <w:p w14:paraId="4DB5CC97" w14:textId="7D4890E5" w:rsidR="00AF6728" w:rsidRPr="00265088" w:rsidRDefault="00AF6728" w:rsidP="00AF6728">
            <w:pPr>
              <w:jc w:val="center"/>
              <w:rPr>
                <w:rFonts w:ascii="Century Gothic" w:hAnsi="Century Gothic"/>
                <w:szCs w:val="16"/>
              </w:rPr>
            </w:pPr>
            <w:r>
              <w:rPr>
                <w:rFonts w:ascii="Century Gothic" w:hAnsi="Century Gothic"/>
                <w:szCs w:val="16"/>
              </w:rPr>
              <w:t>КП-2,10</w:t>
            </w:r>
          </w:p>
        </w:tc>
        <w:tc>
          <w:tcPr>
            <w:tcW w:w="1001" w:type="dxa"/>
            <w:noWrap/>
            <w:vAlign w:val="center"/>
          </w:tcPr>
          <w:p w14:paraId="618192AD" w14:textId="77777777" w:rsidR="00AF6728" w:rsidRDefault="00AF6728" w:rsidP="00AF6728">
            <w:pPr>
              <w:jc w:val="center"/>
              <w:rPr>
                <w:rFonts w:ascii="Century Gothic" w:hAnsi="Century Gothic"/>
                <w:szCs w:val="16"/>
              </w:rPr>
            </w:pPr>
            <w:r>
              <w:rPr>
                <w:rFonts w:ascii="Century Gothic" w:hAnsi="Century Gothic"/>
                <w:szCs w:val="16"/>
              </w:rPr>
              <w:t>БГ-3,15</w:t>
            </w:r>
          </w:p>
          <w:p w14:paraId="5276AA53" w14:textId="42E4DCE6" w:rsidR="00AF6728" w:rsidRPr="00265088" w:rsidRDefault="00AF6728" w:rsidP="00AF6728">
            <w:pPr>
              <w:jc w:val="center"/>
              <w:rPr>
                <w:rFonts w:ascii="Century Gothic" w:hAnsi="Century Gothic"/>
                <w:szCs w:val="16"/>
              </w:rPr>
            </w:pPr>
            <w:r>
              <w:rPr>
                <w:rFonts w:ascii="Century Gothic" w:hAnsi="Century Gothic"/>
                <w:szCs w:val="16"/>
              </w:rPr>
              <w:t>КП-3,15</w:t>
            </w:r>
          </w:p>
        </w:tc>
        <w:tc>
          <w:tcPr>
            <w:tcW w:w="0" w:type="auto"/>
            <w:noWrap/>
            <w:vAlign w:val="center"/>
          </w:tcPr>
          <w:p w14:paraId="23B3C33E" w14:textId="77777777" w:rsidR="00AF6728" w:rsidRDefault="00AF6728" w:rsidP="00AF6728">
            <w:pPr>
              <w:jc w:val="center"/>
              <w:rPr>
                <w:rFonts w:ascii="Century Gothic" w:hAnsi="Century Gothic"/>
                <w:szCs w:val="16"/>
              </w:rPr>
            </w:pPr>
            <w:r>
              <w:rPr>
                <w:rFonts w:ascii="Century Gothic" w:hAnsi="Century Gothic"/>
                <w:szCs w:val="16"/>
              </w:rPr>
              <w:t>БГ-3,15</w:t>
            </w:r>
          </w:p>
          <w:p w14:paraId="2D711A74" w14:textId="4255E017" w:rsidR="00AF6728" w:rsidRPr="00265088" w:rsidRDefault="00AF6728" w:rsidP="00AF6728">
            <w:pPr>
              <w:jc w:val="center"/>
              <w:rPr>
                <w:rFonts w:ascii="Century Gothic" w:hAnsi="Century Gothic"/>
                <w:szCs w:val="16"/>
              </w:rPr>
            </w:pPr>
            <w:r>
              <w:rPr>
                <w:rFonts w:ascii="Century Gothic" w:hAnsi="Century Gothic"/>
                <w:szCs w:val="16"/>
              </w:rPr>
              <w:t>КП-3,15</w:t>
            </w:r>
          </w:p>
        </w:tc>
        <w:tc>
          <w:tcPr>
            <w:tcW w:w="0" w:type="auto"/>
            <w:noWrap/>
            <w:vAlign w:val="center"/>
          </w:tcPr>
          <w:p w14:paraId="6710A7FC" w14:textId="77777777" w:rsidR="00AF6728" w:rsidRPr="00265088" w:rsidRDefault="00AF6728" w:rsidP="00AF6728">
            <w:pPr>
              <w:jc w:val="center"/>
              <w:rPr>
                <w:rFonts w:ascii="Century Gothic" w:hAnsi="Century Gothic"/>
                <w:szCs w:val="16"/>
              </w:rPr>
            </w:pPr>
          </w:p>
        </w:tc>
        <w:tc>
          <w:tcPr>
            <w:tcW w:w="0" w:type="auto"/>
            <w:noWrap/>
            <w:vAlign w:val="center"/>
          </w:tcPr>
          <w:p w14:paraId="752F01B0" w14:textId="77777777" w:rsidR="00AF6728" w:rsidRPr="005E1CBA" w:rsidRDefault="00AF6728" w:rsidP="00AF6728">
            <w:pPr>
              <w:jc w:val="center"/>
              <w:rPr>
                <w:rFonts w:ascii="Century Gothic" w:hAnsi="Century Gothic"/>
                <w:b/>
                <w:szCs w:val="16"/>
              </w:rPr>
            </w:pPr>
            <w:r w:rsidRPr="005E1CBA">
              <w:rPr>
                <w:rFonts w:ascii="Century Gothic" w:hAnsi="Century Gothic"/>
                <w:b/>
                <w:szCs w:val="16"/>
              </w:rPr>
              <w:t>БГ-10,50</w:t>
            </w:r>
          </w:p>
          <w:p w14:paraId="05095235" w14:textId="2760C2B0" w:rsidR="00AF6728" w:rsidRPr="00265088" w:rsidRDefault="00AF6728" w:rsidP="00AF6728">
            <w:pPr>
              <w:jc w:val="center"/>
              <w:rPr>
                <w:rFonts w:ascii="Century Gothic" w:hAnsi="Century Gothic"/>
                <w:b/>
                <w:szCs w:val="16"/>
              </w:rPr>
            </w:pPr>
            <w:r w:rsidRPr="005E1CBA">
              <w:rPr>
                <w:rFonts w:ascii="Century Gothic" w:hAnsi="Century Gothic"/>
                <w:b/>
                <w:szCs w:val="16"/>
              </w:rPr>
              <w:t>КП-10,50</w:t>
            </w:r>
          </w:p>
        </w:tc>
      </w:tr>
      <w:tr w:rsidR="00AF6728" w:rsidRPr="00265088" w14:paraId="3056FDA6" w14:textId="77777777" w:rsidTr="0043282A">
        <w:trPr>
          <w:gridAfter w:val="1"/>
          <w:wAfter w:w="6" w:type="dxa"/>
          <w:trHeight w:val="20"/>
        </w:trPr>
        <w:tc>
          <w:tcPr>
            <w:tcW w:w="0" w:type="auto"/>
            <w:noWrap/>
            <w:vAlign w:val="center"/>
          </w:tcPr>
          <w:p w14:paraId="752D1739" w14:textId="77777777" w:rsidR="00AF6728" w:rsidRDefault="00AF6728" w:rsidP="00AF6728">
            <w:pPr>
              <w:rPr>
                <w:rFonts w:asciiTheme="minorHAnsi" w:hAnsiTheme="minorHAnsi"/>
                <w:kern w:val="2"/>
                <w:szCs w:val="16"/>
              </w:rPr>
            </w:pPr>
          </w:p>
        </w:tc>
        <w:tc>
          <w:tcPr>
            <w:tcW w:w="0" w:type="auto"/>
            <w:vAlign w:val="center"/>
          </w:tcPr>
          <w:p w14:paraId="5DE0E71B" w14:textId="59BDC67F" w:rsidR="00AF6728" w:rsidRPr="00C80C88" w:rsidRDefault="00AF6728" w:rsidP="00AF6728">
            <w:pPr>
              <w:rPr>
                <w:rFonts w:ascii="Century Gothic" w:hAnsi="Century Gothic"/>
                <w:szCs w:val="16"/>
              </w:rPr>
            </w:pPr>
            <w:r w:rsidRPr="001D4E0B">
              <w:rPr>
                <w:rFonts w:asciiTheme="minorHAnsi" w:hAnsiTheme="minorHAnsi"/>
                <w:b/>
                <w:bCs/>
                <w:kern w:val="2"/>
                <w:szCs w:val="16"/>
              </w:rPr>
              <w:t>Всього</w:t>
            </w:r>
          </w:p>
        </w:tc>
        <w:tc>
          <w:tcPr>
            <w:tcW w:w="1084" w:type="dxa"/>
            <w:noWrap/>
            <w:vAlign w:val="center"/>
          </w:tcPr>
          <w:p w14:paraId="180EEB53" w14:textId="77777777" w:rsidR="00AF6728" w:rsidRPr="00265088" w:rsidRDefault="00AF6728" w:rsidP="00AF6728">
            <w:pPr>
              <w:jc w:val="center"/>
              <w:rPr>
                <w:rFonts w:ascii="Century Gothic" w:hAnsi="Century Gothic"/>
                <w:szCs w:val="16"/>
              </w:rPr>
            </w:pPr>
          </w:p>
        </w:tc>
        <w:tc>
          <w:tcPr>
            <w:tcW w:w="1051" w:type="dxa"/>
            <w:noWrap/>
            <w:vAlign w:val="center"/>
          </w:tcPr>
          <w:p w14:paraId="0379ADC8" w14:textId="77777777" w:rsidR="00AF6728" w:rsidRPr="00AF6728" w:rsidRDefault="00AF6728" w:rsidP="00AF6728">
            <w:pPr>
              <w:jc w:val="center"/>
              <w:rPr>
                <w:rFonts w:ascii="Century Gothic" w:hAnsi="Century Gothic"/>
                <w:b/>
                <w:szCs w:val="16"/>
              </w:rPr>
            </w:pPr>
            <w:r w:rsidRPr="00AF6728">
              <w:rPr>
                <w:rFonts w:ascii="Century Gothic" w:hAnsi="Century Gothic"/>
                <w:b/>
                <w:szCs w:val="16"/>
              </w:rPr>
              <w:t>БГ-2,10</w:t>
            </w:r>
          </w:p>
          <w:p w14:paraId="0F6693F1" w14:textId="6E0C8F18" w:rsidR="00AF6728" w:rsidRPr="00AF6728" w:rsidRDefault="00AF6728" w:rsidP="00AF6728">
            <w:pPr>
              <w:jc w:val="center"/>
              <w:rPr>
                <w:rFonts w:ascii="Century Gothic" w:hAnsi="Century Gothic"/>
                <w:b/>
                <w:szCs w:val="16"/>
              </w:rPr>
            </w:pPr>
            <w:r w:rsidRPr="00AF6728">
              <w:rPr>
                <w:rFonts w:ascii="Century Gothic" w:hAnsi="Century Gothic"/>
                <w:b/>
                <w:szCs w:val="16"/>
              </w:rPr>
              <w:t>КП-2,10</w:t>
            </w:r>
          </w:p>
        </w:tc>
        <w:tc>
          <w:tcPr>
            <w:tcW w:w="0" w:type="auto"/>
            <w:noWrap/>
            <w:vAlign w:val="center"/>
          </w:tcPr>
          <w:p w14:paraId="72DA89D2" w14:textId="77777777" w:rsidR="00AF6728" w:rsidRPr="00AF6728" w:rsidRDefault="00AF6728" w:rsidP="00AF6728">
            <w:pPr>
              <w:jc w:val="center"/>
              <w:rPr>
                <w:rFonts w:ascii="Century Gothic" w:hAnsi="Century Gothic"/>
                <w:b/>
                <w:szCs w:val="16"/>
              </w:rPr>
            </w:pPr>
            <w:r w:rsidRPr="00AF6728">
              <w:rPr>
                <w:rFonts w:ascii="Century Gothic" w:hAnsi="Century Gothic"/>
                <w:b/>
                <w:szCs w:val="16"/>
              </w:rPr>
              <w:t>БГ-2,10</w:t>
            </w:r>
          </w:p>
          <w:p w14:paraId="6D462E49" w14:textId="44E6321A" w:rsidR="00AF6728" w:rsidRPr="00AF6728" w:rsidRDefault="00AF6728" w:rsidP="00AF6728">
            <w:pPr>
              <w:jc w:val="center"/>
              <w:rPr>
                <w:rFonts w:ascii="Century Gothic" w:hAnsi="Century Gothic"/>
                <w:b/>
                <w:szCs w:val="16"/>
              </w:rPr>
            </w:pPr>
            <w:r w:rsidRPr="00AF6728">
              <w:rPr>
                <w:rFonts w:ascii="Century Gothic" w:hAnsi="Century Gothic"/>
                <w:b/>
                <w:szCs w:val="16"/>
              </w:rPr>
              <w:t>КП-2,10</w:t>
            </w:r>
          </w:p>
        </w:tc>
        <w:tc>
          <w:tcPr>
            <w:tcW w:w="1001" w:type="dxa"/>
            <w:noWrap/>
            <w:vAlign w:val="center"/>
          </w:tcPr>
          <w:p w14:paraId="4E1CF02D" w14:textId="77777777" w:rsidR="00AF6728" w:rsidRPr="00AF6728" w:rsidRDefault="00AF6728" w:rsidP="00AF6728">
            <w:pPr>
              <w:jc w:val="center"/>
              <w:rPr>
                <w:rFonts w:ascii="Century Gothic" w:hAnsi="Century Gothic"/>
                <w:b/>
                <w:szCs w:val="16"/>
              </w:rPr>
            </w:pPr>
            <w:r w:rsidRPr="00AF6728">
              <w:rPr>
                <w:rFonts w:ascii="Century Gothic" w:hAnsi="Century Gothic"/>
                <w:b/>
                <w:szCs w:val="16"/>
              </w:rPr>
              <w:t>БГ-3,15</w:t>
            </w:r>
          </w:p>
          <w:p w14:paraId="386A8707" w14:textId="4736DB4B" w:rsidR="00AF6728" w:rsidRPr="00AF6728" w:rsidRDefault="00AF6728" w:rsidP="00AF6728">
            <w:pPr>
              <w:jc w:val="center"/>
              <w:rPr>
                <w:rFonts w:ascii="Century Gothic" w:hAnsi="Century Gothic"/>
                <w:b/>
                <w:szCs w:val="16"/>
              </w:rPr>
            </w:pPr>
            <w:r w:rsidRPr="00AF6728">
              <w:rPr>
                <w:rFonts w:ascii="Century Gothic" w:hAnsi="Century Gothic"/>
                <w:b/>
                <w:szCs w:val="16"/>
              </w:rPr>
              <w:t>КП-3,15</w:t>
            </w:r>
          </w:p>
        </w:tc>
        <w:tc>
          <w:tcPr>
            <w:tcW w:w="0" w:type="auto"/>
            <w:noWrap/>
            <w:vAlign w:val="center"/>
          </w:tcPr>
          <w:p w14:paraId="1E87AA22" w14:textId="77777777" w:rsidR="00AF6728" w:rsidRPr="00AF6728" w:rsidRDefault="00AF6728" w:rsidP="00AF6728">
            <w:pPr>
              <w:jc w:val="center"/>
              <w:rPr>
                <w:rFonts w:ascii="Century Gothic" w:hAnsi="Century Gothic"/>
                <w:b/>
                <w:szCs w:val="16"/>
              </w:rPr>
            </w:pPr>
            <w:r w:rsidRPr="00AF6728">
              <w:rPr>
                <w:rFonts w:ascii="Century Gothic" w:hAnsi="Century Gothic"/>
                <w:b/>
                <w:szCs w:val="16"/>
              </w:rPr>
              <w:t>БГ-3,15</w:t>
            </w:r>
          </w:p>
          <w:p w14:paraId="69CAEF95" w14:textId="5596A4AE" w:rsidR="00AF6728" w:rsidRPr="00AF6728" w:rsidRDefault="00AF6728" w:rsidP="00AF6728">
            <w:pPr>
              <w:jc w:val="center"/>
              <w:rPr>
                <w:rFonts w:ascii="Century Gothic" w:hAnsi="Century Gothic"/>
                <w:b/>
                <w:szCs w:val="16"/>
              </w:rPr>
            </w:pPr>
            <w:r w:rsidRPr="00AF6728">
              <w:rPr>
                <w:rFonts w:ascii="Century Gothic" w:hAnsi="Century Gothic"/>
                <w:b/>
                <w:szCs w:val="16"/>
              </w:rPr>
              <w:t>КП-3,15</w:t>
            </w:r>
          </w:p>
        </w:tc>
        <w:tc>
          <w:tcPr>
            <w:tcW w:w="0" w:type="auto"/>
            <w:noWrap/>
            <w:vAlign w:val="center"/>
          </w:tcPr>
          <w:p w14:paraId="29561161" w14:textId="77777777" w:rsidR="00AF6728" w:rsidRPr="00AF6728" w:rsidRDefault="00AF6728" w:rsidP="00AF6728">
            <w:pPr>
              <w:jc w:val="center"/>
              <w:rPr>
                <w:rFonts w:ascii="Century Gothic" w:hAnsi="Century Gothic"/>
                <w:b/>
                <w:szCs w:val="16"/>
              </w:rPr>
            </w:pPr>
          </w:p>
        </w:tc>
        <w:tc>
          <w:tcPr>
            <w:tcW w:w="0" w:type="auto"/>
            <w:noWrap/>
            <w:vAlign w:val="center"/>
          </w:tcPr>
          <w:p w14:paraId="0F38883F" w14:textId="77777777" w:rsidR="00AF6728" w:rsidRPr="005E1CBA" w:rsidRDefault="00AF6728" w:rsidP="00AF6728">
            <w:pPr>
              <w:jc w:val="center"/>
              <w:rPr>
                <w:rFonts w:ascii="Century Gothic" w:hAnsi="Century Gothic"/>
                <w:b/>
                <w:szCs w:val="16"/>
              </w:rPr>
            </w:pPr>
            <w:r w:rsidRPr="005E1CBA">
              <w:rPr>
                <w:rFonts w:ascii="Century Gothic" w:hAnsi="Century Gothic"/>
                <w:b/>
                <w:szCs w:val="16"/>
              </w:rPr>
              <w:t>БГ-10,50</w:t>
            </w:r>
          </w:p>
          <w:p w14:paraId="65E57F71" w14:textId="06CF94FC" w:rsidR="00AF6728" w:rsidRPr="005E1CBA" w:rsidRDefault="00AF6728" w:rsidP="00AF6728">
            <w:pPr>
              <w:jc w:val="center"/>
              <w:rPr>
                <w:rFonts w:ascii="Century Gothic" w:hAnsi="Century Gothic"/>
                <w:b/>
                <w:szCs w:val="16"/>
              </w:rPr>
            </w:pPr>
            <w:r w:rsidRPr="005E1CBA">
              <w:rPr>
                <w:rFonts w:ascii="Century Gothic" w:hAnsi="Century Gothic"/>
                <w:b/>
                <w:szCs w:val="16"/>
              </w:rPr>
              <w:t>КП-10,50</w:t>
            </w:r>
          </w:p>
        </w:tc>
      </w:tr>
      <w:tr w:rsidR="00AF6728" w:rsidRPr="00265088" w14:paraId="43775AD2" w14:textId="77777777" w:rsidTr="0043282A">
        <w:trPr>
          <w:gridAfter w:val="1"/>
          <w:wAfter w:w="6" w:type="dxa"/>
          <w:trHeight w:val="20"/>
        </w:trPr>
        <w:tc>
          <w:tcPr>
            <w:tcW w:w="0" w:type="auto"/>
            <w:noWrap/>
            <w:vAlign w:val="center"/>
          </w:tcPr>
          <w:p w14:paraId="0781416D" w14:textId="77777777" w:rsidR="00AF6728" w:rsidRDefault="00AF6728" w:rsidP="00AF6728">
            <w:pPr>
              <w:rPr>
                <w:rFonts w:asciiTheme="minorHAnsi" w:hAnsiTheme="minorHAnsi"/>
                <w:kern w:val="2"/>
                <w:szCs w:val="16"/>
              </w:rPr>
            </w:pPr>
          </w:p>
        </w:tc>
        <w:tc>
          <w:tcPr>
            <w:tcW w:w="0" w:type="auto"/>
            <w:vAlign w:val="center"/>
          </w:tcPr>
          <w:p w14:paraId="04B7B942" w14:textId="6074EE8B" w:rsidR="00AF6728" w:rsidRPr="00C80C88" w:rsidRDefault="00AF6728" w:rsidP="00AF6728">
            <w:pPr>
              <w:rPr>
                <w:rFonts w:ascii="Century Gothic" w:hAnsi="Century Gothic"/>
                <w:szCs w:val="16"/>
              </w:rPr>
            </w:pPr>
            <w:r w:rsidRPr="001D4E0B">
              <w:rPr>
                <w:rFonts w:asciiTheme="minorHAnsi" w:hAnsiTheme="minorHAnsi"/>
                <w:b/>
                <w:bCs/>
                <w:kern w:val="2"/>
                <w:szCs w:val="16"/>
              </w:rPr>
              <w:t>Разом</w:t>
            </w:r>
          </w:p>
        </w:tc>
        <w:tc>
          <w:tcPr>
            <w:tcW w:w="1084" w:type="dxa"/>
            <w:noWrap/>
            <w:vAlign w:val="center"/>
          </w:tcPr>
          <w:p w14:paraId="174AD778" w14:textId="1DA01123" w:rsidR="00AF6728" w:rsidRPr="00AF6728" w:rsidRDefault="00AF6728" w:rsidP="00AF6728">
            <w:pPr>
              <w:jc w:val="center"/>
              <w:rPr>
                <w:rFonts w:ascii="Century Gothic" w:hAnsi="Century Gothic"/>
                <w:b/>
                <w:szCs w:val="16"/>
              </w:rPr>
            </w:pPr>
            <w:r w:rsidRPr="00AF6728">
              <w:rPr>
                <w:rFonts w:ascii="Century Gothic" w:hAnsi="Century Gothic"/>
                <w:b/>
                <w:szCs w:val="16"/>
              </w:rPr>
              <w:t>0,00</w:t>
            </w:r>
          </w:p>
        </w:tc>
        <w:tc>
          <w:tcPr>
            <w:tcW w:w="1051" w:type="dxa"/>
            <w:noWrap/>
            <w:vAlign w:val="center"/>
          </w:tcPr>
          <w:p w14:paraId="2D38DCCE" w14:textId="1150185A" w:rsidR="00AF6728" w:rsidRPr="00AF6728" w:rsidRDefault="00AF6728" w:rsidP="00AF6728">
            <w:pPr>
              <w:jc w:val="center"/>
              <w:rPr>
                <w:rFonts w:ascii="Century Gothic" w:hAnsi="Century Gothic"/>
                <w:b/>
                <w:szCs w:val="16"/>
              </w:rPr>
            </w:pPr>
            <w:r w:rsidRPr="00AF6728">
              <w:rPr>
                <w:rFonts w:ascii="Century Gothic" w:hAnsi="Century Gothic"/>
                <w:b/>
                <w:szCs w:val="16"/>
              </w:rPr>
              <w:t>4,20</w:t>
            </w:r>
          </w:p>
        </w:tc>
        <w:tc>
          <w:tcPr>
            <w:tcW w:w="0" w:type="auto"/>
            <w:noWrap/>
            <w:vAlign w:val="center"/>
          </w:tcPr>
          <w:p w14:paraId="797B85E0" w14:textId="76C33BFF" w:rsidR="00AF6728" w:rsidRPr="00AF6728" w:rsidRDefault="00AF6728" w:rsidP="00AF6728">
            <w:pPr>
              <w:jc w:val="center"/>
              <w:rPr>
                <w:rFonts w:ascii="Century Gothic" w:hAnsi="Century Gothic"/>
                <w:b/>
                <w:szCs w:val="16"/>
              </w:rPr>
            </w:pPr>
            <w:r w:rsidRPr="00AF6728">
              <w:rPr>
                <w:rFonts w:ascii="Century Gothic" w:hAnsi="Century Gothic"/>
                <w:b/>
                <w:szCs w:val="16"/>
              </w:rPr>
              <w:t>4,20</w:t>
            </w:r>
          </w:p>
        </w:tc>
        <w:tc>
          <w:tcPr>
            <w:tcW w:w="1001" w:type="dxa"/>
            <w:noWrap/>
            <w:vAlign w:val="center"/>
          </w:tcPr>
          <w:p w14:paraId="12CBE7AD" w14:textId="38163F44" w:rsidR="00AF6728" w:rsidRPr="00AF6728" w:rsidRDefault="00AF6728" w:rsidP="00AF6728">
            <w:pPr>
              <w:jc w:val="center"/>
              <w:rPr>
                <w:rFonts w:ascii="Century Gothic" w:hAnsi="Century Gothic"/>
                <w:b/>
                <w:szCs w:val="16"/>
              </w:rPr>
            </w:pPr>
            <w:r w:rsidRPr="00AF6728">
              <w:rPr>
                <w:rFonts w:ascii="Century Gothic" w:hAnsi="Century Gothic"/>
                <w:b/>
                <w:szCs w:val="16"/>
              </w:rPr>
              <w:t>6,30</w:t>
            </w:r>
          </w:p>
        </w:tc>
        <w:tc>
          <w:tcPr>
            <w:tcW w:w="0" w:type="auto"/>
            <w:noWrap/>
            <w:vAlign w:val="center"/>
          </w:tcPr>
          <w:p w14:paraId="338390B8" w14:textId="3B37FBAA" w:rsidR="00AF6728" w:rsidRPr="00AF6728" w:rsidRDefault="00AF6728" w:rsidP="00AF6728">
            <w:pPr>
              <w:jc w:val="center"/>
              <w:rPr>
                <w:rFonts w:ascii="Century Gothic" w:hAnsi="Century Gothic"/>
                <w:b/>
                <w:szCs w:val="16"/>
              </w:rPr>
            </w:pPr>
            <w:r w:rsidRPr="00AF6728">
              <w:rPr>
                <w:rFonts w:ascii="Century Gothic" w:hAnsi="Century Gothic"/>
                <w:b/>
                <w:szCs w:val="16"/>
              </w:rPr>
              <w:t>6,30</w:t>
            </w:r>
          </w:p>
        </w:tc>
        <w:tc>
          <w:tcPr>
            <w:tcW w:w="0" w:type="auto"/>
            <w:noWrap/>
            <w:vAlign w:val="center"/>
          </w:tcPr>
          <w:p w14:paraId="5953B783" w14:textId="5CB19508" w:rsidR="00AF6728" w:rsidRPr="00AF6728" w:rsidRDefault="00AF6728" w:rsidP="00AF6728">
            <w:pPr>
              <w:jc w:val="center"/>
              <w:rPr>
                <w:rFonts w:ascii="Century Gothic" w:hAnsi="Century Gothic"/>
                <w:b/>
                <w:szCs w:val="16"/>
              </w:rPr>
            </w:pPr>
            <w:r w:rsidRPr="00AF6728">
              <w:rPr>
                <w:rFonts w:ascii="Century Gothic" w:hAnsi="Century Gothic"/>
                <w:b/>
                <w:szCs w:val="16"/>
              </w:rPr>
              <w:t>0,00</w:t>
            </w:r>
          </w:p>
        </w:tc>
        <w:tc>
          <w:tcPr>
            <w:tcW w:w="0" w:type="auto"/>
            <w:noWrap/>
            <w:vAlign w:val="center"/>
          </w:tcPr>
          <w:p w14:paraId="7BB4002B" w14:textId="573A54A0" w:rsidR="00AF6728" w:rsidRPr="005E1CBA" w:rsidRDefault="00AF6728" w:rsidP="00AF6728">
            <w:pPr>
              <w:jc w:val="center"/>
              <w:rPr>
                <w:rFonts w:ascii="Century Gothic" w:hAnsi="Century Gothic"/>
                <w:b/>
                <w:szCs w:val="16"/>
              </w:rPr>
            </w:pPr>
            <w:r>
              <w:rPr>
                <w:rFonts w:ascii="Century Gothic" w:hAnsi="Century Gothic"/>
                <w:b/>
                <w:szCs w:val="16"/>
              </w:rPr>
              <w:t>21,00</w:t>
            </w:r>
          </w:p>
        </w:tc>
      </w:tr>
      <w:tr w:rsidR="00AF6728" w:rsidRPr="001D4E0B" w14:paraId="12306810" w14:textId="77777777" w:rsidTr="005A1B07">
        <w:trPr>
          <w:trHeight w:val="20"/>
        </w:trPr>
        <w:tc>
          <w:tcPr>
            <w:tcW w:w="9971" w:type="dxa"/>
            <w:gridSpan w:val="10"/>
            <w:noWrap/>
            <w:vAlign w:val="center"/>
          </w:tcPr>
          <w:p w14:paraId="6BAACABB" w14:textId="77777777" w:rsidR="00AF6728" w:rsidRPr="001D4E0B" w:rsidRDefault="00AF6728" w:rsidP="00AF6728">
            <w:pPr>
              <w:jc w:val="center"/>
              <w:rPr>
                <w:rFonts w:asciiTheme="minorHAnsi" w:hAnsiTheme="minorHAnsi"/>
                <w:b/>
                <w:bCs/>
                <w:kern w:val="2"/>
                <w:szCs w:val="16"/>
              </w:rPr>
            </w:pPr>
            <w:r w:rsidRPr="001D4E0B">
              <w:rPr>
                <w:rFonts w:asciiTheme="minorHAnsi" w:hAnsiTheme="minorHAnsi"/>
                <w:b/>
                <w:bCs/>
                <w:kern w:val="2"/>
                <w:szCs w:val="16"/>
              </w:rPr>
              <w:t>Підсумок за джерелами</w:t>
            </w:r>
          </w:p>
        </w:tc>
      </w:tr>
      <w:tr w:rsidR="00202959" w:rsidRPr="00FB4F74" w14:paraId="3FA37A23" w14:textId="77777777" w:rsidTr="005A1B07">
        <w:trPr>
          <w:gridAfter w:val="1"/>
          <w:wAfter w:w="6" w:type="dxa"/>
          <w:trHeight w:val="20"/>
        </w:trPr>
        <w:tc>
          <w:tcPr>
            <w:tcW w:w="0" w:type="auto"/>
            <w:noWrap/>
            <w:vAlign w:val="center"/>
          </w:tcPr>
          <w:p w14:paraId="6614F8AA" w14:textId="77777777" w:rsidR="00202959" w:rsidRPr="001D4E0B" w:rsidRDefault="00202959" w:rsidP="00202959">
            <w:pPr>
              <w:rPr>
                <w:rFonts w:asciiTheme="minorHAnsi" w:hAnsiTheme="minorHAnsi"/>
                <w:kern w:val="2"/>
                <w:szCs w:val="16"/>
              </w:rPr>
            </w:pPr>
          </w:p>
        </w:tc>
        <w:tc>
          <w:tcPr>
            <w:tcW w:w="0" w:type="auto"/>
            <w:vAlign w:val="center"/>
          </w:tcPr>
          <w:p w14:paraId="4D947D34" w14:textId="64AEADAD" w:rsidR="00202959" w:rsidRPr="001D4E0B" w:rsidRDefault="00202959" w:rsidP="00202959">
            <w:pPr>
              <w:rPr>
                <w:rFonts w:asciiTheme="minorHAnsi" w:hAnsiTheme="minorHAnsi"/>
                <w:kern w:val="2"/>
                <w:szCs w:val="16"/>
              </w:rPr>
            </w:pPr>
            <w:r>
              <w:rPr>
                <w:rFonts w:asciiTheme="minorHAnsi" w:hAnsiTheme="minorHAnsi"/>
                <w:kern w:val="2"/>
                <w:szCs w:val="16"/>
              </w:rPr>
              <w:t>БГ</w:t>
            </w:r>
          </w:p>
        </w:tc>
        <w:tc>
          <w:tcPr>
            <w:tcW w:w="1084" w:type="dxa"/>
            <w:noWrap/>
            <w:vAlign w:val="center"/>
          </w:tcPr>
          <w:p w14:paraId="54941FDD" w14:textId="7DD62979"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115,93</w:t>
            </w:r>
          </w:p>
        </w:tc>
        <w:tc>
          <w:tcPr>
            <w:tcW w:w="1051" w:type="dxa"/>
            <w:noWrap/>
            <w:vAlign w:val="center"/>
          </w:tcPr>
          <w:p w14:paraId="5197314F" w14:textId="13A8CF5A"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106,75</w:t>
            </w:r>
          </w:p>
        </w:tc>
        <w:tc>
          <w:tcPr>
            <w:tcW w:w="0" w:type="auto"/>
            <w:noWrap/>
            <w:vAlign w:val="center"/>
          </w:tcPr>
          <w:p w14:paraId="304B7D3D" w14:textId="5B479BCC"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109,97</w:t>
            </w:r>
          </w:p>
        </w:tc>
        <w:tc>
          <w:tcPr>
            <w:tcW w:w="1001" w:type="dxa"/>
            <w:noWrap/>
            <w:vAlign w:val="center"/>
          </w:tcPr>
          <w:p w14:paraId="5B106952" w14:textId="1BA5D540"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106,29</w:t>
            </w:r>
          </w:p>
        </w:tc>
        <w:tc>
          <w:tcPr>
            <w:tcW w:w="0" w:type="auto"/>
            <w:noWrap/>
            <w:vAlign w:val="center"/>
          </w:tcPr>
          <w:p w14:paraId="1FA558AA" w14:textId="52679113"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102,87</w:t>
            </w:r>
          </w:p>
        </w:tc>
        <w:tc>
          <w:tcPr>
            <w:tcW w:w="0" w:type="auto"/>
            <w:noWrap/>
            <w:vAlign w:val="center"/>
          </w:tcPr>
          <w:p w14:paraId="25473E7D" w14:textId="1D39671A"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40,18</w:t>
            </w:r>
          </w:p>
        </w:tc>
        <w:tc>
          <w:tcPr>
            <w:tcW w:w="0" w:type="auto"/>
            <w:noWrap/>
            <w:vAlign w:val="center"/>
          </w:tcPr>
          <w:p w14:paraId="3934F4E3" w14:textId="15D284A8"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581,97</w:t>
            </w:r>
          </w:p>
        </w:tc>
      </w:tr>
      <w:tr w:rsidR="00202959" w:rsidRPr="00FB4F74" w14:paraId="2BA366F9" w14:textId="77777777" w:rsidTr="005A1B07">
        <w:trPr>
          <w:gridAfter w:val="1"/>
          <w:wAfter w:w="6" w:type="dxa"/>
          <w:trHeight w:val="20"/>
        </w:trPr>
        <w:tc>
          <w:tcPr>
            <w:tcW w:w="0" w:type="auto"/>
            <w:noWrap/>
            <w:vAlign w:val="center"/>
          </w:tcPr>
          <w:p w14:paraId="7D916A1A" w14:textId="77777777" w:rsidR="00202959" w:rsidRPr="001D4E0B" w:rsidRDefault="00202959" w:rsidP="00202959">
            <w:pPr>
              <w:rPr>
                <w:rFonts w:asciiTheme="minorHAnsi" w:hAnsiTheme="minorHAnsi"/>
                <w:kern w:val="2"/>
                <w:szCs w:val="16"/>
              </w:rPr>
            </w:pPr>
          </w:p>
        </w:tc>
        <w:tc>
          <w:tcPr>
            <w:tcW w:w="0" w:type="auto"/>
            <w:vAlign w:val="center"/>
          </w:tcPr>
          <w:p w14:paraId="4EA05C08" w14:textId="5149000C" w:rsidR="00202959" w:rsidRPr="001D4E0B" w:rsidRDefault="00202959" w:rsidP="00202959">
            <w:pPr>
              <w:rPr>
                <w:rFonts w:asciiTheme="minorHAnsi" w:hAnsiTheme="minorHAnsi"/>
                <w:kern w:val="2"/>
                <w:szCs w:val="16"/>
              </w:rPr>
            </w:pPr>
            <w:r>
              <w:rPr>
                <w:rFonts w:asciiTheme="minorHAnsi" w:hAnsiTheme="minorHAnsi"/>
                <w:kern w:val="2"/>
                <w:szCs w:val="16"/>
              </w:rPr>
              <w:t>ДБ</w:t>
            </w:r>
          </w:p>
        </w:tc>
        <w:tc>
          <w:tcPr>
            <w:tcW w:w="1084" w:type="dxa"/>
            <w:noWrap/>
            <w:vAlign w:val="center"/>
          </w:tcPr>
          <w:p w14:paraId="78F79105" w14:textId="20987422"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15,51</w:t>
            </w:r>
          </w:p>
        </w:tc>
        <w:tc>
          <w:tcPr>
            <w:tcW w:w="1051" w:type="dxa"/>
            <w:noWrap/>
            <w:vAlign w:val="center"/>
          </w:tcPr>
          <w:p w14:paraId="4C835F28" w14:textId="49FC1D12"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101,37</w:t>
            </w:r>
          </w:p>
        </w:tc>
        <w:tc>
          <w:tcPr>
            <w:tcW w:w="0" w:type="auto"/>
            <w:noWrap/>
            <w:vAlign w:val="center"/>
          </w:tcPr>
          <w:p w14:paraId="66E66290" w14:textId="197AA0B3"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101,37</w:t>
            </w:r>
          </w:p>
        </w:tc>
        <w:tc>
          <w:tcPr>
            <w:tcW w:w="1001" w:type="dxa"/>
            <w:noWrap/>
            <w:vAlign w:val="center"/>
          </w:tcPr>
          <w:p w14:paraId="2F6010C5" w14:textId="3F90D6FE"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0,00</w:t>
            </w:r>
          </w:p>
        </w:tc>
        <w:tc>
          <w:tcPr>
            <w:tcW w:w="0" w:type="auto"/>
            <w:noWrap/>
            <w:vAlign w:val="center"/>
          </w:tcPr>
          <w:p w14:paraId="137022F8" w14:textId="0C2D5045"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0,00</w:t>
            </w:r>
          </w:p>
        </w:tc>
        <w:tc>
          <w:tcPr>
            <w:tcW w:w="0" w:type="auto"/>
            <w:noWrap/>
            <w:vAlign w:val="center"/>
          </w:tcPr>
          <w:p w14:paraId="4FFA4FEC" w14:textId="13CADF36"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0,00</w:t>
            </w:r>
          </w:p>
        </w:tc>
        <w:tc>
          <w:tcPr>
            <w:tcW w:w="0" w:type="auto"/>
            <w:noWrap/>
            <w:vAlign w:val="center"/>
          </w:tcPr>
          <w:p w14:paraId="50D8E3AE" w14:textId="3B24CF73"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218,24</w:t>
            </w:r>
          </w:p>
        </w:tc>
      </w:tr>
      <w:tr w:rsidR="00202959" w:rsidRPr="00FB4F74" w14:paraId="013EFA91" w14:textId="77777777" w:rsidTr="005A1B07">
        <w:trPr>
          <w:gridAfter w:val="1"/>
          <w:wAfter w:w="6" w:type="dxa"/>
          <w:trHeight w:val="20"/>
        </w:trPr>
        <w:tc>
          <w:tcPr>
            <w:tcW w:w="0" w:type="auto"/>
            <w:noWrap/>
            <w:vAlign w:val="center"/>
          </w:tcPr>
          <w:p w14:paraId="36B2335A" w14:textId="77777777" w:rsidR="00202959" w:rsidRPr="001D4E0B" w:rsidRDefault="00202959" w:rsidP="00202959">
            <w:pPr>
              <w:rPr>
                <w:rFonts w:asciiTheme="minorHAnsi" w:hAnsiTheme="minorHAnsi"/>
                <w:kern w:val="2"/>
                <w:szCs w:val="16"/>
              </w:rPr>
            </w:pPr>
          </w:p>
        </w:tc>
        <w:tc>
          <w:tcPr>
            <w:tcW w:w="0" w:type="auto"/>
            <w:vAlign w:val="center"/>
          </w:tcPr>
          <w:p w14:paraId="6D68D5D0" w14:textId="52D4AA47" w:rsidR="00202959" w:rsidRPr="001D4E0B" w:rsidRDefault="00202959" w:rsidP="00202959">
            <w:pPr>
              <w:rPr>
                <w:rFonts w:asciiTheme="minorHAnsi" w:hAnsiTheme="minorHAnsi"/>
                <w:kern w:val="2"/>
                <w:szCs w:val="16"/>
              </w:rPr>
            </w:pPr>
            <w:r>
              <w:rPr>
                <w:rFonts w:asciiTheme="minorHAnsi" w:hAnsiTheme="minorHAnsi"/>
                <w:kern w:val="2"/>
                <w:szCs w:val="16"/>
              </w:rPr>
              <w:t>ЗК</w:t>
            </w:r>
          </w:p>
        </w:tc>
        <w:tc>
          <w:tcPr>
            <w:tcW w:w="1084" w:type="dxa"/>
            <w:noWrap/>
            <w:vAlign w:val="center"/>
          </w:tcPr>
          <w:p w14:paraId="69DF8FC2" w14:textId="796E0CA1"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27,02</w:t>
            </w:r>
          </w:p>
        </w:tc>
        <w:tc>
          <w:tcPr>
            <w:tcW w:w="1051" w:type="dxa"/>
            <w:noWrap/>
            <w:vAlign w:val="center"/>
          </w:tcPr>
          <w:p w14:paraId="409B07C7" w14:textId="02659E1F"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77,65</w:t>
            </w:r>
          </w:p>
        </w:tc>
        <w:tc>
          <w:tcPr>
            <w:tcW w:w="0" w:type="auto"/>
            <w:noWrap/>
            <w:vAlign w:val="center"/>
          </w:tcPr>
          <w:p w14:paraId="16863244" w14:textId="4CA1CE16"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114,60</w:t>
            </w:r>
          </w:p>
        </w:tc>
        <w:tc>
          <w:tcPr>
            <w:tcW w:w="1001" w:type="dxa"/>
            <w:noWrap/>
            <w:vAlign w:val="center"/>
          </w:tcPr>
          <w:p w14:paraId="35430D6E" w14:textId="25F3FFB6"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192,63</w:t>
            </w:r>
          </w:p>
        </w:tc>
        <w:tc>
          <w:tcPr>
            <w:tcW w:w="0" w:type="auto"/>
            <w:noWrap/>
            <w:vAlign w:val="center"/>
          </w:tcPr>
          <w:p w14:paraId="68670DAD" w14:textId="1A4CAFAF"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163,51</w:t>
            </w:r>
          </w:p>
        </w:tc>
        <w:tc>
          <w:tcPr>
            <w:tcW w:w="0" w:type="auto"/>
            <w:noWrap/>
            <w:vAlign w:val="center"/>
          </w:tcPr>
          <w:p w14:paraId="54848215" w14:textId="15EB6BD3"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104,09</w:t>
            </w:r>
          </w:p>
        </w:tc>
        <w:tc>
          <w:tcPr>
            <w:tcW w:w="0" w:type="auto"/>
            <w:noWrap/>
            <w:vAlign w:val="center"/>
          </w:tcPr>
          <w:p w14:paraId="7A7F5078" w14:textId="6A806A61"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679,49</w:t>
            </w:r>
          </w:p>
        </w:tc>
      </w:tr>
      <w:tr w:rsidR="00202959" w:rsidRPr="00FB4F74" w14:paraId="54ECD3AD" w14:textId="77777777" w:rsidTr="005A1B07">
        <w:trPr>
          <w:gridAfter w:val="1"/>
          <w:wAfter w:w="6" w:type="dxa"/>
          <w:trHeight w:val="20"/>
        </w:trPr>
        <w:tc>
          <w:tcPr>
            <w:tcW w:w="0" w:type="auto"/>
            <w:noWrap/>
            <w:vAlign w:val="center"/>
          </w:tcPr>
          <w:p w14:paraId="681F4099" w14:textId="77777777" w:rsidR="00202959" w:rsidRPr="001D4E0B" w:rsidRDefault="00202959" w:rsidP="00202959">
            <w:pPr>
              <w:rPr>
                <w:rFonts w:asciiTheme="minorHAnsi" w:hAnsiTheme="minorHAnsi"/>
                <w:kern w:val="2"/>
                <w:szCs w:val="16"/>
              </w:rPr>
            </w:pPr>
          </w:p>
        </w:tc>
        <w:tc>
          <w:tcPr>
            <w:tcW w:w="0" w:type="auto"/>
            <w:vAlign w:val="center"/>
          </w:tcPr>
          <w:p w14:paraId="11FE2911" w14:textId="4FF078F0" w:rsidR="00202959" w:rsidRPr="001D4E0B" w:rsidRDefault="00202959" w:rsidP="00202959">
            <w:pPr>
              <w:rPr>
                <w:rFonts w:asciiTheme="minorHAnsi" w:hAnsiTheme="minorHAnsi"/>
                <w:kern w:val="2"/>
                <w:szCs w:val="16"/>
              </w:rPr>
            </w:pPr>
            <w:r>
              <w:rPr>
                <w:rFonts w:asciiTheme="minorHAnsi" w:hAnsiTheme="minorHAnsi"/>
                <w:kern w:val="2"/>
                <w:szCs w:val="16"/>
              </w:rPr>
              <w:t>КК</w:t>
            </w:r>
          </w:p>
        </w:tc>
        <w:tc>
          <w:tcPr>
            <w:tcW w:w="1084" w:type="dxa"/>
            <w:noWrap/>
            <w:vAlign w:val="center"/>
          </w:tcPr>
          <w:p w14:paraId="5E7A3D4D" w14:textId="08E3B544"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252,01</w:t>
            </w:r>
          </w:p>
        </w:tc>
        <w:tc>
          <w:tcPr>
            <w:tcW w:w="1051" w:type="dxa"/>
            <w:noWrap/>
            <w:vAlign w:val="center"/>
          </w:tcPr>
          <w:p w14:paraId="128EA1CB" w14:textId="7D4D08DC"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30,00</w:t>
            </w:r>
          </w:p>
        </w:tc>
        <w:tc>
          <w:tcPr>
            <w:tcW w:w="0" w:type="auto"/>
            <w:noWrap/>
            <w:vAlign w:val="center"/>
          </w:tcPr>
          <w:p w14:paraId="04E1B507" w14:textId="03E1556E"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30,00</w:t>
            </w:r>
          </w:p>
        </w:tc>
        <w:tc>
          <w:tcPr>
            <w:tcW w:w="1001" w:type="dxa"/>
            <w:noWrap/>
            <w:vAlign w:val="center"/>
          </w:tcPr>
          <w:p w14:paraId="61EA7D92" w14:textId="1D3BC067"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120,00</w:t>
            </w:r>
          </w:p>
        </w:tc>
        <w:tc>
          <w:tcPr>
            <w:tcW w:w="0" w:type="auto"/>
            <w:noWrap/>
            <w:vAlign w:val="center"/>
          </w:tcPr>
          <w:p w14:paraId="7BE0346F" w14:textId="763F0D45"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90,00</w:t>
            </w:r>
          </w:p>
        </w:tc>
        <w:tc>
          <w:tcPr>
            <w:tcW w:w="0" w:type="auto"/>
            <w:noWrap/>
            <w:vAlign w:val="center"/>
          </w:tcPr>
          <w:p w14:paraId="634883D4" w14:textId="7D76DCC3"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65,00</w:t>
            </w:r>
          </w:p>
        </w:tc>
        <w:tc>
          <w:tcPr>
            <w:tcW w:w="0" w:type="auto"/>
            <w:noWrap/>
            <w:vAlign w:val="center"/>
          </w:tcPr>
          <w:p w14:paraId="6FF63F71" w14:textId="24CDA66B"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587,01</w:t>
            </w:r>
          </w:p>
        </w:tc>
      </w:tr>
      <w:tr w:rsidR="00202959" w:rsidRPr="00FB4F74" w14:paraId="7B786E90" w14:textId="77777777" w:rsidTr="005A1B07">
        <w:trPr>
          <w:gridAfter w:val="1"/>
          <w:wAfter w:w="6" w:type="dxa"/>
          <w:trHeight w:val="20"/>
        </w:trPr>
        <w:tc>
          <w:tcPr>
            <w:tcW w:w="0" w:type="auto"/>
            <w:noWrap/>
            <w:vAlign w:val="center"/>
          </w:tcPr>
          <w:p w14:paraId="1C8176FB" w14:textId="77777777" w:rsidR="00202959" w:rsidRPr="001D4E0B" w:rsidRDefault="00202959" w:rsidP="00202959">
            <w:pPr>
              <w:rPr>
                <w:rFonts w:asciiTheme="minorHAnsi" w:hAnsiTheme="minorHAnsi"/>
                <w:kern w:val="2"/>
                <w:szCs w:val="16"/>
              </w:rPr>
            </w:pPr>
          </w:p>
        </w:tc>
        <w:tc>
          <w:tcPr>
            <w:tcW w:w="0" w:type="auto"/>
            <w:vAlign w:val="center"/>
          </w:tcPr>
          <w:p w14:paraId="2DBE3A93" w14:textId="0E4A4DD3" w:rsidR="00202959" w:rsidRPr="001D4E0B" w:rsidRDefault="00202959" w:rsidP="00202959">
            <w:pPr>
              <w:rPr>
                <w:rFonts w:asciiTheme="minorHAnsi" w:hAnsiTheme="minorHAnsi"/>
                <w:kern w:val="2"/>
                <w:szCs w:val="16"/>
              </w:rPr>
            </w:pPr>
            <w:r>
              <w:rPr>
                <w:rFonts w:asciiTheme="minorHAnsi" w:hAnsiTheme="minorHAnsi"/>
                <w:kern w:val="2"/>
                <w:szCs w:val="16"/>
              </w:rPr>
              <w:t>КП</w:t>
            </w:r>
          </w:p>
        </w:tc>
        <w:tc>
          <w:tcPr>
            <w:tcW w:w="1084" w:type="dxa"/>
            <w:noWrap/>
            <w:vAlign w:val="center"/>
          </w:tcPr>
          <w:p w14:paraId="75D9E680" w14:textId="4CD39A5B"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85,90</w:t>
            </w:r>
          </w:p>
        </w:tc>
        <w:tc>
          <w:tcPr>
            <w:tcW w:w="1051" w:type="dxa"/>
            <w:noWrap/>
            <w:vAlign w:val="center"/>
          </w:tcPr>
          <w:p w14:paraId="436CB92E" w14:textId="52FDEB56"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89,72</w:t>
            </w:r>
          </w:p>
        </w:tc>
        <w:tc>
          <w:tcPr>
            <w:tcW w:w="0" w:type="auto"/>
            <w:noWrap/>
            <w:vAlign w:val="center"/>
          </w:tcPr>
          <w:p w14:paraId="3D08FD24" w14:textId="3C2B8E18"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186,72</w:t>
            </w:r>
          </w:p>
        </w:tc>
        <w:tc>
          <w:tcPr>
            <w:tcW w:w="1001" w:type="dxa"/>
            <w:noWrap/>
            <w:vAlign w:val="center"/>
          </w:tcPr>
          <w:p w14:paraId="1CE42958" w14:textId="35785102"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172,27</w:t>
            </w:r>
          </w:p>
        </w:tc>
        <w:tc>
          <w:tcPr>
            <w:tcW w:w="0" w:type="auto"/>
            <w:noWrap/>
            <w:vAlign w:val="center"/>
          </w:tcPr>
          <w:p w14:paraId="7812D195" w14:textId="1D2E9D40"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67,17</w:t>
            </w:r>
          </w:p>
        </w:tc>
        <w:tc>
          <w:tcPr>
            <w:tcW w:w="0" w:type="auto"/>
            <w:noWrap/>
            <w:vAlign w:val="center"/>
          </w:tcPr>
          <w:p w14:paraId="04FF3F50" w14:textId="3C4EE3BD"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17,52</w:t>
            </w:r>
          </w:p>
        </w:tc>
        <w:tc>
          <w:tcPr>
            <w:tcW w:w="0" w:type="auto"/>
            <w:noWrap/>
            <w:vAlign w:val="center"/>
          </w:tcPr>
          <w:p w14:paraId="4F2C8F0B" w14:textId="068C608F"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619,30</w:t>
            </w:r>
          </w:p>
        </w:tc>
      </w:tr>
      <w:tr w:rsidR="00202959" w:rsidRPr="00FB4F74" w14:paraId="1DF2413A" w14:textId="77777777" w:rsidTr="005A1B07">
        <w:trPr>
          <w:gridAfter w:val="1"/>
          <w:wAfter w:w="6" w:type="dxa"/>
          <w:trHeight w:val="20"/>
        </w:trPr>
        <w:tc>
          <w:tcPr>
            <w:tcW w:w="0" w:type="auto"/>
            <w:noWrap/>
            <w:vAlign w:val="center"/>
          </w:tcPr>
          <w:p w14:paraId="563674C9" w14:textId="77777777" w:rsidR="00202959" w:rsidRPr="001D4E0B" w:rsidRDefault="00202959" w:rsidP="00202959">
            <w:pPr>
              <w:rPr>
                <w:rFonts w:asciiTheme="minorHAnsi" w:hAnsiTheme="minorHAnsi"/>
                <w:kern w:val="2"/>
                <w:szCs w:val="16"/>
              </w:rPr>
            </w:pPr>
          </w:p>
        </w:tc>
        <w:tc>
          <w:tcPr>
            <w:tcW w:w="0" w:type="auto"/>
            <w:vAlign w:val="center"/>
          </w:tcPr>
          <w:p w14:paraId="022B2135" w14:textId="4DE2E228" w:rsidR="00202959" w:rsidRPr="001D4E0B" w:rsidRDefault="00202959" w:rsidP="00202959">
            <w:pPr>
              <w:rPr>
                <w:rFonts w:asciiTheme="minorHAnsi" w:hAnsiTheme="minorHAnsi"/>
                <w:kern w:val="2"/>
                <w:szCs w:val="16"/>
              </w:rPr>
            </w:pPr>
            <w:r>
              <w:rPr>
                <w:rFonts w:asciiTheme="minorHAnsi" w:hAnsiTheme="minorHAnsi"/>
                <w:kern w:val="2"/>
                <w:szCs w:val="16"/>
              </w:rPr>
              <w:t>ФЕЕ</w:t>
            </w:r>
          </w:p>
        </w:tc>
        <w:tc>
          <w:tcPr>
            <w:tcW w:w="1084" w:type="dxa"/>
            <w:noWrap/>
            <w:vAlign w:val="center"/>
          </w:tcPr>
          <w:p w14:paraId="4BA5AE18" w14:textId="70972C36"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15,50</w:t>
            </w:r>
          </w:p>
        </w:tc>
        <w:tc>
          <w:tcPr>
            <w:tcW w:w="1051" w:type="dxa"/>
            <w:noWrap/>
            <w:vAlign w:val="center"/>
          </w:tcPr>
          <w:p w14:paraId="2E149F45" w14:textId="6978B084"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21,50</w:t>
            </w:r>
          </w:p>
        </w:tc>
        <w:tc>
          <w:tcPr>
            <w:tcW w:w="0" w:type="auto"/>
            <w:noWrap/>
            <w:vAlign w:val="center"/>
          </w:tcPr>
          <w:p w14:paraId="682EEEA9" w14:textId="0BE23947"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21,50</w:t>
            </w:r>
          </w:p>
        </w:tc>
        <w:tc>
          <w:tcPr>
            <w:tcW w:w="1001" w:type="dxa"/>
            <w:noWrap/>
            <w:vAlign w:val="center"/>
          </w:tcPr>
          <w:p w14:paraId="6B86A601" w14:textId="4A26B99E"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23,25</w:t>
            </w:r>
          </w:p>
        </w:tc>
        <w:tc>
          <w:tcPr>
            <w:tcW w:w="0" w:type="auto"/>
            <w:noWrap/>
            <w:vAlign w:val="center"/>
          </w:tcPr>
          <w:p w14:paraId="279B61AF" w14:textId="37F15DDA"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23,25</w:t>
            </w:r>
          </w:p>
        </w:tc>
        <w:tc>
          <w:tcPr>
            <w:tcW w:w="0" w:type="auto"/>
            <w:noWrap/>
            <w:vAlign w:val="center"/>
          </w:tcPr>
          <w:p w14:paraId="0EFF5104" w14:textId="3ACBC01C"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0,00</w:t>
            </w:r>
          </w:p>
        </w:tc>
        <w:tc>
          <w:tcPr>
            <w:tcW w:w="0" w:type="auto"/>
            <w:noWrap/>
            <w:vAlign w:val="center"/>
          </w:tcPr>
          <w:p w14:paraId="73D3C324" w14:textId="4E0B48E9"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105,00</w:t>
            </w:r>
          </w:p>
        </w:tc>
      </w:tr>
      <w:tr w:rsidR="00202959" w:rsidRPr="00FB4F74" w14:paraId="040621B0" w14:textId="77777777" w:rsidTr="005A1B07">
        <w:trPr>
          <w:gridAfter w:val="1"/>
          <w:wAfter w:w="6" w:type="dxa"/>
          <w:trHeight w:val="20"/>
        </w:trPr>
        <w:tc>
          <w:tcPr>
            <w:tcW w:w="0" w:type="auto"/>
            <w:noWrap/>
            <w:vAlign w:val="center"/>
          </w:tcPr>
          <w:p w14:paraId="71BD1F5D" w14:textId="77777777" w:rsidR="00202959" w:rsidRPr="001D4E0B" w:rsidRDefault="00202959" w:rsidP="00202959">
            <w:pPr>
              <w:rPr>
                <w:rFonts w:asciiTheme="minorHAnsi" w:hAnsiTheme="minorHAnsi"/>
                <w:kern w:val="2"/>
                <w:szCs w:val="16"/>
              </w:rPr>
            </w:pPr>
          </w:p>
        </w:tc>
        <w:tc>
          <w:tcPr>
            <w:tcW w:w="0" w:type="auto"/>
            <w:vAlign w:val="center"/>
          </w:tcPr>
          <w:p w14:paraId="7F69360E" w14:textId="66741E67" w:rsidR="00202959" w:rsidRPr="001D4E0B" w:rsidRDefault="00202959" w:rsidP="00202959">
            <w:pPr>
              <w:rPr>
                <w:rFonts w:asciiTheme="minorHAnsi" w:hAnsiTheme="minorHAnsi"/>
                <w:kern w:val="2"/>
                <w:szCs w:val="16"/>
              </w:rPr>
            </w:pPr>
            <w:r>
              <w:rPr>
                <w:rFonts w:asciiTheme="minorHAnsi" w:hAnsiTheme="minorHAnsi"/>
                <w:kern w:val="2"/>
                <w:szCs w:val="16"/>
              </w:rPr>
              <w:t>КМ</w:t>
            </w:r>
          </w:p>
        </w:tc>
        <w:tc>
          <w:tcPr>
            <w:tcW w:w="1084" w:type="dxa"/>
            <w:noWrap/>
            <w:vAlign w:val="center"/>
          </w:tcPr>
          <w:p w14:paraId="024BC049" w14:textId="642DD2E2"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10,33</w:t>
            </w:r>
          </w:p>
        </w:tc>
        <w:tc>
          <w:tcPr>
            <w:tcW w:w="1051" w:type="dxa"/>
            <w:noWrap/>
            <w:vAlign w:val="center"/>
          </w:tcPr>
          <w:p w14:paraId="2F1C541D" w14:textId="16BB90AE"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154,48</w:t>
            </w:r>
          </w:p>
        </w:tc>
        <w:tc>
          <w:tcPr>
            <w:tcW w:w="0" w:type="auto"/>
            <w:noWrap/>
            <w:vAlign w:val="center"/>
          </w:tcPr>
          <w:p w14:paraId="6CD39ABA" w14:textId="7CD3487E"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153,99</w:t>
            </w:r>
          </w:p>
        </w:tc>
        <w:tc>
          <w:tcPr>
            <w:tcW w:w="1001" w:type="dxa"/>
            <w:noWrap/>
            <w:vAlign w:val="center"/>
          </w:tcPr>
          <w:p w14:paraId="0CE3B946" w14:textId="67AE6830"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154,49</w:t>
            </w:r>
          </w:p>
        </w:tc>
        <w:tc>
          <w:tcPr>
            <w:tcW w:w="0" w:type="auto"/>
            <w:noWrap/>
            <w:vAlign w:val="center"/>
          </w:tcPr>
          <w:p w14:paraId="174774E5" w14:textId="311495CC"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150,65</w:t>
            </w:r>
          </w:p>
        </w:tc>
        <w:tc>
          <w:tcPr>
            <w:tcW w:w="0" w:type="auto"/>
            <w:noWrap/>
            <w:vAlign w:val="center"/>
          </w:tcPr>
          <w:p w14:paraId="2B5C2D17" w14:textId="5142809D"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142,90</w:t>
            </w:r>
          </w:p>
        </w:tc>
        <w:tc>
          <w:tcPr>
            <w:tcW w:w="0" w:type="auto"/>
            <w:noWrap/>
            <w:vAlign w:val="center"/>
          </w:tcPr>
          <w:p w14:paraId="0A3A922B" w14:textId="446FB6A2" w:rsidR="00202959" w:rsidRPr="00202959" w:rsidRDefault="00202959" w:rsidP="00202959">
            <w:pPr>
              <w:jc w:val="center"/>
              <w:rPr>
                <w:rFonts w:asciiTheme="minorHAnsi" w:hAnsiTheme="minorHAnsi"/>
                <w:b/>
                <w:bCs/>
                <w:kern w:val="2"/>
                <w:szCs w:val="16"/>
              </w:rPr>
            </w:pPr>
            <w:r w:rsidRPr="00202959">
              <w:rPr>
                <w:rFonts w:asciiTheme="minorHAnsi" w:hAnsiTheme="minorHAnsi"/>
                <w:szCs w:val="16"/>
              </w:rPr>
              <w:t>766,84</w:t>
            </w:r>
          </w:p>
        </w:tc>
      </w:tr>
      <w:tr w:rsidR="00202959" w:rsidRPr="00FB4F74" w14:paraId="6404648A" w14:textId="77777777" w:rsidTr="00BE0504">
        <w:trPr>
          <w:gridAfter w:val="1"/>
          <w:cnfStyle w:val="010000000000" w:firstRow="0" w:lastRow="1" w:firstColumn="0" w:lastColumn="0" w:oddVBand="0" w:evenVBand="0" w:oddHBand="0" w:evenHBand="0" w:firstRowFirstColumn="0" w:firstRowLastColumn="0" w:lastRowFirstColumn="0" w:lastRowLastColumn="0"/>
          <w:wAfter w:w="6" w:type="dxa"/>
          <w:trHeight w:val="20"/>
        </w:trPr>
        <w:tc>
          <w:tcPr>
            <w:tcW w:w="0" w:type="auto"/>
            <w:noWrap/>
            <w:vAlign w:val="center"/>
          </w:tcPr>
          <w:p w14:paraId="7A471AE6" w14:textId="77777777" w:rsidR="00202959" w:rsidRPr="001D4E0B" w:rsidRDefault="00202959" w:rsidP="00202959">
            <w:pPr>
              <w:rPr>
                <w:rFonts w:asciiTheme="minorHAnsi" w:hAnsiTheme="minorHAnsi"/>
                <w:kern w:val="2"/>
                <w:szCs w:val="16"/>
              </w:rPr>
            </w:pPr>
          </w:p>
        </w:tc>
        <w:tc>
          <w:tcPr>
            <w:tcW w:w="0" w:type="auto"/>
            <w:vAlign w:val="center"/>
          </w:tcPr>
          <w:p w14:paraId="14DFF214" w14:textId="77777777" w:rsidR="00202959" w:rsidRPr="001D4E0B" w:rsidRDefault="00202959" w:rsidP="00202959">
            <w:pPr>
              <w:rPr>
                <w:rFonts w:asciiTheme="minorHAnsi" w:hAnsiTheme="minorHAnsi"/>
                <w:kern w:val="2"/>
                <w:szCs w:val="16"/>
              </w:rPr>
            </w:pPr>
            <w:r w:rsidRPr="001D4E0B">
              <w:rPr>
                <w:rFonts w:asciiTheme="minorHAnsi" w:hAnsiTheme="minorHAnsi"/>
                <w:kern w:val="2"/>
                <w:szCs w:val="16"/>
              </w:rPr>
              <w:t>Загальний підсумок</w:t>
            </w:r>
          </w:p>
        </w:tc>
        <w:tc>
          <w:tcPr>
            <w:tcW w:w="1084" w:type="dxa"/>
            <w:noWrap/>
            <w:vAlign w:val="bottom"/>
          </w:tcPr>
          <w:p w14:paraId="6E569AF1" w14:textId="77A0732E" w:rsidR="00202959" w:rsidRPr="00202959" w:rsidRDefault="00202959" w:rsidP="00202959">
            <w:pPr>
              <w:jc w:val="center"/>
              <w:rPr>
                <w:rFonts w:asciiTheme="minorHAnsi" w:hAnsiTheme="minorHAnsi"/>
                <w:color w:val="FFFFFF" w:themeColor="background1"/>
                <w:kern w:val="2"/>
                <w:szCs w:val="16"/>
              </w:rPr>
            </w:pPr>
            <w:r w:rsidRPr="00202959">
              <w:rPr>
                <w:rFonts w:asciiTheme="minorHAnsi" w:hAnsiTheme="minorHAnsi"/>
                <w:color w:val="FFFFFF" w:themeColor="background1"/>
                <w:szCs w:val="16"/>
              </w:rPr>
              <w:t>522,18</w:t>
            </w:r>
          </w:p>
        </w:tc>
        <w:tc>
          <w:tcPr>
            <w:tcW w:w="1051" w:type="dxa"/>
            <w:noWrap/>
            <w:vAlign w:val="bottom"/>
          </w:tcPr>
          <w:p w14:paraId="0B82F9CD" w14:textId="11DE5BE2" w:rsidR="00202959" w:rsidRPr="00202959" w:rsidRDefault="00202959" w:rsidP="00202959">
            <w:pPr>
              <w:jc w:val="center"/>
              <w:rPr>
                <w:rFonts w:asciiTheme="minorHAnsi" w:hAnsiTheme="minorHAnsi"/>
                <w:color w:val="FFFFFF" w:themeColor="background1"/>
                <w:kern w:val="2"/>
                <w:szCs w:val="16"/>
              </w:rPr>
            </w:pPr>
            <w:r w:rsidRPr="00202959">
              <w:rPr>
                <w:rFonts w:asciiTheme="minorHAnsi" w:hAnsiTheme="minorHAnsi"/>
                <w:color w:val="FFFFFF" w:themeColor="background1"/>
                <w:szCs w:val="16"/>
              </w:rPr>
              <w:t>581,47</w:t>
            </w:r>
          </w:p>
        </w:tc>
        <w:tc>
          <w:tcPr>
            <w:tcW w:w="0" w:type="auto"/>
            <w:noWrap/>
            <w:vAlign w:val="bottom"/>
          </w:tcPr>
          <w:p w14:paraId="3AB5F6D4" w14:textId="79978819" w:rsidR="00202959" w:rsidRPr="00202959" w:rsidRDefault="00202959" w:rsidP="00202959">
            <w:pPr>
              <w:jc w:val="center"/>
              <w:rPr>
                <w:rFonts w:asciiTheme="minorHAnsi" w:hAnsiTheme="minorHAnsi"/>
                <w:color w:val="FFFFFF" w:themeColor="background1"/>
                <w:kern w:val="2"/>
                <w:szCs w:val="16"/>
              </w:rPr>
            </w:pPr>
            <w:r w:rsidRPr="00202959">
              <w:rPr>
                <w:rFonts w:asciiTheme="minorHAnsi" w:hAnsiTheme="minorHAnsi"/>
                <w:color w:val="FFFFFF" w:themeColor="background1"/>
                <w:szCs w:val="16"/>
              </w:rPr>
              <w:t>718,15</w:t>
            </w:r>
          </w:p>
        </w:tc>
        <w:tc>
          <w:tcPr>
            <w:tcW w:w="1001" w:type="dxa"/>
            <w:noWrap/>
            <w:vAlign w:val="bottom"/>
          </w:tcPr>
          <w:p w14:paraId="71CAF62F" w14:textId="3CFA010E" w:rsidR="00202959" w:rsidRPr="00202959" w:rsidRDefault="00202959" w:rsidP="00202959">
            <w:pPr>
              <w:jc w:val="center"/>
              <w:rPr>
                <w:rFonts w:asciiTheme="minorHAnsi" w:hAnsiTheme="minorHAnsi"/>
                <w:color w:val="FFFFFF" w:themeColor="background1"/>
                <w:kern w:val="2"/>
                <w:szCs w:val="16"/>
              </w:rPr>
            </w:pPr>
            <w:r w:rsidRPr="00202959">
              <w:rPr>
                <w:rFonts w:asciiTheme="minorHAnsi" w:hAnsiTheme="minorHAnsi"/>
                <w:color w:val="FFFFFF" w:themeColor="background1"/>
                <w:szCs w:val="16"/>
              </w:rPr>
              <w:t>768,93</w:t>
            </w:r>
          </w:p>
        </w:tc>
        <w:tc>
          <w:tcPr>
            <w:tcW w:w="0" w:type="auto"/>
            <w:noWrap/>
            <w:vAlign w:val="bottom"/>
          </w:tcPr>
          <w:p w14:paraId="12535ABE" w14:textId="5A699F12" w:rsidR="00202959" w:rsidRPr="00202959" w:rsidRDefault="00202959" w:rsidP="00202959">
            <w:pPr>
              <w:jc w:val="center"/>
              <w:rPr>
                <w:rFonts w:asciiTheme="minorHAnsi" w:hAnsiTheme="minorHAnsi"/>
                <w:color w:val="FFFFFF" w:themeColor="background1"/>
                <w:kern w:val="2"/>
                <w:szCs w:val="16"/>
              </w:rPr>
            </w:pPr>
            <w:r w:rsidRPr="00202959">
              <w:rPr>
                <w:rFonts w:asciiTheme="minorHAnsi" w:hAnsiTheme="minorHAnsi"/>
                <w:color w:val="FFFFFF" w:themeColor="background1"/>
                <w:szCs w:val="16"/>
              </w:rPr>
              <w:t>597,45</w:t>
            </w:r>
          </w:p>
        </w:tc>
        <w:tc>
          <w:tcPr>
            <w:tcW w:w="0" w:type="auto"/>
            <w:noWrap/>
            <w:vAlign w:val="bottom"/>
          </w:tcPr>
          <w:p w14:paraId="22CCF3A2" w14:textId="5675726F" w:rsidR="00202959" w:rsidRPr="00202959" w:rsidRDefault="00202959" w:rsidP="00202959">
            <w:pPr>
              <w:jc w:val="center"/>
              <w:rPr>
                <w:rFonts w:asciiTheme="minorHAnsi" w:hAnsiTheme="minorHAnsi"/>
                <w:color w:val="FFFFFF" w:themeColor="background1"/>
                <w:kern w:val="2"/>
                <w:szCs w:val="16"/>
              </w:rPr>
            </w:pPr>
            <w:r w:rsidRPr="00202959">
              <w:rPr>
                <w:rFonts w:asciiTheme="minorHAnsi" w:hAnsiTheme="minorHAnsi"/>
                <w:color w:val="FFFFFF" w:themeColor="background1"/>
                <w:szCs w:val="16"/>
              </w:rPr>
              <w:t>369,69</w:t>
            </w:r>
          </w:p>
        </w:tc>
        <w:tc>
          <w:tcPr>
            <w:tcW w:w="0" w:type="auto"/>
            <w:noWrap/>
            <w:vAlign w:val="bottom"/>
          </w:tcPr>
          <w:p w14:paraId="2BAB41B4" w14:textId="7EDE9965" w:rsidR="00202959" w:rsidRPr="00202959" w:rsidRDefault="00202959" w:rsidP="00202959">
            <w:pPr>
              <w:jc w:val="center"/>
              <w:rPr>
                <w:rFonts w:asciiTheme="minorHAnsi" w:hAnsiTheme="minorHAnsi"/>
                <w:color w:val="FFFFFF" w:themeColor="background1"/>
                <w:kern w:val="2"/>
                <w:szCs w:val="16"/>
              </w:rPr>
            </w:pPr>
            <w:r w:rsidRPr="00202959">
              <w:rPr>
                <w:rFonts w:asciiTheme="minorHAnsi" w:hAnsiTheme="minorHAnsi"/>
                <w:color w:val="FFFFFF" w:themeColor="background1"/>
                <w:szCs w:val="16"/>
              </w:rPr>
              <w:t>3557,85</w:t>
            </w:r>
          </w:p>
        </w:tc>
      </w:tr>
    </w:tbl>
    <w:p w14:paraId="7405C156" w14:textId="3E842D63" w:rsidR="000E6ED8" w:rsidRPr="00AD667C" w:rsidRDefault="000E6ED8" w:rsidP="000E6ED8">
      <w:pPr>
        <w:keepNext/>
        <w:keepLines/>
        <w:spacing w:before="160" w:after="80"/>
        <w:outlineLvl w:val="1"/>
        <w:rPr>
          <w:rFonts w:ascii="Century Gothic" w:eastAsia="Times New Roman" w:hAnsi="Century Gothic" w:cs="Times New Roman"/>
          <w:b/>
          <w:bCs/>
          <w:color w:val="000000"/>
        </w:rPr>
      </w:pPr>
      <w:bookmarkStart w:id="55" w:name="_Toc209000086"/>
      <w:r w:rsidRPr="00AD667C">
        <w:rPr>
          <w:rFonts w:ascii="Century Gothic" w:eastAsia="Times New Roman" w:hAnsi="Century Gothic" w:cs="Times New Roman"/>
          <w:b/>
          <w:bCs/>
          <w:color w:val="000000"/>
        </w:rPr>
        <w:t xml:space="preserve">5.3 </w:t>
      </w:r>
      <w:r w:rsidR="00442B4F">
        <w:rPr>
          <w:rFonts w:ascii="Century Gothic" w:eastAsia="Times New Roman" w:hAnsi="Century Gothic" w:cs="Times New Roman"/>
          <w:b/>
          <w:bCs/>
          <w:color w:val="000000"/>
        </w:rPr>
        <w:t>О</w:t>
      </w:r>
      <w:r w:rsidR="00442B4F" w:rsidRPr="00AD667C">
        <w:rPr>
          <w:rFonts w:ascii="Century Gothic" w:eastAsia="Times New Roman" w:hAnsi="Century Gothic" w:cs="Times New Roman"/>
          <w:b/>
          <w:bCs/>
          <w:color w:val="000000"/>
        </w:rPr>
        <w:t xml:space="preserve">рганізаційна схема виконання </w:t>
      </w:r>
      <w:bookmarkEnd w:id="52"/>
      <w:r w:rsidR="005E5DFB">
        <w:rPr>
          <w:rFonts w:ascii="Century Gothic" w:eastAsia="Times New Roman" w:hAnsi="Century Gothic" w:cs="Times New Roman"/>
          <w:b/>
          <w:bCs/>
          <w:color w:val="000000"/>
        </w:rPr>
        <w:t>МЕП</w:t>
      </w:r>
      <w:bookmarkEnd w:id="55"/>
    </w:p>
    <w:p w14:paraId="1BD6F6DB" w14:textId="654E67AB"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Однією з ключових умов реалізації заходів, передбачених Муніципальним енергетичним планом, є оптимізація внутрішніх управлінських структур, їх забезпечення кваліфікованими кадрами, а також визначення, які </w:t>
      </w:r>
      <w:r w:rsidR="00A94BBD">
        <w:rPr>
          <w:rFonts w:ascii="Century Gothic" w:eastAsia="Century Gothic" w:hAnsi="Century Gothic" w:cs="Century Gothic"/>
          <w:kern w:val="2"/>
        </w:rPr>
        <w:t xml:space="preserve">з них </w:t>
      </w:r>
      <w:r w:rsidRPr="00AD667C">
        <w:rPr>
          <w:rFonts w:ascii="Century Gothic" w:eastAsia="Century Gothic" w:hAnsi="Century Gothic" w:cs="Century Gothic"/>
          <w:kern w:val="2"/>
        </w:rPr>
        <w:t>братимуть участь у процесах підготовки та впровадження МЕП.</w:t>
      </w:r>
    </w:p>
    <w:p w14:paraId="20C8F7B7" w14:textId="600F2319"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Для координації діяльності всіх учасників місцевого енергетичного ринку та забезпечення сталого енергетичного розвитку Сумської </w:t>
      </w:r>
      <w:r w:rsidR="00442B4F">
        <w:rPr>
          <w:rFonts w:ascii="Century Gothic" w:eastAsia="Century Gothic" w:hAnsi="Century Gothic" w:cs="Century Gothic"/>
          <w:kern w:val="2"/>
        </w:rPr>
        <w:t>МТГ</w:t>
      </w:r>
      <w:r w:rsidRPr="00AD667C">
        <w:rPr>
          <w:rFonts w:ascii="Century Gothic" w:eastAsia="Century Gothic" w:hAnsi="Century Gothic" w:cs="Century Gothic"/>
          <w:kern w:val="2"/>
        </w:rPr>
        <w:t xml:space="preserve"> рішенням міської ради створено робочу групу з розробки МЕП. До складу муніципальної робочої групи входять перший заступник міського голови, представники структурних підрозділів виконавчих органів Сумської міської ради, структурних підрозділів Сумської обласної державної адміністрації, комунальних підприємств Сумської міської ради, оператора систем розподілу електричної енергії, електропостачальників, оператора газорозподільної системи, постачальників пр</w:t>
      </w:r>
      <w:r w:rsidR="00A94BBD">
        <w:rPr>
          <w:rFonts w:ascii="Century Gothic" w:eastAsia="Century Gothic" w:hAnsi="Century Gothic" w:cs="Century Gothic"/>
          <w:kern w:val="2"/>
        </w:rPr>
        <w:t xml:space="preserve">иродного газу, теплогенеруючих </w:t>
      </w:r>
      <w:r w:rsidRPr="00AD667C">
        <w:rPr>
          <w:rFonts w:ascii="Century Gothic" w:eastAsia="Century Gothic" w:hAnsi="Century Gothic" w:cs="Century Gothic"/>
          <w:kern w:val="2"/>
        </w:rPr>
        <w:t>і теплопостачальних організацій, підприємств водопостачання громади, вищих навчальних закладів, депутатського корпусу, громадських недержавних організацій, незалежні експерти з енергетичних питань.</w:t>
      </w:r>
    </w:p>
    <w:p w14:paraId="58D3FE3F" w14:textId="77777777"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lastRenderedPageBreak/>
        <w:t>У межах своєї компетенції робоча група:</w:t>
      </w:r>
    </w:p>
    <w:tbl>
      <w:tblPr>
        <w:tblStyle w:val="-21110"/>
        <w:tblW w:w="9639" w:type="dxa"/>
        <w:tblLook w:val="0600" w:firstRow="0" w:lastRow="0" w:firstColumn="0" w:lastColumn="0" w:noHBand="1" w:noVBand="1"/>
      </w:tblPr>
      <w:tblGrid>
        <w:gridCol w:w="9639"/>
      </w:tblGrid>
      <w:tr w:rsidR="000E6ED8" w:rsidRPr="00DC07D6" w14:paraId="062A2ABE" w14:textId="77777777" w:rsidTr="00295E28">
        <w:trPr>
          <w:trHeight w:val="23"/>
        </w:trPr>
        <w:tc>
          <w:tcPr>
            <w:tcW w:w="9639" w:type="dxa"/>
          </w:tcPr>
          <w:p w14:paraId="57CD9DC3" w14:textId="77777777" w:rsidR="000E6ED8" w:rsidRPr="00AD667C" w:rsidRDefault="000E6ED8" w:rsidP="00295E28">
            <w:pPr>
              <w:spacing w:line="276" w:lineRule="auto"/>
              <w:jc w:val="both"/>
              <w:rPr>
                <w:rFonts w:eastAsia="Century Gothic" w:cs="Century Gothic"/>
                <w:kern w:val="2"/>
                <w:lang w:eastAsia="uk-UA"/>
              </w:rPr>
            </w:pPr>
            <w:r w:rsidRPr="00AD667C">
              <w:rPr>
                <w:rFonts w:eastAsia="Century Gothic" w:cs="Century Gothic"/>
                <w:kern w:val="2"/>
                <w:lang w:eastAsia="uk-UA"/>
              </w:rPr>
              <w:t>Формує концепцію міської енергетичної політики;</w:t>
            </w:r>
          </w:p>
        </w:tc>
      </w:tr>
      <w:tr w:rsidR="000E6ED8" w:rsidRPr="00DC07D6" w14:paraId="656EE283" w14:textId="77777777" w:rsidTr="00295E28">
        <w:trPr>
          <w:trHeight w:val="23"/>
        </w:trPr>
        <w:tc>
          <w:tcPr>
            <w:tcW w:w="9639" w:type="dxa"/>
          </w:tcPr>
          <w:p w14:paraId="1AB679E4" w14:textId="77777777" w:rsidR="000E6ED8" w:rsidRPr="00AD667C" w:rsidRDefault="000E6ED8" w:rsidP="00295E28">
            <w:pPr>
              <w:spacing w:line="276" w:lineRule="auto"/>
              <w:jc w:val="both"/>
              <w:rPr>
                <w:rFonts w:eastAsia="Century Gothic" w:cs="Century Gothic"/>
                <w:kern w:val="2"/>
                <w:lang w:eastAsia="uk-UA"/>
              </w:rPr>
            </w:pPr>
            <w:r w:rsidRPr="00AD667C">
              <w:rPr>
                <w:rFonts w:eastAsia="Century Gothic" w:cs="Century Gothic"/>
                <w:kern w:val="2"/>
                <w:lang w:eastAsia="uk-UA"/>
              </w:rPr>
              <w:t>Розробляє та подає пропозиції щодо вдосконалення системи енергомоніторингу та енергоменеджменту;</w:t>
            </w:r>
          </w:p>
        </w:tc>
      </w:tr>
      <w:tr w:rsidR="000E6ED8" w:rsidRPr="00DC07D6" w14:paraId="6AE102EB" w14:textId="77777777" w:rsidTr="00295E28">
        <w:trPr>
          <w:trHeight w:val="23"/>
        </w:trPr>
        <w:tc>
          <w:tcPr>
            <w:tcW w:w="9639" w:type="dxa"/>
          </w:tcPr>
          <w:p w14:paraId="69F4AEC1" w14:textId="77777777" w:rsidR="000E6ED8" w:rsidRPr="00AD667C" w:rsidRDefault="000E6ED8" w:rsidP="00295E28">
            <w:pPr>
              <w:spacing w:line="276" w:lineRule="auto"/>
              <w:jc w:val="both"/>
              <w:rPr>
                <w:rFonts w:eastAsia="Century Gothic" w:cs="Century Gothic"/>
                <w:kern w:val="2"/>
                <w:lang w:eastAsia="uk-UA"/>
              </w:rPr>
            </w:pPr>
            <w:r w:rsidRPr="00AD667C">
              <w:rPr>
                <w:rFonts w:eastAsia="Century Gothic" w:cs="Century Gothic"/>
                <w:kern w:val="2"/>
                <w:lang w:eastAsia="uk-UA"/>
              </w:rPr>
              <w:t>Подає запити та отримує необхідну інформацію щодо функціонування енергетичної сфери міста до підприємств, організацій та установ всіх форм власності;</w:t>
            </w:r>
          </w:p>
        </w:tc>
      </w:tr>
      <w:tr w:rsidR="000E6ED8" w:rsidRPr="00DC07D6" w14:paraId="291DFB5C" w14:textId="77777777" w:rsidTr="00295E28">
        <w:trPr>
          <w:trHeight w:val="23"/>
        </w:trPr>
        <w:tc>
          <w:tcPr>
            <w:tcW w:w="9639" w:type="dxa"/>
          </w:tcPr>
          <w:p w14:paraId="5539E549" w14:textId="77777777" w:rsidR="000E6ED8" w:rsidRPr="00AD667C" w:rsidRDefault="000E6ED8" w:rsidP="00295E28">
            <w:pPr>
              <w:spacing w:line="276" w:lineRule="auto"/>
              <w:jc w:val="both"/>
              <w:rPr>
                <w:rFonts w:eastAsia="Century Gothic" w:cs="Century Gothic"/>
                <w:kern w:val="2"/>
                <w:lang w:eastAsia="uk-UA"/>
              </w:rPr>
            </w:pPr>
            <w:r w:rsidRPr="00AD667C">
              <w:rPr>
                <w:rFonts w:eastAsia="Century Gothic" w:cs="Century Gothic"/>
                <w:kern w:val="2"/>
                <w:lang w:eastAsia="uk-UA"/>
              </w:rPr>
              <w:t>Проводить моніторинг виконання Муніципального енергетичного плану;</w:t>
            </w:r>
          </w:p>
        </w:tc>
      </w:tr>
      <w:tr w:rsidR="000E6ED8" w:rsidRPr="00DC07D6" w14:paraId="1695D41C" w14:textId="77777777" w:rsidTr="00295E28">
        <w:trPr>
          <w:trHeight w:val="23"/>
        </w:trPr>
        <w:tc>
          <w:tcPr>
            <w:tcW w:w="9639" w:type="dxa"/>
          </w:tcPr>
          <w:p w14:paraId="7E40CA17" w14:textId="1F16196E" w:rsidR="000E6ED8" w:rsidRPr="00AD667C" w:rsidRDefault="000E6ED8" w:rsidP="00295E28">
            <w:pPr>
              <w:spacing w:line="276" w:lineRule="auto"/>
              <w:jc w:val="both"/>
              <w:rPr>
                <w:rFonts w:eastAsia="Century Gothic" w:cs="Century Gothic"/>
                <w:kern w:val="2"/>
                <w:lang w:eastAsia="uk-UA"/>
              </w:rPr>
            </w:pPr>
            <w:r w:rsidRPr="00AD667C">
              <w:rPr>
                <w:rFonts w:eastAsia="Century Gothic" w:cs="Century Gothic"/>
                <w:kern w:val="2"/>
                <w:lang w:eastAsia="uk-UA"/>
              </w:rPr>
              <w:t>Здійснює контроль з</w:t>
            </w:r>
            <w:r w:rsidR="00A94BBD">
              <w:rPr>
                <w:rFonts w:eastAsia="Century Gothic" w:cs="Century Gothic"/>
                <w:kern w:val="2"/>
                <w:lang w:eastAsia="uk-UA"/>
              </w:rPr>
              <w:t>а дотриманням графіку виконання</w:t>
            </w:r>
            <w:r w:rsidRPr="00AD667C">
              <w:rPr>
                <w:rFonts w:eastAsia="Century Gothic" w:cs="Century Gothic"/>
                <w:kern w:val="2"/>
                <w:lang w:eastAsia="uk-UA"/>
              </w:rPr>
              <w:t xml:space="preserve"> заходів</w:t>
            </w:r>
            <w:r w:rsidR="00A94BBD">
              <w:rPr>
                <w:rFonts w:eastAsia="Century Gothic" w:cs="Century Gothic"/>
                <w:kern w:val="2"/>
                <w:lang w:eastAsia="uk-UA"/>
              </w:rPr>
              <w:t>,</w:t>
            </w:r>
            <w:r w:rsidRPr="00AD667C">
              <w:rPr>
                <w:rFonts w:eastAsia="Century Gothic" w:cs="Century Gothic"/>
                <w:kern w:val="2"/>
                <w:lang w:eastAsia="uk-UA"/>
              </w:rPr>
              <w:t xml:space="preserve"> передбачених МЕП;</w:t>
            </w:r>
          </w:p>
        </w:tc>
      </w:tr>
      <w:tr w:rsidR="000E6ED8" w:rsidRPr="00DC07D6" w14:paraId="7B7368AD" w14:textId="77777777" w:rsidTr="00295E28">
        <w:trPr>
          <w:trHeight w:val="23"/>
        </w:trPr>
        <w:tc>
          <w:tcPr>
            <w:tcW w:w="9639" w:type="dxa"/>
          </w:tcPr>
          <w:p w14:paraId="0CF7047A" w14:textId="4162E552" w:rsidR="000E6ED8" w:rsidRPr="00AD667C" w:rsidRDefault="000E6ED8" w:rsidP="00A94BBD">
            <w:pPr>
              <w:spacing w:line="276" w:lineRule="auto"/>
              <w:jc w:val="both"/>
              <w:rPr>
                <w:rFonts w:eastAsia="Century Gothic" w:cs="Century Gothic"/>
                <w:kern w:val="2"/>
                <w:lang w:eastAsia="uk-UA"/>
              </w:rPr>
            </w:pPr>
            <w:r w:rsidRPr="00AD667C">
              <w:rPr>
                <w:rFonts w:eastAsia="Century Gothic" w:cs="Century Gothic"/>
                <w:kern w:val="2"/>
                <w:lang w:eastAsia="uk-UA"/>
              </w:rPr>
              <w:t>Проводить роз’яснювальну роботу з керівниками підпри</w:t>
            </w:r>
            <w:r w:rsidR="00A94BBD">
              <w:rPr>
                <w:rFonts w:eastAsia="Century Gothic" w:cs="Century Gothic"/>
                <w:kern w:val="2"/>
                <w:lang w:eastAsia="uk-UA"/>
              </w:rPr>
              <w:t>ємств, установ  та організацій у</w:t>
            </w:r>
            <w:r w:rsidRPr="00AD667C">
              <w:rPr>
                <w:rFonts w:eastAsia="Century Gothic" w:cs="Century Gothic"/>
                <w:kern w:val="2"/>
                <w:lang w:eastAsia="uk-UA"/>
              </w:rPr>
              <w:t xml:space="preserve">сіх форм власності щодо їх </w:t>
            </w:r>
            <w:r w:rsidR="00A94BBD">
              <w:rPr>
                <w:rFonts w:eastAsia="Century Gothic" w:cs="Century Gothic"/>
                <w:kern w:val="2"/>
                <w:lang w:eastAsia="uk-UA"/>
              </w:rPr>
              <w:t xml:space="preserve">залучення </w:t>
            </w:r>
            <w:r w:rsidRPr="00AD667C">
              <w:rPr>
                <w:rFonts w:eastAsia="Century Gothic" w:cs="Century Gothic"/>
                <w:kern w:val="2"/>
                <w:lang w:eastAsia="uk-UA"/>
              </w:rPr>
              <w:t>до</w:t>
            </w:r>
            <w:r w:rsidR="00A94BBD">
              <w:rPr>
                <w:rFonts w:eastAsia="Century Gothic" w:cs="Century Gothic"/>
                <w:kern w:val="2"/>
                <w:lang w:eastAsia="uk-UA"/>
              </w:rPr>
              <w:t xml:space="preserve"> системи енергоменеджменту громади</w:t>
            </w:r>
            <w:r w:rsidRPr="00AD667C">
              <w:rPr>
                <w:rFonts w:eastAsia="Century Gothic" w:cs="Century Gothic"/>
                <w:kern w:val="2"/>
                <w:lang w:eastAsia="uk-UA"/>
              </w:rPr>
              <w:t>;</w:t>
            </w:r>
          </w:p>
        </w:tc>
      </w:tr>
      <w:tr w:rsidR="000E6ED8" w:rsidRPr="00DC07D6" w14:paraId="7613A481" w14:textId="77777777" w:rsidTr="00295E28">
        <w:trPr>
          <w:trHeight w:val="23"/>
        </w:trPr>
        <w:tc>
          <w:tcPr>
            <w:tcW w:w="9639" w:type="dxa"/>
          </w:tcPr>
          <w:p w14:paraId="1583A312" w14:textId="77777777" w:rsidR="000E6ED8" w:rsidRPr="00AD667C" w:rsidRDefault="000E6ED8" w:rsidP="00295E28">
            <w:pPr>
              <w:spacing w:line="276" w:lineRule="auto"/>
              <w:jc w:val="both"/>
              <w:rPr>
                <w:rFonts w:eastAsia="Century Gothic" w:cs="Century Gothic"/>
                <w:kern w:val="2"/>
                <w:lang w:eastAsia="uk-UA"/>
              </w:rPr>
            </w:pPr>
            <w:r w:rsidRPr="00AD667C">
              <w:rPr>
                <w:rFonts w:eastAsia="Century Gothic" w:cs="Century Gothic"/>
                <w:kern w:val="2"/>
                <w:lang w:eastAsia="uk-UA"/>
              </w:rPr>
              <w:t>Інформує мешканців щодо своєї діяльності та інших питань, пов’язаних з енергоефективністю та змінами клімату.</w:t>
            </w:r>
          </w:p>
        </w:tc>
      </w:tr>
    </w:tbl>
    <w:p w14:paraId="6A9AE731" w14:textId="77777777"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Для забезпечення ефективної комунікації з державними органами та внесення даних до національної системи моніторингу енергоефективності необхідно призначити відповідальних осіб, зокрема за подання звітів до обласних державних адміністрацій.</w:t>
      </w:r>
    </w:p>
    <w:p w14:paraId="53A4263B" w14:textId="48A5BF23"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Організаційна структура впровадження МЕП є важливим елементом системи енергоменеджменту громади. Поточний контроль, обмін інформацією між зацікавленими сторонами та координацію дій забезпечує енергоменеджер громади. У всіх структурних підрозділах виконавчого </w:t>
      </w:r>
      <w:r w:rsidR="002D317A">
        <w:rPr>
          <w:rFonts w:ascii="Century Gothic" w:eastAsia="Century Gothic" w:hAnsi="Century Gothic" w:cs="Century Gothic"/>
          <w:kern w:val="2"/>
        </w:rPr>
        <w:t>комітету та підприємствах, які беруть участь</w:t>
      </w:r>
      <w:r w:rsidRPr="00AD667C">
        <w:rPr>
          <w:rFonts w:ascii="Century Gothic" w:eastAsia="Century Gothic" w:hAnsi="Century Gothic" w:cs="Century Gothic"/>
          <w:kern w:val="2"/>
        </w:rPr>
        <w:t xml:space="preserve"> у </w:t>
      </w:r>
      <w:r w:rsidR="002D317A">
        <w:rPr>
          <w:rFonts w:ascii="Century Gothic" w:eastAsia="Century Gothic" w:hAnsi="Century Gothic" w:cs="Century Gothic"/>
          <w:kern w:val="2"/>
        </w:rPr>
        <w:t xml:space="preserve">виконанні </w:t>
      </w:r>
      <w:r w:rsidRPr="00AD667C">
        <w:rPr>
          <w:rFonts w:ascii="Century Gothic" w:eastAsia="Century Gothic" w:hAnsi="Century Gothic" w:cs="Century Gothic"/>
          <w:kern w:val="2"/>
        </w:rPr>
        <w:t xml:space="preserve">МЕП, потрібно визначити відповідальних осіб за моніторинг споживання паливно-енергетичних ресурсів (ПЕР). Визначені фахівці у бюджетних установах та на комунальних підприємствах виконуватимуть функції енергоменеджерів </w:t>
      </w:r>
      <w:r w:rsidR="002D317A">
        <w:rPr>
          <w:rFonts w:ascii="Century Gothic" w:eastAsia="Century Gothic" w:hAnsi="Century Gothic" w:cs="Century Gothic"/>
          <w:kern w:val="2"/>
        </w:rPr>
        <w:t>відповідних</w:t>
      </w:r>
      <w:r w:rsidRPr="00AD667C">
        <w:rPr>
          <w:rFonts w:ascii="Century Gothic" w:eastAsia="Century Gothic" w:hAnsi="Century Gothic" w:cs="Century Gothic"/>
          <w:kern w:val="2"/>
        </w:rPr>
        <w:t xml:space="preserve"> установ. Детальна інформація про моніторинг споживання енергоресурсів міститься в окремому розділі.</w:t>
      </w:r>
    </w:p>
    <w:p w14:paraId="5B5B80B2" w14:textId="77777777"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Загальну адміністративну структуру впровадження МЕП приведено на рис. 5.11. </w:t>
      </w:r>
    </w:p>
    <w:p w14:paraId="60650FA5" w14:textId="77777777" w:rsidR="000E6ED8" w:rsidRPr="00AD667C" w:rsidRDefault="000E6ED8" w:rsidP="000E6ED8">
      <w:pPr>
        <w:spacing w:before="200" w:after="0"/>
        <w:jc w:val="both"/>
        <w:rPr>
          <w:rFonts w:ascii="Century Gothic" w:eastAsia="Times New Roman" w:hAnsi="Century Gothic" w:cs="Times New Roman"/>
          <w:kern w:val="2"/>
          <w:sz w:val="20"/>
          <w:szCs w:val="20"/>
        </w:rPr>
      </w:pPr>
      <w:r w:rsidRPr="00AD667C">
        <w:rPr>
          <w:rFonts w:ascii="Century Gothic" w:eastAsia="MS PMincho" w:hAnsi="Century Gothic" w:cs="Times New Roman"/>
          <w:noProof/>
          <w:kern w:val="2"/>
          <w:szCs w:val="28"/>
        </w:rPr>
        <w:lastRenderedPageBreak/>
        <w:drawing>
          <wp:inline distT="0" distB="0" distL="0" distR="0" wp14:anchorId="216CBAAE" wp14:editId="19ADB825">
            <wp:extent cx="5798820" cy="3505200"/>
            <wp:effectExtent l="0" t="0" r="0" b="19050"/>
            <wp:docPr id="814688426"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201604C2" w14:textId="77777777" w:rsidR="000E6ED8" w:rsidRPr="00AD667C" w:rsidRDefault="000E6ED8" w:rsidP="000E6ED8">
      <w:pPr>
        <w:jc w:val="center"/>
        <w:rPr>
          <w:rFonts w:ascii="Century Gothic" w:eastAsia="Century Gothic" w:hAnsi="Century Gothic" w:cs="Century Gothic"/>
          <w:kern w:val="2"/>
        </w:rPr>
      </w:pPr>
      <w:r w:rsidRPr="00FF16EC">
        <w:rPr>
          <w:rFonts w:ascii="Century Gothic" w:eastAsia="Century Gothic" w:hAnsi="Century Gothic" w:cs="Century Gothic"/>
          <w:kern w:val="2"/>
        </w:rPr>
        <w:t>Рис. 5.11. Адміністративна</w:t>
      </w:r>
      <w:r w:rsidRPr="00AD667C">
        <w:rPr>
          <w:rFonts w:ascii="Century Gothic" w:eastAsia="Century Gothic" w:hAnsi="Century Gothic" w:cs="Century Gothic"/>
          <w:kern w:val="2"/>
        </w:rPr>
        <w:t xml:space="preserve"> структура впровадження МЕП</w:t>
      </w:r>
    </w:p>
    <w:p w14:paraId="07C15BD3" w14:textId="18161F59"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Ця структура дозволяє ефективно розподілити функції між командами, забезпечити належний контроль і своєчасно реагувати на будь-які зміни чи виклики </w:t>
      </w:r>
      <w:r w:rsidR="00D231E1">
        <w:rPr>
          <w:rFonts w:ascii="Century Gothic" w:eastAsia="Century Gothic" w:hAnsi="Century Gothic" w:cs="Century Gothic"/>
          <w:kern w:val="2"/>
        </w:rPr>
        <w:t>під час реалізації заходів (проєктів) включених у МЕП</w:t>
      </w:r>
      <w:r w:rsidRPr="00AD667C">
        <w:rPr>
          <w:rFonts w:ascii="Century Gothic" w:eastAsia="Century Gothic" w:hAnsi="Century Gothic" w:cs="Century Gothic"/>
          <w:kern w:val="2"/>
        </w:rPr>
        <w:t>.</w:t>
      </w:r>
    </w:p>
    <w:p w14:paraId="1FEC5CDC" w14:textId="4BAC00A8"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Основна функція робочої групи – загальний нагляд за реалізацією </w:t>
      </w:r>
      <w:r w:rsidR="00D231E1">
        <w:rPr>
          <w:rFonts w:ascii="Century Gothic" w:eastAsia="Century Gothic" w:hAnsi="Century Gothic" w:cs="Century Gothic"/>
          <w:kern w:val="2"/>
        </w:rPr>
        <w:t>МЕП</w:t>
      </w:r>
      <w:r w:rsidRPr="00AD667C">
        <w:rPr>
          <w:rFonts w:ascii="Century Gothic" w:eastAsia="Century Gothic" w:hAnsi="Century Gothic" w:cs="Century Gothic"/>
          <w:kern w:val="2"/>
        </w:rPr>
        <w:t>, затвердження рішень, контроль результатів та коригування стратегії.</w:t>
      </w:r>
    </w:p>
    <w:p w14:paraId="49B32808" w14:textId="77777777"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Відповідальним за впровадження МЕП є енергоменеджер громади, на якого покладено такі функції як:</w:t>
      </w:r>
    </w:p>
    <w:p w14:paraId="79139903" w14:textId="77777777" w:rsidR="000E6ED8" w:rsidRPr="00AD667C" w:rsidRDefault="000E6ED8" w:rsidP="000E6ED8">
      <w:pPr>
        <w:pStyle w:val="a5"/>
        <w:numPr>
          <w:ilvl w:val="0"/>
          <w:numId w:val="39"/>
        </w:numPr>
        <w:spacing w:before="160" w:line="276" w:lineRule="auto"/>
        <w:jc w:val="both"/>
        <w:rPr>
          <w:rFonts w:ascii="Century Gothic" w:eastAsia="Century Gothic" w:hAnsi="Century Gothic" w:cs="Century Gothic"/>
          <w:lang w:eastAsia="uk-UA"/>
        </w:rPr>
      </w:pPr>
      <w:r w:rsidRPr="00AD667C">
        <w:rPr>
          <w:rFonts w:ascii="Century Gothic" w:eastAsia="Century Gothic" w:hAnsi="Century Gothic" w:cs="Century Gothic"/>
          <w:lang w:eastAsia="uk-UA"/>
        </w:rPr>
        <w:t>координація всіх етапів реалізації МЕП;</w:t>
      </w:r>
    </w:p>
    <w:p w14:paraId="7FE20DAF" w14:textId="71108E91" w:rsidR="000E6ED8" w:rsidRPr="00AD667C" w:rsidRDefault="000E6ED8" w:rsidP="000E6ED8">
      <w:pPr>
        <w:pStyle w:val="a5"/>
        <w:numPr>
          <w:ilvl w:val="0"/>
          <w:numId w:val="39"/>
        </w:numPr>
        <w:spacing w:before="160" w:line="276" w:lineRule="auto"/>
        <w:jc w:val="both"/>
        <w:rPr>
          <w:rFonts w:ascii="Century Gothic" w:eastAsia="Century Gothic" w:hAnsi="Century Gothic" w:cs="Century Gothic"/>
          <w:lang w:eastAsia="uk-UA"/>
        </w:rPr>
      </w:pPr>
      <w:r w:rsidRPr="00AD667C">
        <w:rPr>
          <w:rFonts w:ascii="Century Gothic" w:eastAsia="Century Gothic" w:hAnsi="Century Gothic" w:cs="Century Gothic"/>
          <w:lang w:eastAsia="uk-UA"/>
        </w:rPr>
        <w:t>комунікація між командами</w:t>
      </w:r>
      <w:r w:rsidR="00FE2EFC">
        <w:rPr>
          <w:rFonts w:ascii="Century Gothic" w:eastAsia="Century Gothic" w:hAnsi="Century Gothic" w:cs="Century Gothic"/>
          <w:lang w:eastAsia="uk-UA"/>
        </w:rPr>
        <w:t xml:space="preserve"> та залученими сторонами</w:t>
      </w:r>
      <w:r w:rsidRPr="00AD667C">
        <w:rPr>
          <w:rFonts w:ascii="Century Gothic" w:eastAsia="Century Gothic" w:hAnsi="Century Gothic" w:cs="Century Gothic"/>
          <w:lang w:eastAsia="uk-UA"/>
        </w:rPr>
        <w:t>;</w:t>
      </w:r>
    </w:p>
    <w:p w14:paraId="1E33EDAF" w14:textId="3AE9D308" w:rsidR="000E6ED8" w:rsidRPr="00AD667C" w:rsidRDefault="000E6ED8" w:rsidP="000E6ED8">
      <w:pPr>
        <w:pStyle w:val="a5"/>
        <w:numPr>
          <w:ilvl w:val="0"/>
          <w:numId w:val="39"/>
        </w:numPr>
        <w:spacing w:before="160" w:line="276" w:lineRule="auto"/>
        <w:jc w:val="both"/>
        <w:rPr>
          <w:rFonts w:ascii="Century Gothic" w:eastAsia="Century Gothic" w:hAnsi="Century Gothic" w:cs="Century Gothic"/>
          <w:lang w:eastAsia="uk-UA"/>
        </w:rPr>
      </w:pPr>
      <w:r w:rsidRPr="00AD667C">
        <w:rPr>
          <w:rFonts w:ascii="Century Gothic" w:eastAsia="Century Gothic" w:hAnsi="Century Gothic" w:cs="Century Gothic"/>
          <w:lang w:eastAsia="uk-UA"/>
        </w:rPr>
        <w:t xml:space="preserve"> забезпечення досягнення цілей і </w:t>
      </w:r>
      <w:r w:rsidR="00FE2EFC">
        <w:rPr>
          <w:rFonts w:ascii="Century Gothic" w:eastAsia="Century Gothic" w:hAnsi="Century Gothic" w:cs="Century Gothic"/>
          <w:lang w:eastAsia="uk-UA"/>
        </w:rPr>
        <w:t xml:space="preserve">дотримання </w:t>
      </w:r>
      <w:r w:rsidRPr="00AD667C">
        <w:rPr>
          <w:rFonts w:ascii="Century Gothic" w:eastAsia="Century Gothic" w:hAnsi="Century Gothic" w:cs="Century Gothic"/>
          <w:lang w:eastAsia="uk-UA"/>
        </w:rPr>
        <w:t>строків;</w:t>
      </w:r>
    </w:p>
    <w:p w14:paraId="493216D5" w14:textId="7DF8004E" w:rsidR="000E6ED8" w:rsidRPr="00AD667C" w:rsidRDefault="000E6ED8" w:rsidP="000E6ED8">
      <w:pPr>
        <w:pStyle w:val="a5"/>
        <w:numPr>
          <w:ilvl w:val="0"/>
          <w:numId w:val="39"/>
        </w:numPr>
        <w:spacing w:before="160" w:line="276" w:lineRule="auto"/>
        <w:jc w:val="both"/>
        <w:rPr>
          <w:rFonts w:ascii="Century Gothic" w:eastAsia="Century Gothic" w:hAnsi="Century Gothic" w:cs="Century Gothic"/>
          <w:lang w:eastAsia="uk-UA"/>
        </w:rPr>
      </w:pPr>
      <w:r w:rsidRPr="00AD667C">
        <w:rPr>
          <w:rFonts w:ascii="Century Gothic" w:eastAsia="Century Gothic" w:hAnsi="Century Gothic" w:cs="Century Gothic"/>
          <w:lang w:eastAsia="uk-UA"/>
        </w:rPr>
        <w:t xml:space="preserve">контроль </w:t>
      </w:r>
      <w:r w:rsidR="00FE2EFC">
        <w:rPr>
          <w:rFonts w:ascii="Century Gothic" w:eastAsia="Century Gothic" w:hAnsi="Century Gothic" w:cs="Century Gothic"/>
          <w:lang w:eastAsia="uk-UA"/>
        </w:rPr>
        <w:t>використання бюджетних коштів ТГ</w:t>
      </w:r>
      <w:r w:rsidRPr="00AD667C">
        <w:rPr>
          <w:rFonts w:ascii="Century Gothic" w:eastAsia="Century Gothic" w:hAnsi="Century Gothic" w:cs="Century Gothic"/>
          <w:lang w:eastAsia="uk-UA"/>
        </w:rPr>
        <w:t>.</w:t>
      </w:r>
    </w:p>
    <w:p w14:paraId="193FD398" w14:textId="15729628" w:rsidR="006147CE"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У кожному секторі (окрім житлового) варто створити групу впровадження проєкту (ГВП), до </w:t>
      </w:r>
      <w:r w:rsidR="006147CE">
        <w:rPr>
          <w:rFonts w:ascii="Century Gothic" w:eastAsia="Century Gothic" w:hAnsi="Century Gothic" w:cs="Century Gothic"/>
          <w:kern w:val="2"/>
        </w:rPr>
        <w:t xml:space="preserve">складу </w:t>
      </w:r>
      <w:r w:rsidRPr="00AD667C">
        <w:rPr>
          <w:rFonts w:ascii="Century Gothic" w:eastAsia="Century Gothic" w:hAnsi="Century Gothic" w:cs="Century Gothic"/>
          <w:kern w:val="2"/>
        </w:rPr>
        <w:t xml:space="preserve">якої входитимуть управлінці, технічні фахівці та фінансисти. </w:t>
      </w:r>
    </w:p>
    <w:p w14:paraId="21A2D56D" w14:textId="7783E046"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Основні функції ГВП:</w:t>
      </w:r>
    </w:p>
    <w:p w14:paraId="7EE28D96" w14:textId="5C612DEF" w:rsidR="000E6ED8" w:rsidRPr="00AD667C" w:rsidRDefault="006147CE" w:rsidP="000E6ED8">
      <w:pPr>
        <w:pStyle w:val="a5"/>
        <w:numPr>
          <w:ilvl w:val="0"/>
          <w:numId w:val="40"/>
        </w:numPr>
        <w:spacing w:before="160" w:line="276" w:lineRule="auto"/>
        <w:jc w:val="both"/>
        <w:rPr>
          <w:rFonts w:ascii="Century Gothic" w:eastAsia="Century Gothic" w:hAnsi="Century Gothic" w:cs="Century Gothic"/>
          <w:lang w:eastAsia="uk-UA"/>
        </w:rPr>
      </w:pPr>
      <w:r>
        <w:rPr>
          <w:rFonts w:ascii="Century Gothic" w:eastAsia="Century Gothic" w:hAnsi="Century Gothic" w:cs="Century Gothic"/>
          <w:lang w:eastAsia="uk-UA"/>
        </w:rPr>
        <w:t>розробка плану робіт;</w:t>
      </w:r>
    </w:p>
    <w:p w14:paraId="545EAF46" w14:textId="77777777" w:rsidR="000E6ED8" w:rsidRPr="00AD667C" w:rsidRDefault="000E6ED8" w:rsidP="000E6ED8">
      <w:pPr>
        <w:pStyle w:val="a5"/>
        <w:numPr>
          <w:ilvl w:val="0"/>
          <w:numId w:val="40"/>
        </w:numPr>
        <w:spacing w:before="160" w:line="276" w:lineRule="auto"/>
        <w:jc w:val="both"/>
        <w:rPr>
          <w:rFonts w:ascii="Century Gothic" w:eastAsia="Century Gothic" w:hAnsi="Century Gothic" w:cs="Century Gothic"/>
          <w:lang w:eastAsia="uk-UA"/>
        </w:rPr>
      </w:pPr>
      <w:r w:rsidRPr="00AD667C">
        <w:rPr>
          <w:rFonts w:ascii="Century Gothic" w:eastAsia="Century Gothic" w:hAnsi="Century Gothic" w:cs="Century Gothic"/>
          <w:lang w:eastAsia="uk-UA"/>
        </w:rPr>
        <w:t>визначення необхідних ресурсів;</w:t>
      </w:r>
    </w:p>
    <w:p w14:paraId="4F76ECF7" w14:textId="77777777" w:rsidR="000E6ED8" w:rsidRPr="00AD667C" w:rsidRDefault="000E6ED8" w:rsidP="000E6ED8">
      <w:pPr>
        <w:pStyle w:val="a5"/>
        <w:numPr>
          <w:ilvl w:val="0"/>
          <w:numId w:val="40"/>
        </w:numPr>
        <w:spacing w:before="160" w:line="276" w:lineRule="auto"/>
        <w:jc w:val="both"/>
        <w:rPr>
          <w:rFonts w:ascii="Century Gothic" w:eastAsia="Century Gothic" w:hAnsi="Century Gothic" w:cs="Century Gothic"/>
          <w:lang w:eastAsia="uk-UA"/>
        </w:rPr>
      </w:pPr>
      <w:r w:rsidRPr="00AD667C">
        <w:rPr>
          <w:rFonts w:ascii="Century Gothic" w:eastAsia="Century Gothic" w:hAnsi="Century Gothic" w:cs="Century Gothic"/>
          <w:lang w:eastAsia="uk-UA"/>
        </w:rPr>
        <w:t>управління ризиками;</w:t>
      </w:r>
    </w:p>
    <w:p w14:paraId="206DA616" w14:textId="3E7C9640" w:rsidR="000E6ED8" w:rsidRPr="00AD667C" w:rsidRDefault="000E6ED8" w:rsidP="000E6ED8">
      <w:pPr>
        <w:pStyle w:val="a5"/>
        <w:numPr>
          <w:ilvl w:val="0"/>
          <w:numId w:val="40"/>
        </w:numPr>
        <w:spacing w:before="160" w:line="276" w:lineRule="auto"/>
        <w:jc w:val="both"/>
        <w:rPr>
          <w:rFonts w:ascii="Century Gothic" w:eastAsia="Century Gothic" w:hAnsi="Century Gothic" w:cs="Century Gothic"/>
          <w:lang w:eastAsia="uk-UA"/>
        </w:rPr>
      </w:pPr>
      <w:r w:rsidRPr="00AD667C">
        <w:rPr>
          <w:rFonts w:ascii="Century Gothic" w:eastAsia="Century Gothic" w:hAnsi="Century Gothic" w:cs="Century Gothic"/>
          <w:lang w:eastAsia="uk-UA"/>
        </w:rPr>
        <w:t xml:space="preserve">моніторинг прогресу, </w:t>
      </w:r>
      <w:r w:rsidR="006147CE">
        <w:rPr>
          <w:rFonts w:ascii="Century Gothic" w:eastAsia="Century Gothic" w:hAnsi="Century Gothic" w:cs="Century Gothic"/>
          <w:lang w:eastAsia="uk-UA"/>
        </w:rPr>
        <w:t>підготовка звітності</w:t>
      </w:r>
      <w:r w:rsidRPr="00AD667C">
        <w:rPr>
          <w:rFonts w:ascii="Century Gothic" w:eastAsia="Century Gothic" w:hAnsi="Century Gothic" w:cs="Century Gothic"/>
          <w:lang w:eastAsia="uk-UA"/>
        </w:rPr>
        <w:t>.</w:t>
      </w:r>
    </w:p>
    <w:p w14:paraId="2989521D" w14:textId="669E8938"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lastRenderedPageBreak/>
        <w:t xml:space="preserve">На рівні міської ради доцільно створити координаційно-робочу групу, </w:t>
      </w:r>
      <w:r w:rsidR="006147CE">
        <w:rPr>
          <w:rFonts w:ascii="Century Gothic" w:eastAsia="Century Gothic" w:hAnsi="Century Gothic" w:cs="Century Gothic"/>
          <w:kern w:val="2"/>
        </w:rPr>
        <w:t>до складу якої входитимуть інженери-будівельники, енергетики, фахівці з енергоаудиту, фінансисти</w:t>
      </w:r>
      <w:r w:rsidRPr="00AD667C">
        <w:rPr>
          <w:rFonts w:ascii="Century Gothic" w:eastAsia="Century Gothic" w:hAnsi="Century Gothic" w:cs="Century Gothic"/>
          <w:kern w:val="2"/>
        </w:rPr>
        <w:t xml:space="preserve">, </w:t>
      </w:r>
      <w:r w:rsidR="006147CE">
        <w:rPr>
          <w:rFonts w:ascii="Century Gothic" w:eastAsia="Century Gothic" w:hAnsi="Century Gothic" w:cs="Century Gothic"/>
          <w:kern w:val="2"/>
        </w:rPr>
        <w:t>фахівці із закупівель, спеціаліст</w:t>
      </w:r>
      <w:r w:rsidRPr="00AD667C">
        <w:rPr>
          <w:rFonts w:ascii="Century Gothic" w:eastAsia="Century Gothic" w:hAnsi="Century Gothic" w:cs="Century Gothic"/>
          <w:kern w:val="2"/>
        </w:rPr>
        <w:t xml:space="preserve"> зі зв’язків із громадськістю та юристів. Її функції охоплюють:</w:t>
      </w:r>
    </w:p>
    <w:tbl>
      <w:tblPr>
        <w:tblStyle w:val="-21110"/>
        <w:tblW w:w="9639" w:type="dxa"/>
        <w:tblLook w:val="0600" w:firstRow="0" w:lastRow="0" w:firstColumn="0" w:lastColumn="0" w:noHBand="1" w:noVBand="1"/>
      </w:tblPr>
      <w:tblGrid>
        <w:gridCol w:w="9639"/>
      </w:tblGrid>
      <w:tr w:rsidR="000E6ED8" w:rsidRPr="00DC07D6" w14:paraId="2A699D51" w14:textId="77777777" w:rsidTr="009C129B">
        <w:trPr>
          <w:trHeight w:val="433"/>
        </w:trPr>
        <w:tc>
          <w:tcPr>
            <w:tcW w:w="9639" w:type="dxa"/>
          </w:tcPr>
          <w:p w14:paraId="141FFE40" w14:textId="7AFF324E" w:rsidR="000E6ED8" w:rsidRPr="00AD667C" w:rsidRDefault="006147CE" w:rsidP="009C129B">
            <w:pPr>
              <w:jc w:val="both"/>
              <w:rPr>
                <w:rFonts w:eastAsia="Calibri" w:cs="Times New Roman"/>
                <w:kern w:val="2"/>
                <w:lang w:eastAsia="uk-UA"/>
              </w:rPr>
            </w:pPr>
            <w:r>
              <w:rPr>
                <w:rFonts w:eastAsia="Calibri" w:cs="Times New Roman"/>
                <w:kern w:val="2"/>
                <w:lang w:eastAsia="uk-UA"/>
              </w:rPr>
              <w:t>Розробку</w:t>
            </w:r>
            <w:r w:rsidR="000E6ED8" w:rsidRPr="00AD667C">
              <w:rPr>
                <w:rFonts w:eastAsia="Calibri" w:cs="Times New Roman"/>
                <w:kern w:val="2"/>
                <w:lang w:eastAsia="uk-UA"/>
              </w:rPr>
              <w:t xml:space="preserve"> та</w:t>
            </w:r>
            <w:r w:rsidR="009C129B">
              <w:rPr>
                <w:rFonts w:eastAsia="Calibri" w:cs="Times New Roman"/>
                <w:kern w:val="2"/>
                <w:lang w:eastAsia="uk-UA"/>
              </w:rPr>
              <w:t xml:space="preserve"> впровадження технічних рішень;</w:t>
            </w:r>
          </w:p>
        </w:tc>
      </w:tr>
      <w:tr w:rsidR="009C129B" w:rsidRPr="00DC07D6" w14:paraId="58F21358" w14:textId="77777777" w:rsidTr="009C129B">
        <w:trPr>
          <w:trHeight w:val="411"/>
        </w:trPr>
        <w:tc>
          <w:tcPr>
            <w:tcW w:w="9639" w:type="dxa"/>
          </w:tcPr>
          <w:p w14:paraId="02001A00" w14:textId="42F210E0" w:rsidR="009C129B" w:rsidRDefault="009C129B" w:rsidP="009C129B">
            <w:pPr>
              <w:jc w:val="both"/>
              <w:rPr>
                <w:rFonts w:cs="Times New Roman"/>
                <w:kern w:val="2"/>
              </w:rPr>
            </w:pPr>
            <w:r>
              <w:rPr>
                <w:rFonts w:eastAsia="Calibri" w:cs="Times New Roman"/>
                <w:kern w:val="2"/>
                <w:lang w:eastAsia="uk-UA"/>
              </w:rPr>
              <w:t xml:space="preserve">Вибір обладнання та </w:t>
            </w:r>
            <w:r w:rsidRPr="00AD667C">
              <w:rPr>
                <w:rFonts w:eastAsia="Calibri" w:cs="Times New Roman"/>
                <w:kern w:val="2"/>
                <w:lang w:eastAsia="uk-UA"/>
              </w:rPr>
              <w:t>встановлення систем, забезпечення енергоефективності;</w:t>
            </w:r>
          </w:p>
        </w:tc>
      </w:tr>
      <w:tr w:rsidR="000E6ED8" w:rsidRPr="00DC07D6" w14:paraId="0D8BFE8C" w14:textId="77777777" w:rsidTr="00295E28">
        <w:trPr>
          <w:trHeight w:val="23"/>
        </w:trPr>
        <w:tc>
          <w:tcPr>
            <w:tcW w:w="9639" w:type="dxa"/>
          </w:tcPr>
          <w:p w14:paraId="30C4EB84" w14:textId="0B5F00AF" w:rsidR="000E6ED8" w:rsidRPr="00AD667C" w:rsidRDefault="000E6ED8" w:rsidP="009C129B">
            <w:pPr>
              <w:spacing w:line="276" w:lineRule="auto"/>
              <w:jc w:val="both"/>
              <w:rPr>
                <w:rFonts w:eastAsia="Calibri" w:cs="Times New Roman"/>
                <w:kern w:val="2"/>
                <w:lang w:eastAsia="uk-UA"/>
              </w:rPr>
            </w:pPr>
            <w:r w:rsidRPr="00AD667C">
              <w:rPr>
                <w:rFonts w:eastAsia="Calibri" w:cs="Times New Roman"/>
                <w:kern w:val="2"/>
                <w:lang w:eastAsia="uk-UA"/>
              </w:rPr>
              <w:t>Бюджетування проєкту, контроль витрат, підготовк</w:t>
            </w:r>
            <w:r w:rsidR="009C129B">
              <w:rPr>
                <w:rFonts w:eastAsia="Calibri" w:cs="Times New Roman"/>
                <w:kern w:val="2"/>
                <w:lang w:eastAsia="uk-UA"/>
              </w:rPr>
              <w:t>у фінансових звітів, координацію</w:t>
            </w:r>
            <w:r w:rsidRPr="00AD667C">
              <w:rPr>
                <w:rFonts w:eastAsia="Calibri" w:cs="Times New Roman"/>
                <w:kern w:val="2"/>
                <w:lang w:eastAsia="uk-UA"/>
              </w:rPr>
              <w:t xml:space="preserve"> з донорськими організаціями;</w:t>
            </w:r>
          </w:p>
        </w:tc>
      </w:tr>
      <w:tr w:rsidR="000E6ED8" w:rsidRPr="00DC07D6" w14:paraId="778BA28A" w14:textId="77777777" w:rsidTr="00295E28">
        <w:trPr>
          <w:trHeight w:val="23"/>
        </w:trPr>
        <w:tc>
          <w:tcPr>
            <w:tcW w:w="9639" w:type="dxa"/>
          </w:tcPr>
          <w:p w14:paraId="4EB1014C" w14:textId="18111B27" w:rsidR="000E6ED8" w:rsidRPr="00AD667C" w:rsidRDefault="000E6ED8" w:rsidP="00C50FA3">
            <w:pPr>
              <w:spacing w:line="276" w:lineRule="auto"/>
              <w:jc w:val="both"/>
              <w:rPr>
                <w:rFonts w:eastAsia="Calibri" w:cs="Times New Roman"/>
                <w:kern w:val="2"/>
                <w:lang w:eastAsia="uk-UA"/>
              </w:rPr>
            </w:pPr>
            <w:r w:rsidRPr="00AD667C">
              <w:rPr>
                <w:rFonts w:eastAsia="Calibri" w:cs="Times New Roman"/>
                <w:kern w:val="2"/>
                <w:lang w:eastAsia="uk-UA"/>
              </w:rPr>
              <w:t>Інформування громади, проведення тренінгів, зворотній зв’</w:t>
            </w:r>
            <w:r w:rsidR="009C129B">
              <w:rPr>
                <w:rFonts w:eastAsia="Calibri" w:cs="Times New Roman"/>
                <w:kern w:val="2"/>
                <w:lang w:eastAsia="uk-UA"/>
              </w:rPr>
              <w:t>язок з мешканцями, популяризацію</w:t>
            </w:r>
            <w:r w:rsidRPr="00AD667C">
              <w:rPr>
                <w:rFonts w:eastAsia="Calibri" w:cs="Times New Roman"/>
                <w:kern w:val="2"/>
                <w:lang w:eastAsia="uk-UA"/>
              </w:rPr>
              <w:t xml:space="preserve"> заходів з енергоефективності;</w:t>
            </w:r>
          </w:p>
        </w:tc>
      </w:tr>
      <w:tr w:rsidR="000E6ED8" w:rsidRPr="00DC07D6" w14:paraId="43F96482" w14:textId="77777777" w:rsidTr="00295E28">
        <w:trPr>
          <w:trHeight w:val="23"/>
        </w:trPr>
        <w:tc>
          <w:tcPr>
            <w:tcW w:w="9639" w:type="dxa"/>
          </w:tcPr>
          <w:p w14:paraId="42E7717B" w14:textId="3AF4C9FE" w:rsidR="000E6ED8" w:rsidRPr="00AD667C" w:rsidRDefault="000E6ED8" w:rsidP="00C50FA3">
            <w:pPr>
              <w:spacing w:line="276" w:lineRule="auto"/>
              <w:jc w:val="both"/>
              <w:rPr>
                <w:rFonts w:eastAsia="Calibri" w:cs="Times New Roman"/>
                <w:kern w:val="2"/>
                <w:lang w:eastAsia="uk-UA"/>
              </w:rPr>
            </w:pPr>
            <w:r w:rsidRPr="00AD667C">
              <w:rPr>
                <w:rFonts w:eastAsia="Calibri" w:cs="Times New Roman"/>
                <w:kern w:val="2"/>
                <w:lang w:eastAsia="uk-UA"/>
              </w:rPr>
              <w:t>Забезпечення відповідності п</w:t>
            </w:r>
            <w:r w:rsidR="009C129B">
              <w:rPr>
                <w:rFonts w:eastAsia="Calibri" w:cs="Times New Roman"/>
                <w:kern w:val="2"/>
                <w:lang w:eastAsia="uk-UA"/>
              </w:rPr>
              <w:t>роєкту законодавству, підготовку договорів, регуляторний</w:t>
            </w:r>
            <w:r w:rsidRPr="00AD667C">
              <w:rPr>
                <w:rFonts w:eastAsia="Calibri" w:cs="Times New Roman"/>
                <w:kern w:val="2"/>
                <w:lang w:eastAsia="uk-UA"/>
              </w:rPr>
              <w:t xml:space="preserve"> підтримка;</w:t>
            </w:r>
          </w:p>
        </w:tc>
      </w:tr>
      <w:tr w:rsidR="000E6ED8" w:rsidRPr="00AD667C" w14:paraId="5CB95B37" w14:textId="77777777" w:rsidTr="00C50FA3">
        <w:trPr>
          <w:trHeight w:val="336"/>
        </w:trPr>
        <w:tc>
          <w:tcPr>
            <w:tcW w:w="9639" w:type="dxa"/>
          </w:tcPr>
          <w:p w14:paraId="5191AD7C" w14:textId="77777777" w:rsidR="000E6ED8" w:rsidRPr="00AD667C" w:rsidRDefault="000E6ED8" w:rsidP="00C50FA3">
            <w:pPr>
              <w:spacing w:line="276" w:lineRule="auto"/>
              <w:jc w:val="both"/>
              <w:rPr>
                <w:rFonts w:eastAsia="Calibri" w:cs="Times New Roman"/>
                <w:kern w:val="2"/>
                <w:lang w:eastAsia="uk-UA"/>
              </w:rPr>
            </w:pPr>
            <w:r w:rsidRPr="00AD667C">
              <w:rPr>
                <w:rFonts w:eastAsia="Calibri" w:cs="Times New Roman"/>
                <w:kern w:val="2"/>
                <w:lang w:eastAsia="uk-UA"/>
              </w:rPr>
              <w:t>Проведення закупівель;</w:t>
            </w:r>
          </w:p>
        </w:tc>
      </w:tr>
      <w:tr w:rsidR="000E6ED8" w:rsidRPr="00DC07D6" w14:paraId="21B44CE6" w14:textId="77777777" w:rsidTr="00295E28">
        <w:trPr>
          <w:trHeight w:val="23"/>
        </w:trPr>
        <w:tc>
          <w:tcPr>
            <w:tcW w:w="9639" w:type="dxa"/>
          </w:tcPr>
          <w:p w14:paraId="4DED3FC5" w14:textId="21978604" w:rsidR="000E6ED8" w:rsidRPr="00AD667C" w:rsidRDefault="009C129B" w:rsidP="009C129B">
            <w:pPr>
              <w:spacing w:line="276" w:lineRule="auto"/>
              <w:jc w:val="both"/>
              <w:rPr>
                <w:rFonts w:eastAsia="Calibri" w:cs="Times New Roman"/>
                <w:kern w:val="2"/>
                <w:lang w:eastAsia="uk-UA"/>
              </w:rPr>
            </w:pPr>
            <w:r>
              <w:rPr>
                <w:rFonts w:eastAsia="Calibri" w:cs="Times New Roman"/>
                <w:kern w:val="2"/>
                <w:lang w:eastAsia="uk-UA"/>
              </w:rPr>
              <w:t>Оцінку</w:t>
            </w:r>
            <w:r w:rsidR="000E6ED8" w:rsidRPr="00AD667C">
              <w:rPr>
                <w:rFonts w:eastAsia="Calibri" w:cs="Times New Roman"/>
                <w:kern w:val="2"/>
                <w:lang w:eastAsia="uk-UA"/>
              </w:rPr>
              <w:t xml:space="preserve"> ефективності, регулярний моніторин</w:t>
            </w:r>
            <w:r>
              <w:rPr>
                <w:rFonts w:eastAsia="Calibri" w:cs="Times New Roman"/>
                <w:kern w:val="2"/>
                <w:lang w:eastAsia="uk-UA"/>
              </w:rPr>
              <w:t>г показників енергоефективності та</w:t>
            </w:r>
            <w:r w:rsidR="000E6ED8" w:rsidRPr="00AD667C">
              <w:rPr>
                <w:rFonts w:eastAsia="Calibri" w:cs="Times New Roman"/>
                <w:kern w:val="2"/>
                <w:lang w:eastAsia="uk-UA"/>
              </w:rPr>
              <w:t xml:space="preserve"> підготовк</w:t>
            </w:r>
            <w:r>
              <w:rPr>
                <w:rFonts w:eastAsia="Calibri" w:cs="Times New Roman"/>
                <w:kern w:val="2"/>
                <w:lang w:eastAsia="uk-UA"/>
              </w:rPr>
              <w:t>у</w:t>
            </w:r>
            <w:r w:rsidR="000E6ED8" w:rsidRPr="00AD667C">
              <w:rPr>
                <w:rFonts w:eastAsia="Calibri" w:cs="Times New Roman"/>
                <w:kern w:val="2"/>
                <w:lang w:eastAsia="uk-UA"/>
              </w:rPr>
              <w:t xml:space="preserve"> рекомендацій для оптимізації процесу.</w:t>
            </w:r>
          </w:p>
        </w:tc>
      </w:tr>
    </w:tbl>
    <w:p w14:paraId="784B902B" w14:textId="53EE3C57" w:rsidR="00AC5624" w:rsidRDefault="000E6ED8" w:rsidP="000E6ED8">
      <w:pPr>
        <w:keepNext/>
        <w:keepLines/>
        <w:spacing w:before="160" w:after="80"/>
        <w:jc w:val="both"/>
        <w:outlineLvl w:val="1"/>
        <w:rPr>
          <w:rFonts w:ascii="Century Gothic" w:eastAsia="Times New Roman" w:hAnsi="Century Gothic" w:cs="Times New Roman"/>
          <w:b/>
          <w:bCs/>
          <w:color w:val="000000"/>
        </w:rPr>
      </w:pPr>
      <w:bookmarkStart w:id="56" w:name="_Toc181746556"/>
      <w:bookmarkStart w:id="57" w:name="_Toc209000087"/>
      <w:r w:rsidRPr="00AD667C">
        <w:rPr>
          <w:rFonts w:ascii="Century Gothic" w:eastAsia="Times New Roman" w:hAnsi="Century Gothic" w:cs="Times New Roman"/>
          <w:b/>
          <w:bCs/>
          <w:color w:val="000000"/>
        </w:rPr>
        <w:t xml:space="preserve">5.4. </w:t>
      </w:r>
      <w:bookmarkEnd w:id="56"/>
      <w:r w:rsidR="00AC5624">
        <w:rPr>
          <w:rFonts w:ascii="Century Gothic" w:eastAsia="Times New Roman" w:hAnsi="Century Gothic" w:cs="Times New Roman"/>
          <w:b/>
          <w:bCs/>
          <w:color w:val="000000"/>
        </w:rPr>
        <w:t>П</w:t>
      </w:r>
      <w:r w:rsidR="00B82A86" w:rsidRPr="00B82A86">
        <w:rPr>
          <w:rFonts w:ascii="Century Gothic" w:eastAsia="Times New Roman" w:hAnsi="Century Gothic" w:cs="Times New Roman"/>
          <w:b/>
          <w:bCs/>
          <w:color w:val="000000"/>
        </w:rPr>
        <w:t>отенційні внутрішні і з</w:t>
      </w:r>
      <w:r w:rsidR="00B82A86">
        <w:rPr>
          <w:rFonts w:ascii="Century Gothic" w:eastAsia="Times New Roman" w:hAnsi="Century Gothic" w:cs="Times New Roman"/>
          <w:b/>
          <w:bCs/>
          <w:color w:val="000000"/>
        </w:rPr>
        <w:t xml:space="preserve">овнішні ризики </w:t>
      </w:r>
      <w:r w:rsidR="00AC5624">
        <w:rPr>
          <w:rFonts w:ascii="Century Gothic" w:eastAsia="Times New Roman" w:hAnsi="Century Gothic" w:cs="Times New Roman"/>
          <w:b/>
          <w:bCs/>
          <w:color w:val="000000"/>
        </w:rPr>
        <w:t>МЕП та дії щодо</w:t>
      </w:r>
      <w:r w:rsidR="00AC5624" w:rsidRPr="00AC5624">
        <w:rPr>
          <w:rFonts w:ascii="Century Gothic" w:eastAsia="Times New Roman" w:hAnsi="Century Gothic" w:cs="Times New Roman"/>
          <w:b/>
          <w:bCs/>
          <w:color w:val="000000"/>
        </w:rPr>
        <w:t xml:space="preserve"> зменшення їх рівня впливу на реалізацію </w:t>
      </w:r>
      <w:r w:rsidR="00AC5624" w:rsidRPr="00B82A86">
        <w:rPr>
          <w:rFonts w:ascii="Century Gothic" w:eastAsia="Times New Roman" w:hAnsi="Century Gothic" w:cs="Times New Roman"/>
          <w:b/>
          <w:bCs/>
          <w:color w:val="000000"/>
        </w:rPr>
        <w:t>муніципальних проєктів</w:t>
      </w:r>
      <w:bookmarkEnd w:id="57"/>
    </w:p>
    <w:p w14:paraId="437D6139" w14:textId="7E4F925C"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 xml:space="preserve">Аналіз ризиків та припущень — це комплексний підхід, який використовується для підготовки до потенційних невизначеностей, які можуть вплинути на успіх реалізації МЕП. Він об'єднує ідентифікацію ризиків та аналіз припущень, щоб забезпечити більш реалістичне планування та управління можливими змінами в </w:t>
      </w:r>
      <w:r w:rsidR="00DB7304">
        <w:rPr>
          <w:rFonts w:ascii="Century Gothic" w:eastAsia="Century Gothic" w:hAnsi="Century Gothic" w:cs="Century Gothic"/>
          <w:kern w:val="2"/>
        </w:rPr>
        <w:t>процесі впровадження МЕП</w:t>
      </w:r>
      <w:r w:rsidRPr="00AD667C">
        <w:rPr>
          <w:rFonts w:ascii="Century Gothic" w:eastAsia="Century Gothic" w:hAnsi="Century Gothic" w:cs="Century Gothic"/>
          <w:kern w:val="2"/>
        </w:rPr>
        <w:t>.</w:t>
      </w:r>
    </w:p>
    <w:p w14:paraId="3C07A405" w14:textId="47F0B34A" w:rsidR="000E6ED8" w:rsidRPr="00AD667C" w:rsidRDefault="00DB7304" w:rsidP="000E6ED8">
      <w:pPr>
        <w:spacing w:before="160"/>
        <w:jc w:val="both"/>
        <w:rPr>
          <w:rFonts w:ascii="Century Gothic" w:eastAsia="Century Gothic" w:hAnsi="Century Gothic" w:cs="Century Gothic"/>
          <w:b/>
          <w:bCs/>
          <w:kern w:val="2"/>
        </w:rPr>
      </w:pPr>
      <w:r>
        <w:rPr>
          <w:rFonts w:ascii="Century Gothic" w:eastAsia="Century Gothic" w:hAnsi="Century Gothic" w:cs="Century Gothic"/>
          <w:b/>
          <w:bCs/>
          <w:kern w:val="2"/>
        </w:rPr>
        <w:t>Аналіз припущень</w:t>
      </w:r>
    </w:p>
    <w:p w14:paraId="0C2C2544" w14:textId="461BF6D1"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b/>
          <w:bCs/>
          <w:kern w:val="2"/>
        </w:rPr>
        <w:t>Припущення</w:t>
      </w:r>
      <w:r w:rsidR="001D6060">
        <w:rPr>
          <w:rFonts w:ascii="Century Gothic" w:eastAsia="Century Gothic" w:hAnsi="Century Gothic" w:cs="Century Gothic"/>
          <w:kern w:val="2"/>
        </w:rPr>
        <w:t xml:space="preserve"> - </w:t>
      </w:r>
      <w:r w:rsidR="00C96FEC">
        <w:rPr>
          <w:rFonts w:ascii="Century Gothic" w:eastAsia="Century Gothic" w:hAnsi="Century Gothic" w:cs="Century Gothic"/>
          <w:kern w:val="2"/>
        </w:rPr>
        <w:t>це фактори або передумови, які</w:t>
      </w:r>
      <w:r w:rsidRPr="00AD667C">
        <w:rPr>
          <w:rFonts w:ascii="Century Gothic" w:eastAsia="Century Gothic" w:hAnsi="Century Gothic" w:cs="Century Gothic"/>
          <w:kern w:val="2"/>
        </w:rPr>
        <w:t xml:space="preserve"> вважаються правдивими </w:t>
      </w:r>
      <w:r w:rsidR="00C96FEC">
        <w:rPr>
          <w:rFonts w:ascii="Century Gothic" w:eastAsia="Century Gothic" w:hAnsi="Century Gothic" w:cs="Century Gothic"/>
          <w:kern w:val="2"/>
        </w:rPr>
        <w:t>під час</w:t>
      </w:r>
      <w:r w:rsidRPr="00AD667C">
        <w:rPr>
          <w:rFonts w:ascii="Century Gothic" w:eastAsia="Century Gothic" w:hAnsi="Century Gothic" w:cs="Century Gothic"/>
          <w:kern w:val="2"/>
        </w:rPr>
        <w:t xml:space="preserve"> планування</w:t>
      </w:r>
      <w:r w:rsidR="00C96FEC">
        <w:rPr>
          <w:rFonts w:ascii="Century Gothic" w:eastAsia="Century Gothic" w:hAnsi="Century Gothic" w:cs="Century Gothic"/>
          <w:kern w:val="2"/>
        </w:rPr>
        <w:t>,</w:t>
      </w:r>
      <w:r w:rsidRPr="00AD667C">
        <w:rPr>
          <w:rFonts w:ascii="Century Gothic" w:eastAsia="Century Gothic" w:hAnsi="Century Gothic" w:cs="Century Gothic"/>
          <w:kern w:val="2"/>
        </w:rPr>
        <w:t xml:space="preserve"> хоча вони можуть бути не повністю підтверджені. </w:t>
      </w:r>
    </w:p>
    <w:p w14:paraId="149E6631" w14:textId="0C0CD65C"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b/>
          <w:bCs/>
          <w:kern w:val="2"/>
        </w:rPr>
        <w:t>Ідентифікація припущень</w:t>
      </w:r>
      <w:r w:rsidR="00C96FEC">
        <w:rPr>
          <w:rFonts w:ascii="Century Gothic" w:eastAsia="Century Gothic" w:hAnsi="Century Gothic" w:cs="Century Gothic"/>
          <w:kern w:val="2"/>
        </w:rPr>
        <w:t xml:space="preserve"> - це в</w:t>
      </w:r>
      <w:r w:rsidRPr="00AD667C">
        <w:rPr>
          <w:rFonts w:ascii="Century Gothic" w:eastAsia="Century Gothic" w:hAnsi="Century Gothic" w:cs="Century Gothic"/>
          <w:kern w:val="2"/>
        </w:rPr>
        <w:t>изначення основних передумов, на яких базується план чи стратегія. Наприклад, припущення щодо стабільності цін на матеріали, безперервного доступу до постачальників або передбачуваного зростання попиту.</w:t>
      </w:r>
    </w:p>
    <w:p w14:paraId="1BC31A07" w14:textId="0FA3A334"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b/>
          <w:bCs/>
          <w:kern w:val="2"/>
        </w:rPr>
        <w:t>Аналіз надійності</w:t>
      </w:r>
      <w:r w:rsidR="001D6060">
        <w:rPr>
          <w:rFonts w:ascii="Century Gothic" w:eastAsia="Century Gothic" w:hAnsi="Century Gothic" w:cs="Century Gothic"/>
          <w:kern w:val="2"/>
        </w:rPr>
        <w:t xml:space="preserve"> - це</w:t>
      </w:r>
      <w:r w:rsidRPr="00AD667C">
        <w:rPr>
          <w:rFonts w:ascii="Century Gothic" w:eastAsia="Century Gothic" w:hAnsi="Century Gothic" w:cs="Century Gothic"/>
          <w:kern w:val="2"/>
        </w:rPr>
        <w:t xml:space="preserve"> </w:t>
      </w:r>
      <w:r w:rsidR="001D6060">
        <w:rPr>
          <w:rFonts w:ascii="Century Gothic" w:eastAsia="Century Gothic" w:hAnsi="Century Gothic" w:cs="Century Gothic"/>
          <w:kern w:val="2"/>
        </w:rPr>
        <w:t>оцінка,</w:t>
      </w:r>
      <w:r w:rsidR="00C96FEC">
        <w:rPr>
          <w:rFonts w:ascii="Century Gothic" w:eastAsia="Century Gothic" w:hAnsi="Century Gothic" w:cs="Century Gothic"/>
          <w:kern w:val="2"/>
        </w:rPr>
        <w:t xml:space="preserve"> наскільки обґрунтоване кожне припущення</w:t>
      </w:r>
      <w:r w:rsidRPr="00AD667C">
        <w:rPr>
          <w:rFonts w:ascii="Century Gothic" w:eastAsia="Century Gothic" w:hAnsi="Century Gothic" w:cs="Century Gothic"/>
          <w:kern w:val="2"/>
        </w:rPr>
        <w:t xml:space="preserve"> і чи є воно реалістичним у </w:t>
      </w:r>
      <w:r w:rsidR="00C96FEC">
        <w:rPr>
          <w:rFonts w:ascii="Century Gothic" w:eastAsia="Century Gothic" w:hAnsi="Century Gothic" w:cs="Century Gothic"/>
          <w:kern w:val="2"/>
        </w:rPr>
        <w:t>середовищі</w:t>
      </w:r>
      <w:r w:rsidRPr="00AD667C">
        <w:rPr>
          <w:rFonts w:ascii="Century Gothic" w:eastAsia="Century Gothic" w:hAnsi="Century Gothic" w:cs="Century Gothic"/>
          <w:kern w:val="2"/>
        </w:rPr>
        <w:t xml:space="preserve"> проєкту.</w:t>
      </w:r>
    </w:p>
    <w:p w14:paraId="590C29EB" w14:textId="77777777" w:rsidR="00C96FE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b/>
          <w:bCs/>
          <w:kern w:val="2"/>
        </w:rPr>
        <w:t>Вплив на проєкт</w:t>
      </w:r>
      <w:r w:rsidR="00C96FEC">
        <w:rPr>
          <w:rFonts w:ascii="Century Gothic" w:eastAsia="Century Gothic" w:hAnsi="Century Gothic" w:cs="Century Gothic"/>
          <w:kern w:val="2"/>
        </w:rPr>
        <w:t xml:space="preserve"> – це оцінка </w:t>
      </w:r>
      <w:r w:rsidRPr="00AD667C">
        <w:rPr>
          <w:rFonts w:ascii="Century Gothic" w:eastAsia="Century Gothic" w:hAnsi="Century Gothic" w:cs="Century Gothic"/>
          <w:kern w:val="2"/>
        </w:rPr>
        <w:t xml:space="preserve">наслідків для проєкту у разі зміни або неправильного припущення. </w:t>
      </w:r>
    </w:p>
    <w:p w14:paraId="26CA492C" w14:textId="02C75F30" w:rsidR="000E6ED8" w:rsidRPr="00AD667C" w:rsidRDefault="000E6ED8" w:rsidP="000E6ED8">
      <w:pPr>
        <w:spacing w:before="160"/>
        <w:jc w:val="both"/>
        <w:rPr>
          <w:rFonts w:ascii="Century Gothic" w:eastAsia="Century Gothic" w:hAnsi="Century Gothic" w:cs="Century Gothic"/>
          <w:kern w:val="2"/>
        </w:rPr>
      </w:pPr>
      <w:r w:rsidRPr="00FB5B98">
        <w:rPr>
          <w:rFonts w:ascii="Century Gothic" w:eastAsia="Century Gothic" w:hAnsi="Century Gothic" w:cs="Century Gothic"/>
          <w:b/>
          <w:kern w:val="2"/>
        </w:rPr>
        <w:t>Розробка альтернативних рішень</w:t>
      </w:r>
      <w:r w:rsidR="00FB5B98">
        <w:rPr>
          <w:rFonts w:ascii="Century Gothic" w:eastAsia="Century Gothic" w:hAnsi="Century Gothic" w:cs="Century Gothic"/>
          <w:kern w:val="2"/>
        </w:rPr>
        <w:t xml:space="preserve"> - це</w:t>
      </w:r>
      <w:r w:rsidRPr="00AD667C">
        <w:rPr>
          <w:rFonts w:ascii="Century Gothic" w:eastAsia="Century Gothic" w:hAnsi="Century Gothic" w:cs="Century Gothic"/>
          <w:kern w:val="2"/>
        </w:rPr>
        <w:t xml:space="preserve"> </w:t>
      </w:r>
      <w:r w:rsidR="00FB5B98">
        <w:rPr>
          <w:rFonts w:ascii="Century Gothic" w:eastAsia="Century Gothic" w:hAnsi="Century Gothic" w:cs="Century Gothic"/>
          <w:kern w:val="2"/>
        </w:rPr>
        <w:t>в</w:t>
      </w:r>
      <w:r w:rsidR="00C96FEC">
        <w:rPr>
          <w:rFonts w:ascii="Century Gothic" w:eastAsia="Century Gothic" w:hAnsi="Century Gothic" w:cs="Century Gothic"/>
          <w:kern w:val="2"/>
        </w:rPr>
        <w:t>изначення</w:t>
      </w:r>
      <w:r w:rsidRPr="00AD667C">
        <w:rPr>
          <w:rFonts w:ascii="Century Gothic" w:eastAsia="Century Gothic" w:hAnsi="Century Gothic" w:cs="Century Gothic"/>
          <w:kern w:val="2"/>
        </w:rPr>
        <w:t xml:space="preserve"> варіантів </w:t>
      </w:r>
      <w:r w:rsidR="00C96FEC">
        <w:rPr>
          <w:rFonts w:ascii="Century Gothic" w:eastAsia="Century Gothic" w:hAnsi="Century Gothic" w:cs="Century Gothic"/>
          <w:kern w:val="2"/>
        </w:rPr>
        <w:t xml:space="preserve">дій </w:t>
      </w:r>
      <w:r w:rsidRPr="00AD667C">
        <w:rPr>
          <w:rFonts w:ascii="Century Gothic" w:eastAsia="Century Gothic" w:hAnsi="Century Gothic" w:cs="Century Gothic"/>
          <w:kern w:val="2"/>
        </w:rPr>
        <w:t>у разі, якщо припущення не виправдаються. Це може бути резервний план або додаткові заходи для пом'якшення наслідків.</w:t>
      </w:r>
    </w:p>
    <w:p w14:paraId="3965F387" w14:textId="02E0F607"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b/>
          <w:bCs/>
          <w:kern w:val="2"/>
        </w:rPr>
        <w:lastRenderedPageBreak/>
        <w:t>Ризик-аналіз</w:t>
      </w:r>
      <w:r w:rsidRPr="00AD667C">
        <w:rPr>
          <w:rFonts w:ascii="Century Gothic" w:eastAsia="Century Gothic" w:hAnsi="Century Gothic" w:cs="Century Gothic"/>
          <w:kern w:val="2"/>
        </w:rPr>
        <w:t xml:space="preserve"> </w:t>
      </w:r>
      <w:r w:rsidR="008B7402">
        <w:rPr>
          <w:rFonts w:ascii="Century Gothic" w:eastAsia="Century Gothic" w:hAnsi="Century Gothic" w:cs="Century Gothic"/>
          <w:kern w:val="2"/>
        </w:rPr>
        <w:t>-</w:t>
      </w:r>
      <w:r w:rsidRPr="00AD667C">
        <w:rPr>
          <w:rFonts w:ascii="Century Gothic" w:eastAsia="Century Gothic" w:hAnsi="Century Gothic" w:cs="Century Gothic"/>
          <w:kern w:val="2"/>
        </w:rPr>
        <w:t xml:space="preserve"> це процес ідентифікації, оцінки та управління ризиками, пов'язаними з </w:t>
      </w:r>
      <w:r w:rsidR="009F16AB">
        <w:rPr>
          <w:rFonts w:ascii="Century Gothic" w:eastAsia="Century Gothic" w:hAnsi="Century Gothic" w:cs="Century Gothic"/>
          <w:kern w:val="2"/>
        </w:rPr>
        <w:t>діяльністю чи проє</w:t>
      </w:r>
      <w:r w:rsidRPr="00AD667C">
        <w:rPr>
          <w:rFonts w:ascii="Century Gothic" w:eastAsia="Century Gothic" w:hAnsi="Century Gothic" w:cs="Century Gothic"/>
          <w:kern w:val="2"/>
        </w:rPr>
        <w:t>ктами</w:t>
      </w:r>
      <w:r w:rsidR="009F16AB">
        <w:rPr>
          <w:rFonts w:ascii="Century Gothic" w:eastAsia="Century Gothic" w:hAnsi="Century Gothic" w:cs="Century Gothic"/>
          <w:kern w:val="2"/>
        </w:rPr>
        <w:t xml:space="preserve">, </w:t>
      </w:r>
      <w:r w:rsidRPr="00AD667C">
        <w:rPr>
          <w:rFonts w:ascii="Century Gothic" w:eastAsia="Century Gothic" w:hAnsi="Century Gothic" w:cs="Century Gothic"/>
          <w:kern w:val="2"/>
        </w:rPr>
        <w:t>для мінімізації негативних наслідків. Він широко використовується в бізнесі, промисловості, фінансах та управлінні про</w:t>
      </w:r>
      <w:r w:rsidR="009E1432">
        <w:rPr>
          <w:rFonts w:ascii="Century Gothic" w:eastAsia="Century Gothic" w:hAnsi="Century Gothic" w:cs="Century Gothic"/>
          <w:kern w:val="2"/>
        </w:rPr>
        <w:t>є</w:t>
      </w:r>
      <w:r w:rsidRPr="00AD667C">
        <w:rPr>
          <w:rFonts w:ascii="Century Gothic" w:eastAsia="Century Gothic" w:hAnsi="Century Gothic" w:cs="Century Gothic"/>
          <w:kern w:val="2"/>
        </w:rPr>
        <w:t>ктами, допомагаючи передбачити потенційні загрози і розробити план дій для їх уникнення або зниження впливу.</w:t>
      </w:r>
    </w:p>
    <w:p w14:paraId="173C5404"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Основні етапи ризик-аналізу:</w:t>
      </w:r>
    </w:p>
    <w:p w14:paraId="60CB1CCC" w14:textId="62A73C43" w:rsidR="000E6ED8" w:rsidRPr="00735384" w:rsidRDefault="00735384" w:rsidP="000E6ED8">
      <w:pPr>
        <w:spacing w:before="160"/>
        <w:jc w:val="both"/>
        <w:rPr>
          <w:rFonts w:ascii="Century Gothic" w:eastAsia="Century Gothic" w:hAnsi="Century Gothic" w:cs="Century Gothic"/>
          <w:b/>
          <w:bCs/>
        </w:rPr>
      </w:pPr>
      <w:r>
        <w:rPr>
          <w:rFonts w:ascii="Century Gothic" w:eastAsia="Century Gothic" w:hAnsi="Century Gothic" w:cs="Century Gothic"/>
          <w:b/>
          <w:bCs/>
        </w:rPr>
        <w:t>- </w:t>
      </w:r>
      <w:r w:rsidR="000E6ED8" w:rsidRPr="00735384">
        <w:rPr>
          <w:rFonts w:ascii="Century Gothic" w:eastAsia="Century Gothic" w:hAnsi="Century Gothic" w:cs="Century Gothic"/>
          <w:b/>
          <w:bCs/>
        </w:rPr>
        <w:t>Ідентифікація ризиків:</w:t>
      </w:r>
      <w:r>
        <w:rPr>
          <w:rFonts w:ascii="Century Gothic" w:eastAsia="Century Gothic" w:hAnsi="Century Gothic" w:cs="Century Gothic"/>
          <w:b/>
          <w:bCs/>
        </w:rPr>
        <w:t xml:space="preserve"> </w:t>
      </w:r>
      <w:r>
        <w:rPr>
          <w:rFonts w:ascii="Century Gothic" w:eastAsia="Century Gothic" w:hAnsi="Century Gothic" w:cs="Century Gothic"/>
          <w:kern w:val="2"/>
        </w:rPr>
        <w:t>в</w:t>
      </w:r>
      <w:r w:rsidR="000E6ED8" w:rsidRPr="00AD667C">
        <w:rPr>
          <w:rFonts w:ascii="Century Gothic" w:eastAsia="Century Gothic" w:hAnsi="Century Gothic" w:cs="Century Gothic"/>
          <w:kern w:val="2"/>
        </w:rPr>
        <w:t>иявлення всіх потенційних ризиків, які можуть</w:t>
      </w:r>
      <w:r>
        <w:rPr>
          <w:rFonts w:ascii="Century Gothic" w:eastAsia="Century Gothic" w:hAnsi="Century Gothic" w:cs="Century Gothic"/>
          <w:kern w:val="2"/>
        </w:rPr>
        <w:t xml:space="preserve"> вплинути на діяльність або проєк</w:t>
      </w:r>
      <w:r w:rsidR="000E6ED8" w:rsidRPr="00AD667C">
        <w:rPr>
          <w:rFonts w:ascii="Century Gothic" w:eastAsia="Century Gothic" w:hAnsi="Century Gothic" w:cs="Century Gothic"/>
          <w:kern w:val="2"/>
        </w:rPr>
        <w:t>т. Це можуть бути фінансові, операційні, технічні, екологічні чи правові ризики.</w:t>
      </w:r>
    </w:p>
    <w:p w14:paraId="46DAF5ED" w14:textId="63CCFDC5" w:rsidR="000E6ED8" w:rsidRPr="00735384" w:rsidRDefault="00735384" w:rsidP="000E6ED8">
      <w:pPr>
        <w:spacing w:before="160"/>
        <w:jc w:val="both"/>
        <w:rPr>
          <w:rFonts w:ascii="Century Gothic" w:eastAsia="Century Gothic" w:hAnsi="Century Gothic" w:cs="Century Gothic"/>
          <w:b/>
          <w:bCs/>
          <w:kern w:val="2"/>
        </w:rPr>
      </w:pPr>
      <w:r>
        <w:rPr>
          <w:rFonts w:ascii="Century Gothic" w:eastAsia="Century Gothic" w:hAnsi="Century Gothic" w:cs="Century Gothic"/>
          <w:b/>
          <w:bCs/>
          <w:kern w:val="2"/>
        </w:rPr>
        <w:t>- </w:t>
      </w:r>
      <w:r w:rsidR="000E6ED8" w:rsidRPr="00AD667C">
        <w:rPr>
          <w:rFonts w:ascii="Century Gothic" w:eastAsia="Century Gothic" w:hAnsi="Century Gothic" w:cs="Century Gothic"/>
          <w:b/>
          <w:bCs/>
          <w:kern w:val="2"/>
        </w:rPr>
        <w:t>Оцінка ризиків:</w:t>
      </w:r>
      <w:r>
        <w:rPr>
          <w:rFonts w:ascii="Century Gothic" w:eastAsia="Century Gothic" w:hAnsi="Century Gothic" w:cs="Century Gothic"/>
          <w:b/>
          <w:bCs/>
          <w:kern w:val="2"/>
        </w:rPr>
        <w:t xml:space="preserve"> </w:t>
      </w:r>
      <w:r w:rsidRPr="00735384">
        <w:rPr>
          <w:rFonts w:ascii="Century Gothic" w:eastAsia="Century Gothic" w:hAnsi="Century Gothic" w:cs="Century Gothic"/>
          <w:bCs/>
          <w:kern w:val="2"/>
        </w:rPr>
        <w:t>в</w:t>
      </w:r>
      <w:r w:rsidR="000E6ED8" w:rsidRPr="00AD667C">
        <w:rPr>
          <w:rFonts w:ascii="Century Gothic" w:eastAsia="Century Gothic" w:hAnsi="Century Gothic" w:cs="Century Gothic"/>
          <w:kern w:val="2"/>
        </w:rPr>
        <w:t>изначення ймовірності виникнення кожного ризику та оцінка потенційних наслідків. Ризики часто оцінюються за допомогою шкал ймовірності (низька, середня, висока) та впливу (незначний, середній, критичний).</w:t>
      </w:r>
    </w:p>
    <w:p w14:paraId="3C5EFA3E" w14:textId="00F7DB7D" w:rsidR="000E6ED8" w:rsidRPr="00735384" w:rsidRDefault="00735384" w:rsidP="000E6ED8">
      <w:pPr>
        <w:spacing w:before="160"/>
        <w:jc w:val="both"/>
        <w:rPr>
          <w:rFonts w:ascii="Century Gothic" w:eastAsia="Century Gothic" w:hAnsi="Century Gothic" w:cs="Century Gothic"/>
          <w:b/>
          <w:bCs/>
          <w:kern w:val="2"/>
        </w:rPr>
      </w:pPr>
      <w:r>
        <w:rPr>
          <w:rFonts w:ascii="Century Gothic" w:eastAsia="Century Gothic" w:hAnsi="Century Gothic" w:cs="Century Gothic"/>
          <w:b/>
          <w:bCs/>
          <w:kern w:val="2"/>
        </w:rPr>
        <w:t>- </w:t>
      </w:r>
      <w:r w:rsidR="000E6ED8" w:rsidRPr="00AD667C">
        <w:rPr>
          <w:rFonts w:ascii="Century Gothic" w:eastAsia="Century Gothic" w:hAnsi="Century Gothic" w:cs="Century Gothic"/>
          <w:b/>
          <w:bCs/>
          <w:kern w:val="2"/>
        </w:rPr>
        <w:t>Аналіз ризиків:</w:t>
      </w:r>
      <w:r>
        <w:rPr>
          <w:rFonts w:ascii="Century Gothic" w:eastAsia="Century Gothic" w:hAnsi="Century Gothic" w:cs="Century Gothic"/>
          <w:b/>
          <w:bCs/>
          <w:kern w:val="2"/>
        </w:rPr>
        <w:t xml:space="preserve"> </w:t>
      </w:r>
      <w:r w:rsidRPr="00735384">
        <w:rPr>
          <w:rFonts w:ascii="Century Gothic" w:eastAsia="Century Gothic" w:hAnsi="Century Gothic" w:cs="Century Gothic"/>
          <w:bCs/>
          <w:kern w:val="2"/>
        </w:rPr>
        <w:t>р</w:t>
      </w:r>
      <w:r w:rsidR="000E6ED8" w:rsidRPr="00735384">
        <w:rPr>
          <w:rFonts w:ascii="Century Gothic" w:eastAsia="Century Gothic" w:hAnsi="Century Gothic" w:cs="Century Gothic"/>
          <w:kern w:val="2"/>
        </w:rPr>
        <w:t>о</w:t>
      </w:r>
      <w:r w:rsidR="000E6ED8" w:rsidRPr="00AD667C">
        <w:rPr>
          <w:rFonts w:ascii="Century Gothic" w:eastAsia="Century Gothic" w:hAnsi="Century Gothic" w:cs="Century Gothic"/>
          <w:kern w:val="2"/>
        </w:rPr>
        <w:t>зрахунок загального ризику, який являє собою поєднання ймовірності та впливу кожного ризику. Це може бути кількісний (наприклад, фінансовий вплив у грошовому еквіваленті) або якісний аналіз.</w:t>
      </w:r>
    </w:p>
    <w:p w14:paraId="436C0472" w14:textId="585FDF11" w:rsidR="000E6ED8" w:rsidRPr="00735384" w:rsidRDefault="00735384" w:rsidP="000E6ED8">
      <w:pPr>
        <w:spacing w:before="160"/>
        <w:jc w:val="both"/>
        <w:rPr>
          <w:rFonts w:ascii="Century Gothic" w:eastAsia="Century Gothic" w:hAnsi="Century Gothic" w:cs="Century Gothic"/>
          <w:b/>
          <w:bCs/>
          <w:kern w:val="2"/>
        </w:rPr>
      </w:pPr>
      <w:r>
        <w:rPr>
          <w:rFonts w:ascii="Century Gothic" w:eastAsia="Century Gothic" w:hAnsi="Century Gothic" w:cs="Century Gothic"/>
          <w:b/>
          <w:bCs/>
          <w:kern w:val="2"/>
        </w:rPr>
        <w:t>- </w:t>
      </w:r>
      <w:r w:rsidR="000E6ED8" w:rsidRPr="00AD667C">
        <w:rPr>
          <w:rFonts w:ascii="Century Gothic" w:eastAsia="Century Gothic" w:hAnsi="Century Gothic" w:cs="Century Gothic"/>
          <w:b/>
          <w:bCs/>
          <w:kern w:val="2"/>
        </w:rPr>
        <w:t>Розробка стратегії управління ризиками:</w:t>
      </w:r>
      <w:r>
        <w:rPr>
          <w:rFonts w:ascii="Century Gothic" w:eastAsia="Century Gothic" w:hAnsi="Century Gothic" w:cs="Century Gothic"/>
          <w:b/>
          <w:bCs/>
          <w:kern w:val="2"/>
        </w:rPr>
        <w:t xml:space="preserve"> </w:t>
      </w:r>
      <w:r w:rsidRPr="00735384">
        <w:rPr>
          <w:rFonts w:ascii="Century Gothic" w:eastAsia="Century Gothic" w:hAnsi="Century Gothic" w:cs="Century Gothic"/>
          <w:bCs/>
          <w:kern w:val="2"/>
        </w:rPr>
        <w:t>в</w:t>
      </w:r>
      <w:r w:rsidR="000E6ED8" w:rsidRPr="00735384">
        <w:rPr>
          <w:rFonts w:ascii="Century Gothic" w:eastAsia="Century Gothic" w:hAnsi="Century Gothic" w:cs="Century Gothic"/>
          <w:kern w:val="2"/>
        </w:rPr>
        <w:t>и</w:t>
      </w:r>
      <w:r w:rsidR="000E6ED8" w:rsidRPr="00AD667C">
        <w:rPr>
          <w:rFonts w:ascii="Century Gothic" w:eastAsia="Century Gothic" w:hAnsi="Century Gothic" w:cs="Century Gothic"/>
          <w:kern w:val="2"/>
        </w:rPr>
        <w:t>бір відповідних методів управління ризиками: уникнення, зниження, передача або прийняття ризику. Кожен метод обирається залежно від можливостей, доступних ресурсів та прийнятного рівня ризику.</w:t>
      </w:r>
    </w:p>
    <w:p w14:paraId="0F8A196E" w14:textId="6375216C" w:rsidR="000E6ED8" w:rsidRPr="00735384" w:rsidRDefault="00735384" w:rsidP="000E6ED8">
      <w:pPr>
        <w:spacing w:before="160"/>
        <w:jc w:val="both"/>
        <w:rPr>
          <w:rFonts w:ascii="Century Gothic" w:eastAsia="Century Gothic" w:hAnsi="Century Gothic" w:cs="Century Gothic"/>
          <w:b/>
          <w:bCs/>
          <w:kern w:val="2"/>
        </w:rPr>
      </w:pPr>
      <w:r>
        <w:rPr>
          <w:rFonts w:ascii="Century Gothic" w:eastAsia="Century Gothic" w:hAnsi="Century Gothic" w:cs="Century Gothic"/>
          <w:b/>
          <w:bCs/>
          <w:kern w:val="2"/>
        </w:rPr>
        <w:t>- </w:t>
      </w:r>
      <w:r w:rsidR="000E6ED8" w:rsidRPr="00AD667C">
        <w:rPr>
          <w:rFonts w:ascii="Century Gothic" w:eastAsia="Century Gothic" w:hAnsi="Century Gothic" w:cs="Century Gothic"/>
          <w:b/>
          <w:bCs/>
          <w:kern w:val="2"/>
        </w:rPr>
        <w:t>Моніторинг і контроль ризиків:</w:t>
      </w:r>
      <w:r>
        <w:rPr>
          <w:rFonts w:ascii="Century Gothic" w:eastAsia="Century Gothic" w:hAnsi="Century Gothic" w:cs="Century Gothic"/>
          <w:b/>
          <w:bCs/>
          <w:kern w:val="2"/>
        </w:rPr>
        <w:t xml:space="preserve"> </w:t>
      </w:r>
      <w:r w:rsidRPr="00735384">
        <w:rPr>
          <w:rFonts w:ascii="Century Gothic" w:eastAsia="Century Gothic" w:hAnsi="Century Gothic" w:cs="Century Gothic"/>
          <w:bCs/>
          <w:kern w:val="2"/>
        </w:rPr>
        <w:t>п</w:t>
      </w:r>
      <w:r w:rsidR="000E6ED8" w:rsidRPr="00735384">
        <w:rPr>
          <w:rFonts w:ascii="Century Gothic" w:eastAsia="Century Gothic" w:hAnsi="Century Gothic" w:cs="Century Gothic"/>
          <w:kern w:val="2"/>
        </w:rPr>
        <w:t>о</w:t>
      </w:r>
      <w:r w:rsidR="000E6ED8" w:rsidRPr="00AD667C">
        <w:rPr>
          <w:rFonts w:ascii="Century Gothic" w:eastAsia="Century Gothic" w:hAnsi="Century Gothic" w:cs="Century Gothic"/>
          <w:kern w:val="2"/>
        </w:rPr>
        <w:t>стійний перегляд і оновлення ризиків протягом часу, а також оцінка ефективності заходів щодо управління ризиками. Цей етап дозволяє своєчасно реагувати на нові ризики або зміни в існуючих.</w:t>
      </w:r>
    </w:p>
    <w:p w14:paraId="3FFE4017"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Переваги ризик-аналізу:</w:t>
      </w:r>
    </w:p>
    <w:tbl>
      <w:tblPr>
        <w:tblStyle w:val="-211101"/>
        <w:tblW w:w="9639" w:type="dxa"/>
        <w:tblLook w:val="0600" w:firstRow="0" w:lastRow="0" w:firstColumn="0" w:lastColumn="0" w:noHBand="1" w:noVBand="1"/>
      </w:tblPr>
      <w:tblGrid>
        <w:gridCol w:w="9639"/>
      </w:tblGrid>
      <w:tr w:rsidR="000E6ED8" w:rsidRPr="00DC07D6" w14:paraId="109AFB28" w14:textId="77777777" w:rsidTr="00295E28">
        <w:trPr>
          <w:trHeight w:val="23"/>
        </w:trPr>
        <w:tc>
          <w:tcPr>
            <w:tcW w:w="9639" w:type="dxa"/>
          </w:tcPr>
          <w:p w14:paraId="17ED95DD" w14:textId="2B91F047" w:rsidR="000E6ED8" w:rsidRPr="00AD667C" w:rsidRDefault="00735384" w:rsidP="00295E28">
            <w:pPr>
              <w:jc w:val="both"/>
              <w:rPr>
                <w:rFonts w:eastAsia="Century Gothic"/>
                <w:kern w:val="2"/>
              </w:rPr>
            </w:pPr>
            <w:r>
              <w:rPr>
                <w:rFonts w:eastAsia="Century Gothic"/>
                <w:kern w:val="2"/>
              </w:rPr>
              <w:t>Покращене прийняття рішень -</w:t>
            </w:r>
            <w:r w:rsidR="000E6ED8" w:rsidRPr="00AD667C">
              <w:rPr>
                <w:rFonts w:eastAsia="Century Gothic"/>
                <w:kern w:val="2"/>
              </w:rPr>
              <w:t xml:space="preserve"> допомагає організаціям приймати більш обґрунтовані рішення на ос</w:t>
            </w:r>
            <w:r>
              <w:rPr>
                <w:rFonts w:eastAsia="Century Gothic"/>
                <w:kern w:val="2"/>
              </w:rPr>
              <w:t>нові реальних даних і прогнозів;</w:t>
            </w:r>
          </w:p>
        </w:tc>
      </w:tr>
      <w:tr w:rsidR="000E6ED8" w:rsidRPr="00DC07D6" w14:paraId="720272BB" w14:textId="77777777" w:rsidTr="00295E28">
        <w:trPr>
          <w:trHeight w:val="23"/>
        </w:trPr>
        <w:tc>
          <w:tcPr>
            <w:tcW w:w="9639" w:type="dxa"/>
          </w:tcPr>
          <w:p w14:paraId="24A1E607" w14:textId="284737A7" w:rsidR="000E6ED8" w:rsidRPr="00AD667C" w:rsidRDefault="00735384" w:rsidP="00295E28">
            <w:pPr>
              <w:jc w:val="both"/>
              <w:rPr>
                <w:rFonts w:eastAsia="Century Gothic"/>
                <w:kern w:val="2"/>
              </w:rPr>
            </w:pPr>
            <w:r>
              <w:rPr>
                <w:rFonts w:eastAsia="Century Gothic"/>
                <w:kern w:val="2"/>
              </w:rPr>
              <w:t>Оптимізація ресурсів -</w:t>
            </w:r>
            <w:r w:rsidR="000E6ED8" w:rsidRPr="00AD667C">
              <w:rPr>
                <w:rFonts w:eastAsia="Century Gothic"/>
                <w:kern w:val="2"/>
              </w:rPr>
              <w:t xml:space="preserve"> дозволяє сфокусувати зусилля та ресу</w:t>
            </w:r>
            <w:r>
              <w:rPr>
                <w:rFonts w:eastAsia="Century Gothic"/>
                <w:kern w:val="2"/>
              </w:rPr>
              <w:t>рси на ключових областях ризику;</w:t>
            </w:r>
          </w:p>
        </w:tc>
      </w:tr>
      <w:tr w:rsidR="000E6ED8" w:rsidRPr="00DC07D6" w14:paraId="6EBF2E39" w14:textId="77777777" w:rsidTr="00295E28">
        <w:trPr>
          <w:trHeight w:val="23"/>
        </w:trPr>
        <w:tc>
          <w:tcPr>
            <w:tcW w:w="9639" w:type="dxa"/>
          </w:tcPr>
          <w:p w14:paraId="62F8681E" w14:textId="63F733C0" w:rsidR="000E6ED8" w:rsidRPr="00AD667C" w:rsidRDefault="00735384" w:rsidP="00295E28">
            <w:pPr>
              <w:jc w:val="both"/>
              <w:rPr>
                <w:rFonts w:eastAsia="Century Gothic"/>
                <w:kern w:val="2"/>
              </w:rPr>
            </w:pPr>
            <w:r>
              <w:rPr>
                <w:rFonts w:eastAsia="Century Gothic"/>
                <w:kern w:val="2"/>
              </w:rPr>
              <w:t>Зменшення невизначеності -</w:t>
            </w:r>
            <w:r w:rsidR="000E6ED8" w:rsidRPr="00AD667C">
              <w:rPr>
                <w:rFonts w:eastAsia="Century Gothic"/>
                <w:kern w:val="2"/>
              </w:rPr>
              <w:t xml:space="preserve"> допомагає зменшити негативний вплив непередбачуваних подій.</w:t>
            </w:r>
          </w:p>
        </w:tc>
      </w:tr>
    </w:tbl>
    <w:p w14:paraId="375D2D0E" w14:textId="77777777"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Ризик-аналіз є невід'ємною частиною управління ризиками і допомагає організаціям діяти на випередження, мінімізуючи можливі втрати та збитки.</w:t>
      </w:r>
    </w:p>
    <w:p w14:paraId="0C963EBE" w14:textId="36E85960"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 xml:space="preserve">Припущення </w:t>
      </w:r>
      <w:r w:rsidR="00735384">
        <w:rPr>
          <w:rFonts w:ascii="Century Gothic" w:eastAsia="Century Gothic" w:hAnsi="Century Gothic" w:cs="Century Gothic"/>
          <w:b/>
          <w:bCs/>
          <w:kern w:val="2"/>
        </w:rPr>
        <w:t>щодо припинення військових дій під</w:t>
      </w:r>
      <w:r w:rsidRPr="00AD667C">
        <w:rPr>
          <w:rFonts w:ascii="Century Gothic" w:eastAsia="Century Gothic" w:hAnsi="Century Gothic" w:cs="Century Gothic"/>
          <w:b/>
          <w:bCs/>
          <w:kern w:val="2"/>
        </w:rPr>
        <w:t xml:space="preserve"> час реалізації МЕПу</w:t>
      </w:r>
    </w:p>
    <w:tbl>
      <w:tblPr>
        <w:tblStyle w:val="-211101"/>
        <w:tblW w:w="9639" w:type="dxa"/>
        <w:tblLook w:val="0600" w:firstRow="0" w:lastRow="0" w:firstColumn="0" w:lastColumn="0" w:noHBand="1" w:noVBand="1"/>
      </w:tblPr>
      <w:tblGrid>
        <w:gridCol w:w="9639"/>
      </w:tblGrid>
      <w:tr w:rsidR="000E6ED8" w:rsidRPr="00DC07D6" w14:paraId="244E5633" w14:textId="77777777" w:rsidTr="00295E28">
        <w:trPr>
          <w:trHeight w:val="23"/>
        </w:trPr>
        <w:tc>
          <w:tcPr>
            <w:tcW w:w="9639" w:type="dxa"/>
          </w:tcPr>
          <w:p w14:paraId="7AF1AB87" w14:textId="0BB06FD0" w:rsidR="000E6ED8" w:rsidRPr="00AD667C" w:rsidRDefault="000E6ED8" w:rsidP="00735384">
            <w:pPr>
              <w:jc w:val="both"/>
              <w:rPr>
                <w:rFonts w:eastAsia="Century Gothic"/>
                <w:kern w:val="2"/>
              </w:rPr>
            </w:pPr>
            <w:r w:rsidRPr="00AD667C">
              <w:rPr>
                <w:rFonts w:eastAsia="Century Gothic"/>
                <w:kern w:val="2"/>
              </w:rPr>
              <w:t xml:space="preserve">Опис: </w:t>
            </w:r>
            <w:r w:rsidR="00735384">
              <w:rPr>
                <w:rFonts w:eastAsia="Century Gothic"/>
                <w:kern w:val="2"/>
              </w:rPr>
              <w:t>п</w:t>
            </w:r>
            <w:r w:rsidRPr="00AD667C">
              <w:rPr>
                <w:rFonts w:eastAsia="Century Gothic"/>
                <w:kern w:val="2"/>
              </w:rPr>
              <w:t>роєкт передбачає зупинення військових дій.</w:t>
            </w:r>
          </w:p>
        </w:tc>
      </w:tr>
      <w:tr w:rsidR="000E6ED8" w:rsidRPr="00DC07D6" w14:paraId="7D23751C" w14:textId="77777777" w:rsidTr="00295E28">
        <w:trPr>
          <w:trHeight w:val="23"/>
        </w:trPr>
        <w:tc>
          <w:tcPr>
            <w:tcW w:w="9639" w:type="dxa"/>
          </w:tcPr>
          <w:p w14:paraId="6C4DBB9D" w14:textId="5E2F892D" w:rsidR="000E6ED8" w:rsidRPr="00AD667C" w:rsidRDefault="000E6ED8" w:rsidP="00735384">
            <w:pPr>
              <w:jc w:val="both"/>
              <w:rPr>
                <w:rFonts w:eastAsia="Century Gothic"/>
                <w:kern w:val="2"/>
              </w:rPr>
            </w:pPr>
            <w:r w:rsidRPr="00AD667C">
              <w:rPr>
                <w:rFonts w:eastAsia="Century Gothic"/>
                <w:kern w:val="2"/>
              </w:rPr>
              <w:t xml:space="preserve">Імовірність: </w:t>
            </w:r>
            <w:r w:rsidR="00735384">
              <w:rPr>
                <w:rFonts w:eastAsia="Century Gothic"/>
                <w:kern w:val="2"/>
              </w:rPr>
              <w:t>в</w:t>
            </w:r>
            <w:r w:rsidRPr="00AD667C">
              <w:t xml:space="preserve">исока, оскільки залежить </w:t>
            </w:r>
            <w:r w:rsidR="00735384">
              <w:t>від міжнародної політики та</w:t>
            </w:r>
            <w:r w:rsidRPr="00AD667C">
              <w:t xml:space="preserve"> дій росії.</w:t>
            </w:r>
          </w:p>
        </w:tc>
      </w:tr>
      <w:tr w:rsidR="000E6ED8" w:rsidRPr="00DC07D6" w14:paraId="375A377C" w14:textId="77777777" w:rsidTr="00295E28">
        <w:trPr>
          <w:trHeight w:val="23"/>
        </w:trPr>
        <w:tc>
          <w:tcPr>
            <w:tcW w:w="9639" w:type="dxa"/>
          </w:tcPr>
          <w:p w14:paraId="5450B5C5" w14:textId="28FB4F38" w:rsidR="000E6ED8" w:rsidRPr="00AD667C" w:rsidRDefault="000E6ED8" w:rsidP="00295E28">
            <w:pPr>
              <w:jc w:val="both"/>
              <w:rPr>
                <w:rFonts w:eastAsia="Century Gothic"/>
                <w:kern w:val="2"/>
              </w:rPr>
            </w:pPr>
            <w:r w:rsidRPr="00AD667C">
              <w:rPr>
                <w:rFonts w:eastAsia="Century Gothic"/>
                <w:kern w:val="2"/>
              </w:rPr>
              <w:t xml:space="preserve">Вплив на проєкт: </w:t>
            </w:r>
            <w:r w:rsidR="00735384">
              <w:t>з</w:t>
            </w:r>
            <w:r w:rsidRPr="00AD667C">
              <w:t>нищення інфраструктури призведе до необхідності спрямування ресурсів на її відновлення, що може уповільнити розвиток</w:t>
            </w:r>
            <w:r w:rsidR="00735384">
              <w:t>.</w:t>
            </w:r>
          </w:p>
        </w:tc>
      </w:tr>
      <w:tr w:rsidR="000E6ED8" w:rsidRPr="00DC07D6" w14:paraId="37D42CDB" w14:textId="77777777" w:rsidTr="00295E28">
        <w:trPr>
          <w:trHeight w:val="23"/>
        </w:trPr>
        <w:tc>
          <w:tcPr>
            <w:tcW w:w="9639" w:type="dxa"/>
          </w:tcPr>
          <w:p w14:paraId="1B0F5FA0" w14:textId="2BA371AB" w:rsidR="000E6ED8" w:rsidRPr="00AD667C" w:rsidRDefault="000E6ED8" w:rsidP="00295E28">
            <w:pPr>
              <w:jc w:val="both"/>
              <w:rPr>
                <w:rFonts w:eastAsia="Century Gothic"/>
                <w:kern w:val="2"/>
              </w:rPr>
            </w:pPr>
            <w:r w:rsidRPr="00AD667C">
              <w:rPr>
                <w:rFonts w:eastAsia="Century Gothic"/>
                <w:kern w:val="2"/>
              </w:rPr>
              <w:lastRenderedPageBreak/>
              <w:t xml:space="preserve">Альтернативні рішення: </w:t>
            </w:r>
            <w:r w:rsidR="00735384">
              <w:t>о</w:t>
            </w:r>
            <w:r w:rsidRPr="00AD667C">
              <w:t>б’єднувати проєкти відновлення з ініціативами, спрямованими на підвищення енергоефективності.</w:t>
            </w:r>
          </w:p>
        </w:tc>
      </w:tr>
    </w:tbl>
    <w:p w14:paraId="61C99C15" w14:textId="2A55022F"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Припущення щодо стабільної внутрішньо</w:t>
      </w:r>
      <w:r w:rsidR="00735384">
        <w:rPr>
          <w:rFonts w:ascii="Century Gothic" w:eastAsia="Century Gothic" w:hAnsi="Century Gothic" w:cs="Century Gothic"/>
          <w:b/>
          <w:bCs/>
          <w:kern w:val="2"/>
        </w:rPr>
        <w:t>-політичної ситуації</w:t>
      </w:r>
    </w:p>
    <w:tbl>
      <w:tblPr>
        <w:tblStyle w:val="-211101"/>
        <w:tblW w:w="9639" w:type="dxa"/>
        <w:tblLook w:val="0600" w:firstRow="0" w:lastRow="0" w:firstColumn="0" w:lastColumn="0" w:noHBand="1" w:noVBand="1"/>
      </w:tblPr>
      <w:tblGrid>
        <w:gridCol w:w="9639"/>
      </w:tblGrid>
      <w:tr w:rsidR="000E6ED8" w:rsidRPr="00DC07D6" w14:paraId="5550D478" w14:textId="77777777" w:rsidTr="00295E28">
        <w:trPr>
          <w:trHeight w:val="23"/>
        </w:trPr>
        <w:tc>
          <w:tcPr>
            <w:tcW w:w="9639" w:type="dxa"/>
          </w:tcPr>
          <w:p w14:paraId="0E75B942" w14:textId="16EE8FE3" w:rsidR="000E6ED8" w:rsidRPr="00AD667C" w:rsidRDefault="000E6ED8" w:rsidP="00295E28">
            <w:pPr>
              <w:jc w:val="both"/>
              <w:rPr>
                <w:rFonts w:eastAsia="Century Gothic"/>
                <w:kern w:val="2"/>
              </w:rPr>
            </w:pPr>
            <w:r w:rsidRPr="00AD667C">
              <w:rPr>
                <w:rFonts w:eastAsia="Century Gothic"/>
                <w:kern w:val="2"/>
              </w:rPr>
              <w:t xml:space="preserve">Опис: </w:t>
            </w:r>
            <w:r w:rsidR="00920C8E">
              <w:t>п</w:t>
            </w:r>
            <w:r w:rsidRPr="00AD667C">
              <w:t>роєкт ґрунтується на передбаченні стабільної внутрішньополітичної ситуації, зокрема збереження чинного законодавства щодо підвищення рівня енергоефективності.</w:t>
            </w:r>
          </w:p>
        </w:tc>
      </w:tr>
      <w:tr w:rsidR="000E6ED8" w:rsidRPr="00DC07D6" w14:paraId="5F30FA40" w14:textId="77777777" w:rsidTr="00295E28">
        <w:trPr>
          <w:trHeight w:val="23"/>
        </w:trPr>
        <w:tc>
          <w:tcPr>
            <w:tcW w:w="9639" w:type="dxa"/>
          </w:tcPr>
          <w:p w14:paraId="18F3E1FA" w14:textId="012FFF00" w:rsidR="000E6ED8" w:rsidRPr="00AD667C" w:rsidRDefault="000E6ED8" w:rsidP="00295E28">
            <w:pPr>
              <w:jc w:val="both"/>
              <w:rPr>
                <w:rFonts w:eastAsia="Century Gothic"/>
                <w:kern w:val="2"/>
              </w:rPr>
            </w:pPr>
            <w:r w:rsidRPr="00AD667C">
              <w:rPr>
                <w:rFonts w:eastAsia="Century Gothic"/>
                <w:kern w:val="2"/>
              </w:rPr>
              <w:t xml:space="preserve">Імовірність: </w:t>
            </w:r>
            <w:r w:rsidR="00920C8E">
              <w:t>в</w:t>
            </w:r>
            <w:r w:rsidRPr="00AD667C">
              <w:t>исока, оскільки більшість законодавчих змін у сфері енергоефективності узгоджені з міжнародними договорами та зобов’язаннями України.</w:t>
            </w:r>
          </w:p>
        </w:tc>
      </w:tr>
      <w:tr w:rsidR="000E6ED8" w:rsidRPr="00DC07D6" w14:paraId="3747E9E2" w14:textId="77777777" w:rsidTr="00295E28">
        <w:trPr>
          <w:trHeight w:val="23"/>
        </w:trPr>
        <w:tc>
          <w:tcPr>
            <w:tcW w:w="9639" w:type="dxa"/>
          </w:tcPr>
          <w:p w14:paraId="74FD5F8F" w14:textId="18A46894" w:rsidR="000E6ED8" w:rsidRPr="00AD667C" w:rsidRDefault="000E6ED8" w:rsidP="00295E28">
            <w:pPr>
              <w:jc w:val="both"/>
              <w:rPr>
                <w:rFonts w:eastAsia="Century Gothic"/>
                <w:kern w:val="2"/>
              </w:rPr>
            </w:pPr>
            <w:r w:rsidRPr="00AD667C">
              <w:rPr>
                <w:rFonts w:eastAsia="Century Gothic"/>
                <w:kern w:val="2"/>
              </w:rPr>
              <w:t xml:space="preserve">Вплив на проєкт: </w:t>
            </w:r>
            <w:r w:rsidR="00920C8E">
              <w:t>в</w:t>
            </w:r>
            <w:r w:rsidRPr="00AD667C">
              <w:t>ідхід від політики енергоефективності може зменшити державне фінансування та доступ до кредитних ресурсів у цій сфері.</w:t>
            </w:r>
          </w:p>
        </w:tc>
      </w:tr>
      <w:tr w:rsidR="000E6ED8" w:rsidRPr="00DC07D6" w14:paraId="40CB4FD8" w14:textId="77777777" w:rsidTr="00295E28">
        <w:trPr>
          <w:trHeight w:val="23"/>
        </w:trPr>
        <w:tc>
          <w:tcPr>
            <w:tcW w:w="9639" w:type="dxa"/>
          </w:tcPr>
          <w:p w14:paraId="5CE46388" w14:textId="51E4877C" w:rsidR="000E6ED8" w:rsidRPr="00AD667C" w:rsidRDefault="000E6ED8" w:rsidP="00920C8E">
            <w:pPr>
              <w:jc w:val="both"/>
              <w:rPr>
                <w:rFonts w:eastAsia="Century Gothic"/>
                <w:kern w:val="2"/>
              </w:rPr>
            </w:pPr>
            <w:r w:rsidRPr="00AD667C">
              <w:rPr>
                <w:rFonts w:eastAsia="Century Gothic"/>
                <w:kern w:val="2"/>
              </w:rPr>
              <w:t xml:space="preserve">Альтернативні рішення: </w:t>
            </w:r>
            <w:r w:rsidR="00920C8E">
              <w:rPr>
                <w:rFonts w:eastAsia="Century Gothic"/>
                <w:kern w:val="2"/>
              </w:rPr>
              <w:t>р</w:t>
            </w:r>
            <w:r w:rsidRPr="00AD667C">
              <w:rPr>
                <w:rFonts w:eastAsia="Century Gothic"/>
                <w:kern w:val="2"/>
              </w:rPr>
              <w:t xml:space="preserve">ішення щодо реалізації МЕП приймає місцева влада. Більшість ресурсів </w:t>
            </w:r>
            <w:r w:rsidR="00920C8E">
              <w:rPr>
                <w:rFonts w:eastAsia="Century Gothic"/>
                <w:kern w:val="2"/>
              </w:rPr>
              <w:t>для проєкту економічно обґрунтовані. Зміни у</w:t>
            </w:r>
            <w:r w:rsidRPr="00AD667C">
              <w:rPr>
                <w:rFonts w:eastAsia="Century Gothic"/>
                <w:kern w:val="2"/>
              </w:rPr>
              <w:t xml:space="preserve"> </w:t>
            </w:r>
            <w:r w:rsidR="00920C8E">
              <w:rPr>
                <w:rFonts w:eastAsia="Century Gothic"/>
                <w:kern w:val="2"/>
              </w:rPr>
              <w:t xml:space="preserve">політиці чи законодавстві суттєво не </w:t>
            </w:r>
            <w:r w:rsidRPr="00AD667C">
              <w:rPr>
                <w:rFonts w:eastAsia="Century Gothic"/>
                <w:kern w:val="2"/>
              </w:rPr>
              <w:t xml:space="preserve"> вплив</w:t>
            </w:r>
            <w:r w:rsidR="00920C8E">
              <w:rPr>
                <w:rFonts w:eastAsia="Century Gothic"/>
                <w:kern w:val="2"/>
              </w:rPr>
              <w:t>ають</w:t>
            </w:r>
            <w:r w:rsidRPr="00AD667C">
              <w:rPr>
                <w:rFonts w:eastAsia="Century Gothic"/>
                <w:kern w:val="2"/>
              </w:rPr>
              <w:t xml:space="preserve"> на </w:t>
            </w:r>
            <w:r w:rsidR="00920C8E">
              <w:rPr>
                <w:rFonts w:eastAsia="Century Gothic"/>
                <w:kern w:val="2"/>
              </w:rPr>
              <w:t>бюджет ТГ</w:t>
            </w:r>
            <w:r w:rsidRPr="00AD667C">
              <w:rPr>
                <w:rFonts w:eastAsia="Century Gothic"/>
                <w:kern w:val="2"/>
              </w:rPr>
              <w:t xml:space="preserve">, кошти мешканців та </w:t>
            </w:r>
            <w:r w:rsidR="00920C8E">
              <w:rPr>
                <w:rFonts w:eastAsia="Century Gothic"/>
                <w:kern w:val="2"/>
              </w:rPr>
              <w:t>кредити</w:t>
            </w:r>
            <w:r w:rsidRPr="00AD667C">
              <w:rPr>
                <w:rFonts w:eastAsia="Century Gothic"/>
                <w:kern w:val="2"/>
              </w:rPr>
              <w:t>.</w:t>
            </w:r>
          </w:p>
        </w:tc>
      </w:tr>
    </w:tbl>
    <w:p w14:paraId="52C2D979" w14:textId="28D9C9DF"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Припущення щодо незмінної стратегії м</w:t>
      </w:r>
      <w:r w:rsidR="00CD1F6A">
        <w:rPr>
          <w:rFonts w:ascii="Century Gothic" w:eastAsia="Century Gothic" w:hAnsi="Century Gothic" w:cs="Century Gothic"/>
          <w:b/>
          <w:bCs/>
          <w:kern w:val="2"/>
        </w:rPr>
        <w:t>ісцевої влади на реалізацію проєктів з енергоефективності</w:t>
      </w:r>
    </w:p>
    <w:tbl>
      <w:tblPr>
        <w:tblStyle w:val="-211101"/>
        <w:tblW w:w="9639" w:type="dxa"/>
        <w:tblLook w:val="0600" w:firstRow="0" w:lastRow="0" w:firstColumn="0" w:lastColumn="0" w:noHBand="1" w:noVBand="1"/>
      </w:tblPr>
      <w:tblGrid>
        <w:gridCol w:w="9639"/>
      </w:tblGrid>
      <w:tr w:rsidR="000E6ED8" w:rsidRPr="00DC07D6" w14:paraId="4E132EEC" w14:textId="77777777" w:rsidTr="00295E28">
        <w:trPr>
          <w:trHeight w:val="23"/>
        </w:trPr>
        <w:tc>
          <w:tcPr>
            <w:tcW w:w="9639" w:type="dxa"/>
          </w:tcPr>
          <w:p w14:paraId="181DE627" w14:textId="4D054D3E" w:rsidR="000E6ED8" w:rsidRPr="00AD667C" w:rsidRDefault="000E6ED8" w:rsidP="00895386">
            <w:pPr>
              <w:jc w:val="both"/>
              <w:rPr>
                <w:rFonts w:eastAsia="Century Gothic"/>
                <w:kern w:val="2"/>
              </w:rPr>
            </w:pPr>
            <w:r w:rsidRPr="00AD667C">
              <w:rPr>
                <w:rFonts w:eastAsia="Century Gothic"/>
                <w:kern w:val="2"/>
              </w:rPr>
              <w:t xml:space="preserve">Опис: </w:t>
            </w:r>
            <w:r w:rsidR="00895386">
              <w:t>п</w:t>
            </w:r>
            <w:r w:rsidRPr="00AD667C">
              <w:t xml:space="preserve">роєкт </w:t>
            </w:r>
            <w:r w:rsidR="00895386">
              <w:t xml:space="preserve">ґрунтується на сталості </w:t>
            </w:r>
            <w:r w:rsidRPr="00AD667C">
              <w:t>стратегічного курсу місцевої влади щодо реалізації ініц</w:t>
            </w:r>
            <w:r w:rsidR="00895386">
              <w:t>іатив з енергоефективності. Проте</w:t>
            </w:r>
            <w:r w:rsidRPr="00AD667C">
              <w:t xml:space="preserve"> проведення місцевих виборів може </w:t>
            </w:r>
            <w:r w:rsidR="00895386">
              <w:t>змінити</w:t>
            </w:r>
            <w:r w:rsidRPr="00AD667C">
              <w:t xml:space="preserve"> керівництв</w:t>
            </w:r>
            <w:r w:rsidR="00895386">
              <w:t>о міста (</w:t>
            </w:r>
            <w:r w:rsidRPr="00AD667C">
              <w:t>міського голову та депутатів місцевої ради</w:t>
            </w:r>
            <w:r w:rsidR="00895386">
              <w:t>)</w:t>
            </w:r>
            <w:r w:rsidRPr="00AD667C">
              <w:t>.</w:t>
            </w:r>
          </w:p>
        </w:tc>
      </w:tr>
      <w:tr w:rsidR="000E6ED8" w:rsidRPr="00DC07D6" w14:paraId="6DFAF95F" w14:textId="77777777" w:rsidTr="00295E28">
        <w:trPr>
          <w:trHeight w:val="23"/>
        </w:trPr>
        <w:tc>
          <w:tcPr>
            <w:tcW w:w="9639" w:type="dxa"/>
          </w:tcPr>
          <w:p w14:paraId="50FBFBE2" w14:textId="27D7C90B" w:rsidR="000E6ED8" w:rsidRPr="00AD667C" w:rsidRDefault="00895386" w:rsidP="00895386">
            <w:pPr>
              <w:jc w:val="both"/>
              <w:rPr>
                <w:rFonts w:eastAsia="Century Gothic"/>
                <w:kern w:val="2"/>
              </w:rPr>
            </w:pPr>
            <w:r>
              <w:rPr>
                <w:rFonts w:eastAsia="Century Gothic"/>
                <w:kern w:val="2"/>
              </w:rPr>
              <w:t>Імовірність: середня – з</w:t>
            </w:r>
            <w:r w:rsidR="000E6ED8" w:rsidRPr="00AD667C">
              <w:rPr>
                <w:rFonts w:eastAsia="Century Gothic"/>
                <w:kern w:val="2"/>
              </w:rPr>
              <w:t>міна в</w:t>
            </w:r>
            <w:r>
              <w:rPr>
                <w:rFonts w:eastAsia="Century Gothic"/>
                <w:kern w:val="2"/>
              </w:rPr>
              <w:t>лади може спричинити невизначеність у</w:t>
            </w:r>
            <w:r w:rsidR="000E6ED8" w:rsidRPr="00AD667C">
              <w:rPr>
                <w:rFonts w:eastAsia="Century Gothic"/>
                <w:kern w:val="2"/>
              </w:rPr>
              <w:t xml:space="preserve"> перші</w:t>
            </w:r>
            <w:r>
              <w:rPr>
                <w:rFonts w:eastAsia="Century Gothic"/>
                <w:kern w:val="2"/>
              </w:rPr>
              <w:t xml:space="preserve"> місяці</w:t>
            </w:r>
            <w:r w:rsidR="000E6ED8" w:rsidRPr="00AD667C">
              <w:rPr>
                <w:rFonts w:eastAsia="Century Gothic"/>
                <w:kern w:val="2"/>
              </w:rPr>
              <w:t xml:space="preserve">. </w:t>
            </w:r>
            <w:r>
              <w:rPr>
                <w:rFonts w:eastAsia="Century Gothic"/>
                <w:kern w:val="2"/>
              </w:rPr>
              <w:t>Проте</w:t>
            </w:r>
            <w:r w:rsidR="000E6ED8" w:rsidRPr="00AD667C">
              <w:rPr>
                <w:rFonts w:eastAsia="Century Gothic"/>
                <w:kern w:val="2"/>
              </w:rPr>
              <w:t>,</w:t>
            </w:r>
            <w:r>
              <w:rPr>
                <w:rFonts w:eastAsia="Century Gothic"/>
                <w:kern w:val="2"/>
              </w:rPr>
              <w:t xml:space="preserve"> зазвичай, нове керівництво</w:t>
            </w:r>
            <w:r w:rsidR="000E6ED8" w:rsidRPr="00AD667C">
              <w:rPr>
                <w:rFonts w:eastAsia="Century Gothic"/>
                <w:kern w:val="2"/>
              </w:rPr>
              <w:t xml:space="preserve"> </w:t>
            </w:r>
            <w:r>
              <w:rPr>
                <w:rFonts w:eastAsia="Century Gothic"/>
                <w:kern w:val="2"/>
              </w:rPr>
              <w:t>орієнтується на чинні стратегічні документи</w:t>
            </w:r>
            <w:r w:rsidR="000E6ED8" w:rsidRPr="00AD667C">
              <w:rPr>
                <w:rFonts w:eastAsia="Century Gothic"/>
                <w:kern w:val="2"/>
              </w:rPr>
              <w:t>.</w:t>
            </w:r>
          </w:p>
        </w:tc>
      </w:tr>
      <w:tr w:rsidR="000E6ED8" w:rsidRPr="00DC07D6" w14:paraId="66CC8E33" w14:textId="77777777" w:rsidTr="00295E28">
        <w:trPr>
          <w:trHeight w:val="23"/>
        </w:trPr>
        <w:tc>
          <w:tcPr>
            <w:tcW w:w="9639" w:type="dxa"/>
          </w:tcPr>
          <w:p w14:paraId="503D9D68" w14:textId="201AD118" w:rsidR="000E6ED8" w:rsidRPr="00AD667C" w:rsidRDefault="000E6ED8" w:rsidP="00895386">
            <w:pPr>
              <w:jc w:val="both"/>
              <w:rPr>
                <w:rFonts w:eastAsia="Century Gothic"/>
                <w:kern w:val="2"/>
              </w:rPr>
            </w:pPr>
            <w:r w:rsidRPr="00AD667C">
              <w:rPr>
                <w:rFonts w:eastAsia="Century Gothic"/>
                <w:kern w:val="2"/>
              </w:rPr>
              <w:t xml:space="preserve">Вплив на проєкт: </w:t>
            </w:r>
            <w:r w:rsidR="00895386">
              <w:rPr>
                <w:rFonts w:eastAsia="Century Gothic"/>
                <w:kern w:val="2"/>
              </w:rPr>
              <w:t>з</w:t>
            </w:r>
            <w:r w:rsidRPr="00AD667C">
              <w:t>ниження уваги до раніше ухвалених стратегій може спричинити затримки у реалізації проєктів.</w:t>
            </w:r>
          </w:p>
        </w:tc>
      </w:tr>
      <w:tr w:rsidR="000E6ED8" w:rsidRPr="00DC07D6" w14:paraId="2A44C53A" w14:textId="77777777" w:rsidTr="00295E28">
        <w:trPr>
          <w:trHeight w:val="23"/>
        </w:trPr>
        <w:tc>
          <w:tcPr>
            <w:tcW w:w="9639" w:type="dxa"/>
          </w:tcPr>
          <w:p w14:paraId="50781830" w14:textId="3AF9CA37" w:rsidR="000E6ED8" w:rsidRPr="00AD667C" w:rsidRDefault="000E6ED8" w:rsidP="00895386">
            <w:pPr>
              <w:jc w:val="both"/>
              <w:rPr>
                <w:rFonts w:eastAsia="Century Gothic"/>
                <w:kern w:val="2"/>
              </w:rPr>
            </w:pPr>
            <w:r w:rsidRPr="00AD667C">
              <w:rPr>
                <w:rFonts w:eastAsia="Century Gothic"/>
                <w:kern w:val="2"/>
              </w:rPr>
              <w:t xml:space="preserve">Альтернативні рішення: </w:t>
            </w:r>
            <w:r w:rsidR="00895386">
              <w:rPr>
                <w:rFonts w:eastAsia="Century Gothic"/>
                <w:kern w:val="2"/>
              </w:rPr>
              <w:t>реалізація п</w:t>
            </w:r>
            <w:r w:rsidR="00895386">
              <w:t>роєктів триває у різних секторах. З</w:t>
            </w:r>
            <w:r w:rsidRPr="00AD667C">
              <w:t xml:space="preserve">міна влади </w:t>
            </w:r>
            <w:r w:rsidR="00895386">
              <w:t xml:space="preserve">найбільше </w:t>
            </w:r>
            <w:r w:rsidRPr="00AD667C">
              <w:t>впливає на сектор громадських будівель</w:t>
            </w:r>
            <w:r w:rsidR="00895386">
              <w:t>, але</w:t>
            </w:r>
            <w:r w:rsidRPr="00AD667C">
              <w:t xml:space="preserve"> реалізація проєктів в інших секторах </w:t>
            </w:r>
            <w:r w:rsidR="00895386">
              <w:t xml:space="preserve">може стимулювати подальші </w:t>
            </w:r>
            <w:r w:rsidRPr="00AD667C">
              <w:t>ініціатив</w:t>
            </w:r>
            <w:r w:rsidR="00895386">
              <w:t>и</w:t>
            </w:r>
            <w:r w:rsidRPr="00AD667C">
              <w:t xml:space="preserve"> у сфері громадських будівель.</w:t>
            </w:r>
          </w:p>
        </w:tc>
      </w:tr>
    </w:tbl>
    <w:p w14:paraId="2B4F091B"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Припущення щодо доступності технологій та обладнання</w:t>
      </w:r>
    </w:p>
    <w:tbl>
      <w:tblPr>
        <w:tblStyle w:val="-211101"/>
        <w:tblW w:w="9639" w:type="dxa"/>
        <w:tblLook w:val="0600" w:firstRow="0" w:lastRow="0" w:firstColumn="0" w:lastColumn="0" w:noHBand="1" w:noVBand="1"/>
      </w:tblPr>
      <w:tblGrid>
        <w:gridCol w:w="9639"/>
      </w:tblGrid>
      <w:tr w:rsidR="000E6ED8" w:rsidRPr="00DC07D6" w14:paraId="7F59A941" w14:textId="77777777" w:rsidTr="00295E28">
        <w:trPr>
          <w:trHeight w:val="23"/>
        </w:trPr>
        <w:tc>
          <w:tcPr>
            <w:tcW w:w="9639" w:type="dxa"/>
          </w:tcPr>
          <w:p w14:paraId="121D0BC8" w14:textId="6A3868EE" w:rsidR="000E6ED8" w:rsidRPr="00AD667C" w:rsidRDefault="000E6ED8" w:rsidP="00895386">
            <w:pPr>
              <w:jc w:val="both"/>
              <w:rPr>
                <w:rFonts w:eastAsia="Century Gothic"/>
                <w:kern w:val="2"/>
              </w:rPr>
            </w:pPr>
            <w:r w:rsidRPr="00AD667C">
              <w:rPr>
                <w:rFonts w:eastAsia="Century Gothic"/>
                <w:kern w:val="2"/>
              </w:rPr>
              <w:t xml:space="preserve">Опис: </w:t>
            </w:r>
            <w:r w:rsidR="00895386">
              <w:rPr>
                <w:rFonts w:eastAsia="Century Gothic"/>
                <w:kern w:val="2"/>
              </w:rPr>
              <w:t>інноваційні рішення (</w:t>
            </w:r>
            <w:r w:rsidRPr="00AD667C">
              <w:rPr>
                <w:rFonts w:eastAsia="Century Gothic"/>
                <w:kern w:val="2"/>
              </w:rPr>
              <w:t>енергоефективні системи опалення, освітлення, утеплення</w:t>
            </w:r>
            <w:r w:rsidR="00895386">
              <w:rPr>
                <w:rFonts w:eastAsia="Century Gothic"/>
                <w:kern w:val="2"/>
              </w:rPr>
              <w:t xml:space="preserve"> тощо) залишатимуться доступними</w:t>
            </w:r>
            <w:r w:rsidRPr="00AD667C">
              <w:rPr>
                <w:rFonts w:eastAsia="Century Gothic"/>
                <w:kern w:val="2"/>
              </w:rPr>
              <w:t xml:space="preserve"> на українському ринку.</w:t>
            </w:r>
          </w:p>
        </w:tc>
      </w:tr>
      <w:tr w:rsidR="000E6ED8" w:rsidRPr="00DC07D6" w14:paraId="1A11AD61" w14:textId="77777777" w:rsidTr="00295E28">
        <w:trPr>
          <w:trHeight w:val="23"/>
        </w:trPr>
        <w:tc>
          <w:tcPr>
            <w:tcW w:w="9639" w:type="dxa"/>
          </w:tcPr>
          <w:p w14:paraId="2DBF2C42" w14:textId="5B5FD403" w:rsidR="000E6ED8" w:rsidRPr="00AD667C" w:rsidRDefault="00895386" w:rsidP="00895386">
            <w:pPr>
              <w:jc w:val="both"/>
              <w:rPr>
                <w:rFonts w:eastAsia="Century Gothic"/>
                <w:kern w:val="2"/>
              </w:rPr>
            </w:pPr>
            <w:r>
              <w:rPr>
                <w:rFonts w:eastAsia="Century Gothic"/>
                <w:kern w:val="2"/>
              </w:rPr>
              <w:t>Імовірність: в</w:t>
            </w:r>
            <w:r w:rsidR="000E6ED8" w:rsidRPr="00AD667C">
              <w:rPr>
                <w:rFonts w:eastAsia="Century Gothic"/>
                <w:kern w:val="2"/>
              </w:rPr>
              <w:t xml:space="preserve">исока – </w:t>
            </w:r>
            <w:r>
              <w:rPr>
                <w:rFonts w:eastAsia="Century Gothic"/>
                <w:kern w:val="2"/>
              </w:rPr>
              <w:t xml:space="preserve">через зростання </w:t>
            </w:r>
            <w:r w:rsidR="000E6ED8" w:rsidRPr="00AD667C">
              <w:rPr>
                <w:rFonts w:eastAsia="Century Gothic"/>
                <w:kern w:val="2"/>
              </w:rPr>
              <w:t>попит</w:t>
            </w:r>
            <w:r>
              <w:rPr>
                <w:rFonts w:eastAsia="Century Gothic"/>
                <w:kern w:val="2"/>
              </w:rPr>
              <w:t>у на енергоефективні технології</w:t>
            </w:r>
            <w:r w:rsidR="000E6ED8" w:rsidRPr="00AD667C">
              <w:rPr>
                <w:rFonts w:eastAsia="Century Gothic"/>
                <w:kern w:val="2"/>
              </w:rPr>
              <w:t>.</w:t>
            </w:r>
          </w:p>
        </w:tc>
      </w:tr>
      <w:tr w:rsidR="000E6ED8" w:rsidRPr="00DC07D6" w14:paraId="1A351520" w14:textId="77777777" w:rsidTr="00295E28">
        <w:trPr>
          <w:trHeight w:val="23"/>
        </w:trPr>
        <w:tc>
          <w:tcPr>
            <w:tcW w:w="9639" w:type="dxa"/>
          </w:tcPr>
          <w:p w14:paraId="33352E11" w14:textId="4517E2A7" w:rsidR="000E6ED8" w:rsidRPr="00AD667C" w:rsidRDefault="00895386" w:rsidP="00295E28">
            <w:pPr>
              <w:jc w:val="both"/>
              <w:rPr>
                <w:rFonts w:eastAsia="Century Gothic"/>
                <w:kern w:val="2"/>
              </w:rPr>
            </w:pPr>
            <w:r>
              <w:rPr>
                <w:rFonts w:eastAsia="Century Gothic"/>
                <w:kern w:val="2"/>
              </w:rPr>
              <w:t>Вплив на проєкт: з</w:t>
            </w:r>
            <w:r w:rsidR="000E6ED8" w:rsidRPr="00AD667C">
              <w:rPr>
                <w:rFonts w:eastAsia="Century Gothic"/>
                <w:kern w:val="2"/>
              </w:rPr>
              <w:t>атримки в постачанні або відсутність необхідних технологій можуть уповільнити впровадження або підвищити вартість.</w:t>
            </w:r>
          </w:p>
        </w:tc>
      </w:tr>
      <w:tr w:rsidR="000E6ED8" w:rsidRPr="00DC07D6" w14:paraId="78E47212" w14:textId="77777777" w:rsidTr="00295E28">
        <w:trPr>
          <w:trHeight w:val="23"/>
        </w:trPr>
        <w:tc>
          <w:tcPr>
            <w:tcW w:w="9639" w:type="dxa"/>
          </w:tcPr>
          <w:p w14:paraId="01782307" w14:textId="58AABA6E" w:rsidR="000E6ED8" w:rsidRPr="00AD667C" w:rsidRDefault="00895386" w:rsidP="00295E28">
            <w:pPr>
              <w:jc w:val="both"/>
              <w:rPr>
                <w:rFonts w:eastAsia="Century Gothic"/>
                <w:kern w:val="2"/>
              </w:rPr>
            </w:pPr>
            <w:r>
              <w:rPr>
                <w:rFonts w:eastAsia="Century Gothic"/>
                <w:kern w:val="2"/>
              </w:rPr>
              <w:t>Альтернативні рішення: п</w:t>
            </w:r>
            <w:r w:rsidR="000E6ED8" w:rsidRPr="00AD667C">
              <w:rPr>
                <w:rFonts w:eastAsia="Century Gothic"/>
                <w:kern w:val="2"/>
              </w:rPr>
              <w:t>ошук альтернативних постачальників або варіантів обладнання з аналогічними характеристиками.</w:t>
            </w:r>
          </w:p>
        </w:tc>
      </w:tr>
    </w:tbl>
    <w:p w14:paraId="6EF91506"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Припущення щодо підтримки громади</w:t>
      </w:r>
    </w:p>
    <w:tbl>
      <w:tblPr>
        <w:tblStyle w:val="-211101"/>
        <w:tblW w:w="9639" w:type="dxa"/>
        <w:tblLook w:val="0600" w:firstRow="0" w:lastRow="0" w:firstColumn="0" w:lastColumn="0" w:noHBand="1" w:noVBand="1"/>
      </w:tblPr>
      <w:tblGrid>
        <w:gridCol w:w="9639"/>
      </w:tblGrid>
      <w:tr w:rsidR="000E6ED8" w:rsidRPr="00DC07D6" w14:paraId="2CCC757A" w14:textId="77777777" w:rsidTr="00295E28">
        <w:trPr>
          <w:trHeight w:val="23"/>
        </w:trPr>
        <w:tc>
          <w:tcPr>
            <w:tcW w:w="9639" w:type="dxa"/>
          </w:tcPr>
          <w:p w14:paraId="64A86F8E" w14:textId="4FCE28D7" w:rsidR="000E6ED8" w:rsidRPr="00AD667C" w:rsidRDefault="00895386" w:rsidP="00895386">
            <w:pPr>
              <w:jc w:val="both"/>
              <w:rPr>
                <w:rFonts w:eastAsia="Century Gothic"/>
                <w:kern w:val="2"/>
              </w:rPr>
            </w:pPr>
            <w:r>
              <w:rPr>
                <w:rFonts w:eastAsia="Century Gothic"/>
                <w:kern w:val="2"/>
              </w:rPr>
              <w:t>Опис: ж</w:t>
            </w:r>
            <w:r w:rsidR="000E6ED8" w:rsidRPr="00AD667C">
              <w:rPr>
                <w:rFonts w:eastAsia="Century Gothic"/>
                <w:kern w:val="2"/>
              </w:rPr>
              <w:t xml:space="preserve">ителі громади та місцеві органи влади підтримуватимуть ініціативу, зокрема </w:t>
            </w:r>
            <w:r>
              <w:rPr>
                <w:rFonts w:eastAsia="Century Gothic"/>
                <w:kern w:val="2"/>
              </w:rPr>
              <w:t>через освітні заходи й програми</w:t>
            </w:r>
            <w:r w:rsidR="000E6ED8" w:rsidRPr="00AD667C">
              <w:rPr>
                <w:rFonts w:eastAsia="Century Gothic"/>
                <w:kern w:val="2"/>
              </w:rPr>
              <w:t xml:space="preserve"> </w:t>
            </w:r>
            <w:r>
              <w:rPr>
                <w:rFonts w:eastAsia="Century Gothic"/>
                <w:kern w:val="2"/>
              </w:rPr>
              <w:t>з</w:t>
            </w:r>
            <w:r w:rsidR="000E6ED8" w:rsidRPr="00AD667C">
              <w:rPr>
                <w:rFonts w:eastAsia="Century Gothic"/>
                <w:kern w:val="2"/>
              </w:rPr>
              <w:t xml:space="preserve"> підвищення обізнаності.</w:t>
            </w:r>
          </w:p>
        </w:tc>
      </w:tr>
      <w:tr w:rsidR="000E6ED8" w:rsidRPr="00DC07D6" w14:paraId="7A7D39EC" w14:textId="77777777" w:rsidTr="00295E28">
        <w:trPr>
          <w:trHeight w:val="23"/>
        </w:trPr>
        <w:tc>
          <w:tcPr>
            <w:tcW w:w="9639" w:type="dxa"/>
          </w:tcPr>
          <w:p w14:paraId="3AC38976" w14:textId="6D326E51" w:rsidR="000E6ED8" w:rsidRPr="00AD667C" w:rsidRDefault="00895386" w:rsidP="00295E28">
            <w:pPr>
              <w:jc w:val="both"/>
              <w:rPr>
                <w:rFonts w:eastAsia="Century Gothic"/>
                <w:kern w:val="2"/>
              </w:rPr>
            </w:pPr>
            <w:r>
              <w:rPr>
                <w:rFonts w:eastAsia="Century Gothic"/>
                <w:kern w:val="2"/>
              </w:rPr>
              <w:t>Імовірність: в</w:t>
            </w:r>
            <w:r w:rsidR="000E6ED8" w:rsidRPr="00AD667C">
              <w:rPr>
                <w:rFonts w:eastAsia="Century Gothic"/>
                <w:kern w:val="2"/>
              </w:rPr>
              <w:t>исока – за умови активного інформування.</w:t>
            </w:r>
          </w:p>
        </w:tc>
      </w:tr>
      <w:tr w:rsidR="000E6ED8" w:rsidRPr="00DC07D6" w14:paraId="4F02FE00" w14:textId="77777777" w:rsidTr="00295E28">
        <w:trPr>
          <w:trHeight w:val="23"/>
        </w:trPr>
        <w:tc>
          <w:tcPr>
            <w:tcW w:w="9639" w:type="dxa"/>
          </w:tcPr>
          <w:p w14:paraId="31240C92" w14:textId="364FFDCB" w:rsidR="000E6ED8" w:rsidRPr="00AD667C" w:rsidRDefault="000E6ED8" w:rsidP="00895386">
            <w:pPr>
              <w:jc w:val="both"/>
              <w:rPr>
                <w:rFonts w:eastAsia="Century Gothic"/>
                <w:kern w:val="2"/>
              </w:rPr>
            </w:pPr>
            <w:r w:rsidRPr="00AD667C">
              <w:rPr>
                <w:rFonts w:eastAsia="Century Gothic"/>
                <w:kern w:val="2"/>
              </w:rPr>
              <w:t xml:space="preserve">Вплив на проєкт: </w:t>
            </w:r>
            <w:r w:rsidR="00895386">
              <w:rPr>
                <w:rFonts w:eastAsia="Century Gothic"/>
                <w:kern w:val="2"/>
              </w:rPr>
              <w:t>в</w:t>
            </w:r>
            <w:r w:rsidRPr="00AD667C">
              <w:rPr>
                <w:rFonts w:eastAsia="Century Gothic"/>
                <w:kern w:val="2"/>
              </w:rPr>
              <w:t>ідсутність підтримки може знизити ефективність заходів і вплинути на тривалість впровадження змін.</w:t>
            </w:r>
          </w:p>
        </w:tc>
      </w:tr>
      <w:tr w:rsidR="000E6ED8" w:rsidRPr="00DC07D6" w14:paraId="1AB34CD6" w14:textId="77777777" w:rsidTr="00295E28">
        <w:trPr>
          <w:trHeight w:val="23"/>
        </w:trPr>
        <w:tc>
          <w:tcPr>
            <w:tcW w:w="9639" w:type="dxa"/>
          </w:tcPr>
          <w:p w14:paraId="40D73259" w14:textId="0F62A844" w:rsidR="000E6ED8" w:rsidRPr="00AD667C" w:rsidRDefault="000E6ED8" w:rsidP="00895386">
            <w:pPr>
              <w:jc w:val="both"/>
              <w:rPr>
                <w:rFonts w:eastAsia="Century Gothic"/>
                <w:kern w:val="2"/>
              </w:rPr>
            </w:pPr>
            <w:r w:rsidRPr="00AD667C">
              <w:rPr>
                <w:rFonts w:eastAsia="Century Gothic"/>
                <w:kern w:val="2"/>
              </w:rPr>
              <w:t xml:space="preserve">Альтернативні рішення: </w:t>
            </w:r>
            <w:r w:rsidR="00895386">
              <w:rPr>
                <w:rFonts w:eastAsia="Century Gothic"/>
                <w:kern w:val="2"/>
              </w:rPr>
              <w:t>регулярні інформаційні сесії</w:t>
            </w:r>
            <w:r w:rsidRPr="00AD667C">
              <w:rPr>
                <w:rFonts w:eastAsia="Century Gothic"/>
                <w:kern w:val="2"/>
              </w:rPr>
              <w:t xml:space="preserve">, збір зворотного зв’язку, </w:t>
            </w:r>
            <w:r w:rsidR="00895386">
              <w:rPr>
                <w:rFonts w:eastAsia="Century Gothic"/>
                <w:kern w:val="2"/>
              </w:rPr>
              <w:t xml:space="preserve">активне </w:t>
            </w:r>
            <w:r w:rsidRPr="00AD667C">
              <w:rPr>
                <w:rFonts w:eastAsia="Century Gothic"/>
                <w:kern w:val="2"/>
              </w:rPr>
              <w:t>залучення громадських організацій.</w:t>
            </w:r>
          </w:p>
        </w:tc>
      </w:tr>
    </w:tbl>
    <w:p w14:paraId="6B9772AD" w14:textId="56DDEF06"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lastRenderedPageBreak/>
        <w:t>Аналіз ризиків та заходи по зниженню ризиків </w:t>
      </w:r>
    </w:p>
    <w:p w14:paraId="2C1734E2"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Фінансові ризики</w:t>
      </w:r>
    </w:p>
    <w:tbl>
      <w:tblPr>
        <w:tblStyle w:val="-211101"/>
        <w:tblW w:w="9639" w:type="dxa"/>
        <w:tblLook w:val="0600" w:firstRow="0" w:lastRow="0" w:firstColumn="0" w:lastColumn="0" w:noHBand="1" w:noVBand="1"/>
      </w:tblPr>
      <w:tblGrid>
        <w:gridCol w:w="9639"/>
      </w:tblGrid>
      <w:tr w:rsidR="000E6ED8" w:rsidRPr="00DC07D6" w14:paraId="75B5C0CE" w14:textId="77777777" w:rsidTr="00295E28">
        <w:trPr>
          <w:trHeight w:val="23"/>
        </w:trPr>
        <w:tc>
          <w:tcPr>
            <w:tcW w:w="9639" w:type="dxa"/>
          </w:tcPr>
          <w:p w14:paraId="11549A72" w14:textId="3D68B3B2" w:rsidR="000E6ED8" w:rsidRPr="00AD667C" w:rsidRDefault="000E6ED8" w:rsidP="00295E28">
            <w:pPr>
              <w:jc w:val="both"/>
              <w:rPr>
                <w:rFonts w:eastAsia="Century Gothic"/>
                <w:kern w:val="2"/>
              </w:rPr>
            </w:pPr>
            <w:r w:rsidRPr="00AD667C">
              <w:rPr>
                <w:rFonts w:eastAsia="Century Gothic"/>
                <w:b/>
                <w:bCs/>
                <w:kern w:val="2"/>
              </w:rPr>
              <w:t>Ризик</w:t>
            </w:r>
            <w:r w:rsidR="006E65C9">
              <w:rPr>
                <w:rFonts w:eastAsia="Century Gothic"/>
                <w:kern w:val="2"/>
              </w:rPr>
              <w:t>: н</w:t>
            </w:r>
            <w:r w:rsidRPr="00AD667C">
              <w:rPr>
                <w:rFonts w:eastAsia="Century Gothic"/>
                <w:kern w:val="2"/>
              </w:rPr>
              <w:t>едостатнє або нестабільне фінансування реалізації МЕПу.</w:t>
            </w:r>
          </w:p>
        </w:tc>
      </w:tr>
      <w:tr w:rsidR="000E6ED8" w:rsidRPr="00DC07D6" w14:paraId="58554B53" w14:textId="77777777" w:rsidTr="00295E28">
        <w:trPr>
          <w:trHeight w:val="23"/>
        </w:trPr>
        <w:tc>
          <w:tcPr>
            <w:tcW w:w="9639" w:type="dxa"/>
          </w:tcPr>
          <w:p w14:paraId="58B2A448" w14:textId="313C335A" w:rsidR="000E6ED8" w:rsidRPr="00AD667C" w:rsidRDefault="000E6ED8" w:rsidP="006E65C9">
            <w:pPr>
              <w:jc w:val="both"/>
              <w:rPr>
                <w:rFonts w:eastAsia="Century Gothic"/>
                <w:kern w:val="2"/>
              </w:rPr>
            </w:pPr>
            <w:r w:rsidRPr="00AD667C">
              <w:rPr>
                <w:rFonts w:eastAsia="Century Gothic"/>
                <w:b/>
                <w:bCs/>
                <w:kern w:val="2"/>
              </w:rPr>
              <w:t>Причини</w:t>
            </w:r>
            <w:r w:rsidR="006E65C9">
              <w:rPr>
                <w:rFonts w:eastAsia="Century Gothic"/>
                <w:kern w:val="2"/>
              </w:rPr>
              <w:t>: з</w:t>
            </w:r>
            <w:r w:rsidRPr="00AD667C">
              <w:rPr>
                <w:rFonts w:eastAsia="Century Gothic"/>
                <w:kern w:val="2"/>
              </w:rPr>
              <w:t xml:space="preserve">міни в державному </w:t>
            </w:r>
            <w:r w:rsidR="006E65C9">
              <w:rPr>
                <w:rFonts w:eastAsia="Century Gothic"/>
                <w:kern w:val="2"/>
              </w:rPr>
              <w:t>бюджеті або</w:t>
            </w:r>
            <w:r w:rsidRPr="00AD667C">
              <w:rPr>
                <w:rFonts w:eastAsia="Century Gothic"/>
                <w:kern w:val="2"/>
              </w:rPr>
              <w:t xml:space="preserve"> бюджеті</w:t>
            </w:r>
            <w:r w:rsidR="006E65C9">
              <w:rPr>
                <w:rFonts w:eastAsia="Century Gothic"/>
                <w:kern w:val="2"/>
              </w:rPr>
              <w:t xml:space="preserve"> ТГ</w:t>
            </w:r>
            <w:r w:rsidRPr="00AD667C">
              <w:rPr>
                <w:rFonts w:eastAsia="Century Gothic"/>
                <w:kern w:val="2"/>
              </w:rPr>
              <w:t xml:space="preserve">, скорочення </w:t>
            </w:r>
            <w:r w:rsidR="006E65C9">
              <w:rPr>
                <w:rFonts w:eastAsia="Century Gothic"/>
                <w:kern w:val="2"/>
              </w:rPr>
              <w:t>кредитування, відмова у грантовій підтримці.</w:t>
            </w:r>
          </w:p>
        </w:tc>
      </w:tr>
      <w:tr w:rsidR="000E6ED8" w:rsidRPr="00DC07D6" w14:paraId="004C7EE2" w14:textId="77777777" w:rsidTr="00295E28">
        <w:trPr>
          <w:trHeight w:val="23"/>
        </w:trPr>
        <w:tc>
          <w:tcPr>
            <w:tcW w:w="9639" w:type="dxa"/>
          </w:tcPr>
          <w:p w14:paraId="5B37A1F1" w14:textId="29058918" w:rsidR="000E6ED8" w:rsidRPr="00AD667C" w:rsidRDefault="000E6ED8" w:rsidP="00295E28">
            <w:pPr>
              <w:jc w:val="both"/>
              <w:rPr>
                <w:rFonts w:eastAsia="Century Gothic"/>
                <w:kern w:val="2"/>
              </w:rPr>
            </w:pPr>
            <w:r w:rsidRPr="00AD667C">
              <w:rPr>
                <w:rFonts w:eastAsia="Century Gothic"/>
                <w:b/>
                <w:bCs/>
                <w:kern w:val="2"/>
              </w:rPr>
              <w:t>Вплив</w:t>
            </w:r>
            <w:r w:rsidR="00B75C18">
              <w:rPr>
                <w:rFonts w:eastAsia="Century Gothic"/>
                <w:kern w:val="2"/>
              </w:rPr>
              <w:t>: м</w:t>
            </w:r>
            <w:r w:rsidRPr="00AD667C">
              <w:rPr>
                <w:rFonts w:eastAsia="Century Gothic"/>
                <w:kern w:val="2"/>
              </w:rPr>
              <w:t>оже призвести до скорочення запланованих заходів або затримок у виконанні.</w:t>
            </w:r>
          </w:p>
        </w:tc>
      </w:tr>
      <w:tr w:rsidR="000E6ED8" w:rsidRPr="00DC07D6" w14:paraId="1CE7AC16" w14:textId="77777777" w:rsidTr="00295E28">
        <w:trPr>
          <w:trHeight w:val="23"/>
        </w:trPr>
        <w:tc>
          <w:tcPr>
            <w:tcW w:w="9639" w:type="dxa"/>
          </w:tcPr>
          <w:p w14:paraId="11AC5FE6" w14:textId="03EE8764" w:rsidR="000E6ED8" w:rsidRPr="00AD667C" w:rsidRDefault="000E6ED8" w:rsidP="00295E28">
            <w:pPr>
              <w:jc w:val="both"/>
              <w:rPr>
                <w:rFonts w:eastAsia="Century Gothic"/>
                <w:kern w:val="2"/>
              </w:rPr>
            </w:pPr>
            <w:r w:rsidRPr="00AD667C">
              <w:rPr>
                <w:rFonts w:eastAsia="Century Gothic"/>
                <w:b/>
                <w:bCs/>
                <w:kern w:val="2"/>
              </w:rPr>
              <w:t>Стратегії управління</w:t>
            </w:r>
            <w:r w:rsidR="00B75C18">
              <w:rPr>
                <w:rFonts w:eastAsia="Century Gothic"/>
                <w:kern w:val="2"/>
              </w:rPr>
              <w:t>: д</w:t>
            </w:r>
            <w:r w:rsidRPr="00AD667C">
              <w:rPr>
                <w:rFonts w:eastAsia="Century Gothic"/>
                <w:kern w:val="2"/>
              </w:rPr>
              <w:t>иверсифікація джерел фінансування (залучення додаткових грантів, співпраця з приватними інвесторами), створення резервного фонду.</w:t>
            </w:r>
          </w:p>
        </w:tc>
      </w:tr>
    </w:tbl>
    <w:p w14:paraId="7EC18C4E"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Технологічні ризики</w:t>
      </w:r>
    </w:p>
    <w:tbl>
      <w:tblPr>
        <w:tblStyle w:val="-211101"/>
        <w:tblW w:w="9639" w:type="dxa"/>
        <w:tblLook w:val="0600" w:firstRow="0" w:lastRow="0" w:firstColumn="0" w:lastColumn="0" w:noHBand="1" w:noVBand="1"/>
      </w:tblPr>
      <w:tblGrid>
        <w:gridCol w:w="9639"/>
      </w:tblGrid>
      <w:tr w:rsidR="000E6ED8" w:rsidRPr="00DC07D6" w14:paraId="7AC044FC" w14:textId="77777777" w:rsidTr="00295E28">
        <w:trPr>
          <w:trHeight w:val="23"/>
        </w:trPr>
        <w:tc>
          <w:tcPr>
            <w:tcW w:w="9639" w:type="dxa"/>
          </w:tcPr>
          <w:p w14:paraId="62308737" w14:textId="46C33AE5" w:rsidR="000E6ED8" w:rsidRPr="00AD667C" w:rsidRDefault="000E6ED8" w:rsidP="00295E28">
            <w:pPr>
              <w:jc w:val="both"/>
              <w:rPr>
                <w:rFonts w:eastAsia="Century Gothic"/>
                <w:kern w:val="2"/>
              </w:rPr>
            </w:pPr>
            <w:r w:rsidRPr="00AD667C">
              <w:rPr>
                <w:rFonts w:eastAsia="Century Gothic"/>
                <w:b/>
                <w:bCs/>
                <w:kern w:val="2"/>
              </w:rPr>
              <w:t>Ризик</w:t>
            </w:r>
            <w:r w:rsidRPr="00AD667C">
              <w:rPr>
                <w:rFonts w:eastAsia="Century Gothic"/>
                <w:kern w:val="2"/>
              </w:rPr>
              <w:t xml:space="preserve">: </w:t>
            </w:r>
            <w:r w:rsidR="00B75C18">
              <w:t>о</w:t>
            </w:r>
            <w:r w:rsidRPr="00AD667C">
              <w:t>бмежена кількість спеціалізованих компаній, що надають необхідні послуги, відсутність або затримка постачання енергоефективного обладнання.</w:t>
            </w:r>
          </w:p>
        </w:tc>
      </w:tr>
      <w:tr w:rsidR="000E6ED8" w:rsidRPr="00DC07D6" w14:paraId="127F8C0D" w14:textId="77777777" w:rsidTr="00295E28">
        <w:trPr>
          <w:trHeight w:val="23"/>
        </w:trPr>
        <w:tc>
          <w:tcPr>
            <w:tcW w:w="9639" w:type="dxa"/>
          </w:tcPr>
          <w:p w14:paraId="3D2368FD" w14:textId="58D6C1D9" w:rsidR="000E6ED8" w:rsidRPr="00AD667C" w:rsidRDefault="000E6ED8" w:rsidP="00295E28">
            <w:pPr>
              <w:jc w:val="both"/>
              <w:rPr>
                <w:rFonts w:eastAsia="Century Gothic"/>
                <w:kern w:val="2"/>
              </w:rPr>
            </w:pPr>
            <w:r w:rsidRPr="00AD667C">
              <w:rPr>
                <w:rFonts w:eastAsia="Century Gothic"/>
                <w:b/>
                <w:bCs/>
                <w:kern w:val="2"/>
              </w:rPr>
              <w:t>Причини</w:t>
            </w:r>
            <w:r w:rsidR="00B75C18">
              <w:rPr>
                <w:rFonts w:eastAsia="Century Gothic"/>
                <w:kern w:val="2"/>
              </w:rPr>
              <w:t>: н</w:t>
            </w:r>
            <w:r w:rsidRPr="00AD667C">
              <w:rPr>
                <w:rFonts w:eastAsia="Century Gothic"/>
                <w:kern w:val="2"/>
              </w:rPr>
              <w:t>едостатній рівень кваліфікації спеціалістів на місцевих підприємствах, перебої у ланцюжках постачання через логістичні труднощі або зовнішні фактори, дефіцит обладнання через високий попит або обмежену кількість постачальників.</w:t>
            </w:r>
          </w:p>
        </w:tc>
      </w:tr>
      <w:tr w:rsidR="000E6ED8" w:rsidRPr="00DC07D6" w14:paraId="437FAE30" w14:textId="77777777" w:rsidTr="00295E28">
        <w:trPr>
          <w:trHeight w:val="23"/>
        </w:trPr>
        <w:tc>
          <w:tcPr>
            <w:tcW w:w="9639" w:type="dxa"/>
          </w:tcPr>
          <w:p w14:paraId="422C95E8" w14:textId="75675F21" w:rsidR="000E6ED8" w:rsidRPr="00AD667C" w:rsidRDefault="000E6ED8" w:rsidP="00B75C18">
            <w:pPr>
              <w:jc w:val="both"/>
              <w:rPr>
                <w:rFonts w:eastAsia="Century Gothic"/>
                <w:kern w:val="2"/>
              </w:rPr>
            </w:pPr>
            <w:r w:rsidRPr="00AD667C">
              <w:rPr>
                <w:rFonts w:eastAsia="Century Gothic"/>
                <w:b/>
                <w:bCs/>
                <w:kern w:val="2"/>
              </w:rPr>
              <w:t>Вплив</w:t>
            </w:r>
            <w:r w:rsidR="00B75C18">
              <w:rPr>
                <w:rFonts w:eastAsia="Century Gothic"/>
                <w:kern w:val="2"/>
              </w:rPr>
              <w:t>: з</w:t>
            </w:r>
            <w:r w:rsidRPr="00AD667C">
              <w:rPr>
                <w:rFonts w:eastAsia="Century Gothic"/>
                <w:kern w:val="2"/>
              </w:rPr>
              <w:t xml:space="preserve">атримка реалізації проєкту через </w:t>
            </w:r>
            <w:r w:rsidR="00B75C18">
              <w:rPr>
                <w:rFonts w:eastAsia="Century Gothic"/>
                <w:kern w:val="2"/>
              </w:rPr>
              <w:t>зрив строків</w:t>
            </w:r>
            <w:r w:rsidRPr="00AD667C">
              <w:rPr>
                <w:rFonts w:eastAsia="Century Gothic"/>
                <w:kern w:val="2"/>
              </w:rPr>
              <w:t xml:space="preserve"> виконання робіт,</w:t>
            </w:r>
            <w:r w:rsidR="00B75C18">
              <w:rPr>
                <w:rFonts w:eastAsia="Century Gothic"/>
                <w:kern w:val="2"/>
              </w:rPr>
              <w:t xml:space="preserve"> а також зростання</w:t>
            </w:r>
            <w:r w:rsidRPr="00AD667C">
              <w:rPr>
                <w:rFonts w:eastAsia="Century Gothic"/>
                <w:kern w:val="2"/>
              </w:rPr>
              <w:t xml:space="preserve"> вартості обладнання та послуг че</w:t>
            </w:r>
            <w:r w:rsidR="00B75C18">
              <w:rPr>
                <w:rFonts w:eastAsia="Century Gothic"/>
                <w:kern w:val="2"/>
              </w:rPr>
              <w:t>рез обмежену пропозицію</w:t>
            </w:r>
            <w:r w:rsidRPr="00AD667C">
              <w:rPr>
                <w:rFonts w:eastAsia="Century Gothic"/>
                <w:kern w:val="2"/>
              </w:rPr>
              <w:t>.</w:t>
            </w:r>
          </w:p>
        </w:tc>
      </w:tr>
      <w:tr w:rsidR="000E6ED8" w:rsidRPr="00DC07D6" w14:paraId="7E3303EC" w14:textId="77777777" w:rsidTr="00295E28">
        <w:trPr>
          <w:trHeight w:val="23"/>
        </w:trPr>
        <w:tc>
          <w:tcPr>
            <w:tcW w:w="9639" w:type="dxa"/>
          </w:tcPr>
          <w:p w14:paraId="144A372A" w14:textId="7E20E7B6" w:rsidR="000E6ED8" w:rsidRPr="00AD667C" w:rsidRDefault="000E6ED8" w:rsidP="00295E28">
            <w:pPr>
              <w:jc w:val="both"/>
              <w:rPr>
                <w:rFonts w:eastAsia="Century Gothic"/>
                <w:kern w:val="2"/>
              </w:rPr>
            </w:pPr>
            <w:r w:rsidRPr="00AD667C">
              <w:rPr>
                <w:rFonts w:eastAsia="Century Gothic"/>
                <w:b/>
                <w:bCs/>
                <w:kern w:val="2"/>
              </w:rPr>
              <w:t>Стратегії управління</w:t>
            </w:r>
            <w:r w:rsidR="00B75C18">
              <w:rPr>
                <w:rFonts w:eastAsia="Century Gothic"/>
                <w:kern w:val="2"/>
              </w:rPr>
              <w:t>: з</w:t>
            </w:r>
            <w:r w:rsidRPr="00AD667C">
              <w:rPr>
                <w:rFonts w:eastAsia="Century Gothic"/>
                <w:kern w:val="2"/>
              </w:rPr>
              <w:t>авчасне укладення угод із виконавцями робіт та постачальниками обладнання для фіксації умов постачання. Визначення альтернативних постачальників та виконавців для зменшення залежності від одного партнера. Моніторинг ринку технологій та обладнання для оперативного реагування на зміни.</w:t>
            </w:r>
          </w:p>
        </w:tc>
      </w:tr>
    </w:tbl>
    <w:p w14:paraId="062A6162"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Ризики підтримки громади</w:t>
      </w:r>
    </w:p>
    <w:tbl>
      <w:tblPr>
        <w:tblStyle w:val="-211101"/>
        <w:tblW w:w="9639" w:type="dxa"/>
        <w:tblLook w:val="0600" w:firstRow="0" w:lastRow="0" w:firstColumn="0" w:lastColumn="0" w:noHBand="1" w:noVBand="1"/>
      </w:tblPr>
      <w:tblGrid>
        <w:gridCol w:w="9639"/>
      </w:tblGrid>
      <w:tr w:rsidR="000E6ED8" w:rsidRPr="00DC07D6" w14:paraId="06CB5798" w14:textId="77777777" w:rsidTr="00295E28">
        <w:trPr>
          <w:trHeight w:val="23"/>
        </w:trPr>
        <w:tc>
          <w:tcPr>
            <w:tcW w:w="9639" w:type="dxa"/>
          </w:tcPr>
          <w:p w14:paraId="22E6AEC4" w14:textId="1C84FF4D" w:rsidR="000E6ED8" w:rsidRPr="00AD667C" w:rsidRDefault="000E6ED8" w:rsidP="00B75C18">
            <w:pPr>
              <w:jc w:val="both"/>
              <w:rPr>
                <w:rFonts w:eastAsia="Century Gothic"/>
                <w:kern w:val="2"/>
              </w:rPr>
            </w:pPr>
            <w:r w:rsidRPr="00AD667C">
              <w:rPr>
                <w:rFonts w:eastAsia="Century Gothic"/>
                <w:b/>
                <w:bCs/>
                <w:kern w:val="2"/>
              </w:rPr>
              <w:t>Ризик</w:t>
            </w:r>
            <w:r w:rsidRPr="00AD667C">
              <w:rPr>
                <w:rFonts w:eastAsia="Century Gothic"/>
                <w:kern w:val="2"/>
              </w:rPr>
              <w:t xml:space="preserve">: </w:t>
            </w:r>
            <w:r w:rsidR="00B75C18">
              <w:rPr>
                <w:rFonts w:eastAsia="Century Gothic"/>
                <w:kern w:val="2"/>
              </w:rPr>
              <w:t>о</w:t>
            </w:r>
            <w:r w:rsidRPr="00AD667C">
              <w:t>пір з боку місцевих мешканців або недостатня їхня участь у реалізації МЕП.</w:t>
            </w:r>
          </w:p>
        </w:tc>
      </w:tr>
      <w:tr w:rsidR="000E6ED8" w:rsidRPr="00DC07D6" w14:paraId="18A763BC" w14:textId="77777777" w:rsidTr="00295E28">
        <w:trPr>
          <w:trHeight w:val="23"/>
        </w:trPr>
        <w:tc>
          <w:tcPr>
            <w:tcW w:w="9639" w:type="dxa"/>
          </w:tcPr>
          <w:p w14:paraId="41EC1326" w14:textId="15171AB1" w:rsidR="000E6ED8" w:rsidRPr="00AD667C" w:rsidRDefault="000E6ED8" w:rsidP="00B75C18">
            <w:pPr>
              <w:jc w:val="both"/>
              <w:rPr>
                <w:rFonts w:eastAsia="Century Gothic"/>
                <w:kern w:val="2"/>
              </w:rPr>
            </w:pPr>
            <w:r w:rsidRPr="00AD667C">
              <w:rPr>
                <w:rFonts w:eastAsia="Century Gothic"/>
                <w:b/>
                <w:bCs/>
                <w:kern w:val="2"/>
              </w:rPr>
              <w:t>Причини</w:t>
            </w:r>
            <w:r w:rsidR="00B75C18">
              <w:rPr>
                <w:rFonts w:eastAsia="Century Gothic"/>
                <w:kern w:val="2"/>
              </w:rPr>
              <w:t>: н</w:t>
            </w:r>
            <w:r w:rsidRPr="00AD667C">
              <w:rPr>
                <w:rFonts w:eastAsia="Century Gothic"/>
                <w:kern w:val="2"/>
              </w:rPr>
              <w:t xml:space="preserve">едостатнє розуміння </w:t>
            </w:r>
            <w:r w:rsidR="00B75C18">
              <w:rPr>
                <w:rFonts w:eastAsia="Century Gothic"/>
                <w:kern w:val="2"/>
              </w:rPr>
              <w:t>переваг і довгострокових вигод</w:t>
            </w:r>
            <w:r w:rsidRPr="00AD667C">
              <w:rPr>
                <w:rFonts w:eastAsia="Century Gothic"/>
                <w:kern w:val="2"/>
              </w:rPr>
              <w:t xml:space="preserve">, страх перед змінами, </w:t>
            </w:r>
            <w:r w:rsidR="00B75C18">
              <w:rPr>
                <w:rFonts w:eastAsia="Century Gothic"/>
                <w:kern w:val="2"/>
              </w:rPr>
              <w:t>(</w:t>
            </w:r>
            <w:r w:rsidRPr="00AD667C">
              <w:rPr>
                <w:rFonts w:eastAsia="Century Gothic"/>
                <w:kern w:val="2"/>
              </w:rPr>
              <w:t xml:space="preserve">зокрема </w:t>
            </w:r>
            <w:r w:rsidR="00B75C18">
              <w:rPr>
                <w:rFonts w:eastAsia="Century Gothic"/>
                <w:kern w:val="2"/>
              </w:rPr>
              <w:t>можливими</w:t>
            </w:r>
            <w:r w:rsidRPr="00AD667C">
              <w:rPr>
                <w:rFonts w:eastAsia="Century Gothic"/>
                <w:kern w:val="2"/>
              </w:rPr>
              <w:t xml:space="preserve"> витрат</w:t>
            </w:r>
            <w:r w:rsidR="00B75C18">
              <w:rPr>
                <w:rFonts w:eastAsia="Century Gothic"/>
                <w:kern w:val="2"/>
              </w:rPr>
              <w:t>ами чи незручностями)</w:t>
            </w:r>
            <w:r w:rsidRPr="00AD667C">
              <w:rPr>
                <w:rFonts w:eastAsia="Century Gothic"/>
                <w:kern w:val="2"/>
              </w:rPr>
              <w:t>, низький рівень обізнаності про енергоефективні технології та їх</w:t>
            </w:r>
            <w:r w:rsidR="00B75C18">
              <w:rPr>
                <w:rFonts w:eastAsia="Century Gothic"/>
                <w:kern w:val="2"/>
              </w:rPr>
              <w:t>ній</w:t>
            </w:r>
            <w:r w:rsidRPr="00AD667C">
              <w:rPr>
                <w:rFonts w:eastAsia="Century Gothic"/>
                <w:kern w:val="2"/>
              </w:rPr>
              <w:t xml:space="preserve"> вплив на якість життя.</w:t>
            </w:r>
          </w:p>
        </w:tc>
      </w:tr>
      <w:tr w:rsidR="000E6ED8" w:rsidRPr="00DC07D6" w14:paraId="5A50112E" w14:textId="77777777" w:rsidTr="00295E28">
        <w:trPr>
          <w:trHeight w:val="23"/>
        </w:trPr>
        <w:tc>
          <w:tcPr>
            <w:tcW w:w="9639" w:type="dxa"/>
          </w:tcPr>
          <w:p w14:paraId="68A9EF59" w14:textId="00596AD2" w:rsidR="000E6ED8" w:rsidRPr="00AD667C" w:rsidRDefault="000E6ED8" w:rsidP="00236337">
            <w:pPr>
              <w:jc w:val="both"/>
              <w:rPr>
                <w:rFonts w:eastAsia="Century Gothic"/>
                <w:kern w:val="2"/>
              </w:rPr>
            </w:pPr>
            <w:r w:rsidRPr="00AD667C">
              <w:rPr>
                <w:rFonts w:eastAsia="Century Gothic"/>
                <w:b/>
                <w:bCs/>
                <w:kern w:val="2"/>
              </w:rPr>
              <w:t>Вплив</w:t>
            </w:r>
            <w:r w:rsidR="00236337">
              <w:rPr>
                <w:rFonts w:eastAsia="Century Gothic"/>
                <w:kern w:val="2"/>
              </w:rPr>
              <w:t>: з</w:t>
            </w:r>
            <w:r w:rsidRPr="00AD667C">
              <w:rPr>
                <w:rFonts w:eastAsia="Century Gothic"/>
                <w:kern w:val="2"/>
              </w:rPr>
              <w:t xml:space="preserve">ниження ефективності реалізації проєкту через </w:t>
            </w:r>
            <w:r w:rsidR="00236337">
              <w:rPr>
                <w:rFonts w:eastAsia="Century Gothic"/>
                <w:kern w:val="2"/>
              </w:rPr>
              <w:t>відсутність</w:t>
            </w:r>
            <w:r w:rsidRPr="00AD667C">
              <w:rPr>
                <w:rFonts w:eastAsia="Century Gothic"/>
                <w:kern w:val="2"/>
              </w:rPr>
              <w:t xml:space="preserve"> підтримки </w:t>
            </w:r>
            <w:r w:rsidR="00236337">
              <w:rPr>
                <w:rFonts w:eastAsia="Century Gothic"/>
                <w:kern w:val="2"/>
              </w:rPr>
              <w:t>громади,</w:t>
            </w:r>
            <w:r w:rsidRPr="00AD667C">
              <w:rPr>
                <w:rFonts w:eastAsia="Century Gothic"/>
                <w:kern w:val="2"/>
              </w:rPr>
              <w:t xml:space="preserve"> </w:t>
            </w:r>
            <w:r w:rsidR="00236337">
              <w:rPr>
                <w:rFonts w:eastAsia="Century Gothic"/>
                <w:kern w:val="2"/>
              </w:rPr>
              <w:t>можливі</w:t>
            </w:r>
            <w:r w:rsidRPr="00AD667C">
              <w:rPr>
                <w:rFonts w:eastAsia="Century Gothic"/>
                <w:kern w:val="2"/>
              </w:rPr>
              <w:t xml:space="preserve"> конфлікти </w:t>
            </w:r>
            <w:r w:rsidR="00236337">
              <w:rPr>
                <w:rFonts w:eastAsia="Century Gothic"/>
                <w:kern w:val="2"/>
              </w:rPr>
              <w:t>з</w:t>
            </w:r>
            <w:r w:rsidRPr="00AD667C">
              <w:rPr>
                <w:rFonts w:eastAsia="Century Gothic"/>
                <w:kern w:val="2"/>
              </w:rPr>
              <w:t xml:space="preserve"> </w:t>
            </w:r>
            <w:r w:rsidR="00236337">
              <w:rPr>
                <w:rFonts w:eastAsia="Century Gothic"/>
                <w:kern w:val="2"/>
              </w:rPr>
              <w:t>місцевою владою або виконавцями,</w:t>
            </w:r>
            <w:r w:rsidRPr="00AD667C">
              <w:rPr>
                <w:rFonts w:eastAsia="Century Gothic"/>
                <w:kern w:val="2"/>
              </w:rPr>
              <w:t xml:space="preserve"> </w:t>
            </w:r>
            <w:r w:rsidR="00236337">
              <w:rPr>
                <w:rFonts w:eastAsia="Century Gothic"/>
                <w:kern w:val="2"/>
              </w:rPr>
              <w:t>в</w:t>
            </w:r>
            <w:r w:rsidRPr="00AD667C">
              <w:rPr>
                <w:rFonts w:eastAsia="Century Gothic"/>
                <w:kern w:val="2"/>
              </w:rPr>
              <w:t>ідмова окремих груп мешканців від участі, що</w:t>
            </w:r>
            <w:r w:rsidR="00236337">
              <w:rPr>
                <w:rFonts w:eastAsia="Century Gothic"/>
                <w:kern w:val="2"/>
              </w:rPr>
              <w:t xml:space="preserve"> ускладнить</w:t>
            </w:r>
            <w:r w:rsidRPr="00AD667C">
              <w:rPr>
                <w:rFonts w:eastAsia="Century Gothic"/>
                <w:kern w:val="2"/>
              </w:rPr>
              <w:t xml:space="preserve"> впровадження заходів.</w:t>
            </w:r>
          </w:p>
        </w:tc>
      </w:tr>
      <w:tr w:rsidR="000E6ED8" w:rsidRPr="00DC07D6" w14:paraId="1841DFFA" w14:textId="77777777" w:rsidTr="00295E28">
        <w:trPr>
          <w:trHeight w:val="23"/>
        </w:trPr>
        <w:tc>
          <w:tcPr>
            <w:tcW w:w="9639" w:type="dxa"/>
          </w:tcPr>
          <w:p w14:paraId="4CB00879" w14:textId="040D18FA" w:rsidR="000E6ED8" w:rsidRPr="00AD667C" w:rsidRDefault="000E6ED8" w:rsidP="00295E28">
            <w:pPr>
              <w:jc w:val="both"/>
              <w:rPr>
                <w:rFonts w:eastAsia="Century Gothic"/>
                <w:kern w:val="2"/>
              </w:rPr>
            </w:pPr>
            <w:r w:rsidRPr="00AD667C">
              <w:rPr>
                <w:rFonts w:eastAsia="Century Gothic"/>
                <w:b/>
                <w:bCs/>
                <w:kern w:val="2"/>
              </w:rPr>
              <w:t>Стратегії управління</w:t>
            </w:r>
            <w:r w:rsidRPr="00AD667C">
              <w:rPr>
                <w:rFonts w:eastAsia="Century Gothic"/>
                <w:kern w:val="2"/>
              </w:rPr>
              <w:t xml:space="preserve">: </w:t>
            </w:r>
            <w:r w:rsidR="00236337">
              <w:rPr>
                <w:rFonts w:eastAsia="Century Gothic"/>
                <w:kern w:val="2"/>
              </w:rPr>
              <w:t>р</w:t>
            </w:r>
            <w:r w:rsidRPr="00AD667C">
              <w:rPr>
                <w:rFonts w:eastAsia="Century Gothic"/>
                <w:kern w:val="2"/>
              </w:rPr>
              <w:t>егулярне інформування громади про цілі, переваги та результати проєкту через зустрічі, соціальні мережі, ЗМІ та інформаційні кампанії. Організація освітніх заходів, тренінгів та презентацій для підвищення рівня обізнаності мешканців щодо енергоефективності.</w:t>
            </w:r>
          </w:p>
        </w:tc>
      </w:tr>
    </w:tbl>
    <w:p w14:paraId="323A4161"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Політичні ризики</w:t>
      </w:r>
    </w:p>
    <w:tbl>
      <w:tblPr>
        <w:tblStyle w:val="-211101"/>
        <w:tblW w:w="9639" w:type="dxa"/>
        <w:tblLook w:val="0600" w:firstRow="0" w:lastRow="0" w:firstColumn="0" w:lastColumn="0" w:noHBand="1" w:noVBand="1"/>
      </w:tblPr>
      <w:tblGrid>
        <w:gridCol w:w="9639"/>
      </w:tblGrid>
      <w:tr w:rsidR="000E6ED8" w:rsidRPr="00DC07D6" w14:paraId="725E143E" w14:textId="77777777" w:rsidTr="00295E28">
        <w:trPr>
          <w:trHeight w:val="23"/>
        </w:trPr>
        <w:tc>
          <w:tcPr>
            <w:tcW w:w="9639" w:type="dxa"/>
          </w:tcPr>
          <w:p w14:paraId="7FEAEB9E" w14:textId="7F5F6E92" w:rsidR="000E6ED8" w:rsidRPr="00AD667C" w:rsidRDefault="000E6ED8" w:rsidP="00DC04B9">
            <w:pPr>
              <w:jc w:val="both"/>
              <w:rPr>
                <w:rFonts w:eastAsia="Century Gothic"/>
                <w:kern w:val="2"/>
              </w:rPr>
            </w:pPr>
            <w:r w:rsidRPr="00AD667C">
              <w:rPr>
                <w:rFonts w:eastAsia="Century Gothic"/>
                <w:b/>
                <w:bCs/>
                <w:kern w:val="2"/>
              </w:rPr>
              <w:t>Ризик</w:t>
            </w:r>
            <w:r w:rsidRPr="00AD667C">
              <w:rPr>
                <w:rFonts w:eastAsia="Century Gothic"/>
                <w:kern w:val="2"/>
              </w:rPr>
              <w:t xml:space="preserve">: </w:t>
            </w:r>
            <w:r w:rsidR="00DC04B9">
              <w:rPr>
                <w:rFonts w:eastAsia="Century Gothic"/>
                <w:kern w:val="2"/>
              </w:rPr>
              <w:t>з</w:t>
            </w:r>
            <w:r w:rsidRPr="00AD667C">
              <w:rPr>
                <w:rFonts w:eastAsia="Century Gothic"/>
                <w:kern w:val="2"/>
              </w:rPr>
              <w:t>міни у законодавстві або політична нестабільність.</w:t>
            </w:r>
          </w:p>
        </w:tc>
      </w:tr>
      <w:tr w:rsidR="000E6ED8" w:rsidRPr="00DC07D6" w14:paraId="69F13494" w14:textId="77777777" w:rsidTr="00295E28">
        <w:trPr>
          <w:trHeight w:val="23"/>
        </w:trPr>
        <w:tc>
          <w:tcPr>
            <w:tcW w:w="9639" w:type="dxa"/>
          </w:tcPr>
          <w:p w14:paraId="1E3B7481" w14:textId="4B37F3A3" w:rsidR="000E6ED8" w:rsidRPr="00AD667C" w:rsidRDefault="000E6ED8" w:rsidP="00295E28">
            <w:pPr>
              <w:jc w:val="both"/>
              <w:rPr>
                <w:rFonts w:eastAsia="Century Gothic"/>
                <w:kern w:val="2"/>
              </w:rPr>
            </w:pPr>
            <w:r w:rsidRPr="00AD667C">
              <w:rPr>
                <w:rFonts w:eastAsia="Century Gothic"/>
                <w:b/>
                <w:bCs/>
                <w:kern w:val="2"/>
              </w:rPr>
              <w:t>Причини</w:t>
            </w:r>
            <w:r w:rsidR="00DC04B9">
              <w:rPr>
                <w:rFonts w:eastAsia="Century Gothic"/>
                <w:kern w:val="2"/>
              </w:rPr>
              <w:t>: з</w:t>
            </w:r>
            <w:r w:rsidRPr="00AD667C">
              <w:rPr>
                <w:rFonts w:eastAsia="Century Gothic"/>
                <w:kern w:val="2"/>
              </w:rPr>
              <w:t>міни в державній політиці щодо енергоефективності, нестабільність на регіональному рівні.</w:t>
            </w:r>
          </w:p>
        </w:tc>
      </w:tr>
      <w:tr w:rsidR="000E6ED8" w:rsidRPr="00DC07D6" w14:paraId="3C171828" w14:textId="77777777" w:rsidTr="00295E28">
        <w:trPr>
          <w:trHeight w:val="23"/>
        </w:trPr>
        <w:tc>
          <w:tcPr>
            <w:tcW w:w="9639" w:type="dxa"/>
          </w:tcPr>
          <w:p w14:paraId="657B090D" w14:textId="1CAF0452" w:rsidR="000E6ED8" w:rsidRPr="00AD667C" w:rsidRDefault="000E6ED8" w:rsidP="00DC04B9">
            <w:pPr>
              <w:jc w:val="both"/>
              <w:rPr>
                <w:rFonts w:eastAsia="Century Gothic"/>
                <w:kern w:val="2"/>
              </w:rPr>
            </w:pPr>
            <w:r w:rsidRPr="00AD667C">
              <w:rPr>
                <w:rFonts w:eastAsia="Century Gothic"/>
                <w:b/>
                <w:bCs/>
                <w:kern w:val="2"/>
              </w:rPr>
              <w:t>Вплив</w:t>
            </w:r>
            <w:r w:rsidR="00DC04B9">
              <w:rPr>
                <w:rFonts w:eastAsia="Century Gothic"/>
                <w:kern w:val="2"/>
              </w:rPr>
              <w:t>: зростання витрат через потребу адаптації до нових</w:t>
            </w:r>
            <w:r w:rsidRPr="00AD667C">
              <w:rPr>
                <w:rFonts w:eastAsia="Century Gothic"/>
                <w:kern w:val="2"/>
              </w:rPr>
              <w:t xml:space="preserve"> вимог, виникнення </w:t>
            </w:r>
            <w:r w:rsidR="00DC04B9">
              <w:rPr>
                <w:rFonts w:eastAsia="Century Gothic"/>
                <w:kern w:val="2"/>
              </w:rPr>
              <w:t>можливих перешкод у реалізації</w:t>
            </w:r>
            <w:r w:rsidRPr="00AD667C">
              <w:rPr>
                <w:rFonts w:eastAsia="Century Gothic"/>
                <w:kern w:val="2"/>
              </w:rPr>
              <w:t xml:space="preserve"> заходів.</w:t>
            </w:r>
          </w:p>
        </w:tc>
      </w:tr>
      <w:tr w:rsidR="000E6ED8" w:rsidRPr="00DC07D6" w14:paraId="5E8D0D50" w14:textId="77777777" w:rsidTr="00295E28">
        <w:trPr>
          <w:trHeight w:val="23"/>
        </w:trPr>
        <w:tc>
          <w:tcPr>
            <w:tcW w:w="9639" w:type="dxa"/>
          </w:tcPr>
          <w:p w14:paraId="5D06879A" w14:textId="7CC7B17F" w:rsidR="000E6ED8" w:rsidRPr="00AD667C" w:rsidRDefault="000E6ED8" w:rsidP="00295E28">
            <w:pPr>
              <w:jc w:val="both"/>
              <w:rPr>
                <w:rFonts w:eastAsia="Century Gothic"/>
                <w:kern w:val="2"/>
              </w:rPr>
            </w:pPr>
            <w:r w:rsidRPr="00AD667C">
              <w:rPr>
                <w:rFonts w:eastAsia="Century Gothic"/>
                <w:b/>
                <w:bCs/>
                <w:kern w:val="2"/>
              </w:rPr>
              <w:t>Стратегії управління</w:t>
            </w:r>
            <w:r w:rsidRPr="00AD667C">
              <w:rPr>
                <w:rFonts w:eastAsia="Century Gothic"/>
                <w:kern w:val="2"/>
              </w:rPr>
              <w:t xml:space="preserve">: </w:t>
            </w:r>
            <w:r w:rsidR="00DC04B9">
              <w:t>р</w:t>
            </w:r>
            <w:r w:rsidRPr="00AD667C">
              <w:t xml:space="preserve">егулярний моніторинг змін у законодавстві та державних програмах, що стосуються енергоефективності. </w:t>
            </w:r>
          </w:p>
        </w:tc>
      </w:tr>
    </w:tbl>
    <w:p w14:paraId="6444A541"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lastRenderedPageBreak/>
        <w:t>Екологічні ризики</w:t>
      </w:r>
    </w:p>
    <w:tbl>
      <w:tblPr>
        <w:tblStyle w:val="-211101"/>
        <w:tblW w:w="9639" w:type="dxa"/>
        <w:tblLook w:val="0600" w:firstRow="0" w:lastRow="0" w:firstColumn="0" w:lastColumn="0" w:noHBand="1" w:noVBand="1"/>
      </w:tblPr>
      <w:tblGrid>
        <w:gridCol w:w="9639"/>
      </w:tblGrid>
      <w:tr w:rsidR="000E6ED8" w:rsidRPr="00DC07D6" w14:paraId="52A3F715" w14:textId="77777777" w:rsidTr="00295E28">
        <w:trPr>
          <w:trHeight w:val="23"/>
        </w:trPr>
        <w:tc>
          <w:tcPr>
            <w:tcW w:w="9639" w:type="dxa"/>
          </w:tcPr>
          <w:p w14:paraId="38849DBC" w14:textId="2AD14E76" w:rsidR="000E6ED8" w:rsidRPr="00AD667C" w:rsidRDefault="000E6ED8" w:rsidP="00DC04B9">
            <w:pPr>
              <w:jc w:val="both"/>
              <w:rPr>
                <w:kern w:val="2"/>
              </w:rPr>
            </w:pPr>
            <w:r w:rsidRPr="00AD667C">
              <w:rPr>
                <w:b/>
                <w:bCs/>
                <w:kern w:val="2"/>
              </w:rPr>
              <w:t>Ризик</w:t>
            </w:r>
            <w:r w:rsidRPr="00AD667C">
              <w:rPr>
                <w:kern w:val="2"/>
              </w:rPr>
              <w:t xml:space="preserve">: </w:t>
            </w:r>
            <w:r w:rsidR="00DC04B9">
              <w:rPr>
                <w:kern w:val="2"/>
              </w:rPr>
              <w:t>н</w:t>
            </w:r>
            <w:r w:rsidRPr="00AD667C">
              <w:rPr>
                <w:kern w:val="2"/>
              </w:rPr>
              <w:t>егативний вплив кліматичних умов на енергоефективність заходів.</w:t>
            </w:r>
          </w:p>
        </w:tc>
      </w:tr>
      <w:tr w:rsidR="000E6ED8" w:rsidRPr="00DC07D6" w14:paraId="0BA37F74" w14:textId="77777777" w:rsidTr="00295E28">
        <w:trPr>
          <w:trHeight w:val="23"/>
        </w:trPr>
        <w:tc>
          <w:tcPr>
            <w:tcW w:w="9639" w:type="dxa"/>
          </w:tcPr>
          <w:p w14:paraId="774ACCE6" w14:textId="4FCF6BCD" w:rsidR="000E6ED8" w:rsidRPr="00AD667C" w:rsidRDefault="000E6ED8" w:rsidP="00DC04B9">
            <w:pPr>
              <w:jc w:val="both"/>
              <w:rPr>
                <w:kern w:val="2"/>
              </w:rPr>
            </w:pPr>
            <w:r w:rsidRPr="00AD667C">
              <w:rPr>
                <w:b/>
                <w:bCs/>
                <w:kern w:val="2"/>
              </w:rPr>
              <w:t>Причини</w:t>
            </w:r>
            <w:r w:rsidRPr="00AD667C">
              <w:rPr>
                <w:kern w:val="2"/>
              </w:rPr>
              <w:t xml:space="preserve">: </w:t>
            </w:r>
            <w:r w:rsidR="00DC04B9">
              <w:rPr>
                <w:kern w:val="2"/>
              </w:rPr>
              <w:t>р</w:t>
            </w:r>
            <w:r w:rsidRPr="00AD667C">
              <w:t>ізкі зміни клімату, включаючи незвично холодні або теплі сезони, які можуть вплинути на роботу енергоефективних технологій.</w:t>
            </w:r>
          </w:p>
        </w:tc>
      </w:tr>
      <w:tr w:rsidR="000E6ED8" w:rsidRPr="00DC07D6" w14:paraId="088DB1D4" w14:textId="77777777" w:rsidTr="00295E28">
        <w:trPr>
          <w:trHeight w:val="23"/>
        </w:trPr>
        <w:tc>
          <w:tcPr>
            <w:tcW w:w="9639" w:type="dxa"/>
          </w:tcPr>
          <w:p w14:paraId="1A5D4E33" w14:textId="01BE2A08" w:rsidR="000E6ED8" w:rsidRPr="00AD667C" w:rsidRDefault="000E6ED8" w:rsidP="00DC04B9">
            <w:pPr>
              <w:jc w:val="both"/>
              <w:rPr>
                <w:kern w:val="2"/>
              </w:rPr>
            </w:pPr>
            <w:r w:rsidRPr="00AD667C">
              <w:rPr>
                <w:b/>
                <w:bCs/>
                <w:kern w:val="2"/>
              </w:rPr>
              <w:t>Вплив</w:t>
            </w:r>
            <w:r w:rsidRPr="00AD667C">
              <w:rPr>
                <w:kern w:val="2"/>
              </w:rPr>
              <w:t xml:space="preserve">: </w:t>
            </w:r>
            <w:r w:rsidR="00DC04B9">
              <w:rPr>
                <w:kern w:val="2"/>
              </w:rPr>
              <w:t>зниже</w:t>
            </w:r>
            <w:r w:rsidRPr="00AD667C">
              <w:rPr>
                <w:kern w:val="2"/>
              </w:rPr>
              <w:t xml:space="preserve">ння ефективності інвестицій </w:t>
            </w:r>
            <w:r w:rsidR="00DC04B9">
              <w:rPr>
                <w:kern w:val="2"/>
              </w:rPr>
              <w:t>через невідповідність технологій</w:t>
            </w:r>
            <w:r w:rsidRPr="00AD667C">
              <w:rPr>
                <w:kern w:val="2"/>
              </w:rPr>
              <w:t xml:space="preserve"> </w:t>
            </w:r>
            <w:r w:rsidR="00DC04B9">
              <w:rPr>
                <w:kern w:val="2"/>
              </w:rPr>
              <w:t>новими кліматичним умовам,</w:t>
            </w:r>
            <w:r w:rsidRPr="00AD667C">
              <w:rPr>
                <w:kern w:val="2"/>
              </w:rPr>
              <w:t xml:space="preserve"> </w:t>
            </w:r>
            <w:r w:rsidR="00DC04B9">
              <w:rPr>
                <w:kern w:val="2"/>
              </w:rPr>
              <w:t>потреба в</w:t>
            </w:r>
            <w:r w:rsidRPr="00AD667C">
              <w:rPr>
                <w:kern w:val="2"/>
              </w:rPr>
              <w:t xml:space="preserve"> адаптації заходів може призвести до додаткових витрат </w:t>
            </w:r>
            <w:r w:rsidR="00DC04B9">
              <w:rPr>
                <w:kern w:val="2"/>
              </w:rPr>
              <w:t>й</w:t>
            </w:r>
            <w:r w:rsidRPr="00AD667C">
              <w:rPr>
                <w:kern w:val="2"/>
              </w:rPr>
              <w:t xml:space="preserve"> затримок у реалізації проєкту.</w:t>
            </w:r>
          </w:p>
        </w:tc>
      </w:tr>
      <w:tr w:rsidR="000E6ED8" w:rsidRPr="00DC07D6" w14:paraId="764F0114" w14:textId="77777777" w:rsidTr="00295E28">
        <w:trPr>
          <w:trHeight w:val="23"/>
        </w:trPr>
        <w:tc>
          <w:tcPr>
            <w:tcW w:w="9639" w:type="dxa"/>
          </w:tcPr>
          <w:p w14:paraId="3EEBC771" w14:textId="3FE05126" w:rsidR="000E6ED8" w:rsidRPr="00AD667C" w:rsidRDefault="000E6ED8" w:rsidP="00295E28">
            <w:pPr>
              <w:jc w:val="both"/>
              <w:rPr>
                <w:kern w:val="2"/>
              </w:rPr>
            </w:pPr>
            <w:r w:rsidRPr="00AD667C">
              <w:rPr>
                <w:b/>
                <w:bCs/>
                <w:kern w:val="2"/>
              </w:rPr>
              <w:t>Стратегії управління</w:t>
            </w:r>
            <w:r w:rsidR="00DC04B9">
              <w:rPr>
                <w:kern w:val="2"/>
              </w:rPr>
              <w:t>: р</w:t>
            </w:r>
            <w:r w:rsidRPr="00AD667C">
              <w:rPr>
                <w:kern w:val="2"/>
              </w:rPr>
              <w:t xml:space="preserve">егулярна оцінка ризиків та моніторинг змін кліматичних умов для прогнозування їхнього впливу на ефективність заходів. Вибір енергоефективних технологій та рішень, які стійкі до різних кліматичних умов, </w:t>
            </w:r>
            <w:r w:rsidRPr="00AD667C">
              <w:t>адаптивне планування.</w:t>
            </w:r>
          </w:p>
        </w:tc>
      </w:tr>
    </w:tbl>
    <w:p w14:paraId="4FE963F6"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Ризики низької енергоефективності</w:t>
      </w:r>
    </w:p>
    <w:tbl>
      <w:tblPr>
        <w:tblStyle w:val="-211101"/>
        <w:tblW w:w="9639" w:type="dxa"/>
        <w:tblLook w:val="0600" w:firstRow="0" w:lastRow="0" w:firstColumn="0" w:lastColumn="0" w:noHBand="1" w:noVBand="1"/>
      </w:tblPr>
      <w:tblGrid>
        <w:gridCol w:w="9639"/>
      </w:tblGrid>
      <w:tr w:rsidR="000E6ED8" w:rsidRPr="00DC07D6" w14:paraId="465EFC08" w14:textId="77777777" w:rsidTr="00295E28">
        <w:trPr>
          <w:trHeight w:val="23"/>
        </w:trPr>
        <w:tc>
          <w:tcPr>
            <w:tcW w:w="9639" w:type="dxa"/>
          </w:tcPr>
          <w:p w14:paraId="47ACAC68" w14:textId="14ECFCB0" w:rsidR="000E6ED8" w:rsidRPr="00AD667C" w:rsidRDefault="000E6ED8" w:rsidP="00295E28">
            <w:pPr>
              <w:jc w:val="both"/>
              <w:rPr>
                <w:kern w:val="2"/>
              </w:rPr>
            </w:pPr>
            <w:r w:rsidRPr="00AD667C">
              <w:rPr>
                <w:b/>
                <w:bCs/>
                <w:kern w:val="2"/>
              </w:rPr>
              <w:t>Ризик</w:t>
            </w:r>
            <w:r w:rsidR="00DC04B9">
              <w:rPr>
                <w:kern w:val="2"/>
              </w:rPr>
              <w:t>: з</w:t>
            </w:r>
            <w:r w:rsidRPr="00AD667C">
              <w:rPr>
                <w:kern w:val="2"/>
              </w:rPr>
              <w:t>аходи можуть не досягти очікуваного рівня енергоефективності.</w:t>
            </w:r>
          </w:p>
        </w:tc>
      </w:tr>
      <w:tr w:rsidR="000E6ED8" w:rsidRPr="00DC07D6" w14:paraId="672D85C4" w14:textId="77777777" w:rsidTr="00295E28">
        <w:trPr>
          <w:trHeight w:val="23"/>
        </w:trPr>
        <w:tc>
          <w:tcPr>
            <w:tcW w:w="9639" w:type="dxa"/>
          </w:tcPr>
          <w:p w14:paraId="44F7881C" w14:textId="60315C23" w:rsidR="000E6ED8" w:rsidRPr="00AD667C" w:rsidRDefault="000E6ED8" w:rsidP="00DC04B9">
            <w:pPr>
              <w:jc w:val="both"/>
              <w:rPr>
                <w:kern w:val="2"/>
              </w:rPr>
            </w:pPr>
            <w:r w:rsidRPr="00AD667C">
              <w:rPr>
                <w:b/>
                <w:bCs/>
                <w:kern w:val="2"/>
              </w:rPr>
              <w:t>Причини</w:t>
            </w:r>
            <w:r w:rsidRPr="00AD667C">
              <w:rPr>
                <w:kern w:val="2"/>
              </w:rPr>
              <w:t xml:space="preserve">: </w:t>
            </w:r>
            <w:r w:rsidRPr="00AD667C">
              <w:t>неточні розрах</w:t>
            </w:r>
            <w:r w:rsidR="00DC04B9">
              <w:t>унки під час планування заходів (помилковий вибір технологій чи ресурсів)</w:t>
            </w:r>
            <w:r w:rsidRPr="00AD667C">
              <w:t xml:space="preserve">. Недостатня кваліфікація персоналу, що виконує </w:t>
            </w:r>
            <w:r w:rsidR="00DC04B9">
              <w:t>монтаж</w:t>
            </w:r>
            <w:r w:rsidRPr="00AD667C">
              <w:t xml:space="preserve"> та обслуговування систем.</w:t>
            </w:r>
          </w:p>
        </w:tc>
      </w:tr>
      <w:tr w:rsidR="000E6ED8" w:rsidRPr="00DC07D6" w14:paraId="1B97E252" w14:textId="77777777" w:rsidTr="00295E28">
        <w:trPr>
          <w:trHeight w:val="23"/>
        </w:trPr>
        <w:tc>
          <w:tcPr>
            <w:tcW w:w="9639" w:type="dxa"/>
          </w:tcPr>
          <w:p w14:paraId="5871AA1C" w14:textId="364844C0" w:rsidR="000E6ED8" w:rsidRPr="00AD667C" w:rsidRDefault="000E6ED8" w:rsidP="00DC04B9">
            <w:pPr>
              <w:jc w:val="both"/>
              <w:rPr>
                <w:kern w:val="2"/>
              </w:rPr>
            </w:pPr>
            <w:r w:rsidRPr="00AD667C">
              <w:rPr>
                <w:b/>
                <w:bCs/>
                <w:kern w:val="2"/>
              </w:rPr>
              <w:t>Вплив</w:t>
            </w:r>
            <w:r w:rsidR="00DC04B9">
              <w:rPr>
                <w:kern w:val="2"/>
              </w:rPr>
              <w:t>: з</w:t>
            </w:r>
            <w:r w:rsidRPr="00AD667C">
              <w:rPr>
                <w:kern w:val="2"/>
              </w:rPr>
              <w:t xml:space="preserve">ниження економічної вигоди </w:t>
            </w:r>
            <w:r w:rsidR="00DC04B9">
              <w:rPr>
                <w:kern w:val="2"/>
              </w:rPr>
              <w:t xml:space="preserve">через недосягнення </w:t>
            </w:r>
            <w:r w:rsidRPr="00AD667C">
              <w:rPr>
                <w:kern w:val="2"/>
              </w:rPr>
              <w:t>очікуваної економії енергії</w:t>
            </w:r>
            <w:r w:rsidR="00DC04B9">
              <w:rPr>
                <w:kern w:val="2"/>
              </w:rPr>
              <w:t>, н</w:t>
            </w:r>
            <w:r w:rsidRPr="00AD667C">
              <w:rPr>
                <w:kern w:val="2"/>
              </w:rPr>
              <w:t xml:space="preserve">егативний вплив на репутацію </w:t>
            </w:r>
            <w:r w:rsidR="00DC04B9">
              <w:rPr>
                <w:kern w:val="2"/>
              </w:rPr>
              <w:t>і довіру</w:t>
            </w:r>
            <w:r w:rsidRPr="00AD667C">
              <w:rPr>
                <w:kern w:val="2"/>
              </w:rPr>
              <w:t xml:space="preserve"> інвестор</w:t>
            </w:r>
            <w:r w:rsidR="00DC04B9">
              <w:rPr>
                <w:kern w:val="2"/>
              </w:rPr>
              <w:t>ів чи громади, зростання</w:t>
            </w:r>
            <w:r w:rsidRPr="00AD667C">
              <w:rPr>
                <w:kern w:val="2"/>
              </w:rPr>
              <w:t xml:space="preserve"> витрат на експлуатацію або</w:t>
            </w:r>
            <w:r w:rsidR="00DC04B9">
              <w:rPr>
                <w:kern w:val="2"/>
              </w:rPr>
              <w:t xml:space="preserve"> додаткові роботи</w:t>
            </w:r>
            <w:r w:rsidRPr="00AD667C">
              <w:rPr>
                <w:kern w:val="2"/>
              </w:rPr>
              <w:t>.</w:t>
            </w:r>
          </w:p>
        </w:tc>
      </w:tr>
      <w:tr w:rsidR="000E6ED8" w:rsidRPr="00DC07D6" w14:paraId="12E49C9A" w14:textId="77777777" w:rsidTr="00295E28">
        <w:trPr>
          <w:trHeight w:val="23"/>
        </w:trPr>
        <w:tc>
          <w:tcPr>
            <w:tcW w:w="9639" w:type="dxa"/>
          </w:tcPr>
          <w:p w14:paraId="2CD217B7" w14:textId="63A2F3DF" w:rsidR="000E6ED8" w:rsidRPr="00AD667C" w:rsidRDefault="000E6ED8" w:rsidP="00295E28">
            <w:pPr>
              <w:jc w:val="both"/>
              <w:rPr>
                <w:kern w:val="2"/>
              </w:rPr>
            </w:pPr>
            <w:r w:rsidRPr="00AD667C">
              <w:rPr>
                <w:b/>
                <w:bCs/>
                <w:kern w:val="2"/>
              </w:rPr>
              <w:t>Стратегії управління</w:t>
            </w:r>
            <w:r w:rsidR="00DC04B9">
              <w:rPr>
                <w:kern w:val="2"/>
              </w:rPr>
              <w:t>: п</w:t>
            </w:r>
            <w:r w:rsidRPr="00AD667C">
              <w:rPr>
                <w:kern w:val="2"/>
              </w:rPr>
              <w:t>роведення попереднього технічного аудиту для визначення реальних можливостей досягнення високої енергоефективності в межах проєкту. Залучення кваліфікованих експертів для оцінки потенціалу енергоефективності та вибору найбільш ефективних рішень. Ретельне навчання персоналу, який буде відповідати за реалізацію та обслуговування енергоефективних систем, для забезпечення належної експлуатації та підтримки. Регулярний моніторинг і оцінка результатів впроваджених заходів для своєчасного коригування стратегії у разі виявлення недоліків.</w:t>
            </w:r>
          </w:p>
        </w:tc>
      </w:tr>
    </w:tbl>
    <w:p w14:paraId="6758809B"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Організаційні ризики</w:t>
      </w:r>
    </w:p>
    <w:tbl>
      <w:tblPr>
        <w:tblStyle w:val="-211101"/>
        <w:tblW w:w="9639" w:type="dxa"/>
        <w:tblLook w:val="0600" w:firstRow="0" w:lastRow="0" w:firstColumn="0" w:lastColumn="0" w:noHBand="1" w:noVBand="1"/>
      </w:tblPr>
      <w:tblGrid>
        <w:gridCol w:w="9639"/>
      </w:tblGrid>
      <w:tr w:rsidR="000E6ED8" w:rsidRPr="00DC07D6" w14:paraId="517AB56D" w14:textId="77777777" w:rsidTr="00295E28">
        <w:trPr>
          <w:trHeight w:val="23"/>
        </w:trPr>
        <w:tc>
          <w:tcPr>
            <w:tcW w:w="9639" w:type="dxa"/>
          </w:tcPr>
          <w:p w14:paraId="494AB125" w14:textId="365C8FDD" w:rsidR="000E6ED8" w:rsidRPr="00AD667C" w:rsidRDefault="000E6ED8" w:rsidP="00FB22A9">
            <w:pPr>
              <w:jc w:val="both"/>
              <w:rPr>
                <w:kern w:val="2"/>
              </w:rPr>
            </w:pPr>
            <w:r w:rsidRPr="00AD667C">
              <w:rPr>
                <w:b/>
                <w:bCs/>
                <w:kern w:val="2"/>
              </w:rPr>
              <w:t>Ризик</w:t>
            </w:r>
            <w:r w:rsidR="00FB22A9">
              <w:rPr>
                <w:kern w:val="2"/>
              </w:rPr>
              <w:t>: н</w:t>
            </w:r>
            <w:r w:rsidRPr="00AD667C">
              <w:rPr>
                <w:kern w:val="2"/>
              </w:rPr>
              <w:t xml:space="preserve">евідповідність </w:t>
            </w:r>
            <w:r w:rsidR="00FB22A9">
              <w:rPr>
                <w:kern w:val="2"/>
              </w:rPr>
              <w:t>команди проєкту очікуванням.</w:t>
            </w:r>
          </w:p>
        </w:tc>
      </w:tr>
      <w:tr w:rsidR="000E6ED8" w:rsidRPr="00DC07D6" w14:paraId="680F0ED0" w14:textId="77777777" w:rsidTr="00295E28">
        <w:trPr>
          <w:trHeight w:val="23"/>
        </w:trPr>
        <w:tc>
          <w:tcPr>
            <w:tcW w:w="9639" w:type="dxa"/>
          </w:tcPr>
          <w:p w14:paraId="6B8F0065" w14:textId="337380E6" w:rsidR="000E6ED8" w:rsidRPr="00AD667C" w:rsidRDefault="000E6ED8" w:rsidP="00295E28">
            <w:pPr>
              <w:jc w:val="both"/>
              <w:rPr>
                <w:kern w:val="2"/>
              </w:rPr>
            </w:pPr>
            <w:r w:rsidRPr="00AD667C">
              <w:rPr>
                <w:b/>
                <w:bCs/>
                <w:kern w:val="2"/>
              </w:rPr>
              <w:t>Причини</w:t>
            </w:r>
            <w:r w:rsidR="00FB22A9">
              <w:rPr>
                <w:kern w:val="2"/>
              </w:rPr>
              <w:t>: н</w:t>
            </w:r>
            <w:r w:rsidRPr="00AD667C">
              <w:rPr>
                <w:kern w:val="2"/>
              </w:rPr>
              <w:t>едостатня кваліфікація членів команди, низький рівень комунікації та мотивації в команді.</w:t>
            </w:r>
          </w:p>
        </w:tc>
      </w:tr>
      <w:tr w:rsidR="000E6ED8" w:rsidRPr="00DC07D6" w14:paraId="46A108D9" w14:textId="77777777" w:rsidTr="00295E28">
        <w:trPr>
          <w:trHeight w:val="23"/>
        </w:trPr>
        <w:tc>
          <w:tcPr>
            <w:tcW w:w="9639" w:type="dxa"/>
          </w:tcPr>
          <w:p w14:paraId="24B81F99" w14:textId="6621CCEB" w:rsidR="000E6ED8" w:rsidRPr="00AD667C" w:rsidRDefault="000E6ED8" w:rsidP="00295E28">
            <w:pPr>
              <w:jc w:val="both"/>
              <w:rPr>
                <w:kern w:val="2"/>
              </w:rPr>
            </w:pPr>
            <w:r w:rsidRPr="00AD667C">
              <w:rPr>
                <w:b/>
                <w:bCs/>
                <w:kern w:val="2"/>
              </w:rPr>
              <w:t>Вплив</w:t>
            </w:r>
            <w:r w:rsidRPr="00AD667C">
              <w:rPr>
                <w:kern w:val="2"/>
              </w:rPr>
              <w:t xml:space="preserve">: </w:t>
            </w:r>
            <w:r w:rsidR="00FB22A9">
              <w:t>м</w:t>
            </w:r>
            <w:r w:rsidRPr="00AD667C">
              <w:t xml:space="preserve">ожливі збої у виконанні проєкту, включаючи невиконання запланованих термінів або недосягнення поставлених цілей. </w:t>
            </w:r>
          </w:p>
        </w:tc>
      </w:tr>
      <w:tr w:rsidR="000E6ED8" w:rsidRPr="00DC07D6" w14:paraId="05C4C7F8" w14:textId="77777777" w:rsidTr="00295E28">
        <w:trPr>
          <w:trHeight w:val="23"/>
        </w:trPr>
        <w:tc>
          <w:tcPr>
            <w:tcW w:w="9639" w:type="dxa"/>
          </w:tcPr>
          <w:p w14:paraId="2ADD45A0" w14:textId="6C022A26" w:rsidR="000E6ED8" w:rsidRPr="00AD667C" w:rsidRDefault="000E6ED8" w:rsidP="00FB22A9">
            <w:pPr>
              <w:jc w:val="both"/>
              <w:rPr>
                <w:kern w:val="2"/>
              </w:rPr>
            </w:pPr>
            <w:r w:rsidRPr="00AD667C">
              <w:rPr>
                <w:b/>
                <w:bCs/>
                <w:kern w:val="2"/>
              </w:rPr>
              <w:t>Стратегії управління</w:t>
            </w:r>
            <w:r w:rsidR="00FB22A9">
              <w:rPr>
                <w:kern w:val="2"/>
              </w:rPr>
              <w:t>: ч</w:t>
            </w:r>
            <w:r w:rsidRPr="00AD667C">
              <w:rPr>
                <w:kern w:val="2"/>
              </w:rPr>
              <w:t>іткий розподіл ролей і відповідальностей</w:t>
            </w:r>
            <w:r w:rsidR="00FB22A9">
              <w:rPr>
                <w:kern w:val="2"/>
              </w:rPr>
              <w:t>, тренінги та навчання</w:t>
            </w:r>
            <w:r w:rsidRPr="00AD667C">
              <w:rPr>
                <w:kern w:val="2"/>
              </w:rPr>
              <w:t xml:space="preserve"> для підвищення кваліфікації</w:t>
            </w:r>
            <w:r w:rsidR="00FB22A9">
              <w:rPr>
                <w:kern w:val="2"/>
              </w:rPr>
              <w:t>,</w:t>
            </w:r>
            <w:r w:rsidRPr="00AD667C">
              <w:rPr>
                <w:kern w:val="2"/>
              </w:rPr>
              <w:t xml:space="preserve"> </w:t>
            </w:r>
            <w:r w:rsidR="00FB22A9">
              <w:rPr>
                <w:kern w:val="2"/>
              </w:rPr>
              <w:t>р</w:t>
            </w:r>
            <w:r w:rsidRPr="00AD667C">
              <w:rPr>
                <w:kern w:val="2"/>
              </w:rPr>
              <w:t xml:space="preserve">егулярні збори команди для </w:t>
            </w:r>
            <w:r w:rsidR="00FB22A9">
              <w:rPr>
                <w:kern w:val="2"/>
              </w:rPr>
              <w:t>моніторингу виконання проєкту</w:t>
            </w:r>
            <w:r w:rsidRPr="00AD667C">
              <w:rPr>
                <w:kern w:val="2"/>
              </w:rPr>
              <w:t>, вирішення проблем і коригування планів дій.</w:t>
            </w:r>
          </w:p>
        </w:tc>
      </w:tr>
    </w:tbl>
    <w:p w14:paraId="69383B73" w14:textId="06C932A8" w:rsidR="000E6ED8" w:rsidRPr="00AD667C" w:rsidRDefault="000E6ED8" w:rsidP="00442B4F">
      <w:pPr>
        <w:keepNext/>
        <w:keepLines/>
        <w:spacing w:before="160" w:after="80"/>
        <w:jc w:val="both"/>
        <w:outlineLvl w:val="1"/>
        <w:rPr>
          <w:rFonts w:ascii="Century Gothic" w:eastAsia="Times New Roman" w:hAnsi="Century Gothic" w:cs="Times New Roman"/>
          <w:b/>
          <w:bCs/>
          <w:color w:val="000000"/>
        </w:rPr>
      </w:pPr>
      <w:bookmarkStart w:id="58" w:name="_Toc181746557"/>
      <w:bookmarkStart w:id="59" w:name="_Toc209000088"/>
      <w:r w:rsidRPr="00AD667C">
        <w:rPr>
          <w:rFonts w:ascii="Century Gothic" w:eastAsia="Times New Roman" w:hAnsi="Century Gothic" w:cs="Times New Roman"/>
          <w:b/>
          <w:bCs/>
          <w:color w:val="000000"/>
        </w:rPr>
        <w:t xml:space="preserve">5.5. </w:t>
      </w:r>
      <w:r w:rsidR="00442B4F" w:rsidRPr="00AD667C">
        <w:rPr>
          <w:rFonts w:ascii="Century Gothic" w:eastAsia="Times New Roman" w:hAnsi="Century Gothic" w:cs="Times New Roman"/>
          <w:b/>
          <w:bCs/>
          <w:color w:val="000000"/>
        </w:rPr>
        <w:t>Організація моніторингу, а</w:t>
      </w:r>
      <w:r w:rsidR="00442B4F">
        <w:rPr>
          <w:rFonts w:ascii="Century Gothic" w:eastAsia="Times New Roman" w:hAnsi="Century Gothic" w:cs="Times New Roman"/>
          <w:b/>
          <w:bCs/>
          <w:color w:val="000000"/>
        </w:rPr>
        <w:t>налізу та оцінки ефективності МЕП</w:t>
      </w:r>
      <w:r w:rsidR="00442B4F" w:rsidRPr="00AD667C">
        <w:rPr>
          <w:rFonts w:ascii="Century Gothic" w:eastAsia="Times New Roman" w:hAnsi="Century Gothic" w:cs="Times New Roman"/>
          <w:b/>
          <w:bCs/>
          <w:color w:val="000000"/>
        </w:rPr>
        <w:t xml:space="preserve"> в цілому та </w:t>
      </w:r>
      <w:r w:rsidR="00FB22A9">
        <w:rPr>
          <w:rFonts w:ascii="Century Gothic" w:eastAsia="Times New Roman" w:hAnsi="Century Gothic" w:cs="Times New Roman"/>
          <w:b/>
          <w:bCs/>
          <w:color w:val="000000"/>
        </w:rPr>
        <w:t xml:space="preserve">окремо </w:t>
      </w:r>
      <w:r w:rsidR="00442B4F" w:rsidRPr="00AD667C">
        <w:rPr>
          <w:rFonts w:ascii="Century Gothic" w:eastAsia="Times New Roman" w:hAnsi="Century Gothic" w:cs="Times New Roman"/>
          <w:b/>
          <w:bCs/>
          <w:color w:val="000000"/>
        </w:rPr>
        <w:t>муніципальних проєктів</w:t>
      </w:r>
      <w:bookmarkEnd w:id="58"/>
      <w:bookmarkEnd w:id="59"/>
    </w:p>
    <w:p w14:paraId="2D4D9A1F" w14:textId="056BFC98"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Моніторинг МЕП здійснюється з метою оцінки досягнення встановлених цілей сталого енергетичного розвитку та індикативних пок</w:t>
      </w:r>
      <w:r w:rsidR="00FB22A9">
        <w:rPr>
          <w:rFonts w:ascii="Century Gothic" w:eastAsia="Century Gothic" w:hAnsi="Century Gothic" w:cs="Century Gothic"/>
          <w:kern w:val="2"/>
        </w:rPr>
        <w:t>азників досягнення цілей, відповідно до</w:t>
      </w:r>
      <w:r w:rsidRPr="00AD667C">
        <w:rPr>
          <w:rFonts w:ascii="Century Gothic" w:eastAsia="Century Gothic" w:hAnsi="Century Gothic" w:cs="Century Gothic"/>
          <w:kern w:val="2"/>
        </w:rPr>
        <w:t xml:space="preserve"> Методики розроблення місцевих енергетичних планів</w:t>
      </w:r>
      <w:r w:rsidR="00FB22A9">
        <w:rPr>
          <w:rFonts w:ascii="Century Gothic" w:eastAsia="Century Gothic" w:hAnsi="Century Gothic" w:cs="Century Gothic"/>
          <w:kern w:val="2"/>
        </w:rPr>
        <w:t>,</w:t>
      </w:r>
      <w:r w:rsidRPr="00AD667C">
        <w:rPr>
          <w:rFonts w:ascii="Century Gothic" w:eastAsia="Century Gothic" w:hAnsi="Century Gothic" w:cs="Century Gothic"/>
          <w:kern w:val="2"/>
        </w:rPr>
        <w:t xml:space="preserve"> затвердженої наказом Міністерства розвитку громад, територій та інфраструктури України № 1163 від 21.12.2023 р. </w:t>
      </w:r>
    </w:p>
    <w:p w14:paraId="151E6DF5" w14:textId="7A637738" w:rsidR="000E6ED8" w:rsidRPr="00AD667C" w:rsidRDefault="00FB22A9" w:rsidP="000E6ED8">
      <w:pPr>
        <w:spacing w:before="160"/>
        <w:jc w:val="both"/>
        <w:rPr>
          <w:rFonts w:ascii="Century Gothic" w:eastAsia="Century Gothic" w:hAnsi="Century Gothic" w:cs="Century Gothic"/>
          <w:kern w:val="2"/>
        </w:rPr>
      </w:pPr>
      <w:r>
        <w:rPr>
          <w:rFonts w:ascii="Century Gothic" w:eastAsia="Century Gothic" w:hAnsi="Century Gothic" w:cs="Century Gothic"/>
          <w:kern w:val="2"/>
        </w:rPr>
        <w:lastRenderedPageBreak/>
        <w:t>Призначення</w:t>
      </w:r>
      <w:r w:rsidR="000E6ED8" w:rsidRPr="00AD667C">
        <w:rPr>
          <w:rFonts w:ascii="Century Gothic" w:eastAsia="Century Gothic" w:hAnsi="Century Gothic" w:cs="Century Gothic"/>
          <w:kern w:val="2"/>
        </w:rPr>
        <w:t xml:space="preserve"> моніторингу </w:t>
      </w:r>
      <w:r>
        <w:rPr>
          <w:rFonts w:ascii="Century Gothic" w:eastAsia="Century Gothic" w:hAnsi="Century Gothic" w:cs="Century Gothic"/>
          <w:kern w:val="2"/>
        </w:rPr>
        <w:t xml:space="preserve">– </w:t>
      </w:r>
      <w:r w:rsidR="000E6ED8" w:rsidRPr="00AD667C">
        <w:rPr>
          <w:rFonts w:ascii="Century Gothic" w:eastAsia="Century Gothic" w:hAnsi="Century Gothic" w:cs="Century Gothic"/>
          <w:kern w:val="2"/>
        </w:rPr>
        <w:t>своєчасне о</w:t>
      </w:r>
      <w:r>
        <w:rPr>
          <w:rFonts w:ascii="Century Gothic" w:eastAsia="Century Gothic" w:hAnsi="Century Gothic" w:cs="Century Gothic"/>
          <w:kern w:val="2"/>
        </w:rPr>
        <w:t>тримання</w:t>
      </w:r>
      <w:r w:rsidR="000E6ED8" w:rsidRPr="00AD667C">
        <w:rPr>
          <w:rFonts w:ascii="Century Gothic" w:eastAsia="Century Gothic" w:hAnsi="Century Gothic" w:cs="Century Gothic"/>
          <w:kern w:val="2"/>
        </w:rPr>
        <w:t xml:space="preserve"> достовірної інформації про реалізацію проєктів </w:t>
      </w:r>
      <w:r>
        <w:rPr>
          <w:rFonts w:ascii="Century Gothic" w:eastAsia="Century Gothic" w:hAnsi="Century Gothic" w:cs="Century Gothic"/>
          <w:kern w:val="2"/>
        </w:rPr>
        <w:t>у сфері</w:t>
      </w:r>
      <w:r w:rsidR="000E6ED8" w:rsidRPr="00AD667C">
        <w:rPr>
          <w:rFonts w:ascii="Century Gothic" w:eastAsia="Century Gothic" w:hAnsi="Century Gothic" w:cs="Century Gothic"/>
          <w:kern w:val="2"/>
        </w:rPr>
        <w:t xml:space="preserve"> енергозбереження та підвищення енергетичної ефективності.</w:t>
      </w:r>
    </w:p>
    <w:p w14:paraId="4B6D098C" w14:textId="77777777" w:rsidR="000E6ED8" w:rsidRPr="00AD667C" w:rsidRDefault="000E6ED8" w:rsidP="000E6ED8">
      <w:pPr>
        <w:spacing w:before="160"/>
        <w:jc w:val="both"/>
        <w:rPr>
          <w:rFonts w:ascii="Century Gothic" w:eastAsia="Century Gothic" w:hAnsi="Century Gothic" w:cs="Century Gothic"/>
          <w:kern w:val="2"/>
        </w:rPr>
      </w:pPr>
      <w:r w:rsidRPr="00AD667C">
        <w:rPr>
          <w:rFonts w:ascii="Century Gothic" w:eastAsia="Century Gothic" w:hAnsi="Century Gothic" w:cs="Century Gothic"/>
          <w:kern w:val="2"/>
        </w:rPr>
        <w:t>Предметом моніторингу МЕП є:</w:t>
      </w:r>
    </w:p>
    <w:tbl>
      <w:tblPr>
        <w:tblStyle w:val="-211102"/>
        <w:tblW w:w="9639" w:type="dxa"/>
        <w:tblLook w:val="0600" w:firstRow="0" w:lastRow="0" w:firstColumn="0" w:lastColumn="0" w:noHBand="1" w:noVBand="1"/>
      </w:tblPr>
      <w:tblGrid>
        <w:gridCol w:w="9639"/>
      </w:tblGrid>
      <w:tr w:rsidR="000E6ED8" w:rsidRPr="00DC07D6" w14:paraId="6E0A9897" w14:textId="77777777" w:rsidTr="00295E28">
        <w:trPr>
          <w:trHeight w:val="23"/>
        </w:trPr>
        <w:tc>
          <w:tcPr>
            <w:tcW w:w="9639" w:type="dxa"/>
          </w:tcPr>
          <w:p w14:paraId="31142CE2" w14:textId="77777777" w:rsidR="000E6ED8" w:rsidRPr="00AD667C" w:rsidRDefault="000E6ED8" w:rsidP="00295E28">
            <w:pPr>
              <w:jc w:val="both"/>
              <w:rPr>
                <w:kern w:val="2"/>
              </w:rPr>
            </w:pPr>
            <w:r w:rsidRPr="00AD667C">
              <w:rPr>
                <w:kern w:val="2"/>
              </w:rPr>
              <w:t>досягнення цільових показників енергоефективності та рівня ВДЕ;</w:t>
            </w:r>
          </w:p>
        </w:tc>
      </w:tr>
      <w:tr w:rsidR="000E6ED8" w:rsidRPr="00AD667C" w14:paraId="5E7EC814" w14:textId="77777777" w:rsidTr="00295E28">
        <w:trPr>
          <w:trHeight w:val="23"/>
        </w:trPr>
        <w:tc>
          <w:tcPr>
            <w:tcW w:w="9639" w:type="dxa"/>
          </w:tcPr>
          <w:p w14:paraId="278CC56E" w14:textId="4F0ACC8B" w:rsidR="000E6ED8" w:rsidRPr="00AD667C" w:rsidRDefault="00FB22A9" w:rsidP="00295E28">
            <w:pPr>
              <w:jc w:val="both"/>
              <w:rPr>
                <w:kern w:val="2"/>
              </w:rPr>
            </w:pPr>
            <w:r>
              <w:rPr>
                <w:kern w:val="2"/>
              </w:rPr>
              <w:t>дотримання термінів</w:t>
            </w:r>
            <w:r w:rsidR="000E6ED8" w:rsidRPr="00AD667C">
              <w:rPr>
                <w:kern w:val="2"/>
              </w:rPr>
              <w:t xml:space="preserve"> реалізації запланованих заходів;</w:t>
            </w:r>
          </w:p>
        </w:tc>
      </w:tr>
      <w:tr w:rsidR="000E6ED8" w:rsidRPr="00DC07D6" w14:paraId="4F0A85A9" w14:textId="77777777" w:rsidTr="00295E28">
        <w:trPr>
          <w:trHeight w:val="23"/>
        </w:trPr>
        <w:tc>
          <w:tcPr>
            <w:tcW w:w="9639" w:type="dxa"/>
          </w:tcPr>
          <w:p w14:paraId="40CE8D2B" w14:textId="34D47D3D" w:rsidR="000E6ED8" w:rsidRPr="00AD667C" w:rsidRDefault="00FB22A9" w:rsidP="00FB22A9">
            <w:pPr>
              <w:jc w:val="both"/>
              <w:rPr>
                <w:kern w:val="2"/>
              </w:rPr>
            </w:pPr>
            <w:r>
              <w:rPr>
                <w:kern w:val="2"/>
              </w:rPr>
              <w:t>обсяг витрат фінансових ресусів на реалізацію</w:t>
            </w:r>
            <w:r w:rsidR="000E6ED8" w:rsidRPr="00AD667C">
              <w:rPr>
                <w:kern w:val="2"/>
              </w:rPr>
              <w:t xml:space="preserve"> заходів;</w:t>
            </w:r>
          </w:p>
        </w:tc>
      </w:tr>
      <w:tr w:rsidR="000E6ED8" w:rsidRPr="00DC07D6" w14:paraId="2F5249C6" w14:textId="77777777" w:rsidTr="00295E28">
        <w:trPr>
          <w:trHeight w:val="23"/>
        </w:trPr>
        <w:tc>
          <w:tcPr>
            <w:tcW w:w="9639" w:type="dxa"/>
          </w:tcPr>
          <w:p w14:paraId="61B67278" w14:textId="56D556AA" w:rsidR="000E6ED8" w:rsidRPr="00AD667C" w:rsidRDefault="000E6ED8" w:rsidP="00FB22A9">
            <w:pPr>
              <w:jc w:val="both"/>
              <w:rPr>
                <w:kern w:val="2"/>
              </w:rPr>
            </w:pPr>
            <w:r w:rsidRPr="00AD667C">
              <w:rPr>
                <w:kern w:val="2"/>
              </w:rPr>
              <w:t>фактичне досягнення економії енергетичних ресурсів та рівня ВДЕ.</w:t>
            </w:r>
          </w:p>
        </w:tc>
      </w:tr>
    </w:tbl>
    <w:p w14:paraId="02E50527" w14:textId="516A98DD"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Організація моніторингу під час реалізації МЕП включає:</w:t>
      </w:r>
    </w:p>
    <w:p w14:paraId="270362F1"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1. Визначення групи моніторингу</w:t>
      </w:r>
    </w:p>
    <w:tbl>
      <w:tblPr>
        <w:tblStyle w:val="-211102"/>
        <w:tblW w:w="9639" w:type="dxa"/>
        <w:tblLook w:val="0600" w:firstRow="0" w:lastRow="0" w:firstColumn="0" w:lastColumn="0" w:noHBand="1" w:noVBand="1"/>
      </w:tblPr>
      <w:tblGrid>
        <w:gridCol w:w="9639"/>
      </w:tblGrid>
      <w:tr w:rsidR="000E6ED8" w:rsidRPr="00DC07D6" w14:paraId="7A13F13D" w14:textId="77777777" w:rsidTr="00295E28">
        <w:trPr>
          <w:trHeight w:val="23"/>
        </w:trPr>
        <w:tc>
          <w:tcPr>
            <w:tcW w:w="9639" w:type="dxa"/>
          </w:tcPr>
          <w:p w14:paraId="47F76CC1" w14:textId="77B0AEDA" w:rsidR="000E6ED8" w:rsidRPr="00AD667C" w:rsidRDefault="000E6ED8" w:rsidP="00295E28">
            <w:pPr>
              <w:jc w:val="both"/>
              <w:rPr>
                <w:kern w:val="2"/>
              </w:rPr>
            </w:pPr>
            <w:r w:rsidRPr="00AD667C">
              <w:rPr>
                <w:b/>
                <w:bCs/>
                <w:kern w:val="2"/>
              </w:rPr>
              <w:t>Склад</w:t>
            </w:r>
            <w:r w:rsidR="00E15A66">
              <w:rPr>
                <w:kern w:val="2"/>
              </w:rPr>
              <w:t>: е</w:t>
            </w:r>
            <w:r w:rsidRPr="00AD667C">
              <w:rPr>
                <w:kern w:val="2"/>
              </w:rPr>
              <w:t>нергоменеджер громади, енергоменеджмери структурних підрозділів та комунальних підприємств, представники</w:t>
            </w:r>
            <w:r w:rsidR="00E15A66">
              <w:rPr>
                <w:kern w:val="2"/>
              </w:rPr>
              <w:t xml:space="preserve"> енергопостачальних підприємств.</w:t>
            </w:r>
          </w:p>
        </w:tc>
      </w:tr>
      <w:tr w:rsidR="000E6ED8" w:rsidRPr="00DC07D6" w14:paraId="1EB0FBE9" w14:textId="77777777" w:rsidTr="00295E28">
        <w:trPr>
          <w:trHeight w:val="23"/>
        </w:trPr>
        <w:tc>
          <w:tcPr>
            <w:tcW w:w="9639" w:type="dxa"/>
          </w:tcPr>
          <w:p w14:paraId="6A1ABC26" w14:textId="6557C70F" w:rsidR="000E6ED8" w:rsidRPr="00AD667C" w:rsidRDefault="000E6ED8" w:rsidP="00E15A66">
            <w:pPr>
              <w:jc w:val="both"/>
              <w:rPr>
                <w:kern w:val="2"/>
              </w:rPr>
            </w:pPr>
            <w:r w:rsidRPr="00AD667C">
              <w:rPr>
                <w:b/>
                <w:bCs/>
                <w:kern w:val="2"/>
              </w:rPr>
              <w:t>Функції</w:t>
            </w:r>
            <w:r w:rsidR="00E15A66">
              <w:rPr>
                <w:kern w:val="2"/>
              </w:rPr>
              <w:t>: регулярний моніторинг досягнення</w:t>
            </w:r>
            <w:r w:rsidRPr="00AD667C">
              <w:rPr>
                <w:kern w:val="2"/>
              </w:rPr>
              <w:t xml:space="preserve"> ключових показників, координація з іншими командами, збір та аналіз даних.</w:t>
            </w:r>
          </w:p>
        </w:tc>
      </w:tr>
    </w:tbl>
    <w:p w14:paraId="06BCE806"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2. Вибір індикаторів (показників) ефективності</w:t>
      </w:r>
    </w:p>
    <w:tbl>
      <w:tblPr>
        <w:tblStyle w:val="-211102"/>
        <w:tblW w:w="9639" w:type="dxa"/>
        <w:tblLook w:val="0600" w:firstRow="0" w:lastRow="0" w:firstColumn="0" w:lastColumn="0" w:noHBand="1" w:noVBand="1"/>
      </w:tblPr>
      <w:tblGrid>
        <w:gridCol w:w="9639"/>
      </w:tblGrid>
      <w:tr w:rsidR="000E6ED8" w:rsidRPr="00DC07D6" w14:paraId="4D60FBF6" w14:textId="77777777" w:rsidTr="00295E28">
        <w:trPr>
          <w:trHeight w:val="23"/>
        </w:trPr>
        <w:tc>
          <w:tcPr>
            <w:tcW w:w="9639" w:type="dxa"/>
          </w:tcPr>
          <w:p w14:paraId="181DE182" w14:textId="32D59FB8" w:rsidR="000E6ED8" w:rsidRPr="00AD667C" w:rsidRDefault="000E6ED8" w:rsidP="00E15A66">
            <w:pPr>
              <w:rPr>
                <w:rFonts w:cs="Times New Roman"/>
                <w:kern w:val="2"/>
              </w:rPr>
            </w:pPr>
            <w:r w:rsidRPr="00AD667C">
              <w:rPr>
                <w:b/>
                <w:bCs/>
                <w:kern w:val="2"/>
              </w:rPr>
              <w:t>Індикатори</w:t>
            </w:r>
            <w:r w:rsidRPr="00AD667C">
              <w:rPr>
                <w:rFonts w:cs="Times New Roman"/>
                <w:kern w:val="2"/>
              </w:rPr>
              <w:t xml:space="preserve">: </w:t>
            </w:r>
            <w:r w:rsidR="00E15A66">
              <w:rPr>
                <w:kern w:val="2"/>
              </w:rPr>
              <w:t>визначення у</w:t>
            </w:r>
            <w:r w:rsidRPr="00AD667C">
              <w:rPr>
                <w:kern w:val="2"/>
              </w:rPr>
              <w:t xml:space="preserve"> наступному розділі.</w:t>
            </w:r>
            <w:r w:rsidR="00D34010">
              <w:rPr>
                <w:kern w:val="2"/>
              </w:rPr>
              <w:t xml:space="preserve"> </w:t>
            </w:r>
            <w:r w:rsidR="00D34010" w:rsidRPr="00D34010">
              <w:rPr>
                <w:bCs/>
                <w:kern w:val="2"/>
              </w:rPr>
              <w:t>Вони</w:t>
            </w:r>
            <w:r w:rsidR="00D34010" w:rsidRPr="00D34010">
              <w:rPr>
                <w:kern w:val="2"/>
              </w:rPr>
              <w:t xml:space="preserve"> дозволяють</w:t>
            </w:r>
            <w:r w:rsidR="00D34010" w:rsidRPr="00AD667C">
              <w:rPr>
                <w:kern w:val="2"/>
              </w:rPr>
              <w:t xml:space="preserve"> вимірю</w:t>
            </w:r>
            <w:r w:rsidR="00D34010">
              <w:rPr>
                <w:kern w:val="2"/>
              </w:rPr>
              <w:t>вати ефективність виконання МЕП</w:t>
            </w:r>
            <w:r w:rsidR="00D34010" w:rsidRPr="00AD667C">
              <w:rPr>
                <w:kern w:val="2"/>
              </w:rPr>
              <w:t xml:space="preserve"> на кожному етапі.</w:t>
            </w:r>
          </w:p>
        </w:tc>
      </w:tr>
    </w:tbl>
    <w:p w14:paraId="1242721F"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3. Розробка системи збору даних</w:t>
      </w:r>
    </w:p>
    <w:tbl>
      <w:tblPr>
        <w:tblStyle w:val="-211102"/>
        <w:tblW w:w="9639" w:type="dxa"/>
        <w:tblLook w:val="0600" w:firstRow="0" w:lastRow="0" w:firstColumn="0" w:lastColumn="0" w:noHBand="1" w:noVBand="1"/>
      </w:tblPr>
      <w:tblGrid>
        <w:gridCol w:w="9639"/>
      </w:tblGrid>
      <w:tr w:rsidR="000E6ED8" w:rsidRPr="00DC07D6" w14:paraId="7437F136" w14:textId="77777777" w:rsidTr="00295E28">
        <w:trPr>
          <w:trHeight w:val="23"/>
        </w:trPr>
        <w:tc>
          <w:tcPr>
            <w:tcW w:w="9639" w:type="dxa"/>
          </w:tcPr>
          <w:p w14:paraId="1A20B7CD" w14:textId="77EE55B8" w:rsidR="000E6ED8" w:rsidRPr="00AD667C" w:rsidRDefault="000E6ED8" w:rsidP="00C56709">
            <w:pPr>
              <w:jc w:val="both"/>
              <w:rPr>
                <w:kern w:val="2"/>
              </w:rPr>
            </w:pPr>
            <w:r w:rsidRPr="00AD667C">
              <w:rPr>
                <w:b/>
                <w:bCs/>
                <w:kern w:val="2"/>
              </w:rPr>
              <w:t>Збір даних</w:t>
            </w:r>
            <w:r w:rsidR="00C56709">
              <w:rPr>
                <w:kern w:val="2"/>
              </w:rPr>
              <w:t>: в</w:t>
            </w:r>
            <w:r w:rsidRPr="00AD667C">
              <w:rPr>
                <w:kern w:val="2"/>
              </w:rPr>
              <w:t xml:space="preserve">икористання автоматизованих систем моніторингу (наприклад, лічильників або спеціалізованого програмного забезпечення), ручний збір даних, де автоматизація неможлива. </w:t>
            </w:r>
          </w:p>
        </w:tc>
      </w:tr>
      <w:tr w:rsidR="000E6ED8" w:rsidRPr="00DC07D6" w14:paraId="6D35F3C3" w14:textId="77777777" w:rsidTr="00295E28">
        <w:trPr>
          <w:trHeight w:val="23"/>
        </w:trPr>
        <w:tc>
          <w:tcPr>
            <w:tcW w:w="9639" w:type="dxa"/>
          </w:tcPr>
          <w:p w14:paraId="212D983C" w14:textId="7D572113" w:rsidR="000E6ED8" w:rsidRPr="00AD667C" w:rsidRDefault="000E6ED8" w:rsidP="00C56709">
            <w:pPr>
              <w:jc w:val="both"/>
              <w:rPr>
                <w:kern w:val="2"/>
              </w:rPr>
            </w:pPr>
            <w:r w:rsidRPr="00AD667C">
              <w:rPr>
                <w:b/>
                <w:bCs/>
                <w:kern w:val="2"/>
              </w:rPr>
              <w:t>Частота</w:t>
            </w:r>
            <w:r w:rsidRPr="00AD667C">
              <w:rPr>
                <w:kern w:val="2"/>
              </w:rPr>
              <w:t xml:space="preserve">: щомісячній </w:t>
            </w:r>
            <w:r w:rsidR="00C56709">
              <w:rPr>
                <w:kern w:val="2"/>
              </w:rPr>
              <w:t>збір даних</w:t>
            </w:r>
            <w:r w:rsidRPr="00AD667C">
              <w:rPr>
                <w:kern w:val="2"/>
              </w:rPr>
              <w:t xml:space="preserve"> для оперативного відстеження прогресу та коригування дій. Окремі показники </w:t>
            </w:r>
            <w:r w:rsidR="00265C29">
              <w:rPr>
                <w:kern w:val="2"/>
              </w:rPr>
              <w:t>–</w:t>
            </w:r>
            <w:r w:rsidRPr="00AD667C">
              <w:rPr>
                <w:kern w:val="2"/>
              </w:rPr>
              <w:t xml:space="preserve"> декілька разів на рік</w:t>
            </w:r>
            <w:r w:rsidR="00C56709">
              <w:rPr>
                <w:kern w:val="2"/>
              </w:rPr>
              <w:t xml:space="preserve"> або з періодичністю </w:t>
            </w:r>
            <w:r w:rsidRPr="00AD667C">
              <w:rPr>
                <w:kern w:val="2"/>
              </w:rPr>
              <w:t>ви</w:t>
            </w:r>
            <w:r w:rsidR="00C56709">
              <w:rPr>
                <w:kern w:val="2"/>
              </w:rPr>
              <w:t>значено системою енергомоніторингу громади.</w:t>
            </w:r>
          </w:p>
        </w:tc>
      </w:tr>
    </w:tbl>
    <w:p w14:paraId="49D561FF"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4. Аналіз і звітність</w:t>
      </w:r>
    </w:p>
    <w:tbl>
      <w:tblPr>
        <w:tblStyle w:val="-211102"/>
        <w:tblW w:w="9639" w:type="dxa"/>
        <w:tblLook w:val="0600" w:firstRow="0" w:lastRow="0" w:firstColumn="0" w:lastColumn="0" w:noHBand="1" w:noVBand="1"/>
      </w:tblPr>
      <w:tblGrid>
        <w:gridCol w:w="9639"/>
      </w:tblGrid>
      <w:tr w:rsidR="000E6ED8" w:rsidRPr="00DC07D6" w14:paraId="70ED1618" w14:textId="77777777" w:rsidTr="00295E28">
        <w:trPr>
          <w:trHeight w:val="23"/>
        </w:trPr>
        <w:tc>
          <w:tcPr>
            <w:tcW w:w="9639" w:type="dxa"/>
          </w:tcPr>
          <w:p w14:paraId="1A1D4BAE" w14:textId="2C12D258" w:rsidR="000E6ED8" w:rsidRPr="00AD667C" w:rsidRDefault="000E6ED8" w:rsidP="00265C29">
            <w:pPr>
              <w:jc w:val="both"/>
              <w:rPr>
                <w:kern w:val="2"/>
              </w:rPr>
            </w:pPr>
            <w:r w:rsidRPr="00AD667C">
              <w:rPr>
                <w:b/>
                <w:bCs/>
                <w:kern w:val="2"/>
              </w:rPr>
              <w:t>Аналіз</w:t>
            </w:r>
            <w:r w:rsidR="00265C29">
              <w:rPr>
                <w:kern w:val="2"/>
              </w:rPr>
              <w:t>: оцінка</w:t>
            </w:r>
            <w:r w:rsidRPr="00AD667C">
              <w:rPr>
                <w:kern w:val="2"/>
              </w:rPr>
              <w:t xml:space="preserve"> відповідності </w:t>
            </w:r>
            <w:r w:rsidR="00265C29">
              <w:rPr>
                <w:kern w:val="2"/>
              </w:rPr>
              <w:t>фактичних показників плановим</w:t>
            </w:r>
            <w:r w:rsidRPr="00AD667C">
              <w:rPr>
                <w:kern w:val="2"/>
              </w:rPr>
              <w:t>.</w:t>
            </w:r>
          </w:p>
        </w:tc>
      </w:tr>
      <w:tr w:rsidR="000E6ED8" w:rsidRPr="00DC07D6" w14:paraId="01AD8A32" w14:textId="77777777" w:rsidTr="00295E28">
        <w:trPr>
          <w:trHeight w:val="23"/>
        </w:trPr>
        <w:tc>
          <w:tcPr>
            <w:tcW w:w="9639" w:type="dxa"/>
          </w:tcPr>
          <w:p w14:paraId="52758649" w14:textId="4064739E" w:rsidR="000E6ED8" w:rsidRPr="00AD667C" w:rsidRDefault="00265C29" w:rsidP="00265C29">
            <w:pPr>
              <w:jc w:val="both"/>
              <w:rPr>
                <w:kern w:val="2"/>
              </w:rPr>
            </w:pPr>
            <w:r>
              <w:rPr>
                <w:b/>
                <w:bCs/>
                <w:kern w:val="2"/>
              </w:rPr>
              <w:t>З</w:t>
            </w:r>
            <w:r w:rsidR="000E6ED8" w:rsidRPr="00AD667C">
              <w:rPr>
                <w:b/>
                <w:bCs/>
                <w:kern w:val="2"/>
              </w:rPr>
              <w:t>вітність</w:t>
            </w:r>
            <w:r>
              <w:rPr>
                <w:kern w:val="2"/>
              </w:rPr>
              <w:t>: щ</w:t>
            </w:r>
            <w:r w:rsidR="000E6ED8" w:rsidRPr="00AD667C">
              <w:rPr>
                <w:kern w:val="2"/>
              </w:rPr>
              <w:t xml:space="preserve">оквартальні звіти </w:t>
            </w:r>
            <w:r>
              <w:rPr>
                <w:kern w:val="2"/>
              </w:rPr>
              <w:t xml:space="preserve">– для керівництва громади, </w:t>
            </w:r>
            <w:r w:rsidR="000E6ED8" w:rsidRPr="00AD667C">
              <w:rPr>
                <w:kern w:val="2"/>
              </w:rPr>
              <w:t xml:space="preserve">щорічні звіти </w:t>
            </w:r>
            <w:r>
              <w:rPr>
                <w:kern w:val="2"/>
              </w:rPr>
              <w:t xml:space="preserve">– </w:t>
            </w:r>
            <w:r w:rsidR="000E6ED8" w:rsidRPr="00AD667C">
              <w:rPr>
                <w:kern w:val="2"/>
              </w:rPr>
              <w:t>для зацікавлених сторін (депутатів, донорів тощо).</w:t>
            </w:r>
          </w:p>
        </w:tc>
      </w:tr>
      <w:tr w:rsidR="000E6ED8" w:rsidRPr="00DC07D6" w14:paraId="56FE6B16" w14:textId="77777777" w:rsidTr="00295E28">
        <w:trPr>
          <w:trHeight w:val="23"/>
        </w:trPr>
        <w:tc>
          <w:tcPr>
            <w:tcW w:w="9639" w:type="dxa"/>
          </w:tcPr>
          <w:p w14:paraId="799B5450" w14:textId="6606A0C6" w:rsidR="000E6ED8" w:rsidRPr="00AD667C" w:rsidRDefault="000E6ED8" w:rsidP="0078014D">
            <w:pPr>
              <w:jc w:val="both"/>
              <w:rPr>
                <w:kern w:val="2"/>
              </w:rPr>
            </w:pPr>
            <w:r w:rsidRPr="00AD667C">
              <w:rPr>
                <w:b/>
                <w:bCs/>
                <w:kern w:val="2"/>
              </w:rPr>
              <w:t>Інтерпретація</w:t>
            </w:r>
            <w:r w:rsidRPr="00AD667C">
              <w:rPr>
                <w:kern w:val="2"/>
              </w:rPr>
              <w:t xml:space="preserve">: </w:t>
            </w:r>
            <w:r w:rsidR="0078014D">
              <w:rPr>
                <w:kern w:val="2"/>
              </w:rPr>
              <w:t>визначення причин відхилень та їх впливу на цілі проєкту</w:t>
            </w:r>
          </w:p>
        </w:tc>
      </w:tr>
    </w:tbl>
    <w:p w14:paraId="795F1CA8"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5. Процедури зворотного зв'язку та коригування</w:t>
      </w:r>
    </w:p>
    <w:tbl>
      <w:tblPr>
        <w:tblStyle w:val="-211102"/>
        <w:tblW w:w="9639" w:type="dxa"/>
        <w:tblLook w:val="0600" w:firstRow="0" w:lastRow="0" w:firstColumn="0" w:lastColumn="0" w:noHBand="1" w:noVBand="1"/>
      </w:tblPr>
      <w:tblGrid>
        <w:gridCol w:w="9639"/>
      </w:tblGrid>
      <w:tr w:rsidR="000E6ED8" w:rsidRPr="00DC07D6" w14:paraId="07632259" w14:textId="77777777" w:rsidTr="00295E28">
        <w:trPr>
          <w:trHeight w:val="23"/>
        </w:trPr>
        <w:tc>
          <w:tcPr>
            <w:tcW w:w="9639" w:type="dxa"/>
          </w:tcPr>
          <w:p w14:paraId="50DB47ED" w14:textId="43A1110E" w:rsidR="000E6ED8" w:rsidRPr="00AD667C" w:rsidRDefault="000E6ED8" w:rsidP="0078014D">
            <w:pPr>
              <w:jc w:val="both"/>
              <w:rPr>
                <w:kern w:val="2"/>
              </w:rPr>
            </w:pPr>
            <w:r w:rsidRPr="00AD667C">
              <w:rPr>
                <w:b/>
                <w:bCs/>
                <w:kern w:val="2"/>
              </w:rPr>
              <w:t>Оцінка ризиків і проблем</w:t>
            </w:r>
            <w:r w:rsidR="0078014D">
              <w:rPr>
                <w:kern w:val="2"/>
              </w:rPr>
              <w:t>: в</w:t>
            </w:r>
            <w:r w:rsidRPr="00AD667C">
              <w:rPr>
                <w:kern w:val="2"/>
              </w:rPr>
              <w:t xml:space="preserve">иявлення відхилень, що </w:t>
            </w:r>
            <w:r w:rsidR="0078014D">
              <w:rPr>
                <w:kern w:val="2"/>
              </w:rPr>
              <w:t>виникають</w:t>
            </w:r>
            <w:r w:rsidRPr="00AD667C">
              <w:rPr>
                <w:kern w:val="2"/>
              </w:rPr>
              <w:t xml:space="preserve"> </w:t>
            </w:r>
            <w:r w:rsidR="0078014D">
              <w:rPr>
                <w:kern w:val="2"/>
              </w:rPr>
              <w:t>у процесі реалізації</w:t>
            </w:r>
            <w:r w:rsidRPr="00AD667C">
              <w:rPr>
                <w:kern w:val="2"/>
              </w:rPr>
              <w:t xml:space="preserve"> проєкту, аналіз їх впливу на цілі проєкту.</w:t>
            </w:r>
          </w:p>
        </w:tc>
      </w:tr>
      <w:tr w:rsidR="000E6ED8" w:rsidRPr="00DC07D6" w14:paraId="2AC47AEF" w14:textId="77777777" w:rsidTr="00295E28">
        <w:trPr>
          <w:trHeight w:val="23"/>
        </w:trPr>
        <w:tc>
          <w:tcPr>
            <w:tcW w:w="9639" w:type="dxa"/>
          </w:tcPr>
          <w:p w14:paraId="01295C3F" w14:textId="2E1DD924" w:rsidR="000E6ED8" w:rsidRPr="00AD667C" w:rsidRDefault="000E6ED8" w:rsidP="0078014D">
            <w:pPr>
              <w:jc w:val="both"/>
              <w:rPr>
                <w:kern w:val="2"/>
              </w:rPr>
            </w:pPr>
            <w:r w:rsidRPr="00AD667C">
              <w:rPr>
                <w:b/>
                <w:bCs/>
                <w:kern w:val="2"/>
              </w:rPr>
              <w:t>Коригуючі дії</w:t>
            </w:r>
            <w:r w:rsidR="0078014D">
              <w:rPr>
                <w:kern w:val="2"/>
              </w:rPr>
              <w:t>: розробка і впровадження коригуючих заходів.</w:t>
            </w:r>
          </w:p>
        </w:tc>
      </w:tr>
      <w:tr w:rsidR="000E6ED8" w:rsidRPr="00DC07D6" w14:paraId="5C774DAA" w14:textId="77777777" w:rsidTr="00295E28">
        <w:trPr>
          <w:trHeight w:val="23"/>
        </w:trPr>
        <w:tc>
          <w:tcPr>
            <w:tcW w:w="9639" w:type="dxa"/>
          </w:tcPr>
          <w:p w14:paraId="4EACF672" w14:textId="52D12CA0" w:rsidR="000E6ED8" w:rsidRPr="00AD667C" w:rsidRDefault="000E6ED8" w:rsidP="0078014D">
            <w:pPr>
              <w:jc w:val="both"/>
              <w:rPr>
                <w:kern w:val="2"/>
              </w:rPr>
            </w:pPr>
            <w:r w:rsidRPr="00AD667C">
              <w:rPr>
                <w:b/>
                <w:bCs/>
                <w:kern w:val="2"/>
              </w:rPr>
              <w:t>Впровадження змін</w:t>
            </w:r>
            <w:r w:rsidR="0078014D">
              <w:rPr>
                <w:kern w:val="2"/>
              </w:rPr>
              <w:t>: адаптація процесів і</w:t>
            </w:r>
            <w:r w:rsidRPr="00AD667C">
              <w:rPr>
                <w:kern w:val="2"/>
              </w:rPr>
              <w:t xml:space="preserve"> технол</w:t>
            </w:r>
            <w:r w:rsidR="0078014D">
              <w:rPr>
                <w:kern w:val="2"/>
              </w:rPr>
              <w:t>огій для покращення результатів.</w:t>
            </w:r>
          </w:p>
        </w:tc>
      </w:tr>
    </w:tbl>
    <w:p w14:paraId="67EB579C" w14:textId="77777777" w:rsidR="000E6ED8" w:rsidRPr="00AD667C" w:rsidRDefault="000E6ED8" w:rsidP="000E6ED8">
      <w:pPr>
        <w:spacing w:before="160"/>
        <w:jc w:val="both"/>
        <w:rPr>
          <w:rFonts w:ascii="Century Gothic" w:eastAsia="Century Gothic" w:hAnsi="Century Gothic" w:cs="Century Gothic"/>
          <w:b/>
          <w:bCs/>
          <w:kern w:val="2"/>
        </w:rPr>
      </w:pPr>
      <w:r w:rsidRPr="00AD667C">
        <w:rPr>
          <w:rFonts w:ascii="Century Gothic" w:eastAsia="Century Gothic" w:hAnsi="Century Gothic" w:cs="Century Gothic"/>
          <w:b/>
          <w:bCs/>
          <w:kern w:val="2"/>
        </w:rPr>
        <w:t>6. Залучення громади до моніторингу</w:t>
      </w:r>
    </w:p>
    <w:tbl>
      <w:tblPr>
        <w:tblStyle w:val="-211102"/>
        <w:tblW w:w="9639" w:type="dxa"/>
        <w:tblLook w:val="0600" w:firstRow="0" w:lastRow="0" w:firstColumn="0" w:lastColumn="0" w:noHBand="1" w:noVBand="1"/>
      </w:tblPr>
      <w:tblGrid>
        <w:gridCol w:w="9639"/>
      </w:tblGrid>
      <w:tr w:rsidR="000E6ED8" w:rsidRPr="00DC07D6" w14:paraId="1AB673EF" w14:textId="77777777" w:rsidTr="00295E28">
        <w:trPr>
          <w:trHeight w:val="23"/>
        </w:trPr>
        <w:tc>
          <w:tcPr>
            <w:tcW w:w="9639" w:type="dxa"/>
          </w:tcPr>
          <w:p w14:paraId="4A8CE83E" w14:textId="49423D7B" w:rsidR="000E6ED8" w:rsidRPr="00AD667C" w:rsidRDefault="000E6ED8" w:rsidP="00295E28">
            <w:pPr>
              <w:jc w:val="both"/>
              <w:rPr>
                <w:kern w:val="2"/>
              </w:rPr>
            </w:pPr>
            <w:r w:rsidRPr="00AD667C">
              <w:rPr>
                <w:b/>
                <w:bCs/>
                <w:kern w:val="2"/>
              </w:rPr>
              <w:lastRenderedPageBreak/>
              <w:t>Інформування</w:t>
            </w:r>
            <w:r w:rsidR="00DB5660">
              <w:rPr>
                <w:kern w:val="2"/>
              </w:rPr>
              <w:t>: п</w:t>
            </w:r>
            <w:r w:rsidRPr="00AD667C">
              <w:rPr>
                <w:kern w:val="2"/>
              </w:rPr>
              <w:t>еріодичне інформування громади про результати реалізації МЕПу.</w:t>
            </w:r>
          </w:p>
        </w:tc>
      </w:tr>
      <w:tr w:rsidR="000E6ED8" w:rsidRPr="00DC07D6" w14:paraId="293B11DA" w14:textId="77777777" w:rsidTr="00295E28">
        <w:trPr>
          <w:trHeight w:val="23"/>
        </w:trPr>
        <w:tc>
          <w:tcPr>
            <w:tcW w:w="9639" w:type="dxa"/>
          </w:tcPr>
          <w:p w14:paraId="648A5065" w14:textId="0A49C823" w:rsidR="000E6ED8" w:rsidRPr="00AD667C" w:rsidRDefault="000E6ED8" w:rsidP="00295E28">
            <w:pPr>
              <w:jc w:val="both"/>
              <w:rPr>
                <w:kern w:val="2"/>
              </w:rPr>
            </w:pPr>
            <w:r w:rsidRPr="00AD667C">
              <w:rPr>
                <w:b/>
                <w:bCs/>
                <w:kern w:val="2"/>
              </w:rPr>
              <w:t>Обговорення</w:t>
            </w:r>
            <w:r w:rsidR="00DB5660">
              <w:rPr>
                <w:kern w:val="2"/>
              </w:rPr>
              <w:t>: в</w:t>
            </w:r>
            <w:r w:rsidRPr="00AD667C">
              <w:rPr>
                <w:kern w:val="2"/>
              </w:rPr>
              <w:t>ідкриті зустрічі або онлайн-опитування для отримання зворотного зв'язку.</w:t>
            </w:r>
          </w:p>
        </w:tc>
      </w:tr>
      <w:tr w:rsidR="000E6ED8" w:rsidRPr="00DC07D6" w14:paraId="647129E4" w14:textId="77777777" w:rsidTr="00295E28">
        <w:trPr>
          <w:trHeight w:val="23"/>
        </w:trPr>
        <w:tc>
          <w:tcPr>
            <w:tcW w:w="9639" w:type="dxa"/>
          </w:tcPr>
          <w:p w14:paraId="5A28A5E5" w14:textId="033F861E" w:rsidR="000E6ED8" w:rsidRPr="00AD667C" w:rsidRDefault="000E6ED8" w:rsidP="00DB5660">
            <w:pPr>
              <w:jc w:val="both"/>
              <w:rPr>
                <w:kern w:val="2"/>
              </w:rPr>
            </w:pPr>
            <w:r w:rsidRPr="00AD667C">
              <w:rPr>
                <w:b/>
                <w:bCs/>
                <w:kern w:val="2"/>
              </w:rPr>
              <w:t>Прозорість</w:t>
            </w:r>
            <w:r w:rsidRPr="00AD667C">
              <w:rPr>
                <w:kern w:val="2"/>
              </w:rPr>
              <w:t xml:space="preserve">: </w:t>
            </w:r>
            <w:r w:rsidR="00DB5660">
              <w:rPr>
                <w:kern w:val="2"/>
              </w:rPr>
              <w:t>публікація результатів моніторингу</w:t>
            </w:r>
            <w:r w:rsidRPr="00AD667C">
              <w:rPr>
                <w:kern w:val="2"/>
              </w:rPr>
              <w:t xml:space="preserve"> для підтримання довіри </w:t>
            </w:r>
            <w:r w:rsidR="00DB5660">
              <w:rPr>
                <w:kern w:val="2"/>
              </w:rPr>
              <w:t>громади.</w:t>
            </w:r>
          </w:p>
        </w:tc>
      </w:tr>
    </w:tbl>
    <w:p w14:paraId="6460F8A7" w14:textId="1D58FAD7" w:rsidR="000E6ED8" w:rsidRPr="00AD667C" w:rsidRDefault="000E6ED8" w:rsidP="000E6ED8">
      <w:pPr>
        <w:spacing w:before="240" w:after="0"/>
        <w:jc w:val="both"/>
        <w:rPr>
          <w:rFonts w:ascii="Century Gothic" w:eastAsia="Century Gothic" w:hAnsi="Century Gothic" w:cs="Century Gothic"/>
          <w:kern w:val="2"/>
        </w:rPr>
      </w:pPr>
      <w:r w:rsidRPr="00AD667C">
        <w:rPr>
          <w:rFonts w:ascii="Century Gothic" w:eastAsia="Century Gothic" w:hAnsi="Century Gothic" w:cs="Century Gothic"/>
          <w:kern w:val="2"/>
        </w:rPr>
        <w:t>Моніторинг реалізації МЕП проводиться щ</w:t>
      </w:r>
      <w:r w:rsidR="003F466D">
        <w:rPr>
          <w:rFonts w:ascii="Century Gothic" w:eastAsia="Century Gothic" w:hAnsi="Century Gothic" w:cs="Century Gothic"/>
          <w:kern w:val="2"/>
        </w:rPr>
        <w:t>орічно, що дозволяє своєчасно вносити зміни та коригувати заходи. Система моніторингу має бути інтегрована з існуючою системою енергоменеджменту громади. Максимальне використання існуючої системи енергомоніторингу забезпечить ефективність оцінки результатів.</w:t>
      </w:r>
    </w:p>
    <w:p w14:paraId="1CD19199" w14:textId="63A28BF2" w:rsidR="00674157" w:rsidRDefault="00674157" w:rsidP="007B3564">
      <w:pPr>
        <w:widowControl w:val="0"/>
        <w:spacing w:line="240" w:lineRule="auto"/>
        <w:jc w:val="both"/>
        <w:rPr>
          <w:rFonts w:ascii="Century Gothic" w:eastAsia="Century Gothic" w:hAnsi="Century Gothic" w:cs="Century Gothic"/>
          <w:kern w:val="2"/>
        </w:rPr>
      </w:pPr>
    </w:p>
    <w:p w14:paraId="128D4755" w14:textId="77777777" w:rsidR="007E16DD" w:rsidRDefault="007E16DD" w:rsidP="007B3564">
      <w:pPr>
        <w:widowControl w:val="0"/>
        <w:spacing w:line="240" w:lineRule="auto"/>
        <w:jc w:val="both"/>
        <w:rPr>
          <w:rFonts w:ascii="Century Gothic" w:eastAsia="Times New Roman" w:hAnsi="Century Gothic" w:cs="Times New Roman"/>
        </w:rPr>
        <w:sectPr w:rsidR="007E16DD" w:rsidSect="00295E28">
          <w:type w:val="continuous"/>
          <w:pgSz w:w="12240" w:h="15840"/>
          <w:pgMar w:top="1134" w:right="850" w:bottom="1134" w:left="1701" w:header="708" w:footer="708" w:gutter="0"/>
          <w:cols w:space="720"/>
          <w:docGrid w:linePitch="360"/>
        </w:sectPr>
      </w:pPr>
    </w:p>
    <w:p w14:paraId="7A683ADF" w14:textId="03CB3847" w:rsidR="00C17861" w:rsidRPr="000C38C9" w:rsidRDefault="00C17861" w:rsidP="00C17861">
      <w:pPr>
        <w:keepNext/>
        <w:keepLines/>
        <w:spacing w:before="160" w:after="80" w:line="259" w:lineRule="auto"/>
        <w:outlineLvl w:val="1"/>
        <w:rPr>
          <w:rFonts w:asciiTheme="minorHAnsi" w:eastAsia="Times New Roman" w:hAnsiTheme="minorHAnsi" w:cs="Times New Roman"/>
          <w:b/>
          <w:bCs/>
          <w:color w:val="000000"/>
          <w:lang w:eastAsia="en-US"/>
        </w:rPr>
      </w:pPr>
      <w:bookmarkStart w:id="60" w:name="_Toc184243530"/>
      <w:bookmarkStart w:id="61" w:name="_Toc209000089"/>
      <w:r w:rsidRPr="000C38C9">
        <w:rPr>
          <w:rFonts w:asciiTheme="minorHAnsi" w:eastAsia="Times New Roman" w:hAnsiTheme="minorHAnsi" w:cs="Times New Roman"/>
          <w:b/>
          <w:bCs/>
          <w:color w:val="000000"/>
          <w:lang w:eastAsia="en-US"/>
        </w:rPr>
        <w:lastRenderedPageBreak/>
        <w:t>6. ОЧІКУВАНІ РЕЗУЛЬТАТИ ВИКОНАННЯ МЕП</w:t>
      </w:r>
      <w:bookmarkEnd w:id="60"/>
      <w:bookmarkEnd w:id="61"/>
    </w:p>
    <w:p w14:paraId="0BA76697" w14:textId="25511884" w:rsidR="00C17861" w:rsidRPr="000C38C9" w:rsidRDefault="00442B4F" w:rsidP="00C17861">
      <w:pPr>
        <w:keepNext/>
        <w:keepLines/>
        <w:spacing w:before="160" w:after="80" w:line="259" w:lineRule="auto"/>
        <w:outlineLvl w:val="1"/>
        <w:rPr>
          <w:rFonts w:asciiTheme="minorHAnsi" w:eastAsia="Times New Roman" w:hAnsiTheme="minorHAnsi" w:cs="Times New Roman"/>
          <w:b/>
          <w:bCs/>
          <w:color w:val="000000"/>
          <w:lang w:eastAsia="en-US"/>
        </w:rPr>
      </w:pPr>
      <w:bookmarkStart w:id="62" w:name="_Toc181746559"/>
      <w:bookmarkStart w:id="63" w:name="_Toc184243531"/>
      <w:bookmarkStart w:id="64" w:name="_Toc209000090"/>
      <w:r w:rsidRPr="000C38C9">
        <w:rPr>
          <w:rFonts w:asciiTheme="minorHAnsi" w:eastAsia="Times New Roman" w:hAnsiTheme="minorHAnsi" w:cs="Times New Roman"/>
          <w:b/>
          <w:bCs/>
          <w:color w:val="000000"/>
          <w:lang w:eastAsia="en-US"/>
        </w:rPr>
        <w:t>6.1</w:t>
      </w:r>
      <w:r>
        <w:rPr>
          <w:rFonts w:asciiTheme="minorHAnsi" w:eastAsia="Times New Roman" w:hAnsiTheme="minorHAnsi" w:cs="Times New Roman"/>
          <w:b/>
          <w:bCs/>
          <w:color w:val="000000"/>
          <w:lang w:eastAsia="en-US"/>
        </w:rPr>
        <w:t>. К</w:t>
      </w:r>
      <w:r w:rsidRPr="000C38C9">
        <w:rPr>
          <w:rFonts w:asciiTheme="minorHAnsi" w:eastAsia="Times New Roman" w:hAnsiTheme="minorHAnsi" w:cs="Times New Roman"/>
          <w:b/>
          <w:bCs/>
          <w:color w:val="000000"/>
          <w:lang w:eastAsia="en-US"/>
        </w:rPr>
        <w:t xml:space="preserve">ількісні та якісні показники очікуваних результатів </w:t>
      </w:r>
      <w:r w:rsidR="005E5DFB">
        <w:rPr>
          <w:rFonts w:asciiTheme="minorHAnsi" w:eastAsia="Times New Roman" w:hAnsiTheme="minorHAnsi" w:cs="Times New Roman"/>
          <w:b/>
          <w:bCs/>
          <w:color w:val="000000"/>
          <w:lang w:eastAsia="en-US"/>
        </w:rPr>
        <w:t>у</w:t>
      </w:r>
      <w:r w:rsidRPr="000C38C9">
        <w:rPr>
          <w:rFonts w:asciiTheme="minorHAnsi" w:eastAsia="Times New Roman" w:hAnsiTheme="minorHAnsi" w:cs="Times New Roman"/>
          <w:b/>
          <w:bCs/>
          <w:color w:val="000000"/>
          <w:lang w:eastAsia="en-US"/>
        </w:rPr>
        <w:t xml:space="preserve"> 2030 р</w:t>
      </w:r>
      <w:bookmarkEnd w:id="62"/>
      <w:bookmarkEnd w:id="63"/>
      <w:r w:rsidR="005E5DFB">
        <w:rPr>
          <w:rFonts w:asciiTheme="minorHAnsi" w:eastAsia="Times New Roman" w:hAnsiTheme="minorHAnsi" w:cs="Times New Roman"/>
          <w:b/>
          <w:bCs/>
          <w:color w:val="000000"/>
          <w:lang w:eastAsia="en-US"/>
        </w:rPr>
        <w:t>оці</w:t>
      </w:r>
      <w:bookmarkEnd w:id="64"/>
    </w:p>
    <w:p w14:paraId="65AF177D" w14:textId="77777777" w:rsidR="00B7762B" w:rsidRDefault="00B7762B"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Для відстеження</w:t>
      </w:r>
      <w:r w:rsidR="00C17861" w:rsidRPr="000C38C9">
        <w:rPr>
          <w:rFonts w:asciiTheme="minorHAnsi" w:eastAsia="Century Gothic" w:hAnsiTheme="minorHAnsi" w:cs="Century Gothic"/>
          <w:kern w:val="2"/>
        </w:rPr>
        <w:t xml:space="preserve"> рівня досягнення цілей</w:t>
      </w:r>
      <w:r>
        <w:rPr>
          <w:rFonts w:asciiTheme="minorHAnsi" w:eastAsia="Century Gothic" w:hAnsiTheme="minorHAnsi" w:cs="Century Gothic"/>
          <w:kern w:val="2"/>
        </w:rPr>
        <w:t>,</w:t>
      </w:r>
      <w:r w:rsidR="00C17861" w:rsidRPr="000C38C9">
        <w:rPr>
          <w:rFonts w:asciiTheme="minorHAnsi" w:eastAsia="Century Gothic" w:hAnsiTheme="minorHAnsi" w:cs="Century Gothic"/>
          <w:kern w:val="2"/>
        </w:rPr>
        <w:t xml:space="preserve"> передбачених у розділі 3</w:t>
      </w:r>
      <w:r>
        <w:rPr>
          <w:rFonts w:asciiTheme="minorHAnsi" w:eastAsia="Century Gothic" w:hAnsiTheme="minorHAnsi" w:cs="Century Gothic"/>
          <w:kern w:val="2"/>
        </w:rPr>
        <w:t>,</w:t>
      </w:r>
      <w:r w:rsidR="00C17861" w:rsidRPr="000C38C9">
        <w:rPr>
          <w:rFonts w:asciiTheme="minorHAnsi" w:eastAsia="Century Gothic" w:hAnsiTheme="minorHAnsi" w:cs="Century Gothic"/>
          <w:kern w:val="2"/>
        </w:rPr>
        <w:t xml:space="preserve"> доцільно визначити </w:t>
      </w:r>
      <w:r>
        <w:rPr>
          <w:rFonts w:asciiTheme="minorHAnsi" w:eastAsia="Century Gothic" w:hAnsiTheme="minorHAnsi" w:cs="Century Gothic"/>
          <w:kern w:val="2"/>
        </w:rPr>
        <w:t>систему кількісних та якісних</w:t>
      </w:r>
      <w:r w:rsidR="00C17861" w:rsidRPr="000C38C9">
        <w:rPr>
          <w:rFonts w:asciiTheme="minorHAnsi" w:eastAsia="Century Gothic" w:hAnsiTheme="minorHAnsi" w:cs="Century Gothic"/>
          <w:kern w:val="2"/>
        </w:rPr>
        <w:t xml:space="preserve"> показник</w:t>
      </w:r>
      <w:r>
        <w:rPr>
          <w:rFonts w:asciiTheme="minorHAnsi" w:eastAsia="Century Gothic" w:hAnsiTheme="minorHAnsi" w:cs="Century Gothic"/>
          <w:kern w:val="2"/>
        </w:rPr>
        <w:t>ів</w:t>
      </w:r>
      <w:r w:rsidR="00C17861" w:rsidRPr="000C38C9">
        <w:rPr>
          <w:rFonts w:asciiTheme="minorHAnsi" w:eastAsia="Century Gothic" w:hAnsiTheme="minorHAnsi" w:cs="Century Gothic"/>
          <w:kern w:val="2"/>
        </w:rPr>
        <w:t>.</w:t>
      </w:r>
    </w:p>
    <w:p w14:paraId="17B1479E" w14:textId="77777777" w:rsidR="00B7762B" w:rsidRDefault="00C17861" w:rsidP="00C17861">
      <w:pPr>
        <w:spacing w:before="160" w:after="160"/>
        <w:jc w:val="both"/>
        <w:rPr>
          <w:rFonts w:asciiTheme="minorHAnsi" w:eastAsia="Century Gothic" w:hAnsiTheme="minorHAnsi" w:cs="Century Gothic"/>
          <w:kern w:val="2"/>
        </w:rPr>
      </w:pPr>
      <w:r w:rsidRPr="000C38C9">
        <w:rPr>
          <w:rFonts w:asciiTheme="minorHAnsi" w:eastAsia="Century Gothic" w:hAnsiTheme="minorHAnsi" w:cs="Century Gothic"/>
          <w:kern w:val="2"/>
        </w:rPr>
        <w:t xml:space="preserve">Кількісні показники дозволяють об’єктивно оцінити досягнуті результати на основі числових значень, що легко відстежуються та порівнюються з початковими цілями. </w:t>
      </w:r>
    </w:p>
    <w:p w14:paraId="30175FC9" w14:textId="1BFF8C47" w:rsidR="00C17861" w:rsidRPr="000C38C9" w:rsidRDefault="00C17861" w:rsidP="00C17861">
      <w:pPr>
        <w:spacing w:before="160" w:after="160"/>
        <w:jc w:val="both"/>
        <w:rPr>
          <w:rFonts w:asciiTheme="minorHAnsi" w:eastAsia="Century Gothic" w:hAnsiTheme="minorHAnsi" w:cs="Century Gothic"/>
          <w:kern w:val="2"/>
        </w:rPr>
      </w:pPr>
      <w:r w:rsidRPr="000C38C9">
        <w:rPr>
          <w:rFonts w:asciiTheme="minorHAnsi" w:eastAsia="Century Gothic" w:hAnsiTheme="minorHAnsi" w:cs="Century Gothic"/>
          <w:kern w:val="2"/>
        </w:rPr>
        <w:t xml:space="preserve">Кількісні показники доцільно згрупувати за </w:t>
      </w:r>
      <w:r w:rsidR="00B7762B">
        <w:rPr>
          <w:rFonts w:asciiTheme="minorHAnsi" w:eastAsia="Century Gothic" w:hAnsiTheme="minorHAnsi" w:cs="Century Gothic"/>
          <w:kern w:val="2"/>
        </w:rPr>
        <w:t>такими напрямами</w:t>
      </w:r>
      <w:r w:rsidRPr="000C38C9">
        <w:rPr>
          <w:rFonts w:asciiTheme="minorHAnsi" w:eastAsia="Century Gothic" w:hAnsiTheme="minorHAnsi" w:cs="Century Gothic"/>
          <w:kern w:val="2"/>
        </w:rPr>
        <w:t>:</w:t>
      </w:r>
    </w:p>
    <w:p w14:paraId="0BC26CF4"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Енергоспоживання</w:t>
      </w:r>
    </w:p>
    <w:p w14:paraId="3CDA7255" w14:textId="6BB5982C" w:rsidR="00C17861" w:rsidRPr="000C38C9" w:rsidRDefault="00B7762B"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В</w:t>
      </w:r>
      <w:r w:rsidR="00C17861" w:rsidRPr="000C38C9">
        <w:rPr>
          <w:rFonts w:asciiTheme="minorHAnsi" w:eastAsia="Century Gothic" w:hAnsiTheme="minorHAnsi" w:cs="Century Gothic"/>
          <w:kern w:val="2"/>
        </w:rPr>
        <w:t>ідображає</w:t>
      </w:r>
      <w:r>
        <w:rPr>
          <w:rFonts w:asciiTheme="minorHAnsi" w:eastAsia="Century Gothic" w:hAnsiTheme="minorHAnsi" w:cs="Century Gothic"/>
          <w:kern w:val="2"/>
        </w:rPr>
        <w:t xml:space="preserve"> загальний обсяг використаної енергії.</w:t>
      </w:r>
      <w:r w:rsidR="00C17861" w:rsidRPr="000C38C9">
        <w:rPr>
          <w:rFonts w:asciiTheme="minorHAnsi" w:eastAsia="Century Gothic" w:hAnsiTheme="minorHAnsi" w:cs="Century Gothic"/>
          <w:kern w:val="2"/>
        </w:rPr>
        <w:t xml:space="preserve"> </w:t>
      </w:r>
      <w:r>
        <w:rPr>
          <w:rFonts w:asciiTheme="minorHAnsi" w:eastAsia="Century Gothic" w:hAnsiTheme="minorHAnsi" w:cs="Century Gothic"/>
          <w:kern w:val="2"/>
        </w:rPr>
        <w:t>С</w:t>
      </w:r>
      <w:r w:rsidR="00C17861" w:rsidRPr="000C38C9">
        <w:rPr>
          <w:rFonts w:asciiTheme="minorHAnsi" w:eastAsia="Century Gothic" w:hAnsiTheme="minorHAnsi" w:cs="Century Gothic"/>
          <w:kern w:val="2"/>
        </w:rPr>
        <w:t xml:space="preserve">корочення енергоспоживання </w:t>
      </w:r>
      <w:r>
        <w:rPr>
          <w:rFonts w:asciiTheme="minorHAnsi" w:eastAsia="Century Gothic" w:hAnsiTheme="minorHAnsi" w:cs="Century Gothic"/>
          <w:kern w:val="2"/>
        </w:rPr>
        <w:t>зменшує залежності від енергоносіїв та позитивно впливає на місцеву економіку та довкілля</w:t>
      </w:r>
      <w:r w:rsidR="00C17861" w:rsidRPr="000C38C9">
        <w:rPr>
          <w:rFonts w:asciiTheme="minorHAnsi" w:eastAsia="Century Gothic" w:hAnsiTheme="minorHAnsi" w:cs="Century Gothic"/>
          <w:kern w:val="2"/>
        </w:rPr>
        <w:t>.</w:t>
      </w:r>
    </w:p>
    <w:p w14:paraId="2360E85E"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Економія енергії</w:t>
      </w:r>
    </w:p>
    <w:p w14:paraId="57BF2E8C" w14:textId="529D473F" w:rsidR="00C17861" w:rsidRPr="000C38C9" w:rsidRDefault="009170FD"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Оцінюється</w:t>
      </w:r>
      <w:r w:rsidR="00C17861" w:rsidRPr="000C38C9">
        <w:rPr>
          <w:rFonts w:asciiTheme="minorHAnsi" w:eastAsia="Century Gothic" w:hAnsiTheme="minorHAnsi" w:cs="Century Gothic"/>
          <w:kern w:val="2"/>
        </w:rPr>
        <w:t xml:space="preserve"> у відсотках і</w:t>
      </w:r>
      <w:r>
        <w:rPr>
          <w:rFonts w:asciiTheme="minorHAnsi" w:eastAsia="Century Gothic" w:hAnsiTheme="minorHAnsi" w:cs="Century Gothic"/>
          <w:kern w:val="2"/>
        </w:rPr>
        <w:t xml:space="preserve"> в</w:t>
      </w:r>
      <w:r w:rsidR="00C17861" w:rsidRPr="000C38C9">
        <w:rPr>
          <w:rFonts w:asciiTheme="minorHAnsi" w:eastAsia="Century Gothic" w:hAnsiTheme="minorHAnsi" w:cs="Century Gothic"/>
          <w:kern w:val="2"/>
        </w:rPr>
        <w:t xml:space="preserve"> абсолютних значеннях</w:t>
      </w:r>
      <w:r>
        <w:rPr>
          <w:rFonts w:asciiTheme="minorHAnsi" w:eastAsia="Century Gothic" w:hAnsiTheme="minorHAnsi" w:cs="Century Gothic"/>
          <w:kern w:val="2"/>
        </w:rPr>
        <w:t>, що дозволяє визначити</w:t>
      </w:r>
      <w:r w:rsidR="00C17861" w:rsidRPr="000C38C9">
        <w:rPr>
          <w:rFonts w:asciiTheme="minorHAnsi" w:eastAsia="Century Gothic" w:hAnsiTheme="minorHAnsi" w:cs="Century Gothic"/>
          <w:kern w:val="2"/>
        </w:rPr>
        <w:t xml:space="preserve"> реальний </w:t>
      </w:r>
      <w:r>
        <w:rPr>
          <w:rFonts w:asciiTheme="minorHAnsi" w:eastAsia="Century Gothic" w:hAnsiTheme="minorHAnsi" w:cs="Century Gothic"/>
          <w:kern w:val="2"/>
        </w:rPr>
        <w:t>ефект від заходів порівняно з базовим рівнем.</w:t>
      </w:r>
    </w:p>
    <w:p w14:paraId="5C6986E0"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Зниження викидів CO</w:t>
      </w:r>
      <w:r w:rsidRPr="000C38C9">
        <w:rPr>
          <w:rFonts w:ascii="Cambria Math" w:eastAsia="Century Gothic" w:hAnsi="Cambria Math" w:cs="Cambria Math"/>
          <w:b/>
          <w:bCs/>
          <w:kern w:val="2"/>
        </w:rPr>
        <w:t>₂</w:t>
      </w:r>
    </w:p>
    <w:p w14:paraId="35842DFA" w14:textId="7C3425C6" w:rsidR="009170FD" w:rsidRDefault="009170FD"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 xml:space="preserve">Важливий показник з точки зору </w:t>
      </w:r>
      <w:r w:rsidRPr="000C38C9">
        <w:rPr>
          <w:rFonts w:asciiTheme="minorHAnsi" w:eastAsia="Century Gothic" w:hAnsiTheme="minorHAnsi" w:cs="Century Gothic"/>
          <w:kern w:val="2"/>
        </w:rPr>
        <w:t>екологічної відповідальності</w:t>
      </w:r>
      <w:r>
        <w:rPr>
          <w:rFonts w:asciiTheme="minorHAnsi" w:eastAsia="Century Gothic" w:hAnsiTheme="minorHAnsi" w:cs="Century Gothic"/>
          <w:kern w:val="2"/>
        </w:rPr>
        <w:t>, впливає на виконання міжнародних кліматичних зобов’язань та підвищення іміджу громади.</w:t>
      </w:r>
    </w:p>
    <w:p w14:paraId="529E81FE"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Фінансові показники</w:t>
      </w:r>
    </w:p>
    <w:p w14:paraId="25EDCEC2" w14:textId="455CEE38" w:rsidR="00C17861" w:rsidRPr="000C38C9" w:rsidRDefault="009170FD"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В</w:t>
      </w:r>
      <w:r w:rsidR="00C17861" w:rsidRPr="000C38C9">
        <w:rPr>
          <w:rFonts w:asciiTheme="minorHAnsi" w:eastAsia="Century Gothic" w:hAnsiTheme="minorHAnsi" w:cs="Century Gothic"/>
          <w:kern w:val="2"/>
        </w:rPr>
        <w:t>ідображають безпосередній фінансовий ефект від впроваджених заходів, дозволяючи спрямову</w:t>
      </w:r>
      <w:r>
        <w:rPr>
          <w:rFonts w:asciiTheme="minorHAnsi" w:eastAsia="Century Gothic" w:hAnsiTheme="minorHAnsi" w:cs="Century Gothic"/>
          <w:kern w:val="2"/>
        </w:rPr>
        <w:t>вати зекономлені кошти на інші пріоритетні ініціативи</w:t>
      </w:r>
      <w:r w:rsidR="00C17861" w:rsidRPr="000C38C9">
        <w:rPr>
          <w:rFonts w:asciiTheme="minorHAnsi" w:eastAsia="Century Gothic" w:hAnsiTheme="minorHAnsi" w:cs="Century Gothic"/>
          <w:kern w:val="2"/>
        </w:rPr>
        <w:t>.</w:t>
      </w:r>
    </w:p>
    <w:p w14:paraId="2F21A804"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Кількість реалізованих заходів</w:t>
      </w:r>
    </w:p>
    <w:p w14:paraId="39377C7E" w14:textId="69419669" w:rsidR="00C17861" w:rsidRPr="000C38C9" w:rsidRDefault="00C17861" w:rsidP="00C17861">
      <w:pPr>
        <w:spacing w:before="160" w:after="160"/>
        <w:jc w:val="both"/>
        <w:rPr>
          <w:rFonts w:asciiTheme="minorHAnsi" w:eastAsia="Century Gothic" w:hAnsiTheme="minorHAnsi" w:cs="Century Gothic"/>
          <w:kern w:val="2"/>
        </w:rPr>
      </w:pPr>
      <w:r w:rsidRPr="000C38C9">
        <w:rPr>
          <w:rFonts w:asciiTheme="minorHAnsi" w:eastAsia="Century Gothic" w:hAnsiTheme="minorHAnsi" w:cs="Century Gothic"/>
          <w:kern w:val="2"/>
        </w:rPr>
        <w:t xml:space="preserve">Відслідковування кількості запланованих і реалізованих заходів допомагає оцінити прогрес і </w:t>
      </w:r>
      <w:r w:rsidR="009170FD">
        <w:rPr>
          <w:rFonts w:asciiTheme="minorHAnsi" w:eastAsia="Century Gothic" w:hAnsiTheme="minorHAnsi" w:cs="Century Gothic"/>
          <w:kern w:val="2"/>
        </w:rPr>
        <w:t>рівень досягнення проєктних цілей</w:t>
      </w:r>
      <w:r w:rsidRPr="000C38C9">
        <w:rPr>
          <w:rFonts w:asciiTheme="minorHAnsi" w:eastAsia="Century Gothic" w:hAnsiTheme="minorHAnsi" w:cs="Century Gothic"/>
          <w:kern w:val="2"/>
        </w:rPr>
        <w:t>.</w:t>
      </w:r>
    </w:p>
    <w:p w14:paraId="20AFBBDA" w14:textId="355C68B5" w:rsidR="00C17861" w:rsidRPr="000C38C9" w:rsidRDefault="00C17861" w:rsidP="00C17861">
      <w:pPr>
        <w:spacing w:before="160" w:after="160"/>
        <w:jc w:val="both"/>
        <w:rPr>
          <w:rFonts w:asciiTheme="minorHAnsi" w:eastAsia="Century Gothic" w:hAnsiTheme="minorHAnsi" w:cs="Century Gothic"/>
          <w:kern w:val="2"/>
        </w:rPr>
      </w:pPr>
      <w:r w:rsidRPr="000C38C9">
        <w:rPr>
          <w:rFonts w:asciiTheme="minorHAnsi" w:eastAsia="Century Gothic" w:hAnsiTheme="minorHAnsi" w:cs="Century Gothic"/>
          <w:kern w:val="2"/>
        </w:rPr>
        <w:t>Якісні показники допомагають визначити соціальні, психол</w:t>
      </w:r>
      <w:r w:rsidR="009170FD">
        <w:rPr>
          <w:rFonts w:asciiTheme="minorHAnsi" w:eastAsia="Century Gothic" w:hAnsiTheme="minorHAnsi" w:cs="Century Gothic"/>
          <w:kern w:val="2"/>
        </w:rPr>
        <w:t>огічні та суб’єктивні аспекти, що</w:t>
      </w:r>
      <w:r w:rsidRPr="000C38C9">
        <w:rPr>
          <w:rFonts w:asciiTheme="minorHAnsi" w:eastAsia="Century Gothic" w:hAnsiTheme="minorHAnsi" w:cs="Century Gothic"/>
          <w:kern w:val="2"/>
        </w:rPr>
        <w:t xml:space="preserve"> мають значний вплив на успішність і стійкість </w:t>
      </w:r>
      <w:r w:rsidR="009170FD">
        <w:rPr>
          <w:rFonts w:asciiTheme="minorHAnsi" w:eastAsia="Century Gothic" w:hAnsiTheme="minorHAnsi" w:cs="Century Gothic"/>
          <w:kern w:val="2"/>
        </w:rPr>
        <w:t>реалізації МЕП навіть без поточного числового вираження</w:t>
      </w:r>
      <w:r w:rsidRPr="000C38C9">
        <w:rPr>
          <w:rFonts w:asciiTheme="minorHAnsi" w:eastAsia="Century Gothic" w:hAnsiTheme="minorHAnsi" w:cs="Century Gothic"/>
          <w:kern w:val="2"/>
        </w:rPr>
        <w:t>.</w:t>
      </w:r>
    </w:p>
    <w:p w14:paraId="10C65804"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Рівень задоволеності громади</w:t>
      </w:r>
    </w:p>
    <w:p w14:paraId="242B3F50" w14:textId="6B2E1942" w:rsidR="00C17861" w:rsidRPr="000C38C9" w:rsidRDefault="009170FD"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Позитивне ставлення</w:t>
      </w:r>
      <w:r w:rsidR="00C17861" w:rsidRPr="000C38C9">
        <w:rPr>
          <w:rFonts w:asciiTheme="minorHAnsi" w:eastAsia="Century Gothic" w:hAnsiTheme="minorHAnsi" w:cs="Century Gothic"/>
          <w:kern w:val="2"/>
        </w:rPr>
        <w:t xml:space="preserve"> населення </w:t>
      </w:r>
      <w:r>
        <w:rPr>
          <w:rFonts w:asciiTheme="minorHAnsi" w:eastAsia="Century Gothic" w:hAnsiTheme="minorHAnsi" w:cs="Century Gothic"/>
          <w:kern w:val="2"/>
        </w:rPr>
        <w:t>є</w:t>
      </w:r>
      <w:r w:rsidR="00C17861" w:rsidRPr="000C38C9">
        <w:rPr>
          <w:rFonts w:asciiTheme="minorHAnsi" w:eastAsia="Century Gothic" w:hAnsiTheme="minorHAnsi" w:cs="Century Gothic"/>
          <w:kern w:val="2"/>
        </w:rPr>
        <w:t xml:space="preserve"> індикатором соціальної прийнятності</w:t>
      </w:r>
      <w:r>
        <w:rPr>
          <w:rFonts w:asciiTheme="minorHAnsi" w:eastAsia="Century Gothic" w:hAnsiTheme="minorHAnsi" w:cs="Century Gothic"/>
          <w:kern w:val="2"/>
        </w:rPr>
        <w:t>, що сприятиме</w:t>
      </w:r>
      <w:r w:rsidR="00C17861" w:rsidRPr="000C38C9">
        <w:rPr>
          <w:rFonts w:asciiTheme="minorHAnsi" w:eastAsia="Century Gothic" w:hAnsiTheme="minorHAnsi" w:cs="Century Gothic"/>
          <w:kern w:val="2"/>
        </w:rPr>
        <w:t xml:space="preserve"> подальшій підтримці ініціатив у майбутньому.</w:t>
      </w:r>
    </w:p>
    <w:p w14:paraId="2A2899D5"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Підвищення обізнаності</w:t>
      </w:r>
    </w:p>
    <w:p w14:paraId="72A25BF0" w14:textId="06CA75E8" w:rsidR="00C17861" w:rsidRPr="000C38C9" w:rsidRDefault="00FC3177"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Мешканці легше сприймають зміни й підтримують заходи з енергоефективності, що забезпечує їхню довготривалість.</w:t>
      </w:r>
    </w:p>
    <w:p w14:paraId="59AE050A"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Якість інфраструктури</w:t>
      </w:r>
    </w:p>
    <w:p w14:paraId="04043E68" w14:textId="383CB996" w:rsidR="00C17861" w:rsidRPr="000C38C9" w:rsidRDefault="00C17861" w:rsidP="00C17861">
      <w:pPr>
        <w:spacing w:before="160" w:after="160"/>
        <w:jc w:val="both"/>
        <w:rPr>
          <w:rFonts w:asciiTheme="minorHAnsi" w:eastAsia="Century Gothic" w:hAnsiTheme="minorHAnsi" w:cs="Century Gothic"/>
          <w:kern w:val="2"/>
        </w:rPr>
      </w:pPr>
      <w:r w:rsidRPr="000C38C9">
        <w:rPr>
          <w:rFonts w:asciiTheme="minorHAnsi" w:eastAsia="Century Gothic" w:hAnsiTheme="minorHAnsi" w:cs="Century Gothic"/>
          <w:kern w:val="2"/>
        </w:rPr>
        <w:lastRenderedPageBreak/>
        <w:t xml:space="preserve">Поліпшення </w:t>
      </w:r>
      <w:r w:rsidR="00FC3177">
        <w:rPr>
          <w:rFonts w:asciiTheme="minorHAnsi" w:eastAsia="Century Gothic" w:hAnsiTheme="minorHAnsi" w:cs="Century Gothic"/>
          <w:kern w:val="2"/>
        </w:rPr>
        <w:t>систем освітлення</w:t>
      </w:r>
      <w:r w:rsidRPr="000C38C9">
        <w:rPr>
          <w:rFonts w:asciiTheme="minorHAnsi" w:eastAsia="Century Gothic" w:hAnsiTheme="minorHAnsi" w:cs="Century Gothic"/>
          <w:kern w:val="2"/>
        </w:rPr>
        <w:t>, опаленн</w:t>
      </w:r>
      <w:r w:rsidR="00FC3177">
        <w:rPr>
          <w:rFonts w:asciiTheme="minorHAnsi" w:eastAsia="Century Gothic" w:hAnsiTheme="minorHAnsi" w:cs="Century Gothic"/>
          <w:kern w:val="2"/>
        </w:rPr>
        <w:t>я</w:t>
      </w:r>
      <w:r w:rsidRPr="000C38C9">
        <w:rPr>
          <w:rFonts w:asciiTheme="minorHAnsi" w:eastAsia="Century Gothic" w:hAnsiTheme="minorHAnsi" w:cs="Century Gothic"/>
          <w:kern w:val="2"/>
        </w:rPr>
        <w:t>, вентиляції</w:t>
      </w:r>
      <w:r w:rsidR="00FC3177">
        <w:rPr>
          <w:rFonts w:asciiTheme="minorHAnsi" w:eastAsia="Century Gothic" w:hAnsiTheme="minorHAnsi" w:cs="Century Gothic"/>
          <w:kern w:val="2"/>
        </w:rPr>
        <w:t xml:space="preserve"> та інших об’єктів</w:t>
      </w:r>
      <w:r w:rsidRPr="000C38C9">
        <w:rPr>
          <w:rFonts w:asciiTheme="minorHAnsi" w:eastAsia="Century Gothic" w:hAnsiTheme="minorHAnsi" w:cs="Century Gothic"/>
          <w:kern w:val="2"/>
        </w:rPr>
        <w:t xml:space="preserve"> </w:t>
      </w:r>
      <w:r w:rsidR="00FC3177">
        <w:rPr>
          <w:rFonts w:asciiTheme="minorHAnsi" w:eastAsia="Century Gothic" w:hAnsiTheme="minorHAnsi" w:cs="Century Gothic"/>
          <w:kern w:val="2"/>
        </w:rPr>
        <w:t>створює комфортніші умови для життя і роботи, підвищує соціальну привабливість громади.</w:t>
      </w:r>
    </w:p>
    <w:p w14:paraId="31DAD33B"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Ефективність управління проєктом</w:t>
      </w:r>
    </w:p>
    <w:p w14:paraId="32E641CC" w14:textId="4A27757B" w:rsidR="00C17861" w:rsidRPr="000C38C9" w:rsidRDefault="007B1FE7"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Вчасне та якісне</w:t>
      </w:r>
      <w:r w:rsidR="00C17861" w:rsidRPr="000C38C9">
        <w:rPr>
          <w:rFonts w:asciiTheme="minorHAnsi" w:eastAsia="Century Gothic" w:hAnsiTheme="minorHAnsi" w:cs="Century Gothic"/>
          <w:kern w:val="2"/>
        </w:rPr>
        <w:t xml:space="preserve"> виконання </w:t>
      </w:r>
      <w:r>
        <w:rPr>
          <w:rFonts w:asciiTheme="minorHAnsi" w:eastAsia="Century Gothic" w:hAnsiTheme="minorHAnsi" w:cs="Century Gothic"/>
          <w:kern w:val="2"/>
        </w:rPr>
        <w:t>заходів з мінімальними ризиками та додатковими витратами.</w:t>
      </w:r>
    </w:p>
    <w:p w14:paraId="4676EDE6" w14:textId="77777777" w:rsidR="00C17861" w:rsidRPr="000C38C9" w:rsidRDefault="00C17861" w:rsidP="00C17861">
      <w:pPr>
        <w:spacing w:before="160" w:after="160"/>
        <w:jc w:val="both"/>
        <w:rPr>
          <w:rFonts w:asciiTheme="minorHAnsi" w:eastAsia="Century Gothic" w:hAnsiTheme="minorHAnsi" w:cs="Century Gothic"/>
          <w:b/>
          <w:bCs/>
          <w:kern w:val="2"/>
        </w:rPr>
      </w:pPr>
      <w:r w:rsidRPr="000C38C9">
        <w:rPr>
          <w:rFonts w:asciiTheme="minorHAnsi" w:eastAsia="Century Gothic" w:hAnsiTheme="minorHAnsi" w:cs="Century Gothic"/>
          <w:b/>
          <w:bCs/>
          <w:kern w:val="2"/>
        </w:rPr>
        <w:t>Інноваційність заходів</w:t>
      </w:r>
    </w:p>
    <w:p w14:paraId="5B9172A2" w14:textId="1465DEEA" w:rsidR="00C17861" w:rsidRPr="000C38C9" w:rsidRDefault="007B1FE7"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Використання сучасних технологій</w:t>
      </w:r>
      <w:r w:rsidR="00C17861" w:rsidRPr="000C38C9">
        <w:rPr>
          <w:rFonts w:asciiTheme="minorHAnsi" w:eastAsia="Century Gothic" w:hAnsiTheme="minorHAnsi" w:cs="Century Gothic"/>
          <w:kern w:val="2"/>
        </w:rPr>
        <w:t xml:space="preserve"> вказує на те, що громада готова впроваджувати новітні технології та </w:t>
      </w:r>
      <w:r>
        <w:rPr>
          <w:rFonts w:asciiTheme="minorHAnsi" w:eastAsia="Century Gothic" w:hAnsiTheme="minorHAnsi" w:cs="Century Gothic"/>
          <w:kern w:val="2"/>
        </w:rPr>
        <w:t>підвищує</w:t>
      </w:r>
      <w:r w:rsidR="00C17861" w:rsidRPr="000C38C9">
        <w:rPr>
          <w:rFonts w:asciiTheme="minorHAnsi" w:eastAsia="Century Gothic" w:hAnsiTheme="minorHAnsi" w:cs="Century Gothic"/>
          <w:kern w:val="2"/>
        </w:rPr>
        <w:t xml:space="preserve"> </w:t>
      </w:r>
      <w:r>
        <w:rPr>
          <w:rFonts w:asciiTheme="minorHAnsi" w:eastAsia="Century Gothic" w:hAnsiTheme="minorHAnsi" w:cs="Century Gothic"/>
          <w:kern w:val="2"/>
        </w:rPr>
        <w:t xml:space="preserve">її </w:t>
      </w:r>
      <w:r w:rsidR="00C17861" w:rsidRPr="000C38C9">
        <w:rPr>
          <w:rFonts w:asciiTheme="minorHAnsi" w:eastAsia="Century Gothic" w:hAnsiTheme="minorHAnsi" w:cs="Century Gothic"/>
          <w:kern w:val="2"/>
        </w:rPr>
        <w:t>інвестиційну привабливість.</w:t>
      </w:r>
    </w:p>
    <w:p w14:paraId="75E7A822" w14:textId="56BD4D81" w:rsidR="00C17861" w:rsidRPr="000C38C9" w:rsidRDefault="007B1FE7" w:rsidP="00C17861">
      <w:pPr>
        <w:spacing w:before="160" w:after="160"/>
        <w:jc w:val="both"/>
        <w:rPr>
          <w:rFonts w:asciiTheme="minorHAnsi" w:eastAsia="Century Gothic" w:hAnsiTheme="minorHAnsi" w:cs="Century Gothic"/>
          <w:kern w:val="2"/>
        </w:rPr>
      </w:pPr>
      <w:r>
        <w:rPr>
          <w:rFonts w:asciiTheme="minorHAnsi" w:eastAsia="Century Gothic" w:hAnsiTheme="minorHAnsi" w:cs="Century Gothic"/>
          <w:kern w:val="2"/>
        </w:rPr>
        <w:t>Поєднання цих показників створює</w:t>
      </w:r>
      <w:r w:rsidR="00C17861" w:rsidRPr="000C38C9">
        <w:rPr>
          <w:rFonts w:asciiTheme="minorHAnsi" w:eastAsia="Century Gothic" w:hAnsiTheme="minorHAnsi" w:cs="Century Gothic"/>
          <w:kern w:val="2"/>
        </w:rPr>
        <w:t xml:space="preserve"> цілісну картину </w:t>
      </w:r>
      <w:r>
        <w:rPr>
          <w:rFonts w:asciiTheme="minorHAnsi" w:eastAsia="Century Gothic" w:hAnsiTheme="minorHAnsi" w:cs="Century Gothic"/>
          <w:kern w:val="2"/>
        </w:rPr>
        <w:t>ефективності МЕП</w:t>
      </w:r>
      <w:r w:rsidR="00C17861" w:rsidRPr="000C38C9">
        <w:rPr>
          <w:rFonts w:asciiTheme="minorHAnsi" w:eastAsia="Century Gothic" w:hAnsiTheme="minorHAnsi" w:cs="Century Gothic"/>
          <w:kern w:val="2"/>
        </w:rPr>
        <w:t xml:space="preserve">. Кількісні дані дозволяють </w:t>
      </w:r>
      <w:r>
        <w:rPr>
          <w:rFonts w:asciiTheme="minorHAnsi" w:eastAsia="Century Gothic" w:hAnsiTheme="minorHAnsi" w:cs="Century Gothic"/>
          <w:kern w:val="2"/>
        </w:rPr>
        <w:t>виміряти</w:t>
      </w:r>
      <w:r w:rsidR="00C17861" w:rsidRPr="000C38C9">
        <w:rPr>
          <w:rFonts w:asciiTheme="minorHAnsi" w:eastAsia="Century Gothic" w:hAnsiTheme="minorHAnsi" w:cs="Century Gothic"/>
          <w:kern w:val="2"/>
        </w:rPr>
        <w:t xml:space="preserve"> конкретні досягнення у сфері енергоефективності, а якісні</w:t>
      </w:r>
      <w:r>
        <w:rPr>
          <w:rFonts w:asciiTheme="minorHAnsi" w:eastAsia="Century Gothic" w:hAnsiTheme="minorHAnsi" w:cs="Century Gothic"/>
          <w:kern w:val="2"/>
        </w:rPr>
        <w:t xml:space="preserve"> – оцінити соціальну, організаційну та стратегічну стійкість </w:t>
      </w:r>
      <w:r w:rsidR="00C17861" w:rsidRPr="000C38C9">
        <w:rPr>
          <w:rFonts w:asciiTheme="minorHAnsi" w:eastAsia="Century Gothic" w:hAnsiTheme="minorHAnsi" w:cs="Century Gothic"/>
          <w:kern w:val="2"/>
        </w:rPr>
        <w:t>проєкту.</w:t>
      </w:r>
    </w:p>
    <w:p w14:paraId="532A2726" w14:textId="77777777" w:rsidR="00C17861" w:rsidRPr="000C38C9" w:rsidRDefault="00C17861" w:rsidP="00C17861">
      <w:pPr>
        <w:spacing w:after="0" w:line="240" w:lineRule="auto"/>
        <w:jc w:val="right"/>
        <w:rPr>
          <w:rFonts w:asciiTheme="minorHAnsi" w:eastAsia="Century Gothic" w:hAnsiTheme="minorHAnsi" w:cs="Century Gothic"/>
          <w:kern w:val="2"/>
        </w:rPr>
      </w:pPr>
      <w:r w:rsidRPr="000C38C9">
        <w:rPr>
          <w:rFonts w:asciiTheme="minorHAnsi" w:eastAsia="Century Gothic" w:hAnsiTheme="minorHAnsi" w:cs="Century Gothic"/>
          <w:kern w:val="2"/>
        </w:rPr>
        <w:t>Таблиця 6.1</w:t>
      </w:r>
    </w:p>
    <w:p w14:paraId="132CADF5" w14:textId="77777777" w:rsidR="00C17861" w:rsidRPr="000C38C9" w:rsidRDefault="00C17861" w:rsidP="00C17861">
      <w:pPr>
        <w:spacing w:after="0" w:line="240" w:lineRule="auto"/>
        <w:jc w:val="center"/>
        <w:rPr>
          <w:rFonts w:asciiTheme="minorHAnsi" w:eastAsia="Century Gothic" w:hAnsiTheme="minorHAnsi" w:cs="Century Gothic"/>
          <w:kern w:val="2"/>
        </w:rPr>
      </w:pPr>
      <w:r w:rsidRPr="000C38C9">
        <w:rPr>
          <w:rFonts w:asciiTheme="minorHAnsi" w:eastAsia="Century Gothic" w:hAnsiTheme="minorHAnsi" w:cs="Century Gothic"/>
          <w:kern w:val="2"/>
        </w:rPr>
        <w:t>Дерево цілей</w:t>
      </w:r>
    </w:p>
    <w:tbl>
      <w:tblPr>
        <w:tblW w:w="0" w:type="auto"/>
        <w:tblLook w:val="04A0" w:firstRow="1" w:lastRow="0" w:firstColumn="1" w:lastColumn="0" w:noHBand="0" w:noVBand="1"/>
      </w:tblPr>
      <w:tblGrid>
        <w:gridCol w:w="1821"/>
        <w:gridCol w:w="3276"/>
        <w:gridCol w:w="4522"/>
      </w:tblGrid>
      <w:tr w:rsidR="00C17861" w:rsidRPr="000C38C9" w14:paraId="63903799" w14:textId="77777777" w:rsidTr="0043282A">
        <w:trPr>
          <w:trHeight w:val="20"/>
        </w:trPr>
        <w:tc>
          <w:tcPr>
            <w:tcW w:w="1821" w:type="dxa"/>
            <w:tcBorders>
              <w:top w:val="single" w:sz="8" w:space="0" w:color="FFFFFF"/>
              <w:left w:val="single" w:sz="8" w:space="0" w:color="FFFFFF"/>
              <w:bottom w:val="single" w:sz="8" w:space="0" w:color="FFFFFF"/>
              <w:right w:val="nil"/>
            </w:tcBorders>
            <w:shd w:val="clear" w:color="000000" w:fill="052F61"/>
            <w:vAlign w:val="center"/>
            <w:hideMark/>
          </w:tcPr>
          <w:p w14:paraId="341A389E" w14:textId="77777777" w:rsidR="00C17861" w:rsidRPr="000C38C9" w:rsidRDefault="00C17861" w:rsidP="0043282A">
            <w:pPr>
              <w:spacing w:after="0" w:line="240" w:lineRule="auto"/>
              <w:jc w:val="center"/>
              <w:rPr>
                <w:rFonts w:asciiTheme="minorHAnsi" w:eastAsia="Times New Roman" w:hAnsiTheme="minorHAnsi"/>
                <w:b/>
                <w:bCs/>
                <w:color w:val="FFFFFF"/>
                <w:sz w:val="18"/>
                <w:szCs w:val="18"/>
              </w:rPr>
            </w:pPr>
            <w:r w:rsidRPr="000C38C9">
              <w:rPr>
                <w:rFonts w:asciiTheme="minorHAnsi" w:eastAsia="Times New Roman" w:hAnsiTheme="minorHAnsi"/>
                <w:b/>
                <w:bCs/>
                <w:color w:val="FFFFFF"/>
                <w:sz w:val="18"/>
                <w:szCs w:val="18"/>
              </w:rPr>
              <w:t>Стратегічні цілі</w:t>
            </w:r>
          </w:p>
        </w:tc>
        <w:tc>
          <w:tcPr>
            <w:tcW w:w="3276" w:type="dxa"/>
            <w:tcBorders>
              <w:top w:val="single" w:sz="8" w:space="0" w:color="FFFFFF"/>
              <w:left w:val="nil"/>
              <w:bottom w:val="single" w:sz="8" w:space="0" w:color="FFFFFF"/>
              <w:right w:val="nil"/>
            </w:tcBorders>
            <w:shd w:val="clear" w:color="000000" w:fill="052F61"/>
            <w:vAlign w:val="center"/>
            <w:hideMark/>
          </w:tcPr>
          <w:p w14:paraId="6CFACA1B" w14:textId="77777777" w:rsidR="00C17861" w:rsidRPr="000C38C9" w:rsidRDefault="00C17861" w:rsidP="0043282A">
            <w:pPr>
              <w:spacing w:after="0" w:line="240" w:lineRule="auto"/>
              <w:jc w:val="center"/>
              <w:rPr>
                <w:rFonts w:asciiTheme="minorHAnsi" w:eastAsia="Times New Roman" w:hAnsiTheme="minorHAnsi"/>
                <w:b/>
                <w:bCs/>
                <w:color w:val="FFFFFF"/>
                <w:sz w:val="18"/>
                <w:szCs w:val="18"/>
              </w:rPr>
            </w:pPr>
            <w:r w:rsidRPr="000C38C9">
              <w:rPr>
                <w:rFonts w:asciiTheme="minorHAnsi" w:eastAsia="Times New Roman" w:hAnsiTheme="minorHAnsi"/>
                <w:b/>
                <w:bCs/>
                <w:color w:val="FFFFFF"/>
                <w:sz w:val="18"/>
                <w:szCs w:val="18"/>
              </w:rPr>
              <w:t>Конкретні цілі</w:t>
            </w:r>
          </w:p>
        </w:tc>
        <w:tc>
          <w:tcPr>
            <w:tcW w:w="4522" w:type="dxa"/>
            <w:tcBorders>
              <w:top w:val="single" w:sz="8" w:space="0" w:color="FFFFFF"/>
              <w:left w:val="nil"/>
              <w:bottom w:val="single" w:sz="8" w:space="0" w:color="FFFFFF"/>
              <w:right w:val="single" w:sz="8" w:space="0" w:color="FFFFFF"/>
            </w:tcBorders>
            <w:shd w:val="clear" w:color="000000" w:fill="052F61"/>
            <w:vAlign w:val="center"/>
            <w:hideMark/>
          </w:tcPr>
          <w:p w14:paraId="6C285D4D" w14:textId="77777777" w:rsidR="00C17861" w:rsidRPr="000C38C9" w:rsidRDefault="00C17861" w:rsidP="0043282A">
            <w:pPr>
              <w:spacing w:after="0" w:line="240" w:lineRule="auto"/>
              <w:jc w:val="center"/>
              <w:rPr>
                <w:rFonts w:asciiTheme="minorHAnsi" w:eastAsia="Times New Roman" w:hAnsiTheme="minorHAnsi"/>
                <w:b/>
                <w:bCs/>
                <w:color w:val="FFFFFF"/>
                <w:sz w:val="18"/>
                <w:szCs w:val="18"/>
              </w:rPr>
            </w:pPr>
            <w:r w:rsidRPr="000C38C9">
              <w:rPr>
                <w:rFonts w:asciiTheme="minorHAnsi" w:eastAsia="Times New Roman" w:hAnsiTheme="minorHAnsi"/>
                <w:b/>
                <w:bCs/>
                <w:color w:val="FFFFFF"/>
                <w:sz w:val="18"/>
                <w:szCs w:val="18"/>
              </w:rPr>
              <w:t>Індикатори</w:t>
            </w:r>
          </w:p>
        </w:tc>
      </w:tr>
      <w:tr w:rsidR="00C17861" w:rsidRPr="000C38C9" w14:paraId="70478B55" w14:textId="77777777" w:rsidTr="0043282A">
        <w:trPr>
          <w:trHeight w:val="20"/>
        </w:trPr>
        <w:tc>
          <w:tcPr>
            <w:tcW w:w="1821" w:type="dxa"/>
            <w:vMerge w:val="restart"/>
            <w:tcBorders>
              <w:top w:val="nil"/>
              <w:left w:val="single" w:sz="8" w:space="0" w:color="FFFFFF"/>
              <w:right w:val="single" w:sz="8" w:space="0" w:color="FFFFFF"/>
            </w:tcBorders>
            <w:shd w:val="clear" w:color="000000" w:fill="B1D2FB"/>
            <w:vAlign w:val="center"/>
            <w:hideMark/>
          </w:tcPr>
          <w:p w14:paraId="2EB1E6B0" w14:textId="21ED1ADE" w:rsidR="00C17861" w:rsidRPr="000C38C9" w:rsidRDefault="0091643E" w:rsidP="0043282A">
            <w:pPr>
              <w:spacing w:after="0" w:line="240" w:lineRule="auto"/>
              <w:rPr>
                <w:rFonts w:asciiTheme="minorHAnsi" w:eastAsia="Century Gothic" w:hAnsiTheme="minorHAnsi" w:cs="Century Gothic"/>
                <w:kern w:val="2"/>
                <w:sz w:val="18"/>
                <w:szCs w:val="18"/>
              </w:rPr>
            </w:pPr>
            <w:r>
              <w:rPr>
                <w:rFonts w:asciiTheme="minorHAnsi" w:eastAsia="Century Gothic" w:hAnsiTheme="minorHAnsi" w:cs="Century Gothic"/>
                <w:kern w:val="2"/>
                <w:sz w:val="18"/>
                <w:szCs w:val="18"/>
              </w:rPr>
              <w:t xml:space="preserve">СЦ 1. </w:t>
            </w:r>
            <w:r w:rsidR="00C17861" w:rsidRPr="000C38C9">
              <w:rPr>
                <w:rFonts w:asciiTheme="minorHAnsi" w:eastAsia="Century Gothic" w:hAnsiTheme="minorHAnsi" w:cs="Century Gothic"/>
                <w:kern w:val="2"/>
                <w:sz w:val="18"/>
                <w:szCs w:val="18"/>
              </w:rPr>
              <w:t>Підвищення енергетичної ефективності</w:t>
            </w:r>
          </w:p>
        </w:tc>
        <w:tc>
          <w:tcPr>
            <w:tcW w:w="3276" w:type="dxa"/>
            <w:tcBorders>
              <w:top w:val="nil"/>
              <w:left w:val="single" w:sz="8" w:space="0" w:color="FFFFFF"/>
              <w:bottom w:val="single" w:sz="8" w:space="0" w:color="FFFFFF"/>
              <w:right w:val="single" w:sz="8" w:space="0" w:color="FFFFFF"/>
            </w:tcBorders>
            <w:shd w:val="clear" w:color="000000" w:fill="B1D2FB"/>
            <w:hideMark/>
          </w:tcPr>
          <w:p w14:paraId="79EBBC4F" w14:textId="77777777" w:rsidR="00C17861" w:rsidRPr="000C38C9" w:rsidRDefault="00C17861" w:rsidP="0043282A">
            <w:pPr>
              <w:spacing w:after="0" w:line="240" w:lineRule="auto"/>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ОЦ 1.1 Зменшення споживання енергоресурсів;</w:t>
            </w:r>
          </w:p>
        </w:tc>
        <w:tc>
          <w:tcPr>
            <w:tcW w:w="4522" w:type="dxa"/>
            <w:tcBorders>
              <w:top w:val="nil"/>
              <w:left w:val="nil"/>
              <w:bottom w:val="single" w:sz="8" w:space="0" w:color="FFFFFF"/>
              <w:right w:val="single" w:sz="8" w:space="0" w:color="FFFFFF"/>
            </w:tcBorders>
            <w:shd w:val="clear" w:color="000000" w:fill="B1D2FB"/>
            <w:vAlign w:val="center"/>
          </w:tcPr>
          <w:p w14:paraId="63A422C0" w14:textId="7F18D5EE" w:rsidR="00C17861" w:rsidRPr="000C38C9" w:rsidRDefault="00C17861" w:rsidP="0043282A">
            <w:pPr>
              <w:spacing w:after="160" w:line="252" w:lineRule="auto"/>
              <w:jc w:val="both"/>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Зменшення спожив</w:t>
            </w:r>
            <w:r w:rsidR="00D7306F">
              <w:rPr>
                <w:rFonts w:asciiTheme="minorHAnsi" w:eastAsia="Century Gothic" w:hAnsiTheme="minorHAnsi" w:cs="Century Gothic"/>
                <w:kern w:val="2"/>
                <w:sz w:val="18"/>
                <w:szCs w:val="18"/>
              </w:rPr>
              <w:t>ання енергії щонайменше на 17,26</w:t>
            </w:r>
            <w:r w:rsidR="004A5ED1">
              <w:rPr>
                <w:rFonts w:asciiTheme="minorHAnsi" w:eastAsia="Century Gothic" w:hAnsiTheme="minorHAnsi" w:cs="Century Gothic"/>
                <w:kern w:val="2"/>
                <w:sz w:val="18"/>
                <w:szCs w:val="18"/>
              </w:rPr>
              <w:t xml:space="preserve"> </w:t>
            </w:r>
            <w:r w:rsidRPr="000C38C9">
              <w:rPr>
                <w:rFonts w:asciiTheme="minorHAnsi" w:eastAsia="Century Gothic" w:hAnsiTheme="minorHAnsi" w:cs="Century Gothic"/>
                <w:kern w:val="2"/>
                <w:sz w:val="18"/>
                <w:szCs w:val="18"/>
              </w:rPr>
              <w:t>% до 2030 року.</w:t>
            </w:r>
          </w:p>
          <w:p w14:paraId="2AD609ED" w14:textId="12046601" w:rsidR="00C17861" w:rsidRPr="000C38C9" w:rsidRDefault="004A5ED1" w:rsidP="0043282A">
            <w:pPr>
              <w:spacing w:after="160" w:line="252" w:lineRule="auto"/>
              <w:jc w:val="both"/>
              <w:rPr>
                <w:rFonts w:asciiTheme="minorHAnsi" w:eastAsia="Century Gothic" w:hAnsiTheme="minorHAnsi" w:cs="Century Gothic"/>
                <w:kern w:val="2"/>
                <w:sz w:val="18"/>
                <w:szCs w:val="18"/>
              </w:rPr>
            </w:pPr>
            <w:r>
              <w:rPr>
                <w:rFonts w:asciiTheme="minorHAnsi" w:eastAsia="Century Gothic" w:hAnsiTheme="minorHAnsi" w:cs="Century Gothic"/>
                <w:kern w:val="2"/>
                <w:sz w:val="18"/>
                <w:szCs w:val="18"/>
              </w:rPr>
              <w:t xml:space="preserve">В </w:t>
            </w:r>
            <w:r w:rsidR="00C17861" w:rsidRPr="000C38C9">
              <w:rPr>
                <w:rFonts w:asciiTheme="minorHAnsi" w:eastAsia="Century Gothic" w:hAnsiTheme="minorHAnsi" w:cs="Century Gothic"/>
                <w:kern w:val="2"/>
                <w:sz w:val="18"/>
                <w:szCs w:val="18"/>
              </w:rPr>
              <w:t xml:space="preserve">т.ч. в громадських </w:t>
            </w:r>
            <w:r w:rsidR="00C17861" w:rsidRPr="00510DC3">
              <w:rPr>
                <w:rFonts w:asciiTheme="minorHAnsi" w:eastAsia="Century Gothic" w:hAnsiTheme="minorHAnsi" w:cs="Century Gothic"/>
                <w:kern w:val="2"/>
                <w:sz w:val="18"/>
                <w:szCs w:val="18"/>
              </w:rPr>
              <w:t xml:space="preserve">будівлях на </w:t>
            </w:r>
            <w:r w:rsidR="00652B33">
              <w:rPr>
                <w:rFonts w:asciiTheme="minorHAnsi" w:eastAsia="Century Gothic" w:hAnsiTheme="minorHAnsi" w:cs="Century Gothic"/>
                <w:kern w:val="2"/>
                <w:sz w:val="18"/>
                <w:szCs w:val="18"/>
              </w:rPr>
              <w:t>22,81</w:t>
            </w:r>
            <w:r>
              <w:rPr>
                <w:rFonts w:asciiTheme="minorHAnsi" w:eastAsia="Century Gothic" w:hAnsiTheme="minorHAnsi" w:cs="Century Gothic"/>
                <w:kern w:val="2"/>
                <w:sz w:val="18"/>
                <w:szCs w:val="18"/>
              </w:rPr>
              <w:t xml:space="preserve"> </w:t>
            </w:r>
            <w:r w:rsidR="00C17861" w:rsidRPr="00510DC3">
              <w:rPr>
                <w:rFonts w:asciiTheme="minorHAnsi" w:eastAsia="Century Gothic" w:hAnsiTheme="minorHAnsi" w:cs="Century Gothic"/>
                <w:kern w:val="2"/>
                <w:sz w:val="18"/>
                <w:szCs w:val="18"/>
              </w:rPr>
              <w:t>%</w:t>
            </w:r>
          </w:p>
        </w:tc>
      </w:tr>
      <w:tr w:rsidR="00C17861" w:rsidRPr="000C38C9" w14:paraId="39BC4D71" w14:textId="77777777" w:rsidTr="0043282A">
        <w:trPr>
          <w:trHeight w:val="20"/>
        </w:trPr>
        <w:tc>
          <w:tcPr>
            <w:tcW w:w="1821" w:type="dxa"/>
            <w:vMerge/>
            <w:tcBorders>
              <w:left w:val="single" w:sz="8" w:space="0" w:color="FFFFFF"/>
              <w:right w:val="single" w:sz="8" w:space="0" w:color="FFFFFF"/>
            </w:tcBorders>
            <w:shd w:val="clear" w:color="000000" w:fill="B1D2FB"/>
            <w:vAlign w:val="center"/>
            <w:hideMark/>
          </w:tcPr>
          <w:p w14:paraId="03B92B9A" w14:textId="77777777" w:rsidR="00C17861" w:rsidRPr="000C38C9" w:rsidRDefault="00C17861" w:rsidP="0043282A">
            <w:pPr>
              <w:spacing w:after="0" w:line="240" w:lineRule="auto"/>
              <w:rPr>
                <w:rFonts w:asciiTheme="minorHAnsi" w:eastAsia="Century Gothic" w:hAnsiTheme="minorHAnsi" w:cs="Century Gothic"/>
                <w:kern w:val="2"/>
                <w:sz w:val="18"/>
                <w:szCs w:val="18"/>
              </w:rPr>
            </w:pPr>
          </w:p>
        </w:tc>
        <w:tc>
          <w:tcPr>
            <w:tcW w:w="3276" w:type="dxa"/>
            <w:tcBorders>
              <w:top w:val="nil"/>
              <w:left w:val="nil"/>
              <w:bottom w:val="single" w:sz="8" w:space="0" w:color="FFFFFF"/>
              <w:right w:val="single" w:sz="8" w:space="0" w:color="FFFFFF"/>
            </w:tcBorders>
            <w:shd w:val="clear" w:color="000000" w:fill="B1D2FB"/>
            <w:hideMark/>
          </w:tcPr>
          <w:p w14:paraId="71CA5FD3" w14:textId="77777777" w:rsidR="00C17861" w:rsidRPr="000C38C9" w:rsidRDefault="00C17861" w:rsidP="0043282A">
            <w:pPr>
              <w:spacing w:after="0" w:line="240" w:lineRule="auto"/>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ОЦ 1.2 Зменшення витрат на оплату енергоресурсів;</w:t>
            </w:r>
          </w:p>
        </w:tc>
        <w:tc>
          <w:tcPr>
            <w:tcW w:w="4522" w:type="dxa"/>
            <w:tcBorders>
              <w:top w:val="single" w:sz="8" w:space="0" w:color="FFFFFF"/>
              <w:left w:val="nil"/>
              <w:bottom w:val="single" w:sz="8" w:space="0" w:color="FFFFFF"/>
              <w:right w:val="single" w:sz="8" w:space="0" w:color="FFFFFF"/>
            </w:tcBorders>
            <w:shd w:val="clear" w:color="000000" w:fill="B1D2FB"/>
            <w:vAlign w:val="center"/>
          </w:tcPr>
          <w:p w14:paraId="7BCB1A49" w14:textId="2D926700" w:rsidR="00C17861" w:rsidRPr="000C38C9" w:rsidRDefault="00C17861" w:rsidP="0043282A">
            <w:pPr>
              <w:spacing w:after="160" w:line="252" w:lineRule="auto"/>
              <w:jc w:val="both"/>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 xml:space="preserve">Зменшення витрат міського бюджету </w:t>
            </w:r>
            <w:r w:rsidRPr="00ED5CB7">
              <w:rPr>
                <w:rFonts w:asciiTheme="minorHAnsi" w:eastAsia="Century Gothic" w:hAnsiTheme="minorHAnsi" w:cs="Century Gothic"/>
                <w:kern w:val="2"/>
                <w:sz w:val="18"/>
                <w:szCs w:val="18"/>
              </w:rPr>
              <w:t xml:space="preserve">щонайменше на </w:t>
            </w:r>
            <w:r w:rsidR="00E315F2" w:rsidRPr="00E315F2">
              <w:rPr>
                <w:rFonts w:asciiTheme="minorHAnsi" w:eastAsia="Century Gothic" w:hAnsiTheme="minorHAnsi" w:cs="Century Gothic"/>
                <w:kern w:val="2"/>
                <w:sz w:val="18"/>
                <w:szCs w:val="18"/>
              </w:rPr>
              <w:t>22</w:t>
            </w:r>
            <w:r w:rsidR="004A5ED1" w:rsidRPr="00E315F2">
              <w:rPr>
                <w:rFonts w:asciiTheme="minorHAnsi" w:eastAsia="Century Gothic" w:hAnsiTheme="minorHAnsi" w:cs="Century Gothic"/>
                <w:kern w:val="2"/>
                <w:sz w:val="18"/>
                <w:szCs w:val="18"/>
              </w:rPr>
              <w:t xml:space="preserve"> </w:t>
            </w:r>
            <w:r w:rsidRPr="00E315F2">
              <w:rPr>
                <w:rFonts w:asciiTheme="minorHAnsi" w:eastAsia="Century Gothic" w:hAnsiTheme="minorHAnsi" w:cs="Century Gothic"/>
                <w:kern w:val="2"/>
                <w:sz w:val="18"/>
                <w:szCs w:val="18"/>
              </w:rPr>
              <w:t>% до</w:t>
            </w:r>
            <w:r w:rsidRPr="000C38C9">
              <w:rPr>
                <w:rFonts w:asciiTheme="minorHAnsi" w:eastAsia="Century Gothic" w:hAnsiTheme="minorHAnsi" w:cs="Century Gothic"/>
                <w:kern w:val="2"/>
                <w:sz w:val="18"/>
                <w:szCs w:val="18"/>
              </w:rPr>
              <w:t xml:space="preserve"> 2030 року </w:t>
            </w:r>
          </w:p>
        </w:tc>
      </w:tr>
      <w:tr w:rsidR="00C17861" w:rsidRPr="000C38C9" w14:paraId="712FD436" w14:textId="77777777" w:rsidTr="0043282A">
        <w:trPr>
          <w:trHeight w:val="20"/>
        </w:trPr>
        <w:tc>
          <w:tcPr>
            <w:tcW w:w="1821" w:type="dxa"/>
            <w:vMerge/>
            <w:tcBorders>
              <w:left w:val="single" w:sz="8" w:space="0" w:color="FFFFFF"/>
              <w:right w:val="single" w:sz="8" w:space="0" w:color="FFFFFF"/>
            </w:tcBorders>
            <w:shd w:val="clear" w:color="000000" w:fill="B1D2FB"/>
            <w:vAlign w:val="center"/>
            <w:hideMark/>
          </w:tcPr>
          <w:p w14:paraId="07F3C9B0" w14:textId="77777777" w:rsidR="00C17861" w:rsidRPr="000C38C9" w:rsidRDefault="00C17861" w:rsidP="0043282A">
            <w:pPr>
              <w:spacing w:after="0" w:line="240" w:lineRule="auto"/>
              <w:rPr>
                <w:rFonts w:asciiTheme="minorHAnsi" w:eastAsia="Century Gothic" w:hAnsiTheme="minorHAnsi" w:cs="Century Gothic"/>
                <w:kern w:val="2"/>
                <w:sz w:val="18"/>
                <w:szCs w:val="18"/>
              </w:rPr>
            </w:pPr>
          </w:p>
        </w:tc>
        <w:tc>
          <w:tcPr>
            <w:tcW w:w="3276" w:type="dxa"/>
            <w:tcBorders>
              <w:top w:val="nil"/>
              <w:left w:val="nil"/>
              <w:bottom w:val="nil"/>
              <w:right w:val="single" w:sz="8" w:space="0" w:color="FFFFFF"/>
            </w:tcBorders>
            <w:shd w:val="clear" w:color="000000" w:fill="B1D2FB"/>
            <w:hideMark/>
          </w:tcPr>
          <w:p w14:paraId="2E8D0C0D" w14:textId="77777777" w:rsidR="00C17861" w:rsidRPr="000C38C9" w:rsidRDefault="00C17861" w:rsidP="0043282A">
            <w:pPr>
              <w:spacing w:after="0" w:line="240" w:lineRule="auto"/>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ОЦ 1.3 Залучення інвестицій у сферу енергоефективності;</w:t>
            </w:r>
          </w:p>
        </w:tc>
        <w:tc>
          <w:tcPr>
            <w:tcW w:w="4522" w:type="dxa"/>
            <w:tcBorders>
              <w:top w:val="nil"/>
              <w:left w:val="nil"/>
              <w:bottom w:val="nil"/>
              <w:right w:val="single" w:sz="8" w:space="0" w:color="FFFFFF"/>
            </w:tcBorders>
            <w:shd w:val="clear" w:color="000000" w:fill="B1D2FB"/>
            <w:vAlign w:val="center"/>
          </w:tcPr>
          <w:p w14:paraId="74142184" w14:textId="4C52B268" w:rsidR="00C17861" w:rsidRPr="00510DC3" w:rsidRDefault="00A64D98" w:rsidP="0043282A">
            <w:pPr>
              <w:spacing w:after="160" w:line="252" w:lineRule="auto"/>
              <w:jc w:val="both"/>
              <w:rPr>
                <w:rFonts w:asciiTheme="minorHAnsi" w:eastAsia="Century Gothic" w:hAnsiTheme="minorHAnsi" w:cs="Century Gothic"/>
                <w:kern w:val="2"/>
                <w:sz w:val="18"/>
                <w:szCs w:val="18"/>
              </w:rPr>
            </w:pPr>
            <w:r>
              <w:rPr>
                <w:rFonts w:asciiTheme="minorHAnsi" w:eastAsia="Century Gothic" w:hAnsiTheme="minorHAnsi" w:cs="Century Gothic"/>
                <w:kern w:val="2"/>
                <w:sz w:val="18"/>
                <w:szCs w:val="18"/>
              </w:rPr>
              <w:t>Залучення інвестицій в проє</w:t>
            </w:r>
            <w:r w:rsidR="00C17861" w:rsidRPr="000C38C9">
              <w:rPr>
                <w:rFonts w:asciiTheme="minorHAnsi" w:eastAsia="Century Gothic" w:hAnsiTheme="minorHAnsi" w:cs="Century Gothic"/>
                <w:kern w:val="2"/>
                <w:sz w:val="18"/>
                <w:szCs w:val="18"/>
              </w:rPr>
              <w:t xml:space="preserve">кти </w:t>
            </w:r>
            <w:r w:rsidR="00C17861" w:rsidRPr="00510DC3">
              <w:rPr>
                <w:rFonts w:asciiTheme="minorHAnsi" w:eastAsia="Century Gothic" w:hAnsiTheme="minorHAnsi" w:cs="Century Gothic"/>
                <w:kern w:val="2"/>
                <w:sz w:val="18"/>
                <w:szCs w:val="18"/>
              </w:rPr>
              <w:t xml:space="preserve">енергоефективності щонайменше в розмірі </w:t>
            </w:r>
            <w:r w:rsidR="00652B33">
              <w:rPr>
                <w:rFonts w:asciiTheme="minorHAnsi" w:eastAsia="Century Gothic" w:hAnsiTheme="minorHAnsi" w:cs="Century Gothic"/>
                <w:kern w:val="2"/>
                <w:sz w:val="18"/>
                <w:szCs w:val="18"/>
              </w:rPr>
              <w:t>3 5</w:t>
            </w:r>
            <w:r w:rsidR="00510DC3" w:rsidRPr="00510DC3">
              <w:rPr>
                <w:rFonts w:asciiTheme="minorHAnsi" w:eastAsia="Century Gothic" w:hAnsiTheme="minorHAnsi" w:cs="Century Gothic"/>
                <w:kern w:val="2"/>
                <w:sz w:val="18"/>
                <w:szCs w:val="18"/>
              </w:rPr>
              <w:t>57,85</w:t>
            </w:r>
            <w:r w:rsidR="005131BE">
              <w:rPr>
                <w:rFonts w:asciiTheme="minorHAnsi" w:eastAsia="Century Gothic" w:hAnsiTheme="minorHAnsi" w:cs="Century Gothic"/>
                <w:kern w:val="2"/>
                <w:sz w:val="18"/>
                <w:szCs w:val="18"/>
              </w:rPr>
              <w:t xml:space="preserve"> млн грн</w:t>
            </w:r>
          </w:p>
          <w:p w14:paraId="4356BA24" w14:textId="5EB1BFC2" w:rsidR="00C17861" w:rsidRPr="000C38C9" w:rsidRDefault="00C17861" w:rsidP="004A5ED1">
            <w:pPr>
              <w:spacing w:after="160" w:line="252" w:lineRule="auto"/>
              <w:jc w:val="both"/>
              <w:rPr>
                <w:rFonts w:asciiTheme="minorHAnsi" w:eastAsia="Century Gothic" w:hAnsiTheme="minorHAnsi" w:cs="Century Gothic"/>
                <w:kern w:val="2"/>
                <w:sz w:val="18"/>
                <w:szCs w:val="18"/>
              </w:rPr>
            </w:pPr>
            <w:r w:rsidRPr="00510DC3">
              <w:rPr>
                <w:rFonts w:asciiTheme="minorHAnsi" w:eastAsia="Century Gothic" w:hAnsiTheme="minorHAnsi" w:cs="Century Gothic"/>
                <w:kern w:val="2"/>
                <w:sz w:val="18"/>
                <w:szCs w:val="18"/>
              </w:rPr>
              <w:t xml:space="preserve">в т.ч. в громадські будівлі в розмірі </w:t>
            </w:r>
            <w:r w:rsidR="00510DC3" w:rsidRPr="00510DC3">
              <w:rPr>
                <w:rFonts w:asciiTheme="minorHAnsi" w:eastAsia="Century Gothic" w:hAnsiTheme="minorHAnsi" w:cs="Century Gothic"/>
                <w:kern w:val="2"/>
                <w:sz w:val="18"/>
                <w:szCs w:val="18"/>
              </w:rPr>
              <w:t>1 021,10</w:t>
            </w:r>
            <w:r w:rsidR="005131BE">
              <w:rPr>
                <w:rFonts w:asciiTheme="minorHAnsi" w:eastAsia="Century Gothic" w:hAnsiTheme="minorHAnsi" w:cs="Century Gothic"/>
                <w:kern w:val="2"/>
                <w:sz w:val="18"/>
                <w:szCs w:val="18"/>
              </w:rPr>
              <w:t xml:space="preserve"> млн грн</w:t>
            </w:r>
          </w:p>
        </w:tc>
      </w:tr>
      <w:tr w:rsidR="00C17861" w:rsidRPr="000C38C9" w14:paraId="607E43B8" w14:textId="77777777" w:rsidTr="0043282A">
        <w:trPr>
          <w:trHeight w:val="20"/>
        </w:trPr>
        <w:tc>
          <w:tcPr>
            <w:tcW w:w="1821" w:type="dxa"/>
            <w:vMerge/>
            <w:tcBorders>
              <w:left w:val="single" w:sz="8" w:space="0" w:color="FFFFFF"/>
              <w:right w:val="single" w:sz="8" w:space="0" w:color="FFFFFF"/>
            </w:tcBorders>
            <w:shd w:val="clear" w:color="000000" w:fill="B1D2FB"/>
            <w:vAlign w:val="center"/>
          </w:tcPr>
          <w:p w14:paraId="52ED135A" w14:textId="77777777" w:rsidR="00C17861" w:rsidRPr="000C38C9" w:rsidRDefault="00C17861" w:rsidP="0043282A">
            <w:pPr>
              <w:spacing w:after="0" w:line="240" w:lineRule="auto"/>
              <w:rPr>
                <w:rFonts w:asciiTheme="minorHAnsi" w:eastAsia="Century Gothic" w:hAnsiTheme="minorHAnsi" w:cs="Century Gothic"/>
                <w:kern w:val="2"/>
                <w:sz w:val="18"/>
                <w:szCs w:val="18"/>
              </w:rPr>
            </w:pPr>
          </w:p>
        </w:tc>
        <w:tc>
          <w:tcPr>
            <w:tcW w:w="3276" w:type="dxa"/>
            <w:tcBorders>
              <w:top w:val="nil"/>
              <w:left w:val="nil"/>
              <w:bottom w:val="nil"/>
              <w:right w:val="single" w:sz="8" w:space="0" w:color="FFFFFF"/>
            </w:tcBorders>
            <w:shd w:val="clear" w:color="000000" w:fill="B1D2FB"/>
          </w:tcPr>
          <w:p w14:paraId="6C0C47B9" w14:textId="77777777" w:rsidR="00C17861" w:rsidRPr="000C38C9" w:rsidRDefault="00C17861" w:rsidP="0043282A">
            <w:pPr>
              <w:spacing w:after="0" w:line="240" w:lineRule="auto"/>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ОЦ 1.4 Підвищення обізнаності мешканців громади щодо енергоефективності.</w:t>
            </w:r>
          </w:p>
        </w:tc>
        <w:tc>
          <w:tcPr>
            <w:tcW w:w="4522" w:type="dxa"/>
            <w:tcBorders>
              <w:top w:val="nil"/>
              <w:left w:val="nil"/>
              <w:bottom w:val="nil"/>
              <w:right w:val="single" w:sz="8" w:space="0" w:color="FFFFFF"/>
            </w:tcBorders>
            <w:shd w:val="clear" w:color="000000" w:fill="B1D2FB"/>
            <w:vAlign w:val="center"/>
          </w:tcPr>
          <w:p w14:paraId="2E2870DB" w14:textId="71BEAC4E" w:rsidR="00C17861" w:rsidRPr="000C38C9" w:rsidRDefault="004A5ED1" w:rsidP="004A5ED1">
            <w:pPr>
              <w:spacing w:after="160" w:line="252" w:lineRule="auto"/>
              <w:jc w:val="both"/>
              <w:rPr>
                <w:rFonts w:asciiTheme="minorHAnsi" w:eastAsia="Century Gothic" w:hAnsiTheme="minorHAnsi" w:cs="Century Gothic"/>
                <w:kern w:val="2"/>
                <w:sz w:val="18"/>
                <w:szCs w:val="18"/>
              </w:rPr>
            </w:pPr>
            <w:r>
              <w:rPr>
                <w:rFonts w:asciiTheme="minorHAnsi" w:eastAsia="Century Gothic" w:hAnsiTheme="minorHAnsi" w:cs="Century Gothic"/>
                <w:kern w:val="2"/>
                <w:sz w:val="18"/>
                <w:szCs w:val="18"/>
              </w:rPr>
              <w:t>Оцінка</w:t>
            </w:r>
            <w:r w:rsidR="00C17861" w:rsidRPr="000C38C9">
              <w:rPr>
                <w:rFonts w:asciiTheme="minorHAnsi" w:eastAsia="Century Gothic" w:hAnsiTheme="minorHAnsi" w:cs="Century Gothic"/>
                <w:kern w:val="2"/>
                <w:sz w:val="18"/>
                <w:szCs w:val="18"/>
              </w:rPr>
              <w:t xml:space="preserve"> рівня задоволеності мешканців</w:t>
            </w:r>
            <w:r>
              <w:rPr>
                <w:rFonts w:asciiTheme="minorHAnsi" w:eastAsia="Century Gothic" w:hAnsiTheme="minorHAnsi" w:cs="Century Gothic"/>
                <w:kern w:val="2"/>
                <w:sz w:val="18"/>
                <w:szCs w:val="18"/>
              </w:rPr>
              <w:t xml:space="preserve"> результатами впроваджених заходів</w:t>
            </w:r>
            <w:r w:rsidR="00C17861" w:rsidRPr="000C38C9">
              <w:rPr>
                <w:rFonts w:asciiTheme="minorHAnsi" w:eastAsia="Century Gothic" w:hAnsiTheme="minorHAnsi" w:cs="Century Gothic"/>
                <w:kern w:val="2"/>
                <w:sz w:val="18"/>
                <w:szCs w:val="18"/>
              </w:rPr>
              <w:t xml:space="preserve"> </w:t>
            </w:r>
            <w:r w:rsidR="00C17861" w:rsidRPr="005A3236">
              <w:rPr>
                <w:rFonts w:asciiTheme="minorHAnsi" w:eastAsia="Century Gothic" w:hAnsiTheme="minorHAnsi" w:cs="Century Gothic"/>
                <w:kern w:val="2"/>
                <w:sz w:val="18"/>
                <w:szCs w:val="18"/>
              </w:rPr>
              <w:t>на 50</w:t>
            </w:r>
            <w:r>
              <w:rPr>
                <w:rFonts w:asciiTheme="minorHAnsi" w:eastAsia="Century Gothic" w:hAnsiTheme="minorHAnsi" w:cs="Century Gothic"/>
                <w:kern w:val="2"/>
                <w:sz w:val="18"/>
                <w:szCs w:val="18"/>
              </w:rPr>
              <w:t xml:space="preserve"> </w:t>
            </w:r>
            <w:r w:rsidR="00C17861" w:rsidRPr="005A3236">
              <w:rPr>
                <w:rFonts w:asciiTheme="minorHAnsi" w:eastAsia="Century Gothic" w:hAnsiTheme="minorHAnsi" w:cs="Century Gothic"/>
                <w:kern w:val="2"/>
                <w:sz w:val="18"/>
                <w:szCs w:val="18"/>
              </w:rPr>
              <w:t xml:space="preserve">% </w:t>
            </w:r>
            <w:r>
              <w:rPr>
                <w:rFonts w:asciiTheme="minorHAnsi" w:eastAsia="Century Gothic" w:hAnsiTheme="minorHAnsi" w:cs="Century Gothic"/>
                <w:kern w:val="2"/>
                <w:sz w:val="18"/>
                <w:szCs w:val="18"/>
              </w:rPr>
              <w:t>до 2030 року.</w:t>
            </w:r>
          </w:p>
        </w:tc>
      </w:tr>
      <w:tr w:rsidR="00C17861" w:rsidRPr="000C38C9" w14:paraId="3F791E5E" w14:textId="77777777" w:rsidTr="0043282A">
        <w:trPr>
          <w:trHeight w:val="20"/>
        </w:trPr>
        <w:tc>
          <w:tcPr>
            <w:tcW w:w="1821" w:type="dxa"/>
            <w:vMerge w:val="restart"/>
            <w:tcBorders>
              <w:left w:val="single" w:sz="8" w:space="0" w:color="FFFFFF"/>
              <w:right w:val="single" w:sz="8" w:space="0" w:color="FFFFFF"/>
            </w:tcBorders>
            <w:shd w:val="clear" w:color="000000" w:fill="B1D2FB"/>
            <w:vAlign w:val="center"/>
          </w:tcPr>
          <w:p w14:paraId="66F8D297" w14:textId="77777777" w:rsidR="00C17861" w:rsidRPr="000C38C9" w:rsidRDefault="00C17861" w:rsidP="0043282A">
            <w:pPr>
              <w:spacing w:after="0" w:line="240" w:lineRule="auto"/>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СЦ 2. Розвиток відновлюваних джерел енергії</w:t>
            </w:r>
          </w:p>
        </w:tc>
        <w:tc>
          <w:tcPr>
            <w:tcW w:w="3276" w:type="dxa"/>
            <w:tcBorders>
              <w:top w:val="nil"/>
              <w:left w:val="nil"/>
              <w:bottom w:val="nil"/>
              <w:right w:val="single" w:sz="8" w:space="0" w:color="FFFFFF"/>
            </w:tcBorders>
            <w:shd w:val="clear" w:color="000000" w:fill="B1D2FB"/>
          </w:tcPr>
          <w:p w14:paraId="72B3E882" w14:textId="77777777" w:rsidR="00C17861" w:rsidRPr="000C38C9" w:rsidRDefault="00C17861" w:rsidP="0043282A">
            <w:pPr>
              <w:spacing w:after="0" w:line="240" w:lineRule="auto"/>
              <w:rPr>
                <w:rFonts w:asciiTheme="minorHAnsi" w:eastAsia="Century Gothic" w:hAnsiTheme="minorHAnsi" w:cs="Century Gothic"/>
                <w:kern w:val="2"/>
                <w:sz w:val="18"/>
                <w:szCs w:val="18"/>
              </w:rPr>
            </w:pPr>
            <w:r w:rsidRPr="000C38C9">
              <w:rPr>
                <w:rFonts w:asciiTheme="minorHAnsi" w:hAnsiTheme="minorHAnsi"/>
                <w:color w:val="000000"/>
                <w:kern w:val="2"/>
                <w:sz w:val="18"/>
                <w:szCs w:val="18"/>
              </w:rPr>
              <w:t>ОЦ 2.1 Заміщення традиційних джерел енергії на відновлювальні;</w:t>
            </w:r>
          </w:p>
        </w:tc>
        <w:tc>
          <w:tcPr>
            <w:tcW w:w="4522" w:type="dxa"/>
            <w:tcBorders>
              <w:top w:val="nil"/>
              <w:left w:val="nil"/>
              <w:bottom w:val="nil"/>
              <w:right w:val="single" w:sz="8" w:space="0" w:color="FFFFFF"/>
            </w:tcBorders>
            <w:shd w:val="clear" w:color="000000" w:fill="B1D2FB"/>
            <w:vAlign w:val="center"/>
          </w:tcPr>
          <w:p w14:paraId="7AEBB484" w14:textId="5613CD65" w:rsidR="00C17861" w:rsidRPr="000C38C9" w:rsidRDefault="00C17861" w:rsidP="004A5ED1">
            <w:pPr>
              <w:spacing w:after="160" w:line="252" w:lineRule="auto"/>
              <w:jc w:val="both"/>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Забезпечити частку ВДЕ в енергетичному балансі 2030</w:t>
            </w:r>
            <w:r w:rsidR="00E51F9F">
              <w:rPr>
                <w:rFonts w:asciiTheme="minorHAnsi" w:eastAsia="Century Gothic" w:hAnsiTheme="minorHAnsi" w:cs="Century Gothic"/>
                <w:kern w:val="2"/>
                <w:sz w:val="18"/>
                <w:szCs w:val="18"/>
              </w:rPr>
              <w:t xml:space="preserve"> року щонайменше в розмірі</w:t>
            </w:r>
            <w:r w:rsidR="004A5ED1">
              <w:rPr>
                <w:rFonts w:asciiTheme="minorHAnsi" w:eastAsia="Century Gothic" w:hAnsiTheme="minorHAnsi" w:cs="Century Gothic"/>
                <w:kern w:val="2"/>
                <w:sz w:val="18"/>
                <w:szCs w:val="18"/>
              </w:rPr>
              <w:br/>
            </w:r>
            <w:r w:rsidR="00652B33">
              <w:rPr>
                <w:rFonts w:asciiTheme="minorHAnsi" w:eastAsia="Century Gothic" w:hAnsiTheme="minorHAnsi" w:cs="Century Gothic"/>
                <w:kern w:val="2"/>
                <w:sz w:val="18"/>
                <w:szCs w:val="18"/>
              </w:rPr>
              <w:t>27,61</w:t>
            </w:r>
            <w:r w:rsidR="004A5ED1">
              <w:rPr>
                <w:rFonts w:asciiTheme="minorHAnsi" w:eastAsia="Century Gothic" w:hAnsiTheme="minorHAnsi" w:cs="Century Gothic"/>
                <w:kern w:val="2"/>
                <w:sz w:val="18"/>
                <w:szCs w:val="18"/>
              </w:rPr>
              <w:t xml:space="preserve"> </w:t>
            </w:r>
            <w:r w:rsidRPr="000C38C9">
              <w:rPr>
                <w:rFonts w:asciiTheme="minorHAnsi" w:eastAsia="Century Gothic" w:hAnsiTheme="minorHAnsi" w:cs="Century Gothic"/>
                <w:kern w:val="2"/>
                <w:sz w:val="18"/>
                <w:szCs w:val="18"/>
              </w:rPr>
              <w:t>%</w:t>
            </w:r>
          </w:p>
        </w:tc>
      </w:tr>
      <w:tr w:rsidR="00C17861" w:rsidRPr="000C38C9" w14:paraId="4BB6F7A9" w14:textId="77777777" w:rsidTr="0043282A">
        <w:trPr>
          <w:trHeight w:val="20"/>
        </w:trPr>
        <w:tc>
          <w:tcPr>
            <w:tcW w:w="1821" w:type="dxa"/>
            <w:vMerge/>
            <w:tcBorders>
              <w:left w:val="single" w:sz="8" w:space="0" w:color="FFFFFF"/>
              <w:right w:val="single" w:sz="8" w:space="0" w:color="FFFFFF"/>
            </w:tcBorders>
            <w:shd w:val="clear" w:color="000000" w:fill="B1D2FB"/>
            <w:vAlign w:val="center"/>
          </w:tcPr>
          <w:p w14:paraId="248EE413" w14:textId="77777777" w:rsidR="00C17861" w:rsidRPr="000C38C9" w:rsidRDefault="00C17861" w:rsidP="0043282A">
            <w:pPr>
              <w:spacing w:after="0" w:line="240" w:lineRule="auto"/>
              <w:rPr>
                <w:rFonts w:asciiTheme="minorHAnsi" w:eastAsia="Times New Roman" w:hAnsiTheme="minorHAnsi"/>
                <w:color w:val="000000"/>
                <w:sz w:val="18"/>
                <w:szCs w:val="18"/>
              </w:rPr>
            </w:pPr>
          </w:p>
        </w:tc>
        <w:tc>
          <w:tcPr>
            <w:tcW w:w="3276" w:type="dxa"/>
            <w:tcBorders>
              <w:top w:val="nil"/>
              <w:left w:val="nil"/>
              <w:bottom w:val="nil"/>
              <w:right w:val="single" w:sz="8" w:space="0" w:color="FFFFFF"/>
            </w:tcBorders>
            <w:shd w:val="clear" w:color="000000" w:fill="B1D2FB"/>
          </w:tcPr>
          <w:p w14:paraId="18D08445" w14:textId="77777777" w:rsidR="00C17861" w:rsidRPr="000C38C9" w:rsidRDefault="00C17861" w:rsidP="0043282A">
            <w:pPr>
              <w:spacing w:after="0" w:line="240" w:lineRule="auto"/>
              <w:rPr>
                <w:rFonts w:asciiTheme="minorHAnsi" w:eastAsia="Times New Roman" w:hAnsiTheme="minorHAnsi"/>
                <w:color w:val="000000"/>
                <w:sz w:val="18"/>
                <w:szCs w:val="18"/>
              </w:rPr>
            </w:pPr>
            <w:r w:rsidRPr="000C38C9">
              <w:rPr>
                <w:rFonts w:asciiTheme="minorHAnsi" w:hAnsiTheme="minorHAnsi"/>
                <w:color w:val="000000"/>
                <w:kern w:val="2"/>
                <w:sz w:val="18"/>
                <w:szCs w:val="18"/>
              </w:rPr>
              <w:t>ОЦ 2.2 Збільшення використання «зеленої енергетики»;</w:t>
            </w:r>
          </w:p>
        </w:tc>
        <w:tc>
          <w:tcPr>
            <w:tcW w:w="4522" w:type="dxa"/>
            <w:tcBorders>
              <w:top w:val="nil"/>
              <w:left w:val="nil"/>
              <w:bottom w:val="nil"/>
              <w:right w:val="single" w:sz="8" w:space="0" w:color="FFFFFF"/>
            </w:tcBorders>
            <w:shd w:val="clear" w:color="000000" w:fill="B1D2FB"/>
            <w:vAlign w:val="center"/>
          </w:tcPr>
          <w:p w14:paraId="126F1CF7" w14:textId="00A89CF4" w:rsidR="00C17861" w:rsidRPr="000C38C9" w:rsidRDefault="00C17861" w:rsidP="00CF674E">
            <w:pPr>
              <w:spacing w:after="160" w:line="252" w:lineRule="auto"/>
              <w:jc w:val="both"/>
              <w:rPr>
                <w:rFonts w:asciiTheme="minorHAnsi" w:eastAsia="Century Gothic" w:hAnsiTheme="minorHAnsi" w:cs="Century Gothic"/>
                <w:kern w:val="2"/>
                <w:sz w:val="18"/>
                <w:szCs w:val="18"/>
              </w:rPr>
            </w:pPr>
            <w:r w:rsidRPr="00D553B3">
              <w:rPr>
                <w:rFonts w:asciiTheme="minorHAnsi" w:eastAsia="Century Gothic" w:hAnsiTheme="minorHAnsi" w:cs="Century Gothic"/>
                <w:kern w:val="2"/>
                <w:sz w:val="18"/>
                <w:szCs w:val="18"/>
              </w:rPr>
              <w:t xml:space="preserve">Ріст виробництва енергії з ВДЕ збільшити на </w:t>
            </w:r>
            <w:r w:rsidR="00652B33">
              <w:rPr>
                <w:rFonts w:asciiTheme="minorHAnsi" w:eastAsia="Century Gothic" w:hAnsiTheme="minorHAnsi" w:cs="Century Gothic"/>
                <w:kern w:val="2"/>
                <w:sz w:val="18"/>
                <w:szCs w:val="18"/>
              </w:rPr>
              <w:t>22,32</w:t>
            </w:r>
            <w:r w:rsidR="004A5ED1">
              <w:rPr>
                <w:rFonts w:asciiTheme="minorHAnsi" w:eastAsia="Century Gothic" w:hAnsiTheme="minorHAnsi" w:cs="Century Gothic"/>
                <w:kern w:val="2"/>
                <w:sz w:val="18"/>
                <w:szCs w:val="18"/>
              </w:rPr>
              <w:t xml:space="preserve"> </w:t>
            </w:r>
            <w:r w:rsidRPr="00D553B3">
              <w:rPr>
                <w:rFonts w:asciiTheme="minorHAnsi" w:eastAsia="Century Gothic" w:hAnsiTheme="minorHAnsi" w:cs="Century Gothic"/>
                <w:kern w:val="2"/>
                <w:sz w:val="18"/>
                <w:szCs w:val="18"/>
              </w:rPr>
              <w:t>% до 2030</w:t>
            </w:r>
            <w:r w:rsidRPr="000C38C9">
              <w:rPr>
                <w:rFonts w:asciiTheme="minorHAnsi" w:eastAsia="Century Gothic" w:hAnsiTheme="minorHAnsi" w:cs="Century Gothic"/>
                <w:kern w:val="2"/>
                <w:sz w:val="18"/>
                <w:szCs w:val="18"/>
              </w:rPr>
              <w:t xml:space="preserve"> </w:t>
            </w:r>
            <w:r w:rsidR="004A5ED1">
              <w:rPr>
                <w:rFonts w:asciiTheme="minorHAnsi" w:eastAsia="Century Gothic" w:hAnsiTheme="minorHAnsi" w:cs="Century Gothic"/>
                <w:kern w:val="2"/>
                <w:sz w:val="18"/>
                <w:szCs w:val="18"/>
              </w:rPr>
              <w:t>року</w:t>
            </w:r>
          </w:p>
        </w:tc>
      </w:tr>
      <w:tr w:rsidR="00C17861" w:rsidRPr="000C38C9" w14:paraId="10B3CBC8" w14:textId="77777777" w:rsidTr="0043282A">
        <w:trPr>
          <w:trHeight w:val="20"/>
        </w:trPr>
        <w:tc>
          <w:tcPr>
            <w:tcW w:w="1821" w:type="dxa"/>
            <w:vMerge/>
            <w:tcBorders>
              <w:left w:val="single" w:sz="8" w:space="0" w:color="FFFFFF"/>
              <w:right w:val="single" w:sz="8" w:space="0" w:color="FFFFFF"/>
            </w:tcBorders>
            <w:shd w:val="clear" w:color="000000" w:fill="B1D2FB"/>
            <w:vAlign w:val="center"/>
          </w:tcPr>
          <w:p w14:paraId="4547F69F" w14:textId="77777777" w:rsidR="00C17861" w:rsidRPr="000C38C9" w:rsidRDefault="00C17861" w:rsidP="0043282A">
            <w:pPr>
              <w:spacing w:after="0" w:line="240" w:lineRule="auto"/>
              <w:rPr>
                <w:rFonts w:asciiTheme="minorHAnsi" w:eastAsia="Times New Roman" w:hAnsiTheme="minorHAnsi"/>
                <w:color w:val="000000"/>
                <w:sz w:val="18"/>
                <w:szCs w:val="18"/>
              </w:rPr>
            </w:pPr>
          </w:p>
        </w:tc>
        <w:tc>
          <w:tcPr>
            <w:tcW w:w="3276" w:type="dxa"/>
            <w:tcBorders>
              <w:top w:val="nil"/>
              <w:left w:val="nil"/>
              <w:bottom w:val="nil"/>
              <w:right w:val="single" w:sz="8" w:space="0" w:color="FFFFFF"/>
            </w:tcBorders>
            <w:shd w:val="clear" w:color="000000" w:fill="B1D2FB"/>
          </w:tcPr>
          <w:p w14:paraId="74CCFEA3" w14:textId="77777777" w:rsidR="00C17861" w:rsidRPr="000C38C9" w:rsidRDefault="00C17861" w:rsidP="0043282A">
            <w:pPr>
              <w:spacing w:after="0" w:line="240" w:lineRule="auto"/>
              <w:rPr>
                <w:rFonts w:asciiTheme="minorHAnsi" w:eastAsia="Times New Roman" w:hAnsiTheme="minorHAnsi"/>
                <w:color w:val="000000"/>
                <w:sz w:val="18"/>
                <w:szCs w:val="18"/>
              </w:rPr>
            </w:pPr>
            <w:r w:rsidRPr="000C38C9">
              <w:rPr>
                <w:rFonts w:asciiTheme="minorHAnsi" w:hAnsiTheme="minorHAnsi"/>
                <w:color w:val="000000"/>
                <w:kern w:val="2"/>
                <w:sz w:val="18"/>
                <w:szCs w:val="18"/>
              </w:rPr>
              <w:t>ОЦ 2.1 Підвищення енергетичної безпеки громади;</w:t>
            </w:r>
          </w:p>
        </w:tc>
        <w:tc>
          <w:tcPr>
            <w:tcW w:w="4522" w:type="dxa"/>
            <w:tcBorders>
              <w:top w:val="nil"/>
              <w:left w:val="nil"/>
              <w:bottom w:val="nil"/>
              <w:right w:val="single" w:sz="8" w:space="0" w:color="FFFFFF"/>
            </w:tcBorders>
            <w:shd w:val="clear" w:color="000000" w:fill="B1D2FB"/>
            <w:vAlign w:val="center"/>
          </w:tcPr>
          <w:p w14:paraId="77519AFD" w14:textId="72257C98" w:rsidR="00C17861" w:rsidRPr="000C38C9" w:rsidRDefault="00C17861" w:rsidP="0043282A">
            <w:pPr>
              <w:spacing w:after="0" w:line="240" w:lineRule="auto"/>
              <w:rPr>
                <w:rFonts w:asciiTheme="minorHAnsi" w:eastAsia="Times New Roman" w:hAnsiTheme="minorHAnsi"/>
                <w:color w:val="000000"/>
                <w:sz w:val="18"/>
                <w:szCs w:val="18"/>
                <w:highlight w:val="yellow"/>
              </w:rPr>
            </w:pPr>
            <w:r w:rsidRPr="000C38C9">
              <w:rPr>
                <w:rFonts w:asciiTheme="minorHAnsi" w:eastAsia="Century Gothic" w:hAnsiTheme="minorHAnsi" w:cs="Century Gothic"/>
                <w:kern w:val="2"/>
                <w:sz w:val="18"/>
                <w:szCs w:val="18"/>
              </w:rPr>
              <w:t xml:space="preserve">Забезпечення споживання енергії з місцевих джерел </w:t>
            </w:r>
            <w:r w:rsidRPr="00A115EC">
              <w:rPr>
                <w:rFonts w:asciiTheme="minorHAnsi" w:eastAsia="Century Gothic" w:hAnsiTheme="minorHAnsi" w:cs="Century Gothic"/>
                <w:kern w:val="2"/>
                <w:sz w:val="18"/>
                <w:szCs w:val="18"/>
              </w:rPr>
              <w:t xml:space="preserve">щонайменше </w:t>
            </w:r>
            <w:r w:rsidR="00A115EC" w:rsidRPr="00A115EC">
              <w:rPr>
                <w:rFonts w:asciiTheme="minorHAnsi" w:eastAsia="Century Gothic" w:hAnsiTheme="minorHAnsi" w:cs="Century Gothic"/>
                <w:kern w:val="2"/>
                <w:sz w:val="18"/>
                <w:szCs w:val="18"/>
              </w:rPr>
              <w:t>22</w:t>
            </w:r>
            <w:r w:rsidRPr="00A115EC">
              <w:rPr>
                <w:rFonts w:asciiTheme="minorHAnsi" w:eastAsia="Century Gothic" w:hAnsiTheme="minorHAnsi" w:cs="Century Gothic"/>
                <w:kern w:val="2"/>
                <w:sz w:val="18"/>
                <w:szCs w:val="18"/>
              </w:rPr>
              <w:t xml:space="preserve"> % у</w:t>
            </w:r>
            <w:r w:rsidRPr="000C38C9">
              <w:rPr>
                <w:rFonts w:asciiTheme="minorHAnsi" w:eastAsia="Century Gothic" w:hAnsiTheme="minorHAnsi" w:cs="Century Gothic"/>
                <w:kern w:val="2"/>
                <w:sz w:val="18"/>
                <w:szCs w:val="18"/>
              </w:rPr>
              <w:t xml:space="preserve"> </w:t>
            </w:r>
            <w:r w:rsidR="004A5ED1">
              <w:rPr>
                <w:rFonts w:asciiTheme="minorHAnsi" w:eastAsia="Century Gothic" w:hAnsiTheme="minorHAnsi" w:cs="Century Gothic"/>
                <w:kern w:val="2"/>
                <w:sz w:val="18"/>
                <w:szCs w:val="18"/>
              </w:rPr>
              <w:t>енергетичному балансі до 2030 року</w:t>
            </w:r>
          </w:p>
        </w:tc>
      </w:tr>
      <w:tr w:rsidR="00C17861" w:rsidRPr="000C38C9" w14:paraId="41C5E59E" w14:textId="77777777" w:rsidTr="0043282A">
        <w:trPr>
          <w:trHeight w:val="20"/>
        </w:trPr>
        <w:tc>
          <w:tcPr>
            <w:tcW w:w="1821" w:type="dxa"/>
            <w:vMerge/>
            <w:tcBorders>
              <w:left w:val="single" w:sz="8" w:space="0" w:color="FFFFFF"/>
              <w:bottom w:val="single" w:sz="8" w:space="0" w:color="FFFFFF"/>
              <w:right w:val="single" w:sz="8" w:space="0" w:color="FFFFFF"/>
            </w:tcBorders>
            <w:shd w:val="clear" w:color="000000" w:fill="B1D2FB"/>
            <w:vAlign w:val="center"/>
          </w:tcPr>
          <w:p w14:paraId="5C9D7279" w14:textId="77777777" w:rsidR="00C17861" w:rsidRPr="000C38C9" w:rsidRDefault="00C17861" w:rsidP="0043282A">
            <w:pPr>
              <w:spacing w:after="0" w:line="240" w:lineRule="auto"/>
              <w:rPr>
                <w:rFonts w:asciiTheme="minorHAnsi" w:eastAsia="Times New Roman" w:hAnsiTheme="minorHAnsi"/>
                <w:color w:val="000000"/>
                <w:sz w:val="18"/>
                <w:szCs w:val="18"/>
              </w:rPr>
            </w:pPr>
          </w:p>
        </w:tc>
        <w:tc>
          <w:tcPr>
            <w:tcW w:w="3276" w:type="dxa"/>
            <w:tcBorders>
              <w:top w:val="nil"/>
              <w:left w:val="nil"/>
              <w:bottom w:val="single" w:sz="8" w:space="0" w:color="FFFFFF"/>
              <w:right w:val="single" w:sz="8" w:space="0" w:color="FFFFFF"/>
            </w:tcBorders>
            <w:shd w:val="clear" w:color="000000" w:fill="B1D2FB"/>
          </w:tcPr>
          <w:p w14:paraId="1F3D7C5A" w14:textId="47B16598" w:rsidR="00C17861" w:rsidRPr="000C38C9" w:rsidRDefault="00C17861" w:rsidP="0043282A">
            <w:pPr>
              <w:spacing w:after="0" w:line="240" w:lineRule="auto"/>
              <w:rPr>
                <w:rFonts w:asciiTheme="minorHAnsi" w:eastAsia="Times New Roman" w:hAnsiTheme="minorHAnsi"/>
                <w:color w:val="000000"/>
                <w:sz w:val="18"/>
                <w:szCs w:val="18"/>
              </w:rPr>
            </w:pPr>
            <w:r w:rsidRPr="000C38C9">
              <w:rPr>
                <w:rFonts w:asciiTheme="minorHAnsi" w:hAnsiTheme="minorHAnsi"/>
                <w:color w:val="000000"/>
                <w:kern w:val="2"/>
                <w:sz w:val="18"/>
                <w:szCs w:val="18"/>
              </w:rPr>
              <w:t>ОЦ</w:t>
            </w:r>
            <w:r w:rsidR="00A64D98">
              <w:rPr>
                <w:rFonts w:asciiTheme="minorHAnsi" w:hAnsiTheme="minorHAnsi"/>
                <w:color w:val="000000"/>
                <w:kern w:val="2"/>
                <w:sz w:val="18"/>
                <w:szCs w:val="18"/>
              </w:rPr>
              <w:t xml:space="preserve"> 2.4 Залучення інвестицій у проє</w:t>
            </w:r>
            <w:r w:rsidRPr="000C38C9">
              <w:rPr>
                <w:rFonts w:asciiTheme="minorHAnsi" w:hAnsiTheme="minorHAnsi"/>
                <w:color w:val="000000"/>
                <w:kern w:val="2"/>
                <w:sz w:val="18"/>
                <w:szCs w:val="18"/>
              </w:rPr>
              <w:t>кти з відновлювальної енергетики.</w:t>
            </w:r>
          </w:p>
        </w:tc>
        <w:tc>
          <w:tcPr>
            <w:tcW w:w="4522" w:type="dxa"/>
            <w:tcBorders>
              <w:top w:val="nil"/>
              <w:left w:val="nil"/>
              <w:bottom w:val="single" w:sz="8" w:space="0" w:color="FFFFFF"/>
              <w:right w:val="single" w:sz="8" w:space="0" w:color="FFFFFF"/>
            </w:tcBorders>
            <w:shd w:val="clear" w:color="000000" w:fill="B1D2FB"/>
            <w:vAlign w:val="center"/>
          </w:tcPr>
          <w:p w14:paraId="14D84DDB" w14:textId="1B9316DA" w:rsidR="00C17861" w:rsidRPr="000C38C9" w:rsidRDefault="00C17861" w:rsidP="0043282A">
            <w:pPr>
              <w:spacing w:after="160" w:line="252" w:lineRule="auto"/>
              <w:jc w:val="both"/>
              <w:rPr>
                <w:rFonts w:asciiTheme="minorHAnsi" w:eastAsia="Century Gothic" w:hAnsiTheme="minorHAnsi" w:cs="Century Gothic"/>
                <w:kern w:val="2"/>
                <w:sz w:val="18"/>
                <w:szCs w:val="18"/>
              </w:rPr>
            </w:pPr>
            <w:r w:rsidRPr="000C38C9">
              <w:rPr>
                <w:rFonts w:asciiTheme="minorHAnsi" w:eastAsia="Century Gothic" w:hAnsiTheme="minorHAnsi" w:cs="Century Gothic"/>
                <w:kern w:val="2"/>
                <w:sz w:val="18"/>
                <w:szCs w:val="18"/>
              </w:rPr>
              <w:t xml:space="preserve">Залучення </w:t>
            </w:r>
            <w:r w:rsidR="004A5ED1">
              <w:rPr>
                <w:rFonts w:asciiTheme="minorHAnsi" w:eastAsia="Century Gothic" w:hAnsiTheme="minorHAnsi" w:cs="Century Gothic"/>
                <w:kern w:val="2"/>
                <w:sz w:val="18"/>
                <w:szCs w:val="18"/>
              </w:rPr>
              <w:t>інвестицій в проє</w:t>
            </w:r>
            <w:r w:rsidRPr="004D40A6">
              <w:rPr>
                <w:rFonts w:asciiTheme="minorHAnsi" w:eastAsia="Century Gothic" w:hAnsiTheme="minorHAnsi" w:cs="Century Gothic"/>
                <w:kern w:val="2"/>
                <w:sz w:val="18"/>
                <w:szCs w:val="18"/>
              </w:rPr>
              <w:t xml:space="preserve">кти ВДЕ щонайменше в розмірі </w:t>
            </w:r>
            <w:r w:rsidR="004D40A6" w:rsidRPr="004D40A6">
              <w:rPr>
                <w:rFonts w:asciiTheme="minorHAnsi" w:eastAsia="Century Gothic" w:hAnsiTheme="minorHAnsi" w:cs="Century Gothic"/>
                <w:kern w:val="2"/>
                <w:sz w:val="18"/>
                <w:szCs w:val="18"/>
              </w:rPr>
              <w:t>497,25</w:t>
            </w:r>
            <w:r w:rsidRPr="004D40A6">
              <w:rPr>
                <w:rFonts w:asciiTheme="minorHAnsi" w:eastAsia="Century Gothic" w:hAnsiTheme="minorHAnsi" w:cs="Century Gothic"/>
                <w:kern w:val="2"/>
                <w:sz w:val="18"/>
                <w:szCs w:val="18"/>
              </w:rPr>
              <w:t xml:space="preserve"> млн</w:t>
            </w:r>
            <w:r w:rsidRPr="000C38C9">
              <w:rPr>
                <w:rFonts w:asciiTheme="minorHAnsi" w:eastAsia="Century Gothic" w:hAnsiTheme="minorHAnsi" w:cs="Century Gothic"/>
                <w:kern w:val="2"/>
                <w:sz w:val="18"/>
                <w:szCs w:val="18"/>
              </w:rPr>
              <w:t xml:space="preserve"> грн </w:t>
            </w:r>
          </w:p>
          <w:p w14:paraId="492F9723" w14:textId="1215F652" w:rsidR="00C17861" w:rsidRPr="000C38C9" w:rsidRDefault="00C17861" w:rsidP="004D40A6">
            <w:pPr>
              <w:spacing w:after="0" w:line="240" w:lineRule="auto"/>
              <w:rPr>
                <w:rFonts w:asciiTheme="minorHAnsi" w:eastAsia="Times New Roman" w:hAnsiTheme="minorHAnsi"/>
                <w:color w:val="000000"/>
                <w:sz w:val="18"/>
                <w:szCs w:val="18"/>
              </w:rPr>
            </w:pPr>
            <w:r w:rsidRPr="000C38C9">
              <w:rPr>
                <w:rFonts w:asciiTheme="minorHAnsi" w:eastAsia="Century Gothic" w:hAnsiTheme="minorHAnsi" w:cs="Century Gothic"/>
                <w:kern w:val="2"/>
                <w:sz w:val="18"/>
                <w:szCs w:val="18"/>
              </w:rPr>
              <w:t>в т.ч. в гр</w:t>
            </w:r>
            <w:r w:rsidRPr="004D40A6">
              <w:rPr>
                <w:rFonts w:asciiTheme="minorHAnsi" w:eastAsia="Century Gothic" w:hAnsiTheme="minorHAnsi" w:cs="Century Gothic"/>
                <w:kern w:val="2"/>
                <w:sz w:val="18"/>
                <w:szCs w:val="18"/>
              </w:rPr>
              <w:t xml:space="preserve">омадські будівлі в розмірі </w:t>
            </w:r>
            <w:r w:rsidR="004D40A6" w:rsidRPr="004D40A6">
              <w:rPr>
                <w:rFonts w:asciiTheme="minorHAnsi" w:eastAsia="Century Gothic" w:hAnsiTheme="minorHAnsi" w:cs="Century Gothic"/>
                <w:kern w:val="2"/>
                <w:sz w:val="18"/>
                <w:szCs w:val="18"/>
              </w:rPr>
              <w:t>54,00</w:t>
            </w:r>
            <w:r w:rsidR="004A5ED1">
              <w:rPr>
                <w:rFonts w:asciiTheme="minorHAnsi" w:eastAsia="Century Gothic" w:hAnsiTheme="minorHAnsi" w:cs="Century Gothic"/>
                <w:kern w:val="2"/>
                <w:sz w:val="18"/>
                <w:szCs w:val="18"/>
              </w:rPr>
              <w:t xml:space="preserve"> млн</w:t>
            </w:r>
            <w:r w:rsidR="005131BE">
              <w:rPr>
                <w:rFonts w:asciiTheme="minorHAnsi" w:eastAsia="Century Gothic" w:hAnsiTheme="minorHAnsi" w:cs="Century Gothic"/>
                <w:kern w:val="2"/>
                <w:sz w:val="18"/>
                <w:szCs w:val="18"/>
              </w:rPr>
              <w:t xml:space="preserve"> грн</w:t>
            </w:r>
          </w:p>
        </w:tc>
      </w:tr>
    </w:tbl>
    <w:p w14:paraId="6006B850" w14:textId="2C1C1247" w:rsidR="00C17861" w:rsidRPr="000C38C9" w:rsidRDefault="00C17861" w:rsidP="00C17861">
      <w:pPr>
        <w:keepNext/>
        <w:keepLines/>
        <w:spacing w:before="160" w:after="80" w:line="259" w:lineRule="auto"/>
        <w:outlineLvl w:val="1"/>
        <w:rPr>
          <w:rFonts w:asciiTheme="minorHAnsi" w:eastAsia="Times New Roman" w:hAnsiTheme="minorHAnsi" w:cs="Times New Roman"/>
          <w:b/>
          <w:bCs/>
          <w:color w:val="000000"/>
          <w:lang w:eastAsia="en-US"/>
        </w:rPr>
      </w:pPr>
      <w:bookmarkStart w:id="65" w:name="_Toc181746560"/>
      <w:bookmarkStart w:id="66" w:name="_Toc184243532"/>
      <w:bookmarkStart w:id="67" w:name="_Toc209000091"/>
      <w:r w:rsidRPr="000C38C9">
        <w:rPr>
          <w:rFonts w:asciiTheme="minorHAnsi" w:eastAsia="Times New Roman" w:hAnsiTheme="minorHAnsi" w:cs="Times New Roman"/>
          <w:b/>
          <w:bCs/>
          <w:color w:val="000000"/>
          <w:lang w:eastAsia="en-US"/>
        </w:rPr>
        <w:lastRenderedPageBreak/>
        <w:t>6.2</w:t>
      </w:r>
      <w:r w:rsidR="00442B4F" w:rsidRPr="000C38C9">
        <w:rPr>
          <w:rFonts w:asciiTheme="minorHAnsi" w:eastAsia="Times New Roman" w:hAnsiTheme="minorHAnsi" w:cs="Times New Roman"/>
          <w:b/>
          <w:bCs/>
          <w:color w:val="000000"/>
          <w:lang w:eastAsia="en-US"/>
        </w:rPr>
        <w:t xml:space="preserve">. </w:t>
      </w:r>
      <w:r w:rsidR="00B35033">
        <w:rPr>
          <w:rFonts w:asciiTheme="minorHAnsi" w:eastAsia="Times New Roman" w:hAnsiTheme="minorHAnsi" w:cs="Times New Roman"/>
          <w:b/>
          <w:bCs/>
          <w:color w:val="000000"/>
          <w:lang w:eastAsia="en-US"/>
        </w:rPr>
        <w:t>Очікувані з</w:t>
      </w:r>
      <w:r w:rsidR="00442B4F" w:rsidRPr="000C38C9">
        <w:rPr>
          <w:rFonts w:asciiTheme="minorHAnsi" w:eastAsia="Times New Roman" w:hAnsiTheme="minorHAnsi" w:cs="Times New Roman"/>
          <w:b/>
          <w:bCs/>
          <w:color w:val="000000"/>
          <w:lang w:eastAsia="en-US"/>
        </w:rPr>
        <w:t xml:space="preserve">ведені енергетичні, вартісні та інвестиційні баланси </w:t>
      </w:r>
      <w:bookmarkEnd w:id="65"/>
      <w:bookmarkEnd w:id="66"/>
      <w:r w:rsidR="005E5DFB">
        <w:rPr>
          <w:rFonts w:asciiTheme="minorHAnsi" w:eastAsia="Times New Roman" w:hAnsiTheme="minorHAnsi" w:cs="Times New Roman"/>
          <w:b/>
          <w:bCs/>
          <w:color w:val="000000"/>
          <w:lang w:eastAsia="en-US"/>
        </w:rPr>
        <w:t>у 2030 році</w:t>
      </w:r>
      <w:bookmarkEnd w:id="67"/>
    </w:p>
    <w:p w14:paraId="7CD9ADB3" w14:textId="025C4009" w:rsidR="00C17861" w:rsidRPr="000C38C9" w:rsidRDefault="00C17861" w:rsidP="00C17861">
      <w:pPr>
        <w:spacing w:before="200"/>
        <w:jc w:val="both"/>
        <w:rPr>
          <w:rFonts w:asciiTheme="minorHAnsi" w:eastAsia="Century Gothic" w:hAnsiTheme="minorHAnsi" w:cs="Century Gothic"/>
          <w:kern w:val="2"/>
        </w:rPr>
      </w:pPr>
      <w:r w:rsidRPr="000C38C9">
        <w:rPr>
          <w:rFonts w:asciiTheme="minorHAnsi" w:eastAsia="Century Gothic" w:hAnsiTheme="minorHAnsi" w:cs="Century Gothic"/>
          <w:kern w:val="2"/>
        </w:rPr>
        <w:t>З урахуванням орієнтовного календарного плану та очікуваних результатів від ре</w:t>
      </w:r>
      <w:r w:rsidR="0010760D">
        <w:rPr>
          <w:rFonts w:asciiTheme="minorHAnsi" w:eastAsia="Century Gothic" w:hAnsiTheme="minorHAnsi" w:cs="Century Gothic"/>
          <w:kern w:val="2"/>
        </w:rPr>
        <w:t xml:space="preserve">алізації муніципальних проєктів побудовано </w:t>
      </w:r>
      <w:r w:rsidRPr="000C38C9">
        <w:rPr>
          <w:rFonts w:asciiTheme="minorHAnsi" w:eastAsia="Century Gothic" w:hAnsiTheme="minorHAnsi" w:cs="Century Gothic"/>
          <w:kern w:val="2"/>
        </w:rPr>
        <w:t>планові енергетичні, вартісні та інвестиційні баланси для майбутніх періодів на період муніципального енергетичного плану.</w:t>
      </w:r>
    </w:p>
    <w:p w14:paraId="45E9A7A9" w14:textId="77777777" w:rsidR="00C17861" w:rsidRPr="000C38C9" w:rsidRDefault="00C17861" w:rsidP="00C17861">
      <w:pPr>
        <w:spacing w:after="0" w:line="259" w:lineRule="auto"/>
        <w:jc w:val="right"/>
        <w:rPr>
          <w:rFonts w:asciiTheme="minorHAnsi" w:hAnsiTheme="minorHAnsi"/>
          <w:kern w:val="2"/>
        </w:rPr>
      </w:pPr>
      <w:r w:rsidRPr="000C38C9">
        <w:rPr>
          <w:rFonts w:asciiTheme="minorHAnsi" w:hAnsiTheme="minorHAnsi"/>
          <w:kern w:val="2"/>
        </w:rPr>
        <w:t xml:space="preserve">Таблиця. 6.2 </w:t>
      </w:r>
    </w:p>
    <w:p w14:paraId="2FD1CD25" w14:textId="19ACC9BD" w:rsidR="00C17861" w:rsidRPr="000C38C9" w:rsidRDefault="00B35033" w:rsidP="00C17861">
      <w:pPr>
        <w:spacing w:after="0" w:line="259" w:lineRule="auto"/>
        <w:jc w:val="center"/>
        <w:rPr>
          <w:rFonts w:asciiTheme="minorHAnsi" w:hAnsiTheme="minorHAnsi"/>
          <w:kern w:val="2"/>
        </w:rPr>
      </w:pPr>
      <w:r>
        <w:rPr>
          <w:rFonts w:asciiTheme="minorHAnsi" w:hAnsiTheme="minorHAnsi"/>
          <w:kern w:val="2"/>
        </w:rPr>
        <w:t>Очікуваний з</w:t>
      </w:r>
      <w:r w:rsidR="00C17861" w:rsidRPr="000C38C9">
        <w:rPr>
          <w:rFonts w:asciiTheme="minorHAnsi" w:hAnsiTheme="minorHAnsi"/>
          <w:kern w:val="2"/>
        </w:rPr>
        <w:t>ведений енергетичний баланс за к</w:t>
      </w:r>
      <w:r>
        <w:rPr>
          <w:rFonts w:asciiTheme="minorHAnsi" w:hAnsiTheme="minorHAnsi"/>
          <w:kern w:val="2"/>
        </w:rPr>
        <w:t>атегоріями кінцевих споживачів, МВт·год</w:t>
      </w:r>
    </w:p>
    <w:tbl>
      <w:tblPr>
        <w:tblStyle w:val="113"/>
        <w:tblW w:w="9639" w:type="dxa"/>
        <w:tblLook w:val="0660" w:firstRow="1" w:lastRow="1" w:firstColumn="0" w:lastColumn="0" w:noHBand="1" w:noVBand="1"/>
      </w:tblPr>
      <w:tblGrid>
        <w:gridCol w:w="394"/>
        <w:gridCol w:w="2207"/>
        <w:gridCol w:w="1005"/>
        <w:gridCol w:w="1005"/>
        <w:gridCol w:w="1006"/>
        <w:gridCol w:w="1005"/>
        <w:gridCol w:w="1006"/>
        <w:gridCol w:w="1005"/>
        <w:gridCol w:w="1006"/>
      </w:tblGrid>
      <w:tr w:rsidR="00C17861" w:rsidRPr="000C38C9" w14:paraId="47E67A89" w14:textId="77777777" w:rsidTr="0043282A">
        <w:trPr>
          <w:cnfStyle w:val="100000000000" w:firstRow="1" w:lastRow="0" w:firstColumn="0" w:lastColumn="0" w:oddVBand="0" w:evenVBand="0" w:oddHBand="0" w:evenHBand="0" w:firstRowFirstColumn="0" w:firstRowLastColumn="0" w:lastRowFirstColumn="0" w:lastRowLastColumn="0"/>
          <w:trHeight w:val="21"/>
        </w:trPr>
        <w:tc>
          <w:tcPr>
            <w:tcW w:w="0" w:type="auto"/>
            <w:hideMark/>
          </w:tcPr>
          <w:p w14:paraId="1EB7DA9C" w14:textId="77777777" w:rsidR="00C17861" w:rsidRPr="000C38C9" w:rsidRDefault="00C17861" w:rsidP="0043282A">
            <w:pPr>
              <w:rPr>
                <w:rFonts w:asciiTheme="minorHAnsi" w:hAnsiTheme="minorHAnsi" w:cs="Times New Roman"/>
                <w:kern w:val="2"/>
                <w:szCs w:val="16"/>
              </w:rPr>
            </w:pPr>
            <w:r w:rsidRPr="000C38C9">
              <w:rPr>
                <w:rFonts w:asciiTheme="minorHAnsi" w:hAnsiTheme="minorHAnsi" w:cs="Times New Roman"/>
                <w:kern w:val="2"/>
                <w:szCs w:val="16"/>
              </w:rPr>
              <w:t>№</w:t>
            </w:r>
          </w:p>
        </w:tc>
        <w:tc>
          <w:tcPr>
            <w:tcW w:w="2207" w:type="dxa"/>
            <w:vAlign w:val="center"/>
            <w:hideMark/>
          </w:tcPr>
          <w:p w14:paraId="0E4A682B"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Показник</w:t>
            </w:r>
          </w:p>
        </w:tc>
        <w:tc>
          <w:tcPr>
            <w:tcW w:w="1005" w:type="dxa"/>
            <w:vAlign w:val="center"/>
          </w:tcPr>
          <w:p w14:paraId="578AF6C3"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2024</w:t>
            </w:r>
          </w:p>
        </w:tc>
        <w:tc>
          <w:tcPr>
            <w:tcW w:w="1005" w:type="dxa"/>
            <w:vAlign w:val="center"/>
          </w:tcPr>
          <w:p w14:paraId="09297913"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2025</w:t>
            </w:r>
          </w:p>
        </w:tc>
        <w:tc>
          <w:tcPr>
            <w:tcW w:w="1006" w:type="dxa"/>
            <w:vAlign w:val="center"/>
          </w:tcPr>
          <w:p w14:paraId="17168667"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2026</w:t>
            </w:r>
          </w:p>
        </w:tc>
        <w:tc>
          <w:tcPr>
            <w:tcW w:w="1005" w:type="dxa"/>
            <w:vAlign w:val="center"/>
          </w:tcPr>
          <w:p w14:paraId="562ECF3F"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2027</w:t>
            </w:r>
          </w:p>
        </w:tc>
        <w:tc>
          <w:tcPr>
            <w:tcW w:w="1006" w:type="dxa"/>
            <w:vAlign w:val="center"/>
            <w:hideMark/>
          </w:tcPr>
          <w:p w14:paraId="5CD175B5"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2028</w:t>
            </w:r>
          </w:p>
        </w:tc>
        <w:tc>
          <w:tcPr>
            <w:tcW w:w="1005" w:type="dxa"/>
            <w:vAlign w:val="center"/>
            <w:hideMark/>
          </w:tcPr>
          <w:p w14:paraId="6A9D8814"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2029</w:t>
            </w:r>
          </w:p>
        </w:tc>
        <w:tc>
          <w:tcPr>
            <w:tcW w:w="1006" w:type="dxa"/>
            <w:vAlign w:val="center"/>
            <w:hideMark/>
          </w:tcPr>
          <w:p w14:paraId="387A539D"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2030</w:t>
            </w:r>
          </w:p>
        </w:tc>
      </w:tr>
      <w:tr w:rsidR="004D0DA8" w:rsidRPr="000C38C9" w14:paraId="03866F8C" w14:textId="77777777" w:rsidTr="000F7563">
        <w:trPr>
          <w:trHeight w:val="21"/>
        </w:trPr>
        <w:tc>
          <w:tcPr>
            <w:tcW w:w="0" w:type="auto"/>
            <w:vAlign w:val="center"/>
            <w:hideMark/>
          </w:tcPr>
          <w:p w14:paraId="6FF7C510" w14:textId="77777777" w:rsidR="004D0DA8" w:rsidRPr="000C38C9" w:rsidRDefault="004D0DA8" w:rsidP="000F7563">
            <w:pPr>
              <w:jc w:val="center"/>
              <w:rPr>
                <w:rFonts w:asciiTheme="minorHAnsi" w:hAnsiTheme="minorHAnsi" w:cs="Times New Roman"/>
                <w:kern w:val="2"/>
                <w:szCs w:val="16"/>
              </w:rPr>
            </w:pPr>
            <w:r w:rsidRPr="000C38C9">
              <w:rPr>
                <w:rFonts w:asciiTheme="minorHAnsi" w:hAnsiTheme="minorHAnsi" w:cs="Times New Roman"/>
                <w:kern w:val="2"/>
                <w:szCs w:val="16"/>
              </w:rPr>
              <w:t>1</w:t>
            </w:r>
          </w:p>
        </w:tc>
        <w:tc>
          <w:tcPr>
            <w:tcW w:w="2207" w:type="dxa"/>
            <w:hideMark/>
          </w:tcPr>
          <w:p w14:paraId="0F4FFB37" w14:textId="77777777" w:rsidR="004D0DA8" w:rsidRPr="000C38C9" w:rsidRDefault="004D0DA8" w:rsidP="004D0DA8">
            <w:pPr>
              <w:rPr>
                <w:rFonts w:asciiTheme="minorHAnsi" w:hAnsiTheme="minorHAnsi" w:cs="Times New Roman"/>
                <w:kern w:val="2"/>
                <w:szCs w:val="16"/>
              </w:rPr>
            </w:pPr>
            <w:r w:rsidRPr="000C38C9">
              <w:rPr>
                <w:rFonts w:asciiTheme="minorHAnsi" w:hAnsiTheme="minorHAnsi" w:cs="Times New Roman"/>
                <w:kern w:val="2"/>
                <w:szCs w:val="16"/>
              </w:rPr>
              <w:t>Громадські будівлі</w:t>
            </w:r>
          </w:p>
        </w:tc>
        <w:tc>
          <w:tcPr>
            <w:tcW w:w="1005" w:type="dxa"/>
            <w:vAlign w:val="center"/>
          </w:tcPr>
          <w:p w14:paraId="0A651EF6" w14:textId="45227B34" w:rsidR="004D0DA8" w:rsidRPr="004D0DA8" w:rsidRDefault="004D0DA8" w:rsidP="004D0DA8">
            <w:pPr>
              <w:jc w:val="center"/>
              <w:rPr>
                <w:rFonts w:asciiTheme="minorHAnsi" w:hAnsiTheme="minorHAnsi"/>
                <w:kern w:val="2"/>
                <w:szCs w:val="16"/>
              </w:rPr>
            </w:pPr>
            <w:r w:rsidRPr="004D0DA8">
              <w:rPr>
                <w:rFonts w:asciiTheme="minorHAnsi" w:hAnsiTheme="minorHAnsi"/>
                <w:szCs w:val="16"/>
              </w:rPr>
              <w:t>55 530</w:t>
            </w:r>
          </w:p>
        </w:tc>
        <w:tc>
          <w:tcPr>
            <w:tcW w:w="1005" w:type="dxa"/>
            <w:vAlign w:val="center"/>
          </w:tcPr>
          <w:p w14:paraId="64617CC3" w14:textId="054F0E2F" w:rsidR="004D0DA8" w:rsidRPr="004D0DA8" w:rsidRDefault="004D0DA8" w:rsidP="004D0DA8">
            <w:pPr>
              <w:jc w:val="center"/>
              <w:rPr>
                <w:rFonts w:asciiTheme="minorHAnsi" w:hAnsiTheme="minorHAnsi"/>
                <w:kern w:val="2"/>
                <w:szCs w:val="16"/>
              </w:rPr>
            </w:pPr>
            <w:r w:rsidRPr="004D0DA8">
              <w:rPr>
                <w:rFonts w:asciiTheme="minorHAnsi" w:hAnsiTheme="minorHAnsi"/>
                <w:szCs w:val="16"/>
              </w:rPr>
              <w:t>52 879</w:t>
            </w:r>
          </w:p>
        </w:tc>
        <w:tc>
          <w:tcPr>
            <w:tcW w:w="1006" w:type="dxa"/>
            <w:vAlign w:val="center"/>
          </w:tcPr>
          <w:p w14:paraId="0AFC23ED" w14:textId="5BE6C001" w:rsidR="004D0DA8" w:rsidRPr="004D0DA8" w:rsidRDefault="004D0DA8" w:rsidP="004D0DA8">
            <w:pPr>
              <w:jc w:val="center"/>
              <w:rPr>
                <w:rFonts w:asciiTheme="minorHAnsi" w:hAnsiTheme="minorHAnsi"/>
                <w:kern w:val="2"/>
                <w:szCs w:val="16"/>
              </w:rPr>
            </w:pPr>
            <w:r w:rsidRPr="004D0DA8">
              <w:rPr>
                <w:rFonts w:asciiTheme="minorHAnsi" w:hAnsiTheme="minorHAnsi"/>
                <w:szCs w:val="16"/>
              </w:rPr>
              <w:t>52 224</w:t>
            </w:r>
          </w:p>
        </w:tc>
        <w:tc>
          <w:tcPr>
            <w:tcW w:w="1005" w:type="dxa"/>
            <w:vAlign w:val="center"/>
          </w:tcPr>
          <w:p w14:paraId="05FB01D5" w14:textId="2094FE3F" w:rsidR="004D0DA8" w:rsidRPr="004D0DA8" w:rsidRDefault="004D0DA8" w:rsidP="004D0DA8">
            <w:pPr>
              <w:jc w:val="center"/>
              <w:rPr>
                <w:rFonts w:asciiTheme="minorHAnsi" w:hAnsiTheme="minorHAnsi"/>
                <w:kern w:val="2"/>
                <w:szCs w:val="16"/>
              </w:rPr>
            </w:pPr>
            <w:r w:rsidRPr="004D0DA8">
              <w:rPr>
                <w:rFonts w:asciiTheme="minorHAnsi" w:hAnsiTheme="minorHAnsi"/>
                <w:szCs w:val="16"/>
              </w:rPr>
              <w:t>51 210</w:t>
            </w:r>
          </w:p>
        </w:tc>
        <w:tc>
          <w:tcPr>
            <w:tcW w:w="1006" w:type="dxa"/>
            <w:vAlign w:val="center"/>
          </w:tcPr>
          <w:p w14:paraId="09820DD7" w14:textId="543589FB" w:rsidR="004D0DA8" w:rsidRPr="004D0DA8" w:rsidRDefault="004D0DA8" w:rsidP="004D0DA8">
            <w:pPr>
              <w:jc w:val="center"/>
              <w:rPr>
                <w:rFonts w:asciiTheme="minorHAnsi" w:hAnsiTheme="minorHAnsi"/>
                <w:kern w:val="2"/>
                <w:szCs w:val="16"/>
              </w:rPr>
            </w:pPr>
            <w:r w:rsidRPr="004D0DA8">
              <w:rPr>
                <w:rFonts w:asciiTheme="minorHAnsi" w:hAnsiTheme="minorHAnsi"/>
                <w:szCs w:val="16"/>
              </w:rPr>
              <w:t>50 435</w:t>
            </w:r>
          </w:p>
        </w:tc>
        <w:tc>
          <w:tcPr>
            <w:tcW w:w="1005" w:type="dxa"/>
            <w:vAlign w:val="center"/>
          </w:tcPr>
          <w:p w14:paraId="5D59B331" w14:textId="543AAF5C" w:rsidR="004D0DA8" w:rsidRPr="004D0DA8" w:rsidRDefault="004D0DA8" w:rsidP="004D0DA8">
            <w:pPr>
              <w:jc w:val="center"/>
              <w:rPr>
                <w:rFonts w:asciiTheme="minorHAnsi" w:hAnsiTheme="minorHAnsi"/>
                <w:kern w:val="2"/>
                <w:szCs w:val="16"/>
              </w:rPr>
            </w:pPr>
            <w:r w:rsidRPr="004D0DA8">
              <w:rPr>
                <w:rFonts w:asciiTheme="minorHAnsi" w:hAnsiTheme="minorHAnsi"/>
                <w:szCs w:val="16"/>
              </w:rPr>
              <w:t>48 816</w:t>
            </w:r>
          </w:p>
        </w:tc>
        <w:tc>
          <w:tcPr>
            <w:tcW w:w="1006" w:type="dxa"/>
            <w:vAlign w:val="center"/>
          </w:tcPr>
          <w:p w14:paraId="553C4095" w14:textId="716435AB" w:rsidR="004D0DA8" w:rsidRPr="004D0DA8" w:rsidRDefault="004D0DA8" w:rsidP="004D0DA8">
            <w:pPr>
              <w:jc w:val="center"/>
              <w:rPr>
                <w:rFonts w:asciiTheme="minorHAnsi" w:hAnsiTheme="minorHAnsi"/>
                <w:kern w:val="2"/>
                <w:szCs w:val="16"/>
              </w:rPr>
            </w:pPr>
            <w:r w:rsidRPr="004D0DA8">
              <w:rPr>
                <w:rFonts w:asciiTheme="minorHAnsi" w:hAnsiTheme="minorHAnsi"/>
                <w:szCs w:val="16"/>
              </w:rPr>
              <w:t>46 057</w:t>
            </w:r>
          </w:p>
        </w:tc>
      </w:tr>
      <w:tr w:rsidR="004D0DA8" w:rsidRPr="000C38C9" w14:paraId="52D908D6" w14:textId="77777777" w:rsidTr="000F7563">
        <w:trPr>
          <w:trHeight w:val="21"/>
        </w:trPr>
        <w:tc>
          <w:tcPr>
            <w:tcW w:w="0" w:type="auto"/>
            <w:vAlign w:val="center"/>
            <w:hideMark/>
          </w:tcPr>
          <w:p w14:paraId="5771F20C" w14:textId="77777777" w:rsidR="004D0DA8" w:rsidRPr="000C38C9" w:rsidRDefault="004D0DA8" w:rsidP="000F7563">
            <w:pPr>
              <w:jc w:val="center"/>
              <w:rPr>
                <w:rFonts w:asciiTheme="minorHAnsi" w:hAnsiTheme="minorHAnsi" w:cs="Times New Roman"/>
                <w:kern w:val="2"/>
                <w:szCs w:val="16"/>
              </w:rPr>
            </w:pPr>
            <w:r w:rsidRPr="000C38C9">
              <w:rPr>
                <w:rFonts w:asciiTheme="minorHAnsi" w:hAnsiTheme="minorHAnsi" w:cs="Times New Roman"/>
                <w:kern w:val="2"/>
                <w:szCs w:val="16"/>
              </w:rPr>
              <w:t>2</w:t>
            </w:r>
          </w:p>
        </w:tc>
        <w:tc>
          <w:tcPr>
            <w:tcW w:w="2207" w:type="dxa"/>
            <w:hideMark/>
          </w:tcPr>
          <w:p w14:paraId="495FAC4C" w14:textId="77777777" w:rsidR="004D0DA8" w:rsidRPr="000C38C9" w:rsidRDefault="004D0DA8" w:rsidP="004D0DA8">
            <w:pPr>
              <w:rPr>
                <w:rFonts w:asciiTheme="minorHAnsi" w:hAnsiTheme="minorHAnsi" w:cs="Times New Roman"/>
                <w:kern w:val="2"/>
                <w:szCs w:val="16"/>
              </w:rPr>
            </w:pPr>
            <w:r w:rsidRPr="000C38C9">
              <w:rPr>
                <w:rFonts w:asciiTheme="minorHAnsi" w:hAnsiTheme="minorHAnsi" w:cs="Times New Roman"/>
                <w:kern w:val="2"/>
                <w:szCs w:val="16"/>
              </w:rPr>
              <w:t>Багатоквартирні будинки</w:t>
            </w:r>
          </w:p>
        </w:tc>
        <w:tc>
          <w:tcPr>
            <w:tcW w:w="1005" w:type="dxa"/>
            <w:vAlign w:val="center"/>
          </w:tcPr>
          <w:p w14:paraId="7661B5B3" w14:textId="408DAC09"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1 092 783</w:t>
            </w:r>
          </w:p>
        </w:tc>
        <w:tc>
          <w:tcPr>
            <w:tcW w:w="1005" w:type="dxa"/>
            <w:vAlign w:val="center"/>
          </w:tcPr>
          <w:p w14:paraId="1D8488EB" w14:textId="272BA986"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1 055 956</w:t>
            </w:r>
          </w:p>
        </w:tc>
        <w:tc>
          <w:tcPr>
            <w:tcW w:w="1006" w:type="dxa"/>
            <w:vAlign w:val="center"/>
          </w:tcPr>
          <w:p w14:paraId="008560A3" w14:textId="6D07CC08"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1 034 973</w:t>
            </w:r>
          </w:p>
        </w:tc>
        <w:tc>
          <w:tcPr>
            <w:tcW w:w="1005" w:type="dxa"/>
            <w:vAlign w:val="center"/>
          </w:tcPr>
          <w:p w14:paraId="17D908B6" w14:textId="16CC8D71"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1 005 068</w:t>
            </w:r>
          </w:p>
        </w:tc>
        <w:tc>
          <w:tcPr>
            <w:tcW w:w="1006" w:type="dxa"/>
            <w:vAlign w:val="center"/>
          </w:tcPr>
          <w:p w14:paraId="7C2FEA22" w14:textId="7BF4958F"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984 086</w:t>
            </w:r>
          </w:p>
        </w:tc>
        <w:tc>
          <w:tcPr>
            <w:tcW w:w="1005" w:type="dxa"/>
            <w:vAlign w:val="center"/>
          </w:tcPr>
          <w:p w14:paraId="553612A6" w14:textId="24AA690E"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955 435</w:t>
            </w:r>
          </w:p>
        </w:tc>
        <w:tc>
          <w:tcPr>
            <w:tcW w:w="1006" w:type="dxa"/>
            <w:vAlign w:val="center"/>
          </w:tcPr>
          <w:p w14:paraId="167648F1" w14:textId="154C4E42"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908 021</w:t>
            </w:r>
          </w:p>
        </w:tc>
      </w:tr>
      <w:tr w:rsidR="004D0DA8" w:rsidRPr="000C38C9" w14:paraId="66C3D9E4" w14:textId="77777777" w:rsidTr="000F7563">
        <w:trPr>
          <w:trHeight w:val="21"/>
        </w:trPr>
        <w:tc>
          <w:tcPr>
            <w:tcW w:w="0" w:type="auto"/>
            <w:vAlign w:val="center"/>
            <w:hideMark/>
          </w:tcPr>
          <w:p w14:paraId="6B34D7ED" w14:textId="77777777" w:rsidR="004D0DA8" w:rsidRPr="000C38C9" w:rsidRDefault="004D0DA8" w:rsidP="000F7563">
            <w:pPr>
              <w:jc w:val="center"/>
              <w:rPr>
                <w:rFonts w:asciiTheme="minorHAnsi" w:hAnsiTheme="minorHAnsi" w:cs="Times New Roman"/>
                <w:kern w:val="2"/>
                <w:szCs w:val="16"/>
              </w:rPr>
            </w:pPr>
            <w:r w:rsidRPr="000C38C9">
              <w:rPr>
                <w:rFonts w:asciiTheme="minorHAnsi" w:hAnsiTheme="minorHAnsi" w:cs="Times New Roman"/>
                <w:kern w:val="2"/>
                <w:szCs w:val="16"/>
              </w:rPr>
              <w:t>3</w:t>
            </w:r>
          </w:p>
        </w:tc>
        <w:tc>
          <w:tcPr>
            <w:tcW w:w="2207" w:type="dxa"/>
            <w:hideMark/>
          </w:tcPr>
          <w:p w14:paraId="654C854C" w14:textId="77777777" w:rsidR="004D0DA8" w:rsidRPr="000C38C9" w:rsidRDefault="004D0DA8" w:rsidP="004D0DA8">
            <w:pPr>
              <w:rPr>
                <w:rFonts w:asciiTheme="minorHAnsi" w:hAnsiTheme="minorHAnsi" w:cs="Times New Roman"/>
                <w:kern w:val="2"/>
                <w:szCs w:val="16"/>
              </w:rPr>
            </w:pPr>
            <w:r w:rsidRPr="000C38C9">
              <w:rPr>
                <w:rFonts w:asciiTheme="minorHAnsi" w:hAnsiTheme="minorHAnsi" w:cs="Times New Roman"/>
                <w:kern w:val="2"/>
                <w:szCs w:val="16"/>
              </w:rPr>
              <w:t>Одно- та двоквартирні будинки</w:t>
            </w:r>
          </w:p>
        </w:tc>
        <w:tc>
          <w:tcPr>
            <w:tcW w:w="1005" w:type="dxa"/>
            <w:vAlign w:val="center"/>
          </w:tcPr>
          <w:p w14:paraId="43A2AB85" w14:textId="0FFF6D00"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308 277</w:t>
            </w:r>
          </w:p>
        </w:tc>
        <w:tc>
          <w:tcPr>
            <w:tcW w:w="1005" w:type="dxa"/>
            <w:vAlign w:val="center"/>
          </w:tcPr>
          <w:p w14:paraId="529AF145" w14:textId="4A8F90BF"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301 980</w:t>
            </w:r>
          </w:p>
        </w:tc>
        <w:tc>
          <w:tcPr>
            <w:tcW w:w="1006" w:type="dxa"/>
            <w:vAlign w:val="center"/>
          </w:tcPr>
          <w:p w14:paraId="1D26C9BF" w14:textId="196F4462"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298 710</w:t>
            </w:r>
          </w:p>
        </w:tc>
        <w:tc>
          <w:tcPr>
            <w:tcW w:w="1005" w:type="dxa"/>
            <w:vAlign w:val="center"/>
          </w:tcPr>
          <w:p w14:paraId="74166A84" w14:textId="5F64AA81"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294 485</w:t>
            </w:r>
          </w:p>
        </w:tc>
        <w:tc>
          <w:tcPr>
            <w:tcW w:w="1006" w:type="dxa"/>
            <w:vAlign w:val="center"/>
          </w:tcPr>
          <w:p w14:paraId="1B014AC2" w14:textId="4DD2B18C"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290 578</w:t>
            </w:r>
          </w:p>
        </w:tc>
        <w:tc>
          <w:tcPr>
            <w:tcW w:w="1005" w:type="dxa"/>
            <w:vAlign w:val="center"/>
          </w:tcPr>
          <w:p w14:paraId="1B9DB13F" w14:textId="34EC2034"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287 311</w:t>
            </w:r>
          </w:p>
        </w:tc>
        <w:tc>
          <w:tcPr>
            <w:tcW w:w="1006" w:type="dxa"/>
            <w:vAlign w:val="center"/>
          </w:tcPr>
          <w:p w14:paraId="0BA57D48" w14:textId="43F9E09D"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277 468</w:t>
            </w:r>
          </w:p>
        </w:tc>
      </w:tr>
      <w:tr w:rsidR="004D0DA8" w:rsidRPr="000C38C9" w14:paraId="06B10146" w14:textId="77777777" w:rsidTr="000F7563">
        <w:trPr>
          <w:trHeight w:val="21"/>
        </w:trPr>
        <w:tc>
          <w:tcPr>
            <w:tcW w:w="0" w:type="auto"/>
            <w:vAlign w:val="center"/>
          </w:tcPr>
          <w:p w14:paraId="387E1E30" w14:textId="7EA7930B" w:rsidR="004D0DA8" w:rsidRPr="000C38C9" w:rsidRDefault="004D0DA8" w:rsidP="000F7563">
            <w:pPr>
              <w:jc w:val="center"/>
              <w:rPr>
                <w:rFonts w:asciiTheme="minorHAnsi" w:hAnsiTheme="minorHAnsi" w:cs="Times New Roman"/>
                <w:kern w:val="2"/>
                <w:szCs w:val="16"/>
              </w:rPr>
            </w:pPr>
            <w:r w:rsidRPr="000C38C9">
              <w:rPr>
                <w:rFonts w:asciiTheme="minorHAnsi" w:hAnsiTheme="minorHAnsi" w:cs="Times New Roman"/>
                <w:kern w:val="2"/>
                <w:szCs w:val="16"/>
              </w:rPr>
              <w:t>4</w:t>
            </w:r>
          </w:p>
        </w:tc>
        <w:tc>
          <w:tcPr>
            <w:tcW w:w="2207" w:type="dxa"/>
          </w:tcPr>
          <w:p w14:paraId="5958F193" w14:textId="6422A9F3" w:rsidR="004D0DA8" w:rsidRPr="000C38C9" w:rsidRDefault="004D0DA8" w:rsidP="004D0DA8">
            <w:pPr>
              <w:rPr>
                <w:rFonts w:asciiTheme="minorHAnsi" w:hAnsiTheme="minorHAnsi" w:cs="Times New Roman"/>
                <w:kern w:val="2"/>
                <w:szCs w:val="16"/>
              </w:rPr>
            </w:pPr>
            <w:r>
              <w:rPr>
                <w:rFonts w:asciiTheme="minorHAnsi" w:hAnsiTheme="minorHAnsi" w:cs="Times New Roman"/>
                <w:kern w:val="2"/>
                <w:szCs w:val="16"/>
              </w:rPr>
              <w:t>Об’єкти теплопостачання</w:t>
            </w:r>
          </w:p>
        </w:tc>
        <w:tc>
          <w:tcPr>
            <w:tcW w:w="1005" w:type="dxa"/>
            <w:vAlign w:val="center"/>
          </w:tcPr>
          <w:p w14:paraId="443881F3" w14:textId="56644C7D"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333 418</w:t>
            </w:r>
          </w:p>
        </w:tc>
        <w:tc>
          <w:tcPr>
            <w:tcW w:w="1005" w:type="dxa"/>
            <w:vAlign w:val="center"/>
          </w:tcPr>
          <w:p w14:paraId="46DE102F" w14:textId="398F212D"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322 714</w:t>
            </w:r>
          </w:p>
        </w:tc>
        <w:tc>
          <w:tcPr>
            <w:tcW w:w="1006" w:type="dxa"/>
            <w:vAlign w:val="center"/>
          </w:tcPr>
          <w:p w14:paraId="501FAACC" w14:textId="51ABF035"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320 345</w:t>
            </w:r>
          </w:p>
        </w:tc>
        <w:tc>
          <w:tcPr>
            <w:tcW w:w="1005" w:type="dxa"/>
            <w:vAlign w:val="center"/>
          </w:tcPr>
          <w:p w14:paraId="69E83823" w14:textId="2B7ED065"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316 931</w:t>
            </w:r>
          </w:p>
        </w:tc>
        <w:tc>
          <w:tcPr>
            <w:tcW w:w="1006" w:type="dxa"/>
            <w:vAlign w:val="center"/>
          </w:tcPr>
          <w:p w14:paraId="0CBE835D" w14:textId="11763359"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315 954</w:t>
            </w:r>
          </w:p>
        </w:tc>
        <w:tc>
          <w:tcPr>
            <w:tcW w:w="1005" w:type="dxa"/>
            <w:vAlign w:val="center"/>
          </w:tcPr>
          <w:p w14:paraId="03C248CD" w14:textId="5A7CE390"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314 627</w:t>
            </w:r>
          </w:p>
        </w:tc>
        <w:tc>
          <w:tcPr>
            <w:tcW w:w="1006" w:type="dxa"/>
            <w:vAlign w:val="center"/>
          </w:tcPr>
          <w:p w14:paraId="4F6F94EC" w14:textId="335F2EDF"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291 865</w:t>
            </w:r>
          </w:p>
        </w:tc>
      </w:tr>
      <w:tr w:rsidR="004D0DA8" w:rsidRPr="000C38C9" w14:paraId="46E1FDBB" w14:textId="77777777" w:rsidTr="000F7563">
        <w:trPr>
          <w:trHeight w:val="21"/>
        </w:trPr>
        <w:tc>
          <w:tcPr>
            <w:tcW w:w="0" w:type="auto"/>
            <w:vAlign w:val="center"/>
          </w:tcPr>
          <w:p w14:paraId="028AFC83" w14:textId="7DC1106B" w:rsidR="004D0DA8" w:rsidRPr="000C38C9" w:rsidRDefault="004D0DA8" w:rsidP="000F7563">
            <w:pPr>
              <w:jc w:val="center"/>
              <w:rPr>
                <w:rFonts w:asciiTheme="minorHAnsi" w:hAnsiTheme="minorHAnsi" w:cs="Times New Roman"/>
                <w:kern w:val="2"/>
                <w:szCs w:val="16"/>
              </w:rPr>
            </w:pPr>
            <w:r w:rsidRPr="000C38C9">
              <w:rPr>
                <w:rFonts w:asciiTheme="minorHAnsi" w:hAnsiTheme="minorHAnsi" w:cs="Times New Roman"/>
                <w:kern w:val="2"/>
                <w:szCs w:val="16"/>
              </w:rPr>
              <w:t>5</w:t>
            </w:r>
          </w:p>
        </w:tc>
        <w:tc>
          <w:tcPr>
            <w:tcW w:w="2207" w:type="dxa"/>
            <w:hideMark/>
          </w:tcPr>
          <w:p w14:paraId="2905EAA8" w14:textId="77777777" w:rsidR="004D0DA8" w:rsidRPr="000C38C9" w:rsidRDefault="004D0DA8" w:rsidP="004D0DA8">
            <w:pPr>
              <w:rPr>
                <w:rFonts w:asciiTheme="minorHAnsi" w:hAnsiTheme="minorHAnsi" w:cs="Times New Roman"/>
                <w:kern w:val="2"/>
                <w:szCs w:val="16"/>
              </w:rPr>
            </w:pPr>
            <w:r w:rsidRPr="000C38C9">
              <w:rPr>
                <w:rFonts w:asciiTheme="minorHAnsi" w:hAnsiTheme="minorHAnsi" w:cs="Times New Roman"/>
                <w:kern w:val="2"/>
                <w:szCs w:val="16"/>
              </w:rPr>
              <w:t>Об’єкти водопостачання і водовідведення</w:t>
            </w:r>
          </w:p>
        </w:tc>
        <w:tc>
          <w:tcPr>
            <w:tcW w:w="1005" w:type="dxa"/>
            <w:vAlign w:val="center"/>
          </w:tcPr>
          <w:p w14:paraId="63080A4B" w14:textId="42B1B24D"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27 137</w:t>
            </w:r>
          </w:p>
        </w:tc>
        <w:tc>
          <w:tcPr>
            <w:tcW w:w="1005" w:type="dxa"/>
            <w:vAlign w:val="center"/>
          </w:tcPr>
          <w:p w14:paraId="467FD93B" w14:textId="70159A4C"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25 970</w:t>
            </w:r>
          </w:p>
        </w:tc>
        <w:tc>
          <w:tcPr>
            <w:tcW w:w="1006" w:type="dxa"/>
            <w:vAlign w:val="center"/>
          </w:tcPr>
          <w:p w14:paraId="31BD7B2F" w14:textId="6A25AC88"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24 460</w:t>
            </w:r>
          </w:p>
        </w:tc>
        <w:tc>
          <w:tcPr>
            <w:tcW w:w="1005" w:type="dxa"/>
            <w:vAlign w:val="center"/>
          </w:tcPr>
          <w:p w14:paraId="4D2B903E" w14:textId="66265C3F"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23 325</w:t>
            </w:r>
          </w:p>
        </w:tc>
        <w:tc>
          <w:tcPr>
            <w:tcW w:w="1006" w:type="dxa"/>
            <w:vAlign w:val="center"/>
          </w:tcPr>
          <w:p w14:paraId="1B497005" w14:textId="6F893E3A"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22 619</w:t>
            </w:r>
          </w:p>
        </w:tc>
        <w:tc>
          <w:tcPr>
            <w:tcW w:w="1005" w:type="dxa"/>
            <w:vAlign w:val="center"/>
          </w:tcPr>
          <w:p w14:paraId="6B5B2CF5" w14:textId="4D9BDA15"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21 976</w:t>
            </w:r>
          </w:p>
        </w:tc>
        <w:tc>
          <w:tcPr>
            <w:tcW w:w="1006" w:type="dxa"/>
            <w:vAlign w:val="center"/>
          </w:tcPr>
          <w:p w14:paraId="23D8953D" w14:textId="7432A49C"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19 807</w:t>
            </w:r>
          </w:p>
        </w:tc>
      </w:tr>
      <w:tr w:rsidR="004D0DA8" w:rsidRPr="000C38C9" w14:paraId="7DC0A31B" w14:textId="77777777" w:rsidTr="000F7563">
        <w:trPr>
          <w:trHeight w:val="21"/>
        </w:trPr>
        <w:tc>
          <w:tcPr>
            <w:tcW w:w="0" w:type="auto"/>
            <w:vAlign w:val="center"/>
          </w:tcPr>
          <w:p w14:paraId="66CFCE17" w14:textId="729FC9C9" w:rsidR="004D0DA8" w:rsidRPr="000C38C9" w:rsidRDefault="004D0DA8" w:rsidP="000F7563">
            <w:pPr>
              <w:jc w:val="center"/>
              <w:rPr>
                <w:rFonts w:asciiTheme="minorHAnsi" w:hAnsiTheme="minorHAnsi" w:cs="Times New Roman"/>
                <w:kern w:val="2"/>
                <w:szCs w:val="16"/>
              </w:rPr>
            </w:pPr>
            <w:r w:rsidRPr="000C38C9">
              <w:rPr>
                <w:rFonts w:asciiTheme="minorHAnsi" w:hAnsiTheme="minorHAnsi" w:cs="Times New Roman"/>
                <w:kern w:val="2"/>
                <w:szCs w:val="16"/>
              </w:rPr>
              <w:t>6</w:t>
            </w:r>
          </w:p>
        </w:tc>
        <w:tc>
          <w:tcPr>
            <w:tcW w:w="2207" w:type="dxa"/>
            <w:hideMark/>
          </w:tcPr>
          <w:p w14:paraId="4D223C6B" w14:textId="77777777" w:rsidR="004D0DA8" w:rsidRPr="000C38C9" w:rsidRDefault="004D0DA8" w:rsidP="004D0DA8">
            <w:pPr>
              <w:rPr>
                <w:rFonts w:asciiTheme="minorHAnsi" w:hAnsiTheme="minorHAnsi" w:cs="Times New Roman"/>
                <w:kern w:val="2"/>
                <w:szCs w:val="16"/>
              </w:rPr>
            </w:pPr>
            <w:r w:rsidRPr="000C38C9">
              <w:rPr>
                <w:rFonts w:asciiTheme="minorHAnsi" w:hAnsiTheme="minorHAnsi" w:cs="Times New Roman"/>
                <w:kern w:val="2"/>
                <w:szCs w:val="16"/>
              </w:rPr>
              <w:t>Об’єкти зовнішнього освітлення</w:t>
            </w:r>
          </w:p>
        </w:tc>
        <w:tc>
          <w:tcPr>
            <w:tcW w:w="1005" w:type="dxa"/>
            <w:vAlign w:val="center"/>
          </w:tcPr>
          <w:p w14:paraId="3574BC93" w14:textId="561AA28A"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6 009</w:t>
            </w:r>
          </w:p>
        </w:tc>
        <w:tc>
          <w:tcPr>
            <w:tcW w:w="1005" w:type="dxa"/>
            <w:vAlign w:val="center"/>
          </w:tcPr>
          <w:p w14:paraId="5A7315DD" w14:textId="129A02E2"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5 896</w:t>
            </w:r>
          </w:p>
        </w:tc>
        <w:tc>
          <w:tcPr>
            <w:tcW w:w="1006" w:type="dxa"/>
            <w:vAlign w:val="center"/>
          </w:tcPr>
          <w:p w14:paraId="0C1A9D8C" w14:textId="31919796"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5 756</w:t>
            </w:r>
          </w:p>
        </w:tc>
        <w:tc>
          <w:tcPr>
            <w:tcW w:w="1005" w:type="dxa"/>
            <w:vAlign w:val="center"/>
          </w:tcPr>
          <w:p w14:paraId="741ACAAA" w14:textId="4223F03D"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5 627</w:t>
            </w:r>
          </w:p>
        </w:tc>
        <w:tc>
          <w:tcPr>
            <w:tcW w:w="1006" w:type="dxa"/>
            <w:vAlign w:val="center"/>
          </w:tcPr>
          <w:p w14:paraId="42DDCE8C" w14:textId="3ACF7710"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5 464</w:t>
            </w:r>
          </w:p>
        </w:tc>
        <w:tc>
          <w:tcPr>
            <w:tcW w:w="1005" w:type="dxa"/>
            <w:vAlign w:val="center"/>
          </w:tcPr>
          <w:p w14:paraId="5249B530" w14:textId="527BB957"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5 302</w:t>
            </w:r>
          </w:p>
        </w:tc>
        <w:tc>
          <w:tcPr>
            <w:tcW w:w="1006" w:type="dxa"/>
            <w:vAlign w:val="center"/>
          </w:tcPr>
          <w:p w14:paraId="70B8D497" w14:textId="6F85C157"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5 003</w:t>
            </w:r>
          </w:p>
        </w:tc>
      </w:tr>
      <w:tr w:rsidR="004D0DA8" w:rsidRPr="000C38C9" w14:paraId="39D09D32" w14:textId="77777777" w:rsidTr="000F7563">
        <w:trPr>
          <w:trHeight w:val="21"/>
        </w:trPr>
        <w:tc>
          <w:tcPr>
            <w:tcW w:w="0" w:type="auto"/>
            <w:vAlign w:val="center"/>
          </w:tcPr>
          <w:p w14:paraId="623E458F" w14:textId="770D1A07" w:rsidR="004D0DA8" w:rsidRPr="000C38C9" w:rsidRDefault="004D0DA8" w:rsidP="000F7563">
            <w:pPr>
              <w:jc w:val="center"/>
              <w:rPr>
                <w:rFonts w:asciiTheme="minorHAnsi" w:hAnsiTheme="minorHAnsi" w:cs="Times New Roman"/>
                <w:kern w:val="2"/>
                <w:szCs w:val="16"/>
              </w:rPr>
            </w:pPr>
            <w:r w:rsidRPr="000C38C9">
              <w:rPr>
                <w:rFonts w:asciiTheme="minorHAnsi" w:hAnsiTheme="minorHAnsi" w:cs="Times New Roman"/>
                <w:kern w:val="2"/>
                <w:szCs w:val="16"/>
              </w:rPr>
              <w:t>7</w:t>
            </w:r>
          </w:p>
        </w:tc>
        <w:tc>
          <w:tcPr>
            <w:tcW w:w="2207" w:type="dxa"/>
            <w:hideMark/>
          </w:tcPr>
          <w:p w14:paraId="09FF5771" w14:textId="77777777" w:rsidR="004D0DA8" w:rsidRPr="000C38C9" w:rsidRDefault="004D0DA8" w:rsidP="004D0DA8">
            <w:pPr>
              <w:rPr>
                <w:rFonts w:asciiTheme="minorHAnsi" w:hAnsiTheme="minorHAnsi" w:cs="Times New Roman"/>
                <w:kern w:val="2"/>
                <w:szCs w:val="16"/>
              </w:rPr>
            </w:pPr>
            <w:r w:rsidRPr="000C38C9">
              <w:rPr>
                <w:rFonts w:asciiTheme="minorHAnsi" w:hAnsiTheme="minorHAnsi" w:cs="Times New Roman"/>
                <w:kern w:val="2"/>
                <w:szCs w:val="16"/>
              </w:rPr>
              <w:t>Об'єкти з управління побутовими відходами</w:t>
            </w:r>
          </w:p>
        </w:tc>
        <w:tc>
          <w:tcPr>
            <w:tcW w:w="1005" w:type="dxa"/>
            <w:vAlign w:val="center"/>
          </w:tcPr>
          <w:p w14:paraId="23CA5162" w14:textId="1B56D48A"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3 925</w:t>
            </w:r>
          </w:p>
        </w:tc>
        <w:tc>
          <w:tcPr>
            <w:tcW w:w="1005" w:type="dxa"/>
            <w:vAlign w:val="center"/>
          </w:tcPr>
          <w:p w14:paraId="23A0F372" w14:textId="2C65B4CA"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3 810</w:t>
            </w:r>
          </w:p>
        </w:tc>
        <w:tc>
          <w:tcPr>
            <w:tcW w:w="1006" w:type="dxa"/>
            <w:vAlign w:val="center"/>
          </w:tcPr>
          <w:p w14:paraId="70A823E5" w14:textId="1A2FA063"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3 719</w:t>
            </w:r>
          </w:p>
        </w:tc>
        <w:tc>
          <w:tcPr>
            <w:tcW w:w="1005" w:type="dxa"/>
            <w:vAlign w:val="center"/>
          </w:tcPr>
          <w:p w14:paraId="7D75ECF7" w14:textId="251B4D27"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3 630</w:t>
            </w:r>
          </w:p>
        </w:tc>
        <w:tc>
          <w:tcPr>
            <w:tcW w:w="1006" w:type="dxa"/>
            <w:vAlign w:val="center"/>
          </w:tcPr>
          <w:p w14:paraId="3010CBC6" w14:textId="721F5954"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3 529</w:t>
            </w:r>
          </w:p>
        </w:tc>
        <w:tc>
          <w:tcPr>
            <w:tcW w:w="1005" w:type="dxa"/>
            <w:vAlign w:val="center"/>
          </w:tcPr>
          <w:p w14:paraId="0F663124" w14:textId="672376EA"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3 457</w:t>
            </w:r>
          </w:p>
        </w:tc>
        <w:tc>
          <w:tcPr>
            <w:tcW w:w="1006" w:type="dxa"/>
            <w:vAlign w:val="center"/>
          </w:tcPr>
          <w:p w14:paraId="5E77ED1F" w14:textId="4EF8B3F4"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3 398</w:t>
            </w:r>
          </w:p>
        </w:tc>
      </w:tr>
      <w:tr w:rsidR="004D0DA8" w:rsidRPr="000C38C9" w14:paraId="35483C32" w14:textId="77777777" w:rsidTr="000F7563">
        <w:trPr>
          <w:trHeight w:val="21"/>
        </w:trPr>
        <w:tc>
          <w:tcPr>
            <w:tcW w:w="0" w:type="auto"/>
            <w:vAlign w:val="center"/>
          </w:tcPr>
          <w:p w14:paraId="132B6653" w14:textId="7CBE3E7E" w:rsidR="004D0DA8" w:rsidRPr="000C38C9" w:rsidRDefault="004D0DA8" w:rsidP="000F7563">
            <w:pPr>
              <w:jc w:val="center"/>
              <w:rPr>
                <w:rFonts w:asciiTheme="minorHAnsi" w:hAnsiTheme="minorHAnsi" w:cs="Times New Roman"/>
                <w:kern w:val="2"/>
                <w:szCs w:val="16"/>
              </w:rPr>
            </w:pPr>
            <w:r>
              <w:rPr>
                <w:rFonts w:asciiTheme="minorHAnsi" w:hAnsiTheme="minorHAnsi" w:cs="Times New Roman"/>
                <w:kern w:val="2"/>
                <w:szCs w:val="16"/>
              </w:rPr>
              <w:t>8</w:t>
            </w:r>
          </w:p>
        </w:tc>
        <w:tc>
          <w:tcPr>
            <w:tcW w:w="2207" w:type="dxa"/>
            <w:hideMark/>
          </w:tcPr>
          <w:p w14:paraId="03014BDB" w14:textId="77777777" w:rsidR="004D0DA8" w:rsidRPr="000C38C9" w:rsidRDefault="004D0DA8" w:rsidP="004D0DA8">
            <w:pPr>
              <w:rPr>
                <w:rFonts w:asciiTheme="minorHAnsi" w:hAnsiTheme="minorHAnsi" w:cs="Times New Roman"/>
                <w:kern w:val="2"/>
                <w:szCs w:val="16"/>
              </w:rPr>
            </w:pPr>
            <w:r w:rsidRPr="000C38C9">
              <w:rPr>
                <w:rFonts w:asciiTheme="minorHAnsi" w:hAnsiTheme="minorHAnsi" w:cs="Times New Roman"/>
                <w:kern w:val="2"/>
                <w:szCs w:val="16"/>
              </w:rPr>
              <w:t>Громадський транспорт</w:t>
            </w:r>
          </w:p>
        </w:tc>
        <w:tc>
          <w:tcPr>
            <w:tcW w:w="1005" w:type="dxa"/>
            <w:vAlign w:val="center"/>
          </w:tcPr>
          <w:p w14:paraId="63C7D1E5" w14:textId="7FF1C28C"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32 319</w:t>
            </w:r>
          </w:p>
        </w:tc>
        <w:tc>
          <w:tcPr>
            <w:tcW w:w="1005" w:type="dxa"/>
            <w:vAlign w:val="center"/>
          </w:tcPr>
          <w:p w14:paraId="03CC2706" w14:textId="2D703E1F"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31 470</w:t>
            </w:r>
          </w:p>
        </w:tc>
        <w:tc>
          <w:tcPr>
            <w:tcW w:w="1006" w:type="dxa"/>
            <w:vAlign w:val="center"/>
          </w:tcPr>
          <w:p w14:paraId="4A01B9B7" w14:textId="51DCB9C7"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29 360</w:t>
            </w:r>
          </w:p>
        </w:tc>
        <w:tc>
          <w:tcPr>
            <w:tcW w:w="1005" w:type="dxa"/>
            <w:vAlign w:val="center"/>
          </w:tcPr>
          <w:p w14:paraId="3F3E8596" w14:textId="125B5740"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27 762</w:t>
            </w:r>
          </w:p>
        </w:tc>
        <w:tc>
          <w:tcPr>
            <w:tcW w:w="1006" w:type="dxa"/>
            <w:vAlign w:val="center"/>
          </w:tcPr>
          <w:p w14:paraId="5C9798BE" w14:textId="02836A01"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25 728</w:t>
            </w:r>
          </w:p>
        </w:tc>
        <w:tc>
          <w:tcPr>
            <w:tcW w:w="1005" w:type="dxa"/>
            <w:vAlign w:val="center"/>
          </w:tcPr>
          <w:p w14:paraId="3ECB9547" w14:textId="6DFC3C11"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24 018</w:t>
            </w:r>
          </w:p>
        </w:tc>
        <w:tc>
          <w:tcPr>
            <w:tcW w:w="1006" w:type="dxa"/>
            <w:vAlign w:val="center"/>
          </w:tcPr>
          <w:p w14:paraId="232A9FFC" w14:textId="1461A840"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22 501</w:t>
            </w:r>
          </w:p>
        </w:tc>
      </w:tr>
      <w:tr w:rsidR="004D0DA8" w:rsidRPr="000C38C9" w14:paraId="4A53EE31" w14:textId="77777777" w:rsidTr="000F7563">
        <w:trPr>
          <w:trHeight w:val="21"/>
        </w:trPr>
        <w:tc>
          <w:tcPr>
            <w:tcW w:w="0" w:type="auto"/>
            <w:vAlign w:val="center"/>
          </w:tcPr>
          <w:p w14:paraId="7AEC374E" w14:textId="21E7CBB0" w:rsidR="004D0DA8" w:rsidRPr="000C38C9" w:rsidRDefault="004D0DA8" w:rsidP="000F7563">
            <w:pPr>
              <w:jc w:val="center"/>
              <w:rPr>
                <w:rFonts w:asciiTheme="minorHAnsi" w:hAnsiTheme="minorHAnsi" w:cs="Times New Roman"/>
                <w:kern w:val="2"/>
                <w:szCs w:val="16"/>
              </w:rPr>
            </w:pPr>
            <w:r>
              <w:rPr>
                <w:rFonts w:ascii="Century Gothic" w:hAnsi="Century Gothic"/>
                <w:szCs w:val="16"/>
              </w:rPr>
              <w:t>9</w:t>
            </w:r>
          </w:p>
        </w:tc>
        <w:tc>
          <w:tcPr>
            <w:tcW w:w="2207" w:type="dxa"/>
            <w:vAlign w:val="center"/>
          </w:tcPr>
          <w:p w14:paraId="53129249" w14:textId="547DE4C5" w:rsidR="004D0DA8" w:rsidRPr="000C38C9" w:rsidRDefault="004D0DA8" w:rsidP="004D0DA8">
            <w:pPr>
              <w:rPr>
                <w:rFonts w:asciiTheme="minorHAnsi" w:hAnsiTheme="minorHAnsi" w:cs="Times New Roman"/>
                <w:kern w:val="2"/>
                <w:szCs w:val="16"/>
              </w:rPr>
            </w:pPr>
            <w:r>
              <w:rPr>
                <w:rFonts w:ascii="Century Gothic" w:hAnsi="Century Gothic"/>
                <w:szCs w:val="16"/>
              </w:rPr>
              <w:t>Інший транспорт</w:t>
            </w:r>
          </w:p>
        </w:tc>
        <w:tc>
          <w:tcPr>
            <w:tcW w:w="1005" w:type="dxa"/>
            <w:vAlign w:val="center"/>
          </w:tcPr>
          <w:p w14:paraId="0A82EA8A" w14:textId="364E0013"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7 960</w:t>
            </w:r>
          </w:p>
        </w:tc>
        <w:tc>
          <w:tcPr>
            <w:tcW w:w="1005" w:type="dxa"/>
            <w:vAlign w:val="center"/>
          </w:tcPr>
          <w:p w14:paraId="5B6C78D0" w14:textId="7EF85F93"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7 872</w:t>
            </w:r>
          </w:p>
        </w:tc>
        <w:tc>
          <w:tcPr>
            <w:tcW w:w="1006" w:type="dxa"/>
            <w:vAlign w:val="center"/>
          </w:tcPr>
          <w:p w14:paraId="6B63A4BE" w14:textId="1A6EE9A9"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7 767</w:t>
            </w:r>
          </w:p>
        </w:tc>
        <w:tc>
          <w:tcPr>
            <w:tcW w:w="1005" w:type="dxa"/>
            <w:vAlign w:val="center"/>
          </w:tcPr>
          <w:p w14:paraId="68B3FD6A" w14:textId="19F6196A"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7 669</w:t>
            </w:r>
          </w:p>
        </w:tc>
        <w:tc>
          <w:tcPr>
            <w:tcW w:w="1006" w:type="dxa"/>
            <w:vAlign w:val="center"/>
          </w:tcPr>
          <w:p w14:paraId="5C0DB707" w14:textId="6F60D4B0"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7 587</w:t>
            </w:r>
          </w:p>
        </w:tc>
        <w:tc>
          <w:tcPr>
            <w:tcW w:w="1005" w:type="dxa"/>
            <w:vAlign w:val="center"/>
          </w:tcPr>
          <w:p w14:paraId="15337A7C" w14:textId="682E18A9"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7 500</w:t>
            </w:r>
          </w:p>
        </w:tc>
        <w:tc>
          <w:tcPr>
            <w:tcW w:w="1006" w:type="dxa"/>
            <w:vAlign w:val="center"/>
          </w:tcPr>
          <w:p w14:paraId="72EEB2F2" w14:textId="5F42F831" w:rsidR="004D0DA8" w:rsidRPr="004D0DA8" w:rsidRDefault="004D0DA8" w:rsidP="004D0DA8">
            <w:pPr>
              <w:jc w:val="center"/>
              <w:rPr>
                <w:rFonts w:asciiTheme="minorHAnsi" w:hAnsiTheme="minorHAnsi" w:cs="Times New Roman"/>
                <w:kern w:val="2"/>
                <w:szCs w:val="16"/>
              </w:rPr>
            </w:pPr>
            <w:r w:rsidRPr="004D0DA8">
              <w:rPr>
                <w:rFonts w:asciiTheme="minorHAnsi" w:hAnsiTheme="minorHAnsi"/>
                <w:szCs w:val="16"/>
              </w:rPr>
              <w:t>7 095</w:t>
            </w:r>
          </w:p>
        </w:tc>
      </w:tr>
      <w:tr w:rsidR="004D0DA8" w:rsidRPr="00E2236A" w14:paraId="6301283C" w14:textId="77777777" w:rsidTr="004D0DA8">
        <w:trPr>
          <w:cnfStyle w:val="010000000000" w:firstRow="0" w:lastRow="1" w:firstColumn="0" w:lastColumn="0" w:oddVBand="0" w:evenVBand="0" w:oddHBand="0" w:evenHBand="0" w:firstRowFirstColumn="0" w:firstRowLastColumn="0" w:lastRowFirstColumn="0" w:lastRowLastColumn="0"/>
          <w:trHeight w:val="21"/>
        </w:trPr>
        <w:tc>
          <w:tcPr>
            <w:tcW w:w="0" w:type="auto"/>
            <w:hideMark/>
          </w:tcPr>
          <w:p w14:paraId="2F3A261A" w14:textId="77777777" w:rsidR="004D0DA8" w:rsidRPr="000C38C9" w:rsidRDefault="004D0DA8" w:rsidP="004D0DA8">
            <w:pPr>
              <w:rPr>
                <w:rFonts w:asciiTheme="minorHAnsi" w:hAnsiTheme="minorHAnsi" w:cs="Times New Roman"/>
                <w:color w:val="000000"/>
                <w:kern w:val="2"/>
                <w:szCs w:val="16"/>
              </w:rPr>
            </w:pPr>
          </w:p>
        </w:tc>
        <w:tc>
          <w:tcPr>
            <w:tcW w:w="2207" w:type="dxa"/>
            <w:vAlign w:val="center"/>
            <w:hideMark/>
          </w:tcPr>
          <w:p w14:paraId="64D48869" w14:textId="77777777" w:rsidR="004D0DA8" w:rsidRPr="00E2236A" w:rsidRDefault="004D0DA8" w:rsidP="004D0DA8">
            <w:pPr>
              <w:jc w:val="center"/>
              <w:rPr>
                <w:rFonts w:asciiTheme="minorHAnsi" w:hAnsiTheme="minorHAnsi" w:cs="Times New Roman"/>
                <w:kern w:val="2"/>
                <w:szCs w:val="16"/>
              </w:rPr>
            </w:pPr>
            <w:r w:rsidRPr="00E2236A">
              <w:rPr>
                <w:rFonts w:asciiTheme="minorHAnsi" w:hAnsiTheme="minorHAnsi" w:cs="Times New Roman"/>
                <w:kern w:val="2"/>
                <w:szCs w:val="16"/>
              </w:rPr>
              <w:t>РАЗОМ</w:t>
            </w:r>
          </w:p>
        </w:tc>
        <w:tc>
          <w:tcPr>
            <w:tcW w:w="1005" w:type="dxa"/>
            <w:vAlign w:val="center"/>
          </w:tcPr>
          <w:p w14:paraId="48822399" w14:textId="3614A2C0" w:rsidR="004D0DA8" w:rsidRPr="004D0DA8" w:rsidRDefault="004D0DA8" w:rsidP="004D0DA8">
            <w:pPr>
              <w:jc w:val="center"/>
              <w:rPr>
                <w:rFonts w:asciiTheme="minorHAnsi" w:hAnsiTheme="minorHAnsi" w:cs="Times New Roman"/>
                <w:kern w:val="2"/>
                <w:szCs w:val="16"/>
              </w:rPr>
            </w:pPr>
            <w:r w:rsidRPr="004D0DA8">
              <w:rPr>
                <w:rFonts w:asciiTheme="minorHAnsi" w:hAnsiTheme="minorHAnsi"/>
                <w:bCs/>
                <w:szCs w:val="16"/>
              </w:rPr>
              <w:t>1 867 357</w:t>
            </w:r>
          </w:p>
        </w:tc>
        <w:tc>
          <w:tcPr>
            <w:tcW w:w="1005" w:type="dxa"/>
            <w:vAlign w:val="center"/>
          </w:tcPr>
          <w:p w14:paraId="439C7D4C" w14:textId="3544F791" w:rsidR="004D0DA8" w:rsidRPr="004D0DA8" w:rsidRDefault="004D0DA8" w:rsidP="004D0DA8">
            <w:pPr>
              <w:jc w:val="center"/>
              <w:rPr>
                <w:rFonts w:asciiTheme="minorHAnsi" w:hAnsiTheme="minorHAnsi" w:cs="Times New Roman"/>
                <w:kern w:val="2"/>
                <w:szCs w:val="16"/>
              </w:rPr>
            </w:pPr>
            <w:r w:rsidRPr="004D0DA8">
              <w:rPr>
                <w:rFonts w:asciiTheme="minorHAnsi" w:hAnsiTheme="minorHAnsi"/>
                <w:bCs/>
                <w:szCs w:val="16"/>
              </w:rPr>
              <w:t>1 808 547</w:t>
            </w:r>
          </w:p>
        </w:tc>
        <w:tc>
          <w:tcPr>
            <w:tcW w:w="1006" w:type="dxa"/>
            <w:vAlign w:val="center"/>
          </w:tcPr>
          <w:p w14:paraId="657FA8D8" w14:textId="1B2FBA69" w:rsidR="004D0DA8" w:rsidRPr="004D0DA8" w:rsidRDefault="004D0DA8" w:rsidP="004D0DA8">
            <w:pPr>
              <w:jc w:val="center"/>
              <w:rPr>
                <w:rFonts w:asciiTheme="minorHAnsi" w:hAnsiTheme="minorHAnsi" w:cs="Times New Roman"/>
                <w:kern w:val="2"/>
                <w:szCs w:val="16"/>
              </w:rPr>
            </w:pPr>
            <w:r w:rsidRPr="004D0DA8">
              <w:rPr>
                <w:rFonts w:asciiTheme="minorHAnsi" w:hAnsiTheme="minorHAnsi"/>
                <w:bCs/>
                <w:szCs w:val="16"/>
              </w:rPr>
              <w:t>1 777 313</w:t>
            </w:r>
          </w:p>
        </w:tc>
        <w:tc>
          <w:tcPr>
            <w:tcW w:w="1005" w:type="dxa"/>
            <w:vAlign w:val="center"/>
          </w:tcPr>
          <w:p w14:paraId="6D7D574F" w14:textId="07D50167" w:rsidR="004D0DA8" w:rsidRPr="004D0DA8" w:rsidRDefault="004D0DA8" w:rsidP="004D0DA8">
            <w:pPr>
              <w:jc w:val="center"/>
              <w:rPr>
                <w:rFonts w:asciiTheme="minorHAnsi" w:hAnsiTheme="minorHAnsi" w:cs="Times New Roman"/>
                <w:kern w:val="2"/>
                <w:szCs w:val="16"/>
              </w:rPr>
            </w:pPr>
            <w:r w:rsidRPr="004D0DA8">
              <w:rPr>
                <w:rFonts w:asciiTheme="minorHAnsi" w:hAnsiTheme="minorHAnsi"/>
                <w:bCs/>
                <w:szCs w:val="16"/>
              </w:rPr>
              <w:t>1 735 708</w:t>
            </w:r>
          </w:p>
        </w:tc>
        <w:tc>
          <w:tcPr>
            <w:tcW w:w="1006" w:type="dxa"/>
            <w:vAlign w:val="center"/>
          </w:tcPr>
          <w:p w14:paraId="7C8B60AA" w14:textId="492BFD54" w:rsidR="004D0DA8" w:rsidRPr="004D0DA8" w:rsidRDefault="004D0DA8" w:rsidP="004D0DA8">
            <w:pPr>
              <w:jc w:val="center"/>
              <w:rPr>
                <w:rFonts w:asciiTheme="minorHAnsi" w:hAnsiTheme="minorHAnsi" w:cs="Times New Roman"/>
                <w:kern w:val="2"/>
                <w:szCs w:val="16"/>
              </w:rPr>
            </w:pPr>
            <w:r w:rsidRPr="004D0DA8">
              <w:rPr>
                <w:rFonts w:asciiTheme="minorHAnsi" w:hAnsiTheme="minorHAnsi"/>
                <w:bCs/>
                <w:szCs w:val="16"/>
              </w:rPr>
              <w:t>1 705 980</w:t>
            </w:r>
          </w:p>
        </w:tc>
        <w:tc>
          <w:tcPr>
            <w:tcW w:w="1005" w:type="dxa"/>
            <w:vAlign w:val="center"/>
          </w:tcPr>
          <w:p w14:paraId="0A085A6A" w14:textId="69B55074" w:rsidR="004D0DA8" w:rsidRPr="004D0DA8" w:rsidRDefault="004D0DA8" w:rsidP="004D0DA8">
            <w:pPr>
              <w:jc w:val="center"/>
              <w:rPr>
                <w:rFonts w:asciiTheme="minorHAnsi" w:hAnsiTheme="minorHAnsi" w:cs="Times New Roman"/>
                <w:kern w:val="2"/>
                <w:szCs w:val="16"/>
              </w:rPr>
            </w:pPr>
            <w:r w:rsidRPr="004D0DA8">
              <w:rPr>
                <w:rFonts w:asciiTheme="minorHAnsi" w:hAnsiTheme="minorHAnsi"/>
                <w:bCs/>
                <w:szCs w:val="16"/>
              </w:rPr>
              <w:t>1 668 443</w:t>
            </w:r>
          </w:p>
        </w:tc>
        <w:tc>
          <w:tcPr>
            <w:tcW w:w="1006" w:type="dxa"/>
            <w:vAlign w:val="center"/>
          </w:tcPr>
          <w:p w14:paraId="7D814356" w14:textId="00A8C7D6" w:rsidR="004D0DA8" w:rsidRPr="004D0DA8" w:rsidRDefault="004D0DA8" w:rsidP="004D0DA8">
            <w:pPr>
              <w:jc w:val="center"/>
              <w:rPr>
                <w:rFonts w:asciiTheme="minorHAnsi" w:hAnsiTheme="minorHAnsi" w:cs="Times New Roman"/>
                <w:kern w:val="2"/>
                <w:szCs w:val="16"/>
              </w:rPr>
            </w:pPr>
            <w:r w:rsidRPr="004D0DA8">
              <w:rPr>
                <w:rFonts w:asciiTheme="minorHAnsi" w:hAnsiTheme="minorHAnsi"/>
                <w:bCs/>
                <w:szCs w:val="16"/>
              </w:rPr>
              <w:t>1 581 215</w:t>
            </w:r>
          </w:p>
        </w:tc>
      </w:tr>
    </w:tbl>
    <w:p w14:paraId="3E717883" w14:textId="4BF61254" w:rsidR="00C17861" w:rsidRPr="00816C8D" w:rsidRDefault="00B35033" w:rsidP="00304491">
      <w:pPr>
        <w:spacing w:before="200"/>
        <w:jc w:val="both"/>
        <w:rPr>
          <w:rFonts w:asciiTheme="minorHAnsi" w:eastAsia="Century Gothic" w:hAnsiTheme="minorHAnsi" w:cs="Century Gothic"/>
          <w:kern w:val="2"/>
        </w:rPr>
      </w:pPr>
      <w:r>
        <w:rPr>
          <w:rFonts w:asciiTheme="minorHAnsi" w:eastAsia="Century Gothic" w:hAnsiTheme="minorHAnsi" w:cs="Century Gothic"/>
          <w:kern w:val="2"/>
        </w:rPr>
        <w:t>На рис. 6.1</w:t>
      </w:r>
      <w:r w:rsidR="00C17861" w:rsidRPr="00E2236A">
        <w:rPr>
          <w:rFonts w:asciiTheme="minorHAnsi" w:eastAsia="Century Gothic" w:hAnsiTheme="minorHAnsi" w:cs="Century Gothic"/>
          <w:kern w:val="2"/>
        </w:rPr>
        <w:t xml:space="preserve"> зображено зведений енергетичний баланс за </w:t>
      </w:r>
      <w:r>
        <w:rPr>
          <w:rFonts w:asciiTheme="minorHAnsi" w:eastAsia="Century Gothic" w:hAnsiTheme="minorHAnsi" w:cs="Century Gothic"/>
          <w:kern w:val="2"/>
        </w:rPr>
        <w:t>категоріями споживачів за 2024-</w:t>
      </w:r>
      <w:r w:rsidR="00C17861" w:rsidRPr="00E2236A">
        <w:rPr>
          <w:rFonts w:asciiTheme="minorHAnsi" w:eastAsia="Century Gothic" w:hAnsiTheme="minorHAnsi" w:cs="Century Gothic"/>
          <w:kern w:val="2"/>
        </w:rPr>
        <w:t>2030 роки.</w:t>
      </w:r>
    </w:p>
    <w:p w14:paraId="222916F4" w14:textId="7780824D" w:rsidR="00C17861" w:rsidRPr="000C38C9" w:rsidRDefault="004D0DA8" w:rsidP="00C17861">
      <w:pPr>
        <w:spacing w:before="200"/>
        <w:jc w:val="center"/>
        <w:rPr>
          <w:rFonts w:asciiTheme="minorHAnsi" w:eastAsia="Century Gothic" w:hAnsiTheme="minorHAnsi" w:cs="Century Gothic"/>
          <w:kern w:val="2"/>
        </w:rPr>
      </w:pPr>
      <w:r>
        <w:rPr>
          <w:noProof/>
        </w:rPr>
        <w:drawing>
          <wp:inline distT="0" distB="0" distL="0" distR="0" wp14:anchorId="6A17442B" wp14:editId="05D90211">
            <wp:extent cx="5539740" cy="3276600"/>
            <wp:effectExtent l="0" t="0" r="3810" b="0"/>
            <wp:docPr id="1061744302" name="Диаграмма 1061744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D624E8F" w14:textId="1A3EC18E" w:rsidR="00C17861" w:rsidRPr="000C38C9" w:rsidRDefault="00C17861" w:rsidP="00C17861">
      <w:pPr>
        <w:spacing w:before="200"/>
        <w:jc w:val="center"/>
        <w:rPr>
          <w:rFonts w:asciiTheme="minorHAnsi" w:hAnsiTheme="minorHAnsi"/>
          <w:kern w:val="2"/>
        </w:rPr>
      </w:pPr>
      <w:r w:rsidRPr="000C38C9">
        <w:rPr>
          <w:rFonts w:asciiTheme="minorHAnsi" w:eastAsia="Century Gothic" w:hAnsiTheme="minorHAnsi" w:cs="Century Gothic"/>
          <w:kern w:val="2"/>
        </w:rPr>
        <w:t xml:space="preserve">Рис. 6.1. Зведений енергетичний баланс за </w:t>
      </w:r>
      <w:r w:rsidR="00B35033">
        <w:rPr>
          <w:rFonts w:asciiTheme="minorHAnsi" w:eastAsia="Century Gothic" w:hAnsiTheme="minorHAnsi" w:cs="Century Gothic"/>
          <w:kern w:val="2"/>
        </w:rPr>
        <w:t>категоріями споживачів за 2024-</w:t>
      </w:r>
      <w:r w:rsidRPr="000C38C9">
        <w:rPr>
          <w:rFonts w:asciiTheme="minorHAnsi" w:eastAsia="Century Gothic" w:hAnsiTheme="minorHAnsi" w:cs="Century Gothic"/>
          <w:kern w:val="2"/>
        </w:rPr>
        <w:t xml:space="preserve">2030 роки, </w:t>
      </w:r>
      <w:r w:rsidRPr="000C38C9">
        <w:rPr>
          <w:rFonts w:asciiTheme="minorHAnsi" w:hAnsiTheme="minorHAnsi"/>
          <w:kern w:val="2"/>
        </w:rPr>
        <w:t>МВт·год</w:t>
      </w:r>
    </w:p>
    <w:p w14:paraId="5F6C751A" w14:textId="49B5E0EE" w:rsidR="00C17861" w:rsidRPr="000C38C9" w:rsidRDefault="00646571" w:rsidP="0004172B">
      <w:pPr>
        <w:spacing w:after="0" w:line="259" w:lineRule="auto"/>
        <w:jc w:val="center"/>
        <w:rPr>
          <w:rFonts w:asciiTheme="minorHAnsi" w:hAnsiTheme="minorHAnsi"/>
          <w:kern w:val="2"/>
        </w:rPr>
      </w:pPr>
      <w:r>
        <w:rPr>
          <w:noProof/>
        </w:rPr>
        <w:lastRenderedPageBreak/>
        <w:drawing>
          <wp:inline distT="0" distB="0" distL="0" distR="0" wp14:anchorId="4DD72E4F" wp14:editId="020555E2">
            <wp:extent cx="5227320" cy="2438400"/>
            <wp:effectExtent l="0" t="0" r="11430" b="0"/>
            <wp:docPr id="1061744303" name="Диаграмма 1061744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ED54647" w14:textId="4F53678B" w:rsidR="00C17861" w:rsidRPr="000C38C9" w:rsidRDefault="00C17861" w:rsidP="00C17861">
      <w:pPr>
        <w:spacing w:after="160" w:line="259" w:lineRule="auto"/>
        <w:jc w:val="center"/>
        <w:rPr>
          <w:rFonts w:asciiTheme="minorHAnsi" w:hAnsiTheme="minorHAnsi"/>
          <w:kern w:val="2"/>
        </w:rPr>
      </w:pPr>
      <w:r w:rsidRPr="000C38C9">
        <w:rPr>
          <w:rFonts w:asciiTheme="minorHAnsi" w:hAnsiTheme="minorHAnsi"/>
          <w:kern w:val="2"/>
        </w:rPr>
        <w:t>Рис 6.2</w:t>
      </w:r>
      <w:r w:rsidR="00B35033">
        <w:rPr>
          <w:rFonts w:asciiTheme="minorHAnsi" w:hAnsiTheme="minorHAnsi"/>
          <w:kern w:val="2"/>
        </w:rPr>
        <w:t>.</w:t>
      </w:r>
      <w:r w:rsidRPr="000C38C9">
        <w:rPr>
          <w:rFonts w:asciiTheme="minorHAnsi" w:hAnsiTheme="minorHAnsi"/>
          <w:kern w:val="2"/>
        </w:rPr>
        <w:t xml:space="preserve"> </w:t>
      </w:r>
      <w:r w:rsidR="00B35033">
        <w:rPr>
          <w:rFonts w:asciiTheme="minorHAnsi" w:hAnsiTheme="minorHAnsi"/>
          <w:kern w:val="2"/>
        </w:rPr>
        <w:t>Очікуваний з</w:t>
      </w:r>
      <w:r w:rsidR="00B35033" w:rsidRPr="00FD2D65">
        <w:rPr>
          <w:rFonts w:asciiTheme="minorHAnsi" w:hAnsiTheme="minorHAnsi"/>
          <w:kern w:val="2"/>
        </w:rPr>
        <w:t>ведений</w:t>
      </w:r>
      <w:r w:rsidRPr="000C38C9">
        <w:rPr>
          <w:rFonts w:asciiTheme="minorHAnsi" w:hAnsiTheme="minorHAnsi"/>
          <w:kern w:val="2"/>
        </w:rPr>
        <w:t xml:space="preserve"> енергетичний баланс за ка</w:t>
      </w:r>
      <w:r w:rsidR="00B35033">
        <w:rPr>
          <w:rFonts w:asciiTheme="minorHAnsi" w:hAnsiTheme="minorHAnsi"/>
          <w:kern w:val="2"/>
        </w:rPr>
        <w:t>тегоріями кінцевих споживачів у 2030 році</w:t>
      </w:r>
    </w:p>
    <w:p w14:paraId="3A94953F" w14:textId="76EC4CEF" w:rsidR="00C17861" w:rsidRPr="00FD2D65" w:rsidRDefault="00C17861" w:rsidP="00C17861">
      <w:pPr>
        <w:spacing w:after="0" w:line="259" w:lineRule="auto"/>
        <w:jc w:val="right"/>
        <w:rPr>
          <w:rFonts w:asciiTheme="minorHAnsi" w:hAnsiTheme="minorHAnsi"/>
          <w:kern w:val="2"/>
        </w:rPr>
      </w:pPr>
      <w:r w:rsidRPr="00FD2D65">
        <w:rPr>
          <w:rFonts w:asciiTheme="minorHAnsi" w:hAnsiTheme="minorHAnsi"/>
          <w:kern w:val="2"/>
        </w:rPr>
        <w:t>Таблиця. 6.3</w:t>
      </w:r>
    </w:p>
    <w:p w14:paraId="712E76D0" w14:textId="0EA40244" w:rsidR="00C17861" w:rsidRPr="000C38C9" w:rsidRDefault="00B35033" w:rsidP="00C17861">
      <w:pPr>
        <w:spacing w:after="0" w:line="259" w:lineRule="auto"/>
        <w:jc w:val="center"/>
        <w:rPr>
          <w:rFonts w:asciiTheme="minorHAnsi" w:hAnsiTheme="minorHAnsi"/>
          <w:kern w:val="2"/>
        </w:rPr>
      </w:pPr>
      <w:r>
        <w:rPr>
          <w:rFonts w:asciiTheme="minorHAnsi" w:hAnsiTheme="minorHAnsi"/>
          <w:kern w:val="2"/>
        </w:rPr>
        <w:t>Очікуваний з</w:t>
      </w:r>
      <w:r w:rsidR="00C17861" w:rsidRPr="00FD2D65">
        <w:rPr>
          <w:rFonts w:asciiTheme="minorHAnsi" w:hAnsiTheme="minorHAnsi"/>
          <w:kern w:val="2"/>
        </w:rPr>
        <w:t>ведений енергет</w:t>
      </w:r>
      <w:r>
        <w:rPr>
          <w:rFonts w:asciiTheme="minorHAnsi" w:hAnsiTheme="minorHAnsi"/>
          <w:kern w:val="2"/>
        </w:rPr>
        <w:t>ичний баланс за видами енергії, МВт·год</w:t>
      </w:r>
    </w:p>
    <w:tbl>
      <w:tblPr>
        <w:tblStyle w:val="113"/>
        <w:tblW w:w="9639" w:type="dxa"/>
        <w:jc w:val="center"/>
        <w:tblLook w:val="0660" w:firstRow="1" w:lastRow="1" w:firstColumn="0" w:lastColumn="0" w:noHBand="1" w:noVBand="1"/>
      </w:tblPr>
      <w:tblGrid>
        <w:gridCol w:w="394"/>
        <w:gridCol w:w="2207"/>
        <w:gridCol w:w="1005"/>
        <w:gridCol w:w="1005"/>
        <w:gridCol w:w="1006"/>
        <w:gridCol w:w="1005"/>
        <w:gridCol w:w="1006"/>
        <w:gridCol w:w="1005"/>
        <w:gridCol w:w="1006"/>
      </w:tblGrid>
      <w:tr w:rsidR="00C17861" w:rsidRPr="000C38C9" w14:paraId="1FC848A2" w14:textId="77777777" w:rsidTr="00646571">
        <w:trPr>
          <w:cnfStyle w:val="100000000000" w:firstRow="1" w:lastRow="0" w:firstColumn="0" w:lastColumn="0" w:oddVBand="0" w:evenVBand="0" w:oddHBand="0" w:evenHBand="0" w:firstRowFirstColumn="0" w:firstRowLastColumn="0" w:lastRowFirstColumn="0" w:lastRowLastColumn="0"/>
          <w:trHeight w:val="21"/>
          <w:jc w:val="center"/>
        </w:trPr>
        <w:tc>
          <w:tcPr>
            <w:tcW w:w="0" w:type="auto"/>
            <w:vAlign w:val="center"/>
            <w:hideMark/>
          </w:tcPr>
          <w:p w14:paraId="1E90FD1B"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w:t>
            </w:r>
          </w:p>
        </w:tc>
        <w:tc>
          <w:tcPr>
            <w:tcW w:w="2207" w:type="dxa"/>
            <w:vAlign w:val="center"/>
            <w:hideMark/>
          </w:tcPr>
          <w:p w14:paraId="3B4AABE2"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Показник</w:t>
            </w:r>
          </w:p>
        </w:tc>
        <w:tc>
          <w:tcPr>
            <w:tcW w:w="1005" w:type="dxa"/>
            <w:vAlign w:val="center"/>
          </w:tcPr>
          <w:p w14:paraId="3AB0C3FC"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2024</w:t>
            </w:r>
          </w:p>
        </w:tc>
        <w:tc>
          <w:tcPr>
            <w:tcW w:w="1005" w:type="dxa"/>
            <w:vAlign w:val="center"/>
          </w:tcPr>
          <w:p w14:paraId="2A5B6DF2"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2025</w:t>
            </w:r>
          </w:p>
        </w:tc>
        <w:tc>
          <w:tcPr>
            <w:tcW w:w="1006" w:type="dxa"/>
            <w:vAlign w:val="center"/>
          </w:tcPr>
          <w:p w14:paraId="109596C3"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2026</w:t>
            </w:r>
          </w:p>
        </w:tc>
        <w:tc>
          <w:tcPr>
            <w:tcW w:w="1005" w:type="dxa"/>
            <w:vAlign w:val="center"/>
          </w:tcPr>
          <w:p w14:paraId="55C57302"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2027</w:t>
            </w:r>
          </w:p>
        </w:tc>
        <w:tc>
          <w:tcPr>
            <w:tcW w:w="1006" w:type="dxa"/>
            <w:vAlign w:val="center"/>
            <w:hideMark/>
          </w:tcPr>
          <w:p w14:paraId="12D9E819"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2028</w:t>
            </w:r>
          </w:p>
        </w:tc>
        <w:tc>
          <w:tcPr>
            <w:tcW w:w="1005" w:type="dxa"/>
            <w:vAlign w:val="center"/>
            <w:hideMark/>
          </w:tcPr>
          <w:p w14:paraId="4CA9CECA"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2029</w:t>
            </w:r>
          </w:p>
        </w:tc>
        <w:tc>
          <w:tcPr>
            <w:tcW w:w="1006" w:type="dxa"/>
            <w:vAlign w:val="center"/>
            <w:hideMark/>
          </w:tcPr>
          <w:p w14:paraId="296EEEB4"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2030</w:t>
            </w:r>
          </w:p>
        </w:tc>
      </w:tr>
      <w:tr w:rsidR="00646571" w:rsidRPr="000C38C9" w14:paraId="3A1FCFE5" w14:textId="77777777" w:rsidTr="00646571">
        <w:trPr>
          <w:trHeight w:val="21"/>
          <w:jc w:val="center"/>
        </w:trPr>
        <w:tc>
          <w:tcPr>
            <w:tcW w:w="0" w:type="auto"/>
            <w:vAlign w:val="center"/>
            <w:hideMark/>
          </w:tcPr>
          <w:p w14:paraId="61972F23" w14:textId="77777777" w:rsidR="00646571" w:rsidRPr="000C38C9" w:rsidRDefault="00646571" w:rsidP="00646571">
            <w:pPr>
              <w:jc w:val="center"/>
              <w:rPr>
                <w:rFonts w:asciiTheme="minorHAnsi" w:hAnsiTheme="minorHAnsi" w:cs="Times New Roman"/>
                <w:kern w:val="2"/>
                <w:szCs w:val="16"/>
              </w:rPr>
            </w:pPr>
            <w:r w:rsidRPr="000C38C9">
              <w:rPr>
                <w:rFonts w:asciiTheme="minorHAnsi" w:hAnsiTheme="minorHAnsi" w:cs="Times New Roman"/>
                <w:kern w:val="2"/>
                <w:szCs w:val="16"/>
              </w:rPr>
              <w:t>1</w:t>
            </w:r>
          </w:p>
        </w:tc>
        <w:tc>
          <w:tcPr>
            <w:tcW w:w="2207" w:type="dxa"/>
            <w:vAlign w:val="center"/>
            <w:hideMark/>
          </w:tcPr>
          <w:p w14:paraId="7FF84C12" w14:textId="77777777" w:rsidR="00646571" w:rsidRPr="000C38C9" w:rsidRDefault="00646571" w:rsidP="00646571">
            <w:pPr>
              <w:rPr>
                <w:rFonts w:asciiTheme="minorHAnsi" w:hAnsiTheme="minorHAnsi" w:cs="Times New Roman"/>
                <w:kern w:val="2"/>
                <w:szCs w:val="16"/>
              </w:rPr>
            </w:pPr>
            <w:r w:rsidRPr="000C38C9">
              <w:rPr>
                <w:rFonts w:asciiTheme="minorHAnsi" w:hAnsiTheme="minorHAnsi" w:cs="Times New Roman"/>
                <w:kern w:val="2"/>
                <w:szCs w:val="16"/>
              </w:rPr>
              <w:t>Теплова енергія</w:t>
            </w:r>
          </w:p>
        </w:tc>
        <w:tc>
          <w:tcPr>
            <w:tcW w:w="1005" w:type="dxa"/>
            <w:vAlign w:val="center"/>
          </w:tcPr>
          <w:p w14:paraId="738B4021" w14:textId="11166273" w:rsidR="00646571" w:rsidRPr="000C38C9" w:rsidRDefault="00646571" w:rsidP="00646571">
            <w:pPr>
              <w:jc w:val="center"/>
              <w:rPr>
                <w:rFonts w:asciiTheme="minorHAnsi" w:hAnsiTheme="minorHAnsi"/>
                <w:kern w:val="2"/>
                <w:szCs w:val="16"/>
              </w:rPr>
            </w:pPr>
            <w:r>
              <w:rPr>
                <w:rFonts w:ascii="Century Gothic" w:hAnsi="Century Gothic"/>
                <w:szCs w:val="16"/>
              </w:rPr>
              <w:t>545 325</w:t>
            </w:r>
          </w:p>
        </w:tc>
        <w:tc>
          <w:tcPr>
            <w:tcW w:w="1005" w:type="dxa"/>
            <w:vAlign w:val="center"/>
          </w:tcPr>
          <w:p w14:paraId="402819EA" w14:textId="7831B3B1" w:rsidR="00646571" w:rsidRPr="000C38C9" w:rsidRDefault="00646571" w:rsidP="00646571">
            <w:pPr>
              <w:jc w:val="center"/>
              <w:rPr>
                <w:rFonts w:asciiTheme="minorHAnsi" w:hAnsiTheme="minorHAnsi"/>
                <w:kern w:val="2"/>
                <w:szCs w:val="16"/>
              </w:rPr>
            </w:pPr>
            <w:r>
              <w:rPr>
                <w:rFonts w:ascii="Century Gothic" w:hAnsi="Century Gothic"/>
                <w:szCs w:val="16"/>
              </w:rPr>
              <w:t>526 303</w:t>
            </w:r>
          </w:p>
        </w:tc>
        <w:tc>
          <w:tcPr>
            <w:tcW w:w="1006" w:type="dxa"/>
            <w:vAlign w:val="center"/>
          </w:tcPr>
          <w:p w14:paraId="5D76FD73" w14:textId="7313A50A" w:rsidR="00646571" w:rsidRPr="000C38C9" w:rsidRDefault="00646571" w:rsidP="00646571">
            <w:pPr>
              <w:jc w:val="center"/>
              <w:rPr>
                <w:rFonts w:asciiTheme="minorHAnsi" w:hAnsiTheme="minorHAnsi"/>
                <w:kern w:val="2"/>
                <w:szCs w:val="16"/>
              </w:rPr>
            </w:pPr>
            <w:r>
              <w:rPr>
                <w:rFonts w:ascii="Century Gothic" w:hAnsi="Century Gothic"/>
                <w:szCs w:val="16"/>
              </w:rPr>
              <w:t>516 172</w:t>
            </w:r>
          </w:p>
        </w:tc>
        <w:tc>
          <w:tcPr>
            <w:tcW w:w="1005" w:type="dxa"/>
            <w:vAlign w:val="center"/>
          </w:tcPr>
          <w:p w14:paraId="38E5FDA5" w14:textId="0AB4087F" w:rsidR="00646571" w:rsidRPr="000C38C9" w:rsidRDefault="00646571" w:rsidP="00646571">
            <w:pPr>
              <w:jc w:val="center"/>
              <w:rPr>
                <w:rFonts w:asciiTheme="minorHAnsi" w:hAnsiTheme="minorHAnsi"/>
                <w:kern w:val="2"/>
                <w:szCs w:val="16"/>
              </w:rPr>
            </w:pPr>
            <w:r>
              <w:rPr>
                <w:rFonts w:ascii="Century Gothic" w:hAnsi="Century Gothic"/>
                <w:szCs w:val="16"/>
              </w:rPr>
              <w:t>501 667</w:t>
            </w:r>
          </w:p>
        </w:tc>
        <w:tc>
          <w:tcPr>
            <w:tcW w:w="1006" w:type="dxa"/>
            <w:vAlign w:val="center"/>
          </w:tcPr>
          <w:p w14:paraId="6A4066C0" w14:textId="006772DF" w:rsidR="00646571" w:rsidRPr="00646571" w:rsidRDefault="00646571" w:rsidP="00646571">
            <w:pPr>
              <w:jc w:val="center"/>
              <w:rPr>
                <w:rFonts w:asciiTheme="minorHAnsi" w:hAnsiTheme="minorHAnsi"/>
                <w:kern w:val="2"/>
                <w:szCs w:val="16"/>
                <w:lang w:val="en-US"/>
              </w:rPr>
            </w:pPr>
            <w:r>
              <w:rPr>
                <w:rFonts w:ascii="Century Gothic" w:hAnsi="Century Gothic"/>
                <w:szCs w:val="16"/>
              </w:rPr>
              <w:t>491 43</w:t>
            </w:r>
            <w:r>
              <w:rPr>
                <w:rFonts w:ascii="Century Gothic" w:hAnsi="Century Gothic"/>
                <w:szCs w:val="16"/>
                <w:lang w:val="en-US"/>
              </w:rPr>
              <w:t>7</w:t>
            </w:r>
          </w:p>
        </w:tc>
        <w:tc>
          <w:tcPr>
            <w:tcW w:w="1005" w:type="dxa"/>
            <w:vAlign w:val="center"/>
          </w:tcPr>
          <w:p w14:paraId="43B2BC5A" w14:textId="1BFBF960" w:rsidR="00646571" w:rsidRPr="000C38C9" w:rsidRDefault="00646571" w:rsidP="00646571">
            <w:pPr>
              <w:jc w:val="center"/>
              <w:rPr>
                <w:rFonts w:asciiTheme="minorHAnsi" w:hAnsiTheme="minorHAnsi"/>
                <w:kern w:val="2"/>
                <w:szCs w:val="16"/>
              </w:rPr>
            </w:pPr>
            <w:r>
              <w:rPr>
                <w:rFonts w:ascii="Century Gothic" w:hAnsi="Century Gothic"/>
                <w:szCs w:val="16"/>
              </w:rPr>
              <w:t>477 006</w:t>
            </w:r>
          </w:p>
        </w:tc>
        <w:tc>
          <w:tcPr>
            <w:tcW w:w="1006" w:type="dxa"/>
            <w:vAlign w:val="center"/>
          </w:tcPr>
          <w:p w14:paraId="3AF0920D" w14:textId="412B5E7F" w:rsidR="00646571" w:rsidRPr="000C38C9" w:rsidRDefault="00646571" w:rsidP="00646571">
            <w:pPr>
              <w:jc w:val="center"/>
              <w:rPr>
                <w:rFonts w:asciiTheme="minorHAnsi" w:hAnsiTheme="minorHAnsi"/>
                <w:kern w:val="2"/>
                <w:szCs w:val="16"/>
              </w:rPr>
            </w:pPr>
            <w:r>
              <w:rPr>
                <w:rFonts w:ascii="Century Gothic" w:hAnsi="Century Gothic"/>
                <w:szCs w:val="16"/>
              </w:rPr>
              <w:t>453 056</w:t>
            </w:r>
          </w:p>
        </w:tc>
      </w:tr>
      <w:tr w:rsidR="00646571" w:rsidRPr="000C38C9" w14:paraId="21030A5B" w14:textId="77777777" w:rsidTr="00646571">
        <w:trPr>
          <w:trHeight w:val="21"/>
          <w:jc w:val="center"/>
        </w:trPr>
        <w:tc>
          <w:tcPr>
            <w:tcW w:w="0" w:type="auto"/>
            <w:vAlign w:val="center"/>
            <w:hideMark/>
          </w:tcPr>
          <w:p w14:paraId="71774F7E" w14:textId="77777777" w:rsidR="00646571" w:rsidRPr="000C38C9" w:rsidRDefault="00646571" w:rsidP="00646571">
            <w:pPr>
              <w:jc w:val="center"/>
              <w:rPr>
                <w:rFonts w:asciiTheme="minorHAnsi" w:hAnsiTheme="minorHAnsi" w:cs="Times New Roman"/>
                <w:kern w:val="2"/>
                <w:szCs w:val="16"/>
              </w:rPr>
            </w:pPr>
            <w:r w:rsidRPr="000C38C9">
              <w:rPr>
                <w:rFonts w:asciiTheme="minorHAnsi" w:hAnsiTheme="minorHAnsi" w:cs="Times New Roman"/>
                <w:kern w:val="2"/>
                <w:szCs w:val="16"/>
              </w:rPr>
              <w:t>2</w:t>
            </w:r>
          </w:p>
        </w:tc>
        <w:tc>
          <w:tcPr>
            <w:tcW w:w="2207" w:type="dxa"/>
            <w:vAlign w:val="center"/>
            <w:hideMark/>
          </w:tcPr>
          <w:p w14:paraId="093183AC" w14:textId="77777777" w:rsidR="00646571" w:rsidRPr="000C38C9" w:rsidRDefault="00646571" w:rsidP="00646571">
            <w:pPr>
              <w:rPr>
                <w:rFonts w:asciiTheme="minorHAnsi" w:hAnsiTheme="minorHAnsi" w:cs="Times New Roman"/>
                <w:kern w:val="2"/>
                <w:szCs w:val="16"/>
              </w:rPr>
            </w:pPr>
            <w:r w:rsidRPr="000C38C9">
              <w:rPr>
                <w:rFonts w:asciiTheme="minorHAnsi" w:hAnsiTheme="minorHAnsi" w:cs="Times New Roman"/>
                <w:kern w:val="2"/>
                <w:szCs w:val="16"/>
              </w:rPr>
              <w:t>Природний газ</w:t>
            </w:r>
          </w:p>
        </w:tc>
        <w:tc>
          <w:tcPr>
            <w:tcW w:w="1005" w:type="dxa"/>
            <w:vAlign w:val="center"/>
          </w:tcPr>
          <w:p w14:paraId="4B950A5E" w14:textId="00864BAE" w:rsidR="00646571" w:rsidRPr="000C38C9" w:rsidRDefault="00646571" w:rsidP="00646571">
            <w:pPr>
              <w:jc w:val="center"/>
              <w:rPr>
                <w:rFonts w:asciiTheme="minorHAnsi" w:hAnsiTheme="minorHAnsi" w:cs="Times New Roman"/>
                <w:kern w:val="2"/>
                <w:szCs w:val="16"/>
              </w:rPr>
            </w:pPr>
            <w:r>
              <w:rPr>
                <w:rFonts w:ascii="Century Gothic" w:hAnsi="Century Gothic"/>
                <w:szCs w:val="16"/>
              </w:rPr>
              <w:t>738 943</w:t>
            </w:r>
          </w:p>
        </w:tc>
        <w:tc>
          <w:tcPr>
            <w:tcW w:w="1005" w:type="dxa"/>
            <w:vAlign w:val="center"/>
          </w:tcPr>
          <w:p w14:paraId="2FBB8A6C" w14:textId="3DE11D91" w:rsidR="00646571" w:rsidRPr="000C38C9" w:rsidRDefault="00646571" w:rsidP="00646571">
            <w:pPr>
              <w:jc w:val="center"/>
              <w:rPr>
                <w:rFonts w:asciiTheme="minorHAnsi" w:hAnsiTheme="minorHAnsi" w:cs="Times New Roman"/>
                <w:kern w:val="2"/>
                <w:szCs w:val="16"/>
              </w:rPr>
            </w:pPr>
            <w:r>
              <w:rPr>
                <w:rFonts w:ascii="Century Gothic" w:hAnsi="Century Gothic"/>
                <w:szCs w:val="16"/>
              </w:rPr>
              <w:t>716 330</w:t>
            </w:r>
          </w:p>
        </w:tc>
        <w:tc>
          <w:tcPr>
            <w:tcW w:w="1006" w:type="dxa"/>
            <w:vAlign w:val="center"/>
          </w:tcPr>
          <w:p w14:paraId="48BA15A5" w14:textId="0460DC2A" w:rsidR="00646571" w:rsidRPr="000C38C9" w:rsidRDefault="00646571" w:rsidP="00646571">
            <w:pPr>
              <w:jc w:val="center"/>
              <w:rPr>
                <w:rFonts w:asciiTheme="minorHAnsi" w:hAnsiTheme="minorHAnsi" w:cs="Times New Roman"/>
                <w:kern w:val="2"/>
                <w:szCs w:val="16"/>
              </w:rPr>
            </w:pPr>
            <w:r>
              <w:rPr>
                <w:rFonts w:ascii="Century Gothic" w:hAnsi="Century Gothic"/>
                <w:szCs w:val="16"/>
              </w:rPr>
              <w:t>705 468</w:t>
            </w:r>
          </w:p>
        </w:tc>
        <w:tc>
          <w:tcPr>
            <w:tcW w:w="1005" w:type="dxa"/>
            <w:vAlign w:val="center"/>
          </w:tcPr>
          <w:p w14:paraId="25DD2E90" w14:textId="5708A7B0" w:rsidR="00646571" w:rsidRPr="000C38C9" w:rsidRDefault="00646571" w:rsidP="00646571">
            <w:pPr>
              <w:jc w:val="center"/>
              <w:rPr>
                <w:rFonts w:asciiTheme="minorHAnsi" w:hAnsiTheme="minorHAnsi" w:cs="Times New Roman"/>
                <w:kern w:val="2"/>
                <w:szCs w:val="16"/>
              </w:rPr>
            </w:pPr>
            <w:r>
              <w:rPr>
                <w:rFonts w:ascii="Century Gothic" w:hAnsi="Century Gothic"/>
                <w:szCs w:val="16"/>
              </w:rPr>
              <w:t>690 261</w:t>
            </w:r>
          </w:p>
        </w:tc>
        <w:tc>
          <w:tcPr>
            <w:tcW w:w="1006" w:type="dxa"/>
            <w:vAlign w:val="center"/>
          </w:tcPr>
          <w:p w14:paraId="31501910" w14:textId="1ECF52A8" w:rsidR="00646571" w:rsidRPr="000C38C9" w:rsidRDefault="00646571" w:rsidP="00646571">
            <w:pPr>
              <w:jc w:val="center"/>
              <w:rPr>
                <w:rFonts w:asciiTheme="minorHAnsi" w:hAnsiTheme="minorHAnsi" w:cs="Times New Roman"/>
                <w:kern w:val="2"/>
                <w:szCs w:val="16"/>
              </w:rPr>
            </w:pPr>
            <w:r>
              <w:rPr>
                <w:rFonts w:ascii="Century Gothic" w:hAnsi="Century Gothic"/>
                <w:szCs w:val="16"/>
              </w:rPr>
              <w:t>679 836</w:t>
            </w:r>
          </w:p>
        </w:tc>
        <w:tc>
          <w:tcPr>
            <w:tcW w:w="1005" w:type="dxa"/>
            <w:vAlign w:val="center"/>
          </w:tcPr>
          <w:p w14:paraId="68DE50FA" w14:textId="06C196E7" w:rsidR="00646571" w:rsidRPr="000C38C9" w:rsidRDefault="00646571" w:rsidP="00646571">
            <w:pPr>
              <w:jc w:val="center"/>
              <w:rPr>
                <w:rFonts w:asciiTheme="minorHAnsi" w:hAnsiTheme="minorHAnsi" w:cs="Times New Roman"/>
                <w:kern w:val="2"/>
                <w:szCs w:val="16"/>
              </w:rPr>
            </w:pPr>
            <w:r>
              <w:rPr>
                <w:rFonts w:ascii="Century Gothic" w:hAnsi="Century Gothic"/>
                <w:szCs w:val="16"/>
              </w:rPr>
              <w:t>666 652</w:t>
            </w:r>
          </w:p>
        </w:tc>
        <w:tc>
          <w:tcPr>
            <w:tcW w:w="1006" w:type="dxa"/>
            <w:vAlign w:val="center"/>
          </w:tcPr>
          <w:p w14:paraId="33D582AE" w14:textId="26BB7418" w:rsidR="00646571" w:rsidRPr="000C38C9" w:rsidRDefault="00646571" w:rsidP="00646571">
            <w:pPr>
              <w:jc w:val="center"/>
              <w:rPr>
                <w:rFonts w:asciiTheme="minorHAnsi" w:hAnsiTheme="minorHAnsi" w:cs="Times New Roman"/>
                <w:kern w:val="2"/>
                <w:szCs w:val="16"/>
              </w:rPr>
            </w:pPr>
            <w:r>
              <w:rPr>
                <w:rFonts w:ascii="Century Gothic" w:hAnsi="Century Gothic"/>
                <w:szCs w:val="16"/>
              </w:rPr>
              <w:t>632 091</w:t>
            </w:r>
          </w:p>
        </w:tc>
      </w:tr>
      <w:tr w:rsidR="00646571" w:rsidRPr="000C38C9" w14:paraId="34FA3CF9" w14:textId="77777777" w:rsidTr="00646571">
        <w:trPr>
          <w:trHeight w:val="21"/>
          <w:jc w:val="center"/>
        </w:trPr>
        <w:tc>
          <w:tcPr>
            <w:tcW w:w="0" w:type="auto"/>
            <w:vAlign w:val="center"/>
            <w:hideMark/>
          </w:tcPr>
          <w:p w14:paraId="0CB100EE" w14:textId="77777777" w:rsidR="00646571" w:rsidRPr="000C38C9" w:rsidRDefault="00646571" w:rsidP="00646571">
            <w:pPr>
              <w:jc w:val="center"/>
              <w:rPr>
                <w:rFonts w:asciiTheme="minorHAnsi" w:hAnsiTheme="minorHAnsi" w:cs="Times New Roman"/>
                <w:kern w:val="2"/>
                <w:szCs w:val="16"/>
              </w:rPr>
            </w:pPr>
            <w:r w:rsidRPr="000C38C9">
              <w:rPr>
                <w:rFonts w:asciiTheme="minorHAnsi" w:hAnsiTheme="minorHAnsi" w:cs="Times New Roman"/>
                <w:kern w:val="2"/>
                <w:szCs w:val="16"/>
              </w:rPr>
              <w:t>3</w:t>
            </w:r>
          </w:p>
        </w:tc>
        <w:tc>
          <w:tcPr>
            <w:tcW w:w="2207" w:type="dxa"/>
            <w:vAlign w:val="center"/>
            <w:hideMark/>
          </w:tcPr>
          <w:p w14:paraId="7D7D62F4" w14:textId="77777777" w:rsidR="00646571" w:rsidRPr="000C38C9" w:rsidRDefault="00646571" w:rsidP="00646571">
            <w:pPr>
              <w:rPr>
                <w:rFonts w:asciiTheme="minorHAnsi" w:hAnsiTheme="minorHAnsi" w:cs="Times New Roman"/>
                <w:kern w:val="2"/>
                <w:szCs w:val="16"/>
              </w:rPr>
            </w:pPr>
            <w:r w:rsidRPr="000C38C9">
              <w:rPr>
                <w:rFonts w:asciiTheme="minorHAnsi" w:hAnsiTheme="minorHAnsi" w:cs="Times New Roman"/>
                <w:kern w:val="2"/>
                <w:szCs w:val="16"/>
              </w:rPr>
              <w:t>Електрична енергія</w:t>
            </w:r>
          </w:p>
        </w:tc>
        <w:tc>
          <w:tcPr>
            <w:tcW w:w="1005" w:type="dxa"/>
            <w:vAlign w:val="center"/>
          </w:tcPr>
          <w:p w14:paraId="4E4A2932" w14:textId="3ABFDEC9" w:rsidR="00646571" w:rsidRPr="000C38C9" w:rsidRDefault="00646571" w:rsidP="00646571">
            <w:pPr>
              <w:jc w:val="center"/>
              <w:rPr>
                <w:rFonts w:asciiTheme="minorHAnsi" w:hAnsiTheme="minorHAnsi" w:cs="Times New Roman"/>
                <w:kern w:val="2"/>
                <w:szCs w:val="16"/>
              </w:rPr>
            </w:pPr>
            <w:r>
              <w:rPr>
                <w:rFonts w:ascii="Century Gothic" w:hAnsi="Century Gothic"/>
                <w:szCs w:val="16"/>
              </w:rPr>
              <w:t>294 854</w:t>
            </w:r>
          </w:p>
        </w:tc>
        <w:tc>
          <w:tcPr>
            <w:tcW w:w="1005" w:type="dxa"/>
            <w:vAlign w:val="center"/>
          </w:tcPr>
          <w:p w14:paraId="0E1B3510" w14:textId="43E320F4" w:rsidR="00646571" w:rsidRPr="000C38C9" w:rsidRDefault="00646571" w:rsidP="00646571">
            <w:pPr>
              <w:jc w:val="center"/>
              <w:rPr>
                <w:rFonts w:asciiTheme="minorHAnsi" w:hAnsiTheme="minorHAnsi" w:cs="Times New Roman"/>
                <w:kern w:val="2"/>
                <w:szCs w:val="16"/>
              </w:rPr>
            </w:pPr>
            <w:r>
              <w:rPr>
                <w:rFonts w:ascii="Century Gothic" w:hAnsi="Century Gothic"/>
                <w:szCs w:val="16"/>
              </w:rPr>
              <w:t>285 680</w:t>
            </w:r>
          </w:p>
        </w:tc>
        <w:tc>
          <w:tcPr>
            <w:tcW w:w="1006" w:type="dxa"/>
            <w:vAlign w:val="center"/>
          </w:tcPr>
          <w:p w14:paraId="44CF6EBE" w14:textId="2FB14C1D" w:rsidR="00646571" w:rsidRPr="000C38C9" w:rsidRDefault="00646571" w:rsidP="00646571">
            <w:pPr>
              <w:jc w:val="center"/>
              <w:rPr>
                <w:rFonts w:asciiTheme="minorHAnsi" w:hAnsiTheme="minorHAnsi" w:cs="Times New Roman"/>
                <w:kern w:val="2"/>
                <w:szCs w:val="16"/>
              </w:rPr>
            </w:pPr>
            <w:r>
              <w:rPr>
                <w:rFonts w:ascii="Century Gothic" w:hAnsi="Century Gothic"/>
                <w:szCs w:val="16"/>
              </w:rPr>
              <w:t>279 721</w:t>
            </w:r>
          </w:p>
        </w:tc>
        <w:tc>
          <w:tcPr>
            <w:tcW w:w="1005" w:type="dxa"/>
            <w:vAlign w:val="center"/>
          </w:tcPr>
          <w:p w14:paraId="64D8573F" w14:textId="064E2AA0" w:rsidR="00646571" w:rsidRPr="000C38C9" w:rsidRDefault="00646571" w:rsidP="00646571">
            <w:pPr>
              <w:jc w:val="center"/>
              <w:rPr>
                <w:rFonts w:asciiTheme="minorHAnsi" w:hAnsiTheme="minorHAnsi" w:cs="Times New Roman"/>
                <w:kern w:val="2"/>
                <w:szCs w:val="16"/>
              </w:rPr>
            </w:pPr>
            <w:r>
              <w:rPr>
                <w:rFonts w:ascii="Century Gothic" w:hAnsi="Century Gothic"/>
                <w:szCs w:val="16"/>
              </w:rPr>
              <w:t>272 368</w:t>
            </w:r>
          </w:p>
        </w:tc>
        <w:tc>
          <w:tcPr>
            <w:tcW w:w="1006" w:type="dxa"/>
            <w:vAlign w:val="center"/>
          </w:tcPr>
          <w:p w14:paraId="5A97FF20" w14:textId="65639130" w:rsidR="00646571" w:rsidRPr="000C38C9" w:rsidRDefault="00646571" w:rsidP="00646571">
            <w:pPr>
              <w:jc w:val="center"/>
              <w:rPr>
                <w:rFonts w:asciiTheme="minorHAnsi" w:hAnsiTheme="minorHAnsi" w:cs="Times New Roman"/>
                <w:kern w:val="2"/>
                <w:szCs w:val="16"/>
              </w:rPr>
            </w:pPr>
            <w:r>
              <w:rPr>
                <w:rFonts w:ascii="Century Gothic" w:hAnsi="Century Gothic"/>
                <w:szCs w:val="16"/>
              </w:rPr>
              <w:t>266 907</w:t>
            </w:r>
          </w:p>
        </w:tc>
        <w:tc>
          <w:tcPr>
            <w:tcW w:w="1005" w:type="dxa"/>
            <w:vAlign w:val="center"/>
          </w:tcPr>
          <w:p w14:paraId="14235667" w14:textId="3985B315" w:rsidR="00646571" w:rsidRPr="000C38C9" w:rsidRDefault="00646571" w:rsidP="00646571">
            <w:pPr>
              <w:jc w:val="center"/>
              <w:rPr>
                <w:rFonts w:asciiTheme="minorHAnsi" w:hAnsiTheme="minorHAnsi" w:cs="Times New Roman"/>
                <w:kern w:val="2"/>
                <w:szCs w:val="16"/>
              </w:rPr>
            </w:pPr>
            <w:r>
              <w:rPr>
                <w:rFonts w:ascii="Century Gothic" w:hAnsi="Century Gothic"/>
                <w:szCs w:val="16"/>
              </w:rPr>
              <w:t>260 304</w:t>
            </w:r>
          </w:p>
        </w:tc>
        <w:tc>
          <w:tcPr>
            <w:tcW w:w="1006" w:type="dxa"/>
            <w:vAlign w:val="center"/>
          </w:tcPr>
          <w:p w14:paraId="2AB676D9" w14:textId="3C56365A" w:rsidR="00646571" w:rsidRPr="000C38C9" w:rsidRDefault="00646571" w:rsidP="00646571">
            <w:pPr>
              <w:jc w:val="center"/>
              <w:rPr>
                <w:rFonts w:asciiTheme="minorHAnsi" w:hAnsiTheme="minorHAnsi" w:cs="Times New Roman"/>
                <w:kern w:val="2"/>
                <w:szCs w:val="16"/>
              </w:rPr>
            </w:pPr>
            <w:r>
              <w:rPr>
                <w:rFonts w:ascii="Century Gothic" w:hAnsi="Century Gothic"/>
                <w:szCs w:val="16"/>
              </w:rPr>
              <w:t>247 321</w:t>
            </w:r>
          </w:p>
        </w:tc>
      </w:tr>
      <w:tr w:rsidR="00646571" w:rsidRPr="000C38C9" w14:paraId="00DA900C" w14:textId="77777777" w:rsidTr="00646571">
        <w:trPr>
          <w:trHeight w:val="21"/>
          <w:jc w:val="center"/>
        </w:trPr>
        <w:tc>
          <w:tcPr>
            <w:tcW w:w="0" w:type="auto"/>
            <w:vAlign w:val="center"/>
          </w:tcPr>
          <w:p w14:paraId="7F01E3A3" w14:textId="77777777" w:rsidR="00646571" w:rsidRPr="000C38C9" w:rsidRDefault="00646571" w:rsidP="00646571">
            <w:pPr>
              <w:jc w:val="center"/>
              <w:rPr>
                <w:rFonts w:asciiTheme="minorHAnsi" w:hAnsiTheme="minorHAnsi" w:cs="Times New Roman"/>
                <w:kern w:val="2"/>
                <w:szCs w:val="16"/>
              </w:rPr>
            </w:pPr>
            <w:r w:rsidRPr="000C38C9">
              <w:rPr>
                <w:rFonts w:asciiTheme="minorHAnsi" w:hAnsiTheme="minorHAnsi" w:cs="Times New Roman"/>
                <w:kern w:val="2"/>
                <w:szCs w:val="16"/>
              </w:rPr>
              <w:t>4</w:t>
            </w:r>
          </w:p>
        </w:tc>
        <w:tc>
          <w:tcPr>
            <w:tcW w:w="2207" w:type="dxa"/>
            <w:vAlign w:val="center"/>
          </w:tcPr>
          <w:p w14:paraId="0686D37D" w14:textId="77777777" w:rsidR="00646571" w:rsidRPr="000C38C9" w:rsidRDefault="00646571" w:rsidP="00646571">
            <w:pPr>
              <w:rPr>
                <w:rFonts w:asciiTheme="minorHAnsi" w:hAnsiTheme="minorHAnsi" w:cs="Times New Roman"/>
                <w:kern w:val="2"/>
                <w:szCs w:val="16"/>
              </w:rPr>
            </w:pPr>
            <w:r w:rsidRPr="000C38C9">
              <w:rPr>
                <w:rFonts w:asciiTheme="minorHAnsi" w:hAnsiTheme="minorHAnsi" w:cs="Times New Roman"/>
                <w:kern w:val="2"/>
                <w:szCs w:val="16"/>
              </w:rPr>
              <w:t>Біопаливо та відходи</w:t>
            </w:r>
          </w:p>
        </w:tc>
        <w:tc>
          <w:tcPr>
            <w:tcW w:w="1005" w:type="dxa"/>
            <w:vAlign w:val="center"/>
          </w:tcPr>
          <w:p w14:paraId="7D6C0BD8" w14:textId="2B7B03A7" w:rsidR="00646571" w:rsidRPr="000C38C9" w:rsidRDefault="00646571" w:rsidP="00646571">
            <w:pPr>
              <w:jc w:val="center"/>
              <w:rPr>
                <w:rFonts w:asciiTheme="minorHAnsi" w:hAnsiTheme="minorHAnsi"/>
                <w:kern w:val="2"/>
                <w:szCs w:val="16"/>
              </w:rPr>
            </w:pPr>
            <w:r>
              <w:rPr>
                <w:rFonts w:ascii="Century Gothic" w:hAnsi="Century Gothic"/>
                <w:szCs w:val="16"/>
              </w:rPr>
              <w:t>82 423</w:t>
            </w:r>
          </w:p>
        </w:tc>
        <w:tc>
          <w:tcPr>
            <w:tcW w:w="1005" w:type="dxa"/>
            <w:vAlign w:val="center"/>
          </w:tcPr>
          <w:p w14:paraId="350F4878" w14:textId="4404008B" w:rsidR="00646571" w:rsidRPr="000C38C9" w:rsidRDefault="00646571" w:rsidP="00646571">
            <w:pPr>
              <w:jc w:val="center"/>
              <w:rPr>
                <w:rFonts w:asciiTheme="minorHAnsi" w:hAnsiTheme="minorHAnsi"/>
                <w:kern w:val="2"/>
                <w:szCs w:val="16"/>
              </w:rPr>
            </w:pPr>
            <w:r>
              <w:rPr>
                <w:rFonts w:ascii="Century Gothic" w:hAnsi="Century Gothic"/>
                <w:szCs w:val="16"/>
              </w:rPr>
              <w:t>80 731</w:t>
            </w:r>
          </w:p>
        </w:tc>
        <w:tc>
          <w:tcPr>
            <w:tcW w:w="1006" w:type="dxa"/>
            <w:vAlign w:val="center"/>
          </w:tcPr>
          <w:p w14:paraId="265BE5C2" w14:textId="51876854" w:rsidR="00646571" w:rsidRPr="000C38C9" w:rsidRDefault="00646571" w:rsidP="00646571">
            <w:pPr>
              <w:jc w:val="center"/>
              <w:rPr>
                <w:rFonts w:asciiTheme="minorHAnsi" w:hAnsiTheme="minorHAnsi"/>
                <w:kern w:val="2"/>
                <w:szCs w:val="16"/>
              </w:rPr>
            </w:pPr>
            <w:r>
              <w:rPr>
                <w:rFonts w:ascii="Century Gothic" w:hAnsi="Century Gothic"/>
                <w:szCs w:val="16"/>
              </w:rPr>
              <w:t>79 856</w:t>
            </w:r>
          </w:p>
        </w:tc>
        <w:tc>
          <w:tcPr>
            <w:tcW w:w="1005" w:type="dxa"/>
            <w:vAlign w:val="center"/>
          </w:tcPr>
          <w:p w14:paraId="2E8A05DD" w14:textId="4C251756" w:rsidR="00646571" w:rsidRPr="000C38C9" w:rsidRDefault="00646571" w:rsidP="00646571">
            <w:pPr>
              <w:jc w:val="center"/>
              <w:rPr>
                <w:rFonts w:asciiTheme="minorHAnsi" w:hAnsiTheme="minorHAnsi"/>
                <w:kern w:val="2"/>
                <w:szCs w:val="16"/>
              </w:rPr>
            </w:pPr>
            <w:r>
              <w:rPr>
                <w:rFonts w:ascii="Century Gothic" w:hAnsi="Century Gothic"/>
                <w:szCs w:val="16"/>
              </w:rPr>
              <w:t>78 725</w:t>
            </w:r>
          </w:p>
        </w:tc>
        <w:tc>
          <w:tcPr>
            <w:tcW w:w="1006" w:type="dxa"/>
            <w:vAlign w:val="center"/>
          </w:tcPr>
          <w:p w14:paraId="000FC695" w14:textId="1866BCC1" w:rsidR="00646571" w:rsidRPr="000C38C9" w:rsidRDefault="00646571" w:rsidP="00646571">
            <w:pPr>
              <w:jc w:val="center"/>
              <w:rPr>
                <w:rFonts w:asciiTheme="minorHAnsi" w:hAnsiTheme="minorHAnsi"/>
                <w:kern w:val="2"/>
                <w:szCs w:val="16"/>
              </w:rPr>
            </w:pPr>
            <w:r>
              <w:rPr>
                <w:rFonts w:ascii="Century Gothic" w:hAnsi="Century Gothic"/>
                <w:szCs w:val="16"/>
              </w:rPr>
              <w:t>77 679</w:t>
            </w:r>
          </w:p>
        </w:tc>
        <w:tc>
          <w:tcPr>
            <w:tcW w:w="1005" w:type="dxa"/>
            <w:vAlign w:val="center"/>
          </w:tcPr>
          <w:p w14:paraId="7841E6B1" w14:textId="6D3D86EC" w:rsidR="00646571" w:rsidRPr="000C38C9" w:rsidRDefault="00646571" w:rsidP="00646571">
            <w:pPr>
              <w:jc w:val="center"/>
              <w:rPr>
                <w:rFonts w:asciiTheme="minorHAnsi" w:hAnsiTheme="minorHAnsi"/>
                <w:kern w:val="2"/>
                <w:szCs w:val="16"/>
              </w:rPr>
            </w:pPr>
            <w:r>
              <w:rPr>
                <w:rFonts w:ascii="Century Gothic" w:hAnsi="Century Gothic"/>
                <w:szCs w:val="16"/>
              </w:rPr>
              <w:t>76 799</w:t>
            </w:r>
          </w:p>
        </w:tc>
        <w:tc>
          <w:tcPr>
            <w:tcW w:w="1006" w:type="dxa"/>
            <w:vAlign w:val="center"/>
          </w:tcPr>
          <w:p w14:paraId="133C06B9" w14:textId="50157E40" w:rsidR="00646571" w:rsidRPr="000C38C9" w:rsidRDefault="00646571" w:rsidP="00646571">
            <w:pPr>
              <w:jc w:val="center"/>
              <w:rPr>
                <w:rFonts w:asciiTheme="minorHAnsi" w:hAnsiTheme="minorHAnsi"/>
                <w:kern w:val="2"/>
                <w:szCs w:val="16"/>
              </w:rPr>
            </w:pPr>
            <w:r>
              <w:rPr>
                <w:rFonts w:ascii="Century Gothic" w:hAnsi="Century Gothic"/>
                <w:szCs w:val="16"/>
              </w:rPr>
              <w:t>74 162</w:t>
            </w:r>
          </w:p>
        </w:tc>
      </w:tr>
      <w:tr w:rsidR="00646571" w:rsidRPr="000C38C9" w14:paraId="46AABE9B" w14:textId="77777777" w:rsidTr="00646571">
        <w:trPr>
          <w:trHeight w:val="21"/>
          <w:jc w:val="center"/>
        </w:trPr>
        <w:tc>
          <w:tcPr>
            <w:tcW w:w="0" w:type="auto"/>
            <w:vAlign w:val="center"/>
          </w:tcPr>
          <w:p w14:paraId="5BD4CF9C" w14:textId="77777777" w:rsidR="00646571" w:rsidRPr="000C38C9" w:rsidRDefault="00646571" w:rsidP="00646571">
            <w:pPr>
              <w:jc w:val="center"/>
              <w:rPr>
                <w:rFonts w:asciiTheme="minorHAnsi" w:hAnsiTheme="minorHAnsi" w:cs="Times New Roman"/>
                <w:kern w:val="2"/>
                <w:szCs w:val="16"/>
              </w:rPr>
            </w:pPr>
            <w:r w:rsidRPr="000C38C9">
              <w:rPr>
                <w:rFonts w:asciiTheme="minorHAnsi" w:hAnsiTheme="minorHAnsi" w:cs="Times New Roman"/>
                <w:kern w:val="2"/>
                <w:szCs w:val="16"/>
              </w:rPr>
              <w:t>5</w:t>
            </w:r>
          </w:p>
        </w:tc>
        <w:tc>
          <w:tcPr>
            <w:tcW w:w="2207" w:type="dxa"/>
            <w:vAlign w:val="center"/>
            <w:hideMark/>
          </w:tcPr>
          <w:p w14:paraId="0E2D76CE" w14:textId="77777777" w:rsidR="00646571" w:rsidRPr="000C38C9" w:rsidRDefault="00646571" w:rsidP="00646571">
            <w:pPr>
              <w:rPr>
                <w:rFonts w:asciiTheme="minorHAnsi" w:hAnsiTheme="minorHAnsi" w:cs="Times New Roman"/>
                <w:kern w:val="2"/>
                <w:szCs w:val="16"/>
              </w:rPr>
            </w:pPr>
            <w:r w:rsidRPr="000C38C9">
              <w:rPr>
                <w:rFonts w:asciiTheme="minorHAnsi" w:hAnsiTheme="minorHAnsi" w:cs="Times New Roman"/>
                <w:kern w:val="2"/>
                <w:szCs w:val="16"/>
              </w:rPr>
              <w:t>Нафтопродукти</w:t>
            </w:r>
          </w:p>
        </w:tc>
        <w:tc>
          <w:tcPr>
            <w:tcW w:w="1005" w:type="dxa"/>
            <w:vAlign w:val="center"/>
          </w:tcPr>
          <w:p w14:paraId="013387B2" w14:textId="098CABE4" w:rsidR="00646571" w:rsidRPr="000C38C9" w:rsidRDefault="00646571" w:rsidP="00646571">
            <w:pPr>
              <w:jc w:val="center"/>
              <w:rPr>
                <w:rFonts w:asciiTheme="minorHAnsi" w:hAnsiTheme="minorHAnsi" w:cs="Times New Roman"/>
                <w:kern w:val="2"/>
                <w:szCs w:val="16"/>
              </w:rPr>
            </w:pPr>
            <w:r>
              <w:rPr>
                <w:rFonts w:ascii="Century Gothic" w:hAnsi="Century Gothic"/>
                <w:szCs w:val="16"/>
              </w:rPr>
              <w:t>47 647</w:t>
            </w:r>
          </w:p>
        </w:tc>
        <w:tc>
          <w:tcPr>
            <w:tcW w:w="1005" w:type="dxa"/>
            <w:vAlign w:val="center"/>
          </w:tcPr>
          <w:p w14:paraId="30E95663" w14:textId="5F48A50F" w:rsidR="00646571" w:rsidRPr="000C38C9" w:rsidRDefault="00646571" w:rsidP="00646571">
            <w:pPr>
              <w:jc w:val="center"/>
              <w:rPr>
                <w:rFonts w:asciiTheme="minorHAnsi" w:hAnsiTheme="minorHAnsi" w:cs="Times New Roman"/>
                <w:kern w:val="2"/>
                <w:szCs w:val="16"/>
              </w:rPr>
            </w:pPr>
            <w:r>
              <w:rPr>
                <w:rFonts w:ascii="Century Gothic" w:hAnsi="Century Gothic"/>
                <w:szCs w:val="16"/>
              </w:rPr>
              <w:t>46 417</w:t>
            </w:r>
          </w:p>
        </w:tc>
        <w:tc>
          <w:tcPr>
            <w:tcW w:w="1006" w:type="dxa"/>
            <w:vAlign w:val="center"/>
          </w:tcPr>
          <w:p w14:paraId="02A3D994" w14:textId="3A698774" w:rsidR="00646571" w:rsidRPr="000C38C9" w:rsidRDefault="00646571" w:rsidP="00646571">
            <w:pPr>
              <w:jc w:val="center"/>
              <w:rPr>
                <w:rFonts w:asciiTheme="minorHAnsi" w:hAnsiTheme="minorHAnsi" w:cs="Times New Roman"/>
                <w:kern w:val="2"/>
                <w:szCs w:val="16"/>
              </w:rPr>
            </w:pPr>
            <w:r>
              <w:rPr>
                <w:rFonts w:ascii="Century Gothic" w:hAnsi="Century Gothic"/>
                <w:szCs w:val="16"/>
              </w:rPr>
              <w:t>44 132</w:t>
            </w:r>
          </w:p>
        </w:tc>
        <w:tc>
          <w:tcPr>
            <w:tcW w:w="1005" w:type="dxa"/>
            <w:vAlign w:val="center"/>
          </w:tcPr>
          <w:p w14:paraId="62DEB7ED" w14:textId="4B6F9881" w:rsidR="00646571" w:rsidRPr="000C38C9" w:rsidRDefault="00646571" w:rsidP="00646571">
            <w:pPr>
              <w:jc w:val="center"/>
              <w:rPr>
                <w:rFonts w:asciiTheme="minorHAnsi" w:hAnsiTheme="minorHAnsi" w:cs="Times New Roman"/>
                <w:kern w:val="2"/>
                <w:szCs w:val="16"/>
              </w:rPr>
            </w:pPr>
            <w:r>
              <w:rPr>
                <w:rFonts w:ascii="Century Gothic" w:hAnsi="Century Gothic"/>
                <w:szCs w:val="16"/>
              </w:rPr>
              <w:t>42 342</w:t>
            </w:r>
          </w:p>
        </w:tc>
        <w:tc>
          <w:tcPr>
            <w:tcW w:w="1006" w:type="dxa"/>
            <w:vAlign w:val="center"/>
          </w:tcPr>
          <w:p w14:paraId="1542E74A" w14:textId="3A0B427C" w:rsidR="00646571" w:rsidRPr="000C38C9" w:rsidRDefault="00646571" w:rsidP="00646571">
            <w:pPr>
              <w:jc w:val="center"/>
              <w:rPr>
                <w:rFonts w:asciiTheme="minorHAnsi" w:hAnsiTheme="minorHAnsi" w:cs="Times New Roman"/>
                <w:kern w:val="2"/>
                <w:szCs w:val="16"/>
              </w:rPr>
            </w:pPr>
            <w:r>
              <w:rPr>
                <w:rFonts w:ascii="Century Gothic" w:hAnsi="Century Gothic"/>
                <w:szCs w:val="16"/>
              </w:rPr>
              <w:t>40 241</w:t>
            </w:r>
          </w:p>
        </w:tc>
        <w:tc>
          <w:tcPr>
            <w:tcW w:w="1005" w:type="dxa"/>
            <w:vAlign w:val="center"/>
          </w:tcPr>
          <w:p w14:paraId="42AFCF0F" w14:textId="0B712E42" w:rsidR="00646571" w:rsidRPr="000C38C9" w:rsidRDefault="00646571" w:rsidP="00646571">
            <w:pPr>
              <w:jc w:val="center"/>
              <w:rPr>
                <w:rFonts w:asciiTheme="minorHAnsi" w:hAnsiTheme="minorHAnsi" w:cs="Times New Roman"/>
                <w:kern w:val="2"/>
                <w:szCs w:val="16"/>
              </w:rPr>
            </w:pPr>
            <w:r>
              <w:rPr>
                <w:rFonts w:ascii="Century Gothic" w:hAnsi="Century Gothic"/>
                <w:szCs w:val="16"/>
              </w:rPr>
              <w:t>38 433</w:t>
            </w:r>
          </w:p>
        </w:tc>
        <w:tc>
          <w:tcPr>
            <w:tcW w:w="1006" w:type="dxa"/>
            <w:vAlign w:val="center"/>
          </w:tcPr>
          <w:p w14:paraId="6DA74FBC" w14:textId="07D3EDE1" w:rsidR="00646571" w:rsidRPr="000C38C9" w:rsidRDefault="00757A95" w:rsidP="00646571">
            <w:pPr>
              <w:jc w:val="center"/>
              <w:rPr>
                <w:rFonts w:asciiTheme="minorHAnsi" w:hAnsiTheme="minorHAnsi" w:cs="Times New Roman"/>
                <w:kern w:val="2"/>
                <w:szCs w:val="16"/>
              </w:rPr>
            </w:pPr>
            <w:r>
              <w:rPr>
                <w:rFonts w:ascii="Century Gothic" w:hAnsi="Century Gothic"/>
                <w:szCs w:val="16"/>
              </w:rPr>
              <w:t>36 134</w:t>
            </w:r>
          </w:p>
        </w:tc>
      </w:tr>
      <w:tr w:rsidR="00646571" w:rsidRPr="000C38C9" w14:paraId="74183E87" w14:textId="77777777" w:rsidTr="00646571">
        <w:trPr>
          <w:trHeight w:val="21"/>
          <w:jc w:val="center"/>
        </w:trPr>
        <w:tc>
          <w:tcPr>
            <w:tcW w:w="0" w:type="auto"/>
            <w:vAlign w:val="center"/>
          </w:tcPr>
          <w:p w14:paraId="1F5F1BF3" w14:textId="77777777" w:rsidR="00646571" w:rsidRPr="000C38C9" w:rsidRDefault="00646571" w:rsidP="00646571">
            <w:pPr>
              <w:jc w:val="center"/>
              <w:rPr>
                <w:rFonts w:asciiTheme="minorHAnsi" w:hAnsiTheme="minorHAnsi" w:cs="Times New Roman"/>
                <w:kern w:val="2"/>
                <w:szCs w:val="16"/>
              </w:rPr>
            </w:pPr>
            <w:r w:rsidRPr="000C38C9">
              <w:rPr>
                <w:rFonts w:asciiTheme="minorHAnsi" w:hAnsiTheme="minorHAnsi" w:cs="Times New Roman"/>
                <w:kern w:val="2"/>
                <w:szCs w:val="16"/>
              </w:rPr>
              <w:t>6</w:t>
            </w:r>
          </w:p>
        </w:tc>
        <w:tc>
          <w:tcPr>
            <w:tcW w:w="2207" w:type="dxa"/>
            <w:vAlign w:val="center"/>
          </w:tcPr>
          <w:p w14:paraId="1EBFF260" w14:textId="77777777" w:rsidR="00646571" w:rsidRPr="000C38C9" w:rsidRDefault="00646571" w:rsidP="00646571">
            <w:pPr>
              <w:rPr>
                <w:rFonts w:asciiTheme="minorHAnsi" w:hAnsiTheme="minorHAnsi" w:cs="Times New Roman"/>
                <w:kern w:val="2"/>
                <w:szCs w:val="16"/>
              </w:rPr>
            </w:pPr>
            <w:r w:rsidRPr="000C38C9">
              <w:rPr>
                <w:rFonts w:asciiTheme="minorHAnsi" w:hAnsiTheme="minorHAnsi" w:cs="Times New Roman"/>
                <w:kern w:val="2"/>
                <w:szCs w:val="16"/>
              </w:rPr>
              <w:t>Вугілля й торф</w:t>
            </w:r>
          </w:p>
        </w:tc>
        <w:tc>
          <w:tcPr>
            <w:tcW w:w="1005" w:type="dxa"/>
            <w:vAlign w:val="center"/>
          </w:tcPr>
          <w:p w14:paraId="44C21016" w14:textId="235391CF" w:rsidR="00646571" w:rsidRPr="000C38C9" w:rsidRDefault="00646571" w:rsidP="00646571">
            <w:pPr>
              <w:jc w:val="center"/>
              <w:rPr>
                <w:rFonts w:asciiTheme="minorHAnsi" w:hAnsiTheme="minorHAnsi"/>
                <w:kern w:val="2"/>
                <w:szCs w:val="16"/>
              </w:rPr>
            </w:pPr>
            <w:r>
              <w:rPr>
                <w:rFonts w:ascii="Century Gothic" w:hAnsi="Century Gothic"/>
                <w:szCs w:val="16"/>
              </w:rPr>
              <w:t>158 165</w:t>
            </w:r>
          </w:p>
        </w:tc>
        <w:tc>
          <w:tcPr>
            <w:tcW w:w="1005" w:type="dxa"/>
            <w:vAlign w:val="center"/>
          </w:tcPr>
          <w:p w14:paraId="63EFF335" w14:textId="169D7D07" w:rsidR="00646571" w:rsidRPr="000C38C9" w:rsidRDefault="00646571" w:rsidP="00646571">
            <w:pPr>
              <w:jc w:val="center"/>
              <w:rPr>
                <w:rFonts w:asciiTheme="minorHAnsi" w:hAnsiTheme="minorHAnsi"/>
                <w:kern w:val="2"/>
                <w:szCs w:val="16"/>
              </w:rPr>
            </w:pPr>
            <w:r>
              <w:rPr>
                <w:rFonts w:ascii="Century Gothic" w:hAnsi="Century Gothic"/>
                <w:szCs w:val="16"/>
              </w:rPr>
              <w:t>153 087</w:t>
            </w:r>
          </w:p>
        </w:tc>
        <w:tc>
          <w:tcPr>
            <w:tcW w:w="1006" w:type="dxa"/>
            <w:vAlign w:val="center"/>
          </w:tcPr>
          <w:p w14:paraId="07522295" w14:textId="47172CF9" w:rsidR="00646571" w:rsidRPr="000C38C9" w:rsidRDefault="00646571" w:rsidP="00646571">
            <w:pPr>
              <w:jc w:val="center"/>
              <w:rPr>
                <w:rFonts w:asciiTheme="minorHAnsi" w:hAnsiTheme="minorHAnsi"/>
                <w:kern w:val="2"/>
                <w:szCs w:val="16"/>
              </w:rPr>
            </w:pPr>
            <w:r>
              <w:rPr>
                <w:rFonts w:ascii="Century Gothic" w:hAnsi="Century Gothic"/>
                <w:szCs w:val="16"/>
              </w:rPr>
              <w:t>151 963</w:t>
            </w:r>
          </w:p>
        </w:tc>
        <w:tc>
          <w:tcPr>
            <w:tcW w:w="1005" w:type="dxa"/>
            <w:vAlign w:val="center"/>
          </w:tcPr>
          <w:p w14:paraId="750557F0" w14:textId="322381C9" w:rsidR="00646571" w:rsidRPr="000C38C9" w:rsidRDefault="00646571" w:rsidP="00646571">
            <w:pPr>
              <w:jc w:val="center"/>
              <w:rPr>
                <w:rFonts w:asciiTheme="minorHAnsi" w:hAnsiTheme="minorHAnsi"/>
                <w:kern w:val="2"/>
                <w:szCs w:val="16"/>
              </w:rPr>
            </w:pPr>
            <w:r>
              <w:rPr>
                <w:rFonts w:ascii="Century Gothic" w:hAnsi="Century Gothic"/>
                <w:szCs w:val="16"/>
              </w:rPr>
              <w:t>150 343</w:t>
            </w:r>
          </w:p>
        </w:tc>
        <w:tc>
          <w:tcPr>
            <w:tcW w:w="1006" w:type="dxa"/>
            <w:vAlign w:val="center"/>
          </w:tcPr>
          <w:p w14:paraId="690B79A9" w14:textId="2EAB7F9A" w:rsidR="00646571" w:rsidRPr="000C38C9" w:rsidRDefault="00646571" w:rsidP="00646571">
            <w:pPr>
              <w:jc w:val="center"/>
              <w:rPr>
                <w:rFonts w:asciiTheme="minorHAnsi" w:hAnsiTheme="minorHAnsi"/>
                <w:kern w:val="2"/>
                <w:szCs w:val="16"/>
              </w:rPr>
            </w:pPr>
            <w:r>
              <w:rPr>
                <w:rFonts w:ascii="Century Gothic" w:hAnsi="Century Gothic"/>
                <w:szCs w:val="16"/>
              </w:rPr>
              <w:t>149 880</w:t>
            </w:r>
          </w:p>
        </w:tc>
        <w:tc>
          <w:tcPr>
            <w:tcW w:w="1005" w:type="dxa"/>
            <w:vAlign w:val="center"/>
          </w:tcPr>
          <w:p w14:paraId="784742C0" w14:textId="4DFDEA22" w:rsidR="00646571" w:rsidRPr="000C38C9" w:rsidRDefault="00646571" w:rsidP="00646571">
            <w:pPr>
              <w:jc w:val="center"/>
              <w:rPr>
                <w:rFonts w:asciiTheme="minorHAnsi" w:hAnsiTheme="minorHAnsi"/>
                <w:kern w:val="2"/>
                <w:szCs w:val="16"/>
              </w:rPr>
            </w:pPr>
            <w:r>
              <w:rPr>
                <w:rFonts w:ascii="Century Gothic" w:hAnsi="Century Gothic"/>
                <w:szCs w:val="16"/>
              </w:rPr>
              <w:t>149 250</w:t>
            </w:r>
          </w:p>
        </w:tc>
        <w:tc>
          <w:tcPr>
            <w:tcW w:w="1006" w:type="dxa"/>
            <w:vAlign w:val="center"/>
          </w:tcPr>
          <w:p w14:paraId="60D8B157" w14:textId="61A9B8B9" w:rsidR="00646571" w:rsidRPr="000C38C9" w:rsidRDefault="00646571" w:rsidP="00646571">
            <w:pPr>
              <w:jc w:val="center"/>
              <w:rPr>
                <w:rFonts w:asciiTheme="minorHAnsi" w:hAnsiTheme="minorHAnsi"/>
                <w:kern w:val="2"/>
                <w:szCs w:val="16"/>
              </w:rPr>
            </w:pPr>
            <w:r>
              <w:rPr>
                <w:rFonts w:ascii="Century Gothic" w:hAnsi="Century Gothic"/>
                <w:szCs w:val="16"/>
              </w:rPr>
              <w:t>138 452</w:t>
            </w:r>
          </w:p>
        </w:tc>
      </w:tr>
      <w:tr w:rsidR="00646571" w:rsidRPr="000C38C9" w14:paraId="2CAA9F59" w14:textId="77777777" w:rsidTr="00646571">
        <w:trPr>
          <w:cnfStyle w:val="010000000000" w:firstRow="0" w:lastRow="1" w:firstColumn="0" w:lastColumn="0" w:oddVBand="0" w:evenVBand="0" w:oddHBand="0" w:evenHBand="0" w:firstRowFirstColumn="0" w:firstRowLastColumn="0" w:lastRowFirstColumn="0" w:lastRowLastColumn="0"/>
          <w:trHeight w:val="21"/>
          <w:jc w:val="center"/>
        </w:trPr>
        <w:tc>
          <w:tcPr>
            <w:tcW w:w="0" w:type="auto"/>
            <w:vAlign w:val="center"/>
          </w:tcPr>
          <w:p w14:paraId="6123BEC5" w14:textId="77777777" w:rsidR="00646571" w:rsidRPr="000C38C9" w:rsidRDefault="00646571" w:rsidP="00646571">
            <w:pPr>
              <w:jc w:val="center"/>
              <w:rPr>
                <w:rFonts w:asciiTheme="minorHAnsi" w:hAnsiTheme="minorHAnsi" w:cs="Times New Roman"/>
                <w:kern w:val="2"/>
                <w:szCs w:val="16"/>
              </w:rPr>
            </w:pPr>
            <w:r w:rsidRPr="000C38C9">
              <w:rPr>
                <w:rFonts w:asciiTheme="minorHAnsi" w:hAnsiTheme="minorHAnsi" w:cs="Times New Roman"/>
                <w:kern w:val="2"/>
                <w:szCs w:val="16"/>
              </w:rPr>
              <w:t>6</w:t>
            </w:r>
          </w:p>
        </w:tc>
        <w:tc>
          <w:tcPr>
            <w:tcW w:w="2207" w:type="dxa"/>
            <w:vAlign w:val="center"/>
            <w:hideMark/>
          </w:tcPr>
          <w:p w14:paraId="335A83FA" w14:textId="77777777" w:rsidR="00646571" w:rsidRPr="000C38C9" w:rsidRDefault="00646571" w:rsidP="00646571">
            <w:pPr>
              <w:jc w:val="center"/>
              <w:rPr>
                <w:rFonts w:asciiTheme="minorHAnsi" w:hAnsiTheme="minorHAnsi" w:cs="Times New Roman"/>
                <w:kern w:val="2"/>
                <w:szCs w:val="16"/>
              </w:rPr>
            </w:pPr>
            <w:r w:rsidRPr="000C38C9">
              <w:rPr>
                <w:rFonts w:asciiTheme="minorHAnsi" w:hAnsiTheme="minorHAnsi" w:cs="Times New Roman"/>
                <w:kern w:val="2"/>
                <w:szCs w:val="16"/>
              </w:rPr>
              <w:t>РАЗОМ</w:t>
            </w:r>
          </w:p>
        </w:tc>
        <w:tc>
          <w:tcPr>
            <w:tcW w:w="1005" w:type="dxa"/>
            <w:vAlign w:val="center"/>
          </w:tcPr>
          <w:p w14:paraId="3285E3B0" w14:textId="43A306EB" w:rsidR="00646571" w:rsidRPr="00646571" w:rsidRDefault="00646571" w:rsidP="00646571">
            <w:pPr>
              <w:jc w:val="center"/>
              <w:rPr>
                <w:rFonts w:asciiTheme="minorHAnsi" w:hAnsiTheme="minorHAnsi" w:cs="Times New Roman"/>
                <w:kern w:val="2"/>
                <w:szCs w:val="16"/>
              </w:rPr>
            </w:pPr>
            <w:r w:rsidRPr="00646571">
              <w:rPr>
                <w:rFonts w:ascii="Century Gothic" w:hAnsi="Century Gothic"/>
                <w:bCs/>
                <w:szCs w:val="16"/>
              </w:rPr>
              <w:t>1 867 357</w:t>
            </w:r>
          </w:p>
        </w:tc>
        <w:tc>
          <w:tcPr>
            <w:tcW w:w="1005" w:type="dxa"/>
            <w:vAlign w:val="center"/>
          </w:tcPr>
          <w:p w14:paraId="557CB6EB" w14:textId="0C4E4583" w:rsidR="00646571" w:rsidRPr="00646571" w:rsidRDefault="00646571" w:rsidP="00646571">
            <w:pPr>
              <w:jc w:val="center"/>
              <w:rPr>
                <w:rFonts w:asciiTheme="minorHAnsi" w:hAnsiTheme="minorHAnsi" w:cs="Times New Roman"/>
                <w:kern w:val="2"/>
                <w:szCs w:val="16"/>
              </w:rPr>
            </w:pPr>
            <w:r w:rsidRPr="00646571">
              <w:rPr>
                <w:rFonts w:ascii="Century Gothic" w:hAnsi="Century Gothic"/>
                <w:bCs/>
                <w:szCs w:val="16"/>
              </w:rPr>
              <w:t>1 808 548</w:t>
            </w:r>
          </w:p>
        </w:tc>
        <w:tc>
          <w:tcPr>
            <w:tcW w:w="1006" w:type="dxa"/>
            <w:vAlign w:val="center"/>
          </w:tcPr>
          <w:p w14:paraId="2C82495D" w14:textId="2F72901E" w:rsidR="00646571" w:rsidRPr="00646571" w:rsidRDefault="00646571" w:rsidP="00646571">
            <w:pPr>
              <w:jc w:val="center"/>
              <w:rPr>
                <w:rFonts w:asciiTheme="minorHAnsi" w:hAnsiTheme="minorHAnsi" w:cs="Times New Roman"/>
                <w:kern w:val="2"/>
                <w:szCs w:val="16"/>
              </w:rPr>
            </w:pPr>
            <w:r w:rsidRPr="00646571">
              <w:rPr>
                <w:rFonts w:ascii="Century Gothic" w:hAnsi="Century Gothic"/>
                <w:bCs/>
                <w:szCs w:val="16"/>
              </w:rPr>
              <w:t>1 777 313</w:t>
            </w:r>
          </w:p>
        </w:tc>
        <w:tc>
          <w:tcPr>
            <w:tcW w:w="1005" w:type="dxa"/>
            <w:vAlign w:val="center"/>
          </w:tcPr>
          <w:p w14:paraId="1D452F28" w14:textId="5A835A12" w:rsidR="00646571" w:rsidRPr="00646571" w:rsidRDefault="00646571" w:rsidP="00646571">
            <w:pPr>
              <w:jc w:val="center"/>
              <w:rPr>
                <w:rFonts w:asciiTheme="minorHAnsi" w:hAnsiTheme="minorHAnsi" w:cs="Times New Roman"/>
                <w:kern w:val="2"/>
                <w:szCs w:val="16"/>
              </w:rPr>
            </w:pPr>
            <w:r>
              <w:rPr>
                <w:rFonts w:ascii="Century Gothic" w:hAnsi="Century Gothic"/>
                <w:bCs/>
                <w:szCs w:val="16"/>
              </w:rPr>
              <w:t>1 735 708</w:t>
            </w:r>
          </w:p>
        </w:tc>
        <w:tc>
          <w:tcPr>
            <w:tcW w:w="1006" w:type="dxa"/>
            <w:vAlign w:val="center"/>
          </w:tcPr>
          <w:p w14:paraId="022ED81E" w14:textId="6E978F0A" w:rsidR="00646571" w:rsidRPr="00646571" w:rsidRDefault="00646571" w:rsidP="00646571">
            <w:pPr>
              <w:jc w:val="center"/>
              <w:rPr>
                <w:rFonts w:asciiTheme="minorHAnsi" w:hAnsiTheme="minorHAnsi" w:cs="Times New Roman"/>
                <w:kern w:val="2"/>
                <w:szCs w:val="16"/>
              </w:rPr>
            </w:pPr>
            <w:r>
              <w:rPr>
                <w:rFonts w:ascii="Century Gothic" w:hAnsi="Century Gothic"/>
                <w:bCs/>
                <w:szCs w:val="16"/>
              </w:rPr>
              <w:t>1 705 980</w:t>
            </w:r>
          </w:p>
        </w:tc>
        <w:tc>
          <w:tcPr>
            <w:tcW w:w="1005" w:type="dxa"/>
            <w:vAlign w:val="center"/>
          </w:tcPr>
          <w:p w14:paraId="5A25AE6B" w14:textId="0F800644" w:rsidR="00646571" w:rsidRPr="00646571" w:rsidRDefault="00646571" w:rsidP="00646571">
            <w:pPr>
              <w:jc w:val="center"/>
              <w:rPr>
                <w:rFonts w:asciiTheme="minorHAnsi" w:hAnsiTheme="minorHAnsi" w:cs="Times New Roman"/>
                <w:kern w:val="2"/>
                <w:szCs w:val="16"/>
              </w:rPr>
            </w:pPr>
            <w:r>
              <w:rPr>
                <w:rFonts w:ascii="Century Gothic" w:hAnsi="Century Gothic"/>
                <w:bCs/>
                <w:szCs w:val="16"/>
              </w:rPr>
              <w:t>1 668 443</w:t>
            </w:r>
          </w:p>
        </w:tc>
        <w:tc>
          <w:tcPr>
            <w:tcW w:w="1006" w:type="dxa"/>
            <w:vAlign w:val="center"/>
          </w:tcPr>
          <w:p w14:paraId="72A12F90" w14:textId="1E2932E4" w:rsidR="00646571" w:rsidRPr="00646571" w:rsidRDefault="00757A95" w:rsidP="00646571">
            <w:pPr>
              <w:jc w:val="center"/>
              <w:rPr>
                <w:rFonts w:asciiTheme="minorHAnsi" w:hAnsiTheme="minorHAnsi" w:cs="Times New Roman"/>
                <w:kern w:val="2"/>
                <w:szCs w:val="16"/>
              </w:rPr>
            </w:pPr>
            <w:r>
              <w:rPr>
                <w:rFonts w:ascii="Century Gothic" w:hAnsi="Century Gothic"/>
                <w:bCs/>
                <w:szCs w:val="16"/>
              </w:rPr>
              <w:t>1 581 215</w:t>
            </w:r>
          </w:p>
        </w:tc>
      </w:tr>
    </w:tbl>
    <w:p w14:paraId="28AFF2E0" w14:textId="6C999F3F" w:rsidR="00C17861" w:rsidRPr="000C38C9" w:rsidRDefault="00C17861" w:rsidP="00304491">
      <w:pPr>
        <w:spacing w:before="200"/>
        <w:jc w:val="both"/>
        <w:rPr>
          <w:rFonts w:asciiTheme="minorHAnsi" w:eastAsia="Century Gothic" w:hAnsiTheme="minorHAnsi" w:cs="Century Gothic"/>
          <w:kern w:val="2"/>
        </w:rPr>
      </w:pPr>
      <w:r w:rsidRPr="00FD2D65">
        <w:rPr>
          <w:rFonts w:asciiTheme="minorHAnsi" w:eastAsia="Century Gothic" w:hAnsiTheme="minorHAnsi" w:cs="Century Gothic"/>
          <w:kern w:val="2"/>
        </w:rPr>
        <w:t xml:space="preserve">На рис 6.3 зображено баланс зведений енергетичний баланс за </w:t>
      </w:r>
      <w:r w:rsidR="00B35033">
        <w:rPr>
          <w:rFonts w:asciiTheme="minorHAnsi" w:eastAsia="Century Gothic" w:hAnsiTheme="minorHAnsi" w:cs="Century Gothic"/>
          <w:kern w:val="2"/>
        </w:rPr>
        <w:t>категоріями споживачів за 2024-2030 роки, а на рис 6.4 очікуваний у 2030 році</w:t>
      </w:r>
      <w:r w:rsidRPr="00FD2D65">
        <w:rPr>
          <w:rFonts w:asciiTheme="minorHAnsi" w:eastAsia="Century Gothic" w:hAnsiTheme="minorHAnsi" w:cs="Century Gothic"/>
          <w:kern w:val="2"/>
        </w:rPr>
        <w:t>.</w:t>
      </w:r>
    </w:p>
    <w:p w14:paraId="0105312D" w14:textId="42A040FD" w:rsidR="00C17861" w:rsidRPr="000C38C9" w:rsidRDefault="006A2C7F" w:rsidP="001E57D4">
      <w:pPr>
        <w:spacing w:after="0"/>
        <w:jc w:val="center"/>
        <w:rPr>
          <w:rFonts w:asciiTheme="minorHAnsi" w:eastAsia="Century Gothic" w:hAnsiTheme="minorHAnsi" w:cs="Century Gothic"/>
          <w:kern w:val="2"/>
        </w:rPr>
      </w:pPr>
      <w:r>
        <w:rPr>
          <w:noProof/>
        </w:rPr>
        <w:drawing>
          <wp:inline distT="0" distB="0" distL="0" distR="0" wp14:anchorId="2BFABE18" wp14:editId="408B4D93">
            <wp:extent cx="5349240" cy="3025140"/>
            <wp:effectExtent l="0" t="0" r="3810" b="3810"/>
            <wp:docPr id="1061744304" name="Диаграмма 1061744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F3C4EDC" w14:textId="5C7F34E9" w:rsidR="00C17861" w:rsidRPr="000C38C9" w:rsidRDefault="00C17861" w:rsidP="00C17861">
      <w:pPr>
        <w:jc w:val="center"/>
        <w:rPr>
          <w:rFonts w:asciiTheme="minorHAnsi" w:eastAsia="Century Gothic" w:hAnsiTheme="minorHAnsi" w:cs="Century Gothic"/>
          <w:kern w:val="2"/>
        </w:rPr>
      </w:pPr>
      <w:r w:rsidRPr="001E57D4">
        <w:rPr>
          <w:rFonts w:asciiTheme="minorHAnsi" w:eastAsia="Century Gothic" w:hAnsiTheme="minorHAnsi" w:cs="Century Gothic"/>
          <w:kern w:val="2"/>
        </w:rPr>
        <w:t xml:space="preserve">Рис. 6.3. Зведений енергетичний баланс за категоріями споживачів за 2024-2030 роки, </w:t>
      </w:r>
      <w:r w:rsidRPr="001E57D4">
        <w:rPr>
          <w:rFonts w:asciiTheme="minorHAnsi" w:hAnsiTheme="minorHAnsi"/>
          <w:kern w:val="2"/>
        </w:rPr>
        <w:t>МВт·год</w:t>
      </w:r>
    </w:p>
    <w:p w14:paraId="07AA1AA7" w14:textId="13028196" w:rsidR="00C17861" w:rsidRPr="000C38C9" w:rsidRDefault="006A2C7F" w:rsidP="00F2104B">
      <w:pPr>
        <w:spacing w:after="0" w:line="259" w:lineRule="auto"/>
        <w:jc w:val="center"/>
        <w:rPr>
          <w:rFonts w:asciiTheme="minorHAnsi" w:hAnsiTheme="minorHAnsi"/>
          <w:kern w:val="2"/>
        </w:rPr>
      </w:pPr>
      <w:r>
        <w:rPr>
          <w:noProof/>
        </w:rPr>
        <w:lastRenderedPageBreak/>
        <w:drawing>
          <wp:inline distT="0" distB="0" distL="0" distR="0" wp14:anchorId="12006737" wp14:editId="576B28B0">
            <wp:extent cx="4572000" cy="2743200"/>
            <wp:effectExtent l="0" t="0" r="0" b="0"/>
            <wp:docPr id="1061744305" name="Диаграмма 1061744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3CD379C" w14:textId="132743E4" w:rsidR="00C17861" w:rsidRPr="000C38C9" w:rsidRDefault="00C17861" w:rsidP="00C17861">
      <w:pPr>
        <w:spacing w:after="160" w:line="259" w:lineRule="auto"/>
        <w:jc w:val="center"/>
        <w:rPr>
          <w:rFonts w:asciiTheme="minorHAnsi" w:hAnsiTheme="minorHAnsi"/>
          <w:kern w:val="2"/>
        </w:rPr>
      </w:pPr>
      <w:r w:rsidRPr="000C38C9">
        <w:rPr>
          <w:rFonts w:asciiTheme="minorHAnsi" w:hAnsiTheme="minorHAnsi"/>
          <w:kern w:val="2"/>
        </w:rPr>
        <w:t xml:space="preserve">Рис 6.4. </w:t>
      </w:r>
      <w:r w:rsidR="00B35033">
        <w:rPr>
          <w:rFonts w:asciiTheme="minorHAnsi" w:hAnsiTheme="minorHAnsi"/>
          <w:kern w:val="2"/>
        </w:rPr>
        <w:t>Очікуваний з</w:t>
      </w:r>
      <w:r w:rsidRPr="000C38C9">
        <w:rPr>
          <w:rFonts w:asciiTheme="minorHAnsi" w:hAnsiTheme="minorHAnsi"/>
          <w:kern w:val="2"/>
        </w:rPr>
        <w:t>ведений енергети</w:t>
      </w:r>
      <w:r w:rsidR="00B35033">
        <w:rPr>
          <w:rFonts w:asciiTheme="minorHAnsi" w:hAnsiTheme="minorHAnsi"/>
          <w:kern w:val="2"/>
        </w:rPr>
        <w:t>чний баланс за видами енергії у 2030 році</w:t>
      </w:r>
    </w:p>
    <w:p w14:paraId="12DB2554" w14:textId="5E2D3F3F" w:rsidR="00C17861" w:rsidRPr="00D72ECF" w:rsidRDefault="00B35033" w:rsidP="00C17861">
      <w:pPr>
        <w:spacing w:before="200"/>
        <w:rPr>
          <w:rFonts w:asciiTheme="minorHAnsi" w:eastAsia="Century Gothic" w:hAnsiTheme="minorHAnsi" w:cs="Century Gothic"/>
          <w:kern w:val="2"/>
        </w:rPr>
      </w:pPr>
      <w:r>
        <w:rPr>
          <w:rFonts w:asciiTheme="minorHAnsi" w:eastAsia="Century Gothic" w:hAnsiTheme="minorHAnsi" w:cs="Century Gothic"/>
          <w:kern w:val="2"/>
        </w:rPr>
        <w:t>Вартісний баланс за 2024-2030 роки наведений у таблиці</w:t>
      </w:r>
      <w:r w:rsidR="00C17861" w:rsidRPr="00D72ECF">
        <w:rPr>
          <w:rFonts w:asciiTheme="minorHAnsi" w:eastAsia="Century Gothic" w:hAnsiTheme="minorHAnsi" w:cs="Century Gothic"/>
          <w:kern w:val="2"/>
        </w:rPr>
        <w:t xml:space="preserve"> 6.4.</w:t>
      </w:r>
    </w:p>
    <w:p w14:paraId="6AC6EF58" w14:textId="77777777" w:rsidR="00C17861" w:rsidRPr="00D72ECF" w:rsidRDefault="00C17861" w:rsidP="00C17861">
      <w:pPr>
        <w:spacing w:after="0" w:line="259" w:lineRule="auto"/>
        <w:jc w:val="right"/>
        <w:rPr>
          <w:rFonts w:asciiTheme="minorHAnsi" w:hAnsiTheme="minorHAnsi"/>
          <w:kern w:val="2"/>
        </w:rPr>
      </w:pPr>
      <w:r w:rsidRPr="00D72ECF">
        <w:rPr>
          <w:rFonts w:asciiTheme="minorHAnsi" w:hAnsiTheme="minorHAnsi"/>
          <w:kern w:val="2"/>
        </w:rPr>
        <w:t>Таблиця. 6.4</w:t>
      </w:r>
    </w:p>
    <w:p w14:paraId="6CD8F36F" w14:textId="1AF68DDE" w:rsidR="00C17861" w:rsidRPr="000C38C9" w:rsidRDefault="00C17861" w:rsidP="00C17861">
      <w:pPr>
        <w:spacing w:after="0"/>
        <w:jc w:val="center"/>
        <w:rPr>
          <w:rFonts w:asciiTheme="minorHAnsi" w:eastAsia="Century Gothic" w:hAnsiTheme="minorHAnsi" w:cs="Century Gothic"/>
          <w:kern w:val="2"/>
        </w:rPr>
      </w:pPr>
      <w:r w:rsidRPr="00D72ECF">
        <w:rPr>
          <w:rFonts w:asciiTheme="minorHAnsi" w:eastAsia="Century Gothic" w:hAnsiTheme="minorHAnsi" w:cs="Century Gothic"/>
          <w:kern w:val="2"/>
        </w:rPr>
        <w:t>Вартісний</w:t>
      </w:r>
      <w:r w:rsidR="00B35033">
        <w:rPr>
          <w:rFonts w:asciiTheme="minorHAnsi" w:eastAsia="Century Gothic" w:hAnsiTheme="minorHAnsi" w:cs="Century Gothic"/>
          <w:kern w:val="2"/>
        </w:rPr>
        <w:t xml:space="preserve"> баланс за 2024- 2030 роки, млн</w:t>
      </w:r>
      <w:r w:rsidRPr="00D72ECF">
        <w:rPr>
          <w:rFonts w:asciiTheme="minorHAnsi" w:eastAsia="Century Gothic" w:hAnsiTheme="minorHAnsi" w:cs="Century Gothic"/>
          <w:kern w:val="2"/>
        </w:rPr>
        <w:t xml:space="preserve"> грн</w:t>
      </w:r>
    </w:p>
    <w:tbl>
      <w:tblPr>
        <w:tblStyle w:val="113"/>
        <w:tblW w:w="9639" w:type="dxa"/>
        <w:tblLook w:val="0660" w:firstRow="1" w:lastRow="1" w:firstColumn="0" w:lastColumn="0" w:noHBand="1" w:noVBand="1"/>
      </w:tblPr>
      <w:tblGrid>
        <w:gridCol w:w="394"/>
        <w:gridCol w:w="2207"/>
        <w:gridCol w:w="1005"/>
        <w:gridCol w:w="1005"/>
        <w:gridCol w:w="1006"/>
        <w:gridCol w:w="1005"/>
        <w:gridCol w:w="1006"/>
        <w:gridCol w:w="1005"/>
        <w:gridCol w:w="1006"/>
      </w:tblGrid>
      <w:tr w:rsidR="00C17861" w:rsidRPr="000C38C9" w14:paraId="7A7009CE" w14:textId="77777777" w:rsidTr="0043282A">
        <w:trPr>
          <w:cnfStyle w:val="100000000000" w:firstRow="1" w:lastRow="0" w:firstColumn="0" w:lastColumn="0" w:oddVBand="0" w:evenVBand="0" w:oddHBand="0" w:evenHBand="0" w:firstRowFirstColumn="0" w:firstRowLastColumn="0" w:lastRowFirstColumn="0" w:lastRowLastColumn="0"/>
          <w:trHeight w:val="21"/>
        </w:trPr>
        <w:tc>
          <w:tcPr>
            <w:tcW w:w="0" w:type="auto"/>
            <w:vAlign w:val="center"/>
            <w:hideMark/>
          </w:tcPr>
          <w:p w14:paraId="59FFDBE3"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w:t>
            </w:r>
          </w:p>
        </w:tc>
        <w:tc>
          <w:tcPr>
            <w:tcW w:w="2207" w:type="dxa"/>
            <w:vAlign w:val="center"/>
            <w:hideMark/>
          </w:tcPr>
          <w:p w14:paraId="47A38954"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Показник</w:t>
            </w:r>
          </w:p>
        </w:tc>
        <w:tc>
          <w:tcPr>
            <w:tcW w:w="1005" w:type="dxa"/>
            <w:vAlign w:val="center"/>
          </w:tcPr>
          <w:p w14:paraId="67D82AA3"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2024</w:t>
            </w:r>
          </w:p>
        </w:tc>
        <w:tc>
          <w:tcPr>
            <w:tcW w:w="1005" w:type="dxa"/>
            <w:vAlign w:val="center"/>
          </w:tcPr>
          <w:p w14:paraId="6AE8A839"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2025</w:t>
            </w:r>
          </w:p>
        </w:tc>
        <w:tc>
          <w:tcPr>
            <w:tcW w:w="1006" w:type="dxa"/>
            <w:vAlign w:val="center"/>
          </w:tcPr>
          <w:p w14:paraId="7A8A79F4"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2026</w:t>
            </w:r>
          </w:p>
        </w:tc>
        <w:tc>
          <w:tcPr>
            <w:tcW w:w="1005" w:type="dxa"/>
            <w:vAlign w:val="center"/>
          </w:tcPr>
          <w:p w14:paraId="2D759189"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2027</w:t>
            </w:r>
          </w:p>
        </w:tc>
        <w:tc>
          <w:tcPr>
            <w:tcW w:w="1006" w:type="dxa"/>
            <w:vAlign w:val="center"/>
            <w:hideMark/>
          </w:tcPr>
          <w:p w14:paraId="125CED0B"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2028</w:t>
            </w:r>
          </w:p>
        </w:tc>
        <w:tc>
          <w:tcPr>
            <w:tcW w:w="1005" w:type="dxa"/>
            <w:vAlign w:val="center"/>
            <w:hideMark/>
          </w:tcPr>
          <w:p w14:paraId="11FE8249"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2029</w:t>
            </w:r>
          </w:p>
        </w:tc>
        <w:tc>
          <w:tcPr>
            <w:tcW w:w="1006" w:type="dxa"/>
            <w:vAlign w:val="center"/>
            <w:hideMark/>
          </w:tcPr>
          <w:p w14:paraId="6BD8E257"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2030</w:t>
            </w:r>
          </w:p>
        </w:tc>
      </w:tr>
      <w:tr w:rsidR="008B4AEB" w:rsidRPr="000C38C9" w14:paraId="14D78C31" w14:textId="77777777" w:rsidTr="00092A8C">
        <w:trPr>
          <w:trHeight w:val="359"/>
        </w:trPr>
        <w:tc>
          <w:tcPr>
            <w:tcW w:w="0" w:type="auto"/>
            <w:vAlign w:val="center"/>
            <w:hideMark/>
          </w:tcPr>
          <w:p w14:paraId="37351ABF" w14:textId="77777777" w:rsidR="008B4AEB" w:rsidRPr="000C38C9" w:rsidRDefault="008B4AEB" w:rsidP="008B4AEB">
            <w:pPr>
              <w:jc w:val="center"/>
              <w:rPr>
                <w:rFonts w:asciiTheme="minorHAnsi" w:hAnsiTheme="minorHAnsi" w:cs="Times New Roman"/>
                <w:kern w:val="2"/>
                <w:szCs w:val="16"/>
              </w:rPr>
            </w:pPr>
            <w:r w:rsidRPr="000C38C9">
              <w:rPr>
                <w:rFonts w:asciiTheme="minorHAnsi" w:hAnsiTheme="minorHAnsi" w:cs="Times New Roman"/>
                <w:kern w:val="2"/>
                <w:szCs w:val="16"/>
              </w:rPr>
              <w:t>1</w:t>
            </w:r>
          </w:p>
        </w:tc>
        <w:tc>
          <w:tcPr>
            <w:tcW w:w="2207" w:type="dxa"/>
            <w:vAlign w:val="center"/>
            <w:hideMark/>
          </w:tcPr>
          <w:p w14:paraId="0B4FF56B" w14:textId="77777777" w:rsidR="008B4AEB" w:rsidRPr="000C38C9" w:rsidRDefault="008B4AEB" w:rsidP="008B4AEB">
            <w:pPr>
              <w:rPr>
                <w:rFonts w:asciiTheme="minorHAnsi" w:hAnsiTheme="minorHAnsi" w:cs="Times New Roman"/>
                <w:kern w:val="2"/>
                <w:szCs w:val="16"/>
              </w:rPr>
            </w:pPr>
            <w:r w:rsidRPr="000C38C9">
              <w:rPr>
                <w:rFonts w:asciiTheme="minorHAnsi" w:hAnsiTheme="minorHAnsi" w:cs="Times New Roman"/>
                <w:kern w:val="2"/>
                <w:szCs w:val="16"/>
              </w:rPr>
              <w:t>Громадські будівлі</w:t>
            </w:r>
          </w:p>
        </w:tc>
        <w:tc>
          <w:tcPr>
            <w:tcW w:w="1005" w:type="dxa"/>
            <w:vAlign w:val="center"/>
          </w:tcPr>
          <w:p w14:paraId="1586D028" w14:textId="727C421D" w:rsidR="008B4AEB" w:rsidRPr="00092A8C" w:rsidRDefault="008B4AEB" w:rsidP="008B4AEB">
            <w:pPr>
              <w:jc w:val="center"/>
              <w:rPr>
                <w:rFonts w:asciiTheme="minorHAnsi" w:hAnsiTheme="minorHAnsi"/>
                <w:kern w:val="2"/>
                <w:szCs w:val="16"/>
              </w:rPr>
            </w:pPr>
            <w:r>
              <w:rPr>
                <w:rFonts w:ascii="Century Gothic" w:hAnsi="Century Gothic"/>
                <w:szCs w:val="16"/>
              </w:rPr>
              <w:t>229,8</w:t>
            </w:r>
          </w:p>
        </w:tc>
        <w:tc>
          <w:tcPr>
            <w:tcW w:w="1005" w:type="dxa"/>
            <w:vAlign w:val="center"/>
          </w:tcPr>
          <w:p w14:paraId="6FEC508A" w14:textId="605FFEF6" w:rsidR="008B4AEB" w:rsidRPr="00092A8C" w:rsidRDefault="008B4AEB" w:rsidP="008B4AEB">
            <w:pPr>
              <w:jc w:val="center"/>
              <w:rPr>
                <w:rFonts w:asciiTheme="minorHAnsi" w:hAnsiTheme="minorHAnsi"/>
                <w:kern w:val="2"/>
                <w:szCs w:val="16"/>
              </w:rPr>
            </w:pPr>
            <w:r>
              <w:rPr>
                <w:rFonts w:ascii="Century Gothic" w:hAnsi="Century Gothic"/>
                <w:szCs w:val="16"/>
              </w:rPr>
              <w:t>241,5</w:t>
            </w:r>
          </w:p>
        </w:tc>
        <w:tc>
          <w:tcPr>
            <w:tcW w:w="1006" w:type="dxa"/>
            <w:vAlign w:val="center"/>
          </w:tcPr>
          <w:p w14:paraId="57DABF4F" w14:textId="68BCD13A" w:rsidR="008B4AEB" w:rsidRPr="00092A8C" w:rsidRDefault="008B4AEB" w:rsidP="008B4AEB">
            <w:pPr>
              <w:jc w:val="center"/>
              <w:rPr>
                <w:rFonts w:asciiTheme="minorHAnsi" w:hAnsiTheme="minorHAnsi"/>
                <w:kern w:val="2"/>
                <w:szCs w:val="16"/>
              </w:rPr>
            </w:pPr>
            <w:r>
              <w:rPr>
                <w:rFonts w:ascii="Century Gothic" w:hAnsi="Century Gothic"/>
                <w:szCs w:val="16"/>
              </w:rPr>
              <w:t>265,0</w:t>
            </w:r>
          </w:p>
        </w:tc>
        <w:tc>
          <w:tcPr>
            <w:tcW w:w="1005" w:type="dxa"/>
            <w:vAlign w:val="center"/>
          </w:tcPr>
          <w:p w14:paraId="7DEA193B" w14:textId="384DBD53" w:rsidR="008B4AEB" w:rsidRPr="00092A8C" w:rsidRDefault="008B4AEB" w:rsidP="008B4AEB">
            <w:pPr>
              <w:jc w:val="center"/>
              <w:rPr>
                <w:rFonts w:asciiTheme="minorHAnsi" w:hAnsiTheme="minorHAnsi"/>
                <w:kern w:val="2"/>
                <w:szCs w:val="16"/>
              </w:rPr>
            </w:pPr>
            <w:r>
              <w:rPr>
                <w:rFonts w:ascii="Century Gothic" w:hAnsi="Century Gothic"/>
                <w:szCs w:val="16"/>
              </w:rPr>
              <w:t>290,8</w:t>
            </w:r>
          </w:p>
        </w:tc>
        <w:tc>
          <w:tcPr>
            <w:tcW w:w="1006" w:type="dxa"/>
            <w:vAlign w:val="center"/>
          </w:tcPr>
          <w:p w14:paraId="18D6DCFB" w14:textId="4D5293E8" w:rsidR="008B4AEB" w:rsidRPr="00092A8C" w:rsidRDefault="008B4AEB" w:rsidP="008B4AEB">
            <w:pPr>
              <w:jc w:val="center"/>
              <w:rPr>
                <w:rFonts w:asciiTheme="minorHAnsi" w:hAnsiTheme="minorHAnsi"/>
                <w:kern w:val="2"/>
                <w:szCs w:val="16"/>
              </w:rPr>
            </w:pPr>
            <w:r>
              <w:rPr>
                <w:rFonts w:ascii="Century Gothic" w:hAnsi="Century Gothic"/>
                <w:szCs w:val="16"/>
              </w:rPr>
              <w:t>322,6</w:t>
            </w:r>
          </w:p>
        </w:tc>
        <w:tc>
          <w:tcPr>
            <w:tcW w:w="1005" w:type="dxa"/>
            <w:vAlign w:val="center"/>
          </w:tcPr>
          <w:p w14:paraId="05E83612" w14:textId="67399BE7" w:rsidR="008B4AEB" w:rsidRPr="00092A8C" w:rsidRDefault="008B4AEB" w:rsidP="008B4AEB">
            <w:pPr>
              <w:jc w:val="center"/>
              <w:rPr>
                <w:rFonts w:asciiTheme="minorHAnsi" w:hAnsiTheme="minorHAnsi"/>
                <w:kern w:val="2"/>
                <w:szCs w:val="16"/>
              </w:rPr>
            </w:pPr>
            <w:r>
              <w:rPr>
                <w:rFonts w:ascii="Century Gothic" w:hAnsi="Century Gothic"/>
                <w:szCs w:val="16"/>
              </w:rPr>
              <w:t>354,1</w:t>
            </w:r>
          </w:p>
        </w:tc>
        <w:tc>
          <w:tcPr>
            <w:tcW w:w="1006" w:type="dxa"/>
            <w:vAlign w:val="center"/>
          </w:tcPr>
          <w:p w14:paraId="386EFC73" w14:textId="457B8FEF" w:rsidR="008B4AEB" w:rsidRPr="00092A8C" w:rsidRDefault="008B4AEB" w:rsidP="008B4AEB">
            <w:pPr>
              <w:jc w:val="center"/>
              <w:rPr>
                <w:rFonts w:asciiTheme="minorHAnsi" w:hAnsiTheme="minorHAnsi"/>
                <w:kern w:val="2"/>
                <w:szCs w:val="16"/>
              </w:rPr>
            </w:pPr>
            <w:r>
              <w:rPr>
                <w:rFonts w:ascii="Century Gothic" w:hAnsi="Century Gothic"/>
                <w:szCs w:val="16"/>
              </w:rPr>
              <w:t>381,6</w:t>
            </w:r>
          </w:p>
        </w:tc>
      </w:tr>
      <w:tr w:rsidR="008B4AEB" w:rsidRPr="000C38C9" w14:paraId="33F01EE3" w14:textId="77777777" w:rsidTr="00BE0504">
        <w:trPr>
          <w:trHeight w:val="21"/>
        </w:trPr>
        <w:tc>
          <w:tcPr>
            <w:tcW w:w="0" w:type="auto"/>
            <w:vAlign w:val="center"/>
            <w:hideMark/>
          </w:tcPr>
          <w:p w14:paraId="2C29E10F" w14:textId="77777777" w:rsidR="008B4AEB" w:rsidRPr="000C38C9" w:rsidRDefault="008B4AEB" w:rsidP="008B4AEB">
            <w:pPr>
              <w:jc w:val="center"/>
              <w:rPr>
                <w:rFonts w:asciiTheme="minorHAnsi" w:hAnsiTheme="minorHAnsi" w:cs="Times New Roman"/>
                <w:kern w:val="2"/>
                <w:szCs w:val="16"/>
              </w:rPr>
            </w:pPr>
            <w:r w:rsidRPr="000C38C9">
              <w:rPr>
                <w:rFonts w:asciiTheme="minorHAnsi" w:hAnsiTheme="minorHAnsi" w:cs="Times New Roman"/>
                <w:kern w:val="2"/>
                <w:szCs w:val="16"/>
              </w:rPr>
              <w:t>2</w:t>
            </w:r>
          </w:p>
        </w:tc>
        <w:tc>
          <w:tcPr>
            <w:tcW w:w="2207" w:type="dxa"/>
            <w:vAlign w:val="center"/>
            <w:hideMark/>
          </w:tcPr>
          <w:p w14:paraId="5DABCB33" w14:textId="77777777" w:rsidR="008B4AEB" w:rsidRPr="000C38C9" w:rsidRDefault="008B4AEB" w:rsidP="008B4AEB">
            <w:pPr>
              <w:rPr>
                <w:rFonts w:asciiTheme="minorHAnsi" w:hAnsiTheme="minorHAnsi" w:cs="Times New Roman"/>
                <w:kern w:val="2"/>
                <w:szCs w:val="16"/>
              </w:rPr>
            </w:pPr>
            <w:r w:rsidRPr="000C38C9">
              <w:rPr>
                <w:rFonts w:asciiTheme="minorHAnsi" w:hAnsiTheme="minorHAnsi" w:cs="Times New Roman"/>
                <w:kern w:val="2"/>
                <w:szCs w:val="16"/>
              </w:rPr>
              <w:t>Житлові будинки</w:t>
            </w:r>
          </w:p>
        </w:tc>
        <w:tc>
          <w:tcPr>
            <w:tcW w:w="1005" w:type="dxa"/>
            <w:vAlign w:val="center"/>
          </w:tcPr>
          <w:p w14:paraId="229F39B2" w14:textId="2C951535" w:rsidR="008B4AEB" w:rsidRPr="00092A8C" w:rsidRDefault="008B4AEB" w:rsidP="008B4AEB">
            <w:pPr>
              <w:jc w:val="center"/>
              <w:rPr>
                <w:rFonts w:asciiTheme="minorHAnsi" w:hAnsiTheme="minorHAnsi" w:cs="Times New Roman"/>
                <w:kern w:val="2"/>
                <w:szCs w:val="16"/>
              </w:rPr>
            </w:pPr>
            <w:r>
              <w:rPr>
                <w:rFonts w:ascii="Century Gothic" w:hAnsi="Century Gothic"/>
                <w:szCs w:val="16"/>
              </w:rPr>
              <w:t>1 836,12</w:t>
            </w:r>
          </w:p>
        </w:tc>
        <w:tc>
          <w:tcPr>
            <w:tcW w:w="1005" w:type="dxa"/>
            <w:vAlign w:val="center"/>
          </w:tcPr>
          <w:p w14:paraId="51753728" w14:textId="42323EB4"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2 004,27</w:t>
            </w:r>
          </w:p>
        </w:tc>
        <w:tc>
          <w:tcPr>
            <w:tcW w:w="1006" w:type="dxa"/>
            <w:vAlign w:val="center"/>
          </w:tcPr>
          <w:p w14:paraId="18D1DD0A" w14:textId="362BF1B1"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2 338,79</w:t>
            </w:r>
          </w:p>
        </w:tc>
        <w:tc>
          <w:tcPr>
            <w:tcW w:w="1005" w:type="dxa"/>
            <w:vAlign w:val="center"/>
          </w:tcPr>
          <w:p w14:paraId="46198480" w14:textId="17302539"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2 713,34</w:t>
            </w:r>
          </w:p>
        </w:tc>
        <w:tc>
          <w:tcPr>
            <w:tcW w:w="1006" w:type="dxa"/>
            <w:vAlign w:val="center"/>
          </w:tcPr>
          <w:p w14:paraId="5BFD015C" w14:textId="7314FBA4" w:rsidR="008B4AEB" w:rsidRPr="00092A8C" w:rsidRDefault="008B4AEB" w:rsidP="008B4AEB">
            <w:pPr>
              <w:jc w:val="center"/>
              <w:rPr>
                <w:rFonts w:asciiTheme="minorHAnsi" w:hAnsiTheme="minorHAnsi" w:cs="Times New Roman"/>
                <w:kern w:val="2"/>
                <w:szCs w:val="16"/>
              </w:rPr>
            </w:pPr>
            <w:r>
              <w:rPr>
                <w:rFonts w:ascii="Century Gothic" w:hAnsi="Century Gothic"/>
                <w:szCs w:val="16"/>
              </w:rPr>
              <w:t>3 227,48</w:t>
            </w:r>
          </w:p>
        </w:tc>
        <w:tc>
          <w:tcPr>
            <w:tcW w:w="1005" w:type="dxa"/>
            <w:vAlign w:val="center"/>
          </w:tcPr>
          <w:p w14:paraId="1429FE9E" w14:textId="28AD8CF1" w:rsidR="008B4AEB" w:rsidRPr="00092A8C" w:rsidRDefault="008B4AEB" w:rsidP="008B4AEB">
            <w:pPr>
              <w:jc w:val="center"/>
              <w:rPr>
                <w:rFonts w:asciiTheme="minorHAnsi" w:hAnsiTheme="minorHAnsi" w:cs="Times New Roman"/>
                <w:kern w:val="2"/>
                <w:szCs w:val="16"/>
              </w:rPr>
            </w:pPr>
            <w:r>
              <w:rPr>
                <w:rFonts w:ascii="Century Gothic" w:hAnsi="Century Gothic"/>
                <w:szCs w:val="16"/>
              </w:rPr>
              <w:t>3 894,82</w:t>
            </w:r>
          </w:p>
        </w:tc>
        <w:tc>
          <w:tcPr>
            <w:tcW w:w="1006" w:type="dxa"/>
            <w:vAlign w:val="center"/>
          </w:tcPr>
          <w:p w14:paraId="2A199EDC" w14:textId="40ED0604" w:rsidR="008B4AEB" w:rsidRPr="00092A8C" w:rsidRDefault="008B4AEB" w:rsidP="008B4AEB">
            <w:pPr>
              <w:jc w:val="center"/>
              <w:rPr>
                <w:rFonts w:asciiTheme="minorHAnsi" w:hAnsiTheme="minorHAnsi" w:cs="Times New Roman"/>
                <w:kern w:val="2"/>
                <w:szCs w:val="16"/>
              </w:rPr>
            </w:pPr>
            <w:r>
              <w:rPr>
                <w:rFonts w:ascii="Century Gothic" w:hAnsi="Century Gothic"/>
                <w:szCs w:val="16"/>
              </w:rPr>
              <w:t>4 783,60</w:t>
            </w:r>
          </w:p>
        </w:tc>
      </w:tr>
      <w:tr w:rsidR="008B4AEB" w:rsidRPr="000C38C9" w14:paraId="5A72DD6F" w14:textId="77777777" w:rsidTr="0043282A">
        <w:trPr>
          <w:trHeight w:val="21"/>
        </w:trPr>
        <w:tc>
          <w:tcPr>
            <w:tcW w:w="0" w:type="auto"/>
            <w:vAlign w:val="center"/>
          </w:tcPr>
          <w:p w14:paraId="0D519FF9" w14:textId="28630EB9" w:rsidR="008B4AEB" w:rsidRPr="000C38C9" w:rsidRDefault="008B4AEB" w:rsidP="008B4AEB">
            <w:pPr>
              <w:jc w:val="center"/>
              <w:rPr>
                <w:rFonts w:asciiTheme="minorHAnsi" w:hAnsiTheme="minorHAnsi" w:cs="Times New Roman"/>
                <w:kern w:val="2"/>
                <w:szCs w:val="16"/>
              </w:rPr>
            </w:pPr>
            <w:r>
              <w:rPr>
                <w:rFonts w:asciiTheme="minorHAnsi" w:hAnsiTheme="minorHAnsi" w:cs="Times New Roman"/>
                <w:kern w:val="2"/>
                <w:szCs w:val="16"/>
              </w:rPr>
              <w:t>3</w:t>
            </w:r>
          </w:p>
        </w:tc>
        <w:tc>
          <w:tcPr>
            <w:tcW w:w="2207" w:type="dxa"/>
            <w:vAlign w:val="center"/>
          </w:tcPr>
          <w:p w14:paraId="0F72C5F6" w14:textId="112F7D0D" w:rsidR="008B4AEB" w:rsidRPr="000C38C9" w:rsidRDefault="008B4AEB" w:rsidP="008B4AEB">
            <w:pPr>
              <w:rPr>
                <w:rFonts w:asciiTheme="minorHAnsi" w:hAnsiTheme="minorHAnsi" w:cs="Times New Roman"/>
                <w:kern w:val="2"/>
                <w:szCs w:val="16"/>
              </w:rPr>
            </w:pPr>
            <w:r>
              <w:rPr>
                <w:rFonts w:asciiTheme="minorHAnsi" w:hAnsiTheme="minorHAnsi" w:cs="Times New Roman"/>
                <w:kern w:val="2"/>
                <w:szCs w:val="16"/>
              </w:rPr>
              <w:t>Об’єкти теплопостачання</w:t>
            </w:r>
          </w:p>
        </w:tc>
        <w:tc>
          <w:tcPr>
            <w:tcW w:w="1005" w:type="dxa"/>
            <w:vAlign w:val="center"/>
          </w:tcPr>
          <w:p w14:paraId="4121322D" w14:textId="5DDCBFB4" w:rsidR="008B4AEB" w:rsidRPr="00092A8C" w:rsidRDefault="008B4AEB" w:rsidP="008B4AEB">
            <w:pPr>
              <w:jc w:val="center"/>
              <w:rPr>
                <w:rFonts w:asciiTheme="minorHAnsi" w:hAnsiTheme="minorHAnsi" w:cs="Times New Roman"/>
                <w:kern w:val="2"/>
                <w:szCs w:val="16"/>
              </w:rPr>
            </w:pPr>
            <w:r>
              <w:rPr>
                <w:rFonts w:ascii="Century Gothic" w:hAnsi="Century Gothic"/>
                <w:szCs w:val="16"/>
              </w:rPr>
              <w:t>471,84</w:t>
            </w:r>
          </w:p>
        </w:tc>
        <w:tc>
          <w:tcPr>
            <w:tcW w:w="1005" w:type="dxa"/>
            <w:vAlign w:val="center"/>
          </w:tcPr>
          <w:p w14:paraId="318ED0F3" w14:textId="10A40B0C" w:rsidR="008B4AEB" w:rsidRPr="00092A8C" w:rsidRDefault="008B4AEB" w:rsidP="008B4AEB">
            <w:pPr>
              <w:jc w:val="center"/>
              <w:rPr>
                <w:rFonts w:asciiTheme="minorHAnsi" w:hAnsiTheme="minorHAnsi" w:cs="Times New Roman"/>
                <w:kern w:val="2"/>
                <w:szCs w:val="16"/>
              </w:rPr>
            </w:pPr>
            <w:r>
              <w:rPr>
                <w:rFonts w:ascii="Century Gothic" w:hAnsi="Century Gothic"/>
                <w:szCs w:val="16"/>
              </w:rPr>
              <w:t>473,77</w:t>
            </w:r>
          </w:p>
        </w:tc>
        <w:tc>
          <w:tcPr>
            <w:tcW w:w="1006" w:type="dxa"/>
            <w:vAlign w:val="center"/>
          </w:tcPr>
          <w:p w14:paraId="4EF2C3A2" w14:textId="765F3E9F" w:rsidR="008B4AEB" w:rsidRPr="00092A8C" w:rsidRDefault="008B4AEB" w:rsidP="008B4AEB">
            <w:pPr>
              <w:jc w:val="center"/>
              <w:rPr>
                <w:rFonts w:asciiTheme="minorHAnsi" w:hAnsiTheme="minorHAnsi" w:cs="Times New Roman"/>
                <w:kern w:val="2"/>
                <w:szCs w:val="16"/>
              </w:rPr>
            </w:pPr>
            <w:r>
              <w:rPr>
                <w:rFonts w:ascii="Century Gothic" w:hAnsi="Century Gothic"/>
                <w:szCs w:val="16"/>
              </w:rPr>
              <w:t>495,06</w:t>
            </w:r>
          </w:p>
        </w:tc>
        <w:tc>
          <w:tcPr>
            <w:tcW w:w="1005" w:type="dxa"/>
            <w:vAlign w:val="center"/>
          </w:tcPr>
          <w:p w14:paraId="5247F105" w14:textId="702D92FC" w:rsidR="008B4AEB" w:rsidRPr="00092A8C" w:rsidRDefault="008B4AEB" w:rsidP="008B4AEB">
            <w:pPr>
              <w:jc w:val="center"/>
              <w:rPr>
                <w:rFonts w:asciiTheme="minorHAnsi" w:hAnsiTheme="minorHAnsi" w:cs="Times New Roman"/>
                <w:kern w:val="2"/>
                <w:szCs w:val="16"/>
              </w:rPr>
            </w:pPr>
            <w:r>
              <w:rPr>
                <w:rFonts w:ascii="Century Gothic" w:hAnsi="Century Gothic"/>
                <w:szCs w:val="16"/>
              </w:rPr>
              <w:t>522,62</w:t>
            </w:r>
          </w:p>
        </w:tc>
        <w:tc>
          <w:tcPr>
            <w:tcW w:w="1006" w:type="dxa"/>
            <w:vAlign w:val="center"/>
          </w:tcPr>
          <w:p w14:paraId="2CF63E7C" w14:textId="2AA5815D" w:rsidR="008B4AEB" w:rsidRPr="00092A8C" w:rsidRDefault="008B4AEB" w:rsidP="008B4AEB">
            <w:pPr>
              <w:jc w:val="center"/>
              <w:rPr>
                <w:rFonts w:asciiTheme="minorHAnsi" w:hAnsiTheme="minorHAnsi" w:cs="Times New Roman"/>
                <w:kern w:val="2"/>
                <w:szCs w:val="16"/>
              </w:rPr>
            </w:pPr>
            <w:r>
              <w:rPr>
                <w:rFonts w:ascii="Century Gothic" w:hAnsi="Century Gothic"/>
                <w:szCs w:val="16"/>
              </w:rPr>
              <w:t>559,49</w:t>
            </w:r>
          </w:p>
        </w:tc>
        <w:tc>
          <w:tcPr>
            <w:tcW w:w="1005" w:type="dxa"/>
            <w:vAlign w:val="center"/>
          </w:tcPr>
          <w:p w14:paraId="7DC7E393" w14:textId="593E35C9" w:rsidR="008B4AEB" w:rsidRPr="00092A8C" w:rsidRDefault="008B4AEB" w:rsidP="008B4AEB">
            <w:pPr>
              <w:jc w:val="center"/>
              <w:rPr>
                <w:rFonts w:asciiTheme="minorHAnsi" w:hAnsiTheme="minorHAnsi" w:cs="Times New Roman"/>
                <w:kern w:val="2"/>
                <w:szCs w:val="16"/>
              </w:rPr>
            </w:pPr>
            <w:r>
              <w:rPr>
                <w:rFonts w:ascii="Century Gothic" w:hAnsi="Century Gothic"/>
                <w:szCs w:val="16"/>
              </w:rPr>
              <w:t>603,27</w:t>
            </w:r>
          </w:p>
        </w:tc>
        <w:tc>
          <w:tcPr>
            <w:tcW w:w="1006" w:type="dxa"/>
            <w:vAlign w:val="center"/>
          </w:tcPr>
          <w:p w14:paraId="78727802" w14:textId="685B3302" w:rsidR="008B4AEB" w:rsidRPr="00092A8C" w:rsidRDefault="008B4AEB" w:rsidP="008B4AEB">
            <w:pPr>
              <w:jc w:val="center"/>
              <w:rPr>
                <w:rFonts w:asciiTheme="minorHAnsi" w:hAnsiTheme="minorHAnsi" w:cs="Times New Roman"/>
                <w:kern w:val="2"/>
                <w:szCs w:val="16"/>
              </w:rPr>
            </w:pPr>
            <w:r>
              <w:rPr>
                <w:rFonts w:ascii="Century Gothic" w:hAnsi="Century Gothic"/>
                <w:szCs w:val="16"/>
              </w:rPr>
              <w:t>609,11</w:t>
            </w:r>
          </w:p>
        </w:tc>
      </w:tr>
      <w:tr w:rsidR="008B4AEB" w:rsidRPr="000C38C9" w14:paraId="5948EBC8" w14:textId="77777777" w:rsidTr="0043282A">
        <w:trPr>
          <w:trHeight w:val="21"/>
        </w:trPr>
        <w:tc>
          <w:tcPr>
            <w:tcW w:w="0" w:type="auto"/>
            <w:vAlign w:val="center"/>
          </w:tcPr>
          <w:p w14:paraId="1DDDB073" w14:textId="77777777" w:rsidR="008B4AEB" w:rsidRPr="000C38C9" w:rsidRDefault="008B4AEB" w:rsidP="008B4AEB">
            <w:pPr>
              <w:jc w:val="center"/>
              <w:rPr>
                <w:rFonts w:asciiTheme="minorHAnsi" w:hAnsiTheme="minorHAnsi" w:cs="Times New Roman"/>
                <w:kern w:val="2"/>
                <w:szCs w:val="16"/>
              </w:rPr>
            </w:pPr>
            <w:r w:rsidRPr="000C38C9">
              <w:rPr>
                <w:rFonts w:asciiTheme="minorHAnsi" w:hAnsiTheme="minorHAnsi" w:cs="Times New Roman"/>
                <w:kern w:val="2"/>
                <w:szCs w:val="16"/>
              </w:rPr>
              <w:t>4</w:t>
            </w:r>
          </w:p>
        </w:tc>
        <w:tc>
          <w:tcPr>
            <w:tcW w:w="2207" w:type="dxa"/>
            <w:vAlign w:val="center"/>
            <w:hideMark/>
          </w:tcPr>
          <w:p w14:paraId="5CC6F847" w14:textId="77777777" w:rsidR="008B4AEB" w:rsidRPr="000C38C9" w:rsidRDefault="008B4AEB" w:rsidP="008B4AEB">
            <w:pPr>
              <w:rPr>
                <w:rFonts w:asciiTheme="minorHAnsi" w:hAnsiTheme="minorHAnsi" w:cs="Times New Roman"/>
                <w:kern w:val="2"/>
                <w:szCs w:val="16"/>
              </w:rPr>
            </w:pPr>
            <w:r w:rsidRPr="000C38C9">
              <w:rPr>
                <w:rFonts w:asciiTheme="minorHAnsi" w:hAnsiTheme="minorHAnsi" w:cs="Times New Roman"/>
                <w:kern w:val="2"/>
                <w:szCs w:val="16"/>
              </w:rPr>
              <w:t>Об’єкти водопостачання і водовідведення</w:t>
            </w:r>
          </w:p>
        </w:tc>
        <w:tc>
          <w:tcPr>
            <w:tcW w:w="1005" w:type="dxa"/>
            <w:vAlign w:val="center"/>
          </w:tcPr>
          <w:p w14:paraId="582FA717" w14:textId="3855D13B"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247,94</w:t>
            </w:r>
          </w:p>
        </w:tc>
        <w:tc>
          <w:tcPr>
            <w:tcW w:w="1005" w:type="dxa"/>
            <w:vAlign w:val="center"/>
          </w:tcPr>
          <w:p w14:paraId="3729FB64" w14:textId="2E2F2926"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259,36</w:t>
            </w:r>
          </w:p>
        </w:tc>
        <w:tc>
          <w:tcPr>
            <w:tcW w:w="1006" w:type="dxa"/>
            <w:vAlign w:val="center"/>
          </w:tcPr>
          <w:p w14:paraId="609E0398" w14:textId="5ABC738A"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267,27</w:t>
            </w:r>
          </w:p>
        </w:tc>
        <w:tc>
          <w:tcPr>
            <w:tcW w:w="1005" w:type="dxa"/>
            <w:vAlign w:val="center"/>
          </w:tcPr>
          <w:p w14:paraId="28FCB703" w14:textId="1B7B6150"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279,32</w:t>
            </w:r>
          </w:p>
        </w:tc>
        <w:tc>
          <w:tcPr>
            <w:tcW w:w="1006" w:type="dxa"/>
            <w:vAlign w:val="center"/>
          </w:tcPr>
          <w:p w14:paraId="0205AAF0" w14:textId="2A3F1012"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296,64</w:t>
            </w:r>
          </w:p>
        </w:tc>
        <w:tc>
          <w:tcPr>
            <w:tcW w:w="1005" w:type="dxa"/>
            <w:vAlign w:val="center"/>
          </w:tcPr>
          <w:p w14:paraId="2E7B592F" w14:textId="63FA5F2A" w:rsidR="008B4AEB" w:rsidRPr="00092A8C" w:rsidRDefault="008B4AEB" w:rsidP="008B4AEB">
            <w:pPr>
              <w:jc w:val="center"/>
              <w:rPr>
                <w:rFonts w:asciiTheme="minorHAnsi" w:hAnsiTheme="minorHAnsi" w:cs="Times New Roman"/>
                <w:kern w:val="2"/>
                <w:szCs w:val="16"/>
              </w:rPr>
            </w:pPr>
            <w:r>
              <w:rPr>
                <w:rFonts w:ascii="Century Gothic" w:hAnsi="Century Gothic"/>
                <w:szCs w:val="16"/>
              </w:rPr>
              <w:t>315,79</w:t>
            </w:r>
          </w:p>
        </w:tc>
        <w:tc>
          <w:tcPr>
            <w:tcW w:w="1006" w:type="dxa"/>
            <w:vAlign w:val="center"/>
          </w:tcPr>
          <w:p w14:paraId="4D19290E" w14:textId="0559894C" w:rsidR="008B4AEB" w:rsidRPr="00092A8C" w:rsidRDefault="008B4AEB" w:rsidP="008B4AEB">
            <w:pPr>
              <w:jc w:val="center"/>
              <w:rPr>
                <w:rFonts w:asciiTheme="minorHAnsi" w:hAnsiTheme="minorHAnsi" w:cs="Times New Roman"/>
                <w:kern w:val="2"/>
                <w:szCs w:val="16"/>
              </w:rPr>
            </w:pPr>
            <w:r>
              <w:rPr>
                <w:rFonts w:ascii="Century Gothic" w:hAnsi="Century Gothic"/>
                <w:szCs w:val="16"/>
              </w:rPr>
              <w:t>311,95</w:t>
            </w:r>
          </w:p>
        </w:tc>
      </w:tr>
      <w:tr w:rsidR="008B4AEB" w:rsidRPr="000C38C9" w14:paraId="5458F4AC" w14:textId="77777777" w:rsidTr="0043282A">
        <w:trPr>
          <w:trHeight w:val="21"/>
        </w:trPr>
        <w:tc>
          <w:tcPr>
            <w:tcW w:w="0" w:type="auto"/>
            <w:vAlign w:val="center"/>
          </w:tcPr>
          <w:p w14:paraId="5D8A2E7F" w14:textId="77777777" w:rsidR="008B4AEB" w:rsidRPr="000C38C9" w:rsidRDefault="008B4AEB" w:rsidP="008B4AEB">
            <w:pPr>
              <w:jc w:val="center"/>
              <w:rPr>
                <w:rFonts w:asciiTheme="minorHAnsi" w:hAnsiTheme="minorHAnsi" w:cs="Times New Roman"/>
                <w:kern w:val="2"/>
                <w:szCs w:val="16"/>
              </w:rPr>
            </w:pPr>
            <w:r w:rsidRPr="000C38C9">
              <w:rPr>
                <w:rFonts w:asciiTheme="minorHAnsi" w:hAnsiTheme="minorHAnsi" w:cs="Times New Roman"/>
                <w:kern w:val="2"/>
                <w:szCs w:val="16"/>
              </w:rPr>
              <w:t>5</w:t>
            </w:r>
          </w:p>
        </w:tc>
        <w:tc>
          <w:tcPr>
            <w:tcW w:w="2207" w:type="dxa"/>
            <w:vAlign w:val="center"/>
            <w:hideMark/>
          </w:tcPr>
          <w:p w14:paraId="1926ABFC" w14:textId="77777777" w:rsidR="008B4AEB" w:rsidRPr="000C38C9" w:rsidRDefault="008B4AEB" w:rsidP="008B4AEB">
            <w:pPr>
              <w:rPr>
                <w:rFonts w:asciiTheme="minorHAnsi" w:hAnsiTheme="minorHAnsi" w:cs="Times New Roman"/>
                <w:kern w:val="2"/>
                <w:szCs w:val="16"/>
              </w:rPr>
            </w:pPr>
            <w:r w:rsidRPr="000C38C9">
              <w:rPr>
                <w:rFonts w:asciiTheme="minorHAnsi" w:hAnsiTheme="minorHAnsi" w:cs="Times New Roman"/>
                <w:kern w:val="2"/>
                <w:szCs w:val="16"/>
              </w:rPr>
              <w:t>Об’єкти зовнішнього освітлення</w:t>
            </w:r>
          </w:p>
        </w:tc>
        <w:tc>
          <w:tcPr>
            <w:tcW w:w="1005" w:type="dxa"/>
            <w:vAlign w:val="center"/>
          </w:tcPr>
          <w:p w14:paraId="7BA0A0F5" w14:textId="082B0682" w:rsidR="008B4AEB" w:rsidRPr="00092A8C" w:rsidRDefault="008B4AEB" w:rsidP="008B4AEB">
            <w:pPr>
              <w:jc w:val="center"/>
              <w:rPr>
                <w:rFonts w:asciiTheme="minorHAnsi" w:hAnsiTheme="minorHAnsi" w:cs="Times New Roman"/>
                <w:kern w:val="2"/>
                <w:szCs w:val="16"/>
              </w:rPr>
            </w:pPr>
            <w:r>
              <w:rPr>
                <w:rFonts w:ascii="Century Gothic" w:hAnsi="Century Gothic"/>
                <w:szCs w:val="16"/>
              </w:rPr>
              <w:t>59,05</w:t>
            </w:r>
          </w:p>
        </w:tc>
        <w:tc>
          <w:tcPr>
            <w:tcW w:w="1005" w:type="dxa"/>
            <w:vAlign w:val="center"/>
          </w:tcPr>
          <w:p w14:paraId="5C4BE2F8" w14:textId="638EDAD0" w:rsidR="008B4AEB" w:rsidRPr="00092A8C" w:rsidRDefault="008B4AEB" w:rsidP="008B4AEB">
            <w:pPr>
              <w:jc w:val="center"/>
              <w:rPr>
                <w:rFonts w:asciiTheme="minorHAnsi" w:hAnsiTheme="minorHAnsi" w:cs="Times New Roman"/>
                <w:kern w:val="2"/>
                <w:szCs w:val="16"/>
              </w:rPr>
            </w:pPr>
            <w:r>
              <w:rPr>
                <w:rFonts w:ascii="Century Gothic" w:hAnsi="Century Gothic"/>
                <w:szCs w:val="16"/>
              </w:rPr>
              <w:t>63,43</w:t>
            </w:r>
          </w:p>
        </w:tc>
        <w:tc>
          <w:tcPr>
            <w:tcW w:w="1006" w:type="dxa"/>
            <w:vAlign w:val="center"/>
          </w:tcPr>
          <w:p w14:paraId="664F299F" w14:textId="4B8E751B" w:rsidR="008B4AEB" w:rsidRPr="00092A8C" w:rsidRDefault="008B4AEB" w:rsidP="008B4AEB">
            <w:pPr>
              <w:jc w:val="center"/>
              <w:rPr>
                <w:rFonts w:asciiTheme="minorHAnsi" w:hAnsiTheme="minorHAnsi" w:cs="Times New Roman"/>
                <w:kern w:val="2"/>
                <w:szCs w:val="16"/>
              </w:rPr>
            </w:pPr>
            <w:r>
              <w:rPr>
                <w:rFonts w:ascii="Century Gothic" w:hAnsi="Century Gothic"/>
                <w:szCs w:val="16"/>
              </w:rPr>
              <w:t>67,86</w:t>
            </w:r>
          </w:p>
        </w:tc>
        <w:tc>
          <w:tcPr>
            <w:tcW w:w="1005" w:type="dxa"/>
            <w:vAlign w:val="center"/>
          </w:tcPr>
          <w:p w14:paraId="05FC9753" w14:textId="3D95B390" w:rsidR="008B4AEB" w:rsidRPr="00092A8C" w:rsidRDefault="008B4AEB" w:rsidP="008B4AEB">
            <w:pPr>
              <w:jc w:val="center"/>
              <w:rPr>
                <w:rFonts w:asciiTheme="minorHAnsi" w:hAnsiTheme="minorHAnsi" w:cs="Times New Roman"/>
                <w:kern w:val="2"/>
                <w:szCs w:val="16"/>
              </w:rPr>
            </w:pPr>
            <w:r>
              <w:rPr>
                <w:rFonts w:ascii="Century Gothic" w:hAnsi="Century Gothic"/>
                <w:szCs w:val="16"/>
              </w:rPr>
              <w:t>72,77</w:t>
            </w:r>
          </w:p>
        </w:tc>
        <w:tc>
          <w:tcPr>
            <w:tcW w:w="1006" w:type="dxa"/>
            <w:vAlign w:val="center"/>
          </w:tcPr>
          <w:p w14:paraId="46460778" w14:textId="7DBC004E" w:rsidR="008B4AEB" w:rsidRPr="00092A8C" w:rsidRDefault="008B4AEB" w:rsidP="008B4AEB">
            <w:pPr>
              <w:jc w:val="center"/>
              <w:rPr>
                <w:rFonts w:asciiTheme="minorHAnsi" w:hAnsiTheme="minorHAnsi" w:cs="Times New Roman"/>
                <w:kern w:val="2"/>
                <w:szCs w:val="16"/>
              </w:rPr>
            </w:pPr>
            <w:r>
              <w:rPr>
                <w:rFonts w:ascii="Century Gothic" w:hAnsi="Century Gothic"/>
                <w:szCs w:val="16"/>
              </w:rPr>
              <w:t>77,48</w:t>
            </w:r>
          </w:p>
        </w:tc>
        <w:tc>
          <w:tcPr>
            <w:tcW w:w="1005" w:type="dxa"/>
            <w:vAlign w:val="center"/>
          </w:tcPr>
          <w:p w14:paraId="079968E7" w14:textId="20CCFBC8" w:rsidR="008B4AEB" w:rsidRPr="00092A8C" w:rsidRDefault="008B4AEB" w:rsidP="008B4AEB">
            <w:pPr>
              <w:jc w:val="center"/>
              <w:rPr>
                <w:rFonts w:asciiTheme="minorHAnsi" w:hAnsiTheme="minorHAnsi" w:cs="Times New Roman"/>
                <w:kern w:val="2"/>
                <w:szCs w:val="16"/>
              </w:rPr>
            </w:pPr>
            <w:r>
              <w:rPr>
                <w:rFonts w:ascii="Century Gothic" w:hAnsi="Century Gothic"/>
                <w:szCs w:val="16"/>
              </w:rPr>
              <w:t>82,47</w:t>
            </w:r>
          </w:p>
        </w:tc>
        <w:tc>
          <w:tcPr>
            <w:tcW w:w="1006" w:type="dxa"/>
            <w:vAlign w:val="center"/>
          </w:tcPr>
          <w:p w14:paraId="235A2562" w14:textId="2AA81589" w:rsidR="008B4AEB" w:rsidRPr="00092A8C" w:rsidRDefault="008B4AEB" w:rsidP="008B4AEB">
            <w:pPr>
              <w:jc w:val="center"/>
              <w:rPr>
                <w:rFonts w:asciiTheme="minorHAnsi" w:hAnsiTheme="minorHAnsi" w:cs="Times New Roman"/>
                <w:kern w:val="2"/>
                <w:szCs w:val="16"/>
              </w:rPr>
            </w:pPr>
            <w:r>
              <w:rPr>
                <w:rFonts w:ascii="Century Gothic" w:hAnsi="Century Gothic"/>
                <w:szCs w:val="16"/>
              </w:rPr>
              <w:t>85,36</w:t>
            </w:r>
          </w:p>
        </w:tc>
      </w:tr>
      <w:tr w:rsidR="008B4AEB" w:rsidRPr="000C38C9" w14:paraId="1A874088" w14:textId="77777777" w:rsidTr="0043282A">
        <w:trPr>
          <w:trHeight w:val="21"/>
        </w:trPr>
        <w:tc>
          <w:tcPr>
            <w:tcW w:w="0" w:type="auto"/>
            <w:vAlign w:val="center"/>
          </w:tcPr>
          <w:p w14:paraId="73AF3CAE" w14:textId="77777777" w:rsidR="008B4AEB" w:rsidRPr="000C38C9" w:rsidRDefault="008B4AEB" w:rsidP="008B4AEB">
            <w:pPr>
              <w:jc w:val="center"/>
              <w:rPr>
                <w:rFonts w:asciiTheme="minorHAnsi" w:hAnsiTheme="minorHAnsi" w:cs="Times New Roman"/>
                <w:kern w:val="2"/>
                <w:szCs w:val="16"/>
              </w:rPr>
            </w:pPr>
            <w:r w:rsidRPr="000C38C9">
              <w:rPr>
                <w:rFonts w:asciiTheme="minorHAnsi" w:hAnsiTheme="minorHAnsi" w:cs="Times New Roman"/>
                <w:kern w:val="2"/>
                <w:szCs w:val="16"/>
              </w:rPr>
              <w:t>6</w:t>
            </w:r>
          </w:p>
        </w:tc>
        <w:tc>
          <w:tcPr>
            <w:tcW w:w="2207" w:type="dxa"/>
            <w:vAlign w:val="center"/>
            <w:hideMark/>
          </w:tcPr>
          <w:p w14:paraId="24B7C304" w14:textId="77777777" w:rsidR="008B4AEB" w:rsidRPr="000C38C9" w:rsidRDefault="008B4AEB" w:rsidP="008B4AEB">
            <w:pPr>
              <w:rPr>
                <w:rFonts w:asciiTheme="minorHAnsi" w:hAnsiTheme="minorHAnsi" w:cs="Times New Roman"/>
                <w:kern w:val="2"/>
                <w:szCs w:val="16"/>
              </w:rPr>
            </w:pPr>
            <w:r w:rsidRPr="000C38C9">
              <w:rPr>
                <w:rFonts w:asciiTheme="minorHAnsi" w:hAnsiTheme="minorHAnsi" w:cs="Times New Roman"/>
                <w:kern w:val="2"/>
                <w:szCs w:val="16"/>
              </w:rPr>
              <w:t>Об'єкти з управління побутовими відходами</w:t>
            </w:r>
          </w:p>
        </w:tc>
        <w:tc>
          <w:tcPr>
            <w:tcW w:w="1005" w:type="dxa"/>
            <w:vAlign w:val="center"/>
          </w:tcPr>
          <w:p w14:paraId="38C14832" w14:textId="25E8689D"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20,72</w:t>
            </w:r>
          </w:p>
        </w:tc>
        <w:tc>
          <w:tcPr>
            <w:tcW w:w="1005" w:type="dxa"/>
            <w:vAlign w:val="center"/>
          </w:tcPr>
          <w:p w14:paraId="69FB7489" w14:textId="486C2A28"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20,37</w:t>
            </w:r>
          </w:p>
        </w:tc>
        <w:tc>
          <w:tcPr>
            <w:tcW w:w="1006" w:type="dxa"/>
            <w:vAlign w:val="center"/>
          </w:tcPr>
          <w:p w14:paraId="6EB2ABD2" w14:textId="4D4E2506"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20,40</w:t>
            </w:r>
          </w:p>
        </w:tc>
        <w:tc>
          <w:tcPr>
            <w:tcW w:w="1005" w:type="dxa"/>
            <w:vAlign w:val="center"/>
          </w:tcPr>
          <w:p w14:paraId="57768163" w14:textId="7AB0C209"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20,44</w:t>
            </w:r>
          </w:p>
        </w:tc>
        <w:tc>
          <w:tcPr>
            <w:tcW w:w="1006" w:type="dxa"/>
            <w:vAlign w:val="center"/>
          </w:tcPr>
          <w:p w14:paraId="784E9498" w14:textId="1ED90562"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20,46</w:t>
            </w:r>
          </w:p>
        </w:tc>
        <w:tc>
          <w:tcPr>
            <w:tcW w:w="1005" w:type="dxa"/>
            <w:vAlign w:val="center"/>
          </w:tcPr>
          <w:p w14:paraId="79A77F0E" w14:textId="3459EBF1"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20,66</w:t>
            </w:r>
          </w:p>
        </w:tc>
        <w:tc>
          <w:tcPr>
            <w:tcW w:w="1006" w:type="dxa"/>
            <w:vAlign w:val="center"/>
          </w:tcPr>
          <w:p w14:paraId="29C23566" w14:textId="12493045" w:rsidR="008B4AEB" w:rsidRPr="00092A8C" w:rsidRDefault="008B4AEB" w:rsidP="008B4AEB">
            <w:pPr>
              <w:jc w:val="center"/>
              <w:rPr>
                <w:rFonts w:asciiTheme="minorHAnsi" w:hAnsiTheme="minorHAnsi" w:cs="Times New Roman"/>
                <w:kern w:val="2"/>
                <w:szCs w:val="16"/>
              </w:rPr>
            </w:pPr>
            <w:r>
              <w:rPr>
                <w:rFonts w:ascii="Century Gothic" w:hAnsi="Century Gothic"/>
                <w:szCs w:val="16"/>
              </w:rPr>
              <w:t>20,93</w:t>
            </w:r>
          </w:p>
        </w:tc>
      </w:tr>
      <w:tr w:rsidR="008B4AEB" w:rsidRPr="000C38C9" w14:paraId="0B8B369B" w14:textId="77777777" w:rsidTr="0043282A">
        <w:trPr>
          <w:trHeight w:val="21"/>
        </w:trPr>
        <w:tc>
          <w:tcPr>
            <w:tcW w:w="0" w:type="auto"/>
            <w:vAlign w:val="center"/>
          </w:tcPr>
          <w:p w14:paraId="51C356E7" w14:textId="77777777" w:rsidR="008B4AEB" w:rsidRPr="000C38C9" w:rsidRDefault="008B4AEB" w:rsidP="008B4AEB">
            <w:pPr>
              <w:jc w:val="center"/>
              <w:rPr>
                <w:rFonts w:asciiTheme="minorHAnsi" w:hAnsiTheme="minorHAnsi" w:cs="Times New Roman"/>
                <w:kern w:val="2"/>
                <w:szCs w:val="16"/>
              </w:rPr>
            </w:pPr>
            <w:r w:rsidRPr="000C38C9">
              <w:rPr>
                <w:rFonts w:asciiTheme="minorHAnsi" w:hAnsiTheme="minorHAnsi" w:cs="Times New Roman"/>
                <w:kern w:val="2"/>
                <w:szCs w:val="16"/>
              </w:rPr>
              <w:t>7</w:t>
            </w:r>
          </w:p>
        </w:tc>
        <w:tc>
          <w:tcPr>
            <w:tcW w:w="2207" w:type="dxa"/>
            <w:vAlign w:val="center"/>
            <w:hideMark/>
          </w:tcPr>
          <w:p w14:paraId="4DE9D048" w14:textId="77777777" w:rsidR="008B4AEB" w:rsidRPr="000C38C9" w:rsidRDefault="008B4AEB" w:rsidP="008B4AEB">
            <w:pPr>
              <w:rPr>
                <w:rFonts w:asciiTheme="minorHAnsi" w:hAnsiTheme="minorHAnsi" w:cs="Times New Roman"/>
                <w:kern w:val="2"/>
                <w:szCs w:val="16"/>
              </w:rPr>
            </w:pPr>
            <w:r w:rsidRPr="000C38C9">
              <w:rPr>
                <w:rFonts w:asciiTheme="minorHAnsi" w:hAnsiTheme="minorHAnsi" w:cs="Times New Roman"/>
                <w:kern w:val="2"/>
                <w:szCs w:val="16"/>
              </w:rPr>
              <w:t>Громадський транспорт</w:t>
            </w:r>
          </w:p>
        </w:tc>
        <w:tc>
          <w:tcPr>
            <w:tcW w:w="1005" w:type="dxa"/>
            <w:vAlign w:val="center"/>
          </w:tcPr>
          <w:p w14:paraId="1DE8375F" w14:textId="14F694BC" w:rsidR="008B4AEB" w:rsidRPr="00092A8C" w:rsidRDefault="008B4AEB" w:rsidP="008B4AEB">
            <w:pPr>
              <w:jc w:val="center"/>
              <w:rPr>
                <w:rFonts w:asciiTheme="minorHAnsi" w:hAnsiTheme="minorHAnsi" w:cs="Times New Roman"/>
                <w:kern w:val="2"/>
                <w:szCs w:val="16"/>
              </w:rPr>
            </w:pPr>
            <w:r>
              <w:rPr>
                <w:rFonts w:ascii="Century Gothic" w:hAnsi="Century Gothic"/>
                <w:szCs w:val="16"/>
              </w:rPr>
              <w:t>191,59</w:t>
            </w:r>
          </w:p>
        </w:tc>
        <w:tc>
          <w:tcPr>
            <w:tcW w:w="1005" w:type="dxa"/>
            <w:vAlign w:val="center"/>
          </w:tcPr>
          <w:p w14:paraId="70A0E97C" w14:textId="7A2C0FDF" w:rsidR="008B4AEB" w:rsidRPr="00092A8C" w:rsidRDefault="008B4AEB" w:rsidP="008B4AEB">
            <w:pPr>
              <w:jc w:val="center"/>
              <w:rPr>
                <w:rFonts w:asciiTheme="minorHAnsi" w:hAnsiTheme="minorHAnsi" w:cs="Times New Roman"/>
                <w:kern w:val="2"/>
                <w:szCs w:val="16"/>
              </w:rPr>
            </w:pPr>
            <w:r>
              <w:rPr>
                <w:rFonts w:ascii="Century Gothic" w:hAnsi="Century Gothic"/>
                <w:szCs w:val="16"/>
              </w:rPr>
              <w:t>193,62</w:t>
            </w:r>
          </w:p>
        </w:tc>
        <w:tc>
          <w:tcPr>
            <w:tcW w:w="1006" w:type="dxa"/>
            <w:vAlign w:val="center"/>
          </w:tcPr>
          <w:p w14:paraId="682A402B" w14:textId="00821822" w:rsidR="008B4AEB" w:rsidRPr="00092A8C" w:rsidRDefault="008B4AEB" w:rsidP="008B4AEB">
            <w:pPr>
              <w:jc w:val="center"/>
              <w:rPr>
                <w:rFonts w:asciiTheme="minorHAnsi" w:hAnsiTheme="minorHAnsi" w:cs="Times New Roman"/>
                <w:kern w:val="2"/>
                <w:szCs w:val="16"/>
              </w:rPr>
            </w:pPr>
            <w:r>
              <w:rPr>
                <w:rFonts w:ascii="Century Gothic" w:hAnsi="Century Gothic"/>
                <w:szCs w:val="16"/>
              </w:rPr>
              <w:t>189,08</w:t>
            </w:r>
          </w:p>
        </w:tc>
        <w:tc>
          <w:tcPr>
            <w:tcW w:w="1005" w:type="dxa"/>
            <w:vAlign w:val="center"/>
          </w:tcPr>
          <w:p w14:paraId="37EC90DB" w14:textId="6D299EA1" w:rsidR="008B4AEB" w:rsidRPr="00092A8C" w:rsidRDefault="008B4AEB" w:rsidP="008B4AEB">
            <w:pPr>
              <w:jc w:val="center"/>
              <w:rPr>
                <w:rFonts w:asciiTheme="minorHAnsi" w:hAnsiTheme="minorHAnsi" w:cs="Times New Roman"/>
                <w:kern w:val="2"/>
                <w:szCs w:val="16"/>
              </w:rPr>
            </w:pPr>
            <w:r>
              <w:rPr>
                <w:rFonts w:ascii="Century Gothic" w:hAnsi="Century Gothic"/>
                <w:szCs w:val="16"/>
              </w:rPr>
              <w:t>188,06</w:t>
            </w:r>
          </w:p>
        </w:tc>
        <w:tc>
          <w:tcPr>
            <w:tcW w:w="1006" w:type="dxa"/>
            <w:vAlign w:val="center"/>
          </w:tcPr>
          <w:p w14:paraId="097DF63B" w14:textId="4809A05D" w:rsidR="008B4AEB" w:rsidRPr="00092A8C" w:rsidRDefault="008B4AEB" w:rsidP="008B4AEB">
            <w:pPr>
              <w:jc w:val="center"/>
              <w:rPr>
                <w:rFonts w:asciiTheme="minorHAnsi" w:hAnsiTheme="minorHAnsi" w:cs="Times New Roman"/>
                <w:kern w:val="2"/>
                <w:szCs w:val="16"/>
              </w:rPr>
            </w:pPr>
            <w:r>
              <w:rPr>
                <w:rFonts w:ascii="Century Gothic" w:hAnsi="Century Gothic"/>
                <w:szCs w:val="16"/>
              </w:rPr>
              <w:t>186,35</w:t>
            </w:r>
          </w:p>
        </w:tc>
        <w:tc>
          <w:tcPr>
            <w:tcW w:w="1005" w:type="dxa"/>
            <w:vAlign w:val="center"/>
          </w:tcPr>
          <w:p w14:paraId="405BF2A6" w14:textId="79E59F77" w:rsidR="008B4AEB" w:rsidRPr="00092A8C" w:rsidRDefault="008B4AEB" w:rsidP="008B4AEB">
            <w:pPr>
              <w:jc w:val="center"/>
              <w:rPr>
                <w:rFonts w:asciiTheme="minorHAnsi" w:hAnsiTheme="minorHAnsi" w:cs="Times New Roman"/>
                <w:kern w:val="2"/>
                <w:szCs w:val="16"/>
              </w:rPr>
            </w:pPr>
            <w:r>
              <w:rPr>
                <w:rFonts w:ascii="Century Gothic" w:hAnsi="Century Gothic"/>
                <w:szCs w:val="16"/>
              </w:rPr>
              <w:t>186,14</w:t>
            </w:r>
          </w:p>
        </w:tc>
        <w:tc>
          <w:tcPr>
            <w:tcW w:w="1006" w:type="dxa"/>
            <w:vAlign w:val="center"/>
          </w:tcPr>
          <w:p w14:paraId="2278B382" w14:textId="6345C6F8" w:rsidR="008B4AEB" w:rsidRPr="00092A8C" w:rsidRDefault="008B4AEB" w:rsidP="008B4AEB">
            <w:pPr>
              <w:jc w:val="center"/>
              <w:rPr>
                <w:rFonts w:asciiTheme="minorHAnsi" w:hAnsiTheme="minorHAnsi" w:cs="Times New Roman"/>
                <w:kern w:val="2"/>
                <w:szCs w:val="16"/>
              </w:rPr>
            </w:pPr>
            <w:r>
              <w:rPr>
                <w:rFonts w:ascii="Century Gothic" w:hAnsi="Century Gothic"/>
                <w:szCs w:val="16"/>
              </w:rPr>
              <w:t>185,69</w:t>
            </w:r>
          </w:p>
        </w:tc>
      </w:tr>
      <w:tr w:rsidR="008B4AEB" w:rsidRPr="000C38C9" w14:paraId="52D8522E" w14:textId="77777777" w:rsidTr="0043282A">
        <w:trPr>
          <w:trHeight w:val="21"/>
        </w:trPr>
        <w:tc>
          <w:tcPr>
            <w:tcW w:w="0" w:type="auto"/>
            <w:vAlign w:val="center"/>
          </w:tcPr>
          <w:p w14:paraId="063B8220" w14:textId="5D003CEA" w:rsidR="008B4AEB" w:rsidRPr="000C38C9" w:rsidRDefault="008B4AEB" w:rsidP="008B4AEB">
            <w:pPr>
              <w:jc w:val="center"/>
              <w:rPr>
                <w:rFonts w:asciiTheme="minorHAnsi" w:hAnsiTheme="minorHAnsi" w:cs="Times New Roman"/>
                <w:kern w:val="2"/>
                <w:szCs w:val="16"/>
              </w:rPr>
            </w:pPr>
            <w:r>
              <w:rPr>
                <w:rFonts w:asciiTheme="minorHAnsi" w:hAnsiTheme="minorHAnsi" w:cs="Times New Roman"/>
                <w:kern w:val="2"/>
                <w:szCs w:val="16"/>
              </w:rPr>
              <w:t>8</w:t>
            </w:r>
          </w:p>
        </w:tc>
        <w:tc>
          <w:tcPr>
            <w:tcW w:w="2207" w:type="dxa"/>
            <w:vAlign w:val="center"/>
          </w:tcPr>
          <w:p w14:paraId="33FBB8F4" w14:textId="299A27C9" w:rsidR="008B4AEB" w:rsidRPr="000C38C9" w:rsidRDefault="008B4AEB" w:rsidP="008B4AEB">
            <w:pPr>
              <w:rPr>
                <w:rFonts w:asciiTheme="minorHAnsi" w:hAnsiTheme="minorHAnsi" w:cs="Times New Roman"/>
                <w:kern w:val="2"/>
                <w:szCs w:val="16"/>
              </w:rPr>
            </w:pPr>
            <w:r>
              <w:rPr>
                <w:rFonts w:asciiTheme="minorHAnsi" w:hAnsiTheme="minorHAnsi" w:cs="Times New Roman"/>
                <w:kern w:val="2"/>
                <w:szCs w:val="16"/>
              </w:rPr>
              <w:t>Інший транспорт</w:t>
            </w:r>
          </w:p>
        </w:tc>
        <w:tc>
          <w:tcPr>
            <w:tcW w:w="1005" w:type="dxa"/>
            <w:vAlign w:val="center"/>
          </w:tcPr>
          <w:p w14:paraId="5AF32C60" w14:textId="1ABB0D5B" w:rsidR="008B4AEB" w:rsidRPr="00092A8C" w:rsidRDefault="008B4AEB" w:rsidP="008B4AEB">
            <w:pPr>
              <w:jc w:val="center"/>
              <w:rPr>
                <w:rFonts w:asciiTheme="minorHAnsi" w:hAnsiTheme="minorHAnsi"/>
                <w:bCs/>
                <w:szCs w:val="16"/>
              </w:rPr>
            </w:pPr>
            <w:r>
              <w:rPr>
                <w:rFonts w:ascii="Century Gothic" w:hAnsi="Century Gothic"/>
                <w:szCs w:val="16"/>
              </w:rPr>
              <w:t>43,93</w:t>
            </w:r>
          </w:p>
        </w:tc>
        <w:tc>
          <w:tcPr>
            <w:tcW w:w="1005" w:type="dxa"/>
            <w:vAlign w:val="center"/>
          </w:tcPr>
          <w:p w14:paraId="3DFA4082" w14:textId="288A62CD" w:rsidR="008B4AEB" w:rsidRPr="00092A8C" w:rsidRDefault="008B4AEB" w:rsidP="008B4AEB">
            <w:pPr>
              <w:jc w:val="center"/>
              <w:rPr>
                <w:rFonts w:asciiTheme="minorHAnsi" w:hAnsiTheme="minorHAnsi"/>
                <w:bCs/>
                <w:szCs w:val="16"/>
              </w:rPr>
            </w:pPr>
            <w:r>
              <w:rPr>
                <w:rFonts w:ascii="Century Gothic" w:hAnsi="Century Gothic"/>
                <w:szCs w:val="16"/>
              </w:rPr>
              <w:t>44,53</w:t>
            </w:r>
          </w:p>
        </w:tc>
        <w:tc>
          <w:tcPr>
            <w:tcW w:w="1006" w:type="dxa"/>
            <w:vAlign w:val="center"/>
          </w:tcPr>
          <w:p w14:paraId="448988B4" w14:textId="0B247292" w:rsidR="008B4AEB" w:rsidRPr="00092A8C" w:rsidRDefault="008B4AEB" w:rsidP="008B4AEB">
            <w:pPr>
              <w:jc w:val="center"/>
              <w:rPr>
                <w:rFonts w:asciiTheme="minorHAnsi" w:hAnsiTheme="minorHAnsi"/>
                <w:bCs/>
                <w:szCs w:val="16"/>
              </w:rPr>
            </w:pPr>
            <w:r>
              <w:rPr>
                <w:rFonts w:ascii="Century Gothic" w:hAnsi="Century Gothic"/>
                <w:szCs w:val="16"/>
              </w:rPr>
              <w:t>45,18</w:t>
            </w:r>
          </w:p>
        </w:tc>
        <w:tc>
          <w:tcPr>
            <w:tcW w:w="1005" w:type="dxa"/>
            <w:vAlign w:val="center"/>
          </w:tcPr>
          <w:p w14:paraId="6B4E342F" w14:textId="4EDD1AB6" w:rsidR="008B4AEB" w:rsidRPr="00092A8C" w:rsidRDefault="008B4AEB" w:rsidP="008B4AEB">
            <w:pPr>
              <w:jc w:val="center"/>
              <w:rPr>
                <w:rFonts w:asciiTheme="minorHAnsi" w:hAnsiTheme="minorHAnsi"/>
                <w:bCs/>
                <w:szCs w:val="16"/>
              </w:rPr>
            </w:pPr>
            <w:r>
              <w:rPr>
                <w:rFonts w:ascii="Century Gothic" w:hAnsi="Century Gothic"/>
                <w:szCs w:val="16"/>
              </w:rPr>
              <w:t>46,15</w:t>
            </w:r>
          </w:p>
        </w:tc>
        <w:tc>
          <w:tcPr>
            <w:tcW w:w="1006" w:type="dxa"/>
            <w:vAlign w:val="center"/>
          </w:tcPr>
          <w:p w14:paraId="3234E443" w14:textId="7AA03BE1" w:rsidR="008B4AEB" w:rsidRPr="00092A8C" w:rsidRDefault="008B4AEB" w:rsidP="008B4AEB">
            <w:pPr>
              <w:jc w:val="center"/>
              <w:rPr>
                <w:rFonts w:asciiTheme="minorHAnsi" w:hAnsiTheme="minorHAnsi"/>
                <w:bCs/>
                <w:szCs w:val="16"/>
              </w:rPr>
            </w:pPr>
            <w:r>
              <w:rPr>
                <w:rFonts w:ascii="Century Gothic" w:hAnsi="Century Gothic"/>
                <w:szCs w:val="16"/>
              </w:rPr>
              <w:t>46,99</w:t>
            </w:r>
          </w:p>
        </w:tc>
        <w:tc>
          <w:tcPr>
            <w:tcW w:w="1005" w:type="dxa"/>
            <w:vAlign w:val="center"/>
          </w:tcPr>
          <w:p w14:paraId="3225BB7A" w14:textId="038573BB" w:rsidR="008B4AEB" w:rsidRPr="00092A8C" w:rsidRDefault="008B4AEB" w:rsidP="008B4AEB">
            <w:pPr>
              <w:jc w:val="center"/>
              <w:rPr>
                <w:rFonts w:asciiTheme="minorHAnsi" w:hAnsiTheme="minorHAnsi"/>
                <w:bCs/>
                <w:szCs w:val="16"/>
              </w:rPr>
            </w:pPr>
            <w:r>
              <w:rPr>
                <w:rFonts w:ascii="Century Gothic" w:hAnsi="Century Gothic"/>
                <w:szCs w:val="16"/>
              </w:rPr>
              <w:t>47,79</w:t>
            </w:r>
          </w:p>
        </w:tc>
        <w:tc>
          <w:tcPr>
            <w:tcW w:w="1006" w:type="dxa"/>
            <w:vAlign w:val="center"/>
          </w:tcPr>
          <w:p w14:paraId="6C9608B1" w14:textId="1C53BF13" w:rsidR="008B4AEB" w:rsidRPr="00092A8C" w:rsidRDefault="008B4AEB" w:rsidP="008B4AEB">
            <w:pPr>
              <w:jc w:val="center"/>
              <w:rPr>
                <w:rFonts w:asciiTheme="minorHAnsi" w:hAnsiTheme="minorHAnsi"/>
                <w:bCs/>
                <w:szCs w:val="16"/>
              </w:rPr>
            </w:pPr>
            <w:r>
              <w:rPr>
                <w:rFonts w:ascii="Century Gothic" w:hAnsi="Century Gothic"/>
                <w:szCs w:val="16"/>
              </w:rPr>
              <w:t>46,50</w:t>
            </w:r>
          </w:p>
        </w:tc>
      </w:tr>
      <w:tr w:rsidR="008B4AEB" w:rsidRPr="000C38C9" w14:paraId="44B27A78" w14:textId="77777777" w:rsidTr="00D72ECF">
        <w:trPr>
          <w:cnfStyle w:val="010000000000" w:firstRow="0" w:lastRow="1" w:firstColumn="0" w:lastColumn="0" w:oddVBand="0" w:evenVBand="0" w:oddHBand="0" w:evenHBand="0" w:firstRowFirstColumn="0" w:firstRowLastColumn="0" w:lastRowFirstColumn="0" w:lastRowLastColumn="0"/>
          <w:trHeight w:val="21"/>
        </w:trPr>
        <w:tc>
          <w:tcPr>
            <w:tcW w:w="0" w:type="auto"/>
            <w:vAlign w:val="center"/>
            <w:hideMark/>
          </w:tcPr>
          <w:p w14:paraId="76BA8A82" w14:textId="77777777" w:rsidR="008B4AEB" w:rsidRPr="000C38C9" w:rsidRDefault="008B4AEB" w:rsidP="008B4AEB">
            <w:pPr>
              <w:jc w:val="center"/>
              <w:rPr>
                <w:rFonts w:asciiTheme="minorHAnsi" w:hAnsiTheme="minorHAnsi" w:cs="Times New Roman"/>
                <w:color w:val="000000"/>
                <w:kern w:val="2"/>
                <w:szCs w:val="16"/>
              </w:rPr>
            </w:pPr>
          </w:p>
        </w:tc>
        <w:tc>
          <w:tcPr>
            <w:tcW w:w="2207" w:type="dxa"/>
            <w:vAlign w:val="center"/>
            <w:hideMark/>
          </w:tcPr>
          <w:p w14:paraId="6D6091E3" w14:textId="77777777" w:rsidR="008B4AEB" w:rsidRPr="000C38C9" w:rsidRDefault="008B4AEB" w:rsidP="008B4AEB">
            <w:pPr>
              <w:jc w:val="center"/>
              <w:rPr>
                <w:rFonts w:asciiTheme="minorHAnsi" w:hAnsiTheme="minorHAnsi" w:cs="Times New Roman"/>
                <w:kern w:val="2"/>
                <w:szCs w:val="16"/>
              </w:rPr>
            </w:pPr>
            <w:r w:rsidRPr="000C38C9">
              <w:rPr>
                <w:rFonts w:asciiTheme="minorHAnsi" w:hAnsiTheme="minorHAnsi" w:cs="Times New Roman"/>
                <w:kern w:val="2"/>
                <w:szCs w:val="16"/>
              </w:rPr>
              <w:t>РАЗОМ</w:t>
            </w:r>
          </w:p>
        </w:tc>
        <w:tc>
          <w:tcPr>
            <w:tcW w:w="1005" w:type="dxa"/>
            <w:vAlign w:val="center"/>
          </w:tcPr>
          <w:p w14:paraId="2CC9AAA0" w14:textId="55917CC4" w:rsidR="008B4AEB" w:rsidRPr="008B4AEB" w:rsidRDefault="008B4AEB" w:rsidP="008B4AEB">
            <w:pPr>
              <w:jc w:val="center"/>
              <w:rPr>
                <w:rFonts w:asciiTheme="minorHAnsi" w:hAnsiTheme="minorHAnsi" w:cs="Times New Roman"/>
                <w:color w:val="FFFFFF" w:themeColor="background1"/>
                <w:kern w:val="2"/>
                <w:szCs w:val="16"/>
              </w:rPr>
            </w:pPr>
            <w:r w:rsidRPr="008B4AEB">
              <w:rPr>
                <w:rFonts w:ascii="Century Gothic" w:hAnsi="Century Gothic"/>
                <w:bCs/>
                <w:szCs w:val="16"/>
              </w:rPr>
              <w:t>3 101,04</w:t>
            </w:r>
          </w:p>
        </w:tc>
        <w:tc>
          <w:tcPr>
            <w:tcW w:w="1005" w:type="dxa"/>
            <w:vAlign w:val="center"/>
          </w:tcPr>
          <w:p w14:paraId="4FA38B06" w14:textId="5A98BD8B" w:rsidR="008B4AEB" w:rsidRPr="008B4AEB" w:rsidRDefault="008B4AEB" w:rsidP="008B4AEB">
            <w:pPr>
              <w:jc w:val="center"/>
              <w:rPr>
                <w:rFonts w:asciiTheme="minorHAnsi" w:hAnsiTheme="minorHAnsi" w:cs="Times New Roman"/>
                <w:color w:val="FFFFFF" w:themeColor="background1"/>
                <w:kern w:val="2"/>
                <w:szCs w:val="16"/>
              </w:rPr>
            </w:pPr>
            <w:r w:rsidRPr="008B4AEB">
              <w:rPr>
                <w:rFonts w:ascii="Century Gothic" w:hAnsi="Century Gothic"/>
                <w:bCs/>
                <w:szCs w:val="16"/>
              </w:rPr>
              <w:t>3 300,88</w:t>
            </w:r>
          </w:p>
        </w:tc>
        <w:tc>
          <w:tcPr>
            <w:tcW w:w="1006" w:type="dxa"/>
            <w:vAlign w:val="center"/>
          </w:tcPr>
          <w:p w14:paraId="50194949" w14:textId="62EF1E40" w:rsidR="008B4AEB" w:rsidRPr="008B4AEB" w:rsidRDefault="008B4AEB" w:rsidP="008B4AEB">
            <w:pPr>
              <w:jc w:val="center"/>
              <w:rPr>
                <w:rFonts w:asciiTheme="minorHAnsi" w:hAnsiTheme="minorHAnsi" w:cs="Times New Roman"/>
                <w:color w:val="FFFFFF" w:themeColor="background1"/>
                <w:kern w:val="2"/>
                <w:szCs w:val="16"/>
              </w:rPr>
            </w:pPr>
            <w:r w:rsidRPr="008B4AEB">
              <w:rPr>
                <w:rFonts w:ascii="Century Gothic" w:hAnsi="Century Gothic"/>
                <w:bCs/>
                <w:szCs w:val="16"/>
              </w:rPr>
              <w:t>3 688,64</w:t>
            </w:r>
          </w:p>
        </w:tc>
        <w:tc>
          <w:tcPr>
            <w:tcW w:w="1005" w:type="dxa"/>
            <w:vAlign w:val="center"/>
          </w:tcPr>
          <w:p w14:paraId="751D42C5" w14:textId="64206E24" w:rsidR="008B4AEB" w:rsidRPr="008B4AEB" w:rsidRDefault="008B4AEB" w:rsidP="008B4AEB">
            <w:pPr>
              <w:jc w:val="center"/>
              <w:rPr>
                <w:rFonts w:asciiTheme="minorHAnsi" w:hAnsiTheme="minorHAnsi" w:cs="Times New Roman"/>
                <w:color w:val="FFFFFF" w:themeColor="background1"/>
                <w:kern w:val="2"/>
                <w:szCs w:val="16"/>
              </w:rPr>
            </w:pPr>
            <w:r w:rsidRPr="008B4AEB">
              <w:rPr>
                <w:rFonts w:ascii="Century Gothic" w:hAnsi="Century Gothic"/>
                <w:bCs/>
                <w:szCs w:val="16"/>
              </w:rPr>
              <w:t>4 133,53</w:t>
            </w:r>
          </w:p>
        </w:tc>
        <w:tc>
          <w:tcPr>
            <w:tcW w:w="1006" w:type="dxa"/>
            <w:vAlign w:val="center"/>
          </w:tcPr>
          <w:p w14:paraId="7E9763D1" w14:textId="48E453B2" w:rsidR="008B4AEB" w:rsidRPr="008B4AEB" w:rsidRDefault="008B4AEB" w:rsidP="008B4AEB">
            <w:pPr>
              <w:jc w:val="center"/>
              <w:rPr>
                <w:rFonts w:asciiTheme="minorHAnsi" w:hAnsiTheme="minorHAnsi" w:cs="Times New Roman"/>
                <w:color w:val="FFFFFF" w:themeColor="background1"/>
                <w:kern w:val="2"/>
                <w:szCs w:val="16"/>
              </w:rPr>
            </w:pPr>
            <w:r w:rsidRPr="008B4AEB">
              <w:rPr>
                <w:rFonts w:ascii="Century Gothic" w:hAnsi="Century Gothic"/>
                <w:bCs/>
                <w:szCs w:val="16"/>
              </w:rPr>
              <w:t>4 737,49</w:t>
            </w:r>
          </w:p>
        </w:tc>
        <w:tc>
          <w:tcPr>
            <w:tcW w:w="1005" w:type="dxa"/>
            <w:vAlign w:val="center"/>
          </w:tcPr>
          <w:p w14:paraId="10DD4AA1" w14:textId="0F8A43EF" w:rsidR="008B4AEB" w:rsidRPr="008B4AEB" w:rsidRDefault="008B4AEB" w:rsidP="008B4AEB">
            <w:pPr>
              <w:jc w:val="center"/>
              <w:rPr>
                <w:rFonts w:asciiTheme="minorHAnsi" w:hAnsiTheme="minorHAnsi" w:cs="Times New Roman"/>
                <w:color w:val="FFFFFF" w:themeColor="background1"/>
                <w:kern w:val="2"/>
                <w:szCs w:val="16"/>
              </w:rPr>
            </w:pPr>
            <w:r w:rsidRPr="008B4AEB">
              <w:rPr>
                <w:rFonts w:ascii="Century Gothic" w:hAnsi="Century Gothic"/>
                <w:bCs/>
                <w:szCs w:val="16"/>
              </w:rPr>
              <w:t>5 505,08</w:t>
            </w:r>
          </w:p>
        </w:tc>
        <w:tc>
          <w:tcPr>
            <w:tcW w:w="1006" w:type="dxa"/>
            <w:vAlign w:val="center"/>
          </w:tcPr>
          <w:p w14:paraId="1484C627" w14:textId="7704C039" w:rsidR="008B4AEB" w:rsidRPr="008B4AEB" w:rsidRDefault="008B4AEB" w:rsidP="008B4AEB">
            <w:pPr>
              <w:jc w:val="center"/>
              <w:rPr>
                <w:rFonts w:asciiTheme="minorHAnsi" w:hAnsiTheme="minorHAnsi" w:cs="Times New Roman"/>
                <w:color w:val="FFFFFF" w:themeColor="background1"/>
                <w:kern w:val="2"/>
                <w:szCs w:val="16"/>
              </w:rPr>
            </w:pPr>
            <w:r w:rsidRPr="008B4AEB">
              <w:rPr>
                <w:rFonts w:ascii="Century Gothic" w:hAnsi="Century Gothic"/>
                <w:bCs/>
                <w:szCs w:val="16"/>
              </w:rPr>
              <w:t>6 424,79</w:t>
            </w:r>
          </w:p>
        </w:tc>
      </w:tr>
    </w:tbl>
    <w:p w14:paraId="0E111F32" w14:textId="1756F587" w:rsidR="00C17861" w:rsidRPr="000C38C9" w:rsidRDefault="008B4AEB" w:rsidP="001541B8">
      <w:pPr>
        <w:spacing w:before="160" w:after="0" w:line="259" w:lineRule="auto"/>
        <w:jc w:val="center"/>
        <w:rPr>
          <w:rFonts w:asciiTheme="minorHAnsi" w:hAnsiTheme="minorHAnsi"/>
          <w:kern w:val="2"/>
        </w:rPr>
      </w:pPr>
      <w:r>
        <w:rPr>
          <w:noProof/>
        </w:rPr>
        <w:drawing>
          <wp:inline distT="0" distB="0" distL="0" distR="0" wp14:anchorId="5DAE0595" wp14:editId="1EE2D285">
            <wp:extent cx="5753100" cy="2545080"/>
            <wp:effectExtent l="0" t="0" r="0" b="7620"/>
            <wp:docPr id="1061744306" name="Диаграмма 1061744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1E66D39" w14:textId="6B1D540F" w:rsidR="00C17861" w:rsidRPr="000C38C9" w:rsidRDefault="00C17861" w:rsidP="00C17861">
      <w:pPr>
        <w:spacing w:after="0" w:line="259" w:lineRule="auto"/>
        <w:jc w:val="center"/>
        <w:rPr>
          <w:rFonts w:asciiTheme="minorHAnsi" w:hAnsiTheme="minorHAnsi"/>
          <w:kern w:val="2"/>
        </w:rPr>
      </w:pPr>
      <w:r w:rsidRPr="000C38C9">
        <w:rPr>
          <w:rFonts w:asciiTheme="minorHAnsi" w:hAnsiTheme="minorHAnsi"/>
          <w:kern w:val="2"/>
        </w:rPr>
        <w:t>Рис 6.5</w:t>
      </w:r>
      <w:r w:rsidR="00B35033">
        <w:rPr>
          <w:rFonts w:asciiTheme="minorHAnsi" w:hAnsiTheme="minorHAnsi"/>
          <w:kern w:val="2"/>
        </w:rPr>
        <w:t>.</w:t>
      </w:r>
      <w:r w:rsidRPr="000C38C9">
        <w:rPr>
          <w:rFonts w:asciiTheme="minorHAnsi" w:hAnsiTheme="minorHAnsi"/>
          <w:kern w:val="2"/>
        </w:rPr>
        <w:t xml:space="preserve"> Зведений баланс витрат за катего</w:t>
      </w:r>
      <w:r w:rsidR="00B35033">
        <w:rPr>
          <w:rFonts w:asciiTheme="minorHAnsi" w:hAnsiTheme="minorHAnsi"/>
          <w:kern w:val="2"/>
        </w:rPr>
        <w:t>ріями кінцевих споживачів, млн грн</w:t>
      </w:r>
    </w:p>
    <w:p w14:paraId="3FF8F60E" w14:textId="52B5A338" w:rsidR="00C17861" w:rsidRPr="00741CEE" w:rsidRDefault="00B35033" w:rsidP="00C17861">
      <w:pPr>
        <w:spacing w:before="200"/>
        <w:rPr>
          <w:rFonts w:asciiTheme="minorHAnsi" w:eastAsia="Century Gothic" w:hAnsiTheme="minorHAnsi" w:cs="Century Gothic"/>
          <w:kern w:val="2"/>
        </w:rPr>
      </w:pPr>
      <w:r>
        <w:rPr>
          <w:rFonts w:asciiTheme="minorHAnsi" w:eastAsia="Century Gothic" w:hAnsiTheme="minorHAnsi" w:cs="Century Gothic"/>
          <w:kern w:val="2"/>
        </w:rPr>
        <w:lastRenderedPageBreak/>
        <w:t xml:space="preserve">Інвестиційний баланс за 2025-2030 роки наведено у таблиці </w:t>
      </w:r>
      <w:r w:rsidR="00C17861" w:rsidRPr="00741CEE">
        <w:rPr>
          <w:rFonts w:asciiTheme="minorHAnsi" w:eastAsia="Century Gothic" w:hAnsiTheme="minorHAnsi" w:cs="Century Gothic"/>
          <w:kern w:val="2"/>
        </w:rPr>
        <w:t>6.5.</w:t>
      </w:r>
    </w:p>
    <w:p w14:paraId="4D044277" w14:textId="77777777" w:rsidR="00C17861" w:rsidRPr="00816C8D" w:rsidRDefault="00C17861" w:rsidP="00C17861">
      <w:pPr>
        <w:spacing w:after="0" w:line="259" w:lineRule="auto"/>
        <w:jc w:val="right"/>
        <w:rPr>
          <w:rFonts w:asciiTheme="minorHAnsi" w:hAnsiTheme="minorHAnsi"/>
          <w:kern w:val="2"/>
          <w:highlight w:val="red"/>
        </w:rPr>
      </w:pPr>
      <w:r w:rsidRPr="00741CEE">
        <w:rPr>
          <w:rFonts w:asciiTheme="minorHAnsi" w:hAnsiTheme="minorHAnsi"/>
          <w:kern w:val="2"/>
        </w:rPr>
        <w:t>Таблиця. 6.5</w:t>
      </w:r>
    </w:p>
    <w:p w14:paraId="37769EBB" w14:textId="251CE792" w:rsidR="00C17861" w:rsidRPr="000C38C9" w:rsidRDefault="00C17861" w:rsidP="00C17861">
      <w:pPr>
        <w:spacing w:after="0"/>
        <w:jc w:val="center"/>
        <w:rPr>
          <w:rFonts w:asciiTheme="minorHAnsi" w:eastAsia="Century Gothic" w:hAnsiTheme="minorHAnsi" w:cs="Century Gothic"/>
          <w:kern w:val="2"/>
        </w:rPr>
      </w:pPr>
      <w:r w:rsidRPr="0073432B">
        <w:rPr>
          <w:rFonts w:asciiTheme="minorHAnsi" w:eastAsia="Century Gothic" w:hAnsiTheme="minorHAnsi" w:cs="Century Gothic"/>
          <w:kern w:val="2"/>
        </w:rPr>
        <w:t>Зведени</w:t>
      </w:r>
      <w:r w:rsidR="00B35033">
        <w:rPr>
          <w:rFonts w:asciiTheme="minorHAnsi" w:eastAsia="Century Gothic" w:hAnsiTheme="minorHAnsi" w:cs="Century Gothic"/>
          <w:kern w:val="2"/>
        </w:rPr>
        <w:t>й інвестиційний баланс за 2025-2030 роки, млн грн</w:t>
      </w:r>
    </w:p>
    <w:tbl>
      <w:tblPr>
        <w:tblStyle w:val="113"/>
        <w:tblW w:w="9661" w:type="dxa"/>
        <w:tblInd w:w="-10" w:type="dxa"/>
        <w:tblLook w:val="0660" w:firstRow="1" w:lastRow="1" w:firstColumn="0" w:lastColumn="0" w:noHBand="1" w:noVBand="1"/>
      </w:tblPr>
      <w:tblGrid>
        <w:gridCol w:w="441"/>
        <w:gridCol w:w="2470"/>
        <w:gridCol w:w="1124"/>
        <w:gridCol w:w="1126"/>
        <w:gridCol w:w="1124"/>
        <w:gridCol w:w="1126"/>
        <w:gridCol w:w="1124"/>
        <w:gridCol w:w="1126"/>
      </w:tblGrid>
      <w:tr w:rsidR="00C17861" w:rsidRPr="000C38C9" w14:paraId="763B58EE" w14:textId="77777777" w:rsidTr="0043282A">
        <w:trPr>
          <w:cnfStyle w:val="100000000000" w:firstRow="1" w:lastRow="0" w:firstColumn="0" w:lastColumn="0" w:oddVBand="0" w:evenVBand="0" w:oddHBand="0" w:evenHBand="0" w:firstRowFirstColumn="0" w:firstRowLastColumn="0" w:lastRowFirstColumn="0" w:lastRowLastColumn="0"/>
          <w:trHeight w:val="20"/>
        </w:trPr>
        <w:tc>
          <w:tcPr>
            <w:tcW w:w="0" w:type="auto"/>
            <w:vAlign w:val="center"/>
            <w:hideMark/>
          </w:tcPr>
          <w:p w14:paraId="5CB43B0E"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w:t>
            </w:r>
          </w:p>
        </w:tc>
        <w:tc>
          <w:tcPr>
            <w:tcW w:w="2470" w:type="dxa"/>
            <w:vAlign w:val="center"/>
            <w:hideMark/>
          </w:tcPr>
          <w:p w14:paraId="094A8119"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Показник</w:t>
            </w:r>
          </w:p>
        </w:tc>
        <w:tc>
          <w:tcPr>
            <w:tcW w:w="1124" w:type="dxa"/>
            <w:vAlign w:val="center"/>
          </w:tcPr>
          <w:p w14:paraId="0A475CF9"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2025</w:t>
            </w:r>
          </w:p>
        </w:tc>
        <w:tc>
          <w:tcPr>
            <w:tcW w:w="1126" w:type="dxa"/>
            <w:vAlign w:val="center"/>
          </w:tcPr>
          <w:p w14:paraId="6EC67B78"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2026</w:t>
            </w:r>
          </w:p>
        </w:tc>
        <w:tc>
          <w:tcPr>
            <w:tcW w:w="1124" w:type="dxa"/>
            <w:vAlign w:val="center"/>
          </w:tcPr>
          <w:p w14:paraId="4F7BA194"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2027</w:t>
            </w:r>
          </w:p>
        </w:tc>
        <w:tc>
          <w:tcPr>
            <w:tcW w:w="1126" w:type="dxa"/>
            <w:vAlign w:val="center"/>
            <w:hideMark/>
          </w:tcPr>
          <w:p w14:paraId="54F295B0"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2028</w:t>
            </w:r>
          </w:p>
        </w:tc>
        <w:tc>
          <w:tcPr>
            <w:tcW w:w="1124" w:type="dxa"/>
            <w:vAlign w:val="center"/>
            <w:hideMark/>
          </w:tcPr>
          <w:p w14:paraId="7965627E"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2029</w:t>
            </w:r>
          </w:p>
        </w:tc>
        <w:tc>
          <w:tcPr>
            <w:tcW w:w="1126" w:type="dxa"/>
            <w:vAlign w:val="center"/>
            <w:hideMark/>
          </w:tcPr>
          <w:p w14:paraId="418068A5" w14:textId="77777777" w:rsidR="00C17861" w:rsidRPr="000C38C9" w:rsidRDefault="00C17861" w:rsidP="0043282A">
            <w:pPr>
              <w:jc w:val="center"/>
              <w:rPr>
                <w:rFonts w:asciiTheme="minorHAnsi" w:hAnsiTheme="minorHAnsi" w:cs="Times New Roman"/>
                <w:kern w:val="2"/>
                <w:szCs w:val="16"/>
              </w:rPr>
            </w:pPr>
            <w:r w:rsidRPr="000C38C9">
              <w:rPr>
                <w:rFonts w:asciiTheme="minorHAnsi" w:hAnsiTheme="minorHAnsi" w:cs="Times New Roman"/>
                <w:kern w:val="2"/>
                <w:szCs w:val="16"/>
              </w:rPr>
              <w:t>2030</w:t>
            </w:r>
          </w:p>
        </w:tc>
      </w:tr>
      <w:tr w:rsidR="00CF6A6D" w:rsidRPr="000C38C9" w14:paraId="5524E35A" w14:textId="77777777" w:rsidTr="0043282A">
        <w:trPr>
          <w:trHeight w:val="20"/>
        </w:trPr>
        <w:tc>
          <w:tcPr>
            <w:tcW w:w="0" w:type="auto"/>
            <w:vAlign w:val="center"/>
            <w:hideMark/>
          </w:tcPr>
          <w:p w14:paraId="5DCF9E3E" w14:textId="77777777" w:rsidR="00CF6A6D" w:rsidRPr="000C38C9" w:rsidRDefault="00CF6A6D" w:rsidP="00CF6A6D">
            <w:pPr>
              <w:jc w:val="center"/>
              <w:rPr>
                <w:rFonts w:asciiTheme="minorHAnsi" w:hAnsiTheme="minorHAnsi" w:cs="Times New Roman"/>
                <w:kern w:val="2"/>
                <w:szCs w:val="16"/>
              </w:rPr>
            </w:pPr>
            <w:r w:rsidRPr="000C38C9">
              <w:rPr>
                <w:rFonts w:asciiTheme="minorHAnsi" w:hAnsiTheme="minorHAnsi" w:cs="Times New Roman"/>
                <w:kern w:val="2"/>
                <w:szCs w:val="16"/>
              </w:rPr>
              <w:t>1</w:t>
            </w:r>
          </w:p>
        </w:tc>
        <w:tc>
          <w:tcPr>
            <w:tcW w:w="2470" w:type="dxa"/>
            <w:vAlign w:val="center"/>
            <w:hideMark/>
          </w:tcPr>
          <w:p w14:paraId="00F68D10" w14:textId="77777777" w:rsidR="00CF6A6D" w:rsidRPr="000C38C9" w:rsidRDefault="00CF6A6D" w:rsidP="00CF6A6D">
            <w:pPr>
              <w:rPr>
                <w:rFonts w:asciiTheme="minorHAnsi" w:hAnsiTheme="minorHAnsi" w:cs="Times New Roman"/>
                <w:kern w:val="2"/>
                <w:szCs w:val="16"/>
              </w:rPr>
            </w:pPr>
            <w:r w:rsidRPr="000C38C9">
              <w:rPr>
                <w:rFonts w:asciiTheme="minorHAnsi" w:hAnsiTheme="minorHAnsi" w:cs="Times New Roman"/>
                <w:kern w:val="2"/>
                <w:szCs w:val="16"/>
              </w:rPr>
              <w:t>Громадські будівлі</w:t>
            </w:r>
          </w:p>
        </w:tc>
        <w:tc>
          <w:tcPr>
            <w:tcW w:w="1124" w:type="dxa"/>
            <w:vAlign w:val="center"/>
          </w:tcPr>
          <w:p w14:paraId="0D8E5ECE" w14:textId="46AD228A" w:rsidR="00CF6A6D" w:rsidRPr="000C38C9" w:rsidRDefault="00CF6A6D" w:rsidP="00CF6A6D">
            <w:pPr>
              <w:jc w:val="center"/>
              <w:rPr>
                <w:rFonts w:asciiTheme="minorHAnsi" w:hAnsiTheme="minorHAnsi"/>
                <w:kern w:val="2"/>
                <w:szCs w:val="16"/>
              </w:rPr>
            </w:pPr>
            <w:r>
              <w:rPr>
                <w:rFonts w:ascii="Century Gothic" w:hAnsi="Century Gothic"/>
                <w:szCs w:val="16"/>
              </w:rPr>
              <w:t>355,06</w:t>
            </w:r>
          </w:p>
        </w:tc>
        <w:tc>
          <w:tcPr>
            <w:tcW w:w="1126" w:type="dxa"/>
            <w:vAlign w:val="center"/>
          </w:tcPr>
          <w:p w14:paraId="29D7BCF6" w14:textId="1E17E345" w:rsidR="00CF6A6D" w:rsidRPr="000C38C9" w:rsidRDefault="00CF6A6D" w:rsidP="00CF6A6D">
            <w:pPr>
              <w:jc w:val="center"/>
              <w:rPr>
                <w:rFonts w:asciiTheme="minorHAnsi" w:hAnsiTheme="minorHAnsi"/>
                <w:kern w:val="2"/>
                <w:szCs w:val="16"/>
              </w:rPr>
            </w:pPr>
            <w:r>
              <w:rPr>
                <w:rFonts w:ascii="Century Gothic" w:hAnsi="Century Gothic"/>
                <w:szCs w:val="16"/>
              </w:rPr>
              <w:t>196,13</w:t>
            </w:r>
          </w:p>
        </w:tc>
        <w:tc>
          <w:tcPr>
            <w:tcW w:w="1124" w:type="dxa"/>
            <w:vAlign w:val="center"/>
          </w:tcPr>
          <w:p w14:paraId="5478EA37" w14:textId="00CCE6B8" w:rsidR="00CF6A6D" w:rsidRPr="000C38C9" w:rsidRDefault="00CF6A6D" w:rsidP="00CF6A6D">
            <w:pPr>
              <w:jc w:val="center"/>
              <w:rPr>
                <w:rFonts w:asciiTheme="minorHAnsi" w:hAnsiTheme="minorHAnsi"/>
                <w:kern w:val="2"/>
                <w:szCs w:val="16"/>
              </w:rPr>
            </w:pPr>
            <w:r>
              <w:rPr>
                <w:rFonts w:ascii="Century Gothic" w:hAnsi="Century Gothic"/>
                <w:szCs w:val="16"/>
              </w:rPr>
              <w:t>243,78</w:t>
            </w:r>
          </w:p>
        </w:tc>
        <w:tc>
          <w:tcPr>
            <w:tcW w:w="1126" w:type="dxa"/>
            <w:vAlign w:val="center"/>
          </w:tcPr>
          <w:p w14:paraId="3DBE350E" w14:textId="75D847EC" w:rsidR="00CF6A6D" w:rsidRPr="000C38C9" w:rsidRDefault="00CF6A6D" w:rsidP="00CF6A6D">
            <w:pPr>
              <w:jc w:val="center"/>
              <w:rPr>
                <w:rFonts w:asciiTheme="minorHAnsi" w:hAnsiTheme="minorHAnsi"/>
                <w:kern w:val="2"/>
                <w:szCs w:val="16"/>
              </w:rPr>
            </w:pPr>
            <w:r>
              <w:rPr>
                <w:rFonts w:ascii="Century Gothic" w:hAnsi="Century Gothic"/>
                <w:szCs w:val="16"/>
              </w:rPr>
              <w:t>115,04</w:t>
            </w:r>
          </w:p>
        </w:tc>
        <w:tc>
          <w:tcPr>
            <w:tcW w:w="1124" w:type="dxa"/>
            <w:vAlign w:val="center"/>
          </w:tcPr>
          <w:p w14:paraId="45063FFD" w14:textId="54474251" w:rsidR="00CF6A6D" w:rsidRPr="000C38C9" w:rsidRDefault="00CF6A6D" w:rsidP="00CF6A6D">
            <w:pPr>
              <w:jc w:val="center"/>
              <w:rPr>
                <w:rFonts w:asciiTheme="minorHAnsi" w:hAnsiTheme="minorHAnsi"/>
                <w:kern w:val="2"/>
                <w:szCs w:val="16"/>
              </w:rPr>
            </w:pPr>
            <w:r>
              <w:rPr>
                <w:rFonts w:ascii="Century Gothic" w:hAnsi="Century Gothic"/>
                <w:szCs w:val="16"/>
              </w:rPr>
              <w:t>94,43</w:t>
            </w:r>
          </w:p>
        </w:tc>
        <w:tc>
          <w:tcPr>
            <w:tcW w:w="1126" w:type="dxa"/>
            <w:vAlign w:val="center"/>
          </w:tcPr>
          <w:p w14:paraId="1BD1A7F3" w14:textId="31373CEA" w:rsidR="00CF6A6D" w:rsidRPr="000C38C9" w:rsidRDefault="00CF6A6D" w:rsidP="00CF6A6D">
            <w:pPr>
              <w:jc w:val="center"/>
              <w:rPr>
                <w:rFonts w:asciiTheme="minorHAnsi" w:hAnsiTheme="minorHAnsi"/>
                <w:kern w:val="2"/>
                <w:szCs w:val="16"/>
              </w:rPr>
            </w:pPr>
            <w:r>
              <w:rPr>
                <w:rFonts w:ascii="Century Gothic" w:hAnsi="Century Gothic"/>
                <w:szCs w:val="16"/>
              </w:rPr>
              <w:t>16,67</w:t>
            </w:r>
          </w:p>
        </w:tc>
      </w:tr>
      <w:tr w:rsidR="00CF6A6D" w:rsidRPr="000C38C9" w14:paraId="4EC0BBF6" w14:textId="77777777" w:rsidTr="0043282A">
        <w:trPr>
          <w:trHeight w:val="20"/>
        </w:trPr>
        <w:tc>
          <w:tcPr>
            <w:tcW w:w="0" w:type="auto"/>
            <w:vAlign w:val="center"/>
            <w:hideMark/>
          </w:tcPr>
          <w:p w14:paraId="0332D7E1" w14:textId="77777777" w:rsidR="00CF6A6D" w:rsidRPr="000C38C9" w:rsidRDefault="00CF6A6D" w:rsidP="00CF6A6D">
            <w:pPr>
              <w:jc w:val="center"/>
              <w:rPr>
                <w:rFonts w:asciiTheme="minorHAnsi" w:hAnsiTheme="minorHAnsi" w:cs="Times New Roman"/>
                <w:kern w:val="2"/>
                <w:szCs w:val="16"/>
              </w:rPr>
            </w:pPr>
            <w:r w:rsidRPr="000C38C9">
              <w:rPr>
                <w:rFonts w:asciiTheme="minorHAnsi" w:hAnsiTheme="minorHAnsi" w:cs="Times New Roman"/>
                <w:kern w:val="2"/>
                <w:szCs w:val="16"/>
              </w:rPr>
              <w:t>2</w:t>
            </w:r>
          </w:p>
        </w:tc>
        <w:tc>
          <w:tcPr>
            <w:tcW w:w="2470" w:type="dxa"/>
            <w:vAlign w:val="center"/>
            <w:hideMark/>
          </w:tcPr>
          <w:p w14:paraId="50908098" w14:textId="77777777" w:rsidR="00CF6A6D" w:rsidRPr="000C38C9" w:rsidRDefault="00CF6A6D" w:rsidP="00CF6A6D">
            <w:pPr>
              <w:rPr>
                <w:rFonts w:asciiTheme="minorHAnsi" w:hAnsiTheme="minorHAnsi" w:cs="Times New Roman"/>
                <w:kern w:val="2"/>
                <w:szCs w:val="16"/>
              </w:rPr>
            </w:pPr>
            <w:r w:rsidRPr="000C38C9">
              <w:rPr>
                <w:rFonts w:asciiTheme="minorHAnsi" w:hAnsiTheme="minorHAnsi" w:cs="Times New Roman"/>
                <w:kern w:val="2"/>
                <w:szCs w:val="16"/>
              </w:rPr>
              <w:t>Житлові будинки</w:t>
            </w:r>
          </w:p>
        </w:tc>
        <w:tc>
          <w:tcPr>
            <w:tcW w:w="1124" w:type="dxa"/>
            <w:vAlign w:val="center"/>
          </w:tcPr>
          <w:p w14:paraId="52A2275A" w14:textId="4820D2D3" w:rsidR="00CF6A6D" w:rsidRPr="000C38C9" w:rsidRDefault="00CF6A6D" w:rsidP="00CF6A6D">
            <w:pPr>
              <w:jc w:val="center"/>
              <w:rPr>
                <w:rFonts w:asciiTheme="minorHAnsi" w:hAnsiTheme="minorHAnsi" w:cs="Times New Roman"/>
                <w:kern w:val="2"/>
                <w:szCs w:val="16"/>
              </w:rPr>
            </w:pPr>
            <w:r>
              <w:rPr>
                <w:rFonts w:ascii="Century Gothic" w:hAnsi="Century Gothic"/>
                <w:szCs w:val="16"/>
              </w:rPr>
              <w:t>29,23</w:t>
            </w:r>
          </w:p>
        </w:tc>
        <w:tc>
          <w:tcPr>
            <w:tcW w:w="1126" w:type="dxa"/>
            <w:vAlign w:val="center"/>
          </w:tcPr>
          <w:p w14:paraId="31CC9A43" w14:textId="1C8D687A"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179,39</w:t>
            </w:r>
          </w:p>
        </w:tc>
        <w:tc>
          <w:tcPr>
            <w:tcW w:w="1124" w:type="dxa"/>
            <w:vAlign w:val="center"/>
          </w:tcPr>
          <w:p w14:paraId="1146CBC4" w14:textId="7A03FDAE"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180,14</w:t>
            </w:r>
          </w:p>
        </w:tc>
        <w:tc>
          <w:tcPr>
            <w:tcW w:w="1126" w:type="dxa"/>
            <w:vAlign w:val="center"/>
          </w:tcPr>
          <w:p w14:paraId="6403E65B" w14:textId="4602CC27"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188,44</w:t>
            </w:r>
          </w:p>
        </w:tc>
        <w:tc>
          <w:tcPr>
            <w:tcW w:w="1124" w:type="dxa"/>
            <w:vAlign w:val="center"/>
          </w:tcPr>
          <w:p w14:paraId="04A92E31" w14:textId="745F90E7"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184,60</w:t>
            </w:r>
          </w:p>
        </w:tc>
        <w:tc>
          <w:tcPr>
            <w:tcW w:w="1126" w:type="dxa"/>
            <w:vAlign w:val="center"/>
          </w:tcPr>
          <w:p w14:paraId="695DCE50" w14:textId="69AE270F"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147,40</w:t>
            </w:r>
          </w:p>
        </w:tc>
      </w:tr>
      <w:tr w:rsidR="00CF6A6D" w:rsidRPr="000C38C9" w14:paraId="08B8576C" w14:textId="77777777" w:rsidTr="0043282A">
        <w:trPr>
          <w:trHeight w:val="20"/>
        </w:trPr>
        <w:tc>
          <w:tcPr>
            <w:tcW w:w="0" w:type="auto"/>
            <w:vAlign w:val="center"/>
          </w:tcPr>
          <w:p w14:paraId="53DD443E" w14:textId="3A0F4EBC" w:rsidR="00CF6A6D" w:rsidRPr="000C38C9" w:rsidRDefault="00CF6A6D" w:rsidP="00CF6A6D">
            <w:pPr>
              <w:jc w:val="center"/>
              <w:rPr>
                <w:rFonts w:asciiTheme="minorHAnsi" w:hAnsiTheme="minorHAnsi" w:cs="Times New Roman"/>
                <w:kern w:val="2"/>
                <w:szCs w:val="16"/>
              </w:rPr>
            </w:pPr>
            <w:r w:rsidRPr="000C38C9">
              <w:rPr>
                <w:rFonts w:asciiTheme="minorHAnsi" w:hAnsiTheme="minorHAnsi" w:cs="Times New Roman"/>
                <w:kern w:val="2"/>
                <w:szCs w:val="16"/>
              </w:rPr>
              <w:t>3</w:t>
            </w:r>
          </w:p>
        </w:tc>
        <w:tc>
          <w:tcPr>
            <w:tcW w:w="2470" w:type="dxa"/>
            <w:vAlign w:val="center"/>
          </w:tcPr>
          <w:p w14:paraId="6A8FD31D" w14:textId="0C71FB4C" w:rsidR="00CF6A6D" w:rsidRPr="00AA1A16" w:rsidRDefault="00CF6A6D" w:rsidP="00CF6A6D">
            <w:pPr>
              <w:rPr>
                <w:rFonts w:asciiTheme="minorHAnsi" w:hAnsiTheme="minorHAnsi" w:cs="Times New Roman"/>
                <w:kern w:val="2"/>
                <w:szCs w:val="16"/>
              </w:rPr>
            </w:pPr>
            <w:r>
              <w:rPr>
                <w:rFonts w:asciiTheme="minorHAnsi" w:hAnsiTheme="minorHAnsi" w:cs="Times New Roman"/>
                <w:kern w:val="2"/>
                <w:szCs w:val="16"/>
              </w:rPr>
              <w:t>Об’єкти теплопостачання</w:t>
            </w:r>
          </w:p>
        </w:tc>
        <w:tc>
          <w:tcPr>
            <w:tcW w:w="1124" w:type="dxa"/>
            <w:vAlign w:val="center"/>
          </w:tcPr>
          <w:p w14:paraId="2AA30283" w14:textId="5421ED6C" w:rsidR="00CF6A6D" w:rsidRPr="000C38C9" w:rsidRDefault="00CF6A6D" w:rsidP="00CF6A6D">
            <w:pPr>
              <w:jc w:val="center"/>
              <w:rPr>
                <w:rFonts w:asciiTheme="minorHAnsi" w:hAnsiTheme="minorHAnsi" w:cs="Times New Roman"/>
                <w:kern w:val="2"/>
                <w:szCs w:val="16"/>
              </w:rPr>
            </w:pPr>
            <w:r>
              <w:rPr>
                <w:rFonts w:ascii="Century Gothic" w:hAnsi="Century Gothic"/>
                <w:szCs w:val="16"/>
              </w:rPr>
              <w:t>85,70</w:t>
            </w:r>
          </w:p>
        </w:tc>
        <w:tc>
          <w:tcPr>
            <w:tcW w:w="1126" w:type="dxa"/>
            <w:vAlign w:val="center"/>
          </w:tcPr>
          <w:p w14:paraId="4AA4228C" w14:textId="33F808C5" w:rsidR="00CF6A6D" w:rsidRPr="000C38C9" w:rsidRDefault="00CF6A6D" w:rsidP="00CF6A6D">
            <w:pPr>
              <w:jc w:val="center"/>
              <w:rPr>
                <w:rFonts w:asciiTheme="minorHAnsi" w:hAnsiTheme="minorHAnsi" w:cs="Times New Roman"/>
                <w:kern w:val="2"/>
                <w:szCs w:val="16"/>
              </w:rPr>
            </w:pPr>
            <w:r>
              <w:rPr>
                <w:rFonts w:ascii="Century Gothic" w:hAnsi="Century Gothic"/>
                <w:szCs w:val="16"/>
              </w:rPr>
              <w:t>79,42</w:t>
            </w:r>
          </w:p>
        </w:tc>
        <w:tc>
          <w:tcPr>
            <w:tcW w:w="1124" w:type="dxa"/>
            <w:vAlign w:val="center"/>
          </w:tcPr>
          <w:p w14:paraId="15CE2F3A" w14:textId="26A31991"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176,42</w:t>
            </w:r>
          </w:p>
        </w:tc>
        <w:tc>
          <w:tcPr>
            <w:tcW w:w="1126" w:type="dxa"/>
            <w:vAlign w:val="center"/>
          </w:tcPr>
          <w:p w14:paraId="21F679CC" w14:textId="7E93A57A"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160,92</w:t>
            </w:r>
          </w:p>
        </w:tc>
        <w:tc>
          <w:tcPr>
            <w:tcW w:w="1124" w:type="dxa"/>
            <w:vAlign w:val="center"/>
          </w:tcPr>
          <w:p w14:paraId="07AB43A8" w14:textId="1617106F" w:rsidR="00CF6A6D" w:rsidRPr="000C38C9" w:rsidRDefault="00CF6A6D" w:rsidP="00CF6A6D">
            <w:pPr>
              <w:jc w:val="center"/>
              <w:rPr>
                <w:rFonts w:asciiTheme="minorHAnsi" w:hAnsiTheme="minorHAnsi" w:cs="Times New Roman"/>
                <w:kern w:val="2"/>
                <w:szCs w:val="16"/>
              </w:rPr>
            </w:pPr>
            <w:r>
              <w:rPr>
                <w:rFonts w:ascii="Century Gothic" w:hAnsi="Century Gothic"/>
                <w:szCs w:val="16"/>
              </w:rPr>
              <w:t>55,92</w:t>
            </w:r>
          </w:p>
        </w:tc>
        <w:tc>
          <w:tcPr>
            <w:tcW w:w="1126" w:type="dxa"/>
            <w:vAlign w:val="center"/>
          </w:tcPr>
          <w:p w14:paraId="504F2E84" w14:textId="213A05AC" w:rsidR="00CF6A6D" w:rsidRPr="000C38C9" w:rsidRDefault="00CF6A6D" w:rsidP="00CF6A6D">
            <w:pPr>
              <w:jc w:val="center"/>
              <w:rPr>
                <w:rFonts w:asciiTheme="minorHAnsi" w:hAnsiTheme="minorHAnsi" w:cs="Times New Roman"/>
                <w:kern w:val="2"/>
                <w:szCs w:val="16"/>
              </w:rPr>
            </w:pPr>
            <w:r>
              <w:rPr>
                <w:rFonts w:ascii="Century Gothic" w:hAnsi="Century Gothic"/>
                <w:szCs w:val="16"/>
              </w:rPr>
              <w:t>9,42</w:t>
            </w:r>
          </w:p>
        </w:tc>
      </w:tr>
      <w:tr w:rsidR="00CF6A6D" w:rsidRPr="000C38C9" w14:paraId="3A9F54E6" w14:textId="77777777" w:rsidTr="0043282A">
        <w:trPr>
          <w:trHeight w:val="20"/>
        </w:trPr>
        <w:tc>
          <w:tcPr>
            <w:tcW w:w="0" w:type="auto"/>
            <w:vAlign w:val="center"/>
          </w:tcPr>
          <w:p w14:paraId="52F7B198" w14:textId="784C4820" w:rsidR="00CF6A6D" w:rsidRPr="000C38C9" w:rsidRDefault="00CF6A6D" w:rsidP="00CF6A6D">
            <w:pPr>
              <w:jc w:val="center"/>
              <w:rPr>
                <w:rFonts w:asciiTheme="minorHAnsi" w:hAnsiTheme="minorHAnsi" w:cs="Times New Roman"/>
                <w:kern w:val="2"/>
                <w:szCs w:val="16"/>
              </w:rPr>
            </w:pPr>
            <w:r w:rsidRPr="000C38C9">
              <w:rPr>
                <w:rFonts w:asciiTheme="minorHAnsi" w:hAnsiTheme="minorHAnsi" w:cs="Times New Roman"/>
                <w:kern w:val="2"/>
                <w:szCs w:val="16"/>
              </w:rPr>
              <w:t>4</w:t>
            </w:r>
          </w:p>
        </w:tc>
        <w:tc>
          <w:tcPr>
            <w:tcW w:w="2470" w:type="dxa"/>
            <w:vAlign w:val="center"/>
            <w:hideMark/>
          </w:tcPr>
          <w:p w14:paraId="0364FD46" w14:textId="77777777" w:rsidR="00CF6A6D" w:rsidRPr="000C38C9" w:rsidRDefault="00CF6A6D" w:rsidP="00CF6A6D">
            <w:pPr>
              <w:rPr>
                <w:rFonts w:asciiTheme="minorHAnsi" w:hAnsiTheme="minorHAnsi" w:cs="Times New Roman"/>
                <w:kern w:val="2"/>
                <w:szCs w:val="16"/>
              </w:rPr>
            </w:pPr>
            <w:r w:rsidRPr="000C38C9">
              <w:rPr>
                <w:rFonts w:asciiTheme="minorHAnsi" w:hAnsiTheme="minorHAnsi" w:cs="Times New Roman"/>
                <w:kern w:val="2"/>
                <w:szCs w:val="16"/>
              </w:rPr>
              <w:t>Об’єкти водопостачання і водовідведення</w:t>
            </w:r>
          </w:p>
        </w:tc>
        <w:tc>
          <w:tcPr>
            <w:tcW w:w="1124" w:type="dxa"/>
            <w:vAlign w:val="center"/>
          </w:tcPr>
          <w:p w14:paraId="54550CDE" w14:textId="553F8286" w:rsidR="00CF6A6D" w:rsidRPr="000C38C9" w:rsidRDefault="00CF6A6D" w:rsidP="00CF6A6D">
            <w:pPr>
              <w:jc w:val="center"/>
              <w:rPr>
                <w:rFonts w:asciiTheme="minorHAnsi" w:hAnsiTheme="minorHAnsi" w:cs="Times New Roman"/>
                <w:kern w:val="2"/>
                <w:szCs w:val="16"/>
              </w:rPr>
            </w:pPr>
            <w:r>
              <w:rPr>
                <w:rFonts w:ascii="Century Gothic" w:hAnsi="Century Gothic"/>
                <w:szCs w:val="16"/>
              </w:rPr>
              <w:t>38,05</w:t>
            </w:r>
          </w:p>
        </w:tc>
        <w:tc>
          <w:tcPr>
            <w:tcW w:w="1126" w:type="dxa"/>
            <w:vAlign w:val="center"/>
          </w:tcPr>
          <w:p w14:paraId="5DDB8174" w14:textId="2D6CB803" w:rsidR="00CF6A6D" w:rsidRPr="000C38C9" w:rsidRDefault="00CF6A6D" w:rsidP="00CF6A6D">
            <w:pPr>
              <w:jc w:val="center"/>
              <w:rPr>
                <w:rFonts w:asciiTheme="minorHAnsi" w:hAnsiTheme="minorHAnsi" w:cs="Times New Roman"/>
                <w:kern w:val="2"/>
                <w:szCs w:val="16"/>
              </w:rPr>
            </w:pPr>
            <w:r>
              <w:rPr>
                <w:rFonts w:ascii="Century Gothic" w:hAnsi="Century Gothic"/>
                <w:szCs w:val="16"/>
              </w:rPr>
              <w:t>68,05</w:t>
            </w:r>
          </w:p>
        </w:tc>
        <w:tc>
          <w:tcPr>
            <w:tcW w:w="1124" w:type="dxa"/>
            <w:vAlign w:val="center"/>
          </w:tcPr>
          <w:p w14:paraId="4902330E" w14:textId="198834EE" w:rsidR="00CF6A6D" w:rsidRPr="000C38C9" w:rsidRDefault="00CF6A6D" w:rsidP="00CF6A6D">
            <w:pPr>
              <w:jc w:val="center"/>
              <w:rPr>
                <w:rFonts w:asciiTheme="minorHAnsi" w:hAnsiTheme="minorHAnsi" w:cs="Times New Roman"/>
                <w:kern w:val="2"/>
                <w:szCs w:val="16"/>
              </w:rPr>
            </w:pPr>
            <w:r>
              <w:rPr>
                <w:rFonts w:ascii="Century Gothic" w:hAnsi="Century Gothic"/>
                <w:szCs w:val="16"/>
              </w:rPr>
              <w:t>64,10</w:t>
            </w:r>
          </w:p>
        </w:tc>
        <w:tc>
          <w:tcPr>
            <w:tcW w:w="1126" w:type="dxa"/>
            <w:vAlign w:val="center"/>
          </w:tcPr>
          <w:p w14:paraId="746D79D9" w14:textId="0FA90894" w:rsidR="00CF6A6D" w:rsidRPr="000C38C9" w:rsidRDefault="00CF6A6D" w:rsidP="00CF6A6D">
            <w:pPr>
              <w:jc w:val="center"/>
              <w:rPr>
                <w:rFonts w:asciiTheme="minorHAnsi" w:hAnsiTheme="minorHAnsi" w:cs="Times New Roman"/>
                <w:kern w:val="2"/>
                <w:szCs w:val="16"/>
              </w:rPr>
            </w:pPr>
            <w:r>
              <w:rPr>
                <w:rFonts w:ascii="Century Gothic" w:hAnsi="Century Gothic"/>
                <w:szCs w:val="16"/>
              </w:rPr>
              <w:t>235,40</w:t>
            </w:r>
          </w:p>
        </w:tc>
        <w:tc>
          <w:tcPr>
            <w:tcW w:w="1124" w:type="dxa"/>
            <w:vAlign w:val="center"/>
          </w:tcPr>
          <w:p w14:paraId="26E86AE7" w14:textId="342E7108" w:rsidR="00CF6A6D" w:rsidRPr="000C38C9" w:rsidRDefault="00CF6A6D" w:rsidP="00CF6A6D">
            <w:pPr>
              <w:jc w:val="center"/>
              <w:rPr>
                <w:rFonts w:asciiTheme="minorHAnsi" w:hAnsiTheme="minorHAnsi" w:cs="Times New Roman"/>
                <w:kern w:val="2"/>
                <w:szCs w:val="16"/>
              </w:rPr>
            </w:pPr>
            <w:r>
              <w:rPr>
                <w:rFonts w:ascii="Century Gothic" w:hAnsi="Century Gothic"/>
                <w:szCs w:val="16"/>
              </w:rPr>
              <w:t>205,20</w:t>
            </w:r>
          </w:p>
        </w:tc>
        <w:tc>
          <w:tcPr>
            <w:tcW w:w="1126" w:type="dxa"/>
            <w:vAlign w:val="center"/>
          </w:tcPr>
          <w:p w14:paraId="3D59D724" w14:textId="1368C329"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170,20</w:t>
            </w:r>
          </w:p>
        </w:tc>
      </w:tr>
      <w:tr w:rsidR="00CF6A6D" w:rsidRPr="000C38C9" w14:paraId="05B0145B" w14:textId="77777777" w:rsidTr="0043282A">
        <w:trPr>
          <w:trHeight w:val="20"/>
        </w:trPr>
        <w:tc>
          <w:tcPr>
            <w:tcW w:w="0" w:type="auto"/>
            <w:vAlign w:val="center"/>
          </w:tcPr>
          <w:p w14:paraId="0D88C6B6" w14:textId="2177FEEB" w:rsidR="00CF6A6D" w:rsidRPr="000C38C9" w:rsidRDefault="00CF6A6D" w:rsidP="00CF6A6D">
            <w:pPr>
              <w:jc w:val="center"/>
              <w:rPr>
                <w:rFonts w:asciiTheme="minorHAnsi" w:hAnsiTheme="minorHAnsi" w:cs="Times New Roman"/>
                <w:kern w:val="2"/>
                <w:szCs w:val="16"/>
              </w:rPr>
            </w:pPr>
            <w:r w:rsidRPr="000C38C9">
              <w:rPr>
                <w:rFonts w:asciiTheme="minorHAnsi" w:hAnsiTheme="minorHAnsi" w:cs="Times New Roman"/>
                <w:kern w:val="2"/>
                <w:szCs w:val="16"/>
              </w:rPr>
              <w:t>5</w:t>
            </w:r>
          </w:p>
        </w:tc>
        <w:tc>
          <w:tcPr>
            <w:tcW w:w="2470" w:type="dxa"/>
            <w:vAlign w:val="center"/>
            <w:hideMark/>
          </w:tcPr>
          <w:p w14:paraId="533BEEB6" w14:textId="77777777" w:rsidR="00CF6A6D" w:rsidRPr="000C38C9" w:rsidRDefault="00CF6A6D" w:rsidP="00CF6A6D">
            <w:pPr>
              <w:rPr>
                <w:rFonts w:asciiTheme="minorHAnsi" w:hAnsiTheme="minorHAnsi" w:cs="Times New Roman"/>
                <w:kern w:val="2"/>
                <w:szCs w:val="16"/>
              </w:rPr>
            </w:pPr>
            <w:r w:rsidRPr="000C38C9">
              <w:rPr>
                <w:rFonts w:asciiTheme="minorHAnsi" w:hAnsiTheme="minorHAnsi" w:cs="Times New Roman"/>
                <w:kern w:val="2"/>
                <w:szCs w:val="16"/>
              </w:rPr>
              <w:t>Об’єкти зовнішнього освітлення</w:t>
            </w:r>
          </w:p>
        </w:tc>
        <w:tc>
          <w:tcPr>
            <w:tcW w:w="1124" w:type="dxa"/>
            <w:vAlign w:val="center"/>
          </w:tcPr>
          <w:p w14:paraId="3D41979B" w14:textId="50275694" w:rsidR="00CF6A6D" w:rsidRPr="000C38C9" w:rsidRDefault="00CF6A6D" w:rsidP="00CF6A6D">
            <w:pPr>
              <w:jc w:val="center"/>
              <w:rPr>
                <w:rFonts w:asciiTheme="minorHAnsi" w:hAnsiTheme="minorHAnsi" w:cs="Times New Roman"/>
                <w:kern w:val="2"/>
                <w:szCs w:val="16"/>
              </w:rPr>
            </w:pPr>
            <w:r>
              <w:rPr>
                <w:rFonts w:ascii="Century Gothic" w:hAnsi="Century Gothic"/>
                <w:szCs w:val="16"/>
              </w:rPr>
              <w:t>2,94</w:t>
            </w:r>
          </w:p>
        </w:tc>
        <w:tc>
          <w:tcPr>
            <w:tcW w:w="1126" w:type="dxa"/>
            <w:vAlign w:val="center"/>
          </w:tcPr>
          <w:p w14:paraId="1861E6D5" w14:textId="4E509115"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18,48</w:t>
            </w:r>
          </w:p>
        </w:tc>
        <w:tc>
          <w:tcPr>
            <w:tcW w:w="1124" w:type="dxa"/>
            <w:vAlign w:val="center"/>
          </w:tcPr>
          <w:p w14:paraId="7EE144D4" w14:textId="77B28247" w:rsidR="00CF6A6D" w:rsidRPr="000C38C9" w:rsidRDefault="00CF6A6D" w:rsidP="00CF6A6D">
            <w:pPr>
              <w:jc w:val="center"/>
              <w:rPr>
                <w:rFonts w:asciiTheme="minorHAnsi" w:hAnsiTheme="minorHAnsi" w:cs="Times New Roman"/>
                <w:kern w:val="2"/>
                <w:szCs w:val="16"/>
              </w:rPr>
            </w:pPr>
            <w:r>
              <w:rPr>
                <w:rFonts w:ascii="Century Gothic" w:hAnsi="Century Gothic"/>
                <w:szCs w:val="16"/>
              </w:rPr>
              <w:t>20,51</w:t>
            </w:r>
          </w:p>
        </w:tc>
        <w:tc>
          <w:tcPr>
            <w:tcW w:w="1126" w:type="dxa"/>
            <w:vAlign w:val="center"/>
          </w:tcPr>
          <w:p w14:paraId="231A75D9" w14:textId="393144F8"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12,83</w:t>
            </w:r>
          </w:p>
        </w:tc>
        <w:tc>
          <w:tcPr>
            <w:tcW w:w="1124" w:type="dxa"/>
            <w:vAlign w:val="center"/>
          </w:tcPr>
          <w:p w14:paraId="4927D0FC" w14:textId="6ADE46EF" w:rsidR="00CF6A6D" w:rsidRPr="000C38C9" w:rsidRDefault="00CF6A6D" w:rsidP="00CF6A6D">
            <w:pPr>
              <w:jc w:val="center"/>
              <w:rPr>
                <w:rFonts w:asciiTheme="minorHAnsi" w:hAnsiTheme="minorHAnsi" w:cs="Times New Roman"/>
                <w:kern w:val="2"/>
                <w:szCs w:val="16"/>
              </w:rPr>
            </w:pPr>
            <w:r>
              <w:rPr>
                <w:rFonts w:ascii="Century Gothic" w:hAnsi="Century Gothic"/>
                <w:szCs w:val="16"/>
              </w:rPr>
              <w:t>0,00</w:t>
            </w:r>
          </w:p>
        </w:tc>
        <w:tc>
          <w:tcPr>
            <w:tcW w:w="1126" w:type="dxa"/>
            <w:vAlign w:val="center"/>
          </w:tcPr>
          <w:p w14:paraId="17893482" w14:textId="7608AC77" w:rsidR="00CF6A6D" w:rsidRPr="000C38C9" w:rsidRDefault="00CF6A6D" w:rsidP="00CF6A6D">
            <w:pPr>
              <w:jc w:val="center"/>
              <w:rPr>
                <w:rFonts w:asciiTheme="minorHAnsi" w:hAnsiTheme="minorHAnsi" w:cs="Times New Roman"/>
                <w:kern w:val="2"/>
                <w:szCs w:val="16"/>
              </w:rPr>
            </w:pPr>
            <w:r>
              <w:rPr>
                <w:rFonts w:ascii="Century Gothic" w:hAnsi="Century Gothic"/>
                <w:szCs w:val="16"/>
              </w:rPr>
              <w:t>0,00</w:t>
            </w:r>
          </w:p>
        </w:tc>
      </w:tr>
      <w:tr w:rsidR="00CF6A6D" w:rsidRPr="000C38C9" w14:paraId="7DD1E906" w14:textId="77777777" w:rsidTr="0043282A">
        <w:trPr>
          <w:trHeight w:val="20"/>
        </w:trPr>
        <w:tc>
          <w:tcPr>
            <w:tcW w:w="0" w:type="auto"/>
            <w:vAlign w:val="center"/>
          </w:tcPr>
          <w:p w14:paraId="4F099237" w14:textId="137B4AA0" w:rsidR="00CF6A6D" w:rsidRPr="000C38C9" w:rsidRDefault="00CF6A6D" w:rsidP="00CF6A6D">
            <w:pPr>
              <w:jc w:val="center"/>
              <w:rPr>
                <w:rFonts w:asciiTheme="minorHAnsi" w:hAnsiTheme="minorHAnsi" w:cs="Times New Roman"/>
                <w:kern w:val="2"/>
                <w:szCs w:val="16"/>
              </w:rPr>
            </w:pPr>
            <w:r w:rsidRPr="000C38C9">
              <w:rPr>
                <w:rFonts w:asciiTheme="minorHAnsi" w:hAnsiTheme="minorHAnsi" w:cs="Times New Roman"/>
                <w:kern w:val="2"/>
                <w:szCs w:val="16"/>
              </w:rPr>
              <w:t>6</w:t>
            </w:r>
          </w:p>
        </w:tc>
        <w:tc>
          <w:tcPr>
            <w:tcW w:w="2470" w:type="dxa"/>
            <w:vAlign w:val="center"/>
            <w:hideMark/>
          </w:tcPr>
          <w:p w14:paraId="3D3B39CC" w14:textId="77777777" w:rsidR="00CF6A6D" w:rsidRPr="000C38C9" w:rsidRDefault="00CF6A6D" w:rsidP="00CF6A6D">
            <w:pPr>
              <w:rPr>
                <w:rFonts w:asciiTheme="minorHAnsi" w:hAnsiTheme="minorHAnsi" w:cs="Times New Roman"/>
                <w:kern w:val="2"/>
                <w:szCs w:val="16"/>
              </w:rPr>
            </w:pPr>
            <w:r w:rsidRPr="000C38C9">
              <w:rPr>
                <w:rFonts w:asciiTheme="minorHAnsi" w:hAnsiTheme="minorHAnsi" w:cs="Times New Roman"/>
                <w:kern w:val="2"/>
                <w:szCs w:val="16"/>
              </w:rPr>
              <w:t>Об'єкти з управління побутовими відходами</w:t>
            </w:r>
          </w:p>
        </w:tc>
        <w:tc>
          <w:tcPr>
            <w:tcW w:w="1124" w:type="dxa"/>
            <w:vAlign w:val="center"/>
          </w:tcPr>
          <w:p w14:paraId="24251D94" w14:textId="6CE88D0A" w:rsidR="00CF6A6D" w:rsidRPr="000C38C9" w:rsidRDefault="00CF6A6D" w:rsidP="00CF6A6D">
            <w:pPr>
              <w:jc w:val="center"/>
              <w:rPr>
                <w:rFonts w:asciiTheme="minorHAnsi" w:hAnsiTheme="minorHAnsi" w:cs="Times New Roman"/>
                <w:kern w:val="2"/>
                <w:szCs w:val="16"/>
              </w:rPr>
            </w:pPr>
            <w:r>
              <w:rPr>
                <w:rFonts w:ascii="Century Gothic" w:hAnsi="Century Gothic"/>
                <w:szCs w:val="16"/>
              </w:rPr>
              <w:t>0,00</w:t>
            </w:r>
          </w:p>
        </w:tc>
        <w:tc>
          <w:tcPr>
            <w:tcW w:w="1126" w:type="dxa"/>
            <w:vAlign w:val="center"/>
          </w:tcPr>
          <w:p w14:paraId="3EEC81C5" w14:textId="7A376FDD" w:rsidR="00CF6A6D" w:rsidRPr="000C38C9" w:rsidRDefault="00CF6A6D" w:rsidP="00CF6A6D">
            <w:pPr>
              <w:jc w:val="center"/>
              <w:rPr>
                <w:rFonts w:asciiTheme="minorHAnsi" w:hAnsiTheme="minorHAnsi" w:cs="Times New Roman"/>
                <w:kern w:val="2"/>
                <w:szCs w:val="16"/>
              </w:rPr>
            </w:pPr>
            <w:r>
              <w:rPr>
                <w:rFonts w:ascii="Century Gothic" w:hAnsi="Century Gothic"/>
                <w:szCs w:val="16"/>
              </w:rPr>
              <w:t>9,00</w:t>
            </w:r>
          </w:p>
        </w:tc>
        <w:tc>
          <w:tcPr>
            <w:tcW w:w="1124" w:type="dxa"/>
            <w:vAlign w:val="center"/>
          </w:tcPr>
          <w:p w14:paraId="123B3597" w14:textId="080CABE1"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19,00</w:t>
            </w:r>
          </w:p>
        </w:tc>
        <w:tc>
          <w:tcPr>
            <w:tcW w:w="1126" w:type="dxa"/>
            <w:vAlign w:val="center"/>
          </w:tcPr>
          <w:p w14:paraId="04839F3A" w14:textId="227AB555" w:rsidR="00CF6A6D" w:rsidRPr="000C38C9" w:rsidRDefault="00CF6A6D" w:rsidP="00CF6A6D">
            <w:pPr>
              <w:jc w:val="center"/>
              <w:rPr>
                <w:rFonts w:asciiTheme="minorHAnsi" w:hAnsiTheme="minorHAnsi" w:cs="Times New Roman"/>
                <w:kern w:val="2"/>
                <w:szCs w:val="16"/>
              </w:rPr>
            </w:pPr>
            <w:r>
              <w:rPr>
                <w:rFonts w:ascii="Century Gothic" w:hAnsi="Century Gothic"/>
                <w:szCs w:val="16"/>
              </w:rPr>
              <w:t>35,00</w:t>
            </w:r>
          </w:p>
        </w:tc>
        <w:tc>
          <w:tcPr>
            <w:tcW w:w="1124" w:type="dxa"/>
            <w:vAlign w:val="center"/>
          </w:tcPr>
          <w:p w14:paraId="48801E7B" w14:textId="719A8314" w:rsidR="00CF6A6D" w:rsidRPr="000C38C9" w:rsidRDefault="00CF6A6D" w:rsidP="00CF6A6D">
            <w:pPr>
              <w:jc w:val="center"/>
              <w:rPr>
                <w:rFonts w:asciiTheme="minorHAnsi" w:hAnsiTheme="minorHAnsi" w:cs="Times New Roman"/>
                <w:kern w:val="2"/>
                <w:szCs w:val="16"/>
              </w:rPr>
            </w:pPr>
            <w:r>
              <w:rPr>
                <w:rFonts w:ascii="Century Gothic" w:hAnsi="Century Gothic"/>
                <w:szCs w:val="16"/>
              </w:rPr>
              <w:t>36,00</w:t>
            </w:r>
          </w:p>
        </w:tc>
        <w:tc>
          <w:tcPr>
            <w:tcW w:w="1126" w:type="dxa"/>
            <w:vAlign w:val="center"/>
          </w:tcPr>
          <w:p w14:paraId="761E272D" w14:textId="4F1B8A95" w:rsidR="00CF6A6D" w:rsidRPr="000C38C9" w:rsidRDefault="00CF6A6D" w:rsidP="00CF6A6D">
            <w:pPr>
              <w:jc w:val="center"/>
              <w:rPr>
                <w:rFonts w:asciiTheme="minorHAnsi" w:hAnsiTheme="minorHAnsi" w:cs="Times New Roman"/>
                <w:kern w:val="2"/>
                <w:szCs w:val="16"/>
              </w:rPr>
            </w:pPr>
            <w:r>
              <w:rPr>
                <w:rFonts w:ascii="Century Gothic" w:hAnsi="Century Gothic"/>
                <w:szCs w:val="16"/>
              </w:rPr>
              <w:t>26,00</w:t>
            </w:r>
          </w:p>
        </w:tc>
      </w:tr>
      <w:tr w:rsidR="00CF6A6D" w:rsidRPr="000C38C9" w14:paraId="26AC6492" w14:textId="77777777" w:rsidTr="0043282A">
        <w:trPr>
          <w:trHeight w:val="20"/>
        </w:trPr>
        <w:tc>
          <w:tcPr>
            <w:tcW w:w="0" w:type="auto"/>
            <w:vAlign w:val="center"/>
          </w:tcPr>
          <w:p w14:paraId="78E578CC" w14:textId="0BC238E7" w:rsidR="00CF6A6D" w:rsidRPr="000C38C9" w:rsidRDefault="00CF6A6D" w:rsidP="00CF6A6D">
            <w:pPr>
              <w:jc w:val="center"/>
              <w:rPr>
                <w:rFonts w:asciiTheme="minorHAnsi" w:hAnsiTheme="minorHAnsi" w:cs="Times New Roman"/>
                <w:kern w:val="2"/>
                <w:szCs w:val="16"/>
              </w:rPr>
            </w:pPr>
            <w:r>
              <w:rPr>
                <w:rFonts w:asciiTheme="minorHAnsi" w:hAnsiTheme="minorHAnsi" w:cs="Times New Roman"/>
                <w:kern w:val="2"/>
                <w:szCs w:val="16"/>
              </w:rPr>
              <w:t>7</w:t>
            </w:r>
          </w:p>
        </w:tc>
        <w:tc>
          <w:tcPr>
            <w:tcW w:w="2470" w:type="dxa"/>
            <w:vAlign w:val="center"/>
            <w:hideMark/>
          </w:tcPr>
          <w:p w14:paraId="1658206D" w14:textId="77777777" w:rsidR="00CF6A6D" w:rsidRPr="000C38C9" w:rsidRDefault="00CF6A6D" w:rsidP="00CF6A6D">
            <w:pPr>
              <w:rPr>
                <w:rFonts w:asciiTheme="minorHAnsi" w:hAnsiTheme="minorHAnsi" w:cs="Times New Roman"/>
                <w:kern w:val="2"/>
                <w:szCs w:val="16"/>
              </w:rPr>
            </w:pPr>
            <w:r w:rsidRPr="000C38C9">
              <w:rPr>
                <w:rFonts w:asciiTheme="minorHAnsi" w:hAnsiTheme="minorHAnsi" w:cs="Times New Roman"/>
                <w:kern w:val="2"/>
                <w:szCs w:val="16"/>
              </w:rPr>
              <w:t>Громадський транспорт</w:t>
            </w:r>
          </w:p>
        </w:tc>
        <w:tc>
          <w:tcPr>
            <w:tcW w:w="1124" w:type="dxa"/>
            <w:vAlign w:val="center"/>
          </w:tcPr>
          <w:p w14:paraId="4DE0A1E1" w14:textId="188A3EDC"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11,20</w:t>
            </w:r>
          </w:p>
        </w:tc>
        <w:tc>
          <w:tcPr>
            <w:tcW w:w="1126" w:type="dxa"/>
            <w:vAlign w:val="center"/>
          </w:tcPr>
          <w:p w14:paraId="3DAF1BFD" w14:textId="5CDDF441" w:rsidR="00CF6A6D" w:rsidRPr="000C38C9" w:rsidRDefault="00CF6A6D" w:rsidP="00CF6A6D">
            <w:pPr>
              <w:jc w:val="center"/>
              <w:rPr>
                <w:rFonts w:asciiTheme="minorHAnsi" w:hAnsiTheme="minorHAnsi" w:cs="Times New Roman"/>
                <w:kern w:val="2"/>
                <w:szCs w:val="16"/>
              </w:rPr>
            </w:pPr>
            <w:r>
              <w:rPr>
                <w:rFonts w:ascii="Century Gothic" w:hAnsi="Century Gothic"/>
                <w:szCs w:val="16"/>
              </w:rPr>
              <w:t>26,80</w:t>
            </w:r>
          </w:p>
        </w:tc>
        <w:tc>
          <w:tcPr>
            <w:tcW w:w="1124" w:type="dxa"/>
            <w:vAlign w:val="center"/>
          </w:tcPr>
          <w:p w14:paraId="01D19E4B" w14:textId="217E934C"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10,00</w:t>
            </w:r>
          </w:p>
        </w:tc>
        <w:tc>
          <w:tcPr>
            <w:tcW w:w="1126" w:type="dxa"/>
            <w:vAlign w:val="center"/>
          </w:tcPr>
          <w:p w14:paraId="61B24D81" w14:textId="72B29D32"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15,00</w:t>
            </w:r>
          </w:p>
        </w:tc>
        <w:tc>
          <w:tcPr>
            <w:tcW w:w="1124" w:type="dxa"/>
            <w:vAlign w:val="center"/>
          </w:tcPr>
          <w:p w14:paraId="105438CB" w14:textId="09338C3F" w:rsidR="00CF6A6D" w:rsidRPr="000C38C9" w:rsidRDefault="00CF6A6D" w:rsidP="00CF6A6D">
            <w:pPr>
              <w:jc w:val="center"/>
              <w:rPr>
                <w:rFonts w:asciiTheme="minorHAnsi" w:hAnsiTheme="minorHAnsi" w:cs="Times New Roman"/>
                <w:kern w:val="2"/>
                <w:szCs w:val="16"/>
              </w:rPr>
            </w:pPr>
            <w:r>
              <w:rPr>
                <w:rFonts w:ascii="Century Gothic" w:hAnsi="Century Gothic"/>
                <w:szCs w:val="16"/>
              </w:rPr>
              <w:t>15,00</w:t>
            </w:r>
          </w:p>
        </w:tc>
        <w:tc>
          <w:tcPr>
            <w:tcW w:w="1126" w:type="dxa"/>
            <w:vAlign w:val="center"/>
          </w:tcPr>
          <w:p w14:paraId="0A136F95" w14:textId="789D5295" w:rsidR="00CF6A6D" w:rsidRPr="000C38C9" w:rsidRDefault="00CF6A6D" w:rsidP="00CF6A6D">
            <w:pPr>
              <w:jc w:val="center"/>
              <w:rPr>
                <w:rFonts w:asciiTheme="minorHAnsi" w:hAnsiTheme="minorHAnsi" w:cs="Times New Roman"/>
                <w:kern w:val="2"/>
                <w:szCs w:val="16"/>
              </w:rPr>
            </w:pPr>
            <w:r>
              <w:rPr>
                <w:rFonts w:ascii="Century Gothic" w:hAnsi="Century Gothic"/>
                <w:szCs w:val="16"/>
              </w:rPr>
              <w:t>0,00</w:t>
            </w:r>
          </w:p>
        </w:tc>
      </w:tr>
      <w:tr w:rsidR="00CF6A6D" w:rsidRPr="000C38C9" w14:paraId="77999BB3" w14:textId="77777777" w:rsidTr="0043282A">
        <w:trPr>
          <w:trHeight w:val="20"/>
        </w:trPr>
        <w:tc>
          <w:tcPr>
            <w:tcW w:w="0" w:type="auto"/>
            <w:vAlign w:val="center"/>
          </w:tcPr>
          <w:p w14:paraId="17ED09C0" w14:textId="5AF70C33" w:rsidR="00CF6A6D" w:rsidRDefault="00CF6A6D" w:rsidP="00CF6A6D">
            <w:pPr>
              <w:jc w:val="center"/>
              <w:rPr>
                <w:rFonts w:asciiTheme="minorHAnsi" w:hAnsiTheme="minorHAnsi" w:cs="Times New Roman"/>
                <w:kern w:val="2"/>
                <w:szCs w:val="16"/>
              </w:rPr>
            </w:pPr>
            <w:r>
              <w:rPr>
                <w:rFonts w:asciiTheme="minorHAnsi" w:hAnsiTheme="minorHAnsi" w:cs="Times New Roman"/>
                <w:kern w:val="2"/>
                <w:szCs w:val="16"/>
              </w:rPr>
              <w:t>8</w:t>
            </w:r>
          </w:p>
        </w:tc>
        <w:tc>
          <w:tcPr>
            <w:tcW w:w="2470" w:type="dxa"/>
            <w:vAlign w:val="center"/>
          </w:tcPr>
          <w:p w14:paraId="7B9BBAC7" w14:textId="7ECA1C4C" w:rsidR="00CF6A6D" w:rsidRPr="000C38C9" w:rsidRDefault="00CF6A6D" w:rsidP="00CF6A6D">
            <w:pPr>
              <w:rPr>
                <w:rFonts w:asciiTheme="minorHAnsi" w:hAnsiTheme="minorHAnsi" w:cs="Times New Roman"/>
                <w:kern w:val="2"/>
                <w:szCs w:val="16"/>
              </w:rPr>
            </w:pPr>
            <w:r>
              <w:rPr>
                <w:rFonts w:asciiTheme="minorHAnsi" w:hAnsiTheme="minorHAnsi" w:cs="Times New Roman"/>
                <w:kern w:val="2"/>
                <w:szCs w:val="16"/>
              </w:rPr>
              <w:t>Інший транспорт</w:t>
            </w:r>
          </w:p>
        </w:tc>
        <w:tc>
          <w:tcPr>
            <w:tcW w:w="1124" w:type="dxa"/>
            <w:vAlign w:val="center"/>
          </w:tcPr>
          <w:p w14:paraId="20594EB2" w14:textId="3A5CECBC" w:rsidR="00CF6A6D" w:rsidRPr="000C38C9" w:rsidRDefault="00CF6A6D" w:rsidP="00CF6A6D">
            <w:pPr>
              <w:jc w:val="center"/>
              <w:rPr>
                <w:rFonts w:asciiTheme="minorHAnsi" w:hAnsiTheme="minorHAnsi" w:cs="Times New Roman"/>
                <w:kern w:val="2"/>
                <w:szCs w:val="16"/>
              </w:rPr>
            </w:pPr>
            <w:r>
              <w:rPr>
                <w:rFonts w:ascii="Century Gothic" w:hAnsi="Century Gothic"/>
                <w:szCs w:val="16"/>
              </w:rPr>
              <w:t>0,00</w:t>
            </w:r>
          </w:p>
        </w:tc>
        <w:tc>
          <w:tcPr>
            <w:tcW w:w="1126" w:type="dxa"/>
            <w:vAlign w:val="center"/>
          </w:tcPr>
          <w:p w14:paraId="1D2CB372" w14:textId="117EA559" w:rsidR="00CF6A6D" w:rsidRPr="000C38C9" w:rsidRDefault="00CF6A6D" w:rsidP="00CF6A6D">
            <w:pPr>
              <w:jc w:val="center"/>
              <w:rPr>
                <w:rFonts w:asciiTheme="minorHAnsi" w:hAnsiTheme="minorHAnsi" w:cs="Times New Roman"/>
                <w:kern w:val="2"/>
                <w:szCs w:val="16"/>
              </w:rPr>
            </w:pPr>
            <w:r>
              <w:rPr>
                <w:rFonts w:ascii="Century Gothic" w:hAnsi="Century Gothic"/>
                <w:szCs w:val="16"/>
              </w:rPr>
              <w:t>4,20</w:t>
            </w:r>
          </w:p>
        </w:tc>
        <w:tc>
          <w:tcPr>
            <w:tcW w:w="1124" w:type="dxa"/>
            <w:vAlign w:val="center"/>
          </w:tcPr>
          <w:p w14:paraId="56ECD968" w14:textId="270F9632" w:rsidR="00CF6A6D" w:rsidRPr="000C38C9" w:rsidRDefault="00CF6A6D" w:rsidP="00CF6A6D">
            <w:pPr>
              <w:jc w:val="center"/>
              <w:rPr>
                <w:rFonts w:asciiTheme="minorHAnsi" w:hAnsiTheme="minorHAnsi" w:cs="Times New Roman"/>
                <w:kern w:val="2"/>
                <w:szCs w:val="16"/>
              </w:rPr>
            </w:pPr>
            <w:r>
              <w:rPr>
                <w:rFonts w:ascii="Century Gothic" w:hAnsi="Century Gothic"/>
                <w:szCs w:val="16"/>
              </w:rPr>
              <w:t>4,20</w:t>
            </w:r>
          </w:p>
        </w:tc>
        <w:tc>
          <w:tcPr>
            <w:tcW w:w="1126" w:type="dxa"/>
            <w:vAlign w:val="center"/>
          </w:tcPr>
          <w:p w14:paraId="575D3F13" w14:textId="080994C3" w:rsidR="00CF6A6D" w:rsidRPr="000C38C9" w:rsidRDefault="00CF6A6D" w:rsidP="00CF6A6D">
            <w:pPr>
              <w:jc w:val="center"/>
              <w:rPr>
                <w:rFonts w:asciiTheme="minorHAnsi" w:hAnsiTheme="minorHAnsi" w:cs="Times New Roman"/>
                <w:kern w:val="2"/>
                <w:szCs w:val="16"/>
              </w:rPr>
            </w:pPr>
            <w:r>
              <w:rPr>
                <w:rFonts w:ascii="Century Gothic" w:hAnsi="Century Gothic"/>
                <w:szCs w:val="16"/>
              </w:rPr>
              <w:t>6,30</w:t>
            </w:r>
          </w:p>
        </w:tc>
        <w:tc>
          <w:tcPr>
            <w:tcW w:w="1124" w:type="dxa"/>
            <w:vAlign w:val="center"/>
          </w:tcPr>
          <w:p w14:paraId="2F49A301" w14:textId="00A63F48" w:rsidR="00CF6A6D" w:rsidRPr="000C38C9" w:rsidRDefault="00CF6A6D" w:rsidP="00CF6A6D">
            <w:pPr>
              <w:jc w:val="center"/>
              <w:rPr>
                <w:rFonts w:asciiTheme="minorHAnsi" w:hAnsiTheme="minorHAnsi" w:cs="Times New Roman"/>
                <w:kern w:val="2"/>
                <w:szCs w:val="16"/>
              </w:rPr>
            </w:pPr>
            <w:r>
              <w:rPr>
                <w:rFonts w:ascii="Century Gothic" w:hAnsi="Century Gothic"/>
                <w:szCs w:val="16"/>
              </w:rPr>
              <w:t>6,30</w:t>
            </w:r>
          </w:p>
        </w:tc>
        <w:tc>
          <w:tcPr>
            <w:tcW w:w="1126" w:type="dxa"/>
            <w:vAlign w:val="center"/>
          </w:tcPr>
          <w:p w14:paraId="36FF34CE" w14:textId="302BEE2E" w:rsidR="00CF6A6D" w:rsidRPr="000C38C9" w:rsidRDefault="00CF6A6D" w:rsidP="00CF6A6D">
            <w:pPr>
              <w:jc w:val="center"/>
              <w:rPr>
                <w:rFonts w:asciiTheme="minorHAnsi" w:hAnsiTheme="minorHAnsi" w:cs="Times New Roman"/>
                <w:kern w:val="2"/>
                <w:szCs w:val="16"/>
              </w:rPr>
            </w:pPr>
            <w:r>
              <w:rPr>
                <w:rFonts w:ascii="Century Gothic" w:hAnsi="Century Gothic"/>
                <w:szCs w:val="16"/>
              </w:rPr>
              <w:t>0,00</w:t>
            </w:r>
          </w:p>
        </w:tc>
      </w:tr>
      <w:tr w:rsidR="00CF6A6D" w:rsidRPr="000C38C9" w14:paraId="632CD596" w14:textId="77777777" w:rsidTr="00AA1A16">
        <w:trPr>
          <w:cnfStyle w:val="010000000000" w:firstRow="0" w:lastRow="1" w:firstColumn="0" w:lastColumn="0" w:oddVBand="0" w:evenVBand="0" w:oddHBand="0" w:evenHBand="0" w:firstRowFirstColumn="0" w:firstRowLastColumn="0" w:lastRowFirstColumn="0" w:lastRowLastColumn="0"/>
          <w:trHeight w:val="20"/>
        </w:trPr>
        <w:tc>
          <w:tcPr>
            <w:tcW w:w="0" w:type="auto"/>
            <w:vAlign w:val="center"/>
            <w:hideMark/>
          </w:tcPr>
          <w:p w14:paraId="3E9B0CC8" w14:textId="77777777" w:rsidR="00CF6A6D" w:rsidRPr="000C38C9" w:rsidRDefault="00CF6A6D" w:rsidP="00CF6A6D">
            <w:pPr>
              <w:jc w:val="center"/>
              <w:rPr>
                <w:rFonts w:asciiTheme="minorHAnsi" w:hAnsiTheme="minorHAnsi" w:cs="Times New Roman"/>
                <w:color w:val="000000"/>
                <w:kern w:val="2"/>
                <w:szCs w:val="16"/>
              </w:rPr>
            </w:pPr>
          </w:p>
        </w:tc>
        <w:tc>
          <w:tcPr>
            <w:tcW w:w="2470" w:type="dxa"/>
            <w:vAlign w:val="center"/>
            <w:hideMark/>
          </w:tcPr>
          <w:p w14:paraId="5D462308" w14:textId="77777777" w:rsidR="00CF6A6D" w:rsidRPr="000C38C9" w:rsidRDefault="00CF6A6D" w:rsidP="00CF6A6D">
            <w:pPr>
              <w:jc w:val="center"/>
              <w:rPr>
                <w:rFonts w:asciiTheme="minorHAnsi" w:hAnsiTheme="minorHAnsi" w:cs="Times New Roman"/>
                <w:kern w:val="2"/>
                <w:szCs w:val="16"/>
              </w:rPr>
            </w:pPr>
            <w:r w:rsidRPr="000C38C9">
              <w:rPr>
                <w:rFonts w:asciiTheme="minorHAnsi" w:hAnsiTheme="minorHAnsi" w:cs="Times New Roman"/>
                <w:kern w:val="2"/>
                <w:szCs w:val="16"/>
              </w:rPr>
              <w:t>РАЗОМ</w:t>
            </w:r>
          </w:p>
        </w:tc>
        <w:tc>
          <w:tcPr>
            <w:tcW w:w="1124" w:type="dxa"/>
            <w:vAlign w:val="center"/>
          </w:tcPr>
          <w:p w14:paraId="66BAC398" w14:textId="30F3CD21" w:rsidR="00CF6A6D" w:rsidRPr="00CF6A6D" w:rsidRDefault="00CF6A6D" w:rsidP="00CF6A6D">
            <w:pPr>
              <w:jc w:val="center"/>
              <w:rPr>
                <w:rFonts w:asciiTheme="minorHAnsi" w:hAnsiTheme="minorHAnsi" w:cs="Times New Roman"/>
                <w:bCs/>
                <w:kern w:val="2"/>
                <w:szCs w:val="16"/>
              </w:rPr>
            </w:pPr>
            <w:r w:rsidRPr="00CF6A6D">
              <w:rPr>
                <w:rFonts w:ascii="Century Gothic" w:hAnsi="Century Gothic"/>
                <w:bCs/>
                <w:szCs w:val="16"/>
              </w:rPr>
              <w:t>522,18</w:t>
            </w:r>
          </w:p>
        </w:tc>
        <w:tc>
          <w:tcPr>
            <w:tcW w:w="1126" w:type="dxa"/>
            <w:vAlign w:val="center"/>
          </w:tcPr>
          <w:p w14:paraId="25EE8852" w14:textId="743B69C0" w:rsidR="00CF6A6D" w:rsidRPr="00CF6A6D" w:rsidRDefault="00CF6A6D" w:rsidP="00CF6A6D">
            <w:pPr>
              <w:jc w:val="center"/>
              <w:rPr>
                <w:rFonts w:asciiTheme="minorHAnsi" w:hAnsiTheme="minorHAnsi" w:cs="Times New Roman"/>
                <w:bCs/>
                <w:kern w:val="2"/>
                <w:szCs w:val="16"/>
              </w:rPr>
            </w:pPr>
            <w:r w:rsidRPr="00CF6A6D">
              <w:rPr>
                <w:rFonts w:ascii="Century Gothic" w:hAnsi="Century Gothic"/>
                <w:bCs/>
                <w:szCs w:val="16"/>
              </w:rPr>
              <w:t>581,47</w:t>
            </w:r>
          </w:p>
        </w:tc>
        <w:tc>
          <w:tcPr>
            <w:tcW w:w="1124" w:type="dxa"/>
            <w:vAlign w:val="center"/>
          </w:tcPr>
          <w:p w14:paraId="4AF06D0F" w14:textId="22CAB43C" w:rsidR="00CF6A6D" w:rsidRPr="00CF6A6D" w:rsidRDefault="00CF6A6D" w:rsidP="00CF6A6D">
            <w:pPr>
              <w:jc w:val="center"/>
              <w:rPr>
                <w:rFonts w:asciiTheme="minorHAnsi" w:hAnsiTheme="minorHAnsi" w:cs="Times New Roman"/>
                <w:bCs/>
                <w:kern w:val="2"/>
                <w:szCs w:val="16"/>
              </w:rPr>
            </w:pPr>
            <w:r w:rsidRPr="00CF6A6D">
              <w:rPr>
                <w:rFonts w:ascii="Century Gothic" w:hAnsi="Century Gothic"/>
                <w:bCs/>
                <w:szCs w:val="16"/>
              </w:rPr>
              <w:t>718,15</w:t>
            </w:r>
          </w:p>
        </w:tc>
        <w:tc>
          <w:tcPr>
            <w:tcW w:w="1126" w:type="dxa"/>
            <w:vAlign w:val="center"/>
          </w:tcPr>
          <w:p w14:paraId="0494A5EE" w14:textId="6EDC8981" w:rsidR="00CF6A6D" w:rsidRPr="00CF6A6D" w:rsidRDefault="00CF6A6D" w:rsidP="00CF6A6D">
            <w:pPr>
              <w:jc w:val="center"/>
              <w:rPr>
                <w:rFonts w:asciiTheme="minorHAnsi" w:hAnsiTheme="minorHAnsi" w:cs="Times New Roman"/>
                <w:bCs/>
                <w:kern w:val="2"/>
                <w:szCs w:val="16"/>
              </w:rPr>
            </w:pPr>
            <w:r w:rsidRPr="00CF6A6D">
              <w:rPr>
                <w:rFonts w:ascii="Century Gothic" w:hAnsi="Century Gothic"/>
                <w:bCs/>
                <w:szCs w:val="16"/>
              </w:rPr>
              <w:t>768,93</w:t>
            </w:r>
          </w:p>
        </w:tc>
        <w:tc>
          <w:tcPr>
            <w:tcW w:w="1124" w:type="dxa"/>
            <w:vAlign w:val="center"/>
          </w:tcPr>
          <w:p w14:paraId="55AE47E4" w14:textId="52E7504F" w:rsidR="00CF6A6D" w:rsidRPr="00CF6A6D" w:rsidRDefault="00CF6A6D" w:rsidP="00CF6A6D">
            <w:pPr>
              <w:jc w:val="center"/>
              <w:rPr>
                <w:rFonts w:asciiTheme="minorHAnsi" w:hAnsiTheme="minorHAnsi" w:cs="Times New Roman"/>
                <w:bCs/>
                <w:kern w:val="2"/>
                <w:szCs w:val="16"/>
              </w:rPr>
            </w:pPr>
            <w:r w:rsidRPr="00CF6A6D">
              <w:rPr>
                <w:rFonts w:ascii="Century Gothic" w:hAnsi="Century Gothic"/>
                <w:bCs/>
                <w:szCs w:val="16"/>
              </w:rPr>
              <w:t>597,45</w:t>
            </w:r>
          </w:p>
        </w:tc>
        <w:tc>
          <w:tcPr>
            <w:tcW w:w="1126" w:type="dxa"/>
            <w:vAlign w:val="center"/>
          </w:tcPr>
          <w:p w14:paraId="1A08EB05" w14:textId="2A9F630A" w:rsidR="00CF6A6D" w:rsidRPr="00CF6A6D" w:rsidRDefault="00CF6A6D" w:rsidP="00CF6A6D">
            <w:pPr>
              <w:jc w:val="center"/>
              <w:rPr>
                <w:rFonts w:asciiTheme="minorHAnsi" w:hAnsiTheme="minorHAnsi" w:cs="Times New Roman"/>
                <w:bCs/>
                <w:kern w:val="2"/>
                <w:szCs w:val="16"/>
              </w:rPr>
            </w:pPr>
            <w:r w:rsidRPr="00CF6A6D">
              <w:rPr>
                <w:rFonts w:ascii="Century Gothic" w:hAnsi="Century Gothic"/>
                <w:bCs/>
                <w:szCs w:val="16"/>
              </w:rPr>
              <w:t>369,69</w:t>
            </w:r>
          </w:p>
        </w:tc>
      </w:tr>
    </w:tbl>
    <w:p w14:paraId="4A0AD33A" w14:textId="7198B69E" w:rsidR="00C17861" w:rsidRPr="000C38C9" w:rsidRDefault="00CF6A6D" w:rsidP="0060097E">
      <w:pPr>
        <w:spacing w:before="160" w:line="259" w:lineRule="auto"/>
        <w:jc w:val="center"/>
        <w:rPr>
          <w:rFonts w:asciiTheme="minorHAnsi" w:hAnsiTheme="minorHAnsi"/>
          <w:kern w:val="2"/>
        </w:rPr>
      </w:pPr>
      <w:r>
        <w:rPr>
          <w:noProof/>
        </w:rPr>
        <w:drawing>
          <wp:inline distT="0" distB="0" distL="0" distR="0" wp14:anchorId="7185671E" wp14:editId="354E0B68">
            <wp:extent cx="6377940" cy="2727960"/>
            <wp:effectExtent l="0" t="0" r="3810" b="15240"/>
            <wp:docPr id="1061744307" name="Диаграмма 1061744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DDFC1EA" w14:textId="132BFAA2" w:rsidR="007E16DD" w:rsidRPr="00470099" w:rsidRDefault="00C17861" w:rsidP="00470099">
      <w:pPr>
        <w:spacing w:after="160" w:line="259" w:lineRule="auto"/>
        <w:jc w:val="center"/>
        <w:rPr>
          <w:rFonts w:asciiTheme="minorHAnsi" w:eastAsia="Century Gothic" w:hAnsiTheme="minorHAnsi" w:cs="Century Gothic"/>
          <w:kern w:val="2"/>
        </w:rPr>
      </w:pPr>
      <w:r w:rsidRPr="000C38C9">
        <w:rPr>
          <w:rFonts w:asciiTheme="minorHAnsi" w:hAnsiTheme="minorHAnsi"/>
          <w:kern w:val="2"/>
        </w:rPr>
        <w:t xml:space="preserve">Рис 6.6 Зведений </w:t>
      </w:r>
      <w:r w:rsidR="00B35033">
        <w:rPr>
          <w:rFonts w:asciiTheme="minorHAnsi" w:eastAsia="Century Gothic" w:hAnsiTheme="minorHAnsi" w:cs="Century Gothic"/>
          <w:kern w:val="2"/>
        </w:rPr>
        <w:t>інвестиційний баланс за 2025-2030 роки, млн</w:t>
      </w:r>
      <w:r w:rsidRPr="000C38C9">
        <w:rPr>
          <w:rFonts w:asciiTheme="minorHAnsi" w:eastAsia="Century Gothic" w:hAnsiTheme="minorHAnsi" w:cs="Century Gothic"/>
          <w:kern w:val="2"/>
        </w:rPr>
        <w:t xml:space="preserve"> грн</w:t>
      </w:r>
    </w:p>
    <w:sectPr w:rsidR="007E16DD" w:rsidRPr="00470099" w:rsidSect="007E16DD">
      <w:pgSz w:w="12240" w:h="15840"/>
      <w:pgMar w:top="1134" w:right="850" w:bottom="1134"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4024E" w14:textId="77777777" w:rsidR="00230F50" w:rsidRDefault="00230F50" w:rsidP="00B5021E">
      <w:pPr>
        <w:spacing w:after="0" w:line="240" w:lineRule="auto"/>
      </w:pPr>
      <w:r>
        <w:separator/>
      </w:r>
    </w:p>
  </w:endnote>
  <w:endnote w:type="continuationSeparator" w:id="0">
    <w:p w14:paraId="622E25F5" w14:textId="77777777" w:rsidR="00230F50" w:rsidRDefault="00230F50" w:rsidP="00B5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Noto Sans Symbols">
    <w:altName w:val="Times New Roman"/>
    <w:charset w:val="01"/>
    <w:family w:val="swiss"/>
    <w:pitch w:val="default"/>
  </w:font>
  <w:font w:name="Montserrat">
    <w:charset w:val="CC"/>
    <w:family w:val="auto"/>
    <w:pitch w:val="variable"/>
    <w:sig w:usb0="2000020F" w:usb1="00000003" w:usb2="00000000" w:usb3="00000000" w:csb0="00000197"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ahnschrift">
    <w:panose1 w:val="020B0502040204020203"/>
    <w:charset w:val="CC"/>
    <w:family w:val="swiss"/>
    <w:pitch w:val="variable"/>
    <w:sig w:usb0="A00002C7" w:usb1="00000002"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Bold">
    <w:altName w:val="Times New Roman"/>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orsiva">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C85A0" w14:textId="77777777" w:rsidR="00230F50" w:rsidRDefault="00230F50" w:rsidP="00B5021E">
      <w:pPr>
        <w:spacing w:after="0" w:line="240" w:lineRule="auto"/>
      </w:pPr>
      <w:r>
        <w:separator/>
      </w:r>
    </w:p>
  </w:footnote>
  <w:footnote w:type="continuationSeparator" w:id="0">
    <w:p w14:paraId="568D45A7" w14:textId="77777777" w:rsidR="00230F50" w:rsidRDefault="00230F50" w:rsidP="00B502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32B8"/>
    <w:multiLevelType w:val="multilevel"/>
    <w:tmpl w:val="F532389E"/>
    <w:lvl w:ilvl="0">
      <w:start w:val="1"/>
      <w:numFmt w:val="bullet"/>
      <w:lvlText w:val="-"/>
      <w:lvlJc w:val="left"/>
      <w:pPr>
        <w:ind w:left="1287" w:hanging="360"/>
      </w:pPr>
      <w:rPr>
        <w:rFonts w:ascii="Times New Roman" w:eastAsia="Times New Roman" w:hAnsi="Times New Roman" w:cs="Times New Roman"/>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2967490"/>
    <w:multiLevelType w:val="multilevel"/>
    <w:tmpl w:val="2AA4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7771D"/>
    <w:multiLevelType w:val="multilevel"/>
    <w:tmpl w:val="E7C038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CA3D17"/>
    <w:multiLevelType w:val="hybridMultilevel"/>
    <w:tmpl w:val="9DCC4A50"/>
    <w:lvl w:ilvl="0" w:tplc="982431FA">
      <w:start w:val="1"/>
      <w:numFmt w:val="bullet"/>
      <w:lvlText w:val="-"/>
      <w:lvlJc w:val="left"/>
      <w:pPr>
        <w:ind w:left="720" w:hanging="360"/>
      </w:pPr>
      <w:rPr>
        <w:rFonts w:ascii="Century Gothic" w:eastAsia="Times New Roman" w:hAnsi="Century Gothic"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F959F9"/>
    <w:multiLevelType w:val="multilevel"/>
    <w:tmpl w:val="ED7C4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D70BE0"/>
    <w:multiLevelType w:val="multilevel"/>
    <w:tmpl w:val="A6940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405867"/>
    <w:multiLevelType w:val="multilevel"/>
    <w:tmpl w:val="4BF6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ED457E"/>
    <w:multiLevelType w:val="multilevel"/>
    <w:tmpl w:val="88F6E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FE6A32"/>
    <w:multiLevelType w:val="multilevel"/>
    <w:tmpl w:val="89EEEB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F721890"/>
    <w:multiLevelType w:val="multilevel"/>
    <w:tmpl w:val="1C12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0D4981"/>
    <w:multiLevelType w:val="multilevel"/>
    <w:tmpl w:val="1C927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1A60C4"/>
    <w:multiLevelType w:val="hybridMultilevel"/>
    <w:tmpl w:val="20E8A690"/>
    <w:lvl w:ilvl="0" w:tplc="4AD643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C1CDE"/>
    <w:multiLevelType w:val="hybridMultilevel"/>
    <w:tmpl w:val="33EC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434EF"/>
    <w:multiLevelType w:val="multilevel"/>
    <w:tmpl w:val="F69A3CF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7FB0C9F"/>
    <w:multiLevelType w:val="multilevel"/>
    <w:tmpl w:val="C66A6432"/>
    <w:lvl w:ilvl="0">
      <w:start w:val="1"/>
      <w:numFmt w:val="bullet"/>
      <w:lvlText w:val="●"/>
      <w:lvlJc w:val="left"/>
      <w:pPr>
        <w:ind w:left="720" w:hanging="360"/>
      </w:pPr>
      <w:rPr>
        <w:rFonts w:ascii="Montserrat" w:eastAsia="Montserrat" w:hAnsi="Montserrat" w:cs="Montserrat"/>
      </w:rPr>
    </w:lvl>
    <w:lvl w:ilvl="1">
      <w:start w:val="1"/>
      <w:numFmt w:val="bullet"/>
      <w:lvlText w:val="●"/>
      <w:lvlJc w:val="left"/>
      <w:pPr>
        <w:ind w:left="1440" w:hanging="360"/>
      </w:pPr>
      <w:rPr>
        <w:rFonts w:ascii="Montserrat" w:eastAsia="Montserrat" w:hAnsi="Montserrat" w:cs="Montserrat"/>
      </w:rPr>
    </w:lvl>
    <w:lvl w:ilvl="2">
      <w:start w:val="1"/>
      <w:numFmt w:val="bullet"/>
      <w:lvlText w:val="●"/>
      <w:lvlJc w:val="left"/>
      <w:pPr>
        <w:ind w:left="2160" w:hanging="360"/>
      </w:pPr>
      <w:rPr>
        <w:rFonts w:ascii="Montserrat" w:eastAsia="Montserrat" w:hAnsi="Montserrat" w:cs="Montserrat"/>
      </w:rPr>
    </w:lvl>
    <w:lvl w:ilvl="3">
      <w:start w:val="1"/>
      <w:numFmt w:val="bullet"/>
      <w:lvlText w:val="●"/>
      <w:lvlJc w:val="left"/>
      <w:pPr>
        <w:ind w:left="2880" w:hanging="360"/>
      </w:pPr>
      <w:rPr>
        <w:rFonts w:ascii="Montserrat" w:eastAsia="Montserrat" w:hAnsi="Montserrat" w:cs="Montserrat"/>
      </w:rPr>
    </w:lvl>
    <w:lvl w:ilvl="4">
      <w:start w:val="1"/>
      <w:numFmt w:val="bullet"/>
      <w:lvlText w:val="●"/>
      <w:lvlJc w:val="left"/>
      <w:pPr>
        <w:ind w:left="3600" w:hanging="360"/>
      </w:pPr>
      <w:rPr>
        <w:rFonts w:ascii="Montserrat" w:eastAsia="Montserrat" w:hAnsi="Montserrat" w:cs="Montserrat"/>
      </w:rPr>
    </w:lvl>
    <w:lvl w:ilvl="5">
      <w:start w:val="1"/>
      <w:numFmt w:val="bullet"/>
      <w:lvlText w:val="●"/>
      <w:lvlJc w:val="left"/>
      <w:pPr>
        <w:ind w:left="4320" w:hanging="360"/>
      </w:pPr>
      <w:rPr>
        <w:rFonts w:ascii="Montserrat" w:eastAsia="Montserrat" w:hAnsi="Montserrat" w:cs="Montserrat"/>
      </w:rPr>
    </w:lvl>
    <w:lvl w:ilvl="6">
      <w:start w:val="1"/>
      <w:numFmt w:val="bullet"/>
      <w:lvlText w:val="●"/>
      <w:lvlJc w:val="left"/>
      <w:pPr>
        <w:ind w:left="5040" w:hanging="360"/>
      </w:pPr>
      <w:rPr>
        <w:rFonts w:ascii="Montserrat" w:eastAsia="Montserrat" w:hAnsi="Montserrat" w:cs="Montserrat"/>
      </w:rPr>
    </w:lvl>
    <w:lvl w:ilvl="7">
      <w:start w:val="1"/>
      <w:numFmt w:val="bullet"/>
      <w:lvlText w:val="●"/>
      <w:lvlJc w:val="left"/>
      <w:pPr>
        <w:ind w:left="5760" w:hanging="360"/>
      </w:pPr>
      <w:rPr>
        <w:rFonts w:ascii="Montserrat" w:eastAsia="Montserrat" w:hAnsi="Montserrat" w:cs="Montserrat"/>
      </w:rPr>
    </w:lvl>
    <w:lvl w:ilvl="8">
      <w:start w:val="1"/>
      <w:numFmt w:val="bullet"/>
      <w:lvlText w:val="●"/>
      <w:lvlJc w:val="left"/>
      <w:pPr>
        <w:ind w:left="6480" w:hanging="360"/>
      </w:pPr>
      <w:rPr>
        <w:rFonts w:ascii="Montserrat" w:eastAsia="Montserrat" w:hAnsi="Montserrat" w:cs="Montserrat"/>
      </w:rPr>
    </w:lvl>
  </w:abstractNum>
  <w:abstractNum w:abstractNumId="15" w15:restartNumberingAfterBreak="0">
    <w:nsid w:val="28824D44"/>
    <w:multiLevelType w:val="hybridMultilevel"/>
    <w:tmpl w:val="F070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0046D"/>
    <w:multiLevelType w:val="multilevel"/>
    <w:tmpl w:val="FC56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1D6221"/>
    <w:multiLevelType w:val="hybridMultilevel"/>
    <w:tmpl w:val="4014A5BC"/>
    <w:lvl w:ilvl="0" w:tplc="81CA8022">
      <w:start w:val="1"/>
      <w:numFmt w:val="decimal"/>
      <w:lvlText w:val="%1."/>
      <w:lvlJc w:val="left"/>
      <w:pPr>
        <w:ind w:left="1068" w:hanging="708"/>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B740DE6"/>
    <w:multiLevelType w:val="multilevel"/>
    <w:tmpl w:val="E25E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AC5FA7"/>
    <w:multiLevelType w:val="hybridMultilevel"/>
    <w:tmpl w:val="BFF0D08A"/>
    <w:lvl w:ilvl="0" w:tplc="F2765072">
      <w:start w:val="1"/>
      <w:numFmt w:val="bullet"/>
      <w:lvlText w:val="●"/>
      <w:lvlJc w:val="left"/>
      <w:pPr>
        <w:tabs>
          <w:tab w:val="num" w:pos="720"/>
        </w:tabs>
        <w:ind w:left="720" w:hanging="360"/>
      </w:pPr>
      <w:rPr>
        <w:rFonts w:ascii="Times New Roman" w:hAnsi="Times New Roman" w:hint="default"/>
      </w:rPr>
    </w:lvl>
    <w:lvl w:ilvl="1" w:tplc="A2007836" w:tentative="1">
      <w:start w:val="1"/>
      <w:numFmt w:val="bullet"/>
      <w:lvlText w:val="●"/>
      <w:lvlJc w:val="left"/>
      <w:pPr>
        <w:tabs>
          <w:tab w:val="num" w:pos="1440"/>
        </w:tabs>
        <w:ind w:left="1440" w:hanging="360"/>
      </w:pPr>
      <w:rPr>
        <w:rFonts w:ascii="Times New Roman" w:hAnsi="Times New Roman" w:hint="default"/>
      </w:rPr>
    </w:lvl>
    <w:lvl w:ilvl="2" w:tplc="396C4006" w:tentative="1">
      <w:start w:val="1"/>
      <w:numFmt w:val="bullet"/>
      <w:lvlText w:val="●"/>
      <w:lvlJc w:val="left"/>
      <w:pPr>
        <w:tabs>
          <w:tab w:val="num" w:pos="2160"/>
        </w:tabs>
        <w:ind w:left="2160" w:hanging="360"/>
      </w:pPr>
      <w:rPr>
        <w:rFonts w:ascii="Times New Roman" w:hAnsi="Times New Roman" w:hint="default"/>
      </w:rPr>
    </w:lvl>
    <w:lvl w:ilvl="3" w:tplc="A5400302" w:tentative="1">
      <w:start w:val="1"/>
      <w:numFmt w:val="bullet"/>
      <w:lvlText w:val="●"/>
      <w:lvlJc w:val="left"/>
      <w:pPr>
        <w:tabs>
          <w:tab w:val="num" w:pos="2880"/>
        </w:tabs>
        <w:ind w:left="2880" w:hanging="360"/>
      </w:pPr>
      <w:rPr>
        <w:rFonts w:ascii="Times New Roman" w:hAnsi="Times New Roman" w:hint="default"/>
      </w:rPr>
    </w:lvl>
    <w:lvl w:ilvl="4" w:tplc="C1E05AA0" w:tentative="1">
      <w:start w:val="1"/>
      <w:numFmt w:val="bullet"/>
      <w:lvlText w:val="●"/>
      <w:lvlJc w:val="left"/>
      <w:pPr>
        <w:tabs>
          <w:tab w:val="num" w:pos="3600"/>
        </w:tabs>
        <w:ind w:left="3600" w:hanging="360"/>
      </w:pPr>
      <w:rPr>
        <w:rFonts w:ascii="Times New Roman" w:hAnsi="Times New Roman" w:hint="default"/>
      </w:rPr>
    </w:lvl>
    <w:lvl w:ilvl="5" w:tplc="08D2A4C0" w:tentative="1">
      <w:start w:val="1"/>
      <w:numFmt w:val="bullet"/>
      <w:lvlText w:val="●"/>
      <w:lvlJc w:val="left"/>
      <w:pPr>
        <w:tabs>
          <w:tab w:val="num" w:pos="4320"/>
        </w:tabs>
        <w:ind w:left="4320" w:hanging="360"/>
      </w:pPr>
      <w:rPr>
        <w:rFonts w:ascii="Times New Roman" w:hAnsi="Times New Roman" w:hint="default"/>
      </w:rPr>
    </w:lvl>
    <w:lvl w:ilvl="6" w:tplc="02C46DDE" w:tentative="1">
      <w:start w:val="1"/>
      <w:numFmt w:val="bullet"/>
      <w:lvlText w:val="●"/>
      <w:lvlJc w:val="left"/>
      <w:pPr>
        <w:tabs>
          <w:tab w:val="num" w:pos="5040"/>
        </w:tabs>
        <w:ind w:left="5040" w:hanging="360"/>
      </w:pPr>
      <w:rPr>
        <w:rFonts w:ascii="Times New Roman" w:hAnsi="Times New Roman" w:hint="default"/>
      </w:rPr>
    </w:lvl>
    <w:lvl w:ilvl="7" w:tplc="447A793A" w:tentative="1">
      <w:start w:val="1"/>
      <w:numFmt w:val="bullet"/>
      <w:lvlText w:val="●"/>
      <w:lvlJc w:val="left"/>
      <w:pPr>
        <w:tabs>
          <w:tab w:val="num" w:pos="5760"/>
        </w:tabs>
        <w:ind w:left="5760" w:hanging="360"/>
      </w:pPr>
      <w:rPr>
        <w:rFonts w:ascii="Times New Roman" w:hAnsi="Times New Roman" w:hint="default"/>
      </w:rPr>
    </w:lvl>
    <w:lvl w:ilvl="8" w:tplc="34EE14C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09B39A1"/>
    <w:multiLevelType w:val="multilevel"/>
    <w:tmpl w:val="26E2E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072BC3"/>
    <w:multiLevelType w:val="hybridMultilevel"/>
    <w:tmpl w:val="75386662"/>
    <w:lvl w:ilvl="0" w:tplc="2002609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78166F7"/>
    <w:multiLevelType w:val="multilevel"/>
    <w:tmpl w:val="CDD4B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FA44FB"/>
    <w:multiLevelType w:val="multilevel"/>
    <w:tmpl w:val="1C5A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51371A"/>
    <w:multiLevelType w:val="multilevel"/>
    <w:tmpl w:val="25FA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D91ACB"/>
    <w:multiLevelType w:val="hybridMultilevel"/>
    <w:tmpl w:val="CDB2D6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EC767F7"/>
    <w:multiLevelType w:val="multilevel"/>
    <w:tmpl w:val="81B8D0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23E5356"/>
    <w:multiLevelType w:val="hybridMultilevel"/>
    <w:tmpl w:val="210AE018"/>
    <w:lvl w:ilvl="0" w:tplc="5FC465BA">
      <w:start w:val="3"/>
      <w:numFmt w:val="decimal"/>
      <w:lvlText w:val="%1."/>
      <w:lvlJc w:val="left"/>
      <w:pPr>
        <w:ind w:left="1080" w:hanging="360"/>
      </w:pPr>
      <w:rPr>
        <w:rFonts w:hint="default"/>
        <w:color w:val="00000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15:restartNumberingAfterBreak="0">
    <w:nsid w:val="54D951FA"/>
    <w:multiLevelType w:val="hybridMultilevel"/>
    <w:tmpl w:val="4E48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4324BF"/>
    <w:multiLevelType w:val="multilevel"/>
    <w:tmpl w:val="222C3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E62A46"/>
    <w:multiLevelType w:val="multilevel"/>
    <w:tmpl w:val="13D6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490485"/>
    <w:multiLevelType w:val="hybridMultilevel"/>
    <w:tmpl w:val="4764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926449"/>
    <w:multiLevelType w:val="multilevel"/>
    <w:tmpl w:val="0138F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D632F0"/>
    <w:multiLevelType w:val="multilevel"/>
    <w:tmpl w:val="D1AC6E0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4" w15:restartNumberingAfterBreak="0">
    <w:nsid w:val="60851D5B"/>
    <w:multiLevelType w:val="multilevel"/>
    <w:tmpl w:val="B30E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FA5321"/>
    <w:multiLevelType w:val="hybridMultilevel"/>
    <w:tmpl w:val="AE1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068D6"/>
    <w:multiLevelType w:val="multilevel"/>
    <w:tmpl w:val="67CE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2C1ED7"/>
    <w:multiLevelType w:val="multilevel"/>
    <w:tmpl w:val="8C80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0B7D02"/>
    <w:multiLevelType w:val="multilevel"/>
    <w:tmpl w:val="FA646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830BED"/>
    <w:multiLevelType w:val="multilevel"/>
    <w:tmpl w:val="6684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EE6D1B"/>
    <w:multiLevelType w:val="hybridMultilevel"/>
    <w:tmpl w:val="DE9E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D587F"/>
    <w:multiLevelType w:val="hybridMultilevel"/>
    <w:tmpl w:val="95265FA0"/>
    <w:lvl w:ilvl="0" w:tplc="BAC4A58C">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15:restartNumberingAfterBreak="0">
    <w:nsid w:val="79950CAB"/>
    <w:multiLevelType w:val="multilevel"/>
    <w:tmpl w:val="46D6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7368AA"/>
    <w:multiLevelType w:val="multilevel"/>
    <w:tmpl w:val="44C6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4703D8"/>
    <w:multiLevelType w:val="multilevel"/>
    <w:tmpl w:val="29F6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3"/>
  </w:num>
  <w:num w:numId="3">
    <w:abstractNumId w:val="27"/>
  </w:num>
  <w:num w:numId="4">
    <w:abstractNumId w:val="22"/>
  </w:num>
  <w:num w:numId="5">
    <w:abstractNumId w:val="32"/>
  </w:num>
  <w:num w:numId="6">
    <w:abstractNumId w:val="20"/>
  </w:num>
  <w:num w:numId="7">
    <w:abstractNumId w:val="43"/>
  </w:num>
  <w:num w:numId="8">
    <w:abstractNumId w:val="4"/>
  </w:num>
  <w:num w:numId="9">
    <w:abstractNumId w:val="37"/>
  </w:num>
  <w:num w:numId="10">
    <w:abstractNumId w:val="7"/>
  </w:num>
  <w:num w:numId="11">
    <w:abstractNumId w:val="17"/>
  </w:num>
  <w:num w:numId="12">
    <w:abstractNumId w:val="23"/>
  </w:num>
  <w:num w:numId="13">
    <w:abstractNumId w:val="9"/>
  </w:num>
  <w:num w:numId="14">
    <w:abstractNumId w:val="44"/>
  </w:num>
  <w:num w:numId="15">
    <w:abstractNumId w:val="14"/>
  </w:num>
  <w:num w:numId="16">
    <w:abstractNumId w:val="19"/>
  </w:num>
  <w:num w:numId="17">
    <w:abstractNumId w:val="0"/>
  </w:num>
  <w:num w:numId="18">
    <w:abstractNumId w:val="2"/>
  </w:num>
  <w:num w:numId="19">
    <w:abstractNumId w:val="39"/>
  </w:num>
  <w:num w:numId="20">
    <w:abstractNumId w:val="3"/>
  </w:num>
  <w:num w:numId="21">
    <w:abstractNumId w:val="10"/>
  </w:num>
  <w:num w:numId="22">
    <w:abstractNumId w:val="38"/>
  </w:num>
  <w:num w:numId="23">
    <w:abstractNumId w:val="25"/>
  </w:num>
  <w:num w:numId="24">
    <w:abstractNumId w:val="21"/>
  </w:num>
  <w:num w:numId="25">
    <w:abstractNumId w:val="42"/>
  </w:num>
  <w:num w:numId="26">
    <w:abstractNumId w:val="18"/>
  </w:num>
  <w:num w:numId="27">
    <w:abstractNumId w:val="34"/>
  </w:num>
  <w:num w:numId="28">
    <w:abstractNumId w:val="30"/>
  </w:num>
  <w:num w:numId="29">
    <w:abstractNumId w:val="41"/>
  </w:num>
  <w:num w:numId="30">
    <w:abstractNumId w:val="24"/>
  </w:num>
  <w:num w:numId="31">
    <w:abstractNumId w:val="8"/>
  </w:num>
  <w:num w:numId="32">
    <w:abstractNumId w:val="1"/>
  </w:num>
  <w:num w:numId="33">
    <w:abstractNumId w:val="26"/>
  </w:num>
  <w:num w:numId="34">
    <w:abstractNumId w:val="5"/>
  </w:num>
  <w:num w:numId="35">
    <w:abstractNumId w:val="16"/>
  </w:num>
  <w:num w:numId="36">
    <w:abstractNumId w:val="6"/>
  </w:num>
  <w:num w:numId="37">
    <w:abstractNumId w:val="36"/>
  </w:num>
  <w:num w:numId="38">
    <w:abstractNumId w:val="35"/>
  </w:num>
  <w:num w:numId="39">
    <w:abstractNumId w:val="12"/>
  </w:num>
  <w:num w:numId="40">
    <w:abstractNumId w:val="15"/>
  </w:num>
  <w:num w:numId="41">
    <w:abstractNumId w:val="31"/>
  </w:num>
  <w:num w:numId="42">
    <w:abstractNumId w:val="29"/>
  </w:num>
  <w:num w:numId="43">
    <w:abstractNumId w:val="40"/>
  </w:num>
  <w:num w:numId="44">
    <w:abstractNumId w:val="28"/>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AEE"/>
    <w:rsid w:val="0000007A"/>
    <w:rsid w:val="00000B78"/>
    <w:rsid w:val="000079E1"/>
    <w:rsid w:val="0001001D"/>
    <w:rsid w:val="000118E6"/>
    <w:rsid w:val="00011EF0"/>
    <w:rsid w:val="000125AF"/>
    <w:rsid w:val="00012C12"/>
    <w:rsid w:val="000173D1"/>
    <w:rsid w:val="0002137A"/>
    <w:rsid w:val="00022509"/>
    <w:rsid w:val="00023134"/>
    <w:rsid w:val="00023C2F"/>
    <w:rsid w:val="000256DE"/>
    <w:rsid w:val="000259C9"/>
    <w:rsid w:val="00025A12"/>
    <w:rsid w:val="00025D25"/>
    <w:rsid w:val="00026257"/>
    <w:rsid w:val="00027F9C"/>
    <w:rsid w:val="00032BBF"/>
    <w:rsid w:val="00032E79"/>
    <w:rsid w:val="00034874"/>
    <w:rsid w:val="0004172B"/>
    <w:rsid w:val="00042305"/>
    <w:rsid w:val="00042949"/>
    <w:rsid w:val="00044AF9"/>
    <w:rsid w:val="00045DDE"/>
    <w:rsid w:val="00046426"/>
    <w:rsid w:val="00050301"/>
    <w:rsid w:val="00051456"/>
    <w:rsid w:val="0005310C"/>
    <w:rsid w:val="00057AF1"/>
    <w:rsid w:val="00063BAE"/>
    <w:rsid w:val="00063E18"/>
    <w:rsid w:val="000678C1"/>
    <w:rsid w:val="000701DF"/>
    <w:rsid w:val="000707C1"/>
    <w:rsid w:val="0007253A"/>
    <w:rsid w:val="00073631"/>
    <w:rsid w:val="000756DD"/>
    <w:rsid w:val="000757AE"/>
    <w:rsid w:val="00077685"/>
    <w:rsid w:val="000778BB"/>
    <w:rsid w:val="00077D08"/>
    <w:rsid w:val="0008162B"/>
    <w:rsid w:val="00083CDB"/>
    <w:rsid w:val="00085E31"/>
    <w:rsid w:val="00086592"/>
    <w:rsid w:val="00092A8C"/>
    <w:rsid w:val="00092F9E"/>
    <w:rsid w:val="00094AEF"/>
    <w:rsid w:val="0009506A"/>
    <w:rsid w:val="00095D89"/>
    <w:rsid w:val="000A606F"/>
    <w:rsid w:val="000B0B7B"/>
    <w:rsid w:val="000B69D4"/>
    <w:rsid w:val="000C20AA"/>
    <w:rsid w:val="000C241A"/>
    <w:rsid w:val="000C2812"/>
    <w:rsid w:val="000C38C9"/>
    <w:rsid w:val="000C46D1"/>
    <w:rsid w:val="000C4ECC"/>
    <w:rsid w:val="000C7CC1"/>
    <w:rsid w:val="000D01F5"/>
    <w:rsid w:val="000D18C3"/>
    <w:rsid w:val="000D201D"/>
    <w:rsid w:val="000D2E09"/>
    <w:rsid w:val="000D413E"/>
    <w:rsid w:val="000D41B9"/>
    <w:rsid w:val="000D6AA5"/>
    <w:rsid w:val="000E0153"/>
    <w:rsid w:val="000E11BB"/>
    <w:rsid w:val="000E1A49"/>
    <w:rsid w:val="000E1F37"/>
    <w:rsid w:val="000E2B42"/>
    <w:rsid w:val="000E34B8"/>
    <w:rsid w:val="000E5342"/>
    <w:rsid w:val="000E6ED8"/>
    <w:rsid w:val="000F0EDC"/>
    <w:rsid w:val="000F0F3A"/>
    <w:rsid w:val="000F441B"/>
    <w:rsid w:val="000F55F2"/>
    <w:rsid w:val="000F5B6D"/>
    <w:rsid w:val="000F5D97"/>
    <w:rsid w:val="000F6967"/>
    <w:rsid w:val="000F6F45"/>
    <w:rsid w:val="000F7563"/>
    <w:rsid w:val="001012E6"/>
    <w:rsid w:val="0010155F"/>
    <w:rsid w:val="00104474"/>
    <w:rsid w:val="0010755F"/>
    <w:rsid w:val="0010760D"/>
    <w:rsid w:val="00111248"/>
    <w:rsid w:val="00111C64"/>
    <w:rsid w:val="00112866"/>
    <w:rsid w:val="00113BB0"/>
    <w:rsid w:val="00116397"/>
    <w:rsid w:val="00116454"/>
    <w:rsid w:val="00117199"/>
    <w:rsid w:val="00117577"/>
    <w:rsid w:val="001207EB"/>
    <w:rsid w:val="00123C4A"/>
    <w:rsid w:val="00126D5F"/>
    <w:rsid w:val="00131406"/>
    <w:rsid w:val="00131E07"/>
    <w:rsid w:val="00132AB7"/>
    <w:rsid w:val="00132F4F"/>
    <w:rsid w:val="0013308B"/>
    <w:rsid w:val="0013326E"/>
    <w:rsid w:val="00133598"/>
    <w:rsid w:val="00135117"/>
    <w:rsid w:val="00137334"/>
    <w:rsid w:val="001405CE"/>
    <w:rsid w:val="00140DC3"/>
    <w:rsid w:val="00141405"/>
    <w:rsid w:val="00141B49"/>
    <w:rsid w:val="00142885"/>
    <w:rsid w:val="00143AD9"/>
    <w:rsid w:val="00145158"/>
    <w:rsid w:val="0014544C"/>
    <w:rsid w:val="001466CF"/>
    <w:rsid w:val="00146E38"/>
    <w:rsid w:val="001541B8"/>
    <w:rsid w:val="001560CF"/>
    <w:rsid w:val="00156B1A"/>
    <w:rsid w:val="00156DDB"/>
    <w:rsid w:val="001570A8"/>
    <w:rsid w:val="001618F7"/>
    <w:rsid w:val="00162E14"/>
    <w:rsid w:val="0016506D"/>
    <w:rsid w:val="00166399"/>
    <w:rsid w:val="0016665E"/>
    <w:rsid w:val="0017461F"/>
    <w:rsid w:val="001750D1"/>
    <w:rsid w:val="00175EFD"/>
    <w:rsid w:val="001802F8"/>
    <w:rsid w:val="00180564"/>
    <w:rsid w:val="00182281"/>
    <w:rsid w:val="00184250"/>
    <w:rsid w:val="001907CC"/>
    <w:rsid w:val="001916FB"/>
    <w:rsid w:val="0019379B"/>
    <w:rsid w:val="00193814"/>
    <w:rsid w:val="00194896"/>
    <w:rsid w:val="00197D5B"/>
    <w:rsid w:val="001A0A06"/>
    <w:rsid w:val="001A1926"/>
    <w:rsid w:val="001A560A"/>
    <w:rsid w:val="001B459D"/>
    <w:rsid w:val="001B50C5"/>
    <w:rsid w:val="001B5A75"/>
    <w:rsid w:val="001C1B6C"/>
    <w:rsid w:val="001C2246"/>
    <w:rsid w:val="001C254E"/>
    <w:rsid w:val="001C2E49"/>
    <w:rsid w:val="001C4A21"/>
    <w:rsid w:val="001C66A5"/>
    <w:rsid w:val="001D0E71"/>
    <w:rsid w:val="001D338E"/>
    <w:rsid w:val="001D4B99"/>
    <w:rsid w:val="001D4E0B"/>
    <w:rsid w:val="001D6060"/>
    <w:rsid w:val="001E0711"/>
    <w:rsid w:val="001E52F2"/>
    <w:rsid w:val="001E57D4"/>
    <w:rsid w:val="001F061E"/>
    <w:rsid w:val="001F08B0"/>
    <w:rsid w:val="001F2040"/>
    <w:rsid w:val="001F57A1"/>
    <w:rsid w:val="00202959"/>
    <w:rsid w:val="00207429"/>
    <w:rsid w:val="00210FF9"/>
    <w:rsid w:val="002110EA"/>
    <w:rsid w:val="00211832"/>
    <w:rsid w:val="00215197"/>
    <w:rsid w:val="002152D2"/>
    <w:rsid w:val="00216066"/>
    <w:rsid w:val="00216C5B"/>
    <w:rsid w:val="002179BB"/>
    <w:rsid w:val="0022078E"/>
    <w:rsid w:val="0022357D"/>
    <w:rsid w:val="002235F6"/>
    <w:rsid w:val="00223888"/>
    <w:rsid w:val="00225268"/>
    <w:rsid w:val="0022687A"/>
    <w:rsid w:val="0022771F"/>
    <w:rsid w:val="00230F50"/>
    <w:rsid w:val="0023386A"/>
    <w:rsid w:val="00236337"/>
    <w:rsid w:val="00240B39"/>
    <w:rsid w:val="002425F4"/>
    <w:rsid w:val="00242B6E"/>
    <w:rsid w:val="0024389B"/>
    <w:rsid w:val="00245195"/>
    <w:rsid w:val="002462A2"/>
    <w:rsid w:val="002542DE"/>
    <w:rsid w:val="00260802"/>
    <w:rsid w:val="00260C8F"/>
    <w:rsid w:val="002628E5"/>
    <w:rsid w:val="002636B2"/>
    <w:rsid w:val="00265088"/>
    <w:rsid w:val="002653D2"/>
    <w:rsid w:val="002656E0"/>
    <w:rsid w:val="00265C29"/>
    <w:rsid w:val="00266912"/>
    <w:rsid w:val="00266B61"/>
    <w:rsid w:val="002752BC"/>
    <w:rsid w:val="0027614C"/>
    <w:rsid w:val="00276EDE"/>
    <w:rsid w:val="002775C0"/>
    <w:rsid w:val="002864FA"/>
    <w:rsid w:val="00286503"/>
    <w:rsid w:val="002871F6"/>
    <w:rsid w:val="002903F1"/>
    <w:rsid w:val="002932D6"/>
    <w:rsid w:val="00293DAE"/>
    <w:rsid w:val="00295E28"/>
    <w:rsid w:val="002A056D"/>
    <w:rsid w:val="002A0BB1"/>
    <w:rsid w:val="002A13BA"/>
    <w:rsid w:val="002A1EF7"/>
    <w:rsid w:val="002A35B0"/>
    <w:rsid w:val="002B1917"/>
    <w:rsid w:val="002B21FA"/>
    <w:rsid w:val="002B2891"/>
    <w:rsid w:val="002B3519"/>
    <w:rsid w:val="002B3F28"/>
    <w:rsid w:val="002B450D"/>
    <w:rsid w:val="002B6102"/>
    <w:rsid w:val="002C310C"/>
    <w:rsid w:val="002C3B85"/>
    <w:rsid w:val="002C5D5A"/>
    <w:rsid w:val="002C5F91"/>
    <w:rsid w:val="002C706D"/>
    <w:rsid w:val="002D0317"/>
    <w:rsid w:val="002D0C2E"/>
    <w:rsid w:val="002D317A"/>
    <w:rsid w:val="002D4303"/>
    <w:rsid w:val="002D4845"/>
    <w:rsid w:val="002E08FC"/>
    <w:rsid w:val="002E3127"/>
    <w:rsid w:val="002E34B5"/>
    <w:rsid w:val="002E3FF8"/>
    <w:rsid w:val="002E6F92"/>
    <w:rsid w:val="002F0DBB"/>
    <w:rsid w:val="002F27B8"/>
    <w:rsid w:val="002F344A"/>
    <w:rsid w:val="002F3DE0"/>
    <w:rsid w:val="002F7D6A"/>
    <w:rsid w:val="003030A5"/>
    <w:rsid w:val="00304317"/>
    <w:rsid w:val="003043E6"/>
    <w:rsid w:val="00304491"/>
    <w:rsid w:val="0030760B"/>
    <w:rsid w:val="00307690"/>
    <w:rsid w:val="00310602"/>
    <w:rsid w:val="00310688"/>
    <w:rsid w:val="0031461A"/>
    <w:rsid w:val="0031463F"/>
    <w:rsid w:val="003167EC"/>
    <w:rsid w:val="003173BD"/>
    <w:rsid w:val="00320814"/>
    <w:rsid w:val="00320EDD"/>
    <w:rsid w:val="0032452E"/>
    <w:rsid w:val="00325C43"/>
    <w:rsid w:val="00327843"/>
    <w:rsid w:val="003307A0"/>
    <w:rsid w:val="00330C89"/>
    <w:rsid w:val="00333250"/>
    <w:rsid w:val="00341F8F"/>
    <w:rsid w:val="003448AF"/>
    <w:rsid w:val="003450A0"/>
    <w:rsid w:val="003473C6"/>
    <w:rsid w:val="0034766A"/>
    <w:rsid w:val="00350BD5"/>
    <w:rsid w:val="00350D1A"/>
    <w:rsid w:val="00352A35"/>
    <w:rsid w:val="003536A0"/>
    <w:rsid w:val="0035658C"/>
    <w:rsid w:val="003608A9"/>
    <w:rsid w:val="003612BF"/>
    <w:rsid w:val="00361D01"/>
    <w:rsid w:val="003665BF"/>
    <w:rsid w:val="0037115F"/>
    <w:rsid w:val="00371C72"/>
    <w:rsid w:val="003737C4"/>
    <w:rsid w:val="0037797E"/>
    <w:rsid w:val="003779E0"/>
    <w:rsid w:val="00381EF7"/>
    <w:rsid w:val="00383022"/>
    <w:rsid w:val="00383329"/>
    <w:rsid w:val="00384A3F"/>
    <w:rsid w:val="00387D06"/>
    <w:rsid w:val="00390663"/>
    <w:rsid w:val="003908B0"/>
    <w:rsid w:val="003924E5"/>
    <w:rsid w:val="00392A35"/>
    <w:rsid w:val="0039643F"/>
    <w:rsid w:val="00396D70"/>
    <w:rsid w:val="00397E8B"/>
    <w:rsid w:val="003A034C"/>
    <w:rsid w:val="003A0979"/>
    <w:rsid w:val="003A2D6F"/>
    <w:rsid w:val="003A32AB"/>
    <w:rsid w:val="003A5072"/>
    <w:rsid w:val="003A5E73"/>
    <w:rsid w:val="003A700E"/>
    <w:rsid w:val="003A7C98"/>
    <w:rsid w:val="003B0A63"/>
    <w:rsid w:val="003B3874"/>
    <w:rsid w:val="003B67AC"/>
    <w:rsid w:val="003C003C"/>
    <w:rsid w:val="003C02BF"/>
    <w:rsid w:val="003C1C0C"/>
    <w:rsid w:val="003C1CF1"/>
    <w:rsid w:val="003C2103"/>
    <w:rsid w:val="003C27B1"/>
    <w:rsid w:val="003C30B7"/>
    <w:rsid w:val="003C310F"/>
    <w:rsid w:val="003C414F"/>
    <w:rsid w:val="003D19BF"/>
    <w:rsid w:val="003E1466"/>
    <w:rsid w:val="003E5E46"/>
    <w:rsid w:val="003F07D3"/>
    <w:rsid w:val="003F15FE"/>
    <w:rsid w:val="003F466D"/>
    <w:rsid w:val="0040104A"/>
    <w:rsid w:val="00401684"/>
    <w:rsid w:val="004018F3"/>
    <w:rsid w:val="004028F1"/>
    <w:rsid w:val="004032D2"/>
    <w:rsid w:val="004057F1"/>
    <w:rsid w:val="00410F1E"/>
    <w:rsid w:val="0041344B"/>
    <w:rsid w:val="0041414A"/>
    <w:rsid w:val="00414F79"/>
    <w:rsid w:val="00417051"/>
    <w:rsid w:val="00417E70"/>
    <w:rsid w:val="00421064"/>
    <w:rsid w:val="00423E4A"/>
    <w:rsid w:val="00425086"/>
    <w:rsid w:val="00425E13"/>
    <w:rsid w:val="0043029B"/>
    <w:rsid w:val="00431C19"/>
    <w:rsid w:val="0043282A"/>
    <w:rsid w:val="004361A8"/>
    <w:rsid w:val="0043687C"/>
    <w:rsid w:val="00436B07"/>
    <w:rsid w:val="00436D8B"/>
    <w:rsid w:val="00440556"/>
    <w:rsid w:val="00442ABA"/>
    <w:rsid w:val="00442B4F"/>
    <w:rsid w:val="004435F1"/>
    <w:rsid w:val="00450897"/>
    <w:rsid w:val="00453151"/>
    <w:rsid w:val="00455A06"/>
    <w:rsid w:val="0045679B"/>
    <w:rsid w:val="00460297"/>
    <w:rsid w:val="00462B15"/>
    <w:rsid w:val="00465BA4"/>
    <w:rsid w:val="00466557"/>
    <w:rsid w:val="004677F6"/>
    <w:rsid w:val="00470099"/>
    <w:rsid w:val="00470157"/>
    <w:rsid w:val="00471CC5"/>
    <w:rsid w:val="0047375E"/>
    <w:rsid w:val="00476A28"/>
    <w:rsid w:val="004812BA"/>
    <w:rsid w:val="00481AB9"/>
    <w:rsid w:val="00481CE2"/>
    <w:rsid w:val="00482249"/>
    <w:rsid w:val="00482EFD"/>
    <w:rsid w:val="0048466A"/>
    <w:rsid w:val="004857A7"/>
    <w:rsid w:val="004858BC"/>
    <w:rsid w:val="004903F0"/>
    <w:rsid w:val="0049218D"/>
    <w:rsid w:val="00492AB3"/>
    <w:rsid w:val="004945A8"/>
    <w:rsid w:val="004A2C97"/>
    <w:rsid w:val="004A3BBA"/>
    <w:rsid w:val="004A5ED1"/>
    <w:rsid w:val="004A5EFA"/>
    <w:rsid w:val="004A76A9"/>
    <w:rsid w:val="004B05D4"/>
    <w:rsid w:val="004B30E1"/>
    <w:rsid w:val="004B32CD"/>
    <w:rsid w:val="004B33C2"/>
    <w:rsid w:val="004B353E"/>
    <w:rsid w:val="004B4149"/>
    <w:rsid w:val="004B4FC7"/>
    <w:rsid w:val="004B4FCB"/>
    <w:rsid w:val="004B5D60"/>
    <w:rsid w:val="004B6779"/>
    <w:rsid w:val="004C489A"/>
    <w:rsid w:val="004C540B"/>
    <w:rsid w:val="004C6403"/>
    <w:rsid w:val="004D0DA8"/>
    <w:rsid w:val="004D112B"/>
    <w:rsid w:val="004D14F5"/>
    <w:rsid w:val="004D1A80"/>
    <w:rsid w:val="004D40A6"/>
    <w:rsid w:val="004D4E74"/>
    <w:rsid w:val="004E10CB"/>
    <w:rsid w:val="004E4DD8"/>
    <w:rsid w:val="004E65AD"/>
    <w:rsid w:val="004F0B6C"/>
    <w:rsid w:val="004F388B"/>
    <w:rsid w:val="004F5C26"/>
    <w:rsid w:val="004F5D23"/>
    <w:rsid w:val="00500322"/>
    <w:rsid w:val="00500A31"/>
    <w:rsid w:val="00501296"/>
    <w:rsid w:val="0050200A"/>
    <w:rsid w:val="00506B3D"/>
    <w:rsid w:val="00510DC3"/>
    <w:rsid w:val="00511AA6"/>
    <w:rsid w:val="00512B3A"/>
    <w:rsid w:val="00512FBF"/>
    <w:rsid w:val="005131BE"/>
    <w:rsid w:val="00517534"/>
    <w:rsid w:val="00522329"/>
    <w:rsid w:val="0052432D"/>
    <w:rsid w:val="00524C49"/>
    <w:rsid w:val="00526040"/>
    <w:rsid w:val="005279A2"/>
    <w:rsid w:val="00530151"/>
    <w:rsid w:val="00530303"/>
    <w:rsid w:val="00533976"/>
    <w:rsid w:val="00533EBB"/>
    <w:rsid w:val="005360E8"/>
    <w:rsid w:val="0053645C"/>
    <w:rsid w:val="00536875"/>
    <w:rsid w:val="00536CCB"/>
    <w:rsid w:val="00537840"/>
    <w:rsid w:val="00540607"/>
    <w:rsid w:val="00542936"/>
    <w:rsid w:val="0054331B"/>
    <w:rsid w:val="00546438"/>
    <w:rsid w:val="00547B7F"/>
    <w:rsid w:val="00547E0C"/>
    <w:rsid w:val="0056181B"/>
    <w:rsid w:val="00561A8F"/>
    <w:rsid w:val="005646C8"/>
    <w:rsid w:val="0056485B"/>
    <w:rsid w:val="005730CF"/>
    <w:rsid w:val="00573423"/>
    <w:rsid w:val="0057594F"/>
    <w:rsid w:val="00576C07"/>
    <w:rsid w:val="00580409"/>
    <w:rsid w:val="00580C46"/>
    <w:rsid w:val="00583DDD"/>
    <w:rsid w:val="005845EF"/>
    <w:rsid w:val="005857AE"/>
    <w:rsid w:val="005921D3"/>
    <w:rsid w:val="00592EE8"/>
    <w:rsid w:val="00594111"/>
    <w:rsid w:val="005946DF"/>
    <w:rsid w:val="00596292"/>
    <w:rsid w:val="005969D9"/>
    <w:rsid w:val="00596C09"/>
    <w:rsid w:val="005A049A"/>
    <w:rsid w:val="005A0E94"/>
    <w:rsid w:val="005A17D3"/>
    <w:rsid w:val="005A1B07"/>
    <w:rsid w:val="005A3236"/>
    <w:rsid w:val="005A3C71"/>
    <w:rsid w:val="005A68BA"/>
    <w:rsid w:val="005A77C4"/>
    <w:rsid w:val="005B069D"/>
    <w:rsid w:val="005B1741"/>
    <w:rsid w:val="005B17DF"/>
    <w:rsid w:val="005B34FD"/>
    <w:rsid w:val="005B7FDD"/>
    <w:rsid w:val="005C00D1"/>
    <w:rsid w:val="005C0866"/>
    <w:rsid w:val="005C2BFE"/>
    <w:rsid w:val="005C45C3"/>
    <w:rsid w:val="005D0EBF"/>
    <w:rsid w:val="005D1AE3"/>
    <w:rsid w:val="005D6F4F"/>
    <w:rsid w:val="005E006A"/>
    <w:rsid w:val="005E1CBA"/>
    <w:rsid w:val="005E4E9A"/>
    <w:rsid w:val="005E5D61"/>
    <w:rsid w:val="005E5DFB"/>
    <w:rsid w:val="005E7FCC"/>
    <w:rsid w:val="005F09EB"/>
    <w:rsid w:val="005F164B"/>
    <w:rsid w:val="005F357F"/>
    <w:rsid w:val="005F3F50"/>
    <w:rsid w:val="005F5FDD"/>
    <w:rsid w:val="0060097E"/>
    <w:rsid w:val="00602A64"/>
    <w:rsid w:val="00603D9F"/>
    <w:rsid w:val="0061227B"/>
    <w:rsid w:val="00613B52"/>
    <w:rsid w:val="00613E75"/>
    <w:rsid w:val="006147CE"/>
    <w:rsid w:val="00617FA2"/>
    <w:rsid w:val="006214EF"/>
    <w:rsid w:val="006233A0"/>
    <w:rsid w:val="006245B8"/>
    <w:rsid w:val="00624969"/>
    <w:rsid w:val="006257BC"/>
    <w:rsid w:val="00625EE7"/>
    <w:rsid w:val="00626555"/>
    <w:rsid w:val="00633945"/>
    <w:rsid w:val="006344DD"/>
    <w:rsid w:val="00635814"/>
    <w:rsid w:val="00641416"/>
    <w:rsid w:val="0064193A"/>
    <w:rsid w:val="00642AD6"/>
    <w:rsid w:val="00643A1B"/>
    <w:rsid w:val="00643C7F"/>
    <w:rsid w:val="006456F9"/>
    <w:rsid w:val="00645B3E"/>
    <w:rsid w:val="00646079"/>
    <w:rsid w:val="006461C5"/>
    <w:rsid w:val="00646571"/>
    <w:rsid w:val="00646995"/>
    <w:rsid w:val="006479CC"/>
    <w:rsid w:val="00647C9B"/>
    <w:rsid w:val="00650630"/>
    <w:rsid w:val="00652B33"/>
    <w:rsid w:val="00665F9E"/>
    <w:rsid w:val="006663A7"/>
    <w:rsid w:val="0066666A"/>
    <w:rsid w:val="00667700"/>
    <w:rsid w:val="0067276C"/>
    <w:rsid w:val="0067380E"/>
    <w:rsid w:val="00674100"/>
    <w:rsid w:val="00674157"/>
    <w:rsid w:val="006744D0"/>
    <w:rsid w:val="00675F74"/>
    <w:rsid w:val="00681192"/>
    <w:rsid w:val="00682DA0"/>
    <w:rsid w:val="00685827"/>
    <w:rsid w:val="006874D4"/>
    <w:rsid w:val="006915D8"/>
    <w:rsid w:val="006946C8"/>
    <w:rsid w:val="006974DF"/>
    <w:rsid w:val="006A23A3"/>
    <w:rsid w:val="006A29EF"/>
    <w:rsid w:val="006A2C7F"/>
    <w:rsid w:val="006A6B38"/>
    <w:rsid w:val="006B27D0"/>
    <w:rsid w:val="006B48CC"/>
    <w:rsid w:val="006B4B19"/>
    <w:rsid w:val="006B711F"/>
    <w:rsid w:val="006B7E87"/>
    <w:rsid w:val="006C1206"/>
    <w:rsid w:val="006C22BE"/>
    <w:rsid w:val="006C2813"/>
    <w:rsid w:val="006C3053"/>
    <w:rsid w:val="006C78F6"/>
    <w:rsid w:val="006D649B"/>
    <w:rsid w:val="006E35C8"/>
    <w:rsid w:val="006E5129"/>
    <w:rsid w:val="006E65C9"/>
    <w:rsid w:val="006F011A"/>
    <w:rsid w:val="006F2A1D"/>
    <w:rsid w:val="006F2B0A"/>
    <w:rsid w:val="006F3474"/>
    <w:rsid w:val="006F38F5"/>
    <w:rsid w:val="006F4ADE"/>
    <w:rsid w:val="006F5444"/>
    <w:rsid w:val="006F56B4"/>
    <w:rsid w:val="006F660B"/>
    <w:rsid w:val="006F6B37"/>
    <w:rsid w:val="00700F5E"/>
    <w:rsid w:val="00701895"/>
    <w:rsid w:val="00702B72"/>
    <w:rsid w:val="007033CB"/>
    <w:rsid w:val="00703AC2"/>
    <w:rsid w:val="00703CA9"/>
    <w:rsid w:val="007056A6"/>
    <w:rsid w:val="00711AB7"/>
    <w:rsid w:val="00711F69"/>
    <w:rsid w:val="007140CB"/>
    <w:rsid w:val="007209EB"/>
    <w:rsid w:val="007211DB"/>
    <w:rsid w:val="007215AE"/>
    <w:rsid w:val="0072415A"/>
    <w:rsid w:val="00732A10"/>
    <w:rsid w:val="00732ABF"/>
    <w:rsid w:val="00733551"/>
    <w:rsid w:val="00733BE0"/>
    <w:rsid w:val="00734321"/>
    <w:rsid w:val="0073432B"/>
    <w:rsid w:val="00735384"/>
    <w:rsid w:val="00735735"/>
    <w:rsid w:val="00735823"/>
    <w:rsid w:val="0073661E"/>
    <w:rsid w:val="00737BBD"/>
    <w:rsid w:val="00741CEE"/>
    <w:rsid w:val="00742BEC"/>
    <w:rsid w:val="00744650"/>
    <w:rsid w:val="00746746"/>
    <w:rsid w:val="00750B4D"/>
    <w:rsid w:val="007527F9"/>
    <w:rsid w:val="0075471D"/>
    <w:rsid w:val="00756873"/>
    <w:rsid w:val="00757A72"/>
    <w:rsid w:val="00757A95"/>
    <w:rsid w:val="00757DAA"/>
    <w:rsid w:val="007627BA"/>
    <w:rsid w:val="007650D7"/>
    <w:rsid w:val="00766942"/>
    <w:rsid w:val="0078014D"/>
    <w:rsid w:val="007805B2"/>
    <w:rsid w:val="00782DB0"/>
    <w:rsid w:val="00784E60"/>
    <w:rsid w:val="00786F25"/>
    <w:rsid w:val="00792AC5"/>
    <w:rsid w:val="007933DD"/>
    <w:rsid w:val="00794955"/>
    <w:rsid w:val="007976F9"/>
    <w:rsid w:val="00797777"/>
    <w:rsid w:val="00797B40"/>
    <w:rsid w:val="007A339A"/>
    <w:rsid w:val="007A704C"/>
    <w:rsid w:val="007B1014"/>
    <w:rsid w:val="007B1FE7"/>
    <w:rsid w:val="007B3564"/>
    <w:rsid w:val="007B385E"/>
    <w:rsid w:val="007B4B25"/>
    <w:rsid w:val="007B4DD9"/>
    <w:rsid w:val="007B4FD5"/>
    <w:rsid w:val="007B619F"/>
    <w:rsid w:val="007B62BB"/>
    <w:rsid w:val="007B7316"/>
    <w:rsid w:val="007B7EB4"/>
    <w:rsid w:val="007C00D5"/>
    <w:rsid w:val="007C2334"/>
    <w:rsid w:val="007C2623"/>
    <w:rsid w:val="007C7FDF"/>
    <w:rsid w:val="007E16DD"/>
    <w:rsid w:val="007F02DC"/>
    <w:rsid w:val="007F2727"/>
    <w:rsid w:val="007F4A7D"/>
    <w:rsid w:val="007F59F7"/>
    <w:rsid w:val="00800F61"/>
    <w:rsid w:val="008031FC"/>
    <w:rsid w:val="00803951"/>
    <w:rsid w:val="00810E28"/>
    <w:rsid w:val="00812E6E"/>
    <w:rsid w:val="00813139"/>
    <w:rsid w:val="0081617F"/>
    <w:rsid w:val="00816C8D"/>
    <w:rsid w:val="00823947"/>
    <w:rsid w:val="00823B95"/>
    <w:rsid w:val="00825760"/>
    <w:rsid w:val="008262FF"/>
    <w:rsid w:val="00832024"/>
    <w:rsid w:val="00833E95"/>
    <w:rsid w:val="0083783D"/>
    <w:rsid w:val="00841214"/>
    <w:rsid w:val="00842414"/>
    <w:rsid w:val="00843D73"/>
    <w:rsid w:val="008454E4"/>
    <w:rsid w:val="00845A4E"/>
    <w:rsid w:val="00846B58"/>
    <w:rsid w:val="00863FE2"/>
    <w:rsid w:val="008648DF"/>
    <w:rsid w:val="008679A7"/>
    <w:rsid w:val="00867C9C"/>
    <w:rsid w:val="00872017"/>
    <w:rsid w:val="008731F9"/>
    <w:rsid w:val="00873875"/>
    <w:rsid w:val="00873B78"/>
    <w:rsid w:val="00874EE3"/>
    <w:rsid w:val="00880B35"/>
    <w:rsid w:val="0088603B"/>
    <w:rsid w:val="008879E6"/>
    <w:rsid w:val="00890825"/>
    <w:rsid w:val="00893DFC"/>
    <w:rsid w:val="00895386"/>
    <w:rsid w:val="008A0CF0"/>
    <w:rsid w:val="008A3001"/>
    <w:rsid w:val="008A3A96"/>
    <w:rsid w:val="008A72F2"/>
    <w:rsid w:val="008B13F9"/>
    <w:rsid w:val="008B2109"/>
    <w:rsid w:val="008B4AEB"/>
    <w:rsid w:val="008B7402"/>
    <w:rsid w:val="008B7B5F"/>
    <w:rsid w:val="008C1718"/>
    <w:rsid w:val="008C3F6F"/>
    <w:rsid w:val="008C4BE6"/>
    <w:rsid w:val="008C6409"/>
    <w:rsid w:val="008C73E1"/>
    <w:rsid w:val="008C77A0"/>
    <w:rsid w:val="008C78B1"/>
    <w:rsid w:val="008D24A6"/>
    <w:rsid w:val="008D4109"/>
    <w:rsid w:val="008D4409"/>
    <w:rsid w:val="008D4A1A"/>
    <w:rsid w:val="008D671A"/>
    <w:rsid w:val="008D6D91"/>
    <w:rsid w:val="008E34B4"/>
    <w:rsid w:val="008E43F0"/>
    <w:rsid w:val="008E7212"/>
    <w:rsid w:val="008F1755"/>
    <w:rsid w:val="008F3B85"/>
    <w:rsid w:val="008F40A5"/>
    <w:rsid w:val="008F5257"/>
    <w:rsid w:val="008F6615"/>
    <w:rsid w:val="008F6F4F"/>
    <w:rsid w:val="00900D2E"/>
    <w:rsid w:val="00901086"/>
    <w:rsid w:val="00901379"/>
    <w:rsid w:val="0090173E"/>
    <w:rsid w:val="00907E97"/>
    <w:rsid w:val="00913C61"/>
    <w:rsid w:val="00913E68"/>
    <w:rsid w:val="0091643E"/>
    <w:rsid w:val="009170FD"/>
    <w:rsid w:val="00920C8E"/>
    <w:rsid w:val="009233B6"/>
    <w:rsid w:val="009237CA"/>
    <w:rsid w:val="00926540"/>
    <w:rsid w:val="00930EA9"/>
    <w:rsid w:val="009312D3"/>
    <w:rsid w:val="00937225"/>
    <w:rsid w:val="00937CB3"/>
    <w:rsid w:val="00937E29"/>
    <w:rsid w:val="00944DD0"/>
    <w:rsid w:val="009479D2"/>
    <w:rsid w:val="00951371"/>
    <w:rsid w:val="00952E47"/>
    <w:rsid w:val="0095333A"/>
    <w:rsid w:val="009545B3"/>
    <w:rsid w:val="00963FCC"/>
    <w:rsid w:val="00964629"/>
    <w:rsid w:val="00971510"/>
    <w:rsid w:val="009727CE"/>
    <w:rsid w:val="00972BBC"/>
    <w:rsid w:val="00973819"/>
    <w:rsid w:val="0097595E"/>
    <w:rsid w:val="0098075A"/>
    <w:rsid w:val="00980F26"/>
    <w:rsid w:val="00982BC8"/>
    <w:rsid w:val="009846C1"/>
    <w:rsid w:val="00985D76"/>
    <w:rsid w:val="00991668"/>
    <w:rsid w:val="00992935"/>
    <w:rsid w:val="009955DE"/>
    <w:rsid w:val="009A0A83"/>
    <w:rsid w:val="009A12CE"/>
    <w:rsid w:val="009A5318"/>
    <w:rsid w:val="009A76E1"/>
    <w:rsid w:val="009A7AC1"/>
    <w:rsid w:val="009B09A0"/>
    <w:rsid w:val="009B22BB"/>
    <w:rsid w:val="009B2B1B"/>
    <w:rsid w:val="009B4509"/>
    <w:rsid w:val="009B4DB0"/>
    <w:rsid w:val="009C0456"/>
    <w:rsid w:val="009C129B"/>
    <w:rsid w:val="009C20A7"/>
    <w:rsid w:val="009C4856"/>
    <w:rsid w:val="009C5C47"/>
    <w:rsid w:val="009D142A"/>
    <w:rsid w:val="009D5762"/>
    <w:rsid w:val="009D59CD"/>
    <w:rsid w:val="009E1432"/>
    <w:rsid w:val="009E6242"/>
    <w:rsid w:val="009E72CB"/>
    <w:rsid w:val="009F0257"/>
    <w:rsid w:val="009F16AB"/>
    <w:rsid w:val="009F2C15"/>
    <w:rsid w:val="009F48F4"/>
    <w:rsid w:val="009F5B8F"/>
    <w:rsid w:val="009F77EC"/>
    <w:rsid w:val="009F796F"/>
    <w:rsid w:val="009F7ED9"/>
    <w:rsid w:val="00A029CC"/>
    <w:rsid w:val="00A06919"/>
    <w:rsid w:val="00A115EC"/>
    <w:rsid w:val="00A12B0E"/>
    <w:rsid w:val="00A1312E"/>
    <w:rsid w:val="00A158EC"/>
    <w:rsid w:val="00A16687"/>
    <w:rsid w:val="00A16692"/>
    <w:rsid w:val="00A218BD"/>
    <w:rsid w:val="00A23695"/>
    <w:rsid w:val="00A2662D"/>
    <w:rsid w:val="00A26CB8"/>
    <w:rsid w:val="00A27601"/>
    <w:rsid w:val="00A30575"/>
    <w:rsid w:val="00A30BCD"/>
    <w:rsid w:val="00A30EB4"/>
    <w:rsid w:val="00A31D21"/>
    <w:rsid w:val="00A32E6C"/>
    <w:rsid w:val="00A32F6D"/>
    <w:rsid w:val="00A334C8"/>
    <w:rsid w:val="00A34274"/>
    <w:rsid w:val="00A35DB2"/>
    <w:rsid w:val="00A52291"/>
    <w:rsid w:val="00A539AD"/>
    <w:rsid w:val="00A54CA8"/>
    <w:rsid w:val="00A5525F"/>
    <w:rsid w:val="00A56BCF"/>
    <w:rsid w:val="00A60116"/>
    <w:rsid w:val="00A60AE6"/>
    <w:rsid w:val="00A615DF"/>
    <w:rsid w:val="00A61EF6"/>
    <w:rsid w:val="00A64D98"/>
    <w:rsid w:val="00A6758C"/>
    <w:rsid w:val="00A72FC4"/>
    <w:rsid w:val="00A768D7"/>
    <w:rsid w:val="00A80146"/>
    <w:rsid w:val="00A81D4C"/>
    <w:rsid w:val="00A8349A"/>
    <w:rsid w:val="00A84969"/>
    <w:rsid w:val="00A85D24"/>
    <w:rsid w:val="00A94BBD"/>
    <w:rsid w:val="00A953F5"/>
    <w:rsid w:val="00A96387"/>
    <w:rsid w:val="00AA07B4"/>
    <w:rsid w:val="00AA1857"/>
    <w:rsid w:val="00AA1A16"/>
    <w:rsid w:val="00AA31C7"/>
    <w:rsid w:val="00AA3D4A"/>
    <w:rsid w:val="00AA6727"/>
    <w:rsid w:val="00AA6BD5"/>
    <w:rsid w:val="00AA71F8"/>
    <w:rsid w:val="00AB48CB"/>
    <w:rsid w:val="00AB4D69"/>
    <w:rsid w:val="00AC536E"/>
    <w:rsid w:val="00AC5624"/>
    <w:rsid w:val="00AC5DEB"/>
    <w:rsid w:val="00AC7076"/>
    <w:rsid w:val="00AD1DD2"/>
    <w:rsid w:val="00AD2216"/>
    <w:rsid w:val="00AE0B99"/>
    <w:rsid w:val="00AE1CA3"/>
    <w:rsid w:val="00AE23C7"/>
    <w:rsid w:val="00AE3401"/>
    <w:rsid w:val="00AE5895"/>
    <w:rsid w:val="00AE72D6"/>
    <w:rsid w:val="00AE7386"/>
    <w:rsid w:val="00AE745B"/>
    <w:rsid w:val="00AF20BB"/>
    <w:rsid w:val="00AF2D50"/>
    <w:rsid w:val="00AF3844"/>
    <w:rsid w:val="00AF45BF"/>
    <w:rsid w:val="00AF5A22"/>
    <w:rsid w:val="00AF6728"/>
    <w:rsid w:val="00B0029F"/>
    <w:rsid w:val="00B01724"/>
    <w:rsid w:val="00B04CCC"/>
    <w:rsid w:val="00B0791D"/>
    <w:rsid w:val="00B07D68"/>
    <w:rsid w:val="00B14311"/>
    <w:rsid w:val="00B145BC"/>
    <w:rsid w:val="00B15AEE"/>
    <w:rsid w:val="00B2098E"/>
    <w:rsid w:val="00B21127"/>
    <w:rsid w:val="00B21468"/>
    <w:rsid w:val="00B21526"/>
    <w:rsid w:val="00B219EA"/>
    <w:rsid w:val="00B24098"/>
    <w:rsid w:val="00B26907"/>
    <w:rsid w:val="00B273AB"/>
    <w:rsid w:val="00B34115"/>
    <w:rsid w:val="00B35033"/>
    <w:rsid w:val="00B35ACF"/>
    <w:rsid w:val="00B36325"/>
    <w:rsid w:val="00B365F0"/>
    <w:rsid w:val="00B37A9A"/>
    <w:rsid w:val="00B40C3D"/>
    <w:rsid w:val="00B412E1"/>
    <w:rsid w:val="00B4186B"/>
    <w:rsid w:val="00B4287C"/>
    <w:rsid w:val="00B4438D"/>
    <w:rsid w:val="00B45CB0"/>
    <w:rsid w:val="00B463E7"/>
    <w:rsid w:val="00B479B4"/>
    <w:rsid w:val="00B5021E"/>
    <w:rsid w:val="00B50F11"/>
    <w:rsid w:val="00B5268A"/>
    <w:rsid w:val="00B61417"/>
    <w:rsid w:val="00B6174C"/>
    <w:rsid w:val="00B6194E"/>
    <w:rsid w:val="00B62FF1"/>
    <w:rsid w:val="00B6370A"/>
    <w:rsid w:val="00B644BD"/>
    <w:rsid w:val="00B6506E"/>
    <w:rsid w:val="00B71A20"/>
    <w:rsid w:val="00B73F28"/>
    <w:rsid w:val="00B752B6"/>
    <w:rsid w:val="00B75C18"/>
    <w:rsid w:val="00B7762B"/>
    <w:rsid w:val="00B80DA5"/>
    <w:rsid w:val="00B80FAF"/>
    <w:rsid w:val="00B815B9"/>
    <w:rsid w:val="00B82A86"/>
    <w:rsid w:val="00B84D6F"/>
    <w:rsid w:val="00B85118"/>
    <w:rsid w:val="00B85589"/>
    <w:rsid w:val="00B85603"/>
    <w:rsid w:val="00B86214"/>
    <w:rsid w:val="00B86421"/>
    <w:rsid w:val="00B878A7"/>
    <w:rsid w:val="00B91665"/>
    <w:rsid w:val="00B96277"/>
    <w:rsid w:val="00B96ED7"/>
    <w:rsid w:val="00BA08CB"/>
    <w:rsid w:val="00BA372A"/>
    <w:rsid w:val="00BA3777"/>
    <w:rsid w:val="00BA6A1B"/>
    <w:rsid w:val="00BA6F76"/>
    <w:rsid w:val="00BB0A76"/>
    <w:rsid w:val="00BB0F13"/>
    <w:rsid w:val="00BB1B1A"/>
    <w:rsid w:val="00BB516B"/>
    <w:rsid w:val="00BB56F6"/>
    <w:rsid w:val="00BB7CA3"/>
    <w:rsid w:val="00BC0216"/>
    <w:rsid w:val="00BC25E1"/>
    <w:rsid w:val="00BC49C3"/>
    <w:rsid w:val="00BC710C"/>
    <w:rsid w:val="00BC7BFF"/>
    <w:rsid w:val="00BD1551"/>
    <w:rsid w:val="00BD3048"/>
    <w:rsid w:val="00BD3F5C"/>
    <w:rsid w:val="00BE043F"/>
    <w:rsid w:val="00BE0504"/>
    <w:rsid w:val="00BE222C"/>
    <w:rsid w:val="00BE30C5"/>
    <w:rsid w:val="00BF0EDC"/>
    <w:rsid w:val="00BF2022"/>
    <w:rsid w:val="00BF218F"/>
    <w:rsid w:val="00BF21EB"/>
    <w:rsid w:val="00BF32D0"/>
    <w:rsid w:val="00BF5AD8"/>
    <w:rsid w:val="00BF5B81"/>
    <w:rsid w:val="00BF64AF"/>
    <w:rsid w:val="00BF64BB"/>
    <w:rsid w:val="00BF7CFE"/>
    <w:rsid w:val="00C01708"/>
    <w:rsid w:val="00C069EA"/>
    <w:rsid w:val="00C10609"/>
    <w:rsid w:val="00C10C76"/>
    <w:rsid w:val="00C15621"/>
    <w:rsid w:val="00C15875"/>
    <w:rsid w:val="00C16B3B"/>
    <w:rsid w:val="00C17861"/>
    <w:rsid w:val="00C23EF6"/>
    <w:rsid w:val="00C258BA"/>
    <w:rsid w:val="00C2688A"/>
    <w:rsid w:val="00C27751"/>
    <w:rsid w:val="00C27CF2"/>
    <w:rsid w:val="00C31A9C"/>
    <w:rsid w:val="00C32A4C"/>
    <w:rsid w:val="00C37D33"/>
    <w:rsid w:val="00C43495"/>
    <w:rsid w:val="00C43E28"/>
    <w:rsid w:val="00C44A99"/>
    <w:rsid w:val="00C46396"/>
    <w:rsid w:val="00C46A70"/>
    <w:rsid w:val="00C46D6E"/>
    <w:rsid w:val="00C50FA3"/>
    <w:rsid w:val="00C51780"/>
    <w:rsid w:val="00C52936"/>
    <w:rsid w:val="00C52CC7"/>
    <w:rsid w:val="00C56709"/>
    <w:rsid w:val="00C5678F"/>
    <w:rsid w:val="00C57141"/>
    <w:rsid w:val="00C609FB"/>
    <w:rsid w:val="00C631A2"/>
    <w:rsid w:val="00C634A1"/>
    <w:rsid w:val="00C63C76"/>
    <w:rsid w:val="00C64D11"/>
    <w:rsid w:val="00C6698F"/>
    <w:rsid w:val="00C71788"/>
    <w:rsid w:val="00C732BC"/>
    <w:rsid w:val="00C735F8"/>
    <w:rsid w:val="00C73C7F"/>
    <w:rsid w:val="00C74F4B"/>
    <w:rsid w:val="00C7594C"/>
    <w:rsid w:val="00C76832"/>
    <w:rsid w:val="00C773BD"/>
    <w:rsid w:val="00C80C88"/>
    <w:rsid w:val="00C81E01"/>
    <w:rsid w:val="00C83364"/>
    <w:rsid w:val="00C86472"/>
    <w:rsid w:val="00C871BA"/>
    <w:rsid w:val="00C91B6B"/>
    <w:rsid w:val="00C939CD"/>
    <w:rsid w:val="00C9680D"/>
    <w:rsid w:val="00C96FEC"/>
    <w:rsid w:val="00CA0DE5"/>
    <w:rsid w:val="00CA4340"/>
    <w:rsid w:val="00CA728F"/>
    <w:rsid w:val="00CA7557"/>
    <w:rsid w:val="00CB06CF"/>
    <w:rsid w:val="00CB32A0"/>
    <w:rsid w:val="00CB387A"/>
    <w:rsid w:val="00CB5EFC"/>
    <w:rsid w:val="00CB6BA7"/>
    <w:rsid w:val="00CC0989"/>
    <w:rsid w:val="00CC2445"/>
    <w:rsid w:val="00CC4FFB"/>
    <w:rsid w:val="00CC5788"/>
    <w:rsid w:val="00CC6110"/>
    <w:rsid w:val="00CD0924"/>
    <w:rsid w:val="00CD1246"/>
    <w:rsid w:val="00CD1AC1"/>
    <w:rsid w:val="00CD1F6A"/>
    <w:rsid w:val="00CD393D"/>
    <w:rsid w:val="00CD7AF0"/>
    <w:rsid w:val="00CE00C4"/>
    <w:rsid w:val="00CE1D43"/>
    <w:rsid w:val="00CF18AE"/>
    <w:rsid w:val="00CF223A"/>
    <w:rsid w:val="00CF674E"/>
    <w:rsid w:val="00CF6A6D"/>
    <w:rsid w:val="00CF7F73"/>
    <w:rsid w:val="00D00567"/>
    <w:rsid w:val="00D00666"/>
    <w:rsid w:val="00D03902"/>
    <w:rsid w:val="00D0694C"/>
    <w:rsid w:val="00D06C2E"/>
    <w:rsid w:val="00D13E73"/>
    <w:rsid w:val="00D165EF"/>
    <w:rsid w:val="00D16AA7"/>
    <w:rsid w:val="00D17473"/>
    <w:rsid w:val="00D205B1"/>
    <w:rsid w:val="00D2130D"/>
    <w:rsid w:val="00D2277F"/>
    <w:rsid w:val="00D22E44"/>
    <w:rsid w:val="00D231E1"/>
    <w:rsid w:val="00D23884"/>
    <w:rsid w:val="00D24330"/>
    <w:rsid w:val="00D24751"/>
    <w:rsid w:val="00D24913"/>
    <w:rsid w:val="00D2618E"/>
    <w:rsid w:val="00D2710E"/>
    <w:rsid w:val="00D30D84"/>
    <w:rsid w:val="00D34010"/>
    <w:rsid w:val="00D34C13"/>
    <w:rsid w:val="00D36270"/>
    <w:rsid w:val="00D370A5"/>
    <w:rsid w:val="00D457DF"/>
    <w:rsid w:val="00D47638"/>
    <w:rsid w:val="00D50DC2"/>
    <w:rsid w:val="00D51359"/>
    <w:rsid w:val="00D5142B"/>
    <w:rsid w:val="00D536F8"/>
    <w:rsid w:val="00D553B3"/>
    <w:rsid w:val="00D57CAE"/>
    <w:rsid w:val="00D6007A"/>
    <w:rsid w:val="00D609E8"/>
    <w:rsid w:val="00D6165A"/>
    <w:rsid w:val="00D61AE5"/>
    <w:rsid w:val="00D625D9"/>
    <w:rsid w:val="00D62C8E"/>
    <w:rsid w:val="00D63DD5"/>
    <w:rsid w:val="00D70962"/>
    <w:rsid w:val="00D7161A"/>
    <w:rsid w:val="00D725CE"/>
    <w:rsid w:val="00D725E6"/>
    <w:rsid w:val="00D72ECF"/>
    <w:rsid w:val="00D7306D"/>
    <w:rsid w:val="00D7306F"/>
    <w:rsid w:val="00D7546A"/>
    <w:rsid w:val="00D759EF"/>
    <w:rsid w:val="00D75FEC"/>
    <w:rsid w:val="00D767D2"/>
    <w:rsid w:val="00D77CBD"/>
    <w:rsid w:val="00D826BD"/>
    <w:rsid w:val="00D83B43"/>
    <w:rsid w:val="00D83F3E"/>
    <w:rsid w:val="00D8715A"/>
    <w:rsid w:val="00D90B56"/>
    <w:rsid w:val="00D9144C"/>
    <w:rsid w:val="00D92551"/>
    <w:rsid w:val="00D928D0"/>
    <w:rsid w:val="00D93097"/>
    <w:rsid w:val="00D93B46"/>
    <w:rsid w:val="00D94008"/>
    <w:rsid w:val="00D953CB"/>
    <w:rsid w:val="00D954FB"/>
    <w:rsid w:val="00D97919"/>
    <w:rsid w:val="00DA06C3"/>
    <w:rsid w:val="00DA30A0"/>
    <w:rsid w:val="00DA49A5"/>
    <w:rsid w:val="00DB2673"/>
    <w:rsid w:val="00DB27B2"/>
    <w:rsid w:val="00DB3E28"/>
    <w:rsid w:val="00DB5660"/>
    <w:rsid w:val="00DB7304"/>
    <w:rsid w:val="00DC04B9"/>
    <w:rsid w:val="00DC109A"/>
    <w:rsid w:val="00DC18C5"/>
    <w:rsid w:val="00DC3E50"/>
    <w:rsid w:val="00DC6FAD"/>
    <w:rsid w:val="00DC7130"/>
    <w:rsid w:val="00DD09C4"/>
    <w:rsid w:val="00DD128E"/>
    <w:rsid w:val="00DD1B71"/>
    <w:rsid w:val="00DD2F6B"/>
    <w:rsid w:val="00DD466F"/>
    <w:rsid w:val="00DD49E5"/>
    <w:rsid w:val="00DD6389"/>
    <w:rsid w:val="00DD6617"/>
    <w:rsid w:val="00DE1A57"/>
    <w:rsid w:val="00DE4B6E"/>
    <w:rsid w:val="00DE5264"/>
    <w:rsid w:val="00DE589A"/>
    <w:rsid w:val="00DF1221"/>
    <w:rsid w:val="00DF269F"/>
    <w:rsid w:val="00DF2A3A"/>
    <w:rsid w:val="00DF2C5C"/>
    <w:rsid w:val="00DF2D03"/>
    <w:rsid w:val="00DF5E30"/>
    <w:rsid w:val="00DF6823"/>
    <w:rsid w:val="00DF70DF"/>
    <w:rsid w:val="00DF7880"/>
    <w:rsid w:val="00E003DA"/>
    <w:rsid w:val="00E0216F"/>
    <w:rsid w:val="00E029DF"/>
    <w:rsid w:val="00E111E6"/>
    <w:rsid w:val="00E11EED"/>
    <w:rsid w:val="00E159B4"/>
    <w:rsid w:val="00E15A66"/>
    <w:rsid w:val="00E21FB3"/>
    <w:rsid w:val="00E2236A"/>
    <w:rsid w:val="00E2256B"/>
    <w:rsid w:val="00E26F42"/>
    <w:rsid w:val="00E31571"/>
    <w:rsid w:val="00E315F2"/>
    <w:rsid w:val="00E3207A"/>
    <w:rsid w:val="00E3328B"/>
    <w:rsid w:val="00E348C2"/>
    <w:rsid w:val="00E34B63"/>
    <w:rsid w:val="00E35AED"/>
    <w:rsid w:val="00E362C6"/>
    <w:rsid w:val="00E36B97"/>
    <w:rsid w:val="00E4260D"/>
    <w:rsid w:val="00E42EB6"/>
    <w:rsid w:val="00E43676"/>
    <w:rsid w:val="00E444FF"/>
    <w:rsid w:val="00E45838"/>
    <w:rsid w:val="00E45CC4"/>
    <w:rsid w:val="00E51F9F"/>
    <w:rsid w:val="00E53E57"/>
    <w:rsid w:val="00E57472"/>
    <w:rsid w:val="00E57503"/>
    <w:rsid w:val="00E60400"/>
    <w:rsid w:val="00E6093C"/>
    <w:rsid w:val="00E72F06"/>
    <w:rsid w:val="00E73C2E"/>
    <w:rsid w:val="00E742D1"/>
    <w:rsid w:val="00E7458E"/>
    <w:rsid w:val="00E80628"/>
    <w:rsid w:val="00E82A7A"/>
    <w:rsid w:val="00E841C2"/>
    <w:rsid w:val="00E842DF"/>
    <w:rsid w:val="00E8669B"/>
    <w:rsid w:val="00E91680"/>
    <w:rsid w:val="00E91FC0"/>
    <w:rsid w:val="00E92929"/>
    <w:rsid w:val="00E96555"/>
    <w:rsid w:val="00E97D44"/>
    <w:rsid w:val="00EA021A"/>
    <w:rsid w:val="00EA14C3"/>
    <w:rsid w:val="00EA2E3B"/>
    <w:rsid w:val="00EA4DAF"/>
    <w:rsid w:val="00EB15E9"/>
    <w:rsid w:val="00EB19E5"/>
    <w:rsid w:val="00EB263E"/>
    <w:rsid w:val="00EB4372"/>
    <w:rsid w:val="00EB457E"/>
    <w:rsid w:val="00EB79D9"/>
    <w:rsid w:val="00EC20E9"/>
    <w:rsid w:val="00EC33FF"/>
    <w:rsid w:val="00EC4525"/>
    <w:rsid w:val="00EC62DA"/>
    <w:rsid w:val="00ED11DA"/>
    <w:rsid w:val="00ED2861"/>
    <w:rsid w:val="00ED2E85"/>
    <w:rsid w:val="00ED3268"/>
    <w:rsid w:val="00ED3D38"/>
    <w:rsid w:val="00ED4241"/>
    <w:rsid w:val="00ED5CB7"/>
    <w:rsid w:val="00ED6970"/>
    <w:rsid w:val="00ED6CDF"/>
    <w:rsid w:val="00EE4479"/>
    <w:rsid w:val="00EE7E14"/>
    <w:rsid w:val="00EF03E4"/>
    <w:rsid w:val="00EF138D"/>
    <w:rsid w:val="00EF1EE3"/>
    <w:rsid w:val="00EF2135"/>
    <w:rsid w:val="00EF2A30"/>
    <w:rsid w:val="00EF3C3E"/>
    <w:rsid w:val="00EF4539"/>
    <w:rsid w:val="00EF4567"/>
    <w:rsid w:val="00EF4F3F"/>
    <w:rsid w:val="00EF75F0"/>
    <w:rsid w:val="00F0039F"/>
    <w:rsid w:val="00F01CE8"/>
    <w:rsid w:val="00F01E39"/>
    <w:rsid w:val="00F07BFD"/>
    <w:rsid w:val="00F11FB2"/>
    <w:rsid w:val="00F1296B"/>
    <w:rsid w:val="00F14DB6"/>
    <w:rsid w:val="00F20FAC"/>
    <w:rsid w:val="00F2104B"/>
    <w:rsid w:val="00F213F7"/>
    <w:rsid w:val="00F2376C"/>
    <w:rsid w:val="00F23BEA"/>
    <w:rsid w:val="00F25B26"/>
    <w:rsid w:val="00F310E4"/>
    <w:rsid w:val="00F347C5"/>
    <w:rsid w:val="00F36315"/>
    <w:rsid w:val="00F36BC4"/>
    <w:rsid w:val="00F453EE"/>
    <w:rsid w:val="00F4581F"/>
    <w:rsid w:val="00F46581"/>
    <w:rsid w:val="00F50053"/>
    <w:rsid w:val="00F506F2"/>
    <w:rsid w:val="00F5328D"/>
    <w:rsid w:val="00F5781E"/>
    <w:rsid w:val="00F61163"/>
    <w:rsid w:val="00F66A11"/>
    <w:rsid w:val="00F6767B"/>
    <w:rsid w:val="00F67BD9"/>
    <w:rsid w:val="00F70D14"/>
    <w:rsid w:val="00F70FD6"/>
    <w:rsid w:val="00F7182D"/>
    <w:rsid w:val="00F72871"/>
    <w:rsid w:val="00F72CF6"/>
    <w:rsid w:val="00F77233"/>
    <w:rsid w:val="00F8108E"/>
    <w:rsid w:val="00F81348"/>
    <w:rsid w:val="00F831B4"/>
    <w:rsid w:val="00F837BB"/>
    <w:rsid w:val="00F837E9"/>
    <w:rsid w:val="00F84D6A"/>
    <w:rsid w:val="00F87CBC"/>
    <w:rsid w:val="00F9043D"/>
    <w:rsid w:val="00F907B7"/>
    <w:rsid w:val="00F909F1"/>
    <w:rsid w:val="00F93F0F"/>
    <w:rsid w:val="00F95FAE"/>
    <w:rsid w:val="00FA1941"/>
    <w:rsid w:val="00FA46B6"/>
    <w:rsid w:val="00FA73EE"/>
    <w:rsid w:val="00FA7C96"/>
    <w:rsid w:val="00FA7CC2"/>
    <w:rsid w:val="00FB00BE"/>
    <w:rsid w:val="00FB22A9"/>
    <w:rsid w:val="00FB31A5"/>
    <w:rsid w:val="00FB364D"/>
    <w:rsid w:val="00FB4F74"/>
    <w:rsid w:val="00FB5B98"/>
    <w:rsid w:val="00FB5DB4"/>
    <w:rsid w:val="00FB5FBC"/>
    <w:rsid w:val="00FB608C"/>
    <w:rsid w:val="00FB7B0D"/>
    <w:rsid w:val="00FC0FFA"/>
    <w:rsid w:val="00FC2524"/>
    <w:rsid w:val="00FC3177"/>
    <w:rsid w:val="00FC3BBD"/>
    <w:rsid w:val="00FC4D79"/>
    <w:rsid w:val="00FC5750"/>
    <w:rsid w:val="00FC7FEA"/>
    <w:rsid w:val="00FD042E"/>
    <w:rsid w:val="00FD0EBE"/>
    <w:rsid w:val="00FD2D65"/>
    <w:rsid w:val="00FE1708"/>
    <w:rsid w:val="00FE2EFC"/>
    <w:rsid w:val="00FE4FEB"/>
    <w:rsid w:val="00FF16EC"/>
    <w:rsid w:val="00FF1BD9"/>
    <w:rsid w:val="00FF265B"/>
    <w:rsid w:val="00FF2CC5"/>
    <w:rsid w:val="00FF41A8"/>
    <w:rsid w:val="00FF4720"/>
    <w:rsid w:val="00FF4911"/>
    <w:rsid w:val="00FF567E"/>
    <w:rsid w:val="00FF69CD"/>
    <w:rsid w:val="00FF712B"/>
    <w:rsid w:val="00FF73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932C1"/>
  <w15:docId w15:val="{B2B018E4-5574-4D12-A6AC-151728DD4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7E29"/>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unhideWhenUsed/>
    <w:qFormat/>
    <w:rsid w:val="00DB0348"/>
    <w:pPr>
      <w:keepNext/>
      <w:keepLines/>
      <w:tabs>
        <w:tab w:val="left" w:pos="567"/>
      </w:tabs>
      <w:spacing w:before="240" w:after="60" w:line="240" w:lineRule="auto"/>
      <w:ind w:left="567" w:hanging="567"/>
      <w:outlineLvl w:val="1"/>
    </w:pPr>
    <w:rPr>
      <w:rFonts w:ascii="Arial" w:eastAsia="Times New Roman" w:hAnsi="Arial" w:cs="Times New Roman"/>
      <w:b/>
      <w:bCs/>
      <w:sz w:val="24"/>
      <w:szCs w:val="26"/>
      <w:lang w:eastAsia="en-US"/>
    </w:rPr>
  </w:style>
  <w:style w:type="paragraph" w:styleId="3">
    <w:name w:val="heading 3"/>
    <w:basedOn w:val="a"/>
    <w:next w:val="a"/>
    <w:link w:val="30"/>
    <w:uiPriority w:val="9"/>
    <w:unhideWhenUsed/>
    <w:qFormat/>
    <w:pPr>
      <w:keepNext/>
      <w:keepLines/>
      <w:spacing w:before="280" w:after="80"/>
      <w:outlineLvl w:val="2"/>
    </w:pPr>
    <w:rPr>
      <w:b/>
      <w:sz w:val="28"/>
      <w:szCs w:val="28"/>
    </w:rPr>
  </w:style>
  <w:style w:type="paragraph" w:styleId="4">
    <w:name w:val="heading 4"/>
    <w:basedOn w:val="a"/>
    <w:next w:val="a"/>
    <w:link w:val="40"/>
    <w:uiPriority w:val="9"/>
    <w:unhideWhenUsed/>
    <w:qFormat/>
    <w:pPr>
      <w:keepNext/>
      <w:keepLines/>
      <w:spacing w:before="240" w:after="40"/>
      <w:outlineLvl w:val="3"/>
    </w:pPr>
    <w:rPr>
      <w:b/>
      <w:sz w:val="24"/>
      <w:szCs w:val="24"/>
    </w:rPr>
  </w:style>
  <w:style w:type="paragraph" w:styleId="5">
    <w:name w:val="heading 5"/>
    <w:basedOn w:val="a"/>
    <w:next w:val="a"/>
    <w:link w:val="50"/>
    <w:uiPriority w:val="9"/>
    <w:unhideWhenUsed/>
    <w:qFormat/>
    <w:pPr>
      <w:keepNext/>
      <w:keepLines/>
      <w:spacing w:before="220" w:after="40"/>
      <w:outlineLvl w:val="4"/>
    </w:pPr>
    <w:rPr>
      <w:b/>
    </w:rPr>
  </w:style>
  <w:style w:type="paragraph" w:styleId="6">
    <w:name w:val="heading 6"/>
    <w:basedOn w:val="a"/>
    <w:next w:val="a"/>
    <w:link w:val="60"/>
    <w:uiPriority w:val="9"/>
    <w:unhideWhenUsed/>
    <w:qFormat/>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092F9E"/>
    <w:pPr>
      <w:keepNext/>
      <w:keepLines/>
      <w:spacing w:before="40" w:after="0" w:line="259" w:lineRule="auto"/>
      <w:outlineLvl w:val="6"/>
    </w:pPr>
    <w:rPr>
      <w:rFonts w:ascii="Century Gothic" w:eastAsiaTheme="majorEastAsia" w:hAnsi="Century Gothic" w:cstheme="majorBidi"/>
      <w:color w:val="595959" w:themeColor="text1" w:themeTint="A6"/>
    </w:rPr>
  </w:style>
  <w:style w:type="paragraph" w:styleId="8">
    <w:name w:val="heading 8"/>
    <w:basedOn w:val="a"/>
    <w:next w:val="a"/>
    <w:link w:val="80"/>
    <w:uiPriority w:val="9"/>
    <w:semiHidden/>
    <w:unhideWhenUsed/>
    <w:qFormat/>
    <w:rsid w:val="00092F9E"/>
    <w:pPr>
      <w:keepNext/>
      <w:keepLines/>
      <w:spacing w:after="0" w:line="259" w:lineRule="auto"/>
      <w:outlineLvl w:val="7"/>
    </w:pPr>
    <w:rPr>
      <w:rFonts w:ascii="Century Gothic" w:eastAsiaTheme="majorEastAsia" w:hAnsi="Century Gothic" w:cstheme="majorBidi"/>
      <w:i/>
      <w:iCs/>
      <w:color w:val="272727" w:themeColor="text1" w:themeTint="D8"/>
    </w:rPr>
  </w:style>
  <w:style w:type="paragraph" w:styleId="9">
    <w:name w:val="heading 9"/>
    <w:basedOn w:val="a"/>
    <w:next w:val="a"/>
    <w:link w:val="90"/>
    <w:uiPriority w:val="9"/>
    <w:semiHidden/>
    <w:unhideWhenUsed/>
    <w:qFormat/>
    <w:rsid w:val="00092F9E"/>
    <w:pPr>
      <w:keepNext/>
      <w:keepLines/>
      <w:spacing w:after="0" w:line="259" w:lineRule="auto"/>
      <w:outlineLvl w:val="8"/>
    </w:pPr>
    <w:rPr>
      <w:rFonts w:ascii="Century Gothic" w:eastAsiaTheme="majorEastAsia" w:hAnsi="Century Gothic"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3">
    <w:name w:val="Таблиця-список 2 – акцент 13"/>
    <w:basedOn w:val="a1"/>
    <w:next w:val="-21"/>
    <w:uiPriority w:val="47"/>
    <w:rsid w:val="00B40C3D"/>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paragraph" w:styleId="a3">
    <w:name w:val="Title"/>
    <w:basedOn w:val="a"/>
    <w:next w:val="a"/>
    <w:link w:val="a4"/>
    <w:uiPriority w:val="10"/>
    <w:qFormat/>
    <w:pPr>
      <w:keepNext/>
      <w:keepLines/>
      <w:spacing w:before="480" w:after="120"/>
    </w:pPr>
    <w:rPr>
      <w:b/>
      <w:sz w:val="72"/>
      <w:szCs w:val="72"/>
    </w:rPr>
  </w:style>
  <w:style w:type="paragraph" w:customStyle="1" w:styleId="Default">
    <w:name w:val="Default"/>
    <w:rsid w:val="00DB0348"/>
    <w:pPr>
      <w:autoSpaceDE w:val="0"/>
      <w:autoSpaceDN w:val="0"/>
      <w:adjustRightInd w:val="0"/>
      <w:spacing w:after="0" w:line="240" w:lineRule="auto"/>
    </w:pPr>
    <w:rPr>
      <w:rFonts w:ascii="Tahoma" w:hAnsi="Tahoma" w:cs="Tahoma"/>
      <w:color w:val="000000"/>
      <w:sz w:val="24"/>
      <w:szCs w:val="24"/>
    </w:rPr>
  </w:style>
  <w:style w:type="character" w:customStyle="1" w:styleId="A20">
    <w:name w:val="A2"/>
    <w:uiPriority w:val="99"/>
    <w:rsid w:val="00DB0348"/>
    <w:rPr>
      <w:color w:val="000000"/>
      <w:sz w:val="22"/>
      <w:szCs w:val="22"/>
    </w:rPr>
  </w:style>
  <w:style w:type="character" w:customStyle="1" w:styleId="20">
    <w:name w:val="Заголовок 2 Знак"/>
    <w:basedOn w:val="a0"/>
    <w:link w:val="2"/>
    <w:uiPriority w:val="9"/>
    <w:rsid w:val="00DB0348"/>
    <w:rPr>
      <w:rFonts w:ascii="Arial" w:eastAsia="Times New Roman" w:hAnsi="Arial" w:cs="Times New Roman"/>
      <w:b/>
      <w:bCs/>
      <w:sz w:val="24"/>
      <w:szCs w:val="26"/>
      <w:lang w:eastAsia="en-US"/>
    </w:rPr>
  </w:style>
  <w:style w:type="paragraph" w:styleId="a5">
    <w:name w:val="List Paragraph"/>
    <w:basedOn w:val="a"/>
    <w:uiPriority w:val="34"/>
    <w:qFormat/>
    <w:rsid w:val="005C7957"/>
    <w:pPr>
      <w:spacing w:after="160" w:line="259" w:lineRule="auto"/>
      <w:ind w:left="720"/>
      <w:contextualSpacing/>
    </w:pPr>
    <w:rPr>
      <w:rFonts w:eastAsiaTheme="minorHAnsi"/>
      <w:kern w:val="2"/>
      <w:lang w:eastAsia="en-US"/>
    </w:rPr>
  </w:style>
  <w:style w:type="paragraph" w:customStyle="1" w:styleId="Pa2">
    <w:name w:val="Pa2"/>
    <w:basedOn w:val="Default"/>
    <w:next w:val="Default"/>
    <w:uiPriority w:val="99"/>
    <w:rsid w:val="005C7957"/>
    <w:pPr>
      <w:spacing w:line="241" w:lineRule="atLeast"/>
    </w:pPr>
    <w:rPr>
      <w:color w:val="auto"/>
    </w:rPr>
  </w:style>
  <w:style w:type="paragraph" w:styleId="a6">
    <w:name w:val="Balloon Text"/>
    <w:basedOn w:val="a"/>
    <w:link w:val="a7"/>
    <w:uiPriority w:val="99"/>
    <w:semiHidden/>
    <w:unhideWhenUsed/>
    <w:rsid w:val="005C795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7957"/>
    <w:rPr>
      <w:rFonts w:ascii="Tahoma" w:hAnsi="Tahoma" w:cs="Tahoma"/>
      <w:sz w:val="16"/>
      <w:szCs w:val="16"/>
    </w:rPr>
  </w:style>
  <w:style w:type="paragraph" w:customStyle="1" w:styleId="Pa0">
    <w:name w:val="Pa0"/>
    <w:basedOn w:val="Default"/>
    <w:next w:val="Default"/>
    <w:uiPriority w:val="99"/>
    <w:rsid w:val="00D44FB3"/>
    <w:pPr>
      <w:spacing w:line="241" w:lineRule="atLeast"/>
    </w:pPr>
    <w:rPr>
      <w:color w:val="auto"/>
    </w:rPr>
  </w:style>
  <w:style w:type="character" w:customStyle="1" w:styleId="A9">
    <w:name w:val="A9"/>
    <w:uiPriority w:val="99"/>
    <w:rsid w:val="00D44FB3"/>
    <w:rPr>
      <w:color w:val="000000"/>
      <w:sz w:val="18"/>
      <w:szCs w:val="18"/>
    </w:rPr>
  </w:style>
  <w:style w:type="paragraph" w:customStyle="1" w:styleId="Pa6">
    <w:name w:val="Pa6"/>
    <w:basedOn w:val="Default"/>
    <w:next w:val="Default"/>
    <w:uiPriority w:val="99"/>
    <w:rsid w:val="00D44FB3"/>
    <w:pPr>
      <w:spacing w:line="241" w:lineRule="atLeast"/>
    </w:pPr>
    <w:rPr>
      <w:color w:val="auto"/>
    </w:rPr>
  </w:style>
  <w:style w:type="paragraph" w:customStyle="1" w:styleId="Pa5">
    <w:name w:val="Pa5"/>
    <w:basedOn w:val="Default"/>
    <w:next w:val="Default"/>
    <w:uiPriority w:val="99"/>
    <w:rsid w:val="00D44FB3"/>
    <w:pPr>
      <w:spacing w:line="181" w:lineRule="atLeast"/>
    </w:pPr>
    <w:rPr>
      <w:color w:val="auto"/>
    </w:rPr>
  </w:style>
  <w:style w:type="paragraph" w:customStyle="1" w:styleId="Pa7">
    <w:name w:val="Pa7"/>
    <w:basedOn w:val="Default"/>
    <w:next w:val="Default"/>
    <w:uiPriority w:val="99"/>
    <w:rsid w:val="00D44FB3"/>
    <w:pPr>
      <w:spacing w:line="181" w:lineRule="atLeast"/>
    </w:pPr>
    <w:rPr>
      <w:color w:val="auto"/>
    </w:rPr>
  </w:style>
  <w:style w:type="paragraph" w:customStyle="1" w:styleId="Pa1">
    <w:name w:val="Pa1"/>
    <w:basedOn w:val="Default"/>
    <w:next w:val="Default"/>
    <w:uiPriority w:val="99"/>
    <w:rsid w:val="00351392"/>
    <w:pPr>
      <w:spacing w:line="241" w:lineRule="atLeast"/>
    </w:pPr>
    <w:rPr>
      <w:color w:val="auto"/>
    </w:rPr>
  </w:style>
  <w:style w:type="character" w:customStyle="1" w:styleId="A60">
    <w:name w:val="A6"/>
    <w:uiPriority w:val="99"/>
    <w:rsid w:val="00351392"/>
    <w:rPr>
      <w:b/>
      <w:bCs/>
      <w:color w:val="000000"/>
      <w:sz w:val="36"/>
      <w:szCs w:val="36"/>
    </w:rPr>
  </w:style>
  <w:style w:type="paragraph" w:styleId="a8">
    <w:name w:val="Normal (Web)"/>
    <w:basedOn w:val="a"/>
    <w:uiPriority w:val="99"/>
    <w:unhideWhenUsed/>
    <w:rsid w:val="00B21DF3"/>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39"/>
    <w:rsid w:val="00DE3D92"/>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Subtitle"/>
    <w:basedOn w:val="a"/>
    <w:next w:val="a"/>
    <w:link w:val="ac"/>
    <w:uiPriority w:val="11"/>
    <w:qFormat/>
    <w:pPr>
      <w:keepNext/>
      <w:keepLines/>
      <w:spacing w:before="360" w:after="80"/>
    </w:pPr>
    <w:rPr>
      <w:rFonts w:ascii="Georgia" w:eastAsia="Georgia" w:hAnsi="Georgia" w:cs="Georgia"/>
      <w:i/>
      <w:color w:val="666666"/>
      <w:sz w:val="48"/>
      <w:szCs w:val="48"/>
    </w:rPr>
  </w:style>
  <w:style w:type="table" w:customStyle="1" w:styleId="91">
    <w:name w:val="9"/>
    <w:basedOn w:val="a1"/>
    <w:tblPr>
      <w:tblStyleRowBandSize w:val="1"/>
      <w:tblStyleColBandSize w:val="1"/>
      <w:tblInd w:w="0" w:type="nil"/>
      <w:tblCellMar>
        <w:left w:w="115" w:type="dxa"/>
        <w:right w:w="115" w:type="dxa"/>
      </w:tblCellMar>
    </w:tblPr>
  </w:style>
  <w:style w:type="table" w:customStyle="1" w:styleId="81">
    <w:name w:val="8"/>
    <w:basedOn w:val="a1"/>
    <w:pPr>
      <w:spacing w:after="0" w:line="240" w:lineRule="auto"/>
      <w:jc w:val="center"/>
    </w:pPr>
    <w:rPr>
      <w:rFonts w:ascii="Century Gothic" w:eastAsia="Century Gothic" w:hAnsi="Century Gothic" w:cs="Century Gothic"/>
      <w:color w:val="000000"/>
      <w:sz w:val="16"/>
      <w:szCs w:val="16"/>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71">
    <w:name w:val="7"/>
    <w:basedOn w:val="a1"/>
    <w:tblPr>
      <w:tblStyleRowBandSize w:val="1"/>
      <w:tblStyleColBandSize w:val="1"/>
      <w:tblInd w:w="0" w:type="nil"/>
      <w:tblCellMar>
        <w:left w:w="115" w:type="dxa"/>
        <w:right w:w="115" w:type="dxa"/>
      </w:tblCellMar>
    </w:tblPr>
  </w:style>
  <w:style w:type="table" w:customStyle="1" w:styleId="61">
    <w:name w:val="6"/>
    <w:basedOn w:val="a1"/>
    <w:pPr>
      <w:spacing w:after="0" w:line="240" w:lineRule="auto"/>
      <w:jc w:val="center"/>
    </w:pPr>
    <w:rPr>
      <w:rFonts w:ascii="Century Gothic" w:eastAsia="Century Gothic" w:hAnsi="Century Gothic" w:cs="Century Gothic"/>
      <w:color w:val="000000"/>
      <w:sz w:val="16"/>
      <w:szCs w:val="16"/>
    </w:rPr>
    <w:tblPr>
      <w:tblStyleRowBandSize w:val="1"/>
      <w:tblStyleColBandSize w:val="1"/>
      <w:tblInd w:w="0" w:type="nil"/>
      <w:tblCellMar>
        <w:left w:w="115" w:type="dxa"/>
        <w:right w:w="115" w:type="dxa"/>
      </w:tblCellMar>
    </w:tblPr>
    <w:tcPr>
      <w:shd w:val="clear" w:color="auto" w:fill="B1D3FB"/>
      <w:vAlign w:val="center"/>
    </w:tcPr>
    <w:tblStylePr w:type="fir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tblStylePr w:type="lastRow">
      <w:rPr>
        <w:rFonts w:ascii="Bahnschrift" w:eastAsia="Bahnschrift" w:hAnsi="Bahnschrift" w:cs="Bahnschrift"/>
        <w:b/>
        <w:color w:val="FFFFFF"/>
        <w:sz w:val="16"/>
        <w:szCs w:val="16"/>
      </w:rPr>
      <w:tblPr/>
      <w:tcPr>
        <w:tcBorders>
          <w:top w:val="nil"/>
          <w:left w:val="nil"/>
          <w:bottom w:val="nil"/>
          <w:right w:val="nil"/>
          <w:insideH w:val="nil"/>
          <w:insideV w:val="nil"/>
        </w:tcBorders>
        <w:shd w:val="clear" w:color="auto" w:fill="052F61"/>
      </w:tcPr>
    </w:tblStylePr>
  </w:style>
  <w:style w:type="table" w:customStyle="1" w:styleId="51">
    <w:name w:val="5"/>
    <w:basedOn w:val="a1"/>
    <w:tblPr>
      <w:tblStyleRowBandSize w:val="1"/>
      <w:tblStyleColBandSize w:val="1"/>
      <w:tblInd w:w="0" w:type="nil"/>
      <w:tblCellMar>
        <w:left w:w="115" w:type="dxa"/>
        <w:right w:w="115" w:type="dxa"/>
      </w:tblCellMar>
    </w:tblPr>
  </w:style>
  <w:style w:type="table" w:customStyle="1" w:styleId="41">
    <w:name w:val="4"/>
    <w:basedOn w:val="a1"/>
    <w:tblPr>
      <w:tblStyleRowBandSize w:val="1"/>
      <w:tblStyleColBandSize w:val="1"/>
      <w:tblInd w:w="0" w:type="nil"/>
      <w:tblCellMar>
        <w:left w:w="115" w:type="dxa"/>
        <w:right w:w="115" w:type="dxa"/>
      </w:tblCellMar>
    </w:tblPr>
  </w:style>
  <w:style w:type="table" w:customStyle="1" w:styleId="31">
    <w:name w:val="3"/>
    <w:basedOn w:val="a1"/>
    <w:tblPr>
      <w:tblStyleRowBandSize w:val="1"/>
      <w:tblStyleColBandSize w:val="1"/>
      <w:tblInd w:w="0" w:type="nil"/>
      <w:tblCellMar>
        <w:left w:w="115" w:type="dxa"/>
        <w:right w:w="115" w:type="dxa"/>
      </w:tblCellMar>
    </w:tblPr>
  </w:style>
  <w:style w:type="table" w:customStyle="1" w:styleId="21">
    <w:name w:val="2"/>
    <w:basedOn w:val="a1"/>
    <w:tblPr>
      <w:tblStyleRowBandSize w:val="1"/>
      <w:tblStyleColBandSize w:val="1"/>
      <w:tblInd w:w="0" w:type="nil"/>
      <w:tblCellMar>
        <w:left w:w="115" w:type="dxa"/>
        <w:right w:w="115" w:type="dxa"/>
      </w:tblCellMar>
    </w:tblPr>
  </w:style>
  <w:style w:type="table" w:customStyle="1" w:styleId="11">
    <w:name w:val="1"/>
    <w:basedOn w:val="a1"/>
    <w:pPr>
      <w:spacing w:after="0" w:line="240" w:lineRule="auto"/>
    </w:pPr>
    <w:tblPr>
      <w:tblStyleRowBandSize w:val="1"/>
      <w:tblStyleColBandSize w:val="1"/>
      <w:tblInd w:w="0" w:type="nil"/>
    </w:tblPr>
  </w:style>
  <w:style w:type="character" w:customStyle="1" w:styleId="10">
    <w:name w:val="Заголовок 1 Знак"/>
    <w:basedOn w:val="a0"/>
    <w:link w:val="1"/>
    <w:uiPriority w:val="9"/>
    <w:rsid w:val="00FB00BE"/>
    <w:rPr>
      <w:b/>
      <w:sz w:val="48"/>
      <w:szCs w:val="48"/>
    </w:rPr>
  </w:style>
  <w:style w:type="character" w:customStyle="1" w:styleId="30">
    <w:name w:val="Заголовок 3 Знак"/>
    <w:basedOn w:val="a0"/>
    <w:link w:val="3"/>
    <w:uiPriority w:val="9"/>
    <w:rsid w:val="005279A2"/>
    <w:rPr>
      <w:b/>
      <w:sz w:val="28"/>
      <w:szCs w:val="28"/>
    </w:rPr>
  </w:style>
  <w:style w:type="table" w:styleId="-41">
    <w:name w:val="Grid Table 4 Accent 1"/>
    <w:basedOn w:val="a1"/>
    <w:uiPriority w:val="49"/>
    <w:rsid w:val="00D953CB"/>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color w:val="FFFFFF" w:themeColor="background1"/>
      </w:rPr>
      <w:tblPr/>
      <w:tcPr>
        <w:tcBorders>
          <w:top w:val="single" w:sz="4" w:space="0" w:color="052F61" w:themeColor="accent1"/>
          <w:left w:val="single" w:sz="4" w:space="0" w:color="052F61" w:themeColor="accent1"/>
          <w:bottom w:val="single" w:sz="4" w:space="0" w:color="052F61" w:themeColor="accent1"/>
          <w:right w:val="single" w:sz="4" w:space="0" w:color="052F61" w:themeColor="accent1"/>
          <w:insideH w:val="nil"/>
          <w:insideV w:val="nil"/>
        </w:tcBorders>
        <w:shd w:val="clear" w:color="auto" w:fill="052F61" w:themeFill="accent1"/>
      </w:tcPr>
    </w:tblStylePr>
    <w:tblStylePr w:type="lastRow">
      <w:rPr>
        <w:b/>
        <w:bCs/>
      </w:rPr>
      <w:tblPr/>
      <w:tcPr>
        <w:tcBorders>
          <w:top w:val="double" w:sz="4" w:space="0" w:color="052F61" w:themeColor="accent1"/>
        </w:tcBorders>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styleId="-51">
    <w:name w:val="Grid Table 5 Dark Accent 1"/>
    <w:basedOn w:val="a1"/>
    <w:uiPriority w:val="50"/>
    <w:rsid w:val="00D953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customStyle="1" w:styleId="-211">
    <w:name w:val="Таблиця-список 2 – акцент 11"/>
    <w:basedOn w:val="a1"/>
    <w:next w:val="-21"/>
    <w:uiPriority w:val="47"/>
    <w:rsid w:val="005E006A"/>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styleId="-21">
    <w:name w:val="List Table 2 Accent 1"/>
    <w:basedOn w:val="a1"/>
    <w:uiPriority w:val="47"/>
    <w:rsid w:val="005E006A"/>
    <w:pPr>
      <w:spacing w:after="0" w:line="240" w:lineRule="auto"/>
    </w:p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212">
    <w:name w:val="Таблиця-список 2 – акцент 12"/>
    <w:basedOn w:val="a1"/>
    <w:next w:val="-21"/>
    <w:uiPriority w:val="47"/>
    <w:rsid w:val="00DF70DF"/>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TableNormal1">
    <w:name w:val="Table Normal1"/>
    <w:rsid w:val="00CE1D43"/>
    <w:tblPr>
      <w:tblCellMar>
        <w:top w:w="0" w:type="dxa"/>
        <w:left w:w="0" w:type="dxa"/>
        <w:bottom w:w="0" w:type="dxa"/>
        <w:right w:w="0" w:type="dxa"/>
      </w:tblCellMar>
    </w:tblPr>
  </w:style>
  <w:style w:type="character" w:customStyle="1" w:styleId="70">
    <w:name w:val="Заголовок 7 Знак"/>
    <w:basedOn w:val="a0"/>
    <w:link w:val="7"/>
    <w:uiPriority w:val="9"/>
    <w:semiHidden/>
    <w:rsid w:val="00092F9E"/>
    <w:rPr>
      <w:rFonts w:ascii="Century Gothic" w:eastAsiaTheme="majorEastAsia" w:hAnsi="Century Gothic" w:cstheme="majorBidi"/>
      <w:color w:val="595959" w:themeColor="text1" w:themeTint="A6"/>
    </w:rPr>
  </w:style>
  <w:style w:type="character" w:customStyle="1" w:styleId="80">
    <w:name w:val="Заголовок 8 Знак"/>
    <w:basedOn w:val="a0"/>
    <w:link w:val="8"/>
    <w:uiPriority w:val="9"/>
    <w:semiHidden/>
    <w:rsid w:val="00092F9E"/>
    <w:rPr>
      <w:rFonts w:ascii="Century Gothic" w:eastAsiaTheme="majorEastAsia" w:hAnsi="Century Gothic" w:cstheme="majorBidi"/>
      <w:i/>
      <w:iCs/>
      <w:color w:val="272727" w:themeColor="text1" w:themeTint="D8"/>
    </w:rPr>
  </w:style>
  <w:style w:type="character" w:customStyle="1" w:styleId="90">
    <w:name w:val="Заголовок 9 Знак"/>
    <w:basedOn w:val="a0"/>
    <w:link w:val="9"/>
    <w:uiPriority w:val="9"/>
    <w:semiHidden/>
    <w:rsid w:val="00092F9E"/>
    <w:rPr>
      <w:rFonts w:ascii="Century Gothic" w:eastAsiaTheme="majorEastAsia" w:hAnsi="Century Gothic" w:cstheme="majorBidi"/>
      <w:color w:val="272727" w:themeColor="text1" w:themeTint="D8"/>
    </w:rPr>
  </w:style>
  <w:style w:type="table" w:customStyle="1" w:styleId="TableNormal">
    <w:name w:val="Table Normal"/>
    <w:rsid w:val="00092F9E"/>
    <w:pPr>
      <w:spacing w:after="160" w:line="259" w:lineRule="auto"/>
    </w:pPr>
    <w:rPr>
      <w:rFonts w:ascii="Century Gothic" w:eastAsia="Century Gothic" w:hAnsi="Century Gothic" w:cs="Century Gothic"/>
    </w:rPr>
    <w:tblPr>
      <w:tblCellMar>
        <w:top w:w="0" w:type="dxa"/>
        <w:left w:w="0" w:type="dxa"/>
        <w:bottom w:w="0" w:type="dxa"/>
        <w:right w:w="0" w:type="dxa"/>
      </w:tblCellMar>
    </w:tblPr>
  </w:style>
  <w:style w:type="table" w:customStyle="1" w:styleId="ad">
    <w:name w:val="Основна"/>
    <w:basedOn w:val="a1"/>
    <w:uiPriority w:val="49"/>
    <w:rsid w:val="00092F9E"/>
    <w:pPr>
      <w:spacing w:after="0" w:line="240" w:lineRule="auto"/>
      <w:jc w:val="center"/>
    </w:pPr>
    <w:rPr>
      <w:rFonts w:ascii="Century Gothic" w:eastAsia="Times New Roman" w:hAnsi="Century Gothic" w:cs="Century Gothic"/>
      <w:color w:val="000000" w:themeColor="text1"/>
      <w:sz w:val="16"/>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vAlign w:val="center"/>
    </w:tcPr>
    <w:tblStylePr w:type="firstRow">
      <w:rPr>
        <w:rFonts w:asciiTheme="minorHAnsi" w:hAnsiTheme="minorHAnsi"/>
        <w:b/>
        <w:bCs/>
        <w:color w:val="FFFFFF" w:themeColor="background1"/>
        <w:sz w:val="16"/>
      </w:rPr>
      <w:tblPr/>
      <w:tcPr>
        <w:shd w:val="clear" w:color="auto" w:fill="052F61" w:themeFill="accent1"/>
      </w:tcPr>
    </w:tblStylePr>
    <w:tblStylePr w:type="lastRow">
      <w:rPr>
        <w:rFonts w:asciiTheme="majorHAnsi" w:hAnsiTheme="majorHAnsi"/>
        <w:b/>
        <w:bCs/>
        <w:color w:val="FFFFFF" w:themeColor="background1"/>
        <w:sz w:val="16"/>
      </w:rPr>
      <w:tblPr/>
      <w:tcPr>
        <w:tcBorders>
          <w:top w:val="nil"/>
        </w:tcBorders>
        <w:shd w:val="clear" w:color="auto" w:fill="052F61" w:themeFill="accent1"/>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2">
    <w:name w:val="Сітка таблиці1"/>
    <w:basedOn w:val="a1"/>
    <w:rsid w:val="00092F9E"/>
    <w:pPr>
      <w:spacing w:after="0" w:line="240" w:lineRule="auto"/>
    </w:pPr>
    <w:rPr>
      <w:rFonts w:ascii="Century Gothic" w:eastAsia="Times New Roman" w:hAnsi="Century Gothic" w:cs="Century Gothic"/>
      <w:color w:val="000000" w:themeColor="text1"/>
      <w:sz w:val="16"/>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character" w:customStyle="1" w:styleId="40">
    <w:name w:val="Заголовок 4 Знак"/>
    <w:basedOn w:val="a0"/>
    <w:link w:val="4"/>
    <w:uiPriority w:val="9"/>
    <w:semiHidden/>
    <w:rsid w:val="00092F9E"/>
    <w:rPr>
      <w:b/>
      <w:sz w:val="24"/>
      <w:szCs w:val="24"/>
    </w:rPr>
  </w:style>
  <w:style w:type="character" w:customStyle="1" w:styleId="50">
    <w:name w:val="Заголовок 5 Знак"/>
    <w:basedOn w:val="a0"/>
    <w:link w:val="5"/>
    <w:uiPriority w:val="9"/>
    <w:semiHidden/>
    <w:rsid w:val="00092F9E"/>
    <w:rPr>
      <w:b/>
    </w:rPr>
  </w:style>
  <w:style w:type="character" w:customStyle="1" w:styleId="60">
    <w:name w:val="Заголовок 6 Знак"/>
    <w:basedOn w:val="a0"/>
    <w:link w:val="6"/>
    <w:uiPriority w:val="9"/>
    <w:semiHidden/>
    <w:rsid w:val="00092F9E"/>
    <w:rPr>
      <w:b/>
      <w:sz w:val="20"/>
      <w:szCs w:val="20"/>
    </w:rPr>
  </w:style>
  <w:style w:type="character" w:customStyle="1" w:styleId="a4">
    <w:name w:val="Заголовок Знак"/>
    <w:basedOn w:val="a0"/>
    <w:link w:val="a3"/>
    <w:uiPriority w:val="10"/>
    <w:rsid w:val="00092F9E"/>
    <w:rPr>
      <w:b/>
      <w:sz w:val="72"/>
      <w:szCs w:val="72"/>
    </w:rPr>
  </w:style>
  <w:style w:type="character" w:customStyle="1" w:styleId="ac">
    <w:name w:val="Подзаголовок Знак"/>
    <w:basedOn w:val="a0"/>
    <w:link w:val="ab"/>
    <w:uiPriority w:val="11"/>
    <w:rsid w:val="00092F9E"/>
    <w:rPr>
      <w:rFonts w:ascii="Georgia" w:eastAsia="Georgia" w:hAnsi="Georgia" w:cs="Georgia"/>
      <w:i/>
      <w:color w:val="666666"/>
      <w:sz w:val="48"/>
      <w:szCs w:val="48"/>
    </w:rPr>
  </w:style>
  <w:style w:type="paragraph" w:styleId="22">
    <w:name w:val="Quote"/>
    <w:basedOn w:val="a"/>
    <w:next w:val="a"/>
    <w:link w:val="23"/>
    <w:uiPriority w:val="29"/>
    <w:qFormat/>
    <w:rsid w:val="00092F9E"/>
    <w:pPr>
      <w:spacing w:before="160" w:after="160" w:line="259" w:lineRule="auto"/>
      <w:jc w:val="center"/>
    </w:pPr>
    <w:rPr>
      <w:rFonts w:ascii="Century Gothic" w:eastAsia="Century Gothic" w:hAnsi="Century Gothic" w:cs="Century Gothic"/>
      <w:i/>
      <w:iCs/>
      <w:color w:val="404040" w:themeColor="text1" w:themeTint="BF"/>
    </w:rPr>
  </w:style>
  <w:style w:type="character" w:customStyle="1" w:styleId="23">
    <w:name w:val="Цитата 2 Знак"/>
    <w:basedOn w:val="a0"/>
    <w:link w:val="22"/>
    <w:uiPriority w:val="29"/>
    <w:rsid w:val="00092F9E"/>
    <w:rPr>
      <w:rFonts w:ascii="Century Gothic" w:eastAsia="Century Gothic" w:hAnsi="Century Gothic" w:cs="Century Gothic"/>
      <w:i/>
      <w:iCs/>
      <w:color w:val="404040" w:themeColor="text1" w:themeTint="BF"/>
    </w:rPr>
  </w:style>
  <w:style w:type="character" w:styleId="ae">
    <w:name w:val="Intense Emphasis"/>
    <w:basedOn w:val="a0"/>
    <w:uiPriority w:val="21"/>
    <w:qFormat/>
    <w:rsid w:val="00092F9E"/>
    <w:rPr>
      <w:i/>
      <w:iCs/>
      <w:color w:val="032348" w:themeColor="accent1" w:themeShade="BF"/>
    </w:rPr>
  </w:style>
  <w:style w:type="paragraph" w:styleId="af">
    <w:name w:val="Intense Quote"/>
    <w:basedOn w:val="a"/>
    <w:next w:val="a"/>
    <w:link w:val="af0"/>
    <w:uiPriority w:val="30"/>
    <w:qFormat/>
    <w:rsid w:val="00092F9E"/>
    <w:pPr>
      <w:pBdr>
        <w:top w:val="single" w:sz="4" w:space="10" w:color="032348" w:themeColor="accent1" w:themeShade="BF"/>
        <w:bottom w:val="single" w:sz="4" w:space="10" w:color="032348" w:themeColor="accent1" w:themeShade="BF"/>
      </w:pBdr>
      <w:spacing w:before="360" w:after="360" w:line="259" w:lineRule="auto"/>
      <w:ind w:left="864" w:right="864"/>
      <w:jc w:val="center"/>
    </w:pPr>
    <w:rPr>
      <w:rFonts w:ascii="Century Gothic" w:eastAsia="Century Gothic" w:hAnsi="Century Gothic" w:cs="Century Gothic"/>
      <w:i/>
      <w:iCs/>
      <w:color w:val="032348" w:themeColor="accent1" w:themeShade="BF"/>
    </w:rPr>
  </w:style>
  <w:style w:type="character" w:customStyle="1" w:styleId="af0">
    <w:name w:val="Выделенная цитата Знак"/>
    <w:basedOn w:val="a0"/>
    <w:link w:val="af"/>
    <w:uiPriority w:val="30"/>
    <w:rsid w:val="00092F9E"/>
    <w:rPr>
      <w:rFonts w:ascii="Century Gothic" w:eastAsia="Century Gothic" w:hAnsi="Century Gothic" w:cs="Century Gothic"/>
      <w:i/>
      <w:iCs/>
      <w:color w:val="032348" w:themeColor="accent1" w:themeShade="BF"/>
    </w:rPr>
  </w:style>
  <w:style w:type="character" w:styleId="af1">
    <w:name w:val="Intense Reference"/>
    <w:basedOn w:val="a0"/>
    <w:uiPriority w:val="32"/>
    <w:qFormat/>
    <w:rsid w:val="00092F9E"/>
    <w:rPr>
      <w:b/>
      <w:bCs/>
      <w:smallCaps/>
      <w:color w:val="032348" w:themeColor="accent1" w:themeShade="BF"/>
      <w:spacing w:val="5"/>
    </w:rPr>
  </w:style>
  <w:style w:type="table" w:customStyle="1" w:styleId="210">
    <w:name w:val="Звичайна таблиця 21"/>
    <w:basedOn w:val="a1"/>
    <w:uiPriority w:val="42"/>
    <w:rsid w:val="00092F9E"/>
    <w:pPr>
      <w:spacing w:after="0" w:line="240" w:lineRule="auto"/>
    </w:pPr>
    <w:rPr>
      <w:rFonts w:ascii="Century Gothic" w:eastAsia="Century Gothic" w:hAnsi="Century Gothic" w:cs="Century Gothi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я-сітка 1 (світла)1"/>
    <w:basedOn w:val="a1"/>
    <w:uiPriority w:val="46"/>
    <w:rsid w:val="00092F9E"/>
    <w:pPr>
      <w:spacing w:after="0" w:line="240" w:lineRule="auto"/>
    </w:pPr>
    <w:rPr>
      <w:rFonts w:ascii="Century Gothic" w:eastAsia="Century Gothic" w:hAnsi="Century Gothic" w:cs="Century Gothic"/>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2">
    <w:name w:val="Placeholder Text"/>
    <w:basedOn w:val="a0"/>
    <w:uiPriority w:val="99"/>
    <w:semiHidden/>
    <w:rsid w:val="00092F9E"/>
    <w:rPr>
      <w:color w:val="666666"/>
    </w:rPr>
  </w:style>
  <w:style w:type="table" w:customStyle="1" w:styleId="310">
    <w:name w:val="Звичайна таблиця 31"/>
    <w:basedOn w:val="a1"/>
    <w:uiPriority w:val="99"/>
    <w:rsid w:val="00092F9E"/>
    <w:pPr>
      <w:spacing w:after="0" w:line="240" w:lineRule="auto"/>
    </w:pPr>
    <w:rPr>
      <w:rFonts w:ascii="Century Gothic" w:eastAsia="Century Gothic" w:hAnsi="Century Gothic" w:cs="Century Gothic"/>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paragraph" w:customStyle="1" w:styleId="af3">
    <w:name w:val="Знак Знак"/>
    <w:basedOn w:val="a"/>
    <w:uiPriority w:val="99"/>
    <w:rsid w:val="00092F9E"/>
    <w:pPr>
      <w:spacing w:after="0" w:line="240" w:lineRule="auto"/>
    </w:pPr>
    <w:rPr>
      <w:rFonts w:ascii="Verdana" w:eastAsia="Times New Roman" w:hAnsi="Verdana" w:cs="Verdana"/>
      <w:sz w:val="20"/>
      <w:szCs w:val="20"/>
      <w:lang w:val="en-US"/>
    </w:rPr>
  </w:style>
  <w:style w:type="character" w:customStyle="1" w:styleId="UnresolvedMention1">
    <w:name w:val="Unresolved Mention1"/>
    <w:basedOn w:val="a0"/>
    <w:semiHidden/>
    <w:rsid w:val="00092F9E"/>
    <w:rPr>
      <w:color w:val="605E5C"/>
      <w:shd w:val="clear" w:color="auto" w:fill="E1DFDD"/>
    </w:rPr>
  </w:style>
  <w:style w:type="table" w:customStyle="1" w:styleId="-511">
    <w:name w:val="Таблиця-сітка 5 (темна) – акцент 11"/>
    <w:basedOn w:val="a1"/>
    <w:uiPriority w:val="50"/>
    <w:rsid w:val="00092F9E"/>
    <w:pPr>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character" w:styleId="af4">
    <w:name w:val="annotation reference"/>
    <w:basedOn w:val="a0"/>
    <w:uiPriority w:val="99"/>
    <w:semiHidden/>
    <w:unhideWhenUsed/>
    <w:rsid w:val="00092F9E"/>
    <w:rPr>
      <w:sz w:val="16"/>
      <w:szCs w:val="16"/>
    </w:rPr>
  </w:style>
  <w:style w:type="paragraph" w:styleId="af5">
    <w:name w:val="annotation text"/>
    <w:basedOn w:val="a"/>
    <w:link w:val="af6"/>
    <w:uiPriority w:val="99"/>
    <w:semiHidden/>
    <w:unhideWhenUsed/>
    <w:rsid w:val="00092F9E"/>
    <w:pPr>
      <w:spacing w:after="160" w:line="240" w:lineRule="auto"/>
    </w:pPr>
    <w:rPr>
      <w:rFonts w:ascii="Century Gothic" w:eastAsia="Century Gothic" w:hAnsi="Century Gothic" w:cs="Century Gothic"/>
      <w:sz w:val="20"/>
      <w:szCs w:val="20"/>
    </w:rPr>
  </w:style>
  <w:style w:type="character" w:customStyle="1" w:styleId="af6">
    <w:name w:val="Текст примечания Знак"/>
    <w:basedOn w:val="a0"/>
    <w:link w:val="af5"/>
    <w:uiPriority w:val="99"/>
    <w:semiHidden/>
    <w:rsid w:val="00092F9E"/>
    <w:rPr>
      <w:rFonts w:ascii="Century Gothic" w:eastAsia="Century Gothic" w:hAnsi="Century Gothic" w:cs="Century Gothic"/>
      <w:sz w:val="20"/>
      <w:szCs w:val="20"/>
    </w:rPr>
  </w:style>
  <w:style w:type="paragraph" w:styleId="af7">
    <w:name w:val="annotation subject"/>
    <w:basedOn w:val="af5"/>
    <w:next w:val="af5"/>
    <w:link w:val="af8"/>
    <w:uiPriority w:val="99"/>
    <w:semiHidden/>
    <w:unhideWhenUsed/>
    <w:rsid w:val="00092F9E"/>
    <w:rPr>
      <w:b/>
      <w:bCs/>
    </w:rPr>
  </w:style>
  <w:style w:type="character" w:customStyle="1" w:styleId="af8">
    <w:name w:val="Тема примечания Знак"/>
    <w:basedOn w:val="af6"/>
    <w:link w:val="af7"/>
    <w:uiPriority w:val="99"/>
    <w:semiHidden/>
    <w:rsid w:val="00092F9E"/>
    <w:rPr>
      <w:rFonts w:ascii="Century Gothic" w:eastAsia="Century Gothic" w:hAnsi="Century Gothic" w:cs="Century Gothic"/>
      <w:b/>
      <w:bCs/>
      <w:sz w:val="20"/>
      <w:szCs w:val="20"/>
    </w:rPr>
  </w:style>
  <w:style w:type="numbering" w:customStyle="1" w:styleId="13">
    <w:name w:val="Немає списку1"/>
    <w:next w:val="a2"/>
    <w:uiPriority w:val="99"/>
    <w:semiHidden/>
    <w:unhideWhenUsed/>
    <w:rsid w:val="00A80146"/>
  </w:style>
  <w:style w:type="table" w:customStyle="1" w:styleId="24">
    <w:name w:val="Сітка таблиці2"/>
    <w:basedOn w:val="a1"/>
    <w:next w:val="aa"/>
    <w:uiPriority w:val="39"/>
    <w:rsid w:val="00A80146"/>
    <w:pPr>
      <w:spacing w:after="0" w:line="240" w:lineRule="auto"/>
    </w:pPr>
    <w:rPr>
      <w:rFonts w:ascii="Century Gothic" w:eastAsia="Century Gothic" w:hAnsi="Century Gothic" w:cs="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Таблиця-список 2 – акцент 111"/>
    <w:basedOn w:val="a1"/>
    <w:uiPriority w:val="47"/>
    <w:rsid w:val="00A80146"/>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4">
    <w:name w:val="Таблиця-список 2 – акцент 14"/>
    <w:basedOn w:val="a1"/>
    <w:next w:val="-21"/>
    <w:uiPriority w:val="47"/>
    <w:rsid w:val="00A80146"/>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0">
    <w:name w:val="Сітка таблиці11"/>
    <w:basedOn w:val="a1"/>
    <w:rsid w:val="00546438"/>
    <w:pPr>
      <w:spacing w:after="0" w:line="240" w:lineRule="auto"/>
    </w:pPr>
    <w:rPr>
      <w:rFonts w:eastAsia="Times New Roman"/>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9E2F3"/>
    </w:tcPr>
    <w:tblStylePr w:type="fir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tblStylePr w:type="lastRow">
      <w:rPr>
        <w:rFonts w:ascii="Calibri" w:hAnsi="Calibri"/>
        <w:b/>
        <w:color w:val="FFFFFF"/>
        <w:sz w:val="16"/>
      </w:rPr>
      <w:tblPr/>
      <w:tcPr>
        <w:tcBorders>
          <w:top w:val="nil"/>
          <w:left w:val="nil"/>
          <w:bottom w:val="nil"/>
          <w:right w:val="nil"/>
          <w:insideH w:val="nil"/>
          <w:insideV w:val="nil"/>
          <w:tl2br w:val="nil"/>
          <w:tr2bl w:val="nil"/>
        </w:tcBorders>
        <w:shd w:val="clear" w:color="auto" w:fill="4472C4"/>
      </w:tcPr>
    </w:tblStylePr>
  </w:style>
  <w:style w:type="table" w:customStyle="1" w:styleId="-512">
    <w:name w:val="Таблиця-сітка 5 (темна) – акцент 12"/>
    <w:basedOn w:val="a1"/>
    <w:next w:val="-51"/>
    <w:uiPriority w:val="50"/>
    <w:rsid w:val="00546438"/>
    <w:pPr>
      <w:spacing w:after="0" w:line="240" w:lineRule="auto"/>
    </w:pPr>
    <w:rPr>
      <w:rFonts w:cs="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11">
    <w:name w:val="Сітка таблиці111"/>
    <w:basedOn w:val="a1"/>
    <w:rsid w:val="00546438"/>
    <w:pPr>
      <w:spacing w:after="0" w:line="240" w:lineRule="auto"/>
    </w:pPr>
    <w:rPr>
      <w:rFonts w:eastAsia="Times New Roman"/>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style>
  <w:style w:type="paragraph" w:styleId="14">
    <w:name w:val="toc 1"/>
    <w:basedOn w:val="a"/>
    <w:next w:val="a"/>
    <w:autoRedefine/>
    <w:uiPriority w:val="39"/>
    <w:unhideWhenUsed/>
    <w:rsid w:val="003450A0"/>
    <w:pPr>
      <w:tabs>
        <w:tab w:val="right" w:leader="dot" w:pos="9629"/>
      </w:tabs>
      <w:spacing w:after="100"/>
      <w:ind w:firstLine="284"/>
    </w:pPr>
    <w:rPr>
      <w:rFonts w:asciiTheme="majorHAnsi" w:hAnsiTheme="majorHAnsi"/>
      <w:b/>
      <w:noProof/>
    </w:rPr>
  </w:style>
  <w:style w:type="paragraph" w:styleId="25">
    <w:name w:val="toc 2"/>
    <w:basedOn w:val="a"/>
    <w:next w:val="a"/>
    <w:autoRedefine/>
    <w:uiPriority w:val="39"/>
    <w:unhideWhenUsed/>
    <w:rsid w:val="008B2109"/>
    <w:pPr>
      <w:tabs>
        <w:tab w:val="right" w:leader="dot" w:pos="9629"/>
      </w:tabs>
      <w:spacing w:after="100"/>
      <w:ind w:left="220"/>
      <w:jc w:val="both"/>
    </w:pPr>
  </w:style>
  <w:style w:type="paragraph" w:styleId="32">
    <w:name w:val="toc 3"/>
    <w:basedOn w:val="a"/>
    <w:next w:val="a"/>
    <w:autoRedefine/>
    <w:uiPriority w:val="39"/>
    <w:unhideWhenUsed/>
    <w:rsid w:val="004A76A9"/>
    <w:pPr>
      <w:tabs>
        <w:tab w:val="right" w:leader="dot" w:pos="9629"/>
      </w:tabs>
      <w:spacing w:after="100"/>
      <w:ind w:left="440"/>
      <w:jc w:val="both"/>
    </w:pPr>
    <w:rPr>
      <w:rFonts w:ascii="Century Gothic" w:eastAsia="Times New Roman" w:hAnsi="Century Gothic" w:cs="Times New Roman"/>
      <w:bCs/>
      <w:noProof/>
    </w:rPr>
  </w:style>
  <w:style w:type="character" w:styleId="af9">
    <w:name w:val="Hyperlink"/>
    <w:basedOn w:val="a0"/>
    <w:uiPriority w:val="99"/>
    <w:unhideWhenUsed/>
    <w:rsid w:val="00390663"/>
    <w:rPr>
      <w:color w:val="0D2E46" w:themeColor="hyperlink"/>
      <w:u w:val="single"/>
    </w:rPr>
  </w:style>
  <w:style w:type="table" w:customStyle="1" w:styleId="-215">
    <w:name w:val="Таблиця-список 2 – акцент 15"/>
    <w:basedOn w:val="a1"/>
    <w:next w:val="-21"/>
    <w:uiPriority w:val="47"/>
    <w:rsid w:val="005857AE"/>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6">
    <w:name w:val="Таблиця-список 2 – акцент 16"/>
    <w:basedOn w:val="a1"/>
    <w:next w:val="-21"/>
    <w:uiPriority w:val="47"/>
    <w:rsid w:val="00DF2D03"/>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7">
    <w:name w:val="Таблиця-список 2 – акцент 17"/>
    <w:basedOn w:val="a1"/>
    <w:next w:val="-21"/>
    <w:uiPriority w:val="47"/>
    <w:rsid w:val="00E36B97"/>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26">
    <w:name w:val="Немає списку2"/>
    <w:next w:val="a2"/>
    <w:uiPriority w:val="99"/>
    <w:semiHidden/>
    <w:unhideWhenUsed/>
    <w:rsid w:val="00DE5264"/>
  </w:style>
  <w:style w:type="paragraph" w:customStyle="1" w:styleId="63">
    <w:name w:val="63"/>
    <w:basedOn w:val="a"/>
    <w:rsid w:val="00DE5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3">
    <w:name w:val="73"/>
    <w:basedOn w:val="a"/>
    <w:rsid w:val="00DE5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2">
    <w:name w:val="52"/>
    <w:basedOn w:val="a"/>
    <w:rsid w:val="00DE5264"/>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basedOn w:val="a0"/>
    <w:uiPriority w:val="22"/>
    <w:qFormat/>
    <w:rsid w:val="00DE5264"/>
    <w:rPr>
      <w:b/>
      <w:bCs/>
    </w:rPr>
  </w:style>
  <w:style w:type="table" w:customStyle="1" w:styleId="-218">
    <w:name w:val="Таблиця-список 2 – акцент 18"/>
    <w:basedOn w:val="a1"/>
    <w:next w:val="-21"/>
    <w:uiPriority w:val="47"/>
    <w:rsid w:val="00DE5264"/>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167AF3" w:themeColor="accent1" w:themeTint="99"/>
        <w:bottom w:val="single" w:sz="4" w:space="0" w:color="167AF3" w:themeColor="accent1" w:themeTint="99"/>
        <w:insideH w:val="single" w:sz="4" w:space="0" w:color="167A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table" w:customStyle="1" w:styleId="-513">
    <w:name w:val="Таблиця-сітка 5 (темна) – акцент 13"/>
    <w:basedOn w:val="a1"/>
    <w:next w:val="-51"/>
    <w:uiPriority w:val="50"/>
    <w:rsid w:val="00DE5264"/>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customStyle="1" w:styleId="-21244">
    <w:name w:val="Таблиця-список 2 – акцент 1244"/>
    <w:basedOn w:val="a1"/>
    <w:next w:val="a1"/>
    <w:uiPriority w:val="47"/>
    <w:rsid w:val="00BF0EDC"/>
    <w:pPr>
      <w:spacing w:before="100" w:after="0" w:line="240" w:lineRule="auto"/>
    </w:pPr>
    <w:rPr>
      <w:rFonts w:eastAsia="Times New Roman" w:cs="Times New Roman"/>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514">
    <w:name w:val="Таблиця-сітка 5 (темна) – акцент 14"/>
    <w:basedOn w:val="a1"/>
    <w:next w:val="-51"/>
    <w:uiPriority w:val="50"/>
    <w:rsid w:val="00BF0EDC"/>
    <w:pPr>
      <w:spacing w:after="0" w:line="240" w:lineRule="auto"/>
    </w:pPr>
    <w:rPr>
      <w:rFonts w:cs="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15">
    <w:name w:val="Таблиця-список 2 – акцент 11115"/>
    <w:basedOn w:val="a1"/>
    <w:uiPriority w:val="47"/>
    <w:rsid w:val="00BF0EDC"/>
    <w:pPr>
      <w:spacing w:before="100" w:after="0" w:line="240" w:lineRule="auto"/>
    </w:pPr>
    <w:rPr>
      <w:rFonts w:eastAsia="Times New Roman" w:cs="Times New Roman"/>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55">
    <w:name w:val="Таблиця-список 2 – акцент 1255"/>
    <w:basedOn w:val="a1"/>
    <w:next w:val="a1"/>
    <w:uiPriority w:val="47"/>
    <w:rsid w:val="00BF0EDC"/>
    <w:pPr>
      <w:spacing w:before="100" w:after="0" w:line="240" w:lineRule="auto"/>
    </w:pPr>
    <w:rPr>
      <w:rFonts w:eastAsia="Times New Roman" w:cs="Times New Roman"/>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14">
    <w:name w:val="Таблиця-список 2 – акцент 11114"/>
    <w:basedOn w:val="a1"/>
    <w:uiPriority w:val="47"/>
    <w:rsid w:val="00BF0EDC"/>
    <w:pPr>
      <w:spacing w:before="100" w:after="0" w:line="240" w:lineRule="auto"/>
    </w:pPr>
    <w:rPr>
      <w:rFonts w:eastAsia="Times New Roman" w:cs="Times New Roman"/>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52">
    <w:name w:val="Таблиця-список 2 – акцент 1152"/>
    <w:basedOn w:val="a1"/>
    <w:uiPriority w:val="47"/>
    <w:rsid w:val="00BF0EDC"/>
    <w:pPr>
      <w:spacing w:before="100" w:after="0" w:line="240" w:lineRule="auto"/>
    </w:pPr>
    <w:rPr>
      <w:rFonts w:eastAsia="Times New Roman" w:cs="Times New Roman"/>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31">
    <w:name w:val="Таблиця-список 2 – акцент 131"/>
    <w:basedOn w:val="a1"/>
    <w:next w:val="a1"/>
    <w:uiPriority w:val="47"/>
    <w:rsid w:val="00BF0EDC"/>
    <w:pPr>
      <w:spacing w:before="100" w:after="0" w:line="240" w:lineRule="auto"/>
    </w:pPr>
    <w:rPr>
      <w:rFonts w:eastAsia="Times New Roman" w:cs="Times New Roman"/>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numbering" w:customStyle="1" w:styleId="33">
    <w:name w:val="Немає списку3"/>
    <w:next w:val="a2"/>
    <w:uiPriority w:val="99"/>
    <w:semiHidden/>
    <w:unhideWhenUsed/>
    <w:rsid w:val="001D4E0B"/>
  </w:style>
  <w:style w:type="table" w:customStyle="1" w:styleId="TableNormal2">
    <w:name w:val="Table Normal2"/>
    <w:rsid w:val="001D4E0B"/>
    <w:pPr>
      <w:spacing w:after="160" w:line="259" w:lineRule="auto"/>
    </w:pPr>
    <w:tblPr>
      <w:tblCellMar>
        <w:top w:w="0" w:type="dxa"/>
        <w:left w:w="0" w:type="dxa"/>
        <w:bottom w:w="0" w:type="dxa"/>
        <w:right w:w="0" w:type="dxa"/>
      </w:tblCellMar>
    </w:tblPr>
  </w:style>
  <w:style w:type="table" w:customStyle="1" w:styleId="120">
    <w:name w:val="Сітка таблиці12"/>
    <w:basedOn w:val="a1"/>
    <w:rsid w:val="001D4E0B"/>
    <w:pPr>
      <w:spacing w:after="0" w:line="240" w:lineRule="auto"/>
    </w:pPr>
    <w:rPr>
      <w:rFonts w:eastAsia="Times New Roman"/>
      <w:color w:val="000000" w:themeColor="text1"/>
      <w:sz w:val="16"/>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b/>
        <w:color w:val="FFFFFF" w:themeColor="background1"/>
        <w:sz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112">
    <w:name w:val="Сітка таблиці112"/>
    <w:basedOn w:val="a1"/>
    <w:rsid w:val="001D4E0B"/>
    <w:pPr>
      <w:spacing w:after="0" w:line="240" w:lineRule="auto"/>
    </w:pPr>
    <w:rPr>
      <w:rFonts w:eastAsia="Times New Roman"/>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110">
    <w:name w:val="Таблиця-список 2 – акцент 1110"/>
    <w:basedOn w:val="a1"/>
    <w:uiPriority w:val="47"/>
    <w:rsid w:val="001D4E0B"/>
    <w:pPr>
      <w:spacing w:before="100" w:after="0" w:line="240" w:lineRule="auto"/>
    </w:pPr>
    <w:rPr>
      <w:rFonts w:ascii="Century Gothic" w:eastAsia="Times New Roman" w:hAnsi="Century Gothic" w:cs="Tahoma"/>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3">
    <w:name w:val="Сітка таблиці113"/>
    <w:basedOn w:val="a1"/>
    <w:rsid w:val="000C38C9"/>
    <w:pPr>
      <w:spacing w:after="0" w:line="240" w:lineRule="auto"/>
    </w:pPr>
    <w:rPr>
      <w:rFonts w:eastAsia="Times New Roman"/>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Arial,Bold" w:hAnsi="Arial,Bold"/>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30">
    <w:name w:val="Сітка таблиці13"/>
    <w:basedOn w:val="a1"/>
    <w:rsid w:val="00F84D6A"/>
    <w:pPr>
      <w:spacing w:after="0" w:line="240" w:lineRule="auto"/>
    </w:pPr>
    <w:rPr>
      <w:rFonts w:ascii="Century Gothic" w:eastAsia="Times New Roman" w:hAnsi="Century Gothic" w:cs="Century Gothic"/>
      <w:color w:val="000000" w:themeColor="text1"/>
      <w:sz w:val="16"/>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B1D2FB" w:themeFill="accent1" w:themeFillTint="33"/>
    </w:tcPr>
    <w:tblStylePr w:type="fir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tblStylePr w:type="la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052F61" w:themeFill="accent1"/>
      </w:tcPr>
    </w:tblStylePr>
  </w:style>
  <w:style w:type="table" w:customStyle="1" w:styleId="-5111">
    <w:name w:val="Таблиця-сітка 5 (темна) – акцент 111"/>
    <w:basedOn w:val="a1"/>
    <w:uiPriority w:val="50"/>
    <w:rsid w:val="00B5021E"/>
    <w:pPr>
      <w:spacing w:before="100" w:after="0" w:line="240" w:lineRule="auto"/>
    </w:pPr>
    <w:rPr>
      <w:rFonts w:asciiTheme="minorHAnsi" w:eastAsia="Times New Roman" w:hAnsiTheme="minorHAnsi" w:cstheme="minorBid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numbering" w:customStyle="1" w:styleId="15">
    <w:name w:val="Нет списка1"/>
    <w:next w:val="a2"/>
    <w:uiPriority w:val="99"/>
    <w:semiHidden/>
    <w:unhideWhenUsed/>
    <w:rsid w:val="005D6F4F"/>
  </w:style>
  <w:style w:type="table" w:customStyle="1" w:styleId="TableNormal3">
    <w:name w:val="Table Normal3"/>
    <w:rsid w:val="005D6F4F"/>
    <w:pPr>
      <w:spacing w:after="160" w:line="259" w:lineRule="auto"/>
    </w:pPr>
    <w:rPr>
      <w:lang w:eastAsia="ru-RU"/>
    </w:rPr>
    <w:tblPr>
      <w:tblCellMar>
        <w:top w:w="0" w:type="dxa"/>
        <w:left w:w="0" w:type="dxa"/>
        <w:bottom w:w="0" w:type="dxa"/>
        <w:right w:w="0" w:type="dxa"/>
      </w:tblCellMar>
    </w:tblPr>
  </w:style>
  <w:style w:type="table" w:customStyle="1" w:styleId="TableNormal4">
    <w:name w:val="Table Normal4"/>
    <w:rsid w:val="005D6F4F"/>
    <w:pPr>
      <w:spacing w:after="160" w:line="259" w:lineRule="auto"/>
    </w:pPr>
    <w:rPr>
      <w:lang w:eastAsia="ru-RU"/>
    </w:rPr>
    <w:tblPr>
      <w:tblCellMar>
        <w:top w:w="0" w:type="dxa"/>
        <w:left w:w="0" w:type="dxa"/>
        <w:bottom w:w="0" w:type="dxa"/>
        <w:right w:w="0" w:type="dxa"/>
      </w:tblCellMar>
    </w:tblPr>
  </w:style>
  <w:style w:type="table" w:customStyle="1" w:styleId="TableNormal5">
    <w:name w:val="Table Normal5"/>
    <w:rsid w:val="005D6F4F"/>
    <w:pPr>
      <w:spacing w:after="160" w:line="259" w:lineRule="auto"/>
    </w:pPr>
    <w:rPr>
      <w:lang w:eastAsia="ru-RU"/>
    </w:rPr>
    <w:tblPr>
      <w:tblCellMar>
        <w:top w:w="0" w:type="dxa"/>
        <w:left w:w="0" w:type="dxa"/>
        <w:bottom w:w="0" w:type="dxa"/>
        <w:right w:w="0" w:type="dxa"/>
      </w:tblCellMar>
    </w:tblPr>
  </w:style>
  <w:style w:type="table" w:customStyle="1" w:styleId="140">
    <w:name w:val="Сітка таблиці14"/>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10">
    <w:name w:val="Список-таблица 2 — акцент 11"/>
    <w:basedOn w:val="a1"/>
    <w:next w:val="-21"/>
    <w:uiPriority w:val="47"/>
    <w:rsid w:val="005D6F4F"/>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20">
    <w:name w:val="Список-таблица 2 — акцент 12"/>
    <w:basedOn w:val="a1"/>
    <w:next w:val="-21"/>
    <w:uiPriority w:val="47"/>
    <w:rsid w:val="005D6F4F"/>
    <w:pPr>
      <w:spacing w:after="0" w:line="240" w:lineRule="auto"/>
    </w:pPr>
    <w:rPr>
      <w:lang w:eastAsia="ru-RU"/>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4">
    <w:name w:val="Сітка таблиці114"/>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21">
    <w:name w:val="Сітка таблиці121"/>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31">
    <w:name w:val="Сітка таблиці131"/>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50">
    <w:name w:val="Сітка таблиці15"/>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6">
    <w:name w:val="Сітка таблиці16"/>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7">
    <w:name w:val="Сітка таблиці17"/>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8">
    <w:name w:val="Сітка таблиці18"/>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9">
    <w:name w:val="Сітка таблиці19"/>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00">
    <w:name w:val="Сітка таблиці110"/>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11">
    <w:name w:val="Сітка таблиці1111"/>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Monotype Corsiva" w:hAnsi="Monotype Corsiva"/>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21111">
    <w:name w:val="Таблиця-список 2 – акцент 1111"/>
    <w:basedOn w:val="a1"/>
    <w:uiPriority w:val="47"/>
    <w:rsid w:val="005D6F4F"/>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41">
    <w:name w:val="Таблиця-список 2 – акцент 141"/>
    <w:basedOn w:val="a1"/>
    <w:next w:val="-21"/>
    <w:uiPriority w:val="47"/>
    <w:rsid w:val="005D6F4F"/>
    <w:pPr>
      <w:spacing w:after="0" w:line="240" w:lineRule="auto"/>
    </w:pPr>
    <w:rPr>
      <w:rFonts w:ascii="Century Gothic" w:eastAsia="Century Gothic" w:hAnsi="Century Gothic" w:cs="Century Gothic"/>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1121">
    <w:name w:val="Сітка таблиці1121"/>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31">
    <w:name w:val="Сітка таблиці1131"/>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41">
    <w:name w:val="Сітка таблиці1141"/>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5">
    <w:name w:val="Сітка таблиці115"/>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6">
    <w:name w:val="Сітка таблиці116"/>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table" w:customStyle="1" w:styleId="117">
    <w:name w:val="Сітка таблиці117"/>
    <w:basedOn w:val="a1"/>
    <w:rsid w:val="005D6F4F"/>
    <w:pPr>
      <w:spacing w:after="0" w:line="240" w:lineRule="auto"/>
    </w:pPr>
    <w:rPr>
      <w:rFonts w:ascii="Century Gothic" w:eastAsia="Times New Roman" w:hAnsi="Century Gothic" w:cs="Century Gothic"/>
      <w:color w:val="000000"/>
      <w:sz w:val="16"/>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1D2FB"/>
    </w:tcPr>
    <w:tblStylePr w:type="fir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tblStylePr w:type="lastRow">
      <w:rPr>
        <w:rFonts w:ascii="Century Gothic" w:hAnsi="Century Gothic"/>
        <w:b/>
        <w:color w:val="FFFFFF"/>
        <w:sz w:val="16"/>
      </w:rPr>
      <w:tblPr/>
      <w:tcPr>
        <w:tcBorders>
          <w:top w:val="nil"/>
          <w:left w:val="nil"/>
          <w:bottom w:val="nil"/>
          <w:right w:val="nil"/>
          <w:insideH w:val="nil"/>
          <w:insideV w:val="nil"/>
          <w:tl2br w:val="nil"/>
          <w:tr2bl w:val="nil"/>
        </w:tcBorders>
        <w:shd w:val="clear" w:color="auto" w:fill="052F61"/>
      </w:tcPr>
    </w:tblStylePr>
  </w:style>
  <w:style w:type="paragraph" w:customStyle="1" w:styleId="710">
    <w:name w:val="Заголовок 71"/>
    <w:basedOn w:val="a"/>
    <w:next w:val="a"/>
    <w:uiPriority w:val="9"/>
    <w:semiHidden/>
    <w:unhideWhenUsed/>
    <w:qFormat/>
    <w:rsid w:val="008F40A5"/>
    <w:pPr>
      <w:keepNext/>
      <w:keepLines/>
      <w:spacing w:before="40" w:after="0" w:line="259" w:lineRule="auto"/>
      <w:outlineLvl w:val="6"/>
    </w:pPr>
    <w:rPr>
      <w:rFonts w:ascii="Century Gothic" w:eastAsia="Times New Roman" w:hAnsi="Century Gothic" w:cs="Times New Roman"/>
      <w:color w:val="595959"/>
    </w:rPr>
  </w:style>
  <w:style w:type="paragraph" w:customStyle="1" w:styleId="810">
    <w:name w:val="Заголовок 81"/>
    <w:basedOn w:val="a"/>
    <w:next w:val="a"/>
    <w:uiPriority w:val="9"/>
    <w:semiHidden/>
    <w:unhideWhenUsed/>
    <w:qFormat/>
    <w:rsid w:val="008F40A5"/>
    <w:pPr>
      <w:keepNext/>
      <w:keepLines/>
      <w:spacing w:after="0" w:line="259" w:lineRule="auto"/>
      <w:outlineLvl w:val="7"/>
    </w:pPr>
    <w:rPr>
      <w:rFonts w:ascii="Century Gothic" w:eastAsia="Times New Roman" w:hAnsi="Century Gothic" w:cs="Times New Roman"/>
      <w:i/>
      <w:iCs/>
      <w:color w:val="272727"/>
    </w:rPr>
  </w:style>
  <w:style w:type="paragraph" w:customStyle="1" w:styleId="910">
    <w:name w:val="Заголовок 91"/>
    <w:basedOn w:val="a"/>
    <w:next w:val="a"/>
    <w:uiPriority w:val="9"/>
    <w:semiHidden/>
    <w:unhideWhenUsed/>
    <w:qFormat/>
    <w:rsid w:val="008F40A5"/>
    <w:pPr>
      <w:keepNext/>
      <w:keepLines/>
      <w:spacing w:after="0" w:line="259" w:lineRule="auto"/>
      <w:outlineLvl w:val="8"/>
    </w:pPr>
    <w:rPr>
      <w:rFonts w:ascii="Century Gothic" w:eastAsia="Times New Roman" w:hAnsi="Century Gothic" w:cs="Times New Roman"/>
      <w:color w:val="272727"/>
    </w:rPr>
  </w:style>
  <w:style w:type="paragraph" w:customStyle="1" w:styleId="1a">
    <w:name w:val="Абзац списка1"/>
    <w:basedOn w:val="a"/>
    <w:next w:val="a5"/>
    <w:uiPriority w:val="34"/>
    <w:qFormat/>
    <w:rsid w:val="008F40A5"/>
    <w:pPr>
      <w:spacing w:after="160" w:line="259" w:lineRule="auto"/>
      <w:ind w:left="720"/>
      <w:contextualSpacing/>
    </w:pPr>
    <w:rPr>
      <w:rFonts w:eastAsiaTheme="minorHAnsi"/>
      <w:kern w:val="2"/>
      <w:lang w:eastAsia="en-US"/>
    </w:rPr>
  </w:style>
  <w:style w:type="table" w:customStyle="1" w:styleId="1b">
    <w:name w:val="Сетка таблицы1"/>
    <w:basedOn w:val="a1"/>
    <w:next w:val="aa"/>
    <w:uiPriority w:val="39"/>
    <w:rsid w:val="008F40A5"/>
    <w:pPr>
      <w:spacing w:after="0" w:line="240" w:lineRule="auto"/>
    </w:pPr>
    <w:rPr>
      <w:rFonts w:eastAsiaTheme="minorHAns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1"/>
    <w:next w:val="-41"/>
    <w:uiPriority w:val="49"/>
    <w:rsid w:val="008F40A5"/>
    <w:pPr>
      <w:spacing w:after="0" w:line="240" w:lineRule="auto"/>
    </w:pPr>
    <w:tblPr>
      <w:tblStyleRowBandSize w:val="1"/>
      <w:tblStyleColBandSize w:val="1"/>
      <w:tblBorders>
        <w:top w:val="single" w:sz="4" w:space="0" w:color="167AF3"/>
        <w:left w:val="single" w:sz="4" w:space="0" w:color="167AF3"/>
        <w:bottom w:val="single" w:sz="4" w:space="0" w:color="167AF3"/>
        <w:right w:val="single" w:sz="4" w:space="0" w:color="167AF3"/>
        <w:insideH w:val="single" w:sz="4" w:space="0" w:color="167AF3"/>
        <w:insideV w:val="single" w:sz="4" w:space="0" w:color="167AF3"/>
      </w:tblBorders>
    </w:tblPr>
    <w:tblStylePr w:type="firstRow">
      <w:rPr>
        <w:b/>
        <w:bCs/>
        <w:color w:val="FFFFFF"/>
      </w:rPr>
      <w:tblPr/>
      <w:tcPr>
        <w:tcBorders>
          <w:top w:val="single" w:sz="4" w:space="0" w:color="052F61"/>
          <w:left w:val="single" w:sz="4" w:space="0" w:color="052F61"/>
          <w:bottom w:val="single" w:sz="4" w:space="0" w:color="052F61"/>
          <w:right w:val="single" w:sz="4" w:space="0" w:color="052F61"/>
          <w:insideH w:val="nil"/>
          <w:insideV w:val="nil"/>
        </w:tcBorders>
        <w:shd w:val="clear" w:color="auto" w:fill="052F61"/>
      </w:tcPr>
    </w:tblStylePr>
    <w:tblStylePr w:type="lastRow">
      <w:rPr>
        <w:b/>
        <w:bCs/>
      </w:rPr>
      <w:tblPr/>
      <w:tcPr>
        <w:tcBorders>
          <w:top w:val="double" w:sz="4" w:space="0" w:color="052F61"/>
        </w:tcBorders>
      </w:tc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5110">
    <w:name w:val="Таблица-сетка 5 темная — акцент 11"/>
    <w:basedOn w:val="a1"/>
    <w:next w:val="-51"/>
    <w:uiPriority w:val="50"/>
    <w:rsid w:val="008F40A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1D2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2F6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2F6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2F6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2F61"/>
      </w:tcPr>
    </w:tblStylePr>
    <w:tblStylePr w:type="band1Vert">
      <w:tblPr/>
      <w:tcPr>
        <w:shd w:val="clear" w:color="auto" w:fill="63A6F7"/>
      </w:tcPr>
    </w:tblStylePr>
    <w:tblStylePr w:type="band1Horz">
      <w:tblPr/>
      <w:tcPr>
        <w:shd w:val="clear" w:color="auto" w:fill="63A6F7"/>
      </w:tcPr>
    </w:tblStylePr>
  </w:style>
  <w:style w:type="paragraph" w:customStyle="1" w:styleId="211">
    <w:name w:val="Цитата 21"/>
    <w:basedOn w:val="a"/>
    <w:next w:val="a"/>
    <w:uiPriority w:val="29"/>
    <w:qFormat/>
    <w:rsid w:val="008F40A5"/>
    <w:pPr>
      <w:spacing w:before="160" w:after="160" w:line="259" w:lineRule="auto"/>
      <w:jc w:val="center"/>
    </w:pPr>
    <w:rPr>
      <w:rFonts w:ascii="Century Gothic" w:eastAsia="Century Gothic" w:hAnsi="Century Gothic" w:cs="Century Gothic"/>
      <w:i/>
      <w:iCs/>
      <w:color w:val="404040"/>
    </w:rPr>
  </w:style>
  <w:style w:type="character" w:customStyle="1" w:styleId="1c">
    <w:name w:val="Сильное выделение1"/>
    <w:basedOn w:val="a0"/>
    <w:uiPriority w:val="21"/>
    <w:qFormat/>
    <w:rsid w:val="008F40A5"/>
    <w:rPr>
      <w:i/>
      <w:iCs/>
      <w:color w:val="032348"/>
    </w:rPr>
  </w:style>
  <w:style w:type="paragraph" w:customStyle="1" w:styleId="1d">
    <w:name w:val="Выделенная цитата1"/>
    <w:basedOn w:val="a"/>
    <w:next w:val="a"/>
    <w:uiPriority w:val="30"/>
    <w:qFormat/>
    <w:rsid w:val="008F40A5"/>
    <w:pPr>
      <w:pBdr>
        <w:top w:val="single" w:sz="4" w:space="10" w:color="032348"/>
        <w:bottom w:val="single" w:sz="4" w:space="10" w:color="032348"/>
      </w:pBdr>
      <w:spacing w:before="360" w:after="360" w:line="259" w:lineRule="auto"/>
      <w:ind w:left="864" w:right="864"/>
      <w:jc w:val="center"/>
    </w:pPr>
    <w:rPr>
      <w:rFonts w:ascii="Century Gothic" w:eastAsia="Century Gothic" w:hAnsi="Century Gothic" w:cs="Century Gothic"/>
      <w:i/>
      <w:iCs/>
      <w:color w:val="032348"/>
    </w:rPr>
  </w:style>
  <w:style w:type="character" w:customStyle="1" w:styleId="1e">
    <w:name w:val="Сильная ссылка1"/>
    <w:basedOn w:val="a0"/>
    <w:uiPriority w:val="32"/>
    <w:qFormat/>
    <w:rsid w:val="008F40A5"/>
    <w:rPr>
      <w:b/>
      <w:bCs/>
      <w:smallCaps/>
      <w:color w:val="032348"/>
      <w:spacing w:val="5"/>
    </w:rPr>
  </w:style>
  <w:style w:type="character" w:customStyle="1" w:styleId="1f">
    <w:name w:val="Гиперссылка1"/>
    <w:basedOn w:val="a0"/>
    <w:uiPriority w:val="99"/>
    <w:unhideWhenUsed/>
    <w:rsid w:val="008F40A5"/>
    <w:rPr>
      <w:color w:val="0D2E46"/>
      <w:u w:val="single"/>
    </w:rPr>
  </w:style>
  <w:style w:type="character" w:customStyle="1" w:styleId="711">
    <w:name w:val="Заголовок 7 Знак1"/>
    <w:basedOn w:val="a0"/>
    <w:uiPriority w:val="9"/>
    <w:semiHidden/>
    <w:rsid w:val="008F40A5"/>
    <w:rPr>
      <w:rFonts w:asciiTheme="majorHAnsi" w:eastAsiaTheme="majorEastAsia" w:hAnsiTheme="majorHAnsi" w:cstheme="majorBidi"/>
      <w:i/>
      <w:iCs/>
      <w:color w:val="021730" w:themeColor="accent1" w:themeShade="7F"/>
    </w:rPr>
  </w:style>
  <w:style w:type="character" w:customStyle="1" w:styleId="811">
    <w:name w:val="Заголовок 8 Знак1"/>
    <w:basedOn w:val="a0"/>
    <w:uiPriority w:val="9"/>
    <w:semiHidden/>
    <w:rsid w:val="008F40A5"/>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0"/>
    <w:uiPriority w:val="9"/>
    <w:semiHidden/>
    <w:rsid w:val="008F40A5"/>
    <w:rPr>
      <w:rFonts w:asciiTheme="majorHAnsi" w:eastAsiaTheme="majorEastAsia" w:hAnsiTheme="majorHAnsi" w:cstheme="majorBidi"/>
      <w:i/>
      <w:iCs/>
      <w:color w:val="272727" w:themeColor="text1" w:themeTint="D8"/>
      <w:sz w:val="21"/>
      <w:szCs w:val="21"/>
    </w:rPr>
  </w:style>
  <w:style w:type="character" w:customStyle="1" w:styleId="212">
    <w:name w:val="Цитата 2 Знак1"/>
    <w:basedOn w:val="a0"/>
    <w:uiPriority w:val="29"/>
    <w:rsid w:val="008F40A5"/>
    <w:rPr>
      <w:i/>
      <w:iCs/>
      <w:color w:val="404040" w:themeColor="text1" w:themeTint="BF"/>
    </w:rPr>
  </w:style>
  <w:style w:type="character" w:customStyle="1" w:styleId="1f0">
    <w:name w:val="Выделенная цитата Знак1"/>
    <w:basedOn w:val="a0"/>
    <w:uiPriority w:val="30"/>
    <w:rsid w:val="008F40A5"/>
    <w:rPr>
      <w:i/>
      <w:iCs/>
      <w:color w:val="052F61" w:themeColor="accent1"/>
    </w:rPr>
  </w:style>
  <w:style w:type="table" w:customStyle="1" w:styleId="-211101">
    <w:name w:val="Таблиця-список 2 – акцент 11101"/>
    <w:basedOn w:val="a1"/>
    <w:uiPriority w:val="47"/>
    <w:rsid w:val="000E6ED8"/>
    <w:pPr>
      <w:spacing w:before="100" w:after="0" w:line="240" w:lineRule="auto"/>
    </w:pPr>
    <w:rPr>
      <w:rFonts w:ascii="Century Gothic" w:eastAsia="Times New Roman" w:hAnsi="Century Gothic" w:cs="Tahoma"/>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table" w:customStyle="1" w:styleId="-211102">
    <w:name w:val="Таблиця-список 2 – акцент 11102"/>
    <w:basedOn w:val="a1"/>
    <w:uiPriority w:val="47"/>
    <w:rsid w:val="000E6ED8"/>
    <w:pPr>
      <w:spacing w:before="100" w:after="0" w:line="240" w:lineRule="auto"/>
    </w:pPr>
    <w:rPr>
      <w:rFonts w:ascii="Century Gothic" w:eastAsia="Times New Roman" w:hAnsi="Century Gothic" w:cs="Tahoma"/>
      <w:sz w:val="20"/>
      <w:szCs w:val="20"/>
      <w:lang w:eastAsia="en-US"/>
    </w:rPr>
    <w:tblPr>
      <w:tblStyleRowBandSize w:val="1"/>
      <w:tblStyleColBandSize w:val="1"/>
      <w:tblBorders>
        <w:top w:val="single" w:sz="4" w:space="0" w:color="167AF3"/>
        <w:bottom w:val="single" w:sz="4" w:space="0" w:color="167AF3"/>
        <w:insideH w:val="single" w:sz="4" w:space="0" w:color="167AF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2FB"/>
      </w:tcPr>
    </w:tblStylePr>
    <w:tblStylePr w:type="band1Horz">
      <w:tblPr/>
      <w:tcPr>
        <w:shd w:val="clear" w:color="auto" w:fill="B1D2FB"/>
      </w:tcPr>
    </w:tblStylePr>
  </w:style>
  <w:style w:type="paragraph" w:styleId="afb">
    <w:name w:val="TOC Heading"/>
    <w:basedOn w:val="1"/>
    <w:next w:val="a"/>
    <w:uiPriority w:val="39"/>
    <w:unhideWhenUsed/>
    <w:qFormat/>
    <w:rsid w:val="008B2109"/>
    <w:pPr>
      <w:spacing w:before="240" w:after="0" w:line="259" w:lineRule="auto"/>
      <w:outlineLvl w:val="9"/>
    </w:pPr>
    <w:rPr>
      <w:rFonts w:asciiTheme="majorHAnsi" w:eastAsiaTheme="majorEastAsia" w:hAnsiTheme="majorHAnsi" w:cstheme="majorBidi"/>
      <w:b w:val="0"/>
      <w:color w:val="032348"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8475">
      <w:bodyDiv w:val="1"/>
      <w:marLeft w:val="0"/>
      <w:marRight w:val="0"/>
      <w:marTop w:val="0"/>
      <w:marBottom w:val="0"/>
      <w:divBdr>
        <w:top w:val="none" w:sz="0" w:space="0" w:color="auto"/>
        <w:left w:val="none" w:sz="0" w:space="0" w:color="auto"/>
        <w:bottom w:val="none" w:sz="0" w:space="0" w:color="auto"/>
        <w:right w:val="none" w:sz="0" w:space="0" w:color="auto"/>
      </w:divBdr>
    </w:div>
    <w:div w:id="21441923">
      <w:bodyDiv w:val="1"/>
      <w:marLeft w:val="0"/>
      <w:marRight w:val="0"/>
      <w:marTop w:val="0"/>
      <w:marBottom w:val="0"/>
      <w:divBdr>
        <w:top w:val="none" w:sz="0" w:space="0" w:color="auto"/>
        <w:left w:val="none" w:sz="0" w:space="0" w:color="auto"/>
        <w:bottom w:val="none" w:sz="0" w:space="0" w:color="auto"/>
        <w:right w:val="none" w:sz="0" w:space="0" w:color="auto"/>
      </w:divBdr>
    </w:div>
    <w:div w:id="31733148">
      <w:bodyDiv w:val="1"/>
      <w:marLeft w:val="0"/>
      <w:marRight w:val="0"/>
      <w:marTop w:val="0"/>
      <w:marBottom w:val="0"/>
      <w:divBdr>
        <w:top w:val="none" w:sz="0" w:space="0" w:color="auto"/>
        <w:left w:val="none" w:sz="0" w:space="0" w:color="auto"/>
        <w:bottom w:val="none" w:sz="0" w:space="0" w:color="auto"/>
        <w:right w:val="none" w:sz="0" w:space="0" w:color="auto"/>
      </w:divBdr>
    </w:div>
    <w:div w:id="38671724">
      <w:bodyDiv w:val="1"/>
      <w:marLeft w:val="0"/>
      <w:marRight w:val="0"/>
      <w:marTop w:val="0"/>
      <w:marBottom w:val="0"/>
      <w:divBdr>
        <w:top w:val="none" w:sz="0" w:space="0" w:color="auto"/>
        <w:left w:val="none" w:sz="0" w:space="0" w:color="auto"/>
        <w:bottom w:val="none" w:sz="0" w:space="0" w:color="auto"/>
        <w:right w:val="none" w:sz="0" w:space="0" w:color="auto"/>
      </w:divBdr>
    </w:div>
    <w:div w:id="59331073">
      <w:bodyDiv w:val="1"/>
      <w:marLeft w:val="0"/>
      <w:marRight w:val="0"/>
      <w:marTop w:val="0"/>
      <w:marBottom w:val="0"/>
      <w:divBdr>
        <w:top w:val="none" w:sz="0" w:space="0" w:color="auto"/>
        <w:left w:val="none" w:sz="0" w:space="0" w:color="auto"/>
        <w:bottom w:val="none" w:sz="0" w:space="0" w:color="auto"/>
        <w:right w:val="none" w:sz="0" w:space="0" w:color="auto"/>
      </w:divBdr>
    </w:div>
    <w:div w:id="68119537">
      <w:bodyDiv w:val="1"/>
      <w:marLeft w:val="0"/>
      <w:marRight w:val="0"/>
      <w:marTop w:val="0"/>
      <w:marBottom w:val="0"/>
      <w:divBdr>
        <w:top w:val="none" w:sz="0" w:space="0" w:color="auto"/>
        <w:left w:val="none" w:sz="0" w:space="0" w:color="auto"/>
        <w:bottom w:val="none" w:sz="0" w:space="0" w:color="auto"/>
        <w:right w:val="none" w:sz="0" w:space="0" w:color="auto"/>
      </w:divBdr>
    </w:div>
    <w:div w:id="91246486">
      <w:bodyDiv w:val="1"/>
      <w:marLeft w:val="0"/>
      <w:marRight w:val="0"/>
      <w:marTop w:val="0"/>
      <w:marBottom w:val="0"/>
      <w:divBdr>
        <w:top w:val="none" w:sz="0" w:space="0" w:color="auto"/>
        <w:left w:val="none" w:sz="0" w:space="0" w:color="auto"/>
        <w:bottom w:val="none" w:sz="0" w:space="0" w:color="auto"/>
        <w:right w:val="none" w:sz="0" w:space="0" w:color="auto"/>
      </w:divBdr>
    </w:div>
    <w:div w:id="121658864">
      <w:bodyDiv w:val="1"/>
      <w:marLeft w:val="0"/>
      <w:marRight w:val="0"/>
      <w:marTop w:val="0"/>
      <w:marBottom w:val="0"/>
      <w:divBdr>
        <w:top w:val="none" w:sz="0" w:space="0" w:color="auto"/>
        <w:left w:val="none" w:sz="0" w:space="0" w:color="auto"/>
        <w:bottom w:val="none" w:sz="0" w:space="0" w:color="auto"/>
        <w:right w:val="none" w:sz="0" w:space="0" w:color="auto"/>
      </w:divBdr>
    </w:div>
    <w:div w:id="190459622">
      <w:bodyDiv w:val="1"/>
      <w:marLeft w:val="0"/>
      <w:marRight w:val="0"/>
      <w:marTop w:val="0"/>
      <w:marBottom w:val="0"/>
      <w:divBdr>
        <w:top w:val="none" w:sz="0" w:space="0" w:color="auto"/>
        <w:left w:val="none" w:sz="0" w:space="0" w:color="auto"/>
        <w:bottom w:val="none" w:sz="0" w:space="0" w:color="auto"/>
        <w:right w:val="none" w:sz="0" w:space="0" w:color="auto"/>
      </w:divBdr>
    </w:div>
    <w:div w:id="199904811">
      <w:bodyDiv w:val="1"/>
      <w:marLeft w:val="0"/>
      <w:marRight w:val="0"/>
      <w:marTop w:val="0"/>
      <w:marBottom w:val="0"/>
      <w:divBdr>
        <w:top w:val="none" w:sz="0" w:space="0" w:color="auto"/>
        <w:left w:val="none" w:sz="0" w:space="0" w:color="auto"/>
        <w:bottom w:val="none" w:sz="0" w:space="0" w:color="auto"/>
        <w:right w:val="none" w:sz="0" w:space="0" w:color="auto"/>
      </w:divBdr>
    </w:div>
    <w:div w:id="218977957">
      <w:bodyDiv w:val="1"/>
      <w:marLeft w:val="0"/>
      <w:marRight w:val="0"/>
      <w:marTop w:val="0"/>
      <w:marBottom w:val="0"/>
      <w:divBdr>
        <w:top w:val="none" w:sz="0" w:space="0" w:color="auto"/>
        <w:left w:val="none" w:sz="0" w:space="0" w:color="auto"/>
        <w:bottom w:val="none" w:sz="0" w:space="0" w:color="auto"/>
        <w:right w:val="none" w:sz="0" w:space="0" w:color="auto"/>
      </w:divBdr>
    </w:div>
    <w:div w:id="264583127">
      <w:bodyDiv w:val="1"/>
      <w:marLeft w:val="0"/>
      <w:marRight w:val="0"/>
      <w:marTop w:val="0"/>
      <w:marBottom w:val="0"/>
      <w:divBdr>
        <w:top w:val="none" w:sz="0" w:space="0" w:color="auto"/>
        <w:left w:val="none" w:sz="0" w:space="0" w:color="auto"/>
        <w:bottom w:val="none" w:sz="0" w:space="0" w:color="auto"/>
        <w:right w:val="none" w:sz="0" w:space="0" w:color="auto"/>
      </w:divBdr>
    </w:div>
    <w:div w:id="278220452">
      <w:bodyDiv w:val="1"/>
      <w:marLeft w:val="0"/>
      <w:marRight w:val="0"/>
      <w:marTop w:val="0"/>
      <w:marBottom w:val="0"/>
      <w:divBdr>
        <w:top w:val="none" w:sz="0" w:space="0" w:color="auto"/>
        <w:left w:val="none" w:sz="0" w:space="0" w:color="auto"/>
        <w:bottom w:val="none" w:sz="0" w:space="0" w:color="auto"/>
        <w:right w:val="none" w:sz="0" w:space="0" w:color="auto"/>
      </w:divBdr>
    </w:div>
    <w:div w:id="293098543">
      <w:bodyDiv w:val="1"/>
      <w:marLeft w:val="0"/>
      <w:marRight w:val="0"/>
      <w:marTop w:val="0"/>
      <w:marBottom w:val="0"/>
      <w:divBdr>
        <w:top w:val="none" w:sz="0" w:space="0" w:color="auto"/>
        <w:left w:val="none" w:sz="0" w:space="0" w:color="auto"/>
        <w:bottom w:val="none" w:sz="0" w:space="0" w:color="auto"/>
        <w:right w:val="none" w:sz="0" w:space="0" w:color="auto"/>
      </w:divBdr>
    </w:div>
    <w:div w:id="298803002">
      <w:bodyDiv w:val="1"/>
      <w:marLeft w:val="0"/>
      <w:marRight w:val="0"/>
      <w:marTop w:val="0"/>
      <w:marBottom w:val="0"/>
      <w:divBdr>
        <w:top w:val="none" w:sz="0" w:space="0" w:color="auto"/>
        <w:left w:val="none" w:sz="0" w:space="0" w:color="auto"/>
        <w:bottom w:val="none" w:sz="0" w:space="0" w:color="auto"/>
        <w:right w:val="none" w:sz="0" w:space="0" w:color="auto"/>
      </w:divBdr>
    </w:div>
    <w:div w:id="317803841">
      <w:bodyDiv w:val="1"/>
      <w:marLeft w:val="0"/>
      <w:marRight w:val="0"/>
      <w:marTop w:val="0"/>
      <w:marBottom w:val="0"/>
      <w:divBdr>
        <w:top w:val="none" w:sz="0" w:space="0" w:color="auto"/>
        <w:left w:val="none" w:sz="0" w:space="0" w:color="auto"/>
        <w:bottom w:val="none" w:sz="0" w:space="0" w:color="auto"/>
        <w:right w:val="none" w:sz="0" w:space="0" w:color="auto"/>
      </w:divBdr>
    </w:div>
    <w:div w:id="331765965">
      <w:bodyDiv w:val="1"/>
      <w:marLeft w:val="0"/>
      <w:marRight w:val="0"/>
      <w:marTop w:val="0"/>
      <w:marBottom w:val="0"/>
      <w:divBdr>
        <w:top w:val="none" w:sz="0" w:space="0" w:color="auto"/>
        <w:left w:val="none" w:sz="0" w:space="0" w:color="auto"/>
        <w:bottom w:val="none" w:sz="0" w:space="0" w:color="auto"/>
        <w:right w:val="none" w:sz="0" w:space="0" w:color="auto"/>
      </w:divBdr>
    </w:div>
    <w:div w:id="352808398">
      <w:bodyDiv w:val="1"/>
      <w:marLeft w:val="0"/>
      <w:marRight w:val="0"/>
      <w:marTop w:val="0"/>
      <w:marBottom w:val="0"/>
      <w:divBdr>
        <w:top w:val="none" w:sz="0" w:space="0" w:color="auto"/>
        <w:left w:val="none" w:sz="0" w:space="0" w:color="auto"/>
        <w:bottom w:val="none" w:sz="0" w:space="0" w:color="auto"/>
        <w:right w:val="none" w:sz="0" w:space="0" w:color="auto"/>
      </w:divBdr>
    </w:div>
    <w:div w:id="380835311">
      <w:bodyDiv w:val="1"/>
      <w:marLeft w:val="0"/>
      <w:marRight w:val="0"/>
      <w:marTop w:val="0"/>
      <w:marBottom w:val="0"/>
      <w:divBdr>
        <w:top w:val="none" w:sz="0" w:space="0" w:color="auto"/>
        <w:left w:val="none" w:sz="0" w:space="0" w:color="auto"/>
        <w:bottom w:val="none" w:sz="0" w:space="0" w:color="auto"/>
        <w:right w:val="none" w:sz="0" w:space="0" w:color="auto"/>
      </w:divBdr>
    </w:div>
    <w:div w:id="388573554">
      <w:bodyDiv w:val="1"/>
      <w:marLeft w:val="0"/>
      <w:marRight w:val="0"/>
      <w:marTop w:val="0"/>
      <w:marBottom w:val="0"/>
      <w:divBdr>
        <w:top w:val="none" w:sz="0" w:space="0" w:color="auto"/>
        <w:left w:val="none" w:sz="0" w:space="0" w:color="auto"/>
        <w:bottom w:val="none" w:sz="0" w:space="0" w:color="auto"/>
        <w:right w:val="none" w:sz="0" w:space="0" w:color="auto"/>
      </w:divBdr>
    </w:div>
    <w:div w:id="470445378">
      <w:bodyDiv w:val="1"/>
      <w:marLeft w:val="0"/>
      <w:marRight w:val="0"/>
      <w:marTop w:val="0"/>
      <w:marBottom w:val="0"/>
      <w:divBdr>
        <w:top w:val="none" w:sz="0" w:space="0" w:color="auto"/>
        <w:left w:val="none" w:sz="0" w:space="0" w:color="auto"/>
        <w:bottom w:val="none" w:sz="0" w:space="0" w:color="auto"/>
        <w:right w:val="none" w:sz="0" w:space="0" w:color="auto"/>
      </w:divBdr>
    </w:div>
    <w:div w:id="489371935">
      <w:bodyDiv w:val="1"/>
      <w:marLeft w:val="0"/>
      <w:marRight w:val="0"/>
      <w:marTop w:val="0"/>
      <w:marBottom w:val="0"/>
      <w:divBdr>
        <w:top w:val="none" w:sz="0" w:space="0" w:color="auto"/>
        <w:left w:val="none" w:sz="0" w:space="0" w:color="auto"/>
        <w:bottom w:val="none" w:sz="0" w:space="0" w:color="auto"/>
        <w:right w:val="none" w:sz="0" w:space="0" w:color="auto"/>
      </w:divBdr>
    </w:div>
    <w:div w:id="497965586">
      <w:bodyDiv w:val="1"/>
      <w:marLeft w:val="0"/>
      <w:marRight w:val="0"/>
      <w:marTop w:val="0"/>
      <w:marBottom w:val="0"/>
      <w:divBdr>
        <w:top w:val="none" w:sz="0" w:space="0" w:color="auto"/>
        <w:left w:val="none" w:sz="0" w:space="0" w:color="auto"/>
        <w:bottom w:val="none" w:sz="0" w:space="0" w:color="auto"/>
        <w:right w:val="none" w:sz="0" w:space="0" w:color="auto"/>
      </w:divBdr>
    </w:div>
    <w:div w:id="504439339">
      <w:bodyDiv w:val="1"/>
      <w:marLeft w:val="0"/>
      <w:marRight w:val="0"/>
      <w:marTop w:val="0"/>
      <w:marBottom w:val="0"/>
      <w:divBdr>
        <w:top w:val="none" w:sz="0" w:space="0" w:color="auto"/>
        <w:left w:val="none" w:sz="0" w:space="0" w:color="auto"/>
        <w:bottom w:val="none" w:sz="0" w:space="0" w:color="auto"/>
        <w:right w:val="none" w:sz="0" w:space="0" w:color="auto"/>
      </w:divBdr>
    </w:div>
    <w:div w:id="510800980">
      <w:bodyDiv w:val="1"/>
      <w:marLeft w:val="0"/>
      <w:marRight w:val="0"/>
      <w:marTop w:val="0"/>
      <w:marBottom w:val="0"/>
      <w:divBdr>
        <w:top w:val="none" w:sz="0" w:space="0" w:color="auto"/>
        <w:left w:val="none" w:sz="0" w:space="0" w:color="auto"/>
        <w:bottom w:val="none" w:sz="0" w:space="0" w:color="auto"/>
        <w:right w:val="none" w:sz="0" w:space="0" w:color="auto"/>
      </w:divBdr>
    </w:div>
    <w:div w:id="519468035">
      <w:bodyDiv w:val="1"/>
      <w:marLeft w:val="0"/>
      <w:marRight w:val="0"/>
      <w:marTop w:val="0"/>
      <w:marBottom w:val="0"/>
      <w:divBdr>
        <w:top w:val="none" w:sz="0" w:space="0" w:color="auto"/>
        <w:left w:val="none" w:sz="0" w:space="0" w:color="auto"/>
        <w:bottom w:val="none" w:sz="0" w:space="0" w:color="auto"/>
        <w:right w:val="none" w:sz="0" w:space="0" w:color="auto"/>
      </w:divBdr>
    </w:div>
    <w:div w:id="519859703">
      <w:bodyDiv w:val="1"/>
      <w:marLeft w:val="0"/>
      <w:marRight w:val="0"/>
      <w:marTop w:val="0"/>
      <w:marBottom w:val="0"/>
      <w:divBdr>
        <w:top w:val="none" w:sz="0" w:space="0" w:color="auto"/>
        <w:left w:val="none" w:sz="0" w:space="0" w:color="auto"/>
        <w:bottom w:val="none" w:sz="0" w:space="0" w:color="auto"/>
        <w:right w:val="none" w:sz="0" w:space="0" w:color="auto"/>
      </w:divBdr>
    </w:div>
    <w:div w:id="545994633">
      <w:bodyDiv w:val="1"/>
      <w:marLeft w:val="0"/>
      <w:marRight w:val="0"/>
      <w:marTop w:val="0"/>
      <w:marBottom w:val="0"/>
      <w:divBdr>
        <w:top w:val="none" w:sz="0" w:space="0" w:color="auto"/>
        <w:left w:val="none" w:sz="0" w:space="0" w:color="auto"/>
        <w:bottom w:val="none" w:sz="0" w:space="0" w:color="auto"/>
        <w:right w:val="none" w:sz="0" w:space="0" w:color="auto"/>
      </w:divBdr>
    </w:div>
    <w:div w:id="594633004">
      <w:bodyDiv w:val="1"/>
      <w:marLeft w:val="0"/>
      <w:marRight w:val="0"/>
      <w:marTop w:val="0"/>
      <w:marBottom w:val="0"/>
      <w:divBdr>
        <w:top w:val="none" w:sz="0" w:space="0" w:color="auto"/>
        <w:left w:val="none" w:sz="0" w:space="0" w:color="auto"/>
        <w:bottom w:val="none" w:sz="0" w:space="0" w:color="auto"/>
        <w:right w:val="none" w:sz="0" w:space="0" w:color="auto"/>
      </w:divBdr>
    </w:div>
    <w:div w:id="602231618">
      <w:bodyDiv w:val="1"/>
      <w:marLeft w:val="0"/>
      <w:marRight w:val="0"/>
      <w:marTop w:val="0"/>
      <w:marBottom w:val="0"/>
      <w:divBdr>
        <w:top w:val="none" w:sz="0" w:space="0" w:color="auto"/>
        <w:left w:val="none" w:sz="0" w:space="0" w:color="auto"/>
        <w:bottom w:val="none" w:sz="0" w:space="0" w:color="auto"/>
        <w:right w:val="none" w:sz="0" w:space="0" w:color="auto"/>
      </w:divBdr>
    </w:div>
    <w:div w:id="605887270">
      <w:bodyDiv w:val="1"/>
      <w:marLeft w:val="0"/>
      <w:marRight w:val="0"/>
      <w:marTop w:val="0"/>
      <w:marBottom w:val="0"/>
      <w:divBdr>
        <w:top w:val="none" w:sz="0" w:space="0" w:color="auto"/>
        <w:left w:val="none" w:sz="0" w:space="0" w:color="auto"/>
        <w:bottom w:val="none" w:sz="0" w:space="0" w:color="auto"/>
        <w:right w:val="none" w:sz="0" w:space="0" w:color="auto"/>
      </w:divBdr>
    </w:div>
    <w:div w:id="623846823">
      <w:bodyDiv w:val="1"/>
      <w:marLeft w:val="0"/>
      <w:marRight w:val="0"/>
      <w:marTop w:val="0"/>
      <w:marBottom w:val="0"/>
      <w:divBdr>
        <w:top w:val="none" w:sz="0" w:space="0" w:color="auto"/>
        <w:left w:val="none" w:sz="0" w:space="0" w:color="auto"/>
        <w:bottom w:val="none" w:sz="0" w:space="0" w:color="auto"/>
        <w:right w:val="none" w:sz="0" w:space="0" w:color="auto"/>
      </w:divBdr>
    </w:div>
    <w:div w:id="645160083">
      <w:bodyDiv w:val="1"/>
      <w:marLeft w:val="0"/>
      <w:marRight w:val="0"/>
      <w:marTop w:val="0"/>
      <w:marBottom w:val="0"/>
      <w:divBdr>
        <w:top w:val="none" w:sz="0" w:space="0" w:color="auto"/>
        <w:left w:val="none" w:sz="0" w:space="0" w:color="auto"/>
        <w:bottom w:val="none" w:sz="0" w:space="0" w:color="auto"/>
        <w:right w:val="none" w:sz="0" w:space="0" w:color="auto"/>
      </w:divBdr>
    </w:div>
    <w:div w:id="657346573">
      <w:bodyDiv w:val="1"/>
      <w:marLeft w:val="0"/>
      <w:marRight w:val="0"/>
      <w:marTop w:val="0"/>
      <w:marBottom w:val="0"/>
      <w:divBdr>
        <w:top w:val="none" w:sz="0" w:space="0" w:color="auto"/>
        <w:left w:val="none" w:sz="0" w:space="0" w:color="auto"/>
        <w:bottom w:val="none" w:sz="0" w:space="0" w:color="auto"/>
        <w:right w:val="none" w:sz="0" w:space="0" w:color="auto"/>
      </w:divBdr>
    </w:div>
    <w:div w:id="658726684">
      <w:bodyDiv w:val="1"/>
      <w:marLeft w:val="0"/>
      <w:marRight w:val="0"/>
      <w:marTop w:val="0"/>
      <w:marBottom w:val="0"/>
      <w:divBdr>
        <w:top w:val="none" w:sz="0" w:space="0" w:color="auto"/>
        <w:left w:val="none" w:sz="0" w:space="0" w:color="auto"/>
        <w:bottom w:val="none" w:sz="0" w:space="0" w:color="auto"/>
        <w:right w:val="none" w:sz="0" w:space="0" w:color="auto"/>
      </w:divBdr>
    </w:div>
    <w:div w:id="662587338">
      <w:bodyDiv w:val="1"/>
      <w:marLeft w:val="0"/>
      <w:marRight w:val="0"/>
      <w:marTop w:val="0"/>
      <w:marBottom w:val="0"/>
      <w:divBdr>
        <w:top w:val="none" w:sz="0" w:space="0" w:color="auto"/>
        <w:left w:val="none" w:sz="0" w:space="0" w:color="auto"/>
        <w:bottom w:val="none" w:sz="0" w:space="0" w:color="auto"/>
        <w:right w:val="none" w:sz="0" w:space="0" w:color="auto"/>
      </w:divBdr>
    </w:div>
    <w:div w:id="662700387">
      <w:bodyDiv w:val="1"/>
      <w:marLeft w:val="0"/>
      <w:marRight w:val="0"/>
      <w:marTop w:val="0"/>
      <w:marBottom w:val="0"/>
      <w:divBdr>
        <w:top w:val="none" w:sz="0" w:space="0" w:color="auto"/>
        <w:left w:val="none" w:sz="0" w:space="0" w:color="auto"/>
        <w:bottom w:val="none" w:sz="0" w:space="0" w:color="auto"/>
        <w:right w:val="none" w:sz="0" w:space="0" w:color="auto"/>
      </w:divBdr>
    </w:div>
    <w:div w:id="724645725">
      <w:bodyDiv w:val="1"/>
      <w:marLeft w:val="0"/>
      <w:marRight w:val="0"/>
      <w:marTop w:val="0"/>
      <w:marBottom w:val="0"/>
      <w:divBdr>
        <w:top w:val="none" w:sz="0" w:space="0" w:color="auto"/>
        <w:left w:val="none" w:sz="0" w:space="0" w:color="auto"/>
        <w:bottom w:val="none" w:sz="0" w:space="0" w:color="auto"/>
        <w:right w:val="none" w:sz="0" w:space="0" w:color="auto"/>
      </w:divBdr>
    </w:div>
    <w:div w:id="737897135">
      <w:bodyDiv w:val="1"/>
      <w:marLeft w:val="0"/>
      <w:marRight w:val="0"/>
      <w:marTop w:val="0"/>
      <w:marBottom w:val="0"/>
      <w:divBdr>
        <w:top w:val="none" w:sz="0" w:space="0" w:color="auto"/>
        <w:left w:val="none" w:sz="0" w:space="0" w:color="auto"/>
        <w:bottom w:val="none" w:sz="0" w:space="0" w:color="auto"/>
        <w:right w:val="none" w:sz="0" w:space="0" w:color="auto"/>
      </w:divBdr>
    </w:div>
    <w:div w:id="786385731">
      <w:bodyDiv w:val="1"/>
      <w:marLeft w:val="0"/>
      <w:marRight w:val="0"/>
      <w:marTop w:val="0"/>
      <w:marBottom w:val="0"/>
      <w:divBdr>
        <w:top w:val="none" w:sz="0" w:space="0" w:color="auto"/>
        <w:left w:val="none" w:sz="0" w:space="0" w:color="auto"/>
        <w:bottom w:val="none" w:sz="0" w:space="0" w:color="auto"/>
        <w:right w:val="none" w:sz="0" w:space="0" w:color="auto"/>
      </w:divBdr>
    </w:div>
    <w:div w:id="788931400">
      <w:bodyDiv w:val="1"/>
      <w:marLeft w:val="0"/>
      <w:marRight w:val="0"/>
      <w:marTop w:val="0"/>
      <w:marBottom w:val="0"/>
      <w:divBdr>
        <w:top w:val="none" w:sz="0" w:space="0" w:color="auto"/>
        <w:left w:val="none" w:sz="0" w:space="0" w:color="auto"/>
        <w:bottom w:val="none" w:sz="0" w:space="0" w:color="auto"/>
        <w:right w:val="none" w:sz="0" w:space="0" w:color="auto"/>
      </w:divBdr>
    </w:div>
    <w:div w:id="820732388">
      <w:bodyDiv w:val="1"/>
      <w:marLeft w:val="0"/>
      <w:marRight w:val="0"/>
      <w:marTop w:val="0"/>
      <w:marBottom w:val="0"/>
      <w:divBdr>
        <w:top w:val="none" w:sz="0" w:space="0" w:color="auto"/>
        <w:left w:val="none" w:sz="0" w:space="0" w:color="auto"/>
        <w:bottom w:val="none" w:sz="0" w:space="0" w:color="auto"/>
        <w:right w:val="none" w:sz="0" w:space="0" w:color="auto"/>
      </w:divBdr>
    </w:div>
    <w:div w:id="840507975">
      <w:bodyDiv w:val="1"/>
      <w:marLeft w:val="0"/>
      <w:marRight w:val="0"/>
      <w:marTop w:val="0"/>
      <w:marBottom w:val="0"/>
      <w:divBdr>
        <w:top w:val="none" w:sz="0" w:space="0" w:color="auto"/>
        <w:left w:val="none" w:sz="0" w:space="0" w:color="auto"/>
        <w:bottom w:val="none" w:sz="0" w:space="0" w:color="auto"/>
        <w:right w:val="none" w:sz="0" w:space="0" w:color="auto"/>
      </w:divBdr>
    </w:div>
    <w:div w:id="860826552">
      <w:bodyDiv w:val="1"/>
      <w:marLeft w:val="0"/>
      <w:marRight w:val="0"/>
      <w:marTop w:val="0"/>
      <w:marBottom w:val="0"/>
      <w:divBdr>
        <w:top w:val="none" w:sz="0" w:space="0" w:color="auto"/>
        <w:left w:val="none" w:sz="0" w:space="0" w:color="auto"/>
        <w:bottom w:val="none" w:sz="0" w:space="0" w:color="auto"/>
        <w:right w:val="none" w:sz="0" w:space="0" w:color="auto"/>
      </w:divBdr>
    </w:div>
    <w:div w:id="901982841">
      <w:bodyDiv w:val="1"/>
      <w:marLeft w:val="0"/>
      <w:marRight w:val="0"/>
      <w:marTop w:val="0"/>
      <w:marBottom w:val="0"/>
      <w:divBdr>
        <w:top w:val="none" w:sz="0" w:space="0" w:color="auto"/>
        <w:left w:val="none" w:sz="0" w:space="0" w:color="auto"/>
        <w:bottom w:val="none" w:sz="0" w:space="0" w:color="auto"/>
        <w:right w:val="none" w:sz="0" w:space="0" w:color="auto"/>
      </w:divBdr>
    </w:div>
    <w:div w:id="907617365">
      <w:bodyDiv w:val="1"/>
      <w:marLeft w:val="0"/>
      <w:marRight w:val="0"/>
      <w:marTop w:val="0"/>
      <w:marBottom w:val="0"/>
      <w:divBdr>
        <w:top w:val="none" w:sz="0" w:space="0" w:color="auto"/>
        <w:left w:val="none" w:sz="0" w:space="0" w:color="auto"/>
        <w:bottom w:val="none" w:sz="0" w:space="0" w:color="auto"/>
        <w:right w:val="none" w:sz="0" w:space="0" w:color="auto"/>
      </w:divBdr>
    </w:div>
    <w:div w:id="914899619">
      <w:bodyDiv w:val="1"/>
      <w:marLeft w:val="0"/>
      <w:marRight w:val="0"/>
      <w:marTop w:val="0"/>
      <w:marBottom w:val="0"/>
      <w:divBdr>
        <w:top w:val="none" w:sz="0" w:space="0" w:color="auto"/>
        <w:left w:val="none" w:sz="0" w:space="0" w:color="auto"/>
        <w:bottom w:val="none" w:sz="0" w:space="0" w:color="auto"/>
        <w:right w:val="none" w:sz="0" w:space="0" w:color="auto"/>
      </w:divBdr>
    </w:div>
    <w:div w:id="972908818">
      <w:bodyDiv w:val="1"/>
      <w:marLeft w:val="0"/>
      <w:marRight w:val="0"/>
      <w:marTop w:val="0"/>
      <w:marBottom w:val="0"/>
      <w:divBdr>
        <w:top w:val="none" w:sz="0" w:space="0" w:color="auto"/>
        <w:left w:val="none" w:sz="0" w:space="0" w:color="auto"/>
        <w:bottom w:val="none" w:sz="0" w:space="0" w:color="auto"/>
        <w:right w:val="none" w:sz="0" w:space="0" w:color="auto"/>
      </w:divBdr>
    </w:div>
    <w:div w:id="979919273">
      <w:bodyDiv w:val="1"/>
      <w:marLeft w:val="0"/>
      <w:marRight w:val="0"/>
      <w:marTop w:val="0"/>
      <w:marBottom w:val="0"/>
      <w:divBdr>
        <w:top w:val="none" w:sz="0" w:space="0" w:color="auto"/>
        <w:left w:val="none" w:sz="0" w:space="0" w:color="auto"/>
        <w:bottom w:val="none" w:sz="0" w:space="0" w:color="auto"/>
        <w:right w:val="none" w:sz="0" w:space="0" w:color="auto"/>
      </w:divBdr>
    </w:div>
    <w:div w:id="1001540298">
      <w:bodyDiv w:val="1"/>
      <w:marLeft w:val="0"/>
      <w:marRight w:val="0"/>
      <w:marTop w:val="0"/>
      <w:marBottom w:val="0"/>
      <w:divBdr>
        <w:top w:val="none" w:sz="0" w:space="0" w:color="auto"/>
        <w:left w:val="none" w:sz="0" w:space="0" w:color="auto"/>
        <w:bottom w:val="none" w:sz="0" w:space="0" w:color="auto"/>
        <w:right w:val="none" w:sz="0" w:space="0" w:color="auto"/>
      </w:divBdr>
    </w:div>
    <w:div w:id="1011293557">
      <w:bodyDiv w:val="1"/>
      <w:marLeft w:val="0"/>
      <w:marRight w:val="0"/>
      <w:marTop w:val="0"/>
      <w:marBottom w:val="0"/>
      <w:divBdr>
        <w:top w:val="none" w:sz="0" w:space="0" w:color="auto"/>
        <w:left w:val="none" w:sz="0" w:space="0" w:color="auto"/>
        <w:bottom w:val="none" w:sz="0" w:space="0" w:color="auto"/>
        <w:right w:val="none" w:sz="0" w:space="0" w:color="auto"/>
      </w:divBdr>
    </w:div>
    <w:div w:id="1017736619">
      <w:bodyDiv w:val="1"/>
      <w:marLeft w:val="0"/>
      <w:marRight w:val="0"/>
      <w:marTop w:val="0"/>
      <w:marBottom w:val="0"/>
      <w:divBdr>
        <w:top w:val="none" w:sz="0" w:space="0" w:color="auto"/>
        <w:left w:val="none" w:sz="0" w:space="0" w:color="auto"/>
        <w:bottom w:val="none" w:sz="0" w:space="0" w:color="auto"/>
        <w:right w:val="none" w:sz="0" w:space="0" w:color="auto"/>
      </w:divBdr>
    </w:div>
    <w:div w:id="1018434800">
      <w:bodyDiv w:val="1"/>
      <w:marLeft w:val="0"/>
      <w:marRight w:val="0"/>
      <w:marTop w:val="0"/>
      <w:marBottom w:val="0"/>
      <w:divBdr>
        <w:top w:val="none" w:sz="0" w:space="0" w:color="auto"/>
        <w:left w:val="none" w:sz="0" w:space="0" w:color="auto"/>
        <w:bottom w:val="none" w:sz="0" w:space="0" w:color="auto"/>
        <w:right w:val="none" w:sz="0" w:space="0" w:color="auto"/>
      </w:divBdr>
    </w:div>
    <w:div w:id="1027173175">
      <w:bodyDiv w:val="1"/>
      <w:marLeft w:val="0"/>
      <w:marRight w:val="0"/>
      <w:marTop w:val="0"/>
      <w:marBottom w:val="0"/>
      <w:divBdr>
        <w:top w:val="none" w:sz="0" w:space="0" w:color="auto"/>
        <w:left w:val="none" w:sz="0" w:space="0" w:color="auto"/>
        <w:bottom w:val="none" w:sz="0" w:space="0" w:color="auto"/>
        <w:right w:val="none" w:sz="0" w:space="0" w:color="auto"/>
      </w:divBdr>
    </w:div>
    <w:div w:id="1035885960">
      <w:bodyDiv w:val="1"/>
      <w:marLeft w:val="0"/>
      <w:marRight w:val="0"/>
      <w:marTop w:val="0"/>
      <w:marBottom w:val="0"/>
      <w:divBdr>
        <w:top w:val="none" w:sz="0" w:space="0" w:color="auto"/>
        <w:left w:val="none" w:sz="0" w:space="0" w:color="auto"/>
        <w:bottom w:val="none" w:sz="0" w:space="0" w:color="auto"/>
        <w:right w:val="none" w:sz="0" w:space="0" w:color="auto"/>
      </w:divBdr>
      <w:divsChild>
        <w:div w:id="351537773">
          <w:marLeft w:val="0"/>
          <w:marRight w:val="0"/>
          <w:marTop w:val="0"/>
          <w:marBottom w:val="0"/>
          <w:divBdr>
            <w:top w:val="none" w:sz="0" w:space="0" w:color="auto"/>
            <w:left w:val="none" w:sz="0" w:space="0" w:color="auto"/>
            <w:bottom w:val="none" w:sz="0" w:space="0" w:color="auto"/>
            <w:right w:val="none" w:sz="0" w:space="0" w:color="auto"/>
          </w:divBdr>
          <w:divsChild>
            <w:div w:id="835149127">
              <w:marLeft w:val="0"/>
              <w:marRight w:val="0"/>
              <w:marTop w:val="0"/>
              <w:marBottom w:val="0"/>
              <w:divBdr>
                <w:top w:val="none" w:sz="0" w:space="0" w:color="auto"/>
                <w:left w:val="none" w:sz="0" w:space="0" w:color="auto"/>
                <w:bottom w:val="none" w:sz="0" w:space="0" w:color="auto"/>
                <w:right w:val="none" w:sz="0" w:space="0" w:color="auto"/>
              </w:divBdr>
              <w:divsChild>
                <w:div w:id="20671577">
                  <w:marLeft w:val="-300"/>
                  <w:marRight w:val="0"/>
                  <w:marTop w:val="0"/>
                  <w:marBottom w:val="0"/>
                  <w:divBdr>
                    <w:top w:val="none" w:sz="0" w:space="0" w:color="auto"/>
                    <w:left w:val="none" w:sz="0" w:space="0" w:color="auto"/>
                    <w:bottom w:val="none" w:sz="0" w:space="0" w:color="auto"/>
                    <w:right w:val="none" w:sz="0" w:space="0" w:color="auto"/>
                  </w:divBdr>
                  <w:divsChild>
                    <w:div w:id="2124693051">
                      <w:marLeft w:val="0"/>
                      <w:marRight w:val="0"/>
                      <w:marTop w:val="0"/>
                      <w:marBottom w:val="0"/>
                      <w:divBdr>
                        <w:top w:val="none" w:sz="0" w:space="0" w:color="auto"/>
                        <w:left w:val="none" w:sz="0" w:space="0" w:color="auto"/>
                        <w:bottom w:val="none" w:sz="0" w:space="0" w:color="auto"/>
                        <w:right w:val="none" w:sz="0" w:space="0" w:color="auto"/>
                      </w:divBdr>
                      <w:divsChild>
                        <w:div w:id="68845110">
                          <w:marLeft w:val="300"/>
                          <w:marRight w:val="0"/>
                          <w:marTop w:val="0"/>
                          <w:marBottom w:val="0"/>
                          <w:divBdr>
                            <w:top w:val="none" w:sz="0" w:space="0" w:color="auto"/>
                            <w:left w:val="none" w:sz="0" w:space="0" w:color="auto"/>
                            <w:bottom w:val="none" w:sz="0" w:space="0" w:color="auto"/>
                            <w:right w:val="none" w:sz="0" w:space="0" w:color="auto"/>
                          </w:divBdr>
                          <w:divsChild>
                            <w:div w:id="990645426">
                              <w:marLeft w:val="0"/>
                              <w:marRight w:val="0"/>
                              <w:marTop w:val="0"/>
                              <w:marBottom w:val="300"/>
                              <w:divBdr>
                                <w:top w:val="none" w:sz="0" w:space="0" w:color="auto"/>
                                <w:left w:val="none" w:sz="0" w:space="0" w:color="auto"/>
                                <w:bottom w:val="none" w:sz="0" w:space="0" w:color="auto"/>
                                <w:right w:val="none" w:sz="0" w:space="0" w:color="auto"/>
                              </w:divBdr>
                              <w:divsChild>
                                <w:div w:id="13612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66986">
                      <w:marLeft w:val="300"/>
                      <w:marRight w:val="0"/>
                      <w:marTop w:val="0"/>
                      <w:marBottom w:val="0"/>
                      <w:divBdr>
                        <w:top w:val="none" w:sz="0" w:space="0" w:color="auto"/>
                        <w:left w:val="none" w:sz="0" w:space="0" w:color="auto"/>
                        <w:bottom w:val="none" w:sz="0" w:space="0" w:color="auto"/>
                        <w:right w:val="none" w:sz="0" w:space="0" w:color="auto"/>
                      </w:divBdr>
                      <w:divsChild>
                        <w:div w:id="73092706">
                          <w:marLeft w:val="0"/>
                          <w:marRight w:val="0"/>
                          <w:marTop w:val="0"/>
                          <w:marBottom w:val="300"/>
                          <w:divBdr>
                            <w:top w:val="none" w:sz="0" w:space="0" w:color="auto"/>
                            <w:left w:val="none" w:sz="0" w:space="0" w:color="auto"/>
                            <w:bottom w:val="none" w:sz="0" w:space="0" w:color="auto"/>
                            <w:right w:val="none" w:sz="0" w:space="0" w:color="auto"/>
                          </w:divBdr>
                          <w:divsChild>
                            <w:div w:id="1702778039">
                              <w:marLeft w:val="0"/>
                              <w:marRight w:val="0"/>
                              <w:marTop w:val="0"/>
                              <w:marBottom w:val="0"/>
                              <w:divBdr>
                                <w:top w:val="none" w:sz="0" w:space="0" w:color="auto"/>
                                <w:left w:val="none" w:sz="0" w:space="0" w:color="auto"/>
                                <w:bottom w:val="single" w:sz="2" w:space="15" w:color="FFFFFF"/>
                                <w:right w:val="none" w:sz="0" w:space="0" w:color="auto"/>
                              </w:divBdr>
                            </w:div>
                            <w:div w:id="1306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42713">
          <w:marLeft w:val="0"/>
          <w:marRight w:val="0"/>
          <w:marTop w:val="0"/>
          <w:marBottom w:val="0"/>
          <w:divBdr>
            <w:top w:val="single" w:sz="12" w:space="23" w:color="C3B690"/>
            <w:left w:val="none" w:sz="0" w:space="0" w:color="auto"/>
            <w:bottom w:val="none" w:sz="0" w:space="0" w:color="auto"/>
            <w:right w:val="none" w:sz="0" w:space="0" w:color="auto"/>
          </w:divBdr>
          <w:divsChild>
            <w:div w:id="2028287774">
              <w:marLeft w:val="0"/>
              <w:marRight w:val="0"/>
              <w:marTop w:val="0"/>
              <w:marBottom w:val="0"/>
              <w:divBdr>
                <w:top w:val="none" w:sz="0" w:space="0" w:color="auto"/>
                <w:left w:val="none" w:sz="0" w:space="0" w:color="auto"/>
                <w:bottom w:val="none" w:sz="0" w:space="0" w:color="auto"/>
                <w:right w:val="none" w:sz="0" w:space="0" w:color="auto"/>
              </w:divBdr>
              <w:divsChild>
                <w:div w:id="1340742200">
                  <w:marLeft w:val="-300"/>
                  <w:marRight w:val="0"/>
                  <w:marTop w:val="450"/>
                  <w:marBottom w:val="0"/>
                  <w:divBdr>
                    <w:top w:val="single" w:sz="12" w:space="23" w:color="019B43"/>
                    <w:left w:val="none" w:sz="0" w:space="0" w:color="auto"/>
                    <w:bottom w:val="none" w:sz="0" w:space="0" w:color="auto"/>
                    <w:right w:val="none" w:sz="0" w:space="0" w:color="auto"/>
                  </w:divBdr>
                  <w:divsChild>
                    <w:div w:id="213002801">
                      <w:marLeft w:val="300"/>
                      <w:marRight w:val="0"/>
                      <w:marTop w:val="0"/>
                      <w:marBottom w:val="0"/>
                      <w:divBdr>
                        <w:top w:val="none" w:sz="0" w:space="0" w:color="auto"/>
                        <w:left w:val="none" w:sz="0" w:space="0" w:color="auto"/>
                        <w:bottom w:val="none" w:sz="0" w:space="0" w:color="auto"/>
                        <w:right w:val="none" w:sz="0" w:space="0" w:color="auto"/>
                      </w:divBdr>
                    </w:div>
                    <w:div w:id="47699563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51902">
          <w:marLeft w:val="0"/>
          <w:marRight w:val="0"/>
          <w:marTop w:val="0"/>
          <w:marBottom w:val="0"/>
          <w:divBdr>
            <w:top w:val="none" w:sz="0" w:space="0" w:color="auto"/>
            <w:left w:val="none" w:sz="0" w:space="0" w:color="auto"/>
            <w:bottom w:val="none" w:sz="0" w:space="0" w:color="auto"/>
            <w:right w:val="none" w:sz="0" w:space="0" w:color="auto"/>
          </w:divBdr>
          <w:divsChild>
            <w:div w:id="245965786">
              <w:marLeft w:val="0"/>
              <w:marRight w:val="0"/>
              <w:marTop w:val="0"/>
              <w:marBottom w:val="0"/>
              <w:divBdr>
                <w:top w:val="none" w:sz="0" w:space="0" w:color="auto"/>
                <w:left w:val="none" w:sz="0" w:space="0" w:color="auto"/>
                <w:bottom w:val="none" w:sz="0" w:space="0" w:color="auto"/>
                <w:right w:val="none" w:sz="0" w:space="0" w:color="auto"/>
              </w:divBdr>
            </w:div>
          </w:divsChild>
        </w:div>
        <w:div w:id="1401517586">
          <w:marLeft w:val="0"/>
          <w:marRight w:val="0"/>
          <w:marTop w:val="0"/>
          <w:marBottom w:val="0"/>
          <w:divBdr>
            <w:top w:val="none" w:sz="0" w:space="0" w:color="auto"/>
            <w:left w:val="none" w:sz="0" w:space="0" w:color="auto"/>
            <w:bottom w:val="none" w:sz="0" w:space="0" w:color="auto"/>
            <w:right w:val="none" w:sz="0" w:space="0" w:color="auto"/>
          </w:divBdr>
          <w:divsChild>
            <w:div w:id="20661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5490">
      <w:bodyDiv w:val="1"/>
      <w:marLeft w:val="0"/>
      <w:marRight w:val="0"/>
      <w:marTop w:val="0"/>
      <w:marBottom w:val="0"/>
      <w:divBdr>
        <w:top w:val="none" w:sz="0" w:space="0" w:color="auto"/>
        <w:left w:val="none" w:sz="0" w:space="0" w:color="auto"/>
        <w:bottom w:val="none" w:sz="0" w:space="0" w:color="auto"/>
        <w:right w:val="none" w:sz="0" w:space="0" w:color="auto"/>
      </w:divBdr>
    </w:div>
    <w:div w:id="1071393001">
      <w:bodyDiv w:val="1"/>
      <w:marLeft w:val="0"/>
      <w:marRight w:val="0"/>
      <w:marTop w:val="0"/>
      <w:marBottom w:val="0"/>
      <w:divBdr>
        <w:top w:val="none" w:sz="0" w:space="0" w:color="auto"/>
        <w:left w:val="none" w:sz="0" w:space="0" w:color="auto"/>
        <w:bottom w:val="none" w:sz="0" w:space="0" w:color="auto"/>
        <w:right w:val="none" w:sz="0" w:space="0" w:color="auto"/>
      </w:divBdr>
    </w:div>
    <w:div w:id="1081105494">
      <w:bodyDiv w:val="1"/>
      <w:marLeft w:val="0"/>
      <w:marRight w:val="0"/>
      <w:marTop w:val="0"/>
      <w:marBottom w:val="0"/>
      <w:divBdr>
        <w:top w:val="none" w:sz="0" w:space="0" w:color="auto"/>
        <w:left w:val="none" w:sz="0" w:space="0" w:color="auto"/>
        <w:bottom w:val="none" w:sz="0" w:space="0" w:color="auto"/>
        <w:right w:val="none" w:sz="0" w:space="0" w:color="auto"/>
      </w:divBdr>
    </w:div>
    <w:div w:id="1086347624">
      <w:bodyDiv w:val="1"/>
      <w:marLeft w:val="0"/>
      <w:marRight w:val="0"/>
      <w:marTop w:val="0"/>
      <w:marBottom w:val="0"/>
      <w:divBdr>
        <w:top w:val="none" w:sz="0" w:space="0" w:color="auto"/>
        <w:left w:val="none" w:sz="0" w:space="0" w:color="auto"/>
        <w:bottom w:val="none" w:sz="0" w:space="0" w:color="auto"/>
        <w:right w:val="none" w:sz="0" w:space="0" w:color="auto"/>
      </w:divBdr>
    </w:div>
    <w:div w:id="1112821683">
      <w:bodyDiv w:val="1"/>
      <w:marLeft w:val="0"/>
      <w:marRight w:val="0"/>
      <w:marTop w:val="0"/>
      <w:marBottom w:val="0"/>
      <w:divBdr>
        <w:top w:val="none" w:sz="0" w:space="0" w:color="auto"/>
        <w:left w:val="none" w:sz="0" w:space="0" w:color="auto"/>
        <w:bottom w:val="none" w:sz="0" w:space="0" w:color="auto"/>
        <w:right w:val="none" w:sz="0" w:space="0" w:color="auto"/>
      </w:divBdr>
    </w:div>
    <w:div w:id="1114519100">
      <w:bodyDiv w:val="1"/>
      <w:marLeft w:val="0"/>
      <w:marRight w:val="0"/>
      <w:marTop w:val="0"/>
      <w:marBottom w:val="0"/>
      <w:divBdr>
        <w:top w:val="none" w:sz="0" w:space="0" w:color="auto"/>
        <w:left w:val="none" w:sz="0" w:space="0" w:color="auto"/>
        <w:bottom w:val="none" w:sz="0" w:space="0" w:color="auto"/>
        <w:right w:val="none" w:sz="0" w:space="0" w:color="auto"/>
      </w:divBdr>
    </w:div>
    <w:div w:id="1126972415">
      <w:bodyDiv w:val="1"/>
      <w:marLeft w:val="0"/>
      <w:marRight w:val="0"/>
      <w:marTop w:val="0"/>
      <w:marBottom w:val="0"/>
      <w:divBdr>
        <w:top w:val="none" w:sz="0" w:space="0" w:color="auto"/>
        <w:left w:val="none" w:sz="0" w:space="0" w:color="auto"/>
        <w:bottom w:val="none" w:sz="0" w:space="0" w:color="auto"/>
        <w:right w:val="none" w:sz="0" w:space="0" w:color="auto"/>
      </w:divBdr>
    </w:div>
    <w:div w:id="1140684784">
      <w:bodyDiv w:val="1"/>
      <w:marLeft w:val="0"/>
      <w:marRight w:val="0"/>
      <w:marTop w:val="0"/>
      <w:marBottom w:val="0"/>
      <w:divBdr>
        <w:top w:val="none" w:sz="0" w:space="0" w:color="auto"/>
        <w:left w:val="none" w:sz="0" w:space="0" w:color="auto"/>
        <w:bottom w:val="none" w:sz="0" w:space="0" w:color="auto"/>
        <w:right w:val="none" w:sz="0" w:space="0" w:color="auto"/>
      </w:divBdr>
    </w:div>
    <w:div w:id="1148010930">
      <w:bodyDiv w:val="1"/>
      <w:marLeft w:val="0"/>
      <w:marRight w:val="0"/>
      <w:marTop w:val="0"/>
      <w:marBottom w:val="0"/>
      <w:divBdr>
        <w:top w:val="none" w:sz="0" w:space="0" w:color="auto"/>
        <w:left w:val="none" w:sz="0" w:space="0" w:color="auto"/>
        <w:bottom w:val="none" w:sz="0" w:space="0" w:color="auto"/>
        <w:right w:val="none" w:sz="0" w:space="0" w:color="auto"/>
      </w:divBdr>
    </w:div>
    <w:div w:id="1197347739">
      <w:bodyDiv w:val="1"/>
      <w:marLeft w:val="0"/>
      <w:marRight w:val="0"/>
      <w:marTop w:val="0"/>
      <w:marBottom w:val="0"/>
      <w:divBdr>
        <w:top w:val="none" w:sz="0" w:space="0" w:color="auto"/>
        <w:left w:val="none" w:sz="0" w:space="0" w:color="auto"/>
        <w:bottom w:val="none" w:sz="0" w:space="0" w:color="auto"/>
        <w:right w:val="none" w:sz="0" w:space="0" w:color="auto"/>
      </w:divBdr>
    </w:div>
    <w:div w:id="1273052353">
      <w:bodyDiv w:val="1"/>
      <w:marLeft w:val="0"/>
      <w:marRight w:val="0"/>
      <w:marTop w:val="0"/>
      <w:marBottom w:val="0"/>
      <w:divBdr>
        <w:top w:val="none" w:sz="0" w:space="0" w:color="auto"/>
        <w:left w:val="none" w:sz="0" w:space="0" w:color="auto"/>
        <w:bottom w:val="none" w:sz="0" w:space="0" w:color="auto"/>
        <w:right w:val="none" w:sz="0" w:space="0" w:color="auto"/>
      </w:divBdr>
    </w:div>
    <w:div w:id="1293949971">
      <w:bodyDiv w:val="1"/>
      <w:marLeft w:val="0"/>
      <w:marRight w:val="0"/>
      <w:marTop w:val="0"/>
      <w:marBottom w:val="0"/>
      <w:divBdr>
        <w:top w:val="none" w:sz="0" w:space="0" w:color="auto"/>
        <w:left w:val="none" w:sz="0" w:space="0" w:color="auto"/>
        <w:bottom w:val="none" w:sz="0" w:space="0" w:color="auto"/>
        <w:right w:val="none" w:sz="0" w:space="0" w:color="auto"/>
      </w:divBdr>
    </w:div>
    <w:div w:id="1301181846">
      <w:bodyDiv w:val="1"/>
      <w:marLeft w:val="0"/>
      <w:marRight w:val="0"/>
      <w:marTop w:val="0"/>
      <w:marBottom w:val="0"/>
      <w:divBdr>
        <w:top w:val="none" w:sz="0" w:space="0" w:color="auto"/>
        <w:left w:val="none" w:sz="0" w:space="0" w:color="auto"/>
        <w:bottom w:val="none" w:sz="0" w:space="0" w:color="auto"/>
        <w:right w:val="none" w:sz="0" w:space="0" w:color="auto"/>
      </w:divBdr>
    </w:div>
    <w:div w:id="1308898388">
      <w:bodyDiv w:val="1"/>
      <w:marLeft w:val="0"/>
      <w:marRight w:val="0"/>
      <w:marTop w:val="0"/>
      <w:marBottom w:val="0"/>
      <w:divBdr>
        <w:top w:val="none" w:sz="0" w:space="0" w:color="auto"/>
        <w:left w:val="none" w:sz="0" w:space="0" w:color="auto"/>
        <w:bottom w:val="none" w:sz="0" w:space="0" w:color="auto"/>
        <w:right w:val="none" w:sz="0" w:space="0" w:color="auto"/>
      </w:divBdr>
    </w:div>
    <w:div w:id="1326595468">
      <w:bodyDiv w:val="1"/>
      <w:marLeft w:val="0"/>
      <w:marRight w:val="0"/>
      <w:marTop w:val="0"/>
      <w:marBottom w:val="0"/>
      <w:divBdr>
        <w:top w:val="none" w:sz="0" w:space="0" w:color="auto"/>
        <w:left w:val="none" w:sz="0" w:space="0" w:color="auto"/>
        <w:bottom w:val="none" w:sz="0" w:space="0" w:color="auto"/>
        <w:right w:val="none" w:sz="0" w:space="0" w:color="auto"/>
      </w:divBdr>
    </w:div>
    <w:div w:id="1339505465">
      <w:bodyDiv w:val="1"/>
      <w:marLeft w:val="0"/>
      <w:marRight w:val="0"/>
      <w:marTop w:val="0"/>
      <w:marBottom w:val="0"/>
      <w:divBdr>
        <w:top w:val="none" w:sz="0" w:space="0" w:color="auto"/>
        <w:left w:val="none" w:sz="0" w:space="0" w:color="auto"/>
        <w:bottom w:val="none" w:sz="0" w:space="0" w:color="auto"/>
        <w:right w:val="none" w:sz="0" w:space="0" w:color="auto"/>
      </w:divBdr>
    </w:div>
    <w:div w:id="1361475697">
      <w:bodyDiv w:val="1"/>
      <w:marLeft w:val="0"/>
      <w:marRight w:val="0"/>
      <w:marTop w:val="0"/>
      <w:marBottom w:val="0"/>
      <w:divBdr>
        <w:top w:val="none" w:sz="0" w:space="0" w:color="auto"/>
        <w:left w:val="none" w:sz="0" w:space="0" w:color="auto"/>
        <w:bottom w:val="none" w:sz="0" w:space="0" w:color="auto"/>
        <w:right w:val="none" w:sz="0" w:space="0" w:color="auto"/>
      </w:divBdr>
    </w:div>
    <w:div w:id="1362316055">
      <w:bodyDiv w:val="1"/>
      <w:marLeft w:val="0"/>
      <w:marRight w:val="0"/>
      <w:marTop w:val="0"/>
      <w:marBottom w:val="0"/>
      <w:divBdr>
        <w:top w:val="none" w:sz="0" w:space="0" w:color="auto"/>
        <w:left w:val="none" w:sz="0" w:space="0" w:color="auto"/>
        <w:bottom w:val="none" w:sz="0" w:space="0" w:color="auto"/>
        <w:right w:val="none" w:sz="0" w:space="0" w:color="auto"/>
      </w:divBdr>
    </w:div>
    <w:div w:id="1373075406">
      <w:bodyDiv w:val="1"/>
      <w:marLeft w:val="0"/>
      <w:marRight w:val="0"/>
      <w:marTop w:val="0"/>
      <w:marBottom w:val="0"/>
      <w:divBdr>
        <w:top w:val="none" w:sz="0" w:space="0" w:color="auto"/>
        <w:left w:val="none" w:sz="0" w:space="0" w:color="auto"/>
        <w:bottom w:val="none" w:sz="0" w:space="0" w:color="auto"/>
        <w:right w:val="none" w:sz="0" w:space="0" w:color="auto"/>
      </w:divBdr>
    </w:div>
    <w:div w:id="1438213627">
      <w:bodyDiv w:val="1"/>
      <w:marLeft w:val="0"/>
      <w:marRight w:val="0"/>
      <w:marTop w:val="0"/>
      <w:marBottom w:val="0"/>
      <w:divBdr>
        <w:top w:val="none" w:sz="0" w:space="0" w:color="auto"/>
        <w:left w:val="none" w:sz="0" w:space="0" w:color="auto"/>
        <w:bottom w:val="none" w:sz="0" w:space="0" w:color="auto"/>
        <w:right w:val="none" w:sz="0" w:space="0" w:color="auto"/>
      </w:divBdr>
    </w:div>
    <w:div w:id="1472408341">
      <w:bodyDiv w:val="1"/>
      <w:marLeft w:val="0"/>
      <w:marRight w:val="0"/>
      <w:marTop w:val="0"/>
      <w:marBottom w:val="0"/>
      <w:divBdr>
        <w:top w:val="none" w:sz="0" w:space="0" w:color="auto"/>
        <w:left w:val="none" w:sz="0" w:space="0" w:color="auto"/>
        <w:bottom w:val="none" w:sz="0" w:space="0" w:color="auto"/>
        <w:right w:val="none" w:sz="0" w:space="0" w:color="auto"/>
      </w:divBdr>
    </w:div>
    <w:div w:id="1490290617">
      <w:bodyDiv w:val="1"/>
      <w:marLeft w:val="0"/>
      <w:marRight w:val="0"/>
      <w:marTop w:val="0"/>
      <w:marBottom w:val="0"/>
      <w:divBdr>
        <w:top w:val="none" w:sz="0" w:space="0" w:color="auto"/>
        <w:left w:val="none" w:sz="0" w:space="0" w:color="auto"/>
        <w:bottom w:val="none" w:sz="0" w:space="0" w:color="auto"/>
        <w:right w:val="none" w:sz="0" w:space="0" w:color="auto"/>
      </w:divBdr>
    </w:div>
    <w:div w:id="1550267105">
      <w:bodyDiv w:val="1"/>
      <w:marLeft w:val="0"/>
      <w:marRight w:val="0"/>
      <w:marTop w:val="0"/>
      <w:marBottom w:val="0"/>
      <w:divBdr>
        <w:top w:val="none" w:sz="0" w:space="0" w:color="auto"/>
        <w:left w:val="none" w:sz="0" w:space="0" w:color="auto"/>
        <w:bottom w:val="none" w:sz="0" w:space="0" w:color="auto"/>
        <w:right w:val="none" w:sz="0" w:space="0" w:color="auto"/>
      </w:divBdr>
    </w:div>
    <w:div w:id="1564564543">
      <w:bodyDiv w:val="1"/>
      <w:marLeft w:val="0"/>
      <w:marRight w:val="0"/>
      <w:marTop w:val="0"/>
      <w:marBottom w:val="0"/>
      <w:divBdr>
        <w:top w:val="none" w:sz="0" w:space="0" w:color="auto"/>
        <w:left w:val="none" w:sz="0" w:space="0" w:color="auto"/>
        <w:bottom w:val="none" w:sz="0" w:space="0" w:color="auto"/>
        <w:right w:val="none" w:sz="0" w:space="0" w:color="auto"/>
      </w:divBdr>
    </w:div>
    <w:div w:id="1572345208">
      <w:bodyDiv w:val="1"/>
      <w:marLeft w:val="0"/>
      <w:marRight w:val="0"/>
      <w:marTop w:val="0"/>
      <w:marBottom w:val="0"/>
      <w:divBdr>
        <w:top w:val="none" w:sz="0" w:space="0" w:color="auto"/>
        <w:left w:val="none" w:sz="0" w:space="0" w:color="auto"/>
        <w:bottom w:val="none" w:sz="0" w:space="0" w:color="auto"/>
        <w:right w:val="none" w:sz="0" w:space="0" w:color="auto"/>
      </w:divBdr>
    </w:div>
    <w:div w:id="1594508012">
      <w:bodyDiv w:val="1"/>
      <w:marLeft w:val="0"/>
      <w:marRight w:val="0"/>
      <w:marTop w:val="0"/>
      <w:marBottom w:val="0"/>
      <w:divBdr>
        <w:top w:val="none" w:sz="0" w:space="0" w:color="auto"/>
        <w:left w:val="none" w:sz="0" w:space="0" w:color="auto"/>
        <w:bottom w:val="none" w:sz="0" w:space="0" w:color="auto"/>
        <w:right w:val="none" w:sz="0" w:space="0" w:color="auto"/>
      </w:divBdr>
    </w:div>
    <w:div w:id="1596549897">
      <w:bodyDiv w:val="1"/>
      <w:marLeft w:val="0"/>
      <w:marRight w:val="0"/>
      <w:marTop w:val="0"/>
      <w:marBottom w:val="0"/>
      <w:divBdr>
        <w:top w:val="none" w:sz="0" w:space="0" w:color="auto"/>
        <w:left w:val="none" w:sz="0" w:space="0" w:color="auto"/>
        <w:bottom w:val="none" w:sz="0" w:space="0" w:color="auto"/>
        <w:right w:val="none" w:sz="0" w:space="0" w:color="auto"/>
      </w:divBdr>
    </w:div>
    <w:div w:id="1601839647">
      <w:bodyDiv w:val="1"/>
      <w:marLeft w:val="0"/>
      <w:marRight w:val="0"/>
      <w:marTop w:val="0"/>
      <w:marBottom w:val="0"/>
      <w:divBdr>
        <w:top w:val="none" w:sz="0" w:space="0" w:color="auto"/>
        <w:left w:val="none" w:sz="0" w:space="0" w:color="auto"/>
        <w:bottom w:val="none" w:sz="0" w:space="0" w:color="auto"/>
        <w:right w:val="none" w:sz="0" w:space="0" w:color="auto"/>
      </w:divBdr>
    </w:div>
    <w:div w:id="1619338794">
      <w:bodyDiv w:val="1"/>
      <w:marLeft w:val="0"/>
      <w:marRight w:val="0"/>
      <w:marTop w:val="0"/>
      <w:marBottom w:val="0"/>
      <w:divBdr>
        <w:top w:val="none" w:sz="0" w:space="0" w:color="auto"/>
        <w:left w:val="none" w:sz="0" w:space="0" w:color="auto"/>
        <w:bottom w:val="none" w:sz="0" w:space="0" w:color="auto"/>
        <w:right w:val="none" w:sz="0" w:space="0" w:color="auto"/>
      </w:divBdr>
    </w:div>
    <w:div w:id="1624313595">
      <w:bodyDiv w:val="1"/>
      <w:marLeft w:val="0"/>
      <w:marRight w:val="0"/>
      <w:marTop w:val="0"/>
      <w:marBottom w:val="0"/>
      <w:divBdr>
        <w:top w:val="none" w:sz="0" w:space="0" w:color="auto"/>
        <w:left w:val="none" w:sz="0" w:space="0" w:color="auto"/>
        <w:bottom w:val="none" w:sz="0" w:space="0" w:color="auto"/>
        <w:right w:val="none" w:sz="0" w:space="0" w:color="auto"/>
      </w:divBdr>
    </w:div>
    <w:div w:id="1640767768">
      <w:bodyDiv w:val="1"/>
      <w:marLeft w:val="0"/>
      <w:marRight w:val="0"/>
      <w:marTop w:val="0"/>
      <w:marBottom w:val="0"/>
      <w:divBdr>
        <w:top w:val="none" w:sz="0" w:space="0" w:color="auto"/>
        <w:left w:val="none" w:sz="0" w:space="0" w:color="auto"/>
        <w:bottom w:val="none" w:sz="0" w:space="0" w:color="auto"/>
        <w:right w:val="none" w:sz="0" w:space="0" w:color="auto"/>
      </w:divBdr>
    </w:div>
    <w:div w:id="1650865721">
      <w:bodyDiv w:val="1"/>
      <w:marLeft w:val="0"/>
      <w:marRight w:val="0"/>
      <w:marTop w:val="0"/>
      <w:marBottom w:val="0"/>
      <w:divBdr>
        <w:top w:val="none" w:sz="0" w:space="0" w:color="auto"/>
        <w:left w:val="none" w:sz="0" w:space="0" w:color="auto"/>
        <w:bottom w:val="none" w:sz="0" w:space="0" w:color="auto"/>
        <w:right w:val="none" w:sz="0" w:space="0" w:color="auto"/>
      </w:divBdr>
    </w:div>
    <w:div w:id="1655376161">
      <w:bodyDiv w:val="1"/>
      <w:marLeft w:val="0"/>
      <w:marRight w:val="0"/>
      <w:marTop w:val="0"/>
      <w:marBottom w:val="0"/>
      <w:divBdr>
        <w:top w:val="none" w:sz="0" w:space="0" w:color="auto"/>
        <w:left w:val="none" w:sz="0" w:space="0" w:color="auto"/>
        <w:bottom w:val="none" w:sz="0" w:space="0" w:color="auto"/>
        <w:right w:val="none" w:sz="0" w:space="0" w:color="auto"/>
      </w:divBdr>
    </w:div>
    <w:div w:id="1661152953">
      <w:bodyDiv w:val="1"/>
      <w:marLeft w:val="0"/>
      <w:marRight w:val="0"/>
      <w:marTop w:val="0"/>
      <w:marBottom w:val="0"/>
      <w:divBdr>
        <w:top w:val="none" w:sz="0" w:space="0" w:color="auto"/>
        <w:left w:val="none" w:sz="0" w:space="0" w:color="auto"/>
        <w:bottom w:val="none" w:sz="0" w:space="0" w:color="auto"/>
        <w:right w:val="none" w:sz="0" w:space="0" w:color="auto"/>
      </w:divBdr>
    </w:div>
    <w:div w:id="1672023627">
      <w:bodyDiv w:val="1"/>
      <w:marLeft w:val="0"/>
      <w:marRight w:val="0"/>
      <w:marTop w:val="0"/>
      <w:marBottom w:val="0"/>
      <w:divBdr>
        <w:top w:val="none" w:sz="0" w:space="0" w:color="auto"/>
        <w:left w:val="none" w:sz="0" w:space="0" w:color="auto"/>
        <w:bottom w:val="none" w:sz="0" w:space="0" w:color="auto"/>
        <w:right w:val="none" w:sz="0" w:space="0" w:color="auto"/>
      </w:divBdr>
    </w:div>
    <w:div w:id="1687368506">
      <w:bodyDiv w:val="1"/>
      <w:marLeft w:val="0"/>
      <w:marRight w:val="0"/>
      <w:marTop w:val="0"/>
      <w:marBottom w:val="0"/>
      <w:divBdr>
        <w:top w:val="none" w:sz="0" w:space="0" w:color="auto"/>
        <w:left w:val="none" w:sz="0" w:space="0" w:color="auto"/>
        <w:bottom w:val="none" w:sz="0" w:space="0" w:color="auto"/>
        <w:right w:val="none" w:sz="0" w:space="0" w:color="auto"/>
      </w:divBdr>
    </w:div>
    <w:div w:id="1691298123">
      <w:bodyDiv w:val="1"/>
      <w:marLeft w:val="0"/>
      <w:marRight w:val="0"/>
      <w:marTop w:val="0"/>
      <w:marBottom w:val="0"/>
      <w:divBdr>
        <w:top w:val="none" w:sz="0" w:space="0" w:color="auto"/>
        <w:left w:val="none" w:sz="0" w:space="0" w:color="auto"/>
        <w:bottom w:val="none" w:sz="0" w:space="0" w:color="auto"/>
        <w:right w:val="none" w:sz="0" w:space="0" w:color="auto"/>
      </w:divBdr>
    </w:div>
    <w:div w:id="1720012376">
      <w:bodyDiv w:val="1"/>
      <w:marLeft w:val="0"/>
      <w:marRight w:val="0"/>
      <w:marTop w:val="0"/>
      <w:marBottom w:val="0"/>
      <w:divBdr>
        <w:top w:val="none" w:sz="0" w:space="0" w:color="auto"/>
        <w:left w:val="none" w:sz="0" w:space="0" w:color="auto"/>
        <w:bottom w:val="none" w:sz="0" w:space="0" w:color="auto"/>
        <w:right w:val="none" w:sz="0" w:space="0" w:color="auto"/>
      </w:divBdr>
    </w:div>
    <w:div w:id="1723871104">
      <w:bodyDiv w:val="1"/>
      <w:marLeft w:val="0"/>
      <w:marRight w:val="0"/>
      <w:marTop w:val="0"/>
      <w:marBottom w:val="0"/>
      <w:divBdr>
        <w:top w:val="none" w:sz="0" w:space="0" w:color="auto"/>
        <w:left w:val="none" w:sz="0" w:space="0" w:color="auto"/>
        <w:bottom w:val="none" w:sz="0" w:space="0" w:color="auto"/>
        <w:right w:val="none" w:sz="0" w:space="0" w:color="auto"/>
      </w:divBdr>
    </w:div>
    <w:div w:id="1743284614">
      <w:bodyDiv w:val="1"/>
      <w:marLeft w:val="0"/>
      <w:marRight w:val="0"/>
      <w:marTop w:val="0"/>
      <w:marBottom w:val="0"/>
      <w:divBdr>
        <w:top w:val="none" w:sz="0" w:space="0" w:color="auto"/>
        <w:left w:val="none" w:sz="0" w:space="0" w:color="auto"/>
        <w:bottom w:val="none" w:sz="0" w:space="0" w:color="auto"/>
        <w:right w:val="none" w:sz="0" w:space="0" w:color="auto"/>
      </w:divBdr>
    </w:div>
    <w:div w:id="1764373455">
      <w:bodyDiv w:val="1"/>
      <w:marLeft w:val="0"/>
      <w:marRight w:val="0"/>
      <w:marTop w:val="0"/>
      <w:marBottom w:val="0"/>
      <w:divBdr>
        <w:top w:val="none" w:sz="0" w:space="0" w:color="auto"/>
        <w:left w:val="none" w:sz="0" w:space="0" w:color="auto"/>
        <w:bottom w:val="none" w:sz="0" w:space="0" w:color="auto"/>
        <w:right w:val="none" w:sz="0" w:space="0" w:color="auto"/>
      </w:divBdr>
    </w:div>
    <w:div w:id="1768306384">
      <w:bodyDiv w:val="1"/>
      <w:marLeft w:val="0"/>
      <w:marRight w:val="0"/>
      <w:marTop w:val="0"/>
      <w:marBottom w:val="0"/>
      <w:divBdr>
        <w:top w:val="none" w:sz="0" w:space="0" w:color="auto"/>
        <w:left w:val="none" w:sz="0" w:space="0" w:color="auto"/>
        <w:bottom w:val="none" w:sz="0" w:space="0" w:color="auto"/>
        <w:right w:val="none" w:sz="0" w:space="0" w:color="auto"/>
      </w:divBdr>
      <w:divsChild>
        <w:div w:id="846946118">
          <w:marLeft w:val="-115"/>
          <w:marRight w:val="0"/>
          <w:marTop w:val="0"/>
          <w:marBottom w:val="0"/>
          <w:divBdr>
            <w:top w:val="none" w:sz="0" w:space="0" w:color="auto"/>
            <w:left w:val="none" w:sz="0" w:space="0" w:color="auto"/>
            <w:bottom w:val="none" w:sz="0" w:space="0" w:color="auto"/>
            <w:right w:val="none" w:sz="0" w:space="0" w:color="auto"/>
          </w:divBdr>
        </w:div>
        <w:div w:id="2034070886">
          <w:marLeft w:val="-115"/>
          <w:marRight w:val="0"/>
          <w:marTop w:val="0"/>
          <w:marBottom w:val="0"/>
          <w:divBdr>
            <w:top w:val="none" w:sz="0" w:space="0" w:color="auto"/>
            <w:left w:val="none" w:sz="0" w:space="0" w:color="auto"/>
            <w:bottom w:val="none" w:sz="0" w:space="0" w:color="auto"/>
            <w:right w:val="none" w:sz="0" w:space="0" w:color="auto"/>
          </w:divBdr>
        </w:div>
        <w:div w:id="1855611578">
          <w:marLeft w:val="-115"/>
          <w:marRight w:val="0"/>
          <w:marTop w:val="0"/>
          <w:marBottom w:val="0"/>
          <w:divBdr>
            <w:top w:val="none" w:sz="0" w:space="0" w:color="auto"/>
            <w:left w:val="none" w:sz="0" w:space="0" w:color="auto"/>
            <w:bottom w:val="none" w:sz="0" w:space="0" w:color="auto"/>
            <w:right w:val="none" w:sz="0" w:space="0" w:color="auto"/>
          </w:divBdr>
        </w:div>
        <w:div w:id="496115279">
          <w:marLeft w:val="-115"/>
          <w:marRight w:val="0"/>
          <w:marTop w:val="0"/>
          <w:marBottom w:val="0"/>
          <w:divBdr>
            <w:top w:val="none" w:sz="0" w:space="0" w:color="auto"/>
            <w:left w:val="none" w:sz="0" w:space="0" w:color="auto"/>
            <w:bottom w:val="none" w:sz="0" w:space="0" w:color="auto"/>
            <w:right w:val="none" w:sz="0" w:space="0" w:color="auto"/>
          </w:divBdr>
        </w:div>
        <w:div w:id="1609315452">
          <w:marLeft w:val="-115"/>
          <w:marRight w:val="0"/>
          <w:marTop w:val="0"/>
          <w:marBottom w:val="0"/>
          <w:divBdr>
            <w:top w:val="none" w:sz="0" w:space="0" w:color="auto"/>
            <w:left w:val="none" w:sz="0" w:space="0" w:color="auto"/>
            <w:bottom w:val="none" w:sz="0" w:space="0" w:color="auto"/>
            <w:right w:val="none" w:sz="0" w:space="0" w:color="auto"/>
          </w:divBdr>
        </w:div>
        <w:div w:id="596409606">
          <w:marLeft w:val="-115"/>
          <w:marRight w:val="0"/>
          <w:marTop w:val="0"/>
          <w:marBottom w:val="0"/>
          <w:divBdr>
            <w:top w:val="none" w:sz="0" w:space="0" w:color="auto"/>
            <w:left w:val="none" w:sz="0" w:space="0" w:color="auto"/>
            <w:bottom w:val="none" w:sz="0" w:space="0" w:color="auto"/>
            <w:right w:val="none" w:sz="0" w:space="0" w:color="auto"/>
          </w:divBdr>
        </w:div>
        <w:div w:id="627518086">
          <w:marLeft w:val="-115"/>
          <w:marRight w:val="0"/>
          <w:marTop w:val="0"/>
          <w:marBottom w:val="0"/>
          <w:divBdr>
            <w:top w:val="none" w:sz="0" w:space="0" w:color="auto"/>
            <w:left w:val="none" w:sz="0" w:space="0" w:color="auto"/>
            <w:bottom w:val="none" w:sz="0" w:space="0" w:color="auto"/>
            <w:right w:val="none" w:sz="0" w:space="0" w:color="auto"/>
          </w:divBdr>
        </w:div>
        <w:div w:id="1055394048">
          <w:marLeft w:val="-115"/>
          <w:marRight w:val="0"/>
          <w:marTop w:val="0"/>
          <w:marBottom w:val="0"/>
          <w:divBdr>
            <w:top w:val="none" w:sz="0" w:space="0" w:color="auto"/>
            <w:left w:val="none" w:sz="0" w:space="0" w:color="auto"/>
            <w:bottom w:val="none" w:sz="0" w:space="0" w:color="auto"/>
            <w:right w:val="none" w:sz="0" w:space="0" w:color="auto"/>
          </w:divBdr>
        </w:div>
        <w:div w:id="2085293016">
          <w:marLeft w:val="-115"/>
          <w:marRight w:val="0"/>
          <w:marTop w:val="0"/>
          <w:marBottom w:val="0"/>
          <w:divBdr>
            <w:top w:val="none" w:sz="0" w:space="0" w:color="auto"/>
            <w:left w:val="none" w:sz="0" w:space="0" w:color="auto"/>
            <w:bottom w:val="none" w:sz="0" w:space="0" w:color="auto"/>
            <w:right w:val="none" w:sz="0" w:space="0" w:color="auto"/>
          </w:divBdr>
        </w:div>
      </w:divsChild>
    </w:div>
    <w:div w:id="1783723359">
      <w:bodyDiv w:val="1"/>
      <w:marLeft w:val="0"/>
      <w:marRight w:val="0"/>
      <w:marTop w:val="0"/>
      <w:marBottom w:val="0"/>
      <w:divBdr>
        <w:top w:val="none" w:sz="0" w:space="0" w:color="auto"/>
        <w:left w:val="none" w:sz="0" w:space="0" w:color="auto"/>
        <w:bottom w:val="none" w:sz="0" w:space="0" w:color="auto"/>
        <w:right w:val="none" w:sz="0" w:space="0" w:color="auto"/>
      </w:divBdr>
    </w:div>
    <w:div w:id="1855537501">
      <w:bodyDiv w:val="1"/>
      <w:marLeft w:val="0"/>
      <w:marRight w:val="0"/>
      <w:marTop w:val="0"/>
      <w:marBottom w:val="0"/>
      <w:divBdr>
        <w:top w:val="none" w:sz="0" w:space="0" w:color="auto"/>
        <w:left w:val="none" w:sz="0" w:space="0" w:color="auto"/>
        <w:bottom w:val="none" w:sz="0" w:space="0" w:color="auto"/>
        <w:right w:val="none" w:sz="0" w:space="0" w:color="auto"/>
      </w:divBdr>
    </w:div>
    <w:div w:id="1871456204">
      <w:bodyDiv w:val="1"/>
      <w:marLeft w:val="0"/>
      <w:marRight w:val="0"/>
      <w:marTop w:val="0"/>
      <w:marBottom w:val="0"/>
      <w:divBdr>
        <w:top w:val="none" w:sz="0" w:space="0" w:color="auto"/>
        <w:left w:val="none" w:sz="0" w:space="0" w:color="auto"/>
        <w:bottom w:val="none" w:sz="0" w:space="0" w:color="auto"/>
        <w:right w:val="none" w:sz="0" w:space="0" w:color="auto"/>
      </w:divBdr>
    </w:div>
    <w:div w:id="1883440370">
      <w:bodyDiv w:val="1"/>
      <w:marLeft w:val="0"/>
      <w:marRight w:val="0"/>
      <w:marTop w:val="0"/>
      <w:marBottom w:val="0"/>
      <w:divBdr>
        <w:top w:val="none" w:sz="0" w:space="0" w:color="auto"/>
        <w:left w:val="none" w:sz="0" w:space="0" w:color="auto"/>
        <w:bottom w:val="none" w:sz="0" w:space="0" w:color="auto"/>
        <w:right w:val="none" w:sz="0" w:space="0" w:color="auto"/>
      </w:divBdr>
    </w:div>
    <w:div w:id="1897541793">
      <w:bodyDiv w:val="1"/>
      <w:marLeft w:val="0"/>
      <w:marRight w:val="0"/>
      <w:marTop w:val="0"/>
      <w:marBottom w:val="0"/>
      <w:divBdr>
        <w:top w:val="none" w:sz="0" w:space="0" w:color="auto"/>
        <w:left w:val="none" w:sz="0" w:space="0" w:color="auto"/>
        <w:bottom w:val="none" w:sz="0" w:space="0" w:color="auto"/>
        <w:right w:val="none" w:sz="0" w:space="0" w:color="auto"/>
      </w:divBdr>
    </w:div>
    <w:div w:id="1903787059">
      <w:bodyDiv w:val="1"/>
      <w:marLeft w:val="0"/>
      <w:marRight w:val="0"/>
      <w:marTop w:val="0"/>
      <w:marBottom w:val="0"/>
      <w:divBdr>
        <w:top w:val="none" w:sz="0" w:space="0" w:color="auto"/>
        <w:left w:val="none" w:sz="0" w:space="0" w:color="auto"/>
        <w:bottom w:val="none" w:sz="0" w:space="0" w:color="auto"/>
        <w:right w:val="none" w:sz="0" w:space="0" w:color="auto"/>
      </w:divBdr>
    </w:div>
    <w:div w:id="1920749177">
      <w:bodyDiv w:val="1"/>
      <w:marLeft w:val="0"/>
      <w:marRight w:val="0"/>
      <w:marTop w:val="0"/>
      <w:marBottom w:val="0"/>
      <w:divBdr>
        <w:top w:val="none" w:sz="0" w:space="0" w:color="auto"/>
        <w:left w:val="none" w:sz="0" w:space="0" w:color="auto"/>
        <w:bottom w:val="none" w:sz="0" w:space="0" w:color="auto"/>
        <w:right w:val="none" w:sz="0" w:space="0" w:color="auto"/>
      </w:divBdr>
    </w:div>
    <w:div w:id="1938902835">
      <w:bodyDiv w:val="1"/>
      <w:marLeft w:val="0"/>
      <w:marRight w:val="0"/>
      <w:marTop w:val="0"/>
      <w:marBottom w:val="0"/>
      <w:divBdr>
        <w:top w:val="none" w:sz="0" w:space="0" w:color="auto"/>
        <w:left w:val="none" w:sz="0" w:space="0" w:color="auto"/>
        <w:bottom w:val="none" w:sz="0" w:space="0" w:color="auto"/>
        <w:right w:val="none" w:sz="0" w:space="0" w:color="auto"/>
      </w:divBdr>
    </w:div>
    <w:div w:id="1945378006">
      <w:bodyDiv w:val="1"/>
      <w:marLeft w:val="0"/>
      <w:marRight w:val="0"/>
      <w:marTop w:val="0"/>
      <w:marBottom w:val="0"/>
      <w:divBdr>
        <w:top w:val="none" w:sz="0" w:space="0" w:color="auto"/>
        <w:left w:val="none" w:sz="0" w:space="0" w:color="auto"/>
        <w:bottom w:val="none" w:sz="0" w:space="0" w:color="auto"/>
        <w:right w:val="none" w:sz="0" w:space="0" w:color="auto"/>
      </w:divBdr>
    </w:div>
    <w:div w:id="1953853456">
      <w:bodyDiv w:val="1"/>
      <w:marLeft w:val="0"/>
      <w:marRight w:val="0"/>
      <w:marTop w:val="0"/>
      <w:marBottom w:val="0"/>
      <w:divBdr>
        <w:top w:val="none" w:sz="0" w:space="0" w:color="auto"/>
        <w:left w:val="none" w:sz="0" w:space="0" w:color="auto"/>
        <w:bottom w:val="none" w:sz="0" w:space="0" w:color="auto"/>
        <w:right w:val="none" w:sz="0" w:space="0" w:color="auto"/>
      </w:divBdr>
    </w:div>
    <w:div w:id="1969316285">
      <w:bodyDiv w:val="1"/>
      <w:marLeft w:val="0"/>
      <w:marRight w:val="0"/>
      <w:marTop w:val="0"/>
      <w:marBottom w:val="0"/>
      <w:divBdr>
        <w:top w:val="none" w:sz="0" w:space="0" w:color="auto"/>
        <w:left w:val="none" w:sz="0" w:space="0" w:color="auto"/>
        <w:bottom w:val="none" w:sz="0" w:space="0" w:color="auto"/>
        <w:right w:val="none" w:sz="0" w:space="0" w:color="auto"/>
      </w:divBdr>
    </w:div>
    <w:div w:id="1974168173">
      <w:bodyDiv w:val="1"/>
      <w:marLeft w:val="0"/>
      <w:marRight w:val="0"/>
      <w:marTop w:val="0"/>
      <w:marBottom w:val="0"/>
      <w:divBdr>
        <w:top w:val="none" w:sz="0" w:space="0" w:color="auto"/>
        <w:left w:val="none" w:sz="0" w:space="0" w:color="auto"/>
        <w:bottom w:val="none" w:sz="0" w:space="0" w:color="auto"/>
        <w:right w:val="none" w:sz="0" w:space="0" w:color="auto"/>
      </w:divBdr>
    </w:div>
    <w:div w:id="1983122125">
      <w:bodyDiv w:val="1"/>
      <w:marLeft w:val="0"/>
      <w:marRight w:val="0"/>
      <w:marTop w:val="0"/>
      <w:marBottom w:val="0"/>
      <w:divBdr>
        <w:top w:val="none" w:sz="0" w:space="0" w:color="auto"/>
        <w:left w:val="none" w:sz="0" w:space="0" w:color="auto"/>
        <w:bottom w:val="none" w:sz="0" w:space="0" w:color="auto"/>
        <w:right w:val="none" w:sz="0" w:space="0" w:color="auto"/>
      </w:divBdr>
    </w:div>
    <w:div w:id="2002615814">
      <w:bodyDiv w:val="1"/>
      <w:marLeft w:val="0"/>
      <w:marRight w:val="0"/>
      <w:marTop w:val="0"/>
      <w:marBottom w:val="0"/>
      <w:divBdr>
        <w:top w:val="none" w:sz="0" w:space="0" w:color="auto"/>
        <w:left w:val="none" w:sz="0" w:space="0" w:color="auto"/>
        <w:bottom w:val="none" w:sz="0" w:space="0" w:color="auto"/>
        <w:right w:val="none" w:sz="0" w:space="0" w:color="auto"/>
      </w:divBdr>
    </w:div>
    <w:div w:id="2009283172">
      <w:bodyDiv w:val="1"/>
      <w:marLeft w:val="0"/>
      <w:marRight w:val="0"/>
      <w:marTop w:val="0"/>
      <w:marBottom w:val="0"/>
      <w:divBdr>
        <w:top w:val="none" w:sz="0" w:space="0" w:color="auto"/>
        <w:left w:val="none" w:sz="0" w:space="0" w:color="auto"/>
        <w:bottom w:val="none" w:sz="0" w:space="0" w:color="auto"/>
        <w:right w:val="none" w:sz="0" w:space="0" w:color="auto"/>
      </w:divBdr>
    </w:div>
    <w:div w:id="2048488757">
      <w:bodyDiv w:val="1"/>
      <w:marLeft w:val="0"/>
      <w:marRight w:val="0"/>
      <w:marTop w:val="0"/>
      <w:marBottom w:val="0"/>
      <w:divBdr>
        <w:top w:val="none" w:sz="0" w:space="0" w:color="auto"/>
        <w:left w:val="none" w:sz="0" w:space="0" w:color="auto"/>
        <w:bottom w:val="none" w:sz="0" w:space="0" w:color="auto"/>
        <w:right w:val="none" w:sz="0" w:space="0" w:color="auto"/>
      </w:divBdr>
    </w:div>
    <w:div w:id="2055696671">
      <w:bodyDiv w:val="1"/>
      <w:marLeft w:val="0"/>
      <w:marRight w:val="0"/>
      <w:marTop w:val="0"/>
      <w:marBottom w:val="0"/>
      <w:divBdr>
        <w:top w:val="none" w:sz="0" w:space="0" w:color="auto"/>
        <w:left w:val="none" w:sz="0" w:space="0" w:color="auto"/>
        <w:bottom w:val="none" w:sz="0" w:space="0" w:color="auto"/>
        <w:right w:val="none" w:sz="0" w:space="0" w:color="auto"/>
      </w:divBdr>
    </w:div>
    <w:div w:id="2061588624">
      <w:bodyDiv w:val="1"/>
      <w:marLeft w:val="0"/>
      <w:marRight w:val="0"/>
      <w:marTop w:val="0"/>
      <w:marBottom w:val="0"/>
      <w:divBdr>
        <w:top w:val="none" w:sz="0" w:space="0" w:color="auto"/>
        <w:left w:val="none" w:sz="0" w:space="0" w:color="auto"/>
        <w:bottom w:val="none" w:sz="0" w:space="0" w:color="auto"/>
        <w:right w:val="none" w:sz="0" w:space="0" w:color="auto"/>
      </w:divBdr>
    </w:div>
    <w:div w:id="2076970460">
      <w:bodyDiv w:val="1"/>
      <w:marLeft w:val="0"/>
      <w:marRight w:val="0"/>
      <w:marTop w:val="0"/>
      <w:marBottom w:val="0"/>
      <w:divBdr>
        <w:top w:val="none" w:sz="0" w:space="0" w:color="auto"/>
        <w:left w:val="none" w:sz="0" w:space="0" w:color="auto"/>
        <w:bottom w:val="none" w:sz="0" w:space="0" w:color="auto"/>
        <w:right w:val="none" w:sz="0" w:space="0" w:color="auto"/>
      </w:divBdr>
    </w:div>
    <w:div w:id="2077437976">
      <w:bodyDiv w:val="1"/>
      <w:marLeft w:val="0"/>
      <w:marRight w:val="0"/>
      <w:marTop w:val="0"/>
      <w:marBottom w:val="0"/>
      <w:divBdr>
        <w:top w:val="none" w:sz="0" w:space="0" w:color="auto"/>
        <w:left w:val="none" w:sz="0" w:space="0" w:color="auto"/>
        <w:bottom w:val="none" w:sz="0" w:space="0" w:color="auto"/>
        <w:right w:val="none" w:sz="0" w:space="0" w:color="auto"/>
      </w:divBdr>
    </w:div>
    <w:div w:id="2079133764">
      <w:bodyDiv w:val="1"/>
      <w:marLeft w:val="0"/>
      <w:marRight w:val="0"/>
      <w:marTop w:val="0"/>
      <w:marBottom w:val="0"/>
      <w:divBdr>
        <w:top w:val="none" w:sz="0" w:space="0" w:color="auto"/>
        <w:left w:val="none" w:sz="0" w:space="0" w:color="auto"/>
        <w:bottom w:val="none" w:sz="0" w:space="0" w:color="auto"/>
        <w:right w:val="none" w:sz="0" w:space="0" w:color="auto"/>
      </w:divBdr>
    </w:div>
    <w:div w:id="2085028725">
      <w:bodyDiv w:val="1"/>
      <w:marLeft w:val="0"/>
      <w:marRight w:val="0"/>
      <w:marTop w:val="0"/>
      <w:marBottom w:val="0"/>
      <w:divBdr>
        <w:top w:val="none" w:sz="0" w:space="0" w:color="auto"/>
        <w:left w:val="none" w:sz="0" w:space="0" w:color="auto"/>
        <w:bottom w:val="none" w:sz="0" w:space="0" w:color="auto"/>
        <w:right w:val="none" w:sz="0" w:space="0" w:color="auto"/>
      </w:divBdr>
    </w:div>
    <w:div w:id="2123526762">
      <w:bodyDiv w:val="1"/>
      <w:marLeft w:val="0"/>
      <w:marRight w:val="0"/>
      <w:marTop w:val="0"/>
      <w:marBottom w:val="0"/>
      <w:divBdr>
        <w:top w:val="none" w:sz="0" w:space="0" w:color="auto"/>
        <w:left w:val="none" w:sz="0" w:space="0" w:color="auto"/>
        <w:bottom w:val="none" w:sz="0" w:space="0" w:color="auto"/>
        <w:right w:val="none" w:sz="0" w:space="0" w:color="auto"/>
      </w:divBdr>
    </w:div>
    <w:div w:id="213832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image" Target="media/image10.png"/><Relationship Id="rId68" Type="http://schemas.openxmlformats.org/officeDocument/2006/relationships/chart" Target="charts/chart50.xml"/><Relationship Id="rId76" Type="http://schemas.openxmlformats.org/officeDocument/2006/relationships/chart" Target="charts/chart58.xml"/><Relationship Id="rId84" Type="http://schemas.openxmlformats.org/officeDocument/2006/relationships/chart" Target="charts/chart65.xml"/><Relationship Id="rId89" Type="http://schemas.openxmlformats.org/officeDocument/2006/relationships/diagramData" Target="diagrams/data1.xml"/><Relationship Id="rId97" Type="http://schemas.openxmlformats.org/officeDocument/2006/relationships/chart" Target="charts/chart73.xml"/><Relationship Id="rId7" Type="http://schemas.openxmlformats.org/officeDocument/2006/relationships/footnotes" Target="footnotes.xml"/><Relationship Id="rId71" Type="http://schemas.openxmlformats.org/officeDocument/2006/relationships/chart" Target="charts/chart53.xml"/><Relationship Id="rId92"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chart" Target="charts/chart12.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chart" Target="charts/chart48.xml"/><Relationship Id="rId74" Type="http://schemas.openxmlformats.org/officeDocument/2006/relationships/chart" Target="charts/chart56.xml"/><Relationship Id="rId79" Type="http://schemas.openxmlformats.org/officeDocument/2006/relationships/chart" Target="charts/chart60.xml"/><Relationship Id="rId87" Type="http://schemas.openxmlformats.org/officeDocument/2006/relationships/chart" Target="charts/chart68.xml"/><Relationship Id="rId5" Type="http://schemas.openxmlformats.org/officeDocument/2006/relationships/settings" Target="settings.xml"/><Relationship Id="rId61" Type="http://schemas.openxmlformats.org/officeDocument/2006/relationships/chart" Target="charts/chart44.xml"/><Relationship Id="rId82" Type="http://schemas.openxmlformats.org/officeDocument/2006/relationships/chart" Target="charts/chart63.xml"/><Relationship Id="rId90" Type="http://schemas.openxmlformats.org/officeDocument/2006/relationships/diagramLayout" Target="diagrams/layout1.xml"/><Relationship Id="rId95" Type="http://schemas.openxmlformats.org/officeDocument/2006/relationships/chart" Target="charts/chart71.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chart" Target="charts/chart59.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4.xml"/><Relationship Id="rId72" Type="http://schemas.openxmlformats.org/officeDocument/2006/relationships/chart" Target="charts/chart54.xml"/><Relationship Id="rId80" Type="http://schemas.openxmlformats.org/officeDocument/2006/relationships/chart" Target="charts/chart61.xml"/><Relationship Id="rId85" Type="http://schemas.openxmlformats.org/officeDocument/2006/relationships/chart" Target="charts/chart66.xml"/><Relationship Id="rId93" Type="http://schemas.microsoft.com/office/2007/relationships/diagramDrawing" Target="diagrams/drawing1.xml"/><Relationship Id="rId98" Type="http://schemas.openxmlformats.org/officeDocument/2006/relationships/chart" Target="charts/chart74.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49.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diagramQuickStyle" Target="diagrams/quickStyle1.xml"/><Relationship Id="rId96" Type="http://schemas.openxmlformats.org/officeDocument/2006/relationships/chart" Target="charts/chart7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image" Target="media/image1.jpeg"/><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hyperlink" Target="https://zakon.rada.gov.ua/laws/show/1803-2021-%D1%80" TargetMode="Externa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0.xml"/><Relationship Id="rId99" Type="http://schemas.openxmlformats.org/officeDocument/2006/relationships/chart" Target="charts/chart75.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chart" Target="charts/chart2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1052;&#1045;&#1055;\Digital_&#1082;&#1086;&#1087;&#1110;&#1103;%20&#1074;&#1080;&#1087;&#1088;&#1072;&#1074;&#1083;&#1077;&#1085;&#1077;.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1052;&#1045;&#1055;\&#1058;&#1072;&#1073;&#1083;&#1080;&#1094;&#1103;%20&#1079;&#1074;&#1110;&#1076;&#1085;&#1072;%20&#1086;&#1085;&#1086;&#1074;&#1083;&#1077;&#1085;&#107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1052;&#1045;&#1055;\&#1058;&#1072;&#1073;&#1083;&#1080;&#1094;&#1103;%20&#1079;&#1074;&#1110;&#1076;&#1085;&#1072;%20&#1086;&#1085;&#1086;&#1074;&#1083;&#1077;&#1085;&#107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1052;&#1045;&#1055;\&#1058;&#1072;&#1073;&#1083;&#1080;&#1094;&#1103;%20&#1079;&#1074;&#1110;&#1076;&#1085;&#1072;%20&#1086;&#1085;&#1086;&#1074;&#1083;&#1077;&#1085;&#107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kulak_d\Desktop\&#1052;&#1045;&#1055;\&#1058;&#1072;&#1073;&#1083;&#1080;&#1094;&#1110;%20&#1090;&#1072;%20&#1076;&#1110;&#1072;&#1075;&#1088;&#1072;&#1084;&#1080;\&#1043;&#1088;&#1072;&#1092;&#1110;&#1082;%20&#1078;&#1080;&#1090;&#1083;&#1086;&#1074;&#1110;%20&#1073;&#1091;&#1076;&#1110;&#1074;&#1083;&#111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kulak_d\Desktop\&#1052;&#1045;&#1055;\&#1058;&#1072;&#1073;&#1083;&#1080;&#1094;&#1110;%20&#1090;&#1072;%20&#1076;&#1110;&#1072;&#1075;&#1088;&#1072;&#1084;&#1080;\&#1043;&#1088;&#1072;&#1092;&#1110;&#1082;%20&#1078;&#1080;&#1090;&#1083;&#1086;&#1074;&#1110;%20&#1073;&#1091;&#1076;&#1110;&#1074;&#1083;&#111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kulak_d\Desktop\&#1052;&#1045;&#1055;\&#1058;&#1072;&#1073;&#1083;&#1080;&#1094;&#1110;%20&#1090;&#1072;%20&#1076;&#1110;&#1072;&#1075;&#1088;&#1072;&#1084;&#1080;\&#1063;&#1080;&#1089;&#1077;&#1083;&#1100;&#1085;&#1110;&#1089;&#1090;&#1100;%20&#1085;&#1072;&#1089;&#1077;&#1083;&#1077;&#1085;&#1085;&#110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D:\&#1052;&#1045;&#1055;\Digital_&#1082;&#1086;&#1087;&#1110;&#1103;%20&#1074;&#1080;&#1087;&#1088;&#1072;&#1074;&#1083;&#1077;&#1085;&#1077;.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D:\&#1052;&#1045;&#1055;\Digital_&#1082;&#1086;&#1087;&#1110;&#1103;%20&#1074;&#1080;&#1087;&#1088;&#1072;&#1074;&#1083;&#1077;&#1085;&#1077;.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D:\&#1052;&#1045;&#1055;\Digital_&#1082;&#1086;&#1087;&#1110;&#1103;%20&#1074;&#1080;&#1087;&#1088;&#1072;&#1074;&#1083;&#1077;&#1085;&#1077;.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52;&#1045;&#1055;\&#1058;&#1072;&#1073;&#1083;&#1080;&#1094;&#1103;%20&#1079;&#1074;&#1110;&#1076;&#1085;&#1072;%20&#1086;&#1085;&#1086;&#1074;&#1083;&#1077;&#1085;&#1072;.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D:\&#1044;&#1072;&#1096;&#1072;\&#1056;&#1086;&#1073;&#1086;&#1090;&#1072;\&#1052;&#1045;&#1055;\&#1045;&#1083;&#1077;&#1082;&#1090;&#1088;&#1086;&#1087;&#1086;&#1089;&#1090;&#1072;&#1095;&#1072;&#1085;&#1085;&#1103;%20&#1076;&#1110;&#1072;&#1075;&#1088;&#1072;&#1084;&#1080;.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kulak_d\Desktop\&#1052;&#1045;&#1055;\&#1058;&#1072;&#1073;&#1083;&#1080;&#1094;&#1110;%20&#1090;&#1072;%20&#1076;&#1110;&#1072;&#1075;&#1088;&#1072;&#1084;&#1080;\&#1045;&#1083;&#1077;&#1082;&#1090;&#1088;&#1086;&#1087;&#1086;&#1089;&#1090;&#1072;&#1095;&#1072;&#1085;&#1085;&#1103;%20&#1076;&#1110;&#1072;&#1075;&#1088;&#1072;&#1084;&#1080;.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kulak_d\Desktop\&#1052;&#1045;&#1055;\&#1058;&#1072;&#1073;&#1083;&#1080;&#1094;&#1110;%20&#1090;&#1072;%20&#1076;&#1110;&#1072;&#1075;&#1088;&#1072;&#1084;&#1080;\&#1045;&#1083;&#1077;&#1082;&#1090;&#1088;&#1086;&#1087;&#1086;&#1089;&#1090;&#1072;&#1095;&#1072;&#1085;&#1085;&#1103;%20&#1076;&#1110;&#1072;&#1075;&#1088;&#1072;&#1084;&#1080;.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E:\&#1043;&#1072;&#1079;&#1086;&#1087;&#1086;&#1089;&#1090;&#1072;&#1095;&#1072;&#1085;&#1085;&#1103;%20&#1076;&#1110;&#1072;&#1075;&#1088;&#1072;&#1084;&#1080;.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kulak_d\Desktop\&#1052;&#1045;&#1055;\&#1043;&#1072;&#1079;&#1086;&#1087;&#1086;&#1089;&#1090;&#1072;&#1095;&#1072;&#1085;&#1085;&#1103;%20&#1076;&#1110;&#1072;&#1075;&#1088;&#1072;&#1084;&#1080;.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D:\&#1052;&#1045;&#1055;\Digital_&#1082;&#1086;&#1087;&#1110;&#1103;%20&#1074;&#1080;&#1087;&#1088;&#1072;&#1074;&#1083;&#1077;&#1085;&#1077;.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D:\&#1052;&#1045;&#1055;\&#1058;&#1072;&#1073;&#1083;&#1080;&#1094;&#1110;%20&#1090;&#1072;%20&#1076;&#1110;&#1072;&#1075;&#1088;&#1072;&#1084;&#1080;\&#1076;&#1110;&#1072;&#1075;&#1088;&#1072;&#1084;&#1072;%20&#1079;&#1074;&#1077;&#1076;&#1077;&#1085;&#1080;&#1081;%20&#1073;&#1072;&#1083;&#1072;&#1085;&#1089;%20&#1091;%20&#1088;&#1086;&#1079;&#1076;&#1110;&#1083;%202.4.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52;&#1045;&#1055;\&#1058;&#1072;&#1073;&#1083;&#1080;&#1094;&#1103;%20&#1079;&#1074;&#1110;&#1076;&#1085;&#1072;%20&#1086;&#1085;&#1086;&#1074;&#1083;&#1077;&#1085;&#1072;.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D:\&#1052;&#1045;&#1055;\Digital_&#1082;&#1086;&#1087;&#1110;&#1103;%20&#1074;&#1080;&#1087;&#1088;&#1072;&#1074;&#1083;&#1077;&#1085;&#1077;.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file:///D:\&#1052;&#1045;&#1055;\&#1058;&#1072;&#1073;&#1083;&#1080;&#1094;&#1110;%20&#1090;&#1072;%20&#1076;&#1110;&#1072;&#1075;&#1088;&#1072;&#1084;&#1080;\&#1076;&#1110;&#1072;&#1075;&#1088;&#1072;&#1084;&#1072;%20&#1079;&#1074;&#1077;&#1076;&#1077;&#1085;&#1080;&#1081;%20&#1073;&#1072;&#1083;&#1072;&#1085;&#1089;%20&#1091;%20&#1088;&#1086;&#1079;&#1076;&#1110;&#1083;%202.4.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D:\&#1052;&#1045;&#1055;\Digital_&#1082;&#1086;&#1087;&#1110;&#1103;%20&#1074;&#1080;&#1087;&#1088;&#1072;&#1074;&#1083;&#1077;&#1085;&#1077;.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D:\&#1052;&#1045;&#1055;\Digital_&#1082;&#1086;&#1087;&#1110;&#1103;%20&#1074;&#1080;&#1087;&#1088;&#1072;&#1074;&#1083;&#1077;&#1085;&#1077;.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D:\&#1052;&#1045;&#1055;\Digital_&#1082;&#1086;&#1087;&#1110;&#1103;%20&#1074;&#1080;&#1087;&#1088;&#1072;&#1074;&#1083;&#1077;&#1085;&#1077;.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D:\&#1052;&#1045;&#1055;\Digital_&#1082;&#1086;&#1087;&#1110;&#1103;%20&#1074;&#1080;&#1087;&#1088;&#1072;&#1074;&#1083;&#1077;&#1085;&#1077;.xlsx" TargetMode="External"/></Relationships>
</file>

<file path=word/charts/_rels/chart46.xml.rels><?xml version="1.0" encoding="UTF-8" standalone="yes"?>
<Relationships xmlns="http://schemas.openxmlformats.org/package/2006/relationships"><Relationship Id="rId3" Type="http://schemas.openxmlformats.org/officeDocument/2006/relationships/oleObject" Target="file:///C:\Users\kulak_d\Desktop\&#1052;&#1045;&#1055;\Digital_&#1090;&#1072;&#1073;&#1083;&#1080;&#1094;&#1103;.xlsx" TargetMode="Externa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chartUserShapes" Target="../drawings/drawing2.xm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7.xml"/><Relationship Id="rId1" Type="http://schemas.microsoft.com/office/2011/relationships/chartStyle" Target="style47.xml"/><Relationship Id="rId5" Type="http://schemas.openxmlformats.org/officeDocument/2006/relationships/chartUserShapes" Target="../drawings/drawing3.xml"/><Relationship Id="rId4" Type="http://schemas.openxmlformats.org/officeDocument/2006/relationships/oleObject" Target="file:///C:\Users\kulak_d\Desktop\&#1052;&#1045;&#1055;\Digital_&#1090;&#1072;&#1073;&#1083;&#1080;&#1094;&#1103;.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8.xml"/><Relationship Id="rId1" Type="http://schemas.microsoft.com/office/2011/relationships/chartStyle" Target="style48.xml"/><Relationship Id="rId5" Type="http://schemas.openxmlformats.org/officeDocument/2006/relationships/chartUserShapes" Target="../drawings/drawing4.xml"/><Relationship Id="rId4" Type="http://schemas.openxmlformats.org/officeDocument/2006/relationships/oleObject" Target="file:///D:\&#1052;&#1045;&#1055;\Digital_&#1090;&#1072;&#1073;&#1083;&#1080;&#1094;&#1103;_%20&#1057;&#1091;&#1084;&#1080;.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9.xml"/><Relationship Id="rId1" Type="http://schemas.microsoft.com/office/2011/relationships/chartStyle" Target="style49.xml"/><Relationship Id="rId5" Type="http://schemas.openxmlformats.org/officeDocument/2006/relationships/chartUserShapes" Target="../drawings/drawing5.xml"/><Relationship Id="rId4" Type="http://schemas.openxmlformats.org/officeDocument/2006/relationships/oleObject" Target="file:///C:\Users\kulak_d\Desktop\&#1052;&#1045;&#1055;\Digital_&#1090;&#1072;&#1073;&#1083;&#1080;&#1094;&#110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052;&#1045;&#1055;\&#1058;&#1072;&#1073;&#1083;&#1080;&#1094;&#1103;%20&#1079;&#1074;&#1110;&#1076;&#1085;&#1072;%20&#1086;&#1085;&#1086;&#1074;&#1083;&#1077;&#1085;&#1072;.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50.xml"/><Relationship Id="rId1" Type="http://schemas.microsoft.com/office/2011/relationships/chartStyle" Target="style50.xml"/><Relationship Id="rId5" Type="http://schemas.openxmlformats.org/officeDocument/2006/relationships/chartUserShapes" Target="../drawings/drawing6.xml"/><Relationship Id="rId4" Type="http://schemas.openxmlformats.org/officeDocument/2006/relationships/oleObject" Target="file:///D:\&#1052;&#1045;&#1055;\Digital_&#1090;&#1072;&#1073;&#1083;&#1080;&#1094;&#1103;_%20&#1057;&#1091;&#1084;&#1080;.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51.xml"/><Relationship Id="rId1" Type="http://schemas.microsoft.com/office/2011/relationships/chartStyle" Target="style51.xml"/><Relationship Id="rId5" Type="http://schemas.openxmlformats.org/officeDocument/2006/relationships/chartUserShapes" Target="../drawings/drawing7.xml"/><Relationship Id="rId4" Type="http://schemas.openxmlformats.org/officeDocument/2006/relationships/oleObject" Target="file:///C:\Users\kulak_d\Desktop\&#1052;&#1045;&#1055;\Digital_&#1090;&#1072;&#1073;&#1083;&#1080;&#1094;&#1103;.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2.xml"/><Relationship Id="rId1" Type="http://schemas.microsoft.com/office/2011/relationships/chartStyle" Target="style52.xml"/><Relationship Id="rId5" Type="http://schemas.openxmlformats.org/officeDocument/2006/relationships/chartUserShapes" Target="../drawings/drawing8.xml"/><Relationship Id="rId4" Type="http://schemas.openxmlformats.org/officeDocument/2006/relationships/oleObject" Target="file:///C:\Users\kulak_d\Desktop\&#1052;&#1045;&#1055;\Digital_&#1090;&#1072;&#1073;&#1083;&#1080;&#1094;&#1103;.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3.xml"/><Relationship Id="rId1" Type="http://schemas.microsoft.com/office/2011/relationships/chartStyle" Target="style53.xml"/><Relationship Id="rId5" Type="http://schemas.openxmlformats.org/officeDocument/2006/relationships/chartUserShapes" Target="../drawings/drawing9.xml"/><Relationship Id="rId4" Type="http://schemas.openxmlformats.org/officeDocument/2006/relationships/oleObject" Target="file:///D:\&#1052;&#1045;&#1055;\Digital_&#1082;&#1086;&#1087;&#1110;&#1103;%20&#1074;&#1080;&#1087;&#1088;&#1072;&#1074;&#1083;&#1077;&#1085;&#1077;.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4.xml"/><Relationship Id="rId1" Type="http://schemas.microsoft.com/office/2011/relationships/chartStyle" Target="style54.xml"/><Relationship Id="rId5" Type="http://schemas.openxmlformats.org/officeDocument/2006/relationships/chartUserShapes" Target="../drawings/drawing10.xml"/><Relationship Id="rId4" Type="http://schemas.openxmlformats.org/officeDocument/2006/relationships/oleObject" Target="file:///C:\Users\kulak_d\Desktop\&#1052;&#1045;&#1055;\Digital_&#1090;&#1072;&#1073;&#1083;&#1080;&#1094;&#1103;.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5.xml"/><Relationship Id="rId1" Type="http://schemas.microsoft.com/office/2011/relationships/chartStyle" Target="style55.xml"/><Relationship Id="rId5" Type="http://schemas.openxmlformats.org/officeDocument/2006/relationships/chartUserShapes" Target="../drawings/drawing11.xml"/><Relationship Id="rId4" Type="http://schemas.openxmlformats.org/officeDocument/2006/relationships/oleObject" Target="file:///C:\Users\kulak_d\Desktop\&#1052;&#1045;&#1055;\Digital_&#1090;&#1072;&#1073;&#1083;&#1080;&#1094;&#1103;.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6.xml"/><Relationship Id="rId1" Type="http://schemas.microsoft.com/office/2011/relationships/chartStyle" Target="style56.xml"/><Relationship Id="rId5" Type="http://schemas.openxmlformats.org/officeDocument/2006/relationships/chartUserShapes" Target="../drawings/drawing12.xml"/><Relationship Id="rId4" Type="http://schemas.openxmlformats.org/officeDocument/2006/relationships/oleObject" Target="file:///D:\&#1052;&#1045;&#1055;\Digital_&#1082;&#1086;&#1087;&#1110;&#1103;%20&#1074;&#1080;&#1087;&#1088;&#1072;&#1074;&#1083;&#1077;&#1085;&#1077;.xlsx"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file:///D:\&#1052;&#1045;&#1055;\&#1058;&#1072;&#1073;&#1083;&#1080;&#1094;&#1110;%20&#1090;&#1072;%20&#1076;&#1110;&#1072;&#1075;&#1088;&#1072;&#1084;&#1080;\&#1060;&#1072;&#1082;&#1090;%20&#1090;&#1072;%20&#1087;&#1088;&#1086;&#1075;&#1085;&#1086;&#1079;%202023%20&#1090;&#1072;%202030%20&#1088;&#1086;&#1082;&#1080;.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D:\&#1052;&#1045;&#1055;\&#1058;&#1072;&#1073;&#1083;&#1080;&#1094;&#1110;%20&#1090;&#1072;%20&#1076;&#1110;&#1072;&#1075;&#1088;&#1072;&#1084;&#1080;\&#1060;&#1072;&#1082;&#1090;%20&#1090;&#1072;%20&#1087;&#1088;&#1086;&#1075;&#1085;&#1086;&#1079;%202023%20&#1090;&#1072;%202030%20&#1088;&#1086;&#1082;&#1080;.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9.xml"/><Relationship Id="rId1" Type="http://schemas.microsoft.com/office/2011/relationships/chartStyle" Target="style59.xml"/><Relationship Id="rId5" Type="http://schemas.openxmlformats.org/officeDocument/2006/relationships/chartUserShapes" Target="../drawings/drawing13.xml"/><Relationship Id="rId4" Type="http://schemas.openxmlformats.org/officeDocument/2006/relationships/oleObject" Target="file:///D:\&#1052;&#1045;&#1055;\Digital_&#1082;&#1086;&#1087;&#1110;&#1103;%20&#1074;&#1080;&#1087;&#1088;&#1072;&#1074;&#1083;&#1077;&#1085;&#107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kulak_d\Desktop\&#1052;&#1045;&#1055;\&#1058;&#1072;&#1073;&#1083;&#1080;&#1094;&#1103;%20&#1079;&#1074;&#1110;&#1076;&#1085;&#1072;%20&#1086;&#1085;&#1086;&#1074;&#1083;&#1077;&#1085;&#1072;.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C:\Users\kulak_d\Desktop\&#1052;&#1045;&#1055;\&#1086;&#1087;&#1080;&#1090;&#1091;&#1074;&#1072;&#1083;&#1100;&#1085;&#1080;&#1082;%20&#1073;&#1102;&#1076;&#1078;&#1077;&#1090;%2018-25&#1088;&#1088;%20&#1052;&#1045;&#1055;.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kulak_d\Desktop\&#1052;&#1045;&#1055;\&#1086;&#1087;&#1080;&#1090;&#1091;&#1074;&#1072;&#1083;&#1100;&#1085;&#1080;&#1082;%20&#1073;&#1102;&#1076;&#1078;&#1077;&#1090;%2018-25&#1088;&#1088;%20&#1052;&#1045;&#1055;.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D:\&#1052;&#1045;&#1055;\&#1086;&#1087;&#1080;&#1090;&#1091;&#1074;&#1072;&#1083;&#1100;&#1085;&#1080;&#1082;%20&#1073;&#1102;&#1076;&#1078;&#1077;&#1090;%2018-25&#1088;&#1088;%20&#1052;&#1045;&#1055;.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kulak_d\Desktop\&#1052;&#1045;&#1055;\&#1086;&#1087;&#1080;&#1090;&#1091;&#1074;&#1072;&#1083;&#1100;&#1085;&#1080;&#1082;%20&#1073;&#1102;&#1076;&#1078;&#1077;&#1090;%2018-25&#1088;&#1088;%20&#1052;&#1045;&#1055;.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kulak_d\Desktop\&#1052;&#1045;&#1055;\&#1086;&#1087;&#1080;&#1090;&#1091;&#1074;&#1072;&#1083;&#1100;&#1085;&#1080;&#1082;%20&#1073;&#1102;&#1076;&#1078;&#1077;&#1090;%2018-25&#1088;&#1088;%20&#1052;&#1045;&#1055;.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kulak_d\Desktop\&#1052;&#1045;&#1055;\&#1086;&#1087;&#1080;&#1090;&#1091;&#1074;&#1072;&#1083;&#1100;&#1085;&#1080;&#1082;%20&#1073;&#1102;&#1076;&#1078;&#1077;&#1090;%2018-25&#1088;&#1088;%20&#1052;&#1045;&#1055;.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kulak_d\Desktop\&#1052;&#1045;&#1055;\&#1086;&#1087;&#1080;&#1090;&#1091;&#1074;&#1072;&#1083;&#1100;&#1085;&#1080;&#1082;%20&#1073;&#1102;&#1076;&#1078;&#1077;&#1090;%2018-25&#1088;&#1088;%20&#1052;&#1045;&#1055;.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kulak_d\Desktop\&#1052;&#1045;&#1055;\&#1086;&#1087;&#1080;&#1090;&#1091;&#1074;&#1072;&#1083;&#1100;&#1085;&#1080;&#1082;%20&#1073;&#1102;&#1076;&#1078;&#1077;&#1090;%2018-25&#1088;&#1088;%20&#1052;&#1045;&#1055;.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D:\&#1052;&#1045;&#1055;\&#1058;&#1072;&#1073;&#1083;&#1080;&#1094;&#1110;%20&#1090;&#1072;%20&#1076;&#1110;&#1072;&#1075;&#1088;&#1072;&#1084;&#1080;\&#1055;&#1083;&#1072;&#1085;&#1086;&#1074;&#1077;%20&#1092;&#1110;&#1085;&#1072;&#1085;&#1089;&#1091;&#1074;&#1072;&#1085;&#1085;&#1103;.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D:\&#1052;&#1045;&#1055;\&#1058;&#1072;&#1073;&#1083;&#1080;&#1094;&#1110;%20&#1090;&#1072;%20&#1076;&#1110;&#1072;&#1075;&#1088;&#1072;&#1084;&#1080;\&#1055;&#1083;&#1072;&#1085;&#1086;&#1074;&#1077;%20&#1092;&#1110;&#1085;&#1072;&#1085;&#1089;&#1091;&#1074;&#1072;&#1085;&#1085;&#1103;.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1052;&#1045;&#1055;\&#1058;&#1072;&#1073;&#1083;&#1080;&#1094;&#1103;%20&#1079;&#1074;&#1110;&#1076;&#1085;&#1072;%20&#1086;&#1085;&#1086;&#1074;&#1083;&#1077;&#1085;&#1072;.xlsx" TargetMode="External"/></Relationships>
</file>

<file path=word/charts/_rels/chart70.xml.rels><?xml version="1.0" encoding="UTF-8" standalone="yes"?>
<Relationships xmlns="http://schemas.openxmlformats.org/package/2006/relationships"><Relationship Id="rId3" Type="http://schemas.openxmlformats.org/officeDocument/2006/relationships/oleObject" Target="file:///D:\&#1052;&#1045;&#1055;\Digital_&#1082;&#1086;&#1087;&#1110;&#1103;%20&#1074;&#1080;&#1087;&#1088;&#1072;&#1074;&#1083;&#1077;&#1085;&#1077;.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D:\&#1052;&#1045;&#1055;\Digital_&#1082;&#1086;&#1087;&#1110;&#1103;%20&#1074;&#1080;&#1087;&#1088;&#1072;&#1074;&#1083;&#1077;&#1085;&#1077;.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D:\&#1052;&#1045;&#1055;\Digital_&#1082;&#1086;&#1087;&#1110;&#1103;%20&#1074;&#1080;&#1087;&#1088;&#1072;&#1074;&#1083;&#1077;&#1085;&#1077;.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D:\&#1052;&#1045;&#1055;\Digital_&#1082;&#1086;&#1087;&#1110;&#1103;%20&#1074;&#1080;&#1087;&#1088;&#1072;&#1074;&#1083;&#1077;&#1085;&#1077;.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D:\&#1052;&#1045;&#1055;\&#1058;&#1072;&#1073;&#1083;&#1080;&#1094;&#1110;%20&#1090;&#1072;%20&#1076;&#1110;&#1072;&#1075;&#1088;&#1072;&#1084;&#1080;\&#1047;&#1074;&#1077;&#1076;&#1077;&#1085;&#1080;&#1081;%20&#1074;&#1072;&#1088;&#1090;&#1110;&#1089;&#1085;&#1080;&#1081;%20&#1073;&#1072;&#1083;&#1072;&#1085;&#1089;%20&#1090;&#1072;%20&#1110;&#1085;&#1074;&#1077;&#1089;&#1090;&#1080;&#1094;&#1110;&#1081;&#1085;&#1080;&#1081;.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D:\&#1052;&#1045;&#1055;\&#1058;&#1072;&#1073;&#1083;&#1080;&#1094;&#1110;%20&#1090;&#1072;%20&#1076;&#1110;&#1072;&#1075;&#1088;&#1072;&#1084;&#1080;\&#1047;&#1074;&#1077;&#1076;&#1077;&#1085;&#1080;&#1081;%20&#1074;&#1072;&#1088;&#1090;&#1110;&#1089;&#1085;&#1080;&#1081;%20&#1073;&#1072;&#1083;&#1072;&#1085;&#1089;%20&#1090;&#1072;%20&#1110;&#1085;&#1074;&#1077;&#1089;&#1090;&#1080;&#1094;&#1110;&#1081;&#1085;&#1080;&#1081;.xlsx" TargetMode="External"/><Relationship Id="rId2" Type="http://schemas.microsoft.com/office/2011/relationships/chartColorStyle" Target="colors75.xml"/><Relationship Id="rId1" Type="http://schemas.microsoft.com/office/2011/relationships/chartStyle" Target="style7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kulak_d\Desktop\&#1052;&#1045;&#1055;\&#1058;&#1072;&#1073;&#1083;&#1080;&#1094;&#1110;%20&#1090;&#1072;%20&#1076;&#1110;&#1072;&#1075;&#1088;&#1072;&#1084;&#1080;\&#1043;&#1088;&#1072;&#1092;&#1110;&#1082;%20&#1078;&#1080;&#1090;&#1083;&#1086;&#1074;&#1110;%20&#1073;&#1091;&#1076;&#1110;&#1074;&#1083;&#111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1052;&#1045;&#1055;\&#1058;&#1072;&#1073;&#1083;&#1080;&#1094;&#1103;%20&#1079;&#1074;&#1110;&#1076;&#1085;&#1072;%20&#1086;&#1085;&#1086;&#1074;&#1083;&#1077;&#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327711801253612E-2"/>
          <c:y val="0.30980028580189417"/>
          <c:w val="0.78431048116095614"/>
          <c:h val="0.58926507257863903"/>
        </c:manualLayout>
      </c:layout>
      <c:areaChart>
        <c:grouping val="stacked"/>
        <c:varyColors val="0"/>
        <c:ser>
          <c:idx val="13"/>
          <c:order val="0"/>
          <c:tx>
            <c:strRef>
              <c:f>'Цілі графіки'!$C$6</c:f>
              <c:strCache>
                <c:ptCount val="1"/>
                <c:pt idx="0">
                  <c:v>Громадські будівлі</c:v>
                </c:pt>
              </c:strCache>
            </c:strRef>
          </c:tx>
          <c:spPr>
            <a:solidFill>
              <a:srgbClr val="FFC00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графіки'!$E$59:$R$59</c:f>
              <c:numCache>
                <c:formatCode>#,##0</c:formatCode>
                <c:ptCount val="14"/>
                <c:pt idx="0">
                  <c:v>72923.022890166656</c:v>
                </c:pt>
                <c:pt idx="1">
                  <c:v>69223.158690674667</c:v>
                </c:pt>
                <c:pt idx="2">
                  <c:v>67624.071790834423</c:v>
                </c:pt>
                <c:pt idx="3">
                  <c:v>53528.302692780206</c:v>
                </c:pt>
                <c:pt idx="4">
                  <c:v>60504.814791660938</c:v>
                </c:pt>
                <c:pt idx="5">
                  <c:v>57886.006052016943</c:v>
                </c:pt>
                <c:pt idx="6">
                  <c:v>53880.855292689041</c:v>
                </c:pt>
                <c:pt idx="7">
                  <c:v>56783.097198123258</c:v>
                </c:pt>
                <c:pt idx="8">
                  <c:v>52879.17710447529</c:v>
                </c:pt>
                <c:pt idx="9">
                  <c:v>52223.710700872434</c:v>
                </c:pt>
                <c:pt idx="10">
                  <c:v>51210.242835656391</c:v>
                </c:pt>
                <c:pt idx="11">
                  <c:v>50435.442611515798</c:v>
                </c:pt>
                <c:pt idx="12">
                  <c:v>48815.984317092487</c:v>
                </c:pt>
                <c:pt idx="13">
                  <c:v>46057.151978474169</c:v>
                </c:pt>
              </c:numCache>
            </c:numRef>
          </c:val>
          <c:extLst>
            <c:ext xmlns:c16="http://schemas.microsoft.com/office/drawing/2014/chart" uri="{C3380CC4-5D6E-409C-BE32-E72D297353CC}">
              <c16:uniqueId val="{00000000-79FC-43EC-ABF3-87E684D870B6}"/>
            </c:ext>
          </c:extLst>
        </c:ser>
        <c:ser>
          <c:idx val="12"/>
          <c:order val="1"/>
          <c:tx>
            <c:strRef>
              <c:f>'Цілі графіки'!$C$7</c:f>
              <c:strCache>
                <c:ptCount val="1"/>
                <c:pt idx="0">
                  <c:v>Багатоквартирні будинки</c:v>
                </c:pt>
              </c:strCache>
            </c:strRef>
          </c:tx>
          <c:spPr>
            <a:solidFill>
              <a:srgbClr val="00B05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графіки'!$E$60:$R$60</c:f>
              <c:numCache>
                <c:formatCode>#,##0</c:formatCode>
                <c:ptCount val="14"/>
                <c:pt idx="0">
                  <c:v>1306008.8268490699</c:v>
                </c:pt>
                <c:pt idx="1">
                  <c:v>1292119.441144451</c:v>
                </c:pt>
                <c:pt idx="2">
                  <c:v>1160484.3424718734</c:v>
                </c:pt>
                <c:pt idx="3">
                  <c:v>1131114.1008824264</c:v>
                </c:pt>
                <c:pt idx="4">
                  <c:v>1162789.3136695875</c:v>
                </c:pt>
                <c:pt idx="5">
                  <c:v>1122102.3141143378</c:v>
                </c:pt>
                <c:pt idx="6">
                  <c:v>1144889.4303140289</c:v>
                </c:pt>
                <c:pt idx="7">
                  <c:v>1121780.1600335534</c:v>
                </c:pt>
                <c:pt idx="8">
                  <c:v>1055956.1939862005</c:v>
                </c:pt>
                <c:pt idx="9">
                  <c:v>1034973.3563527124</c:v>
                </c:pt>
                <c:pt idx="10">
                  <c:v>1005068.3998761276</c:v>
                </c:pt>
                <c:pt idx="11">
                  <c:v>984085.56224263937</c:v>
                </c:pt>
                <c:pt idx="12">
                  <c:v>955435.32853463828</c:v>
                </c:pt>
                <c:pt idx="13">
                  <c:v>908020.67945933063</c:v>
                </c:pt>
              </c:numCache>
            </c:numRef>
          </c:val>
          <c:extLst>
            <c:ext xmlns:c16="http://schemas.microsoft.com/office/drawing/2014/chart" uri="{C3380CC4-5D6E-409C-BE32-E72D297353CC}">
              <c16:uniqueId val="{00000001-79FC-43EC-ABF3-87E684D870B6}"/>
            </c:ext>
          </c:extLst>
        </c:ser>
        <c:ser>
          <c:idx val="11"/>
          <c:order val="2"/>
          <c:tx>
            <c:strRef>
              <c:f>'Цілі графіки'!$C$8</c:f>
              <c:strCache>
                <c:ptCount val="1"/>
                <c:pt idx="0">
                  <c:v>Одно- та двоквартирні будинки</c:v>
                </c:pt>
              </c:strCache>
            </c:strRef>
          </c:tx>
          <c:spPr>
            <a:solidFill>
              <a:srgbClr val="00FF0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графіки'!$E$61:$R$61</c:f>
              <c:numCache>
                <c:formatCode>#,##0</c:formatCode>
                <c:ptCount val="14"/>
                <c:pt idx="0">
                  <c:v>365233.24530779995</c:v>
                </c:pt>
                <c:pt idx="1">
                  <c:v>389729.06189359998</c:v>
                </c:pt>
                <c:pt idx="2">
                  <c:v>376237.80695330002</c:v>
                </c:pt>
                <c:pt idx="3">
                  <c:v>365801.83004530007</c:v>
                </c:pt>
                <c:pt idx="4">
                  <c:v>360009.25022170012</c:v>
                </c:pt>
                <c:pt idx="5">
                  <c:v>247049.94533540797</c:v>
                </c:pt>
                <c:pt idx="6">
                  <c:v>251192.98219739576</c:v>
                </c:pt>
                <c:pt idx="7">
                  <c:v>313053.08006095828</c:v>
                </c:pt>
                <c:pt idx="8">
                  <c:v>301980.40958754899</c:v>
                </c:pt>
                <c:pt idx="9">
                  <c:v>298710.4653179312</c:v>
                </c:pt>
                <c:pt idx="10">
                  <c:v>294485.21959243121</c:v>
                </c:pt>
                <c:pt idx="11">
                  <c:v>290578.40768555866</c:v>
                </c:pt>
                <c:pt idx="12">
                  <c:v>287310.686950573</c:v>
                </c:pt>
                <c:pt idx="13">
                  <c:v>277468.27640335471</c:v>
                </c:pt>
              </c:numCache>
            </c:numRef>
          </c:val>
          <c:extLst>
            <c:ext xmlns:c16="http://schemas.microsoft.com/office/drawing/2014/chart" uri="{C3380CC4-5D6E-409C-BE32-E72D297353CC}">
              <c16:uniqueId val="{00000002-79FC-43EC-ABF3-87E684D870B6}"/>
            </c:ext>
          </c:extLst>
        </c:ser>
        <c:ser>
          <c:idx val="10"/>
          <c:order val="3"/>
          <c:tx>
            <c:strRef>
              <c:f>'Цілі графіки'!$C$9</c:f>
              <c:strCache>
                <c:ptCount val="1"/>
                <c:pt idx="0">
                  <c:v>Об’єкти сфери послуг</c:v>
                </c:pt>
              </c:strCache>
            </c:strRef>
          </c:tx>
          <c:spPr>
            <a:solidFill>
              <a:srgbClr val="5B9BD5">
                <a:lumMod val="60000"/>
                <a:lumOff val="40000"/>
              </a:srgbClr>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графіки'!$E$62:$R$62</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3-79FC-43EC-ABF3-87E684D870B6}"/>
            </c:ext>
          </c:extLst>
        </c:ser>
        <c:ser>
          <c:idx val="6"/>
          <c:order val="4"/>
          <c:tx>
            <c:strRef>
              <c:f>'Цілі графіки'!$C$10</c:f>
              <c:strCache>
                <c:ptCount val="1"/>
                <c:pt idx="0">
                  <c:v>Об’єкти теплопостачання</c:v>
                </c:pt>
              </c:strCache>
            </c:strRef>
          </c:tx>
          <c:spPr>
            <a:solidFill>
              <a:srgbClr val="FF000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графіки'!$E$63:$R$63</c:f>
              <c:numCache>
                <c:formatCode>#,##0</c:formatCode>
                <c:ptCount val="14"/>
                <c:pt idx="0">
                  <c:v>414144.80359999998</c:v>
                </c:pt>
                <c:pt idx="1">
                  <c:v>403941.44900000002</c:v>
                </c:pt>
                <c:pt idx="2">
                  <c:v>335406.25069999998</c:v>
                </c:pt>
                <c:pt idx="3">
                  <c:v>322558.8137</c:v>
                </c:pt>
                <c:pt idx="4">
                  <c:v>410898.18680000002</c:v>
                </c:pt>
                <c:pt idx="5">
                  <c:v>319160.20120000001</c:v>
                </c:pt>
                <c:pt idx="6">
                  <c:v>362414.74199999997</c:v>
                </c:pt>
                <c:pt idx="7">
                  <c:v>341424.14164261858</c:v>
                </c:pt>
                <c:pt idx="8">
                  <c:v>322714.21076240554</c:v>
                </c:pt>
                <c:pt idx="9">
                  <c:v>320344.71957545599</c:v>
                </c:pt>
                <c:pt idx="10">
                  <c:v>316930.8949302581</c:v>
                </c:pt>
                <c:pt idx="11">
                  <c:v>315953.84835430596</c:v>
                </c:pt>
                <c:pt idx="12">
                  <c:v>314626.94291437592</c:v>
                </c:pt>
                <c:pt idx="13">
                  <c:v>291865.08550938446</c:v>
                </c:pt>
              </c:numCache>
            </c:numRef>
          </c:val>
          <c:extLst>
            <c:ext xmlns:c16="http://schemas.microsoft.com/office/drawing/2014/chart" uri="{C3380CC4-5D6E-409C-BE32-E72D297353CC}">
              <c16:uniqueId val="{00000004-79FC-43EC-ABF3-87E684D870B6}"/>
            </c:ext>
          </c:extLst>
        </c:ser>
        <c:ser>
          <c:idx val="7"/>
          <c:order val="5"/>
          <c:tx>
            <c:strRef>
              <c:f>'Цілі графіки'!$C$11</c:f>
              <c:strCache>
                <c:ptCount val="1"/>
                <c:pt idx="0">
                  <c:v>Об’єкти водопостачання і водовідведення</c:v>
                </c:pt>
              </c:strCache>
            </c:strRef>
          </c:tx>
          <c:spPr>
            <a:solidFill>
              <a:srgbClr val="0070C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графіки'!$E$64:$R$64</c:f>
              <c:numCache>
                <c:formatCode>#,##0</c:formatCode>
                <c:ptCount val="14"/>
                <c:pt idx="0">
                  <c:v>31499.6031</c:v>
                </c:pt>
                <c:pt idx="1">
                  <c:v>32825.610099999998</c:v>
                </c:pt>
                <c:pt idx="2">
                  <c:v>30839.9267</c:v>
                </c:pt>
                <c:pt idx="3">
                  <c:v>30528.310700000002</c:v>
                </c:pt>
                <c:pt idx="4">
                  <c:v>30664.416499999999</c:v>
                </c:pt>
                <c:pt idx="5">
                  <c:v>24338.876100000001</c:v>
                </c:pt>
                <c:pt idx="6">
                  <c:v>23285.120699999999</c:v>
                </c:pt>
                <c:pt idx="7">
                  <c:v>28341.394800886337</c:v>
                </c:pt>
                <c:pt idx="8">
                  <c:v>25969.797162655766</c:v>
                </c:pt>
                <c:pt idx="9">
                  <c:v>24460.111984369032</c:v>
                </c:pt>
                <c:pt idx="10">
                  <c:v>23325.171353883979</c:v>
                </c:pt>
                <c:pt idx="11">
                  <c:v>22618.510206600826</c:v>
                </c:pt>
                <c:pt idx="12">
                  <c:v>21976.090981797963</c:v>
                </c:pt>
                <c:pt idx="13">
                  <c:v>19807.027700119324</c:v>
                </c:pt>
              </c:numCache>
            </c:numRef>
          </c:val>
          <c:extLst>
            <c:ext xmlns:c16="http://schemas.microsoft.com/office/drawing/2014/chart" uri="{C3380CC4-5D6E-409C-BE32-E72D297353CC}">
              <c16:uniqueId val="{00000005-79FC-43EC-ABF3-87E684D870B6}"/>
            </c:ext>
          </c:extLst>
        </c:ser>
        <c:ser>
          <c:idx val="8"/>
          <c:order val="6"/>
          <c:tx>
            <c:strRef>
              <c:f>'Цілі графіки'!$C$12</c:f>
              <c:strCache>
                <c:ptCount val="1"/>
                <c:pt idx="0">
                  <c:v>Об’єкти зовнішнього освітлення</c:v>
                </c:pt>
              </c:strCache>
            </c:strRef>
          </c:tx>
          <c:spPr>
            <a:solidFill>
              <a:srgbClr val="FFFF0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графіки'!$E$65:$R$65</c:f>
              <c:numCache>
                <c:formatCode>#,##0</c:formatCode>
                <c:ptCount val="14"/>
                <c:pt idx="0">
                  <c:v>7760.1997999999994</c:v>
                </c:pt>
                <c:pt idx="1">
                  <c:v>7822.1615000000002</c:v>
                </c:pt>
                <c:pt idx="2">
                  <c:v>8037.8891000000003</c:v>
                </c:pt>
                <c:pt idx="3">
                  <c:v>8568.2380999999987</c:v>
                </c:pt>
                <c:pt idx="4">
                  <c:v>7878.3742000000002</c:v>
                </c:pt>
                <c:pt idx="5">
                  <c:v>2092.2880999999998</c:v>
                </c:pt>
                <c:pt idx="6">
                  <c:v>1788.0952</c:v>
                </c:pt>
                <c:pt idx="7">
                  <c:v>6095.660126009484</c:v>
                </c:pt>
                <c:pt idx="8">
                  <c:v>5896.4630724016943</c:v>
                </c:pt>
                <c:pt idx="9">
                  <c:v>5755.9888496262583</c:v>
                </c:pt>
                <c:pt idx="10">
                  <c:v>5627.0289074061866</c:v>
                </c:pt>
                <c:pt idx="11">
                  <c:v>5463.5261235200232</c:v>
                </c:pt>
                <c:pt idx="12">
                  <c:v>5302.3261957449322</c:v>
                </c:pt>
                <c:pt idx="13">
                  <c:v>5002.9782776817947</c:v>
                </c:pt>
              </c:numCache>
            </c:numRef>
          </c:val>
          <c:extLst>
            <c:ext xmlns:c16="http://schemas.microsoft.com/office/drawing/2014/chart" uri="{C3380CC4-5D6E-409C-BE32-E72D297353CC}">
              <c16:uniqueId val="{00000006-79FC-43EC-ABF3-87E684D870B6}"/>
            </c:ext>
          </c:extLst>
        </c:ser>
        <c:ser>
          <c:idx val="9"/>
          <c:order val="7"/>
          <c:tx>
            <c:strRef>
              <c:f>'Цілі графіки'!$C$13</c:f>
              <c:strCache>
                <c:ptCount val="1"/>
                <c:pt idx="0">
                  <c:v>Об'єкти з управління побутовими відходами</c:v>
                </c:pt>
              </c:strCache>
            </c:strRef>
          </c:tx>
          <c:spPr>
            <a:solidFill>
              <a:srgbClr val="00FFFF"/>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графіки'!$E$66:$R$66</c:f>
              <c:numCache>
                <c:formatCode>#,##0</c:formatCode>
                <c:ptCount val="14"/>
                <c:pt idx="0">
                  <c:v>3447.048045</c:v>
                </c:pt>
                <c:pt idx="1">
                  <c:v>3260.9629933333331</c:v>
                </c:pt>
                <c:pt idx="2">
                  <c:v>3470.8035466666665</c:v>
                </c:pt>
                <c:pt idx="3">
                  <c:v>5533.0551866666665</c:v>
                </c:pt>
                <c:pt idx="4">
                  <c:v>5746.5354199999992</c:v>
                </c:pt>
                <c:pt idx="5">
                  <c:v>3406.2608833333329</c:v>
                </c:pt>
                <c:pt idx="6">
                  <c:v>3809.8335500000003</c:v>
                </c:pt>
                <c:pt idx="7">
                  <c:v>4000.7615469213483</c:v>
                </c:pt>
                <c:pt idx="8">
                  <c:v>3809.5653490801888</c:v>
                </c:pt>
                <c:pt idx="9">
                  <c:v>3718.505325922597</c:v>
                </c:pt>
                <c:pt idx="10">
                  <c:v>3629.7048941940379</c:v>
                </c:pt>
                <c:pt idx="11">
                  <c:v>3529.1946399929539</c:v>
                </c:pt>
                <c:pt idx="12">
                  <c:v>3457.4016012778934</c:v>
                </c:pt>
                <c:pt idx="13">
                  <c:v>3397.5976300031625</c:v>
                </c:pt>
              </c:numCache>
            </c:numRef>
          </c:val>
          <c:extLst>
            <c:ext xmlns:c16="http://schemas.microsoft.com/office/drawing/2014/chart" uri="{C3380CC4-5D6E-409C-BE32-E72D297353CC}">
              <c16:uniqueId val="{00000007-79FC-43EC-ABF3-87E684D870B6}"/>
            </c:ext>
          </c:extLst>
        </c:ser>
        <c:ser>
          <c:idx val="3"/>
          <c:order val="8"/>
          <c:tx>
            <c:strRef>
              <c:f>'Цілі графіки'!$C$14</c:f>
              <c:strCache>
                <c:ptCount val="1"/>
                <c:pt idx="0">
                  <c:v>Громадський транспорт</c:v>
                </c:pt>
              </c:strCache>
            </c:strRef>
          </c:tx>
          <c:spPr>
            <a:solidFill>
              <a:srgbClr val="7030A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графіки'!$E$67:$R$67</c:f>
              <c:numCache>
                <c:formatCode>#,##0</c:formatCode>
                <c:ptCount val="14"/>
                <c:pt idx="0">
                  <c:v>9402.9516000000003</c:v>
                </c:pt>
                <c:pt idx="1">
                  <c:v>11248.841499999999</c:v>
                </c:pt>
                <c:pt idx="2">
                  <c:v>11393.121299999999</c:v>
                </c:pt>
                <c:pt idx="3">
                  <c:v>9553.3685000000005</c:v>
                </c:pt>
                <c:pt idx="4">
                  <c:v>57606.683300000004</c:v>
                </c:pt>
                <c:pt idx="5">
                  <c:v>52626.414199999992</c:v>
                </c:pt>
                <c:pt idx="6">
                  <c:v>58164.120299999995</c:v>
                </c:pt>
                <c:pt idx="7">
                  <c:v>33111.757552277733</c:v>
                </c:pt>
                <c:pt idx="8">
                  <c:v>31470.018514115189</c:v>
                </c:pt>
                <c:pt idx="9">
                  <c:v>29359.976757920693</c:v>
                </c:pt>
                <c:pt idx="10">
                  <c:v>27761.575527020243</c:v>
                </c:pt>
                <c:pt idx="11">
                  <c:v>25728.279849619837</c:v>
                </c:pt>
                <c:pt idx="12">
                  <c:v>24017.903376219496</c:v>
                </c:pt>
                <c:pt idx="13">
                  <c:v>22500.689046700834</c:v>
                </c:pt>
              </c:numCache>
            </c:numRef>
          </c:val>
          <c:extLst>
            <c:ext xmlns:c16="http://schemas.microsoft.com/office/drawing/2014/chart" uri="{C3380CC4-5D6E-409C-BE32-E72D297353CC}">
              <c16:uniqueId val="{00000008-79FC-43EC-ABF3-87E684D870B6}"/>
            </c:ext>
          </c:extLst>
        </c:ser>
        <c:ser>
          <c:idx val="5"/>
          <c:order val="9"/>
          <c:tx>
            <c:strRef>
              <c:f>'Цілі графіки'!$C$15</c:f>
              <c:strCache>
                <c:ptCount val="1"/>
                <c:pt idx="0">
                  <c:v>Інший транспорт</c:v>
                </c:pt>
              </c:strCache>
            </c:strRef>
          </c:tx>
          <c:spPr>
            <a:solidFill>
              <a:srgbClr val="FFCCFF"/>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графіки'!$E$68:$R$68</c:f>
              <c:numCache>
                <c:formatCode>#,##0</c:formatCode>
                <c:ptCount val="14"/>
                <c:pt idx="0">
                  <c:v>8408.4387999999999</c:v>
                </c:pt>
                <c:pt idx="1">
                  <c:v>8523.6571000000004</c:v>
                </c:pt>
                <c:pt idx="2">
                  <c:v>8303.3592000000008</c:v>
                </c:pt>
                <c:pt idx="3">
                  <c:v>8720.2439999999988</c:v>
                </c:pt>
                <c:pt idx="4">
                  <c:v>8348.5699000000004</c:v>
                </c:pt>
                <c:pt idx="5">
                  <c:v>7839.0506999999998</c:v>
                </c:pt>
                <c:pt idx="6">
                  <c:v>7931.4206000000004</c:v>
                </c:pt>
                <c:pt idx="7">
                  <c:v>8036.1475431207837</c:v>
                </c:pt>
                <c:pt idx="8">
                  <c:v>7871.5983472374583</c:v>
                </c:pt>
                <c:pt idx="9">
                  <c:v>7766.6220600269089</c:v>
                </c:pt>
                <c:pt idx="10">
                  <c:v>7669.29631415331</c:v>
                </c:pt>
                <c:pt idx="11">
                  <c:v>7587.2716509536021</c:v>
                </c:pt>
                <c:pt idx="12">
                  <c:v>7500.3231032276117</c:v>
                </c:pt>
                <c:pt idx="13">
                  <c:v>7095.3418949469778</c:v>
                </c:pt>
              </c:numCache>
            </c:numRef>
          </c:val>
          <c:extLst>
            <c:ext xmlns:c16="http://schemas.microsoft.com/office/drawing/2014/chart" uri="{C3380CC4-5D6E-409C-BE32-E72D297353CC}">
              <c16:uniqueId val="{00000009-79FC-43EC-ABF3-87E684D870B6}"/>
            </c:ext>
          </c:extLst>
        </c:ser>
        <c:ser>
          <c:idx val="1"/>
          <c:order val="10"/>
          <c:tx>
            <c:strRef>
              <c:f>'Цілі графіки'!$C$16</c:f>
              <c:strCache>
                <c:ptCount val="1"/>
                <c:pt idx="0">
                  <c:v>Об’єкти промисловості</c:v>
                </c:pt>
              </c:strCache>
            </c:strRef>
          </c:tx>
          <c:spPr>
            <a:solidFill>
              <a:sysClr val="window" lastClr="FFFFFF">
                <a:lumMod val="50000"/>
              </a:sysClr>
            </a:solidFill>
            <a:ln>
              <a:noFill/>
              <a:prstDash val="dash"/>
            </a:ln>
            <a:effectLst/>
          </c:spPr>
          <c:dPt>
            <c:idx val="2"/>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0B-79FC-43EC-ABF3-87E684D870B6}"/>
              </c:ext>
            </c:extLst>
          </c:dPt>
          <c:dPt>
            <c:idx val="3"/>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0D-79FC-43EC-ABF3-87E684D870B6}"/>
              </c:ext>
            </c:extLst>
          </c:dPt>
          <c:dPt>
            <c:idx val="4"/>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0F-79FC-43EC-ABF3-87E684D870B6}"/>
              </c:ext>
            </c:extLst>
          </c:dPt>
          <c:dPt>
            <c:idx val="5"/>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11-79FC-43EC-ABF3-87E684D870B6}"/>
              </c:ext>
            </c:extLst>
          </c:dPt>
          <c:dPt>
            <c:idx val="6"/>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13-79FC-43EC-ABF3-87E684D870B6}"/>
              </c:ext>
            </c:extLst>
          </c:dPt>
          <c:dLbls>
            <c:dLbl>
              <c:idx val="13"/>
              <c:layout>
                <c:manualLayout>
                  <c:x val="4.1742711428034221E-2"/>
                  <c:y val="-1.2874164921600643E-2"/>
                </c:manualLayout>
              </c:layout>
              <c:tx>
                <c:rich>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en-US" b="1">
                        <a:solidFill>
                          <a:srgbClr val="00B050"/>
                        </a:solidFill>
                      </a:rPr>
                      <a:t>17,26% EE</a:t>
                    </a:r>
                    <a:br>
                      <a:rPr lang="en-US" b="1">
                        <a:solidFill>
                          <a:srgbClr val="00B050"/>
                        </a:solidFill>
                      </a:rPr>
                    </a:br>
                    <a:r>
                      <a:rPr lang="en-US" b="1">
                        <a:solidFill>
                          <a:srgbClr val="00B050"/>
                        </a:solidFill>
                      </a:rPr>
                      <a:t>1 581</a:t>
                    </a:r>
                    <a:r>
                      <a:rPr lang="en-US" b="1" baseline="0">
                        <a:solidFill>
                          <a:srgbClr val="00B050"/>
                        </a:solidFill>
                      </a:rPr>
                      <a:t> 215</a:t>
                    </a:r>
                    <a:endParaRPr lang="en-US" b="1">
                      <a:solidFill>
                        <a:srgbClr val="00B050"/>
                      </a:solidFill>
                    </a:endParaRPr>
                  </a:p>
                </c:rich>
              </c:tx>
              <c:spPr>
                <a:noFill/>
                <a:ln>
                  <a:noFill/>
                </a:ln>
                <a:effectLst/>
              </c:spPr>
              <c:txPr>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9FC-43EC-ABF3-87E684D870B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графіки'!$E$69:$R$69</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15-79FC-43EC-ABF3-87E684D870B6}"/>
            </c:ext>
          </c:extLst>
        </c:ser>
        <c:ser>
          <c:idx val="0"/>
          <c:order val="11"/>
          <c:tx>
            <c:strRef>
              <c:f>'Цілі графіки'!$C$17</c:f>
              <c:strCache>
                <c:ptCount val="1"/>
                <c:pt idx="0">
                  <c:v>Об’єкти сільського господарства</c:v>
                </c:pt>
              </c:strCache>
            </c:strRef>
          </c:tx>
          <c:spPr>
            <a:solidFill>
              <a:schemeClr val="accent1"/>
            </a:solidFill>
            <a:ln>
              <a:noFill/>
              <a:prstDash val="dash"/>
            </a:ln>
            <a:effectLst/>
          </c:spPr>
          <c:dPt>
            <c:idx val="6"/>
            <c:bubble3D val="0"/>
            <c:spPr>
              <a:solidFill>
                <a:schemeClr val="accent1"/>
              </a:solidFill>
              <a:ln w="28575" cap="rnd">
                <a:noFill/>
                <a:prstDash val="dash"/>
                <a:round/>
              </a:ln>
              <a:effectLst/>
            </c:spPr>
            <c:extLst>
              <c:ext xmlns:c16="http://schemas.microsoft.com/office/drawing/2014/chart" uri="{C3380CC4-5D6E-409C-BE32-E72D297353CC}">
                <c16:uniqueId val="{00000017-79FC-43EC-ABF3-87E684D870B6}"/>
              </c:ext>
            </c:extLst>
          </c:dPt>
          <c:dLbls>
            <c:dLbl>
              <c:idx val="13"/>
              <c:layout>
                <c:manualLayout>
                  <c:x val="5.5733305810713028E-2"/>
                  <c:y val="0.26125301567282033"/>
                </c:manualLayout>
              </c:layout>
              <c:tx>
                <c:rich>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uk-UA" b="1" baseline="0">
                        <a:solidFill>
                          <a:schemeClr val="accent5"/>
                        </a:solidFill>
                      </a:rPr>
                      <a:t>27,61 </a:t>
                    </a:r>
                    <a:r>
                      <a:rPr lang="uk-UA" b="1">
                        <a:solidFill>
                          <a:schemeClr val="accent5"/>
                        </a:solidFill>
                      </a:rPr>
                      <a:t>% ВДЕ</a:t>
                    </a:r>
                  </a:p>
                  <a:p>
                    <a:pPr algn="l" rtl="0">
                      <a:defRPr/>
                    </a:pPr>
                    <a:r>
                      <a:rPr lang="uk-UA" b="1">
                        <a:solidFill>
                          <a:schemeClr val="accent5"/>
                        </a:solidFill>
                      </a:rPr>
                      <a:t>436</a:t>
                    </a:r>
                    <a:r>
                      <a:rPr lang="uk-UA" b="1" baseline="0">
                        <a:solidFill>
                          <a:schemeClr val="accent5"/>
                        </a:solidFill>
                      </a:rPr>
                      <a:t> 601</a:t>
                    </a:r>
                    <a:endParaRPr lang="uk-UA" b="1">
                      <a:solidFill>
                        <a:schemeClr val="accent5"/>
                      </a:solidFill>
                    </a:endParaRPr>
                  </a:p>
                </c:rich>
              </c:tx>
              <c:spPr>
                <a:noFill/>
                <a:ln>
                  <a:noFill/>
                </a:ln>
                <a:effectLst/>
              </c:spPr>
              <c:txPr>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9FC-43EC-ABF3-87E684D870B6}"/>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графіки'!$E$70:$R$70</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19-79FC-43EC-ABF3-87E684D870B6}"/>
            </c:ext>
          </c:extLst>
        </c:ser>
        <c:dLbls>
          <c:showLegendKey val="0"/>
          <c:showVal val="0"/>
          <c:showCatName val="0"/>
          <c:showSerName val="0"/>
          <c:showPercent val="0"/>
          <c:showBubbleSize val="0"/>
        </c:dLbls>
        <c:axId val="1409718896"/>
        <c:axId val="1409719376"/>
      </c:areaChart>
      <c:lineChart>
        <c:grouping val="standard"/>
        <c:varyColors val="0"/>
        <c:ser>
          <c:idx val="2"/>
          <c:order val="12"/>
          <c:tx>
            <c:strRef>
              <c:f>'Цілі графіки'!$C$71</c:f>
              <c:strCache>
                <c:ptCount val="1"/>
                <c:pt idx="0">
                  <c:v>Показники з розвитку енергоефективності</c:v>
                </c:pt>
              </c:strCache>
            </c:strRef>
          </c:tx>
          <c:spPr>
            <a:ln w="28575" cap="rnd">
              <a:solidFill>
                <a:srgbClr val="00B050"/>
              </a:solidFill>
              <a:prstDash val="dash"/>
              <a:round/>
            </a:ln>
            <a:effectLst/>
          </c:spPr>
          <c:marker>
            <c:symbol val="none"/>
          </c:marker>
          <c:cat>
            <c:numRef>
              <c:f>'C:\Users\kulak_d\Downloads\[Digital_таблиця_ Суми (1).xlsx]Цілі графіки'!$E$5:$R$5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графіки'!$E$71:$R$71</c:f>
              <c:numCache>
                <c:formatCode>#,##0</c:formatCode>
                <c:ptCount val="14"/>
                <c:pt idx="0">
                  <c:v>2218828.1399920364</c:v>
                </c:pt>
                <c:pt idx="1">
                  <c:v>2218694.3439220591</c:v>
                </c:pt>
                <c:pt idx="2">
                  <c:v>2001797.5717626745</c:v>
                </c:pt>
                <c:pt idx="3">
                  <c:v>1935906.2638071736</c:v>
                </c:pt>
                <c:pt idx="4">
                  <c:v>2104446.1448029485</c:v>
                </c:pt>
                <c:pt idx="5">
                  <c:v>1836501.3566850962</c:v>
                </c:pt>
                <c:pt idx="6">
                  <c:v>1907356.6001541142</c:v>
                </c:pt>
                <c:pt idx="7">
                  <c:v>1912626.2005044692</c:v>
                </c:pt>
                <c:pt idx="8">
                  <c:v>1820246.3786597375</c:v>
                </c:pt>
                <c:pt idx="9">
                  <c:v>1786748.3636467571</c:v>
                </c:pt>
                <c:pt idx="10">
                  <c:v>1742878.4029013538</c:v>
                </c:pt>
                <c:pt idx="11">
                  <c:v>1710886.8739832328</c:v>
                </c:pt>
                <c:pt idx="12">
                  <c:v>1670896.4032842107</c:v>
                </c:pt>
                <c:pt idx="13">
                  <c:v>1581214.8278999962</c:v>
                </c:pt>
              </c:numCache>
            </c:numRef>
          </c:val>
          <c:smooth val="0"/>
          <c:extLst>
            <c:ext xmlns:c16="http://schemas.microsoft.com/office/drawing/2014/chart" uri="{C3380CC4-5D6E-409C-BE32-E72D297353CC}">
              <c16:uniqueId val="{0000001A-79FC-43EC-ABF3-87E684D870B6}"/>
            </c:ext>
          </c:extLst>
        </c:ser>
        <c:ser>
          <c:idx val="4"/>
          <c:order val="13"/>
          <c:tx>
            <c:strRef>
              <c:f>'Цілі графіки'!$C$72</c:f>
              <c:strCache>
                <c:ptCount val="1"/>
                <c:pt idx="0">
                  <c:v>Показникик з розвитку ВДЕ</c:v>
                </c:pt>
              </c:strCache>
            </c:strRef>
          </c:tx>
          <c:spPr>
            <a:ln w="28575" cap="rnd">
              <a:solidFill>
                <a:schemeClr val="accent5"/>
              </a:solidFill>
              <a:prstDash val="dash"/>
              <a:round/>
            </a:ln>
            <a:effectLst/>
          </c:spPr>
          <c:marker>
            <c:symbol val="none"/>
          </c:marker>
          <c:cat>
            <c:numRef>
              <c:f>'C:\Users\kulak_d\Downloads\[Digital_таблиця_ Суми (1).xlsx]Цілі графіки'!$E$5:$R$5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графіки'!$E$72:$R$72</c:f>
              <c:numCache>
                <c:formatCode>#,##0</c:formatCode>
                <c:ptCount val="14"/>
                <c:pt idx="0">
                  <c:v>102005.04583516665</c:v>
                </c:pt>
                <c:pt idx="1">
                  <c:v>98888.401496726496</c:v>
                </c:pt>
                <c:pt idx="2">
                  <c:v>90623.029928032309</c:v>
                </c:pt>
                <c:pt idx="3">
                  <c:v>88499.377566901298</c:v>
                </c:pt>
                <c:pt idx="4">
                  <c:v>91682.659466117955</c:v>
                </c:pt>
                <c:pt idx="5">
                  <c:v>87096.422980579329</c:v>
                </c:pt>
                <c:pt idx="6">
                  <c:v>100876.02587339579</c:v>
                </c:pt>
                <c:pt idx="7">
                  <c:v>144955.69742397778</c:v>
                </c:pt>
                <c:pt idx="8">
                  <c:v>220533.87209238225</c:v>
                </c:pt>
                <c:pt idx="9">
                  <c:v>263961.5271779027</c:v>
                </c:pt>
                <c:pt idx="10">
                  <c:v>320695.48760064121</c:v>
                </c:pt>
                <c:pt idx="11">
                  <c:v>389079.42112103256</c:v>
                </c:pt>
                <c:pt idx="12">
                  <c:v>426571.04843881045</c:v>
                </c:pt>
                <c:pt idx="13">
                  <c:v>436601.24650933081</c:v>
                </c:pt>
              </c:numCache>
            </c:numRef>
          </c:val>
          <c:smooth val="0"/>
          <c:extLst>
            <c:ext xmlns:c16="http://schemas.microsoft.com/office/drawing/2014/chart" uri="{C3380CC4-5D6E-409C-BE32-E72D297353CC}">
              <c16:uniqueId val="{0000001B-79FC-43EC-ABF3-87E684D870B6}"/>
            </c:ext>
          </c:extLst>
        </c:ser>
        <c:ser>
          <c:idx val="14"/>
          <c:order val="14"/>
          <c:tx>
            <c:strRef>
              <c:f>'0 LINKs'!$L$20</c:f>
              <c:strCache>
                <c:ptCount val="1"/>
                <c:pt idx="0">
                  <c:v>Споживання енергії (факт)</c:v>
                </c:pt>
              </c:strCache>
            </c:strRef>
          </c:tx>
          <c:spPr>
            <a:ln w="28575" cap="rnd">
              <a:solidFill>
                <a:srgbClr val="FF0000"/>
              </a:solidFill>
              <a:prstDash val="solid"/>
              <a:round/>
            </a:ln>
            <a:effectLst/>
          </c:spPr>
          <c:marker>
            <c:symbol val="none"/>
          </c:marker>
          <c:cat>
            <c:numRef>
              <c:f>'C:\Users\kulak_d\Downloads\[Digital_таблиця_ Суми (1).xlsx]Цілі графіки'!$E$5:$R$5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графіки'!$E$20:$K$20</c:f>
              <c:numCache>
                <c:formatCode>#,##0</c:formatCode>
                <c:ptCount val="7"/>
                <c:pt idx="0">
                  <c:v>2218828.1399920364</c:v>
                </c:pt>
                <c:pt idx="1">
                  <c:v>2218694.3439220591</c:v>
                </c:pt>
                <c:pt idx="2">
                  <c:v>2001797.5717626745</c:v>
                </c:pt>
                <c:pt idx="3">
                  <c:v>1935906.2638071736</c:v>
                </c:pt>
                <c:pt idx="4">
                  <c:v>2104446.1448029485</c:v>
                </c:pt>
                <c:pt idx="5">
                  <c:v>1836501.3566850962</c:v>
                </c:pt>
                <c:pt idx="6">
                  <c:v>1907356.6001541142</c:v>
                </c:pt>
              </c:numCache>
            </c:numRef>
          </c:val>
          <c:smooth val="0"/>
          <c:extLst>
            <c:ext xmlns:c16="http://schemas.microsoft.com/office/drawing/2014/chart" uri="{C3380CC4-5D6E-409C-BE32-E72D297353CC}">
              <c16:uniqueId val="{0000001C-79FC-43EC-ABF3-87E684D870B6}"/>
            </c:ext>
          </c:extLst>
        </c:ser>
        <c:ser>
          <c:idx val="15"/>
          <c:order val="15"/>
          <c:tx>
            <c:strRef>
              <c:f>'0 LINKs'!$L$21</c:f>
              <c:strCache>
                <c:ptCount val="1"/>
                <c:pt idx="0">
                  <c:v>Базова лінія (прогноз)</c:v>
                </c:pt>
              </c:strCache>
            </c:strRef>
          </c:tx>
          <c:spPr>
            <a:ln w="28575" cap="rnd">
              <a:solidFill>
                <a:srgbClr val="FF0000"/>
              </a:solidFill>
              <a:prstDash val="dash"/>
              <a:round/>
            </a:ln>
            <a:effectLst/>
          </c:spPr>
          <c:marker>
            <c:symbol val="none"/>
          </c:marker>
          <c:dLbls>
            <c:dLbl>
              <c:idx val="13"/>
              <c:layout>
                <c:manualLayout>
                  <c:x val="0"/>
                  <c:y val="-3.6020209254484077E-2"/>
                </c:manualLayout>
              </c:layout>
              <c:tx>
                <c:rich>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uk-UA" b="1">
                        <a:solidFill>
                          <a:srgbClr val="FF0000"/>
                        </a:solidFill>
                      </a:rPr>
                      <a:t>Базова лінія 1 911 012 </a:t>
                    </a:r>
                  </a:p>
                </c:rich>
              </c:tx>
              <c:spPr>
                <a:noFill/>
                <a:ln>
                  <a:noFill/>
                </a:ln>
                <a:effectLst/>
              </c:spPr>
              <c:txPr>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9FC-43EC-ABF3-87E684D870B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'C:\Users\kulak_d\Downloads\[Digital_таблиця_ Суми (1).xlsx]Цілі графіки'!$E$5:$R$5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графіки'!$E$20:$R$20</c:f>
              <c:numCache>
                <c:formatCode>#,##0</c:formatCode>
                <c:ptCount val="14"/>
                <c:pt idx="0">
                  <c:v>2218828.1399920364</c:v>
                </c:pt>
                <c:pt idx="1">
                  <c:v>2218694.3439220591</c:v>
                </c:pt>
                <c:pt idx="2">
                  <c:v>2001797.5717626745</c:v>
                </c:pt>
                <c:pt idx="3">
                  <c:v>1935906.2638071736</c:v>
                </c:pt>
                <c:pt idx="4">
                  <c:v>2104446.1448029485</c:v>
                </c:pt>
                <c:pt idx="5">
                  <c:v>1836501.3566850962</c:v>
                </c:pt>
                <c:pt idx="6">
                  <c:v>1907356.6001541142</c:v>
                </c:pt>
                <c:pt idx="7">
                  <c:v>1912626.2005044692</c:v>
                </c:pt>
                <c:pt idx="8">
                  <c:v>1899313.54882347</c:v>
                </c:pt>
                <c:pt idx="9">
                  <c:v>1901577.5868751674</c:v>
                </c:pt>
                <c:pt idx="10">
                  <c:v>1903841.6249268639</c:v>
                </c:pt>
                <c:pt idx="11">
                  <c:v>1906105.6629785609</c:v>
                </c:pt>
                <c:pt idx="12">
                  <c:v>1908559.0782878236</c:v>
                </c:pt>
                <c:pt idx="13">
                  <c:v>1911012.4935970868</c:v>
                </c:pt>
              </c:numCache>
            </c:numRef>
          </c:val>
          <c:smooth val="0"/>
          <c:extLst>
            <c:ext xmlns:c16="http://schemas.microsoft.com/office/drawing/2014/chart" uri="{C3380CC4-5D6E-409C-BE32-E72D297353CC}">
              <c16:uniqueId val="{0000001E-79FC-43EC-ABF3-87E684D870B6}"/>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ayout>
        <c:manualLayout>
          <c:xMode val="edge"/>
          <c:yMode val="edge"/>
          <c:x val="6.3650682023062659E-4"/>
          <c:y val="5.9976375400511974E-3"/>
          <c:w val="0.99936345994244669"/>
          <c:h val="0.2632678033173847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64197530864197E-4"/>
          <c:y val="2.223854166666667E-2"/>
        </c:manualLayout>
      </c:layout>
      <c:overlay val="0"/>
      <c:spPr>
        <a:solidFill>
          <a:sysClr val="window" lastClr="FFFFFF"/>
        </a:solid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'4,5_CostBAL'!$C$272</c:f>
              <c:strCache>
                <c:ptCount val="1"/>
                <c:pt idx="0">
                  <c:v>Електрична енергія</c:v>
                </c:pt>
              </c:strCache>
            </c:strRef>
          </c:tx>
          <c:spPr>
            <a:solidFill>
              <a:srgbClr val="FFFF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'4,5_CostBAL'!$F$272:$L$272</c:f>
              <c:numCache>
                <c:formatCode>#\ ##0.0</c:formatCode>
                <c:ptCount val="7"/>
                <c:pt idx="0">
                  <c:v>5613.1407883474003</c:v>
                </c:pt>
                <c:pt idx="1">
                  <c:v>5299.0456822653305</c:v>
                </c:pt>
                <c:pt idx="2">
                  <c:v>5664.0418652493272</c:v>
                </c:pt>
                <c:pt idx="3">
                  <c:v>5453.0762903288969</c:v>
                </c:pt>
                <c:pt idx="4">
                  <c:v>10312.495414496871</c:v>
                </c:pt>
                <c:pt idx="5">
                  <c:v>14259.392145483707</c:v>
                </c:pt>
                <c:pt idx="6">
                  <c:v>21005.108535177034</c:v>
                </c:pt>
              </c:numCache>
            </c:numRef>
          </c:val>
          <c:extLst>
            <c:ext xmlns:c16="http://schemas.microsoft.com/office/drawing/2014/chart" uri="{C3380CC4-5D6E-409C-BE32-E72D297353CC}">
              <c16:uniqueId val="{00000000-CEAD-41B2-B299-6F0AC0DD0714}"/>
            </c:ext>
          </c:extLst>
        </c:ser>
        <c:ser>
          <c:idx val="1"/>
          <c:order val="1"/>
          <c:tx>
            <c:strRef>
              <c:f>'4,5_CostBAL'!$C$273</c:f>
              <c:strCache>
                <c:ptCount val="1"/>
                <c:pt idx="0">
                  <c:v>Природний газ</c:v>
                </c:pt>
              </c:strCache>
            </c:strRef>
          </c:tx>
          <c:spPr>
            <a:solidFill>
              <a:srgbClr val="00B0F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'4,5_CostBAL'!$F$273:$L$273</c:f>
              <c:numCache>
                <c:formatCode>#\ ##0.0</c:formatCode>
                <c:ptCount val="7"/>
                <c:pt idx="0">
                  <c:v>12811.588817656873</c:v>
                </c:pt>
                <c:pt idx="1">
                  <c:v>14128.163815535298</c:v>
                </c:pt>
                <c:pt idx="2">
                  <c:v>10357.867552903615</c:v>
                </c:pt>
                <c:pt idx="3">
                  <c:v>14785.314522825509</c:v>
                </c:pt>
                <c:pt idx="4">
                  <c:v>11549.365561788849</c:v>
                </c:pt>
                <c:pt idx="5">
                  <c:v>10445.653275070987</c:v>
                </c:pt>
                <c:pt idx="6">
                  <c:v>9234.5732227730077</c:v>
                </c:pt>
              </c:numCache>
            </c:numRef>
          </c:val>
          <c:extLst>
            <c:ext xmlns:c16="http://schemas.microsoft.com/office/drawing/2014/chart" uri="{C3380CC4-5D6E-409C-BE32-E72D297353CC}">
              <c16:uniqueId val="{00000001-CEAD-41B2-B299-6F0AC0DD0714}"/>
            </c:ext>
          </c:extLst>
        </c:ser>
        <c:ser>
          <c:idx val="2"/>
          <c:order val="2"/>
          <c:tx>
            <c:strRef>
              <c:f>'4,5_CostBAL'!$C$274</c:f>
              <c:strCache>
                <c:ptCount val="1"/>
                <c:pt idx="0">
                  <c:v>Біопаливо та відходи</c:v>
                </c:pt>
              </c:strCache>
            </c:strRef>
          </c:tx>
          <c:spPr>
            <a:solidFill>
              <a:srgbClr val="92D05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'4,5_CostBAL'!$F$274:$L$274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CEAD-41B2-B299-6F0AC0DD0714}"/>
            </c:ext>
          </c:extLst>
        </c:ser>
        <c:ser>
          <c:idx val="3"/>
          <c:order val="3"/>
          <c:tx>
            <c:strRef>
              <c:f>'4,5_CostBAL'!$C$275</c:f>
              <c:strCache>
                <c:ptCount val="1"/>
                <c:pt idx="0">
                  <c:v>Вугілля й торф</c:v>
                </c:pt>
              </c:strCache>
            </c:strRef>
          </c:tx>
          <c:spPr>
            <a:solidFill>
              <a:sysClr val="windowText" lastClr="0000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'4,5_CostBAL'!$F$275:$L$275</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CEAD-41B2-B299-6F0AC0DD0714}"/>
            </c:ext>
          </c:extLst>
        </c:ser>
        <c:ser>
          <c:idx val="4"/>
          <c:order val="4"/>
          <c:tx>
            <c:strRef>
              <c:f>'4,5_CostBAL'!$C$276</c:f>
              <c:strCache>
                <c:ptCount val="1"/>
                <c:pt idx="0">
                  <c:v>Теплова енергія</c:v>
                </c:pt>
              </c:strCache>
            </c:strRef>
          </c:tx>
          <c:spPr>
            <a:solidFill>
              <a:srgbClr val="FF00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'4,5_CostBAL'!$F$276:$L$276</c:f>
              <c:numCache>
                <c:formatCode>#\ ##0.0</c:formatCode>
                <c:ptCount val="7"/>
                <c:pt idx="0">
                  <c:v>20706.25433049582</c:v>
                </c:pt>
                <c:pt idx="1">
                  <c:v>20613.475826211659</c:v>
                </c:pt>
                <c:pt idx="2">
                  <c:v>23781.906081930683</c:v>
                </c:pt>
                <c:pt idx="3">
                  <c:v>20618.176350272915</c:v>
                </c:pt>
                <c:pt idx="4">
                  <c:v>22314.473538241426</c:v>
                </c:pt>
                <c:pt idx="5">
                  <c:v>38129.257615339186</c:v>
                </c:pt>
                <c:pt idx="6">
                  <c:v>32872.578058341889</c:v>
                </c:pt>
              </c:numCache>
            </c:numRef>
          </c:val>
          <c:extLst>
            <c:ext xmlns:c16="http://schemas.microsoft.com/office/drawing/2014/chart" uri="{C3380CC4-5D6E-409C-BE32-E72D297353CC}">
              <c16:uniqueId val="{00000004-CEAD-41B2-B299-6F0AC0DD0714}"/>
            </c:ext>
          </c:extLst>
        </c:ser>
        <c:ser>
          <c:idx val="5"/>
          <c:order val="5"/>
          <c:tx>
            <c:strRef>
              <c:f>'4,5_CostBAL'!$C$277</c:f>
              <c:strCache>
                <c:ptCount val="1"/>
                <c:pt idx="0">
                  <c:v>Нафтопродукти</c:v>
                </c:pt>
              </c:strCache>
            </c:strRef>
          </c:tx>
          <c:spPr>
            <a:solidFill>
              <a:srgbClr val="7030A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'4,5_CostBAL'!$F$277:$L$277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CEAD-41B2-B299-6F0AC0DD0714}"/>
            </c:ext>
          </c:extLst>
        </c:ser>
        <c:ser>
          <c:idx val="6"/>
          <c:order val="6"/>
          <c:tx>
            <c:strRef>
              <c:f>'4,5_CostBAL'!$C$278</c:f>
              <c:strCache>
                <c:ptCount val="1"/>
                <c:pt idx="0">
                  <c:v>Інше</c:v>
                </c:pt>
              </c:strCache>
            </c:strRef>
          </c:tx>
          <c:spPr>
            <a:solidFill>
              <a:srgbClr val="ED7D31"/>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'4,5_CostBAL'!$F$278:$L$278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CEAD-41B2-B299-6F0AC0DD0714}"/>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27995112110283"/>
          <c:y val="1.2209788516722895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'4,5_CostBAL'!$E$370</c:f>
          <c:strCache>
            <c:ptCount val="1"/>
            <c:pt idx="0">
              <c:v>млн грн</c:v>
            </c:pt>
          </c:strCache>
        </c:strRef>
      </c:tx>
      <c:layout>
        <c:manualLayout>
          <c:xMode val="edge"/>
          <c:yMode val="edge"/>
          <c:x val="2.0935185185185189E-3"/>
          <c:y val="2.664826388888888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'4,5_CostBAL'!$C$370</c:f>
              <c:strCache>
                <c:ptCount val="1"/>
                <c:pt idx="0">
                  <c:v>Електрична енергія</c:v>
                </c:pt>
              </c:strCache>
            </c:strRef>
          </c:tx>
          <c:spPr>
            <a:solidFill>
              <a:srgbClr val="FFFF0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'4,5_CostBAL'!$F$370:$L$370</c:f>
              <c:numCache>
                <c:formatCode>#\ ##0.0</c:formatCode>
                <c:ptCount val="7"/>
                <c:pt idx="0">
                  <c:v>57.494274389999987</c:v>
                </c:pt>
                <c:pt idx="1">
                  <c:v>42.664553999999974</c:v>
                </c:pt>
                <c:pt idx="2">
                  <c:v>54.077615999999963</c:v>
                </c:pt>
                <c:pt idx="3">
                  <c:v>63.946808999999988</c:v>
                </c:pt>
                <c:pt idx="4">
                  <c:v>99.572927999999962</c:v>
                </c:pt>
                <c:pt idx="5">
                  <c:v>143.91513839999999</c:v>
                </c:pt>
                <c:pt idx="6">
                  <c:v>246.78479520000008</c:v>
                </c:pt>
              </c:numCache>
            </c:numRef>
          </c:val>
          <c:extLst>
            <c:ext xmlns:c16="http://schemas.microsoft.com/office/drawing/2014/chart" uri="{C3380CC4-5D6E-409C-BE32-E72D297353CC}">
              <c16:uniqueId val="{00000000-1480-4511-9B6E-942C837422B5}"/>
            </c:ext>
          </c:extLst>
        </c:ser>
        <c:ser>
          <c:idx val="1"/>
          <c:order val="1"/>
          <c:tx>
            <c:strRef>
              <c:f>'4,5_CostBAL'!$C$371</c:f>
              <c:strCache>
                <c:ptCount val="1"/>
                <c:pt idx="0">
                  <c:v>Природний газ</c:v>
                </c:pt>
              </c:strCache>
            </c:strRef>
          </c:tx>
          <c:spPr>
            <a:solidFill>
              <a:srgbClr val="00B0F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'4,5_CostBAL'!$F$371:$L$371</c:f>
              <c:numCache>
                <c:formatCode>#\ ##0.0</c:formatCode>
                <c:ptCount val="7"/>
                <c:pt idx="0">
                  <c:v>131.2265241936</c:v>
                </c:pt>
                <c:pt idx="1">
                  <c:v>184.38381021600006</c:v>
                </c:pt>
                <c:pt idx="2">
                  <c:v>121.75826068497004</c:v>
                </c:pt>
                <c:pt idx="3">
                  <c:v>184.82545319810004</c:v>
                </c:pt>
                <c:pt idx="4">
                  <c:v>151.50722738880009</c:v>
                </c:pt>
                <c:pt idx="5">
                  <c:v>105.42438521999995</c:v>
                </c:pt>
                <c:pt idx="6">
                  <c:v>108.49514068799998</c:v>
                </c:pt>
              </c:numCache>
            </c:numRef>
          </c:val>
          <c:extLst>
            <c:ext xmlns:c16="http://schemas.microsoft.com/office/drawing/2014/chart" uri="{C3380CC4-5D6E-409C-BE32-E72D297353CC}">
              <c16:uniqueId val="{00000001-1480-4511-9B6E-942C837422B5}"/>
            </c:ext>
          </c:extLst>
        </c:ser>
        <c:ser>
          <c:idx val="2"/>
          <c:order val="2"/>
          <c:tx>
            <c:strRef>
              <c:f>'4,5_CostBAL'!$C$372</c:f>
              <c:strCache>
                <c:ptCount val="1"/>
                <c:pt idx="0">
                  <c:v>Біопаливо та відходи</c:v>
                </c:pt>
              </c:strCache>
            </c:strRef>
          </c:tx>
          <c:spPr>
            <a:solidFill>
              <a:srgbClr val="92D05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'4,5_CostBAL'!$F$372:$L$372</c:f>
              <c:numCache>
                <c:formatCode>#\ ##0.0</c:formatCode>
                <c:ptCount val="7"/>
                <c:pt idx="0">
                  <c:v>50.844729600000001</c:v>
                </c:pt>
                <c:pt idx="1">
                  <c:v>48.13509138749999</c:v>
                </c:pt>
                <c:pt idx="2">
                  <c:v>88.043067085499999</c:v>
                </c:pt>
                <c:pt idx="3">
                  <c:v>88.34260269397501</c:v>
                </c:pt>
                <c:pt idx="4">
                  <c:v>87.218210934597607</c:v>
                </c:pt>
                <c:pt idx="5">
                  <c:v>55.010857398195448</c:v>
                </c:pt>
                <c:pt idx="6">
                  <c:v>79.234032581984494</c:v>
                </c:pt>
              </c:numCache>
            </c:numRef>
          </c:val>
          <c:extLst>
            <c:ext xmlns:c16="http://schemas.microsoft.com/office/drawing/2014/chart" uri="{C3380CC4-5D6E-409C-BE32-E72D297353CC}">
              <c16:uniqueId val="{00000002-1480-4511-9B6E-942C837422B5}"/>
            </c:ext>
          </c:extLst>
        </c:ser>
        <c:ser>
          <c:idx val="3"/>
          <c:order val="3"/>
          <c:tx>
            <c:strRef>
              <c:f>'4,5_CostBAL'!$C$373</c:f>
              <c:strCache>
                <c:ptCount val="1"/>
                <c:pt idx="0">
                  <c:v>Вугілля й торф</c:v>
                </c:pt>
              </c:strCache>
            </c:strRef>
          </c:tx>
          <c:spPr>
            <a:solidFill>
              <a:sysClr val="windowText" lastClr="00000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'4,5_CostBAL'!$F$373:$L$373</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1480-4511-9B6E-942C837422B5}"/>
            </c:ext>
          </c:extLst>
        </c:ser>
        <c:ser>
          <c:idx val="4"/>
          <c:order val="4"/>
          <c:tx>
            <c:strRef>
              <c:f>'4,5_CostBAL'!$C$374</c:f>
              <c:strCache>
                <c:ptCount val="1"/>
                <c:pt idx="0">
                  <c:v>Теплова енергія</c:v>
                </c:pt>
              </c:strCache>
            </c:strRef>
          </c:tx>
          <c:spPr>
            <a:solidFill>
              <a:srgbClr val="FF000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'4,5_CostBAL'!$F$374:$L$374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1480-4511-9B6E-942C837422B5}"/>
            </c:ext>
          </c:extLst>
        </c:ser>
        <c:ser>
          <c:idx val="5"/>
          <c:order val="5"/>
          <c:tx>
            <c:strRef>
              <c:f>'4,5_CostBAL'!$C$375</c:f>
              <c:strCache>
                <c:ptCount val="1"/>
                <c:pt idx="0">
                  <c:v>Нафтопродукти</c:v>
                </c:pt>
              </c:strCache>
            </c:strRef>
          </c:tx>
          <c:spPr>
            <a:solidFill>
              <a:srgbClr val="7030A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'4,5_CostBAL'!$F$375:$L$375</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1480-4511-9B6E-942C837422B5}"/>
            </c:ext>
          </c:extLst>
        </c:ser>
        <c:ser>
          <c:idx val="6"/>
          <c:order val="6"/>
          <c:tx>
            <c:strRef>
              <c:f>'4,5_CostBAL'!$C$376</c:f>
              <c:strCache>
                <c:ptCount val="1"/>
                <c:pt idx="0">
                  <c:v>Інше</c:v>
                </c:pt>
              </c:strCache>
            </c:strRef>
          </c:tx>
          <c:spPr>
            <a:solidFill>
              <a:srgbClr val="ED7D31"/>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'4,5_CostBAL'!$F$376:$L$376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1480-4511-9B6E-942C837422B5}"/>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4888433515482709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64197530864197E-4"/>
          <c:y val="1.3419097222222223E-2"/>
        </c:manualLayout>
      </c:layout>
      <c:overlay val="0"/>
      <c:spPr>
        <a:solidFill>
          <a:sysClr val="window" lastClr="FFFFFF"/>
        </a:solid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'4,5_CostBAL'!$C$378</c:f>
              <c:strCache>
                <c:ptCount val="1"/>
                <c:pt idx="0">
                  <c:v>Електрична енергія</c:v>
                </c:pt>
              </c:strCache>
            </c:strRef>
          </c:tx>
          <c:spPr>
            <a:solidFill>
              <a:srgbClr val="FFFF0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'4,5_CostBAL'!$F$378:$L$378</c:f>
              <c:numCache>
                <c:formatCode>#\ ##0.0</c:formatCode>
                <c:ptCount val="7"/>
                <c:pt idx="0">
                  <c:v>1916.2102544773713</c:v>
                </c:pt>
                <c:pt idx="1">
                  <c:v>1327.3393059555931</c:v>
                </c:pt>
                <c:pt idx="2">
                  <c:v>1867.8468478956336</c:v>
                </c:pt>
                <c:pt idx="3">
                  <c:v>2077.0142395276257</c:v>
                </c:pt>
                <c:pt idx="4">
                  <c:v>3081.8951813438907</c:v>
                </c:pt>
                <c:pt idx="5">
                  <c:v>4235.0394283645746</c:v>
                </c:pt>
                <c:pt idx="6">
                  <c:v>6238.5173878360647</c:v>
                </c:pt>
              </c:numCache>
            </c:numRef>
          </c:val>
          <c:extLst>
            <c:ext xmlns:c16="http://schemas.microsoft.com/office/drawing/2014/chart" uri="{C3380CC4-5D6E-409C-BE32-E72D297353CC}">
              <c16:uniqueId val="{00000000-7B9F-4772-9891-A6B77EA70AB0}"/>
            </c:ext>
          </c:extLst>
        </c:ser>
        <c:ser>
          <c:idx val="1"/>
          <c:order val="1"/>
          <c:tx>
            <c:strRef>
              <c:f>'4,5_CostBAL'!$C$379</c:f>
              <c:strCache>
                <c:ptCount val="1"/>
                <c:pt idx="0">
                  <c:v>Природний газ</c:v>
                </c:pt>
              </c:strCache>
            </c:strRef>
          </c:tx>
          <c:spPr>
            <a:solidFill>
              <a:srgbClr val="00B0F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'4,5_CostBAL'!$F$379:$L$379</c:f>
              <c:numCache>
                <c:formatCode>#\ ##0.0</c:formatCode>
                <c:ptCount val="7"/>
                <c:pt idx="0">
                  <c:v>4373.6113549932097</c:v>
                </c:pt>
                <c:pt idx="1">
                  <c:v>5736.3749467896341</c:v>
                </c:pt>
                <c:pt idx="2">
                  <c:v>4205.5438136488174</c:v>
                </c:pt>
                <c:pt idx="3">
                  <c:v>6003.193968906261</c:v>
                </c:pt>
                <c:pt idx="4">
                  <c:v>4689.3207160516195</c:v>
                </c:pt>
                <c:pt idx="5">
                  <c:v>3102.3590226960814</c:v>
                </c:pt>
                <c:pt idx="6">
                  <c:v>2742.6682471635827</c:v>
                </c:pt>
              </c:numCache>
            </c:numRef>
          </c:val>
          <c:extLst>
            <c:ext xmlns:c16="http://schemas.microsoft.com/office/drawing/2014/chart" uri="{C3380CC4-5D6E-409C-BE32-E72D297353CC}">
              <c16:uniqueId val="{00000001-7B9F-4772-9891-A6B77EA70AB0}"/>
            </c:ext>
          </c:extLst>
        </c:ser>
        <c:ser>
          <c:idx val="2"/>
          <c:order val="2"/>
          <c:tx>
            <c:strRef>
              <c:f>'4,5_CostBAL'!$C$380</c:f>
              <c:strCache>
                <c:ptCount val="1"/>
                <c:pt idx="0">
                  <c:v>Біопаливо та відходи</c:v>
                </c:pt>
              </c:strCache>
            </c:strRef>
          </c:tx>
          <c:spPr>
            <a:solidFill>
              <a:srgbClr val="92D05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'4,5_CostBAL'!$F$380:$L$380</c:f>
              <c:numCache>
                <c:formatCode>#\ ##0.0</c:formatCode>
                <c:ptCount val="7"/>
                <c:pt idx="0">
                  <c:v>1694.5894748537789</c:v>
                </c:pt>
                <c:pt idx="1">
                  <c:v>1497.5334980507077</c:v>
                </c:pt>
                <c:pt idx="2">
                  <c:v>3041.0172914189689</c:v>
                </c:pt>
                <c:pt idx="3">
                  <c:v>2869.3979671810948</c:v>
                </c:pt>
                <c:pt idx="4">
                  <c:v>2699.5026600480351</c:v>
                </c:pt>
                <c:pt idx="5">
                  <c:v>1618.8230971363803</c:v>
                </c:pt>
                <c:pt idx="6">
                  <c:v>2002.9714130908474</c:v>
                </c:pt>
              </c:numCache>
            </c:numRef>
          </c:val>
          <c:extLst>
            <c:ext xmlns:c16="http://schemas.microsoft.com/office/drawing/2014/chart" uri="{C3380CC4-5D6E-409C-BE32-E72D297353CC}">
              <c16:uniqueId val="{00000002-7B9F-4772-9891-A6B77EA70AB0}"/>
            </c:ext>
          </c:extLst>
        </c:ser>
        <c:ser>
          <c:idx val="3"/>
          <c:order val="3"/>
          <c:tx>
            <c:strRef>
              <c:f>'4,5_CostBAL'!$C$381</c:f>
              <c:strCache>
                <c:ptCount val="1"/>
                <c:pt idx="0">
                  <c:v>Вугілля й торф</c:v>
                </c:pt>
              </c:strCache>
            </c:strRef>
          </c:tx>
          <c:spPr>
            <a:solidFill>
              <a:sysClr val="windowText" lastClr="00000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'4,5_CostBAL'!$F$381:$L$381</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7B9F-4772-9891-A6B77EA70AB0}"/>
            </c:ext>
          </c:extLst>
        </c:ser>
        <c:ser>
          <c:idx val="4"/>
          <c:order val="4"/>
          <c:tx>
            <c:strRef>
              <c:f>'4,5_CostBAL'!$C$382</c:f>
              <c:strCache>
                <c:ptCount val="1"/>
                <c:pt idx="0">
                  <c:v>Теплова енергія</c:v>
                </c:pt>
              </c:strCache>
            </c:strRef>
          </c:tx>
          <c:spPr>
            <a:solidFill>
              <a:srgbClr val="FF000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'4,5_CostBAL'!$F$382:$L$382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7B9F-4772-9891-A6B77EA70AB0}"/>
            </c:ext>
          </c:extLst>
        </c:ser>
        <c:ser>
          <c:idx val="5"/>
          <c:order val="5"/>
          <c:tx>
            <c:strRef>
              <c:f>'4,5_CostBAL'!$C$383</c:f>
              <c:strCache>
                <c:ptCount val="1"/>
                <c:pt idx="0">
                  <c:v>Нафтопродукти</c:v>
                </c:pt>
              </c:strCache>
            </c:strRef>
          </c:tx>
          <c:spPr>
            <a:solidFill>
              <a:srgbClr val="7030A0"/>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'4,5_CostBAL'!$F$383:$L$383</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7B9F-4772-9891-A6B77EA70AB0}"/>
            </c:ext>
          </c:extLst>
        </c:ser>
        <c:ser>
          <c:idx val="6"/>
          <c:order val="6"/>
          <c:tx>
            <c:strRef>
              <c:f>'4,5_CostBAL'!$C$384</c:f>
              <c:strCache>
                <c:ptCount val="1"/>
                <c:pt idx="0">
                  <c:v>Інше</c:v>
                </c:pt>
              </c:strCache>
            </c:strRef>
          </c:tx>
          <c:spPr>
            <a:solidFill>
              <a:srgbClr val="ED7D31"/>
            </a:solidFill>
            <a:ln>
              <a:noFill/>
            </a:ln>
            <a:effectLst/>
          </c:spPr>
          <c:cat>
            <c:numRef>
              <c:f>'4,5_CostBAL'!$F$282:$L$282</c:f>
              <c:numCache>
                <c:formatCode>General</c:formatCode>
                <c:ptCount val="7"/>
                <c:pt idx="0">
                  <c:v>2017</c:v>
                </c:pt>
                <c:pt idx="1">
                  <c:v>2018</c:v>
                </c:pt>
                <c:pt idx="2">
                  <c:v>2019</c:v>
                </c:pt>
                <c:pt idx="3">
                  <c:v>2020</c:v>
                </c:pt>
                <c:pt idx="4">
                  <c:v>2021</c:v>
                </c:pt>
                <c:pt idx="5">
                  <c:v>2022</c:v>
                </c:pt>
                <c:pt idx="6">
                  <c:v>2023</c:v>
                </c:pt>
              </c:numCache>
            </c:numRef>
          </c:cat>
          <c:val>
            <c:numRef>
              <c:f>'4,5_CostBAL'!$F$384:$L$384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7B9F-4772-9891-A6B77EA70AB0}"/>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27995112110283"/>
          <c:y val="1.2209788516722895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000"/>
              <a:t>млн</a:t>
            </a:r>
            <a:r>
              <a:rPr lang="uk-UA" sz="1000" baseline="0"/>
              <a:t> </a:t>
            </a:r>
            <a:r>
              <a:rPr lang="uk-UA" sz="1000"/>
              <a:t>грн</a:t>
            </a:r>
          </a:p>
        </c:rich>
      </c:tx>
      <c:layout>
        <c:manualLayout>
          <c:xMode val="edge"/>
          <c:yMode val="edge"/>
          <c:x val="6.2489063867019465E-4"/>
          <c:y val="0.1388888888888889"/>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areaChart>
        <c:grouping val="stacked"/>
        <c:varyColors val="0"/>
        <c:ser>
          <c:idx val="0"/>
          <c:order val="0"/>
          <c:tx>
            <c:strRef>
              <c:f>Аркуш2!$D$25</c:f>
              <c:strCache>
                <c:ptCount val="1"/>
                <c:pt idx="0">
                  <c:v>Електроенергія</c:v>
                </c:pt>
              </c:strCache>
            </c:strRef>
          </c:tx>
          <c:spPr>
            <a:solidFill>
              <a:srgbClr val="FFFF00"/>
            </a:solidFill>
            <a:ln>
              <a:no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Аркуш2!$F$25:$L$25</c:f>
              <c:numCache>
                <c:formatCode>0.0</c:formatCode>
                <c:ptCount val="7"/>
                <c:pt idx="0" formatCode="General">
                  <c:v>225.9</c:v>
                </c:pt>
                <c:pt idx="1">
                  <c:v>213</c:v>
                </c:pt>
                <c:pt idx="2" formatCode="General">
                  <c:v>218.1</c:v>
                </c:pt>
                <c:pt idx="3" formatCode="General">
                  <c:v>231.8</c:v>
                </c:pt>
                <c:pt idx="4" formatCode="General">
                  <c:v>432.8</c:v>
                </c:pt>
                <c:pt idx="5" formatCode="General">
                  <c:v>628.5</c:v>
                </c:pt>
                <c:pt idx="6" formatCode="General">
                  <c:v>1077.7</c:v>
                </c:pt>
              </c:numCache>
            </c:numRef>
          </c:val>
          <c:extLst>
            <c:ext xmlns:c16="http://schemas.microsoft.com/office/drawing/2014/chart" uri="{C3380CC4-5D6E-409C-BE32-E72D297353CC}">
              <c16:uniqueId val="{00000000-69B1-4A5A-809E-11192AC0F10C}"/>
            </c:ext>
          </c:extLst>
        </c:ser>
        <c:ser>
          <c:idx val="1"/>
          <c:order val="1"/>
          <c:tx>
            <c:strRef>
              <c:f>Аркуш2!$D$27</c:f>
              <c:strCache>
                <c:ptCount val="1"/>
                <c:pt idx="0">
                  <c:v>Природний газ</c:v>
                </c:pt>
              </c:strCache>
            </c:strRef>
          </c:tx>
          <c:spPr>
            <a:solidFill>
              <a:srgbClr val="00B0F0"/>
            </a:solidFill>
            <a:ln w="25400">
              <a:no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Аркуш2!$F$27:$L$27</c:f>
              <c:numCache>
                <c:formatCode>General</c:formatCode>
                <c:ptCount val="7"/>
                <c:pt idx="0">
                  <c:v>515.6</c:v>
                </c:pt>
                <c:pt idx="1">
                  <c:v>638.5</c:v>
                </c:pt>
                <c:pt idx="2">
                  <c:v>421.7</c:v>
                </c:pt>
                <c:pt idx="3" formatCode="0.0">
                  <c:v>640</c:v>
                </c:pt>
                <c:pt idx="4">
                  <c:v>524.6</c:v>
                </c:pt>
                <c:pt idx="5">
                  <c:v>460.4</c:v>
                </c:pt>
                <c:pt idx="6">
                  <c:v>473.8</c:v>
                </c:pt>
              </c:numCache>
            </c:numRef>
          </c:val>
          <c:extLst>
            <c:ext xmlns:c16="http://schemas.microsoft.com/office/drawing/2014/chart" uri="{C3380CC4-5D6E-409C-BE32-E72D297353CC}">
              <c16:uniqueId val="{00000001-69B1-4A5A-809E-11192AC0F10C}"/>
            </c:ext>
          </c:extLst>
        </c:ser>
        <c:ser>
          <c:idx val="2"/>
          <c:order val="2"/>
          <c:tx>
            <c:strRef>
              <c:f>Аркуш2!$D$31</c:f>
              <c:strCache>
                <c:ptCount val="1"/>
                <c:pt idx="0">
                  <c:v>Теплова енергія</c:v>
                </c:pt>
              </c:strCache>
            </c:strRef>
          </c:tx>
          <c:spPr>
            <a:solidFill>
              <a:srgbClr val="FF0000"/>
            </a:solidFill>
            <a:ln w="25400">
              <a:no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Аркуш2!$F$31:$L$31</c:f>
              <c:numCache>
                <c:formatCode>General</c:formatCode>
                <c:ptCount val="7"/>
                <c:pt idx="0">
                  <c:v>1413.7</c:v>
                </c:pt>
                <c:pt idx="1">
                  <c:v>1562.2</c:v>
                </c:pt>
                <c:pt idx="2">
                  <c:v>1416.3</c:v>
                </c:pt>
                <c:pt idx="3">
                  <c:v>1595</c:v>
                </c:pt>
                <c:pt idx="4">
                  <c:v>1765.6</c:v>
                </c:pt>
                <c:pt idx="5">
                  <c:v>2439.6</c:v>
                </c:pt>
                <c:pt idx="6">
                  <c:v>2931.1</c:v>
                </c:pt>
              </c:numCache>
            </c:numRef>
          </c:val>
          <c:extLst>
            <c:ext xmlns:c16="http://schemas.microsoft.com/office/drawing/2014/chart" uri="{C3380CC4-5D6E-409C-BE32-E72D297353CC}">
              <c16:uniqueId val="{00000002-69B1-4A5A-809E-11192AC0F10C}"/>
            </c:ext>
          </c:extLst>
        </c:ser>
        <c:ser>
          <c:idx val="3"/>
          <c:order val="3"/>
          <c:tx>
            <c:strRef>
              <c:f>Аркуш2!$D$29</c:f>
              <c:strCache>
                <c:ptCount val="1"/>
                <c:pt idx="0">
                  <c:v>Біомаса</c:v>
                </c:pt>
              </c:strCache>
            </c:strRef>
          </c:tx>
          <c:spPr>
            <a:solidFill>
              <a:srgbClr val="92D050"/>
            </a:solidFill>
            <a:ln w="25400">
              <a:no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Аркуш2!$F$29:$L$29</c:f>
              <c:numCache>
                <c:formatCode>General</c:formatCode>
                <c:ptCount val="7"/>
                <c:pt idx="0">
                  <c:v>672.1</c:v>
                </c:pt>
                <c:pt idx="1">
                  <c:v>710.7</c:v>
                </c:pt>
                <c:pt idx="2">
                  <c:v>776.5</c:v>
                </c:pt>
                <c:pt idx="3">
                  <c:v>723.1</c:v>
                </c:pt>
                <c:pt idx="4">
                  <c:v>808.2</c:v>
                </c:pt>
                <c:pt idx="5">
                  <c:v>1350.7</c:v>
                </c:pt>
                <c:pt idx="6">
                  <c:v>1379.6</c:v>
                </c:pt>
              </c:numCache>
            </c:numRef>
          </c:val>
          <c:extLst>
            <c:ext xmlns:c16="http://schemas.microsoft.com/office/drawing/2014/chart" uri="{C3380CC4-5D6E-409C-BE32-E72D297353CC}">
              <c16:uniqueId val="{00000003-69B1-4A5A-809E-11192AC0F10C}"/>
            </c:ext>
          </c:extLst>
        </c:ser>
        <c:ser>
          <c:idx val="4"/>
          <c:order val="4"/>
          <c:tx>
            <c:strRef>
              <c:f>Аркуш2!$D$33</c:f>
              <c:strCache>
                <c:ptCount val="1"/>
                <c:pt idx="0">
                  <c:v>Нафтопродукти</c:v>
                </c:pt>
              </c:strCache>
            </c:strRef>
          </c:tx>
          <c:spPr>
            <a:solidFill>
              <a:srgbClr val="7030A0"/>
            </a:solidFill>
            <a:ln w="25400">
              <a:solidFill>
                <a:srgbClr val="7030A0"/>
              </a:solid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Аркуш2!$F$33:$L$33</c:f>
              <c:numCache>
                <c:formatCode>General</c:formatCode>
                <c:ptCount val="7"/>
                <c:pt idx="0">
                  <c:v>0.8</c:v>
                </c:pt>
                <c:pt idx="1">
                  <c:v>1</c:v>
                </c:pt>
                <c:pt idx="2">
                  <c:v>0.9</c:v>
                </c:pt>
                <c:pt idx="3">
                  <c:v>0.7</c:v>
                </c:pt>
                <c:pt idx="4">
                  <c:v>0.6</c:v>
                </c:pt>
                <c:pt idx="5">
                  <c:v>0.9</c:v>
                </c:pt>
                <c:pt idx="6">
                  <c:v>0.9</c:v>
                </c:pt>
              </c:numCache>
            </c:numRef>
          </c:val>
          <c:extLst>
            <c:ext xmlns:c16="http://schemas.microsoft.com/office/drawing/2014/chart" uri="{C3380CC4-5D6E-409C-BE32-E72D297353CC}">
              <c16:uniqueId val="{00000004-69B1-4A5A-809E-11192AC0F10C}"/>
            </c:ext>
          </c:extLst>
        </c:ser>
        <c:dLbls>
          <c:showLegendKey val="0"/>
          <c:showVal val="0"/>
          <c:showCatName val="0"/>
          <c:showSerName val="0"/>
          <c:showPercent val="0"/>
          <c:showBubbleSize val="0"/>
        </c:dLbls>
        <c:axId val="476225488"/>
        <c:axId val="476223520"/>
      </c:areaChart>
      <c:catAx>
        <c:axId val="47622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76223520"/>
        <c:crosses val="autoZero"/>
        <c:auto val="1"/>
        <c:lblAlgn val="ctr"/>
        <c:lblOffset val="100"/>
        <c:noMultiLvlLbl val="0"/>
      </c:catAx>
      <c:valAx>
        <c:axId val="47622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76225488"/>
        <c:crosses val="autoZero"/>
        <c:crossBetween val="midCat"/>
      </c:valAx>
      <c:spPr>
        <a:noFill/>
        <a:ln>
          <a:noFill/>
        </a:ln>
        <a:effectLst/>
      </c:spPr>
    </c:plotArea>
    <c:legend>
      <c:legendPos val="t"/>
      <c:layout>
        <c:manualLayout>
          <c:xMode val="edge"/>
          <c:yMode val="edge"/>
          <c:x val="5.8333333333333334E-2"/>
          <c:y val="6.0324074074074072E-2"/>
          <c:w val="0.9"/>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000"/>
              <a:t>тис. євро</a:t>
            </a:r>
          </a:p>
        </c:rich>
      </c:tx>
      <c:layout>
        <c:manualLayout>
          <c:xMode val="edge"/>
          <c:yMode val="edge"/>
          <c:x val="8.5833333333333334E-3"/>
          <c:y val="0.1330170923756481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areaChart>
        <c:grouping val="stacked"/>
        <c:varyColors val="0"/>
        <c:ser>
          <c:idx val="0"/>
          <c:order val="0"/>
          <c:tx>
            <c:strRef>
              <c:f>Аркуш2!$D$25</c:f>
              <c:strCache>
                <c:ptCount val="1"/>
                <c:pt idx="0">
                  <c:v>Електроенергія</c:v>
                </c:pt>
              </c:strCache>
            </c:strRef>
          </c:tx>
          <c:spPr>
            <a:solidFill>
              <a:srgbClr val="FFFF00"/>
            </a:solidFill>
            <a:ln w="25400">
              <a:no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Аркуш2!$F$26:$L$26</c:f>
              <c:numCache>
                <c:formatCode>General</c:formatCode>
                <c:ptCount val="7"/>
                <c:pt idx="0">
                  <c:v>7529.3</c:v>
                </c:pt>
                <c:pt idx="1">
                  <c:v>6626.3</c:v>
                </c:pt>
                <c:pt idx="2">
                  <c:v>7531.8</c:v>
                </c:pt>
                <c:pt idx="3">
                  <c:v>7530.1</c:v>
                </c:pt>
                <c:pt idx="4">
                  <c:v>13394.4</c:v>
                </c:pt>
                <c:pt idx="5">
                  <c:v>18494.400000000001</c:v>
                </c:pt>
                <c:pt idx="6">
                  <c:v>27243.599999999999</c:v>
                </c:pt>
              </c:numCache>
            </c:numRef>
          </c:val>
          <c:extLst>
            <c:ext xmlns:c16="http://schemas.microsoft.com/office/drawing/2014/chart" uri="{C3380CC4-5D6E-409C-BE32-E72D297353CC}">
              <c16:uniqueId val="{00000000-5FE4-4C7B-8490-C94D3432A936}"/>
            </c:ext>
          </c:extLst>
        </c:ser>
        <c:ser>
          <c:idx val="1"/>
          <c:order val="1"/>
          <c:tx>
            <c:strRef>
              <c:f>Аркуш2!$D$27</c:f>
              <c:strCache>
                <c:ptCount val="1"/>
                <c:pt idx="0">
                  <c:v>Природний газ</c:v>
                </c:pt>
              </c:strCache>
            </c:strRef>
          </c:tx>
          <c:spPr>
            <a:solidFill>
              <a:srgbClr val="00B0F0"/>
            </a:solidFill>
            <a:ln w="25400">
              <a:no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Аркуш2!$F$28:$L$28</c:f>
              <c:numCache>
                <c:formatCode>General</c:formatCode>
                <c:ptCount val="7"/>
                <c:pt idx="0">
                  <c:v>17185.5</c:v>
                </c:pt>
                <c:pt idx="1">
                  <c:v>19864.599999999999</c:v>
                </c:pt>
                <c:pt idx="2">
                  <c:v>14563.4</c:v>
                </c:pt>
                <c:pt idx="3">
                  <c:v>20788.5</c:v>
                </c:pt>
                <c:pt idx="4">
                  <c:v>16238.7</c:v>
                </c:pt>
                <c:pt idx="5">
                  <c:v>13548.1</c:v>
                </c:pt>
                <c:pt idx="6">
                  <c:v>11977.3</c:v>
                </c:pt>
              </c:numCache>
            </c:numRef>
          </c:val>
          <c:extLst>
            <c:ext xmlns:c16="http://schemas.microsoft.com/office/drawing/2014/chart" uri="{C3380CC4-5D6E-409C-BE32-E72D297353CC}">
              <c16:uniqueId val="{00000001-5FE4-4C7B-8490-C94D3432A936}"/>
            </c:ext>
          </c:extLst>
        </c:ser>
        <c:ser>
          <c:idx val="2"/>
          <c:order val="2"/>
          <c:tx>
            <c:strRef>
              <c:f>Аркуш2!$D$31</c:f>
              <c:strCache>
                <c:ptCount val="1"/>
                <c:pt idx="0">
                  <c:v>Теплова енергія</c:v>
                </c:pt>
              </c:strCache>
            </c:strRef>
          </c:tx>
          <c:spPr>
            <a:solidFill>
              <a:srgbClr val="FF0000"/>
            </a:solidFill>
            <a:ln w="25400">
              <a:no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Аркуш2!$F$32:$L$32</c:f>
              <c:numCache>
                <c:formatCode>General</c:formatCode>
                <c:ptCount val="7"/>
                <c:pt idx="0">
                  <c:v>47115.4</c:v>
                </c:pt>
                <c:pt idx="1">
                  <c:v>48601.9</c:v>
                </c:pt>
                <c:pt idx="2">
                  <c:v>48918.2</c:v>
                </c:pt>
                <c:pt idx="3">
                  <c:v>51806.2</c:v>
                </c:pt>
                <c:pt idx="4">
                  <c:v>54647</c:v>
                </c:pt>
                <c:pt idx="5">
                  <c:v>71790.5</c:v>
                </c:pt>
                <c:pt idx="6">
                  <c:v>74096.5</c:v>
                </c:pt>
              </c:numCache>
            </c:numRef>
          </c:val>
          <c:extLst>
            <c:ext xmlns:c16="http://schemas.microsoft.com/office/drawing/2014/chart" uri="{C3380CC4-5D6E-409C-BE32-E72D297353CC}">
              <c16:uniqueId val="{00000002-5FE4-4C7B-8490-C94D3432A936}"/>
            </c:ext>
          </c:extLst>
        </c:ser>
        <c:ser>
          <c:idx val="3"/>
          <c:order val="3"/>
          <c:tx>
            <c:strRef>
              <c:f>Аркуш2!$D$29</c:f>
              <c:strCache>
                <c:ptCount val="1"/>
                <c:pt idx="0">
                  <c:v>Біомаса</c:v>
                </c:pt>
              </c:strCache>
            </c:strRef>
          </c:tx>
          <c:spPr>
            <a:solidFill>
              <a:srgbClr val="92D050"/>
            </a:solidFill>
            <a:ln w="25400">
              <a:no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Аркуш2!$F$30:$L$30</c:f>
              <c:numCache>
                <c:formatCode>0.0</c:formatCode>
                <c:ptCount val="7"/>
                <c:pt idx="0">
                  <c:v>22400.9</c:v>
                </c:pt>
                <c:pt idx="1">
                  <c:v>22111</c:v>
                </c:pt>
                <c:pt idx="2">
                  <c:v>26822.9</c:v>
                </c:pt>
                <c:pt idx="3">
                  <c:v>23487.599999999999</c:v>
                </c:pt>
                <c:pt idx="4">
                  <c:v>25014</c:v>
                </c:pt>
                <c:pt idx="5">
                  <c:v>39748.1</c:v>
                </c:pt>
                <c:pt idx="6">
                  <c:v>34875.599999999999</c:v>
                </c:pt>
              </c:numCache>
            </c:numRef>
          </c:val>
          <c:extLst>
            <c:ext xmlns:c16="http://schemas.microsoft.com/office/drawing/2014/chart" uri="{C3380CC4-5D6E-409C-BE32-E72D297353CC}">
              <c16:uniqueId val="{00000003-5FE4-4C7B-8490-C94D3432A936}"/>
            </c:ext>
          </c:extLst>
        </c:ser>
        <c:ser>
          <c:idx val="4"/>
          <c:order val="4"/>
          <c:tx>
            <c:strRef>
              <c:f>Аркуш2!$D$33</c:f>
              <c:strCache>
                <c:ptCount val="1"/>
                <c:pt idx="0">
                  <c:v>Нафтопродукти</c:v>
                </c:pt>
              </c:strCache>
            </c:strRef>
          </c:tx>
          <c:spPr>
            <a:solidFill>
              <a:srgbClr val="7030A0"/>
            </a:solidFill>
            <a:ln w="25400">
              <a:solidFill>
                <a:srgbClr val="7030A0"/>
              </a:solidFill>
            </a:ln>
            <a:effectLst/>
          </c:spPr>
          <c:cat>
            <c:numRef>
              <c:f>Аркуш2!$F$24:$L$24</c:f>
              <c:numCache>
                <c:formatCode>General</c:formatCode>
                <c:ptCount val="7"/>
                <c:pt idx="0">
                  <c:v>2017</c:v>
                </c:pt>
                <c:pt idx="1">
                  <c:v>2018</c:v>
                </c:pt>
                <c:pt idx="2">
                  <c:v>2019</c:v>
                </c:pt>
                <c:pt idx="3">
                  <c:v>2020</c:v>
                </c:pt>
                <c:pt idx="4">
                  <c:v>2021</c:v>
                </c:pt>
                <c:pt idx="5">
                  <c:v>2022</c:v>
                </c:pt>
                <c:pt idx="6">
                  <c:v>2023</c:v>
                </c:pt>
              </c:numCache>
            </c:numRef>
          </c:cat>
          <c:val>
            <c:numRef>
              <c:f>Аркуш2!$F$34:$L$34</c:f>
              <c:numCache>
                <c:formatCode>General</c:formatCode>
                <c:ptCount val="7"/>
                <c:pt idx="0">
                  <c:v>27.8</c:v>
                </c:pt>
                <c:pt idx="1">
                  <c:v>32</c:v>
                </c:pt>
                <c:pt idx="2">
                  <c:v>30.6</c:v>
                </c:pt>
                <c:pt idx="3">
                  <c:v>22.4</c:v>
                </c:pt>
                <c:pt idx="4">
                  <c:v>17.8</c:v>
                </c:pt>
                <c:pt idx="5">
                  <c:v>25.1</c:v>
                </c:pt>
                <c:pt idx="6">
                  <c:v>21.7</c:v>
                </c:pt>
              </c:numCache>
            </c:numRef>
          </c:val>
          <c:extLst>
            <c:ext xmlns:c16="http://schemas.microsoft.com/office/drawing/2014/chart" uri="{C3380CC4-5D6E-409C-BE32-E72D297353CC}">
              <c16:uniqueId val="{00000004-5FE4-4C7B-8490-C94D3432A936}"/>
            </c:ext>
          </c:extLst>
        </c:ser>
        <c:dLbls>
          <c:showLegendKey val="0"/>
          <c:showVal val="0"/>
          <c:showCatName val="0"/>
          <c:showSerName val="0"/>
          <c:showPercent val="0"/>
          <c:showBubbleSize val="0"/>
        </c:dLbls>
        <c:axId val="476225488"/>
        <c:axId val="476223520"/>
      </c:areaChart>
      <c:catAx>
        <c:axId val="47622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76223520"/>
        <c:crosses val="autoZero"/>
        <c:auto val="1"/>
        <c:lblAlgn val="ctr"/>
        <c:lblOffset val="100"/>
        <c:noMultiLvlLbl val="0"/>
      </c:catAx>
      <c:valAx>
        <c:axId val="47622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476225488"/>
        <c:crosses val="autoZero"/>
        <c:crossBetween val="midCat"/>
      </c:valAx>
      <c:spPr>
        <a:noFill/>
        <a:ln>
          <a:noFill/>
        </a:ln>
        <a:effectLst/>
      </c:spPr>
    </c:plotArea>
    <c:legend>
      <c:legendPos val="t"/>
      <c:layout>
        <c:manualLayout>
          <c:xMode val="edge"/>
          <c:yMode val="edge"/>
          <c:x val="7.7777777777777779E-2"/>
          <c:y val="6.7325075219256139E-2"/>
          <c:w val="0.9"/>
          <c:h val="6.449331028743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4197530864197E-4"/>
          <c:y val="4.869687500000000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'2,3_EnBAL'!$C$614</c:f>
              <c:strCache>
                <c:ptCount val="1"/>
                <c:pt idx="0">
                  <c:v>Електрична енергія</c:v>
                </c:pt>
              </c:strCache>
            </c:strRef>
          </c:tx>
          <c:spPr>
            <a:solidFill>
              <a:srgbClr val="FFFF00"/>
            </a:solidFill>
            <a:ln>
              <a:noFill/>
            </a:ln>
            <a:effectLst/>
          </c:spPr>
          <c:cat>
            <c:numRef>
              <c:f>'2,3_EnBAL'!$E$526:$K$526</c:f>
              <c:numCache>
                <c:formatCode>General</c:formatCode>
                <c:ptCount val="7"/>
                <c:pt idx="0">
                  <c:v>2017</c:v>
                </c:pt>
                <c:pt idx="1">
                  <c:v>2018</c:v>
                </c:pt>
                <c:pt idx="2">
                  <c:v>2019</c:v>
                </c:pt>
                <c:pt idx="3">
                  <c:v>2020</c:v>
                </c:pt>
                <c:pt idx="4">
                  <c:v>2021</c:v>
                </c:pt>
                <c:pt idx="5">
                  <c:v>2022</c:v>
                </c:pt>
                <c:pt idx="6">
                  <c:v>2023</c:v>
                </c:pt>
              </c:numCache>
            </c:numRef>
          </c:cat>
          <c:val>
            <c:numRef>
              <c:f>'2,3_EnBAL'!$E$614:$K$614</c:f>
              <c:numCache>
                <c:formatCode>#,##0</c:formatCode>
                <c:ptCount val="7"/>
                <c:pt idx="0">
                  <c:v>27127</c:v>
                </c:pt>
                <c:pt idx="1">
                  <c:v>28431</c:v>
                </c:pt>
                <c:pt idx="2">
                  <c:v>26666</c:v>
                </c:pt>
                <c:pt idx="3">
                  <c:v>26172</c:v>
                </c:pt>
                <c:pt idx="4">
                  <c:v>26047</c:v>
                </c:pt>
                <c:pt idx="5">
                  <c:v>20276</c:v>
                </c:pt>
                <c:pt idx="6">
                  <c:v>18812</c:v>
                </c:pt>
              </c:numCache>
            </c:numRef>
          </c:val>
          <c:extLst>
            <c:ext xmlns:c16="http://schemas.microsoft.com/office/drawing/2014/chart" uri="{C3380CC4-5D6E-409C-BE32-E72D297353CC}">
              <c16:uniqueId val="{00000000-703B-4321-8325-1144095ABF88}"/>
            </c:ext>
          </c:extLst>
        </c:ser>
        <c:ser>
          <c:idx val="1"/>
          <c:order val="1"/>
          <c:tx>
            <c:strRef>
              <c:f>'2,3_EnBAL'!$C$615</c:f>
              <c:strCache>
                <c:ptCount val="1"/>
                <c:pt idx="0">
                  <c:v>Природний газ</c:v>
                </c:pt>
              </c:strCache>
            </c:strRef>
          </c:tx>
          <c:spPr>
            <a:solidFill>
              <a:srgbClr val="00B0F0"/>
            </a:solidFill>
            <a:ln>
              <a:noFill/>
            </a:ln>
            <a:effectLst/>
          </c:spPr>
          <c:cat>
            <c:numRef>
              <c:f>'2,3_EnBAL'!$E$526:$K$526</c:f>
              <c:numCache>
                <c:formatCode>General</c:formatCode>
                <c:ptCount val="7"/>
                <c:pt idx="0">
                  <c:v>2017</c:v>
                </c:pt>
                <c:pt idx="1">
                  <c:v>2018</c:v>
                </c:pt>
                <c:pt idx="2">
                  <c:v>2019</c:v>
                </c:pt>
                <c:pt idx="3">
                  <c:v>2020</c:v>
                </c:pt>
                <c:pt idx="4">
                  <c:v>2021</c:v>
                </c:pt>
                <c:pt idx="5">
                  <c:v>2022</c:v>
                </c:pt>
                <c:pt idx="6">
                  <c:v>2023</c:v>
                </c:pt>
              </c:numCache>
            </c:numRef>
          </c:cat>
          <c:val>
            <c:numRef>
              <c:f>'2,3_EnBAL'!$E$615:$K$615</c:f>
              <c:numCache>
                <c:formatCode>#,##0</c:formatCode>
                <c:ptCount val="7"/>
                <c:pt idx="0">
                  <c:v>2228.0039999999999</c:v>
                </c:pt>
                <c:pt idx="1">
                  <c:v>2378.2170000000001</c:v>
                </c:pt>
                <c:pt idx="2">
                  <c:v>2025.5429999999999</c:v>
                </c:pt>
                <c:pt idx="3">
                  <c:v>2071.2600000000002</c:v>
                </c:pt>
                <c:pt idx="4">
                  <c:v>2135.6370000000002</c:v>
                </c:pt>
                <c:pt idx="5">
                  <c:v>1723.251</c:v>
                </c:pt>
                <c:pt idx="6">
                  <c:v>1730.7149999999999</c:v>
                </c:pt>
              </c:numCache>
            </c:numRef>
          </c:val>
          <c:extLst>
            <c:ext xmlns:c16="http://schemas.microsoft.com/office/drawing/2014/chart" uri="{C3380CC4-5D6E-409C-BE32-E72D297353CC}">
              <c16:uniqueId val="{00000001-703B-4321-8325-1144095ABF88}"/>
            </c:ext>
          </c:extLst>
        </c:ser>
        <c:ser>
          <c:idx val="2"/>
          <c:order val="2"/>
          <c:tx>
            <c:strRef>
              <c:f>'2,3_EnBAL'!$C$616</c:f>
              <c:strCache>
                <c:ptCount val="1"/>
                <c:pt idx="0">
                  <c:v>Біопаливо та відходи</c:v>
                </c:pt>
              </c:strCache>
            </c:strRef>
          </c:tx>
          <c:spPr>
            <a:solidFill>
              <a:srgbClr val="92D050"/>
            </a:solidFill>
            <a:ln>
              <a:noFill/>
            </a:ln>
            <a:effectLst/>
          </c:spPr>
          <c:cat>
            <c:numRef>
              <c:f>'2,3_EnBAL'!$E$526:$K$526</c:f>
              <c:numCache>
                <c:formatCode>General</c:formatCode>
                <c:ptCount val="7"/>
                <c:pt idx="0">
                  <c:v>2017</c:v>
                </c:pt>
                <c:pt idx="1">
                  <c:v>2018</c:v>
                </c:pt>
                <c:pt idx="2">
                  <c:v>2019</c:v>
                </c:pt>
                <c:pt idx="3">
                  <c:v>2020</c:v>
                </c:pt>
                <c:pt idx="4">
                  <c:v>2021</c:v>
                </c:pt>
                <c:pt idx="5">
                  <c:v>2022</c:v>
                </c:pt>
                <c:pt idx="6">
                  <c:v>2023</c:v>
                </c:pt>
              </c:numCache>
            </c:numRef>
          </c:cat>
          <c:val>
            <c:numRef>
              <c:f>'2,3_EnBAL'!$E$616:$K$616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703B-4321-8325-1144095ABF88}"/>
            </c:ext>
          </c:extLst>
        </c:ser>
        <c:ser>
          <c:idx val="3"/>
          <c:order val="3"/>
          <c:tx>
            <c:strRef>
              <c:f>'2,3_EnBAL'!$C$617</c:f>
              <c:strCache>
                <c:ptCount val="1"/>
                <c:pt idx="0">
                  <c:v>Вугілля й торф</c:v>
                </c:pt>
              </c:strCache>
            </c:strRef>
          </c:tx>
          <c:spPr>
            <a:solidFill>
              <a:sysClr val="windowText" lastClr="000000"/>
            </a:solidFill>
            <a:ln>
              <a:noFill/>
            </a:ln>
            <a:effectLst/>
          </c:spPr>
          <c:cat>
            <c:numRef>
              <c:f>'2,3_EnBAL'!$E$526:$K$526</c:f>
              <c:numCache>
                <c:formatCode>General</c:formatCode>
                <c:ptCount val="7"/>
                <c:pt idx="0">
                  <c:v>2017</c:v>
                </c:pt>
                <c:pt idx="1">
                  <c:v>2018</c:v>
                </c:pt>
                <c:pt idx="2">
                  <c:v>2019</c:v>
                </c:pt>
                <c:pt idx="3">
                  <c:v>2020</c:v>
                </c:pt>
                <c:pt idx="4">
                  <c:v>2021</c:v>
                </c:pt>
                <c:pt idx="5">
                  <c:v>2022</c:v>
                </c:pt>
                <c:pt idx="6">
                  <c:v>2023</c:v>
                </c:pt>
              </c:numCache>
            </c:numRef>
          </c:cat>
          <c:val>
            <c:numRef>
              <c:f>'2,3_EnBAL'!$E$617:$K$617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703B-4321-8325-1144095ABF88}"/>
            </c:ext>
          </c:extLst>
        </c:ser>
        <c:ser>
          <c:idx val="4"/>
          <c:order val="4"/>
          <c:tx>
            <c:strRef>
              <c:f>'2,3_EnBAL'!$C$618</c:f>
              <c:strCache>
                <c:ptCount val="1"/>
                <c:pt idx="0">
                  <c:v>Теплова енергія</c:v>
                </c:pt>
              </c:strCache>
            </c:strRef>
          </c:tx>
          <c:spPr>
            <a:solidFill>
              <a:srgbClr val="FF0000"/>
            </a:solidFill>
            <a:ln>
              <a:noFill/>
            </a:ln>
            <a:effectLst/>
          </c:spPr>
          <c:cat>
            <c:numRef>
              <c:f>'2,3_EnBAL'!$E$526:$K$526</c:f>
              <c:numCache>
                <c:formatCode>General</c:formatCode>
                <c:ptCount val="7"/>
                <c:pt idx="0">
                  <c:v>2017</c:v>
                </c:pt>
                <c:pt idx="1">
                  <c:v>2018</c:v>
                </c:pt>
                <c:pt idx="2">
                  <c:v>2019</c:v>
                </c:pt>
                <c:pt idx="3">
                  <c:v>2020</c:v>
                </c:pt>
                <c:pt idx="4">
                  <c:v>2021</c:v>
                </c:pt>
                <c:pt idx="5">
                  <c:v>2022</c:v>
                </c:pt>
                <c:pt idx="6">
                  <c:v>2023</c:v>
                </c:pt>
              </c:numCache>
            </c:numRef>
          </c:cat>
          <c:val>
            <c:numRef>
              <c:f>'2,3_EnBAL'!$E$618:$K$618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703B-4321-8325-1144095ABF88}"/>
            </c:ext>
          </c:extLst>
        </c:ser>
        <c:ser>
          <c:idx val="5"/>
          <c:order val="5"/>
          <c:tx>
            <c:strRef>
              <c:f>'2,3_EnBAL'!$C$619</c:f>
              <c:strCache>
                <c:ptCount val="1"/>
                <c:pt idx="0">
                  <c:v>Нафтопродукти</c:v>
                </c:pt>
              </c:strCache>
            </c:strRef>
          </c:tx>
          <c:spPr>
            <a:solidFill>
              <a:srgbClr val="7030A0"/>
            </a:solidFill>
            <a:ln>
              <a:noFill/>
            </a:ln>
            <a:effectLst/>
          </c:spPr>
          <c:cat>
            <c:numRef>
              <c:f>'2,3_EnBAL'!$E$526:$K$526</c:f>
              <c:numCache>
                <c:formatCode>General</c:formatCode>
                <c:ptCount val="7"/>
                <c:pt idx="0">
                  <c:v>2017</c:v>
                </c:pt>
                <c:pt idx="1">
                  <c:v>2018</c:v>
                </c:pt>
                <c:pt idx="2">
                  <c:v>2019</c:v>
                </c:pt>
                <c:pt idx="3">
                  <c:v>2020</c:v>
                </c:pt>
                <c:pt idx="4">
                  <c:v>2021</c:v>
                </c:pt>
                <c:pt idx="5">
                  <c:v>2022</c:v>
                </c:pt>
                <c:pt idx="6">
                  <c:v>2023</c:v>
                </c:pt>
              </c:numCache>
            </c:numRef>
          </c:cat>
          <c:val>
            <c:numRef>
              <c:f>'2,3_EnBAL'!$E$619:$K$619</c:f>
              <c:numCache>
                <c:formatCode>#,##0</c:formatCode>
                <c:ptCount val="7"/>
                <c:pt idx="0">
                  <c:v>2144.5990999999999</c:v>
                </c:pt>
                <c:pt idx="1">
                  <c:v>2016.3931000000002</c:v>
                </c:pt>
                <c:pt idx="2">
                  <c:v>2148.3836999999999</c:v>
                </c:pt>
                <c:pt idx="3">
                  <c:v>2285.0506999999998</c:v>
                </c:pt>
                <c:pt idx="4">
                  <c:v>2481.7795000000001</c:v>
                </c:pt>
                <c:pt idx="5">
                  <c:v>2339.6251000000002</c:v>
                </c:pt>
                <c:pt idx="6">
                  <c:v>2742.4057000000003</c:v>
                </c:pt>
              </c:numCache>
            </c:numRef>
          </c:val>
          <c:extLst>
            <c:ext xmlns:c16="http://schemas.microsoft.com/office/drawing/2014/chart" uri="{C3380CC4-5D6E-409C-BE32-E72D297353CC}">
              <c16:uniqueId val="{00000005-703B-4321-8325-1144095ABF88}"/>
            </c:ext>
          </c:extLst>
        </c:ser>
        <c:ser>
          <c:idx val="6"/>
          <c:order val="6"/>
          <c:tx>
            <c:strRef>
              <c:f>'2,3_EnBAL'!$C$620</c:f>
              <c:strCache>
                <c:ptCount val="1"/>
                <c:pt idx="0">
                  <c:v>Водень</c:v>
                </c:pt>
              </c:strCache>
            </c:strRef>
          </c:tx>
          <c:spPr>
            <a:solidFill>
              <a:srgbClr val="ED7D31"/>
            </a:solidFill>
            <a:ln>
              <a:noFill/>
            </a:ln>
            <a:effectLst/>
          </c:spPr>
          <c:cat>
            <c:numRef>
              <c:f>'2,3_EnBAL'!$E$526:$K$526</c:f>
              <c:numCache>
                <c:formatCode>General</c:formatCode>
                <c:ptCount val="7"/>
                <c:pt idx="0">
                  <c:v>2017</c:v>
                </c:pt>
                <c:pt idx="1">
                  <c:v>2018</c:v>
                </c:pt>
                <c:pt idx="2">
                  <c:v>2019</c:v>
                </c:pt>
                <c:pt idx="3">
                  <c:v>2020</c:v>
                </c:pt>
                <c:pt idx="4">
                  <c:v>2021</c:v>
                </c:pt>
                <c:pt idx="5">
                  <c:v>2022</c:v>
                </c:pt>
                <c:pt idx="6">
                  <c:v>2023</c:v>
                </c:pt>
              </c:numCache>
            </c:numRef>
          </c:cat>
          <c:val>
            <c:numRef>
              <c:f>'2,3_EnBAL'!$E$620:$K$620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703B-4321-8325-1144095ABF88}"/>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'4,5_CostBAL'!$E$688</c:f>
          <c:strCache>
            <c:ptCount val="1"/>
            <c:pt idx="0">
              <c:v>млн грн</c:v>
            </c:pt>
          </c:strCache>
        </c:strRef>
      </c:tx>
      <c:layout>
        <c:manualLayout>
          <c:xMode val="edge"/>
          <c:yMode val="edge"/>
          <c:x val="2.0935185185185189E-3"/>
          <c:y val="3.105798611111111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'4,5_CostBAL'!$C$688</c:f>
              <c:strCache>
                <c:ptCount val="1"/>
                <c:pt idx="0">
                  <c:v>Електрична енергія</c:v>
                </c:pt>
              </c:strCache>
            </c:strRef>
          </c:tx>
          <c:spPr>
            <a:solidFill>
              <a:srgbClr val="FFFF0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'4,5_CostBAL'!$F$688:$L$688</c:f>
              <c:numCache>
                <c:formatCode>#\ ##0.0</c:formatCode>
                <c:ptCount val="7"/>
                <c:pt idx="0">
                  <c:v>64.562259999999995</c:v>
                </c:pt>
                <c:pt idx="1">
                  <c:v>79.322490000000002</c:v>
                </c:pt>
                <c:pt idx="2">
                  <c:v>80.531320000000008</c:v>
                </c:pt>
                <c:pt idx="3">
                  <c:v>73.019880000000001</c:v>
                </c:pt>
                <c:pt idx="4">
                  <c:v>100.02047999999999</c:v>
                </c:pt>
                <c:pt idx="5">
                  <c:v>128.34708000000001</c:v>
                </c:pt>
                <c:pt idx="6">
                  <c:v>147.29795999999999</c:v>
                </c:pt>
              </c:numCache>
            </c:numRef>
          </c:val>
          <c:extLst>
            <c:ext xmlns:c16="http://schemas.microsoft.com/office/drawing/2014/chart" uri="{C3380CC4-5D6E-409C-BE32-E72D297353CC}">
              <c16:uniqueId val="{00000000-31EA-40F1-B0EB-57C8B6B4B032}"/>
            </c:ext>
          </c:extLst>
        </c:ser>
        <c:ser>
          <c:idx val="1"/>
          <c:order val="1"/>
          <c:tx>
            <c:strRef>
              <c:f>'4,5_CostBAL'!$C$689</c:f>
              <c:strCache>
                <c:ptCount val="1"/>
                <c:pt idx="0">
                  <c:v>Природний газ</c:v>
                </c:pt>
              </c:strCache>
            </c:strRef>
          </c:tx>
          <c:spPr>
            <a:solidFill>
              <a:srgbClr val="00B0F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'4,5_CostBAL'!$F$689:$L$689</c:f>
              <c:numCache>
                <c:formatCode>#\ ##0.0</c:formatCode>
                <c:ptCount val="7"/>
                <c:pt idx="0">
                  <c:v>2.0942759999999998</c:v>
                </c:pt>
                <c:pt idx="1">
                  <c:v>2.406256</c:v>
                </c:pt>
                <c:pt idx="2">
                  <c:v>2.5682930000000002</c:v>
                </c:pt>
                <c:pt idx="3">
                  <c:v>2.83494</c:v>
                </c:pt>
                <c:pt idx="4">
                  <c:v>4.9877310000000001</c:v>
                </c:pt>
                <c:pt idx="5">
                  <c:v>7.229158</c:v>
                </c:pt>
                <c:pt idx="6">
                  <c:v>5.0112825000000001</c:v>
                </c:pt>
              </c:numCache>
            </c:numRef>
          </c:val>
          <c:extLst>
            <c:ext xmlns:c16="http://schemas.microsoft.com/office/drawing/2014/chart" uri="{C3380CC4-5D6E-409C-BE32-E72D297353CC}">
              <c16:uniqueId val="{00000001-31EA-40F1-B0EB-57C8B6B4B032}"/>
            </c:ext>
          </c:extLst>
        </c:ser>
        <c:ser>
          <c:idx val="2"/>
          <c:order val="2"/>
          <c:tx>
            <c:strRef>
              <c:f>'4,5_CostBAL'!$C$690</c:f>
              <c:strCache>
                <c:ptCount val="1"/>
                <c:pt idx="0">
                  <c:v>Біопаливо та відходи</c:v>
                </c:pt>
              </c:strCache>
            </c:strRef>
          </c:tx>
          <c:spPr>
            <a:solidFill>
              <a:srgbClr val="92D05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'4,5_CostBAL'!$F$690:$L$690</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31EA-40F1-B0EB-57C8B6B4B032}"/>
            </c:ext>
          </c:extLst>
        </c:ser>
        <c:ser>
          <c:idx val="3"/>
          <c:order val="3"/>
          <c:tx>
            <c:strRef>
              <c:f>'4,5_CostBAL'!$C$691</c:f>
              <c:strCache>
                <c:ptCount val="1"/>
                <c:pt idx="0">
                  <c:v>Вугілля й торф</c:v>
                </c:pt>
              </c:strCache>
            </c:strRef>
          </c:tx>
          <c:spPr>
            <a:solidFill>
              <a:sysClr val="windowText" lastClr="00000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'4,5_CostBAL'!$F$691:$L$691</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31EA-40F1-B0EB-57C8B6B4B032}"/>
            </c:ext>
          </c:extLst>
        </c:ser>
        <c:ser>
          <c:idx val="4"/>
          <c:order val="4"/>
          <c:tx>
            <c:strRef>
              <c:f>'4,5_CostBAL'!$C$692</c:f>
              <c:strCache>
                <c:ptCount val="1"/>
                <c:pt idx="0">
                  <c:v>Теплова енергія</c:v>
                </c:pt>
              </c:strCache>
            </c:strRef>
          </c:tx>
          <c:spPr>
            <a:solidFill>
              <a:srgbClr val="FF000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'4,5_CostBAL'!$F$692:$L$692</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31EA-40F1-B0EB-57C8B6B4B032}"/>
            </c:ext>
          </c:extLst>
        </c:ser>
        <c:ser>
          <c:idx val="5"/>
          <c:order val="5"/>
          <c:tx>
            <c:strRef>
              <c:f>'4,5_CostBAL'!$C$693</c:f>
              <c:strCache>
                <c:ptCount val="1"/>
                <c:pt idx="0">
                  <c:v>Нафтопродукти</c:v>
                </c:pt>
              </c:strCache>
            </c:strRef>
          </c:tx>
          <c:spPr>
            <a:solidFill>
              <a:srgbClr val="7030A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'4,5_CostBAL'!$F$693:$L$693</c:f>
              <c:numCache>
                <c:formatCode>#\ ##0.0</c:formatCode>
                <c:ptCount val="7"/>
                <c:pt idx="0">
                  <c:v>5.5791290000000009</c:v>
                </c:pt>
                <c:pt idx="1">
                  <c:v>6.4940159999999993</c:v>
                </c:pt>
                <c:pt idx="2">
                  <c:v>6.4566094999999999</c:v>
                </c:pt>
                <c:pt idx="3">
                  <c:v>5.347445500000001</c:v>
                </c:pt>
                <c:pt idx="4">
                  <c:v>7.814178000000001</c:v>
                </c:pt>
                <c:pt idx="5">
                  <c:v>12.927833000000001</c:v>
                </c:pt>
                <c:pt idx="6">
                  <c:v>15.339163000000001</c:v>
                </c:pt>
              </c:numCache>
            </c:numRef>
          </c:val>
          <c:extLst>
            <c:ext xmlns:c16="http://schemas.microsoft.com/office/drawing/2014/chart" uri="{C3380CC4-5D6E-409C-BE32-E72D297353CC}">
              <c16:uniqueId val="{00000005-31EA-40F1-B0EB-57C8B6B4B032}"/>
            </c:ext>
          </c:extLst>
        </c:ser>
        <c:ser>
          <c:idx val="6"/>
          <c:order val="6"/>
          <c:tx>
            <c:strRef>
              <c:f>'4,5_CostBAL'!$C$694</c:f>
              <c:strCache>
                <c:ptCount val="1"/>
                <c:pt idx="0">
                  <c:v>Інше</c:v>
                </c:pt>
              </c:strCache>
            </c:strRef>
          </c:tx>
          <c:spPr>
            <a:solidFill>
              <a:srgbClr val="ED7D31"/>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'4,5_CostBAL'!$F$694:$L$694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31EA-40F1-B0EB-57C8B6B4B032}"/>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2.0935185185185189E-3"/>
          <c:y val="2.22385416666666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'4,5_CostBAL'!$C$696</c:f>
              <c:strCache>
                <c:ptCount val="1"/>
                <c:pt idx="0">
                  <c:v>Електрична енергія</c:v>
                </c:pt>
              </c:strCache>
            </c:strRef>
          </c:tx>
          <c:spPr>
            <a:solidFill>
              <a:srgbClr val="FFFF0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'4,5_CostBAL'!$F$696:$L$696</c:f>
              <c:numCache>
                <c:formatCode>#,##0</c:formatCode>
                <c:ptCount val="7"/>
                <c:pt idx="0">
                  <c:v>2151.7771287109595</c:v>
                </c:pt>
                <c:pt idx="1">
                  <c:v>2467.8063861459691</c:v>
                </c:pt>
                <c:pt idx="2">
                  <c:v>2781.5607148598178</c:v>
                </c:pt>
                <c:pt idx="3">
                  <c:v>2371.7106904990137</c:v>
                </c:pt>
                <c:pt idx="4">
                  <c:v>3095.7474239152943</c:v>
                </c:pt>
                <c:pt idx="5">
                  <c:v>3776.91291102884</c:v>
                </c:pt>
                <c:pt idx="6">
                  <c:v>3723.5717212969562</c:v>
                </c:pt>
              </c:numCache>
            </c:numRef>
          </c:val>
          <c:extLst>
            <c:ext xmlns:c16="http://schemas.microsoft.com/office/drawing/2014/chart" uri="{C3380CC4-5D6E-409C-BE32-E72D297353CC}">
              <c16:uniqueId val="{00000000-0925-4AAB-A28B-A0F097AA834C}"/>
            </c:ext>
          </c:extLst>
        </c:ser>
        <c:ser>
          <c:idx val="1"/>
          <c:order val="1"/>
          <c:tx>
            <c:strRef>
              <c:f>'4,5_CostBAL'!$C$697</c:f>
              <c:strCache>
                <c:ptCount val="1"/>
                <c:pt idx="0">
                  <c:v>Природний газ</c:v>
                </c:pt>
              </c:strCache>
            </c:strRef>
          </c:tx>
          <c:spPr>
            <a:solidFill>
              <a:srgbClr val="00B0F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'4,5_CostBAL'!$F$697:$L$697</c:f>
              <c:numCache>
                <c:formatCode>#,##0</c:formatCode>
                <c:ptCount val="7"/>
                <c:pt idx="0">
                  <c:v>69.799526813470791</c:v>
                </c:pt>
                <c:pt idx="1">
                  <c:v>74.861163883055795</c:v>
                </c:pt>
                <c:pt idx="2">
                  <c:v>88.709124761018018</c:v>
                </c:pt>
                <c:pt idx="3">
                  <c:v>92.079821343492668</c:v>
                </c:pt>
                <c:pt idx="4">
                  <c:v>154.3759377522729</c:v>
                </c:pt>
                <c:pt idx="5">
                  <c:v>212.73487629065986</c:v>
                </c:pt>
                <c:pt idx="6">
                  <c:v>126.6811149620152</c:v>
                </c:pt>
              </c:numCache>
            </c:numRef>
          </c:val>
          <c:extLst>
            <c:ext xmlns:c16="http://schemas.microsoft.com/office/drawing/2014/chart" uri="{C3380CC4-5D6E-409C-BE32-E72D297353CC}">
              <c16:uniqueId val="{00000001-0925-4AAB-A28B-A0F097AA834C}"/>
            </c:ext>
          </c:extLst>
        </c:ser>
        <c:ser>
          <c:idx val="2"/>
          <c:order val="2"/>
          <c:tx>
            <c:strRef>
              <c:f>'4,5_CostBAL'!$C$698</c:f>
              <c:strCache>
                <c:ptCount val="1"/>
                <c:pt idx="0">
                  <c:v>Біопаливо та відходи</c:v>
                </c:pt>
              </c:strCache>
            </c:strRef>
          </c:tx>
          <c:spPr>
            <a:solidFill>
              <a:srgbClr val="92D05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'4,5_CostBAL'!$F$698:$L$698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0925-4AAB-A28B-A0F097AA834C}"/>
            </c:ext>
          </c:extLst>
        </c:ser>
        <c:ser>
          <c:idx val="3"/>
          <c:order val="3"/>
          <c:tx>
            <c:strRef>
              <c:f>'4,5_CostBAL'!$C$699</c:f>
              <c:strCache>
                <c:ptCount val="1"/>
                <c:pt idx="0">
                  <c:v>Вугілля й торф</c:v>
                </c:pt>
              </c:strCache>
            </c:strRef>
          </c:tx>
          <c:spPr>
            <a:solidFill>
              <a:sysClr val="windowText" lastClr="00000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'4,5_CostBAL'!$F$699:$L$699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0925-4AAB-A28B-A0F097AA834C}"/>
            </c:ext>
          </c:extLst>
        </c:ser>
        <c:ser>
          <c:idx val="4"/>
          <c:order val="4"/>
          <c:tx>
            <c:strRef>
              <c:f>'4,5_CostBAL'!$C$700</c:f>
              <c:strCache>
                <c:ptCount val="1"/>
                <c:pt idx="0">
                  <c:v>Теплова енергія</c:v>
                </c:pt>
              </c:strCache>
            </c:strRef>
          </c:tx>
          <c:spPr>
            <a:solidFill>
              <a:srgbClr val="FF000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'4,5_CostBAL'!$F$700:$L$700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0925-4AAB-A28B-A0F097AA834C}"/>
            </c:ext>
          </c:extLst>
        </c:ser>
        <c:ser>
          <c:idx val="5"/>
          <c:order val="5"/>
          <c:tx>
            <c:strRef>
              <c:f>'4,5_CostBAL'!$C$701</c:f>
              <c:strCache>
                <c:ptCount val="1"/>
                <c:pt idx="0">
                  <c:v>Нафтопродукти</c:v>
                </c:pt>
              </c:strCache>
            </c:strRef>
          </c:tx>
          <c:spPr>
            <a:solidFill>
              <a:srgbClr val="7030A0"/>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'4,5_CostBAL'!$F$701:$L$701</c:f>
              <c:numCache>
                <c:formatCode>#,##0</c:formatCode>
                <c:ptCount val="7"/>
                <c:pt idx="0">
                  <c:v>185.9451974005874</c:v>
                </c:pt>
                <c:pt idx="1">
                  <c:v>202.03569197757278</c:v>
                </c:pt>
                <c:pt idx="2">
                  <c:v>223.01200745735559</c:v>
                </c:pt>
                <c:pt idx="3">
                  <c:v>173.68685978682581</c:v>
                </c:pt>
                <c:pt idx="4">
                  <c:v>241.85768168194727</c:v>
                </c:pt>
                <c:pt idx="5">
                  <c:v>380.43171195889067</c:v>
                </c:pt>
                <c:pt idx="6">
                  <c:v>387.76147052657478</c:v>
                </c:pt>
              </c:numCache>
            </c:numRef>
          </c:val>
          <c:extLst>
            <c:ext xmlns:c16="http://schemas.microsoft.com/office/drawing/2014/chart" uri="{C3380CC4-5D6E-409C-BE32-E72D297353CC}">
              <c16:uniqueId val="{00000005-0925-4AAB-A28B-A0F097AA834C}"/>
            </c:ext>
          </c:extLst>
        </c:ser>
        <c:ser>
          <c:idx val="6"/>
          <c:order val="6"/>
          <c:tx>
            <c:strRef>
              <c:f>'4,5_CostBAL'!$C$702</c:f>
              <c:strCache>
                <c:ptCount val="1"/>
                <c:pt idx="0">
                  <c:v>Інше</c:v>
                </c:pt>
              </c:strCache>
            </c:strRef>
          </c:tx>
          <c:spPr>
            <a:solidFill>
              <a:srgbClr val="ED7D31"/>
            </a:solidFill>
            <a:ln>
              <a:noFill/>
            </a:ln>
            <a:effectLst/>
          </c:spPr>
          <c:cat>
            <c:numRef>
              <c:f>'4,5_CostBAL'!$F$600:$L$600</c:f>
              <c:numCache>
                <c:formatCode>General</c:formatCode>
                <c:ptCount val="7"/>
                <c:pt idx="0">
                  <c:v>2017</c:v>
                </c:pt>
                <c:pt idx="1">
                  <c:v>2018</c:v>
                </c:pt>
                <c:pt idx="2">
                  <c:v>2019</c:v>
                </c:pt>
                <c:pt idx="3">
                  <c:v>2020</c:v>
                </c:pt>
                <c:pt idx="4">
                  <c:v>2021</c:v>
                </c:pt>
                <c:pt idx="5">
                  <c:v>2022</c:v>
                </c:pt>
                <c:pt idx="6">
                  <c:v>2023</c:v>
                </c:pt>
              </c:numCache>
            </c:numRef>
          </c:cat>
          <c:val>
            <c:numRef>
              <c:f>'4,5_CostBAL'!$F$702:$L$702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0925-4AAB-A28B-A0F097AA834C}"/>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0969154621688E-4"/>
          <c:y val="1.421395601411892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5"/>
          <c:order val="0"/>
          <c:tx>
            <c:strRef>
              <c:f>'2,3_EnBAL'!$C$717</c:f>
              <c:strCache>
                <c:ptCount val="1"/>
                <c:pt idx="0">
                  <c:v>Нафтопродукти</c:v>
                </c:pt>
              </c:strCache>
            </c:strRef>
          </c:tx>
          <c:spPr>
            <a:solidFill>
              <a:srgbClr val="7030A0"/>
            </a:solidFill>
            <a:ln>
              <a:noFill/>
            </a:ln>
            <a:effectLst/>
          </c:spPr>
          <c:cat>
            <c:numRef>
              <c:f>'2,3_EnBAL'!$E$624:$K$624</c:f>
              <c:numCache>
                <c:formatCode>General</c:formatCode>
                <c:ptCount val="7"/>
                <c:pt idx="0">
                  <c:v>2017</c:v>
                </c:pt>
                <c:pt idx="1">
                  <c:v>2018</c:v>
                </c:pt>
                <c:pt idx="2">
                  <c:v>2019</c:v>
                </c:pt>
                <c:pt idx="3">
                  <c:v>2020</c:v>
                </c:pt>
                <c:pt idx="4">
                  <c:v>2021</c:v>
                </c:pt>
                <c:pt idx="5">
                  <c:v>2022</c:v>
                </c:pt>
                <c:pt idx="6">
                  <c:v>2023</c:v>
                </c:pt>
              </c:numCache>
            </c:numRef>
          </c:cat>
          <c:val>
            <c:numRef>
              <c:f>'2,3_EnBAL'!$E$717:$K$717</c:f>
              <c:numCache>
                <c:formatCode>#,##0</c:formatCode>
                <c:ptCount val="7"/>
                <c:pt idx="0">
                  <c:v>329.99979999999999</c:v>
                </c:pt>
                <c:pt idx="1">
                  <c:v>295.16149999999999</c:v>
                </c:pt>
                <c:pt idx="2">
                  <c:v>276.58909999999997</c:v>
                </c:pt>
                <c:pt idx="3">
                  <c:v>282.43810000000002</c:v>
                </c:pt>
                <c:pt idx="4">
                  <c:v>196.87420000000003</c:v>
                </c:pt>
                <c:pt idx="5">
                  <c:v>170.78809999999999</c:v>
                </c:pt>
                <c:pt idx="6">
                  <c:v>183.49520000000001</c:v>
                </c:pt>
              </c:numCache>
            </c:numRef>
          </c:val>
          <c:extLst>
            <c:ext xmlns:c16="http://schemas.microsoft.com/office/drawing/2014/chart" uri="{C3380CC4-5D6E-409C-BE32-E72D297353CC}">
              <c16:uniqueId val="{00000000-FC29-4A9A-9765-78BD5AEC606F}"/>
            </c:ext>
          </c:extLst>
        </c:ser>
        <c:ser>
          <c:idx val="0"/>
          <c:order val="1"/>
          <c:tx>
            <c:strRef>
              <c:f>'2,3_EnBAL'!$C$712</c:f>
              <c:strCache>
                <c:ptCount val="1"/>
                <c:pt idx="0">
                  <c:v>Електрична енергія</c:v>
                </c:pt>
              </c:strCache>
            </c:strRef>
          </c:tx>
          <c:spPr>
            <a:solidFill>
              <a:srgbClr val="FFFF00"/>
            </a:solidFill>
            <a:ln>
              <a:noFill/>
            </a:ln>
            <a:effectLst/>
          </c:spPr>
          <c:cat>
            <c:numRef>
              <c:f>'2,3_EnBAL'!$E$624:$K$624</c:f>
              <c:numCache>
                <c:formatCode>General</c:formatCode>
                <c:ptCount val="7"/>
                <c:pt idx="0">
                  <c:v>2017</c:v>
                </c:pt>
                <c:pt idx="1">
                  <c:v>2018</c:v>
                </c:pt>
                <c:pt idx="2">
                  <c:v>2019</c:v>
                </c:pt>
                <c:pt idx="3">
                  <c:v>2020</c:v>
                </c:pt>
                <c:pt idx="4">
                  <c:v>2021</c:v>
                </c:pt>
                <c:pt idx="5">
                  <c:v>2022</c:v>
                </c:pt>
                <c:pt idx="6">
                  <c:v>2023</c:v>
                </c:pt>
              </c:numCache>
            </c:numRef>
          </c:cat>
          <c:val>
            <c:numRef>
              <c:f>'2,3_EnBAL'!$E$712:$K$712</c:f>
              <c:numCache>
                <c:formatCode>#,##0</c:formatCode>
                <c:ptCount val="7"/>
                <c:pt idx="0">
                  <c:v>7430.2</c:v>
                </c:pt>
                <c:pt idx="1">
                  <c:v>7527</c:v>
                </c:pt>
                <c:pt idx="2">
                  <c:v>7761.3</c:v>
                </c:pt>
                <c:pt idx="3">
                  <c:v>8285.7999999999993</c:v>
                </c:pt>
                <c:pt idx="4">
                  <c:v>7681.5</c:v>
                </c:pt>
                <c:pt idx="5">
                  <c:v>1921.5</c:v>
                </c:pt>
                <c:pt idx="6">
                  <c:v>1604.6</c:v>
                </c:pt>
              </c:numCache>
            </c:numRef>
          </c:val>
          <c:extLst>
            <c:ext xmlns:c16="http://schemas.microsoft.com/office/drawing/2014/chart" uri="{C3380CC4-5D6E-409C-BE32-E72D297353CC}">
              <c16:uniqueId val="{00000001-FC29-4A9A-9765-78BD5AEC606F}"/>
            </c:ext>
          </c:extLst>
        </c:ser>
        <c:ser>
          <c:idx val="1"/>
          <c:order val="2"/>
          <c:tx>
            <c:strRef>
              <c:f>'2,3_EnBAL'!$C$713</c:f>
              <c:strCache>
                <c:ptCount val="1"/>
                <c:pt idx="0">
                  <c:v>Природний газ</c:v>
                </c:pt>
              </c:strCache>
            </c:strRef>
          </c:tx>
          <c:spPr>
            <a:solidFill>
              <a:srgbClr val="00B0F0"/>
            </a:solidFill>
            <a:ln>
              <a:noFill/>
            </a:ln>
            <a:effectLst/>
          </c:spPr>
          <c:cat>
            <c:numRef>
              <c:f>'2,3_EnBAL'!$E$624:$K$624</c:f>
              <c:numCache>
                <c:formatCode>General</c:formatCode>
                <c:ptCount val="7"/>
                <c:pt idx="0">
                  <c:v>2017</c:v>
                </c:pt>
                <c:pt idx="1">
                  <c:v>2018</c:v>
                </c:pt>
                <c:pt idx="2">
                  <c:v>2019</c:v>
                </c:pt>
                <c:pt idx="3">
                  <c:v>2020</c:v>
                </c:pt>
                <c:pt idx="4">
                  <c:v>2021</c:v>
                </c:pt>
                <c:pt idx="5">
                  <c:v>2022</c:v>
                </c:pt>
                <c:pt idx="6">
                  <c:v>2023</c:v>
                </c:pt>
              </c:numCache>
            </c:numRef>
          </c:cat>
          <c:val>
            <c:numRef>
              <c:f>'2,3_EnBAL'!$E$713:$K$713</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FC29-4A9A-9765-78BD5AEC606F}"/>
            </c:ext>
          </c:extLst>
        </c:ser>
        <c:ser>
          <c:idx val="2"/>
          <c:order val="3"/>
          <c:tx>
            <c:strRef>
              <c:f>'2,3_EnBAL'!$C$714</c:f>
              <c:strCache>
                <c:ptCount val="1"/>
                <c:pt idx="0">
                  <c:v>Біопаливо та відходи</c:v>
                </c:pt>
              </c:strCache>
            </c:strRef>
          </c:tx>
          <c:spPr>
            <a:solidFill>
              <a:srgbClr val="92D050"/>
            </a:solidFill>
            <a:ln>
              <a:noFill/>
            </a:ln>
            <a:effectLst/>
          </c:spPr>
          <c:cat>
            <c:numRef>
              <c:f>'2,3_EnBAL'!$E$624:$K$624</c:f>
              <c:numCache>
                <c:formatCode>General</c:formatCode>
                <c:ptCount val="7"/>
                <c:pt idx="0">
                  <c:v>2017</c:v>
                </c:pt>
                <c:pt idx="1">
                  <c:v>2018</c:v>
                </c:pt>
                <c:pt idx="2">
                  <c:v>2019</c:v>
                </c:pt>
                <c:pt idx="3">
                  <c:v>2020</c:v>
                </c:pt>
                <c:pt idx="4">
                  <c:v>2021</c:v>
                </c:pt>
                <c:pt idx="5">
                  <c:v>2022</c:v>
                </c:pt>
                <c:pt idx="6">
                  <c:v>2023</c:v>
                </c:pt>
              </c:numCache>
            </c:numRef>
          </c:cat>
          <c:val>
            <c:numRef>
              <c:f>'2,3_EnBAL'!$E$714:$K$714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FC29-4A9A-9765-78BD5AEC606F}"/>
            </c:ext>
          </c:extLst>
        </c:ser>
        <c:ser>
          <c:idx val="3"/>
          <c:order val="4"/>
          <c:tx>
            <c:strRef>
              <c:f>'2,3_EnBAL'!$C$715</c:f>
              <c:strCache>
                <c:ptCount val="1"/>
                <c:pt idx="0">
                  <c:v>Вугілля й торф</c:v>
                </c:pt>
              </c:strCache>
            </c:strRef>
          </c:tx>
          <c:spPr>
            <a:solidFill>
              <a:sysClr val="windowText" lastClr="000000"/>
            </a:solidFill>
            <a:ln>
              <a:noFill/>
            </a:ln>
            <a:effectLst/>
          </c:spPr>
          <c:cat>
            <c:numRef>
              <c:f>'2,3_EnBAL'!$E$624:$K$624</c:f>
              <c:numCache>
                <c:formatCode>General</c:formatCode>
                <c:ptCount val="7"/>
                <c:pt idx="0">
                  <c:v>2017</c:v>
                </c:pt>
                <c:pt idx="1">
                  <c:v>2018</c:v>
                </c:pt>
                <c:pt idx="2">
                  <c:v>2019</c:v>
                </c:pt>
                <c:pt idx="3">
                  <c:v>2020</c:v>
                </c:pt>
                <c:pt idx="4">
                  <c:v>2021</c:v>
                </c:pt>
                <c:pt idx="5">
                  <c:v>2022</c:v>
                </c:pt>
                <c:pt idx="6">
                  <c:v>2023</c:v>
                </c:pt>
              </c:numCache>
            </c:numRef>
          </c:cat>
          <c:val>
            <c:numRef>
              <c:f>'2,3_EnBAL'!$E$715:$K$715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FC29-4A9A-9765-78BD5AEC606F}"/>
            </c:ext>
          </c:extLst>
        </c:ser>
        <c:ser>
          <c:idx val="4"/>
          <c:order val="5"/>
          <c:tx>
            <c:strRef>
              <c:f>'2,3_EnBAL'!$C$716</c:f>
              <c:strCache>
                <c:ptCount val="1"/>
                <c:pt idx="0">
                  <c:v>Теплова енергія</c:v>
                </c:pt>
              </c:strCache>
            </c:strRef>
          </c:tx>
          <c:spPr>
            <a:solidFill>
              <a:srgbClr val="FF0000"/>
            </a:solidFill>
            <a:ln>
              <a:noFill/>
            </a:ln>
            <a:effectLst/>
          </c:spPr>
          <c:cat>
            <c:numRef>
              <c:f>'2,3_EnBAL'!$E$624:$K$624</c:f>
              <c:numCache>
                <c:formatCode>General</c:formatCode>
                <c:ptCount val="7"/>
                <c:pt idx="0">
                  <c:v>2017</c:v>
                </c:pt>
                <c:pt idx="1">
                  <c:v>2018</c:v>
                </c:pt>
                <c:pt idx="2">
                  <c:v>2019</c:v>
                </c:pt>
                <c:pt idx="3">
                  <c:v>2020</c:v>
                </c:pt>
                <c:pt idx="4">
                  <c:v>2021</c:v>
                </c:pt>
                <c:pt idx="5">
                  <c:v>2022</c:v>
                </c:pt>
                <c:pt idx="6">
                  <c:v>2023</c:v>
                </c:pt>
              </c:numCache>
            </c:numRef>
          </c:cat>
          <c:val>
            <c:numRef>
              <c:f>'2,3_EnBAL'!$E$716:$K$716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FC29-4A9A-9765-78BD5AEC606F}"/>
            </c:ext>
          </c:extLst>
        </c:ser>
        <c:ser>
          <c:idx val="6"/>
          <c:order val="6"/>
          <c:tx>
            <c:strRef>
              <c:f>'2,3_EnBAL'!$C$718</c:f>
              <c:strCache>
                <c:ptCount val="1"/>
                <c:pt idx="0">
                  <c:v>Водень</c:v>
                </c:pt>
              </c:strCache>
            </c:strRef>
          </c:tx>
          <c:spPr>
            <a:solidFill>
              <a:srgbClr val="ED7D31"/>
            </a:solidFill>
            <a:ln>
              <a:noFill/>
            </a:ln>
            <a:effectLst/>
          </c:spPr>
          <c:cat>
            <c:numRef>
              <c:f>'2,3_EnBAL'!$E$624:$K$624</c:f>
              <c:numCache>
                <c:formatCode>General</c:formatCode>
                <c:ptCount val="7"/>
                <c:pt idx="0">
                  <c:v>2017</c:v>
                </c:pt>
                <c:pt idx="1">
                  <c:v>2018</c:v>
                </c:pt>
                <c:pt idx="2">
                  <c:v>2019</c:v>
                </c:pt>
                <c:pt idx="3">
                  <c:v>2020</c:v>
                </c:pt>
                <c:pt idx="4">
                  <c:v>2021</c:v>
                </c:pt>
                <c:pt idx="5">
                  <c:v>2022</c:v>
                </c:pt>
                <c:pt idx="6">
                  <c:v>2023</c:v>
                </c:pt>
              </c:numCache>
            </c:numRef>
          </c:cat>
          <c:val>
            <c:numRef>
              <c:f>'2,3_EnBAL'!$E$718:$K$718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FC29-4A9A-9765-78BD5AEC606F}"/>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'4,5_CostBAL'!$E$794</c:f>
          <c:strCache>
            <c:ptCount val="1"/>
            <c:pt idx="0">
              <c:v>млн грн</c:v>
            </c:pt>
          </c:strCache>
        </c:strRef>
      </c:tx>
      <c:layout>
        <c:manualLayout>
          <c:xMode val="edge"/>
          <c:yMode val="edge"/>
          <c:x val="2.0935185185185189E-3"/>
          <c:y val="3.105798611111111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'4,5_CostBAL'!$C$794</c:f>
              <c:strCache>
                <c:ptCount val="1"/>
                <c:pt idx="0">
                  <c:v>Електрична енергія</c:v>
                </c:pt>
              </c:strCache>
            </c:strRef>
          </c:tx>
          <c:spPr>
            <a:solidFill>
              <a:srgbClr val="FFFF0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'4,5_CostBAL'!$F$794:$L$794</c:f>
              <c:numCache>
                <c:formatCode>#\ ##0.0</c:formatCode>
                <c:ptCount val="7"/>
                <c:pt idx="0">
                  <c:v>11.88832</c:v>
                </c:pt>
                <c:pt idx="1">
                  <c:v>8.5055099999999992</c:v>
                </c:pt>
                <c:pt idx="2">
                  <c:v>8.7702690000000008</c:v>
                </c:pt>
                <c:pt idx="3">
                  <c:v>9.6943859999999979</c:v>
                </c:pt>
                <c:pt idx="4">
                  <c:v>8.9105399999999992</c:v>
                </c:pt>
                <c:pt idx="5">
                  <c:v>8.9349749999999997</c:v>
                </c:pt>
                <c:pt idx="6">
                  <c:v>9.3387719999999987</c:v>
                </c:pt>
              </c:numCache>
            </c:numRef>
          </c:val>
          <c:extLst>
            <c:ext xmlns:c16="http://schemas.microsoft.com/office/drawing/2014/chart" uri="{C3380CC4-5D6E-409C-BE32-E72D297353CC}">
              <c16:uniqueId val="{00000000-4726-4B0F-B0EA-D27FD3FCAD49}"/>
            </c:ext>
          </c:extLst>
        </c:ser>
        <c:ser>
          <c:idx val="1"/>
          <c:order val="1"/>
          <c:tx>
            <c:strRef>
              <c:f>'4,5_CostBAL'!$C$795</c:f>
              <c:strCache>
                <c:ptCount val="1"/>
                <c:pt idx="0">
                  <c:v>Природний газ</c:v>
                </c:pt>
              </c:strCache>
            </c:strRef>
          </c:tx>
          <c:spPr>
            <a:solidFill>
              <a:srgbClr val="00B0F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'4,5_CostBAL'!$F$795:$L$795</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4726-4B0F-B0EA-D27FD3FCAD49}"/>
            </c:ext>
          </c:extLst>
        </c:ser>
        <c:ser>
          <c:idx val="2"/>
          <c:order val="2"/>
          <c:tx>
            <c:strRef>
              <c:f>'4,5_CostBAL'!$C$796</c:f>
              <c:strCache>
                <c:ptCount val="1"/>
                <c:pt idx="0">
                  <c:v>Біопаливо та відходи</c:v>
                </c:pt>
              </c:strCache>
            </c:strRef>
          </c:tx>
          <c:spPr>
            <a:solidFill>
              <a:srgbClr val="92D05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'4,5_CostBAL'!$F$796:$L$796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4726-4B0F-B0EA-D27FD3FCAD49}"/>
            </c:ext>
          </c:extLst>
        </c:ser>
        <c:ser>
          <c:idx val="3"/>
          <c:order val="3"/>
          <c:tx>
            <c:strRef>
              <c:f>'4,5_CostBAL'!$C$797</c:f>
              <c:strCache>
                <c:ptCount val="1"/>
                <c:pt idx="0">
                  <c:v>Вугілля й торф</c:v>
                </c:pt>
              </c:strCache>
            </c:strRef>
          </c:tx>
          <c:spPr>
            <a:solidFill>
              <a:sysClr val="windowText" lastClr="00000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'4,5_CostBAL'!$F$797:$L$797</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4726-4B0F-B0EA-D27FD3FCAD49}"/>
            </c:ext>
          </c:extLst>
        </c:ser>
        <c:ser>
          <c:idx val="4"/>
          <c:order val="4"/>
          <c:tx>
            <c:strRef>
              <c:f>'4,5_CostBAL'!$C$798</c:f>
              <c:strCache>
                <c:ptCount val="1"/>
                <c:pt idx="0">
                  <c:v>Теплова енергія</c:v>
                </c:pt>
              </c:strCache>
            </c:strRef>
          </c:tx>
          <c:spPr>
            <a:solidFill>
              <a:srgbClr val="FF000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'4,5_CostBAL'!$F$798:$L$798</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4726-4B0F-B0EA-D27FD3FCAD49}"/>
            </c:ext>
          </c:extLst>
        </c:ser>
        <c:ser>
          <c:idx val="5"/>
          <c:order val="5"/>
          <c:tx>
            <c:strRef>
              <c:f>'4,5_CostBAL'!$C$799</c:f>
              <c:strCache>
                <c:ptCount val="1"/>
                <c:pt idx="0">
                  <c:v>Нафтопродукти</c:v>
                </c:pt>
              </c:strCache>
            </c:strRef>
          </c:tx>
          <c:spPr>
            <a:solidFill>
              <a:srgbClr val="7030A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'4,5_CostBAL'!$F$799:$L$799</c:f>
              <c:numCache>
                <c:formatCode>#\ ##0.0</c:formatCode>
                <c:ptCount val="7"/>
                <c:pt idx="0">
                  <c:v>0.87872000000000006</c:v>
                </c:pt>
                <c:pt idx="1">
                  <c:v>0.93396599999999996</c:v>
                </c:pt>
                <c:pt idx="2">
                  <c:v>0.82147599999999998</c:v>
                </c:pt>
                <c:pt idx="3">
                  <c:v>0.64957299999999996</c:v>
                </c:pt>
                <c:pt idx="4">
                  <c:v>0.61869399999999997</c:v>
                </c:pt>
                <c:pt idx="5">
                  <c:v>0.93959100000000007</c:v>
                </c:pt>
                <c:pt idx="6">
                  <c:v>1.0052680000000001</c:v>
                </c:pt>
              </c:numCache>
            </c:numRef>
          </c:val>
          <c:extLst>
            <c:ext xmlns:c16="http://schemas.microsoft.com/office/drawing/2014/chart" uri="{C3380CC4-5D6E-409C-BE32-E72D297353CC}">
              <c16:uniqueId val="{00000005-4726-4B0F-B0EA-D27FD3FCAD49}"/>
            </c:ext>
          </c:extLst>
        </c:ser>
        <c:ser>
          <c:idx val="6"/>
          <c:order val="6"/>
          <c:tx>
            <c:strRef>
              <c:f>'4,5_CostBAL'!$C$800</c:f>
              <c:strCache>
                <c:ptCount val="1"/>
                <c:pt idx="0">
                  <c:v>Інше</c:v>
                </c:pt>
              </c:strCache>
            </c:strRef>
          </c:tx>
          <c:spPr>
            <a:solidFill>
              <a:srgbClr val="ED7D31"/>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'4,5_CostBAL'!$F$800:$L$800</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4726-4B0F-B0EA-D27FD3FCAD49}"/>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Лист1!$L$4:$L$13</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Лист1!$M$4:$M$13</c:f>
              <c:numCache>
                <c:formatCode>General</c:formatCode>
                <c:ptCount val="10"/>
                <c:pt idx="0">
                  <c:v>284.7</c:v>
                </c:pt>
                <c:pt idx="1">
                  <c:v>279.89999999999998</c:v>
                </c:pt>
                <c:pt idx="2">
                  <c:v>268.8</c:v>
                </c:pt>
                <c:pt idx="3">
                  <c:v>264.7</c:v>
                </c:pt>
                <c:pt idx="4">
                  <c:v>262.8</c:v>
                </c:pt>
                <c:pt idx="5">
                  <c:v>260.2</c:v>
                </c:pt>
                <c:pt idx="6">
                  <c:v>257.60000000000002</c:v>
                </c:pt>
                <c:pt idx="7">
                  <c:v>255</c:v>
                </c:pt>
                <c:pt idx="8">
                  <c:v>252.5</c:v>
                </c:pt>
                <c:pt idx="9">
                  <c:v>250</c:v>
                </c:pt>
              </c:numCache>
            </c:numRef>
          </c:val>
          <c:extLst>
            <c:ext xmlns:c16="http://schemas.microsoft.com/office/drawing/2014/chart" uri="{C3380CC4-5D6E-409C-BE32-E72D297353CC}">
              <c16:uniqueId val="{00000000-3CBF-48E9-B36E-90604BCA8E96}"/>
            </c:ext>
          </c:extLst>
        </c:ser>
        <c:dLbls>
          <c:dLblPos val="outEnd"/>
          <c:showLegendKey val="0"/>
          <c:showVal val="1"/>
          <c:showCatName val="0"/>
          <c:showSerName val="0"/>
          <c:showPercent val="0"/>
          <c:showBubbleSize val="0"/>
        </c:dLbls>
        <c:gapWidth val="219"/>
        <c:overlap val="-27"/>
        <c:axId val="538179776"/>
        <c:axId val="538176824"/>
      </c:barChart>
      <c:catAx>
        <c:axId val="5381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8176824"/>
        <c:crosses val="autoZero"/>
        <c:auto val="1"/>
        <c:lblAlgn val="ctr"/>
        <c:lblOffset val="100"/>
        <c:noMultiLvlLbl val="0"/>
      </c:catAx>
      <c:valAx>
        <c:axId val="538176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3817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2.0935185185185189E-3"/>
          <c:y val="2.22385416666666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'4,5_CostBAL'!$C$802</c:f>
              <c:strCache>
                <c:ptCount val="1"/>
                <c:pt idx="0">
                  <c:v>Електрична енергія</c:v>
                </c:pt>
              </c:strCache>
            </c:strRef>
          </c:tx>
          <c:spPr>
            <a:solidFill>
              <a:srgbClr val="FFFF0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'4,5_CostBAL'!$F$802:$L$802</c:f>
              <c:numCache>
                <c:formatCode>#,##0</c:formatCode>
                <c:ptCount val="7"/>
                <c:pt idx="0">
                  <c:v>396.22242274042259</c:v>
                </c:pt>
                <c:pt idx="1">
                  <c:v>264.61539338248707</c:v>
                </c:pt>
                <c:pt idx="2">
                  <c:v>302.92606291754436</c:v>
                </c:pt>
                <c:pt idx="3">
                  <c:v>314.87697479130293</c:v>
                </c:pt>
                <c:pt idx="4">
                  <c:v>275.79133044246726</c:v>
                </c:pt>
                <c:pt idx="5">
                  <c:v>262.93252980293676</c:v>
                </c:pt>
                <c:pt idx="6">
                  <c:v>236.07650323765392</c:v>
                </c:pt>
              </c:numCache>
            </c:numRef>
          </c:val>
          <c:extLst>
            <c:ext xmlns:c16="http://schemas.microsoft.com/office/drawing/2014/chart" uri="{C3380CC4-5D6E-409C-BE32-E72D297353CC}">
              <c16:uniqueId val="{00000000-3B7B-4A55-91E1-9DDF190D2AF8}"/>
            </c:ext>
          </c:extLst>
        </c:ser>
        <c:ser>
          <c:idx val="1"/>
          <c:order val="1"/>
          <c:tx>
            <c:strRef>
              <c:f>'4,5_CostBAL'!$C$803</c:f>
              <c:strCache>
                <c:ptCount val="1"/>
                <c:pt idx="0">
                  <c:v>Природний газ</c:v>
                </c:pt>
              </c:strCache>
            </c:strRef>
          </c:tx>
          <c:spPr>
            <a:solidFill>
              <a:srgbClr val="00B0F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'4,5_CostBAL'!$F$803:$L$803</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3B7B-4A55-91E1-9DDF190D2AF8}"/>
            </c:ext>
          </c:extLst>
        </c:ser>
        <c:ser>
          <c:idx val="2"/>
          <c:order val="2"/>
          <c:tx>
            <c:strRef>
              <c:f>'4,5_CostBAL'!$C$804</c:f>
              <c:strCache>
                <c:ptCount val="1"/>
                <c:pt idx="0">
                  <c:v>Біопаливо та відходи</c:v>
                </c:pt>
              </c:strCache>
            </c:strRef>
          </c:tx>
          <c:spPr>
            <a:solidFill>
              <a:srgbClr val="92D05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'4,5_CostBAL'!$F$804:$L$804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3B7B-4A55-91E1-9DDF190D2AF8}"/>
            </c:ext>
          </c:extLst>
        </c:ser>
        <c:ser>
          <c:idx val="3"/>
          <c:order val="3"/>
          <c:tx>
            <c:strRef>
              <c:f>'4,5_CostBAL'!$C$805</c:f>
              <c:strCache>
                <c:ptCount val="1"/>
                <c:pt idx="0">
                  <c:v>Вугілля й торф</c:v>
                </c:pt>
              </c:strCache>
            </c:strRef>
          </c:tx>
          <c:spPr>
            <a:solidFill>
              <a:sysClr val="windowText" lastClr="00000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'4,5_CostBAL'!$F$805:$L$805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3B7B-4A55-91E1-9DDF190D2AF8}"/>
            </c:ext>
          </c:extLst>
        </c:ser>
        <c:ser>
          <c:idx val="4"/>
          <c:order val="4"/>
          <c:tx>
            <c:strRef>
              <c:f>'4,5_CostBAL'!$C$806</c:f>
              <c:strCache>
                <c:ptCount val="1"/>
                <c:pt idx="0">
                  <c:v>Теплова енергія</c:v>
                </c:pt>
              </c:strCache>
            </c:strRef>
          </c:tx>
          <c:spPr>
            <a:solidFill>
              <a:srgbClr val="FF000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'4,5_CostBAL'!$F$806:$L$806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3B7B-4A55-91E1-9DDF190D2AF8}"/>
            </c:ext>
          </c:extLst>
        </c:ser>
        <c:ser>
          <c:idx val="5"/>
          <c:order val="5"/>
          <c:tx>
            <c:strRef>
              <c:f>'4,5_CostBAL'!$C$807</c:f>
              <c:strCache>
                <c:ptCount val="1"/>
                <c:pt idx="0">
                  <c:v>Нафтопродукти</c:v>
                </c:pt>
              </c:strCache>
            </c:strRef>
          </c:tx>
          <c:spPr>
            <a:solidFill>
              <a:srgbClr val="7030A0"/>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'4,5_CostBAL'!$F$807:$L$807</c:f>
              <c:numCache>
                <c:formatCode>#,##0</c:formatCode>
                <c:ptCount val="7"/>
                <c:pt idx="0">
                  <c:v>29.286607974084152</c:v>
                </c:pt>
                <c:pt idx="1">
                  <c:v>29.056668030002662</c:v>
                </c:pt>
                <c:pt idx="2">
                  <c:v>28.373872051273757</c:v>
                </c:pt>
                <c:pt idx="3">
                  <c:v>21.098353330072793</c:v>
                </c:pt>
                <c:pt idx="4">
                  <c:v>19.149281794007081</c:v>
                </c:pt>
                <c:pt idx="5">
                  <c:v>27.649661986751074</c:v>
                </c:pt>
                <c:pt idx="6">
                  <c:v>25.412351244543704</c:v>
                </c:pt>
              </c:numCache>
            </c:numRef>
          </c:val>
          <c:extLst>
            <c:ext xmlns:c16="http://schemas.microsoft.com/office/drawing/2014/chart" uri="{C3380CC4-5D6E-409C-BE32-E72D297353CC}">
              <c16:uniqueId val="{00000005-3B7B-4A55-91E1-9DDF190D2AF8}"/>
            </c:ext>
          </c:extLst>
        </c:ser>
        <c:ser>
          <c:idx val="6"/>
          <c:order val="6"/>
          <c:tx>
            <c:strRef>
              <c:f>'4,5_CostBAL'!$C$808</c:f>
              <c:strCache>
                <c:ptCount val="1"/>
                <c:pt idx="0">
                  <c:v>Інше</c:v>
                </c:pt>
              </c:strCache>
            </c:strRef>
          </c:tx>
          <c:spPr>
            <a:solidFill>
              <a:srgbClr val="ED7D31"/>
            </a:solidFill>
            <a:ln>
              <a:noFill/>
            </a:ln>
            <a:effectLst/>
          </c:spPr>
          <c:cat>
            <c:numRef>
              <c:f>'4,5_CostBAL'!$F$706:$L$706</c:f>
              <c:numCache>
                <c:formatCode>General</c:formatCode>
                <c:ptCount val="7"/>
                <c:pt idx="0">
                  <c:v>2017</c:v>
                </c:pt>
                <c:pt idx="1">
                  <c:v>2018</c:v>
                </c:pt>
                <c:pt idx="2">
                  <c:v>2019</c:v>
                </c:pt>
                <c:pt idx="3">
                  <c:v>2020</c:v>
                </c:pt>
                <c:pt idx="4">
                  <c:v>2021</c:v>
                </c:pt>
                <c:pt idx="5">
                  <c:v>2022</c:v>
                </c:pt>
                <c:pt idx="6">
                  <c:v>2023</c:v>
                </c:pt>
              </c:numCache>
            </c:numRef>
          </c:cat>
          <c:val>
            <c:numRef>
              <c:f>'4,5_CostBAL'!$F$808:$L$808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3B7B-4A55-91E1-9DDF190D2AF8}"/>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4197530864197E-4"/>
          <c:y val="3.987743055555555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'2,3_EnBAL'!$C$516</c:f>
              <c:strCache>
                <c:ptCount val="1"/>
                <c:pt idx="0">
                  <c:v>Електрична енергія</c:v>
                </c:pt>
              </c:strCache>
            </c:strRef>
          </c:tx>
          <c:spPr>
            <a:solidFill>
              <a:srgbClr val="FFFF00"/>
            </a:solidFill>
            <a:ln>
              <a:noFill/>
            </a:ln>
            <a:effectLst/>
          </c:spPr>
          <c:cat>
            <c:numRef>
              <c:f>'2,3_EnBAL'!$E$428:$K$428</c:f>
              <c:numCache>
                <c:formatCode>General</c:formatCode>
                <c:ptCount val="7"/>
                <c:pt idx="0">
                  <c:v>2017</c:v>
                </c:pt>
                <c:pt idx="1">
                  <c:v>2018</c:v>
                </c:pt>
                <c:pt idx="2">
                  <c:v>2019</c:v>
                </c:pt>
                <c:pt idx="3">
                  <c:v>2020</c:v>
                </c:pt>
                <c:pt idx="4">
                  <c:v>2021</c:v>
                </c:pt>
                <c:pt idx="5">
                  <c:v>2022</c:v>
                </c:pt>
                <c:pt idx="6">
                  <c:v>2023</c:v>
                </c:pt>
              </c:numCache>
            </c:numRef>
          </c:cat>
          <c:val>
            <c:numRef>
              <c:f>'2,3_EnBAL'!$E$516:$K$516</c:f>
              <c:numCache>
                <c:formatCode>#\ ##0.0</c:formatCode>
                <c:ptCount val="7"/>
                <c:pt idx="0">
                  <c:v>4941.74</c:v>
                </c:pt>
                <c:pt idx="1">
                  <c:v>4560.82</c:v>
                </c:pt>
                <c:pt idx="2">
                  <c:v>4922.28</c:v>
                </c:pt>
                <c:pt idx="3">
                  <c:v>5355.01</c:v>
                </c:pt>
                <c:pt idx="4">
                  <c:v>5106.6099999999997</c:v>
                </c:pt>
                <c:pt idx="5">
                  <c:v>5966.78</c:v>
                </c:pt>
                <c:pt idx="6">
                  <c:v>4854.09</c:v>
                </c:pt>
              </c:numCache>
            </c:numRef>
          </c:val>
          <c:extLst>
            <c:ext xmlns:c16="http://schemas.microsoft.com/office/drawing/2014/chart" uri="{C3380CC4-5D6E-409C-BE32-E72D297353CC}">
              <c16:uniqueId val="{00000000-B6A0-4F6A-85E5-6B16BC2C1551}"/>
            </c:ext>
          </c:extLst>
        </c:ser>
        <c:ser>
          <c:idx val="1"/>
          <c:order val="1"/>
          <c:tx>
            <c:strRef>
              <c:f>'2,3_EnBAL'!$C$517</c:f>
              <c:strCache>
                <c:ptCount val="1"/>
                <c:pt idx="0">
                  <c:v>Природний газ</c:v>
                </c:pt>
              </c:strCache>
            </c:strRef>
          </c:tx>
          <c:spPr>
            <a:solidFill>
              <a:srgbClr val="00B0F0"/>
            </a:solidFill>
            <a:ln>
              <a:noFill/>
            </a:ln>
            <a:effectLst/>
          </c:spPr>
          <c:cat>
            <c:numRef>
              <c:f>'2,3_EnBAL'!$E$428:$K$428</c:f>
              <c:numCache>
                <c:formatCode>General</c:formatCode>
                <c:ptCount val="7"/>
                <c:pt idx="0">
                  <c:v>2017</c:v>
                </c:pt>
                <c:pt idx="1">
                  <c:v>2018</c:v>
                </c:pt>
                <c:pt idx="2">
                  <c:v>2019</c:v>
                </c:pt>
                <c:pt idx="3">
                  <c:v>2020</c:v>
                </c:pt>
                <c:pt idx="4">
                  <c:v>2021</c:v>
                </c:pt>
                <c:pt idx="5">
                  <c:v>2022</c:v>
                </c:pt>
                <c:pt idx="6">
                  <c:v>2023</c:v>
                </c:pt>
              </c:numCache>
            </c:numRef>
          </c:cat>
          <c:val>
            <c:numRef>
              <c:f>'2,3_EnBAL'!$E$517:$K$517</c:f>
              <c:numCache>
                <c:formatCode>#\ ##0.0</c:formatCode>
                <c:ptCount val="7"/>
                <c:pt idx="0">
                  <c:v>203728.85370000001</c:v>
                </c:pt>
                <c:pt idx="1">
                  <c:v>162460.58429999999</c:v>
                </c:pt>
                <c:pt idx="2">
                  <c:v>152706.62909999999</c:v>
                </c:pt>
                <c:pt idx="3">
                  <c:v>176392.04700000002</c:v>
                </c:pt>
                <c:pt idx="4">
                  <c:v>195701.32170000003</c:v>
                </c:pt>
                <c:pt idx="5">
                  <c:v>247927.76939999999</c:v>
                </c:pt>
                <c:pt idx="6">
                  <c:v>183280.0128</c:v>
                </c:pt>
              </c:numCache>
            </c:numRef>
          </c:val>
          <c:extLst>
            <c:ext xmlns:c16="http://schemas.microsoft.com/office/drawing/2014/chart" uri="{C3380CC4-5D6E-409C-BE32-E72D297353CC}">
              <c16:uniqueId val="{00000001-B6A0-4F6A-85E5-6B16BC2C1551}"/>
            </c:ext>
          </c:extLst>
        </c:ser>
        <c:ser>
          <c:idx val="2"/>
          <c:order val="2"/>
          <c:tx>
            <c:strRef>
              <c:f>'2,3_EnBAL'!$C$518</c:f>
              <c:strCache>
                <c:ptCount val="1"/>
                <c:pt idx="0">
                  <c:v>Біопаливо та відходи</c:v>
                </c:pt>
              </c:strCache>
            </c:strRef>
          </c:tx>
          <c:spPr>
            <a:solidFill>
              <a:srgbClr val="92D050"/>
            </a:solidFill>
            <a:ln>
              <a:noFill/>
            </a:ln>
            <a:effectLst/>
          </c:spPr>
          <c:cat>
            <c:numRef>
              <c:f>'2,3_EnBAL'!$E$428:$K$428</c:f>
              <c:numCache>
                <c:formatCode>General</c:formatCode>
                <c:ptCount val="7"/>
                <c:pt idx="0">
                  <c:v>2017</c:v>
                </c:pt>
                <c:pt idx="1">
                  <c:v>2018</c:v>
                </c:pt>
                <c:pt idx="2">
                  <c:v>2019</c:v>
                </c:pt>
                <c:pt idx="3">
                  <c:v>2020</c:v>
                </c:pt>
                <c:pt idx="4">
                  <c:v>2021</c:v>
                </c:pt>
                <c:pt idx="5">
                  <c:v>2022</c:v>
                </c:pt>
                <c:pt idx="6">
                  <c:v>2023</c:v>
                </c:pt>
              </c:numCache>
            </c:numRef>
          </c:cat>
          <c:val>
            <c:numRef>
              <c:f>'2,3_EnBAL'!$E$518:$K$518</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B6A0-4F6A-85E5-6B16BC2C1551}"/>
            </c:ext>
          </c:extLst>
        </c:ser>
        <c:ser>
          <c:idx val="3"/>
          <c:order val="3"/>
          <c:tx>
            <c:strRef>
              <c:f>'2,3_EnBAL'!$C$519</c:f>
              <c:strCache>
                <c:ptCount val="1"/>
                <c:pt idx="0">
                  <c:v>Вугілля й торф</c:v>
                </c:pt>
              </c:strCache>
            </c:strRef>
          </c:tx>
          <c:spPr>
            <a:solidFill>
              <a:sysClr val="windowText" lastClr="000000"/>
            </a:solidFill>
            <a:ln>
              <a:noFill/>
            </a:ln>
            <a:effectLst/>
          </c:spPr>
          <c:cat>
            <c:numRef>
              <c:f>'2,3_EnBAL'!$E$428:$K$428</c:f>
              <c:numCache>
                <c:formatCode>General</c:formatCode>
                <c:ptCount val="7"/>
                <c:pt idx="0">
                  <c:v>2017</c:v>
                </c:pt>
                <c:pt idx="1">
                  <c:v>2018</c:v>
                </c:pt>
                <c:pt idx="2">
                  <c:v>2019</c:v>
                </c:pt>
                <c:pt idx="3">
                  <c:v>2020</c:v>
                </c:pt>
                <c:pt idx="4">
                  <c:v>2021</c:v>
                </c:pt>
                <c:pt idx="5">
                  <c:v>2022</c:v>
                </c:pt>
                <c:pt idx="6">
                  <c:v>2023</c:v>
                </c:pt>
              </c:numCache>
            </c:numRef>
          </c:cat>
          <c:val>
            <c:numRef>
              <c:f>'2,3_EnBAL'!$E$519:$K$519</c:f>
              <c:numCache>
                <c:formatCode>#\ ##0.0</c:formatCode>
                <c:ptCount val="7"/>
                <c:pt idx="0">
                  <c:v>202935.40960000001</c:v>
                </c:pt>
                <c:pt idx="1">
                  <c:v>234587.31120000003</c:v>
                </c:pt>
                <c:pt idx="2">
                  <c:v>175919.23800000001</c:v>
                </c:pt>
                <c:pt idx="3">
                  <c:v>138744.59060000003</c:v>
                </c:pt>
                <c:pt idx="4">
                  <c:v>207873.54060000001</c:v>
                </c:pt>
                <c:pt idx="5">
                  <c:v>63138.154200000004</c:v>
                </c:pt>
                <c:pt idx="6">
                  <c:v>171982.89680000002</c:v>
                </c:pt>
              </c:numCache>
            </c:numRef>
          </c:val>
          <c:extLst>
            <c:ext xmlns:c16="http://schemas.microsoft.com/office/drawing/2014/chart" uri="{C3380CC4-5D6E-409C-BE32-E72D297353CC}">
              <c16:uniqueId val="{00000003-B6A0-4F6A-85E5-6B16BC2C1551}"/>
            </c:ext>
          </c:extLst>
        </c:ser>
        <c:ser>
          <c:idx val="4"/>
          <c:order val="4"/>
          <c:tx>
            <c:strRef>
              <c:f>'2,3_EnBAL'!$C$520</c:f>
              <c:strCache>
                <c:ptCount val="1"/>
                <c:pt idx="0">
                  <c:v>Теплова енергія</c:v>
                </c:pt>
              </c:strCache>
            </c:strRef>
          </c:tx>
          <c:spPr>
            <a:solidFill>
              <a:srgbClr val="FF0000"/>
            </a:solidFill>
            <a:ln>
              <a:noFill/>
            </a:ln>
            <a:effectLst/>
          </c:spPr>
          <c:cat>
            <c:numRef>
              <c:f>'2,3_EnBAL'!$E$428:$K$428</c:f>
              <c:numCache>
                <c:formatCode>General</c:formatCode>
                <c:ptCount val="7"/>
                <c:pt idx="0">
                  <c:v>2017</c:v>
                </c:pt>
                <c:pt idx="1">
                  <c:v>2018</c:v>
                </c:pt>
                <c:pt idx="2">
                  <c:v>2019</c:v>
                </c:pt>
                <c:pt idx="3">
                  <c:v>2020</c:v>
                </c:pt>
                <c:pt idx="4">
                  <c:v>2021</c:v>
                </c:pt>
                <c:pt idx="5">
                  <c:v>2022</c:v>
                </c:pt>
                <c:pt idx="6">
                  <c:v>2023</c:v>
                </c:pt>
              </c:numCache>
            </c:numRef>
          </c:cat>
          <c:val>
            <c:numRef>
              <c:f>'2,3_EnBAL'!$E$520:$K$520</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B6A0-4F6A-85E5-6B16BC2C1551}"/>
            </c:ext>
          </c:extLst>
        </c:ser>
        <c:ser>
          <c:idx val="5"/>
          <c:order val="5"/>
          <c:tx>
            <c:strRef>
              <c:f>'2,3_EnBAL'!$C$521</c:f>
              <c:strCache>
                <c:ptCount val="1"/>
                <c:pt idx="0">
                  <c:v>Нафтопродукти</c:v>
                </c:pt>
              </c:strCache>
            </c:strRef>
          </c:tx>
          <c:spPr>
            <a:solidFill>
              <a:srgbClr val="7030A0"/>
            </a:solidFill>
            <a:ln>
              <a:noFill/>
            </a:ln>
            <a:effectLst/>
          </c:spPr>
          <c:cat>
            <c:numRef>
              <c:f>'2,3_EnBAL'!$E$428:$K$428</c:f>
              <c:numCache>
                <c:formatCode>General</c:formatCode>
                <c:ptCount val="7"/>
                <c:pt idx="0">
                  <c:v>2017</c:v>
                </c:pt>
                <c:pt idx="1">
                  <c:v>2018</c:v>
                </c:pt>
                <c:pt idx="2">
                  <c:v>2019</c:v>
                </c:pt>
                <c:pt idx="3">
                  <c:v>2020</c:v>
                </c:pt>
                <c:pt idx="4">
                  <c:v>2021</c:v>
                </c:pt>
                <c:pt idx="5">
                  <c:v>2022</c:v>
                </c:pt>
                <c:pt idx="6">
                  <c:v>2023</c:v>
                </c:pt>
              </c:numCache>
            </c:numRef>
          </c:cat>
          <c:val>
            <c:numRef>
              <c:f>'2,3_EnBAL'!$E$521:$K$521</c:f>
              <c:numCache>
                <c:formatCode>#\ ##0.0</c:formatCode>
                <c:ptCount val="7"/>
                <c:pt idx="0">
                  <c:v>2538.8003000000003</c:v>
                </c:pt>
                <c:pt idx="1">
                  <c:v>2332.7335000000003</c:v>
                </c:pt>
                <c:pt idx="2">
                  <c:v>1858.1035999999999</c:v>
                </c:pt>
                <c:pt idx="3">
                  <c:v>2067.1660999999999</c:v>
                </c:pt>
                <c:pt idx="4">
                  <c:v>2216.7145</c:v>
                </c:pt>
                <c:pt idx="5">
                  <c:v>2127.4976000000001</c:v>
                </c:pt>
                <c:pt idx="6">
                  <c:v>2297.7424000000001</c:v>
                </c:pt>
              </c:numCache>
            </c:numRef>
          </c:val>
          <c:extLst>
            <c:ext xmlns:c16="http://schemas.microsoft.com/office/drawing/2014/chart" uri="{C3380CC4-5D6E-409C-BE32-E72D297353CC}">
              <c16:uniqueId val="{00000005-B6A0-4F6A-85E5-6B16BC2C1551}"/>
            </c:ext>
          </c:extLst>
        </c:ser>
        <c:ser>
          <c:idx val="6"/>
          <c:order val="6"/>
          <c:tx>
            <c:strRef>
              <c:f>'2,3_EnBAL'!$C$522</c:f>
              <c:strCache>
                <c:ptCount val="1"/>
                <c:pt idx="0">
                  <c:v>Водень</c:v>
                </c:pt>
              </c:strCache>
            </c:strRef>
          </c:tx>
          <c:spPr>
            <a:solidFill>
              <a:srgbClr val="ED7D31"/>
            </a:solidFill>
            <a:ln>
              <a:noFill/>
            </a:ln>
            <a:effectLst/>
          </c:spPr>
          <c:cat>
            <c:numRef>
              <c:f>'2,3_EnBAL'!$E$428:$K$428</c:f>
              <c:numCache>
                <c:formatCode>General</c:formatCode>
                <c:ptCount val="7"/>
                <c:pt idx="0">
                  <c:v>2017</c:v>
                </c:pt>
                <c:pt idx="1">
                  <c:v>2018</c:v>
                </c:pt>
                <c:pt idx="2">
                  <c:v>2019</c:v>
                </c:pt>
                <c:pt idx="3">
                  <c:v>2020</c:v>
                </c:pt>
                <c:pt idx="4">
                  <c:v>2021</c:v>
                </c:pt>
                <c:pt idx="5">
                  <c:v>2022</c:v>
                </c:pt>
                <c:pt idx="6">
                  <c:v>2023</c:v>
                </c:pt>
              </c:numCache>
            </c:numRef>
          </c:cat>
          <c:val>
            <c:numRef>
              <c:f>'2,3_EnBAL'!$E$522:$K$522</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B6A0-4F6A-85E5-6B16BC2C1551}"/>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'4,5_CostBAL'!$E$582</c:f>
          <c:strCache>
            <c:ptCount val="1"/>
            <c:pt idx="0">
              <c:v>млн грн</c:v>
            </c:pt>
          </c:strCache>
        </c:strRef>
      </c:tx>
      <c:layout>
        <c:manualLayout>
          <c:xMode val="edge"/>
          <c:yMode val="edge"/>
          <c:x val="1.3364197530864197E-4"/>
          <c:y val="1.7828819444444446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'4,5_CostBAL'!$C$582</c:f>
              <c:strCache>
                <c:ptCount val="1"/>
                <c:pt idx="0">
                  <c:v>Електрична енергія</c:v>
                </c:pt>
              </c:strCache>
            </c:strRef>
          </c:tx>
          <c:spPr>
            <a:solidFill>
              <a:srgbClr val="FFFF0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'4,5_CostBAL'!$F$582:$L$582</c:f>
              <c:numCache>
                <c:formatCode>#\ ##0.0</c:formatCode>
                <c:ptCount val="7"/>
                <c:pt idx="0">
                  <c:v>11.366001999999998</c:v>
                </c:pt>
                <c:pt idx="1">
                  <c:v>12.131781199999999</c:v>
                </c:pt>
                <c:pt idx="2">
                  <c:v>13.290156000000001</c:v>
                </c:pt>
                <c:pt idx="3">
                  <c:v>14.404976899999999</c:v>
                </c:pt>
                <c:pt idx="4">
                  <c:v>20.1711095</c:v>
                </c:pt>
                <c:pt idx="5">
                  <c:v>28.461540599999996</c:v>
                </c:pt>
                <c:pt idx="6">
                  <c:v>31.114716900000005</c:v>
                </c:pt>
              </c:numCache>
            </c:numRef>
          </c:val>
          <c:extLst>
            <c:ext xmlns:c16="http://schemas.microsoft.com/office/drawing/2014/chart" uri="{C3380CC4-5D6E-409C-BE32-E72D297353CC}">
              <c16:uniqueId val="{00000000-1D91-4D11-B248-5C28DECBC018}"/>
            </c:ext>
          </c:extLst>
        </c:ser>
        <c:ser>
          <c:idx val="1"/>
          <c:order val="1"/>
          <c:tx>
            <c:strRef>
              <c:f>'4,5_CostBAL'!$C$583</c:f>
              <c:strCache>
                <c:ptCount val="1"/>
                <c:pt idx="0">
                  <c:v>Природний газ</c:v>
                </c:pt>
              </c:strCache>
            </c:strRef>
          </c:tx>
          <c:spPr>
            <a:solidFill>
              <a:srgbClr val="00B0F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'4,5_CostBAL'!$F$583:$L$583</c:f>
              <c:numCache>
                <c:formatCode>#\ ##0.0</c:formatCode>
                <c:ptCount val="7"/>
                <c:pt idx="0">
                  <c:v>64.747781028000006</c:v>
                </c:pt>
                <c:pt idx="1">
                  <c:v>130.29251797309999</c:v>
                </c:pt>
                <c:pt idx="2">
                  <c:v>83.997484330800006</c:v>
                </c:pt>
                <c:pt idx="3">
                  <c:v>138.46151794799999</c:v>
                </c:pt>
                <c:pt idx="4">
                  <c:v>309.08705970870005</c:v>
                </c:pt>
                <c:pt idx="5">
                  <c:v>197.17299560000001</c:v>
                </c:pt>
                <c:pt idx="6">
                  <c:v>145.7596672</c:v>
                </c:pt>
              </c:numCache>
            </c:numRef>
          </c:val>
          <c:extLst>
            <c:ext xmlns:c16="http://schemas.microsoft.com/office/drawing/2014/chart" uri="{C3380CC4-5D6E-409C-BE32-E72D297353CC}">
              <c16:uniqueId val="{00000001-1D91-4D11-B248-5C28DECBC018}"/>
            </c:ext>
          </c:extLst>
        </c:ser>
        <c:ser>
          <c:idx val="2"/>
          <c:order val="2"/>
          <c:tx>
            <c:strRef>
              <c:f>'4,5_CostBAL'!$C$584</c:f>
              <c:strCache>
                <c:ptCount val="1"/>
                <c:pt idx="0">
                  <c:v>Біопаливо та відходи</c:v>
                </c:pt>
              </c:strCache>
            </c:strRef>
          </c:tx>
          <c:spPr>
            <a:solidFill>
              <a:srgbClr val="92D05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'4,5_CostBAL'!$F$584:$L$584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1D91-4D11-B248-5C28DECBC018}"/>
            </c:ext>
          </c:extLst>
        </c:ser>
        <c:ser>
          <c:idx val="3"/>
          <c:order val="3"/>
          <c:tx>
            <c:strRef>
              <c:f>'4,5_CostBAL'!$C$585</c:f>
              <c:strCache>
                <c:ptCount val="1"/>
                <c:pt idx="0">
                  <c:v>Вугілля й торф</c:v>
                </c:pt>
              </c:strCache>
            </c:strRef>
          </c:tx>
          <c:spPr>
            <a:solidFill>
              <a:sysClr val="windowText" lastClr="00000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'4,5_CostBAL'!$F$585:$L$585</c:f>
              <c:numCache>
                <c:formatCode>#\ ##0.0</c:formatCode>
                <c:ptCount val="7"/>
                <c:pt idx="0">
                  <c:v>96.513986631999998</c:v>
                </c:pt>
                <c:pt idx="1">
                  <c:v>111.30447439439999</c:v>
                </c:pt>
                <c:pt idx="2">
                  <c:v>47.898875178000004</c:v>
                </c:pt>
                <c:pt idx="3">
                  <c:v>29.768043943400002</c:v>
                </c:pt>
                <c:pt idx="4">
                  <c:v>85.9493247156</c:v>
                </c:pt>
                <c:pt idx="5">
                  <c:v>40.096761312600002</c:v>
                </c:pt>
                <c:pt idx="6">
                  <c:v>86.260409367599991</c:v>
                </c:pt>
              </c:numCache>
            </c:numRef>
          </c:val>
          <c:extLst>
            <c:ext xmlns:c16="http://schemas.microsoft.com/office/drawing/2014/chart" uri="{C3380CC4-5D6E-409C-BE32-E72D297353CC}">
              <c16:uniqueId val="{00000003-1D91-4D11-B248-5C28DECBC018}"/>
            </c:ext>
          </c:extLst>
        </c:ser>
        <c:ser>
          <c:idx val="4"/>
          <c:order val="4"/>
          <c:tx>
            <c:strRef>
              <c:f>'4,5_CostBAL'!$C$586</c:f>
              <c:strCache>
                <c:ptCount val="1"/>
                <c:pt idx="0">
                  <c:v>Теплова енергія</c:v>
                </c:pt>
              </c:strCache>
            </c:strRef>
          </c:tx>
          <c:spPr>
            <a:solidFill>
              <a:srgbClr val="FF000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'4,5_CostBAL'!$F$586:$L$586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1D91-4D11-B248-5C28DECBC018}"/>
            </c:ext>
          </c:extLst>
        </c:ser>
        <c:ser>
          <c:idx val="5"/>
          <c:order val="5"/>
          <c:tx>
            <c:strRef>
              <c:f>'4,5_CostBAL'!$C$587</c:f>
              <c:strCache>
                <c:ptCount val="1"/>
                <c:pt idx="0">
                  <c:v>Нафтопродукти</c:v>
                </c:pt>
              </c:strCache>
            </c:strRef>
          </c:tx>
          <c:spPr>
            <a:solidFill>
              <a:srgbClr val="7030A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'4,5_CostBAL'!$F$587:$L$587</c:f>
              <c:numCache>
                <c:formatCode>#\ ##0.0</c:formatCode>
                <c:ptCount val="7"/>
                <c:pt idx="0">
                  <c:v>6.439083000000001</c:v>
                </c:pt>
                <c:pt idx="1">
                  <c:v>7.387435</c:v>
                </c:pt>
                <c:pt idx="2">
                  <c:v>5.5335419999999997</c:v>
                </c:pt>
                <c:pt idx="3">
                  <c:v>4.8378449999999997</c:v>
                </c:pt>
                <c:pt idx="4">
                  <c:v>6.9615489999999989</c:v>
                </c:pt>
                <c:pt idx="5">
                  <c:v>11.671670000000001</c:v>
                </c:pt>
                <c:pt idx="6">
                  <c:v>12.822107000000001</c:v>
                </c:pt>
              </c:numCache>
            </c:numRef>
          </c:val>
          <c:extLst>
            <c:ext xmlns:c16="http://schemas.microsoft.com/office/drawing/2014/chart" uri="{C3380CC4-5D6E-409C-BE32-E72D297353CC}">
              <c16:uniqueId val="{00000005-1D91-4D11-B248-5C28DECBC018}"/>
            </c:ext>
          </c:extLst>
        </c:ser>
        <c:ser>
          <c:idx val="6"/>
          <c:order val="6"/>
          <c:tx>
            <c:strRef>
              <c:f>'4,5_CostBAL'!$C$588</c:f>
              <c:strCache>
                <c:ptCount val="1"/>
                <c:pt idx="0">
                  <c:v>Інше</c:v>
                </c:pt>
              </c:strCache>
            </c:strRef>
          </c:tx>
          <c:spPr>
            <a:solidFill>
              <a:srgbClr val="ED7D31"/>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'4,5_CostBAL'!$F$588:$L$588</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1D91-4D11-B248-5C28DECBC018}"/>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64197530864197E-4"/>
          <c:y val="3.1057986111111113E-2"/>
        </c:manualLayout>
      </c:layout>
      <c:overlay val="0"/>
      <c:spPr>
        <a:solidFill>
          <a:sysClr val="window" lastClr="FFFFFF"/>
        </a:solid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8994383741335594"/>
          <c:w val="0.92251275835022561"/>
          <c:h val="0.73432634788449569"/>
        </c:manualLayout>
      </c:layout>
      <c:areaChart>
        <c:grouping val="stacked"/>
        <c:varyColors val="0"/>
        <c:ser>
          <c:idx val="0"/>
          <c:order val="0"/>
          <c:tx>
            <c:strRef>
              <c:f>'4,5_CostBAL'!$C$590</c:f>
              <c:strCache>
                <c:ptCount val="1"/>
                <c:pt idx="0">
                  <c:v>Електрична енергія</c:v>
                </c:pt>
              </c:strCache>
            </c:strRef>
          </c:tx>
          <c:spPr>
            <a:solidFill>
              <a:srgbClr val="FFFF0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'4,5_CostBAL'!$F$590:$L$590</c:f>
              <c:numCache>
                <c:formatCode>#\ ##0.0</c:formatCode>
                <c:ptCount val="7"/>
                <c:pt idx="0">
                  <c:v>378.81423525884964</c:v>
                </c:pt>
                <c:pt idx="1">
                  <c:v>377.43251782294783</c:v>
                </c:pt>
                <c:pt idx="2">
                  <c:v>459.04346065553744</c:v>
                </c:pt>
                <c:pt idx="3">
                  <c:v>467.87857923241364</c:v>
                </c:pt>
                <c:pt idx="4">
                  <c:v>624.31874224297189</c:v>
                </c:pt>
                <c:pt idx="5">
                  <c:v>837.54737669070073</c:v>
                </c:pt>
                <c:pt idx="6">
                  <c:v>786.55454539221387</c:v>
                </c:pt>
              </c:numCache>
            </c:numRef>
          </c:val>
          <c:extLst>
            <c:ext xmlns:c16="http://schemas.microsoft.com/office/drawing/2014/chart" uri="{C3380CC4-5D6E-409C-BE32-E72D297353CC}">
              <c16:uniqueId val="{00000000-96BA-45D1-8117-BE9CDAA9CD50}"/>
            </c:ext>
          </c:extLst>
        </c:ser>
        <c:ser>
          <c:idx val="1"/>
          <c:order val="1"/>
          <c:tx>
            <c:strRef>
              <c:f>'4,5_CostBAL'!$C$591</c:f>
              <c:strCache>
                <c:ptCount val="1"/>
                <c:pt idx="0">
                  <c:v>Природний газ</c:v>
                </c:pt>
              </c:strCache>
            </c:strRef>
          </c:tx>
          <c:spPr>
            <a:solidFill>
              <a:srgbClr val="00B0F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'4,5_CostBAL'!$F$591:$L$591</c:f>
              <c:numCache>
                <c:formatCode>#,##0</c:formatCode>
                <c:ptCount val="7"/>
                <c:pt idx="0">
                  <c:v>2157.9603060802983</c:v>
                </c:pt>
                <c:pt idx="1">
                  <c:v>4053.5377535558268</c:v>
                </c:pt>
                <c:pt idx="2">
                  <c:v>2901.2824148617751</c:v>
                </c:pt>
                <c:pt idx="3">
                  <c:v>4497.2774858023949</c:v>
                </c:pt>
                <c:pt idx="4">
                  <c:v>9566.5954498394822</c:v>
                </c:pt>
                <c:pt idx="5">
                  <c:v>5802.2763960650491</c:v>
                </c:pt>
                <c:pt idx="6">
                  <c:v>3684.6849399107464</c:v>
                </c:pt>
              </c:numCache>
            </c:numRef>
          </c:val>
          <c:extLst>
            <c:ext xmlns:c16="http://schemas.microsoft.com/office/drawing/2014/chart" uri="{C3380CC4-5D6E-409C-BE32-E72D297353CC}">
              <c16:uniqueId val="{00000001-96BA-45D1-8117-BE9CDAA9CD50}"/>
            </c:ext>
          </c:extLst>
        </c:ser>
        <c:ser>
          <c:idx val="2"/>
          <c:order val="2"/>
          <c:tx>
            <c:strRef>
              <c:f>'4,5_CostBAL'!$C$592</c:f>
              <c:strCache>
                <c:ptCount val="1"/>
                <c:pt idx="0">
                  <c:v>Біопаливо та відходи</c:v>
                </c:pt>
              </c:strCache>
            </c:strRef>
          </c:tx>
          <c:spPr>
            <a:solidFill>
              <a:srgbClr val="92D05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'4,5_CostBAL'!$F$592:$L$592</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96BA-45D1-8117-BE9CDAA9CD50}"/>
            </c:ext>
          </c:extLst>
        </c:ser>
        <c:ser>
          <c:idx val="3"/>
          <c:order val="3"/>
          <c:tx>
            <c:strRef>
              <c:f>'4,5_CostBAL'!$C$593</c:f>
              <c:strCache>
                <c:ptCount val="1"/>
                <c:pt idx="0">
                  <c:v>Вугілля й торф</c:v>
                </c:pt>
              </c:strCache>
            </c:strRef>
          </c:tx>
          <c:spPr>
            <a:solidFill>
              <a:sysClr val="windowText" lastClr="00000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'4,5_CostBAL'!$F$593:$L$593</c:f>
              <c:numCache>
                <c:formatCode>#\ ##0.0</c:formatCode>
                <c:ptCount val="7"/>
                <c:pt idx="0">
                  <c:v>3216.6871022707828</c:v>
                </c:pt>
                <c:pt idx="1">
                  <c:v>3462.7996765749631</c:v>
                </c:pt>
                <c:pt idx="2">
                  <c:v>1654.4324553614526</c:v>
                </c:pt>
                <c:pt idx="3">
                  <c:v>966.87625419003973</c:v>
                </c:pt>
                <c:pt idx="4">
                  <c:v>2660.2291908174993</c:v>
                </c:pt>
                <c:pt idx="5">
                  <c:v>1179.9409498992936</c:v>
                </c:pt>
                <c:pt idx="6">
                  <c:v>2180.5924602668929</c:v>
                </c:pt>
              </c:numCache>
            </c:numRef>
          </c:val>
          <c:extLst>
            <c:ext xmlns:c16="http://schemas.microsoft.com/office/drawing/2014/chart" uri="{C3380CC4-5D6E-409C-BE32-E72D297353CC}">
              <c16:uniqueId val="{00000003-96BA-45D1-8117-BE9CDAA9CD50}"/>
            </c:ext>
          </c:extLst>
        </c:ser>
        <c:ser>
          <c:idx val="4"/>
          <c:order val="4"/>
          <c:tx>
            <c:strRef>
              <c:f>'4,5_CostBAL'!$C$594</c:f>
              <c:strCache>
                <c:ptCount val="1"/>
                <c:pt idx="0">
                  <c:v>Теплова енергія</c:v>
                </c:pt>
              </c:strCache>
            </c:strRef>
          </c:tx>
          <c:spPr>
            <a:solidFill>
              <a:srgbClr val="FF000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'4,5_CostBAL'!$F$594:$L$594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96BA-45D1-8117-BE9CDAA9CD50}"/>
            </c:ext>
          </c:extLst>
        </c:ser>
        <c:ser>
          <c:idx val="5"/>
          <c:order val="5"/>
          <c:tx>
            <c:strRef>
              <c:f>'4,5_CostBAL'!$C$595</c:f>
              <c:strCache>
                <c:ptCount val="1"/>
                <c:pt idx="0">
                  <c:v>Нафтопродукти</c:v>
                </c:pt>
              </c:strCache>
            </c:strRef>
          </c:tx>
          <c:spPr>
            <a:solidFill>
              <a:srgbClr val="7030A0"/>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'4,5_CostBAL'!$F$595:$L$595</c:f>
              <c:numCache>
                <c:formatCode>#\ ##0.0</c:formatCode>
                <c:ptCount val="7"/>
                <c:pt idx="0">
                  <c:v>214.60635871903418</c:v>
                </c:pt>
                <c:pt idx="1">
                  <c:v>229.83090004156759</c:v>
                </c:pt>
                <c:pt idx="2">
                  <c:v>191.12915374076601</c:v>
                </c:pt>
                <c:pt idx="3">
                  <c:v>157.13486115667678</c:v>
                </c:pt>
                <c:pt idx="4">
                  <c:v>215.46784601723658</c:v>
                </c:pt>
                <c:pt idx="5">
                  <c:v>343.46617871063353</c:v>
                </c:pt>
                <c:pt idx="6">
                  <c:v>324.13235751970876</c:v>
                </c:pt>
              </c:numCache>
            </c:numRef>
          </c:val>
          <c:extLst>
            <c:ext xmlns:c16="http://schemas.microsoft.com/office/drawing/2014/chart" uri="{C3380CC4-5D6E-409C-BE32-E72D297353CC}">
              <c16:uniqueId val="{00000005-96BA-45D1-8117-BE9CDAA9CD50}"/>
            </c:ext>
          </c:extLst>
        </c:ser>
        <c:ser>
          <c:idx val="6"/>
          <c:order val="6"/>
          <c:tx>
            <c:strRef>
              <c:f>'4,5_CostBAL'!$C$596</c:f>
              <c:strCache>
                <c:ptCount val="1"/>
                <c:pt idx="0">
                  <c:v>Інше</c:v>
                </c:pt>
              </c:strCache>
            </c:strRef>
          </c:tx>
          <c:spPr>
            <a:solidFill>
              <a:srgbClr val="ED7D31"/>
            </a:solidFill>
            <a:ln>
              <a:noFill/>
            </a:ln>
            <a:effectLst/>
          </c:spPr>
          <c:cat>
            <c:numRef>
              <c:f>'4,5_CostBAL'!$F$494:$L$494</c:f>
              <c:numCache>
                <c:formatCode>General</c:formatCode>
                <c:ptCount val="7"/>
                <c:pt idx="0">
                  <c:v>2017</c:v>
                </c:pt>
                <c:pt idx="1">
                  <c:v>2018</c:v>
                </c:pt>
                <c:pt idx="2">
                  <c:v>2019</c:v>
                </c:pt>
                <c:pt idx="3">
                  <c:v>2020</c:v>
                </c:pt>
                <c:pt idx="4">
                  <c:v>2021</c:v>
                </c:pt>
                <c:pt idx="5">
                  <c:v>2022</c:v>
                </c:pt>
                <c:pt idx="6">
                  <c:v>2023</c:v>
                </c:pt>
              </c:numCache>
            </c:numRef>
          </c:cat>
          <c:val>
            <c:numRef>
              <c:f>'4,5_CostBAL'!$F$596:$L$596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96BA-45D1-8117-BE9CDAA9CD50}"/>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27995112110283"/>
          <c:y val="1.2209788516722895E-3"/>
          <c:w val="0.86926182618261816"/>
          <c:h val="0.15848856878598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4197530864197E-4"/>
          <c:y val="4.869687500000000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'2,3_EnBAL'!$C$810</c:f>
              <c:strCache>
                <c:ptCount val="1"/>
                <c:pt idx="0">
                  <c:v>Електрична енергія</c:v>
                </c:pt>
              </c:strCache>
            </c:strRef>
          </c:tx>
          <c:spPr>
            <a:solidFill>
              <a:srgbClr val="FFFF00"/>
            </a:solidFill>
            <a:ln>
              <a:noFill/>
            </a:ln>
            <a:effectLst/>
          </c:spPr>
          <c:cat>
            <c:numRef>
              <c:f>'2,3_EnBAL'!$E$722:$K$722</c:f>
              <c:numCache>
                <c:formatCode>General</c:formatCode>
                <c:ptCount val="7"/>
                <c:pt idx="0">
                  <c:v>2017</c:v>
                </c:pt>
                <c:pt idx="1">
                  <c:v>2018</c:v>
                </c:pt>
                <c:pt idx="2">
                  <c:v>2019</c:v>
                </c:pt>
                <c:pt idx="3">
                  <c:v>2020</c:v>
                </c:pt>
                <c:pt idx="4">
                  <c:v>2021</c:v>
                </c:pt>
                <c:pt idx="5">
                  <c:v>2022</c:v>
                </c:pt>
                <c:pt idx="6">
                  <c:v>2023</c:v>
                </c:pt>
              </c:numCache>
            </c:numRef>
          </c:cat>
          <c:val>
            <c:numRef>
              <c:f>'2,3_EnBAL'!$E$810:$K$810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8110-42A4-8D9F-14C4F1B63F12}"/>
            </c:ext>
          </c:extLst>
        </c:ser>
        <c:ser>
          <c:idx val="1"/>
          <c:order val="1"/>
          <c:tx>
            <c:strRef>
              <c:f>'2,3_EnBAL'!$C$811</c:f>
              <c:strCache>
                <c:ptCount val="1"/>
                <c:pt idx="0">
                  <c:v>Природний газ</c:v>
                </c:pt>
              </c:strCache>
            </c:strRef>
          </c:tx>
          <c:spPr>
            <a:solidFill>
              <a:srgbClr val="00B0F0"/>
            </a:solidFill>
            <a:ln>
              <a:noFill/>
            </a:ln>
            <a:effectLst/>
          </c:spPr>
          <c:cat>
            <c:numRef>
              <c:f>'2,3_EnBAL'!$E$722:$K$722</c:f>
              <c:numCache>
                <c:formatCode>General</c:formatCode>
                <c:ptCount val="7"/>
                <c:pt idx="0">
                  <c:v>2017</c:v>
                </c:pt>
                <c:pt idx="1">
                  <c:v>2018</c:v>
                </c:pt>
                <c:pt idx="2">
                  <c:v>2019</c:v>
                </c:pt>
                <c:pt idx="3">
                  <c:v>2020</c:v>
                </c:pt>
                <c:pt idx="4">
                  <c:v>2021</c:v>
                </c:pt>
                <c:pt idx="5">
                  <c:v>2022</c:v>
                </c:pt>
                <c:pt idx="6">
                  <c:v>2023</c:v>
                </c:pt>
              </c:numCache>
            </c:numRef>
          </c:cat>
          <c:val>
            <c:numRef>
              <c:f>'2,3_EnBAL'!$E$811:$K$811</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8110-42A4-8D9F-14C4F1B63F12}"/>
            </c:ext>
          </c:extLst>
        </c:ser>
        <c:ser>
          <c:idx val="2"/>
          <c:order val="2"/>
          <c:tx>
            <c:strRef>
              <c:f>'2,3_EnBAL'!$C$812</c:f>
              <c:strCache>
                <c:ptCount val="1"/>
                <c:pt idx="0">
                  <c:v>Біопаливо та відходи</c:v>
                </c:pt>
              </c:strCache>
            </c:strRef>
          </c:tx>
          <c:spPr>
            <a:solidFill>
              <a:srgbClr val="92D050"/>
            </a:solidFill>
            <a:ln>
              <a:noFill/>
            </a:ln>
            <a:effectLst/>
          </c:spPr>
          <c:cat>
            <c:numRef>
              <c:f>'2,3_EnBAL'!$E$722:$K$722</c:f>
              <c:numCache>
                <c:formatCode>General</c:formatCode>
                <c:ptCount val="7"/>
                <c:pt idx="0">
                  <c:v>2017</c:v>
                </c:pt>
                <c:pt idx="1">
                  <c:v>2018</c:v>
                </c:pt>
                <c:pt idx="2">
                  <c:v>2019</c:v>
                </c:pt>
                <c:pt idx="3">
                  <c:v>2020</c:v>
                </c:pt>
                <c:pt idx="4">
                  <c:v>2021</c:v>
                </c:pt>
                <c:pt idx="5">
                  <c:v>2022</c:v>
                </c:pt>
                <c:pt idx="6">
                  <c:v>2023</c:v>
                </c:pt>
              </c:numCache>
            </c:numRef>
          </c:cat>
          <c:val>
            <c:numRef>
              <c:f>'2,3_EnBAL'!$E$812:$K$812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8110-42A4-8D9F-14C4F1B63F12}"/>
            </c:ext>
          </c:extLst>
        </c:ser>
        <c:ser>
          <c:idx val="3"/>
          <c:order val="3"/>
          <c:tx>
            <c:strRef>
              <c:f>'2,3_EnBAL'!$C$813</c:f>
              <c:strCache>
                <c:ptCount val="1"/>
                <c:pt idx="0">
                  <c:v>Вугілля й торф</c:v>
                </c:pt>
              </c:strCache>
            </c:strRef>
          </c:tx>
          <c:spPr>
            <a:solidFill>
              <a:sysClr val="windowText" lastClr="000000"/>
            </a:solidFill>
            <a:ln>
              <a:noFill/>
            </a:ln>
            <a:effectLst/>
          </c:spPr>
          <c:cat>
            <c:numRef>
              <c:f>'2,3_EnBAL'!$E$722:$K$722</c:f>
              <c:numCache>
                <c:formatCode>General</c:formatCode>
                <c:ptCount val="7"/>
                <c:pt idx="0">
                  <c:v>2017</c:v>
                </c:pt>
                <c:pt idx="1">
                  <c:v>2018</c:v>
                </c:pt>
                <c:pt idx="2">
                  <c:v>2019</c:v>
                </c:pt>
                <c:pt idx="3">
                  <c:v>2020</c:v>
                </c:pt>
                <c:pt idx="4">
                  <c:v>2021</c:v>
                </c:pt>
                <c:pt idx="5">
                  <c:v>2022</c:v>
                </c:pt>
                <c:pt idx="6">
                  <c:v>2023</c:v>
                </c:pt>
              </c:numCache>
            </c:numRef>
          </c:cat>
          <c:val>
            <c:numRef>
              <c:f>'2,3_EnBAL'!$E$813:$K$813</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8110-42A4-8D9F-14C4F1B63F12}"/>
            </c:ext>
          </c:extLst>
        </c:ser>
        <c:ser>
          <c:idx val="4"/>
          <c:order val="4"/>
          <c:tx>
            <c:strRef>
              <c:f>'2,3_EnBAL'!$C$814</c:f>
              <c:strCache>
                <c:ptCount val="1"/>
                <c:pt idx="0">
                  <c:v>Теплова енергія</c:v>
                </c:pt>
              </c:strCache>
            </c:strRef>
          </c:tx>
          <c:spPr>
            <a:solidFill>
              <a:srgbClr val="FF0000"/>
            </a:solidFill>
            <a:ln>
              <a:noFill/>
            </a:ln>
            <a:effectLst/>
          </c:spPr>
          <c:cat>
            <c:numRef>
              <c:f>'2,3_EnBAL'!$E$722:$K$722</c:f>
              <c:numCache>
                <c:formatCode>General</c:formatCode>
                <c:ptCount val="7"/>
                <c:pt idx="0">
                  <c:v>2017</c:v>
                </c:pt>
                <c:pt idx="1">
                  <c:v>2018</c:v>
                </c:pt>
                <c:pt idx="2">
                  <c:v>2019</c:v>
                </c:pt>
                <c:pt idx="3">
                  <c:v>2020</c:v>
                </c:pt>
                <c:pt idx="4">
                  <c:v>2021</c:v>
                </c:pt>
                <c:pt idx="5">
                  <c:v>2022</c:v>
                </c:pt>
                <c:pt idx="6">
                  <c:v>2023</c:v>
                </c:pt>
              </c:numCache>
            </c:numRef>
          </c:cat>
          <c:val>
            <c:numRef>
              <c:f>'2,3_EnBAL'!$E$814:$K$814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8110-42A4-8D9F-14C4F1B63F12}"/>
            </c:ext>
          </c:extLst>
        </c:ser>
        <c:ser>
          <c:idx val="5"/>
          <c:order val="5"/>
          <c:tx>
            <c:strRef>
              <c:f>'2,3_EnBAL'!$C$815</c:f>
              <c:strCache>
                <c:ptCount val="1"/>
                <c:pt idx="0">
                  <c:v>Нафтопродукти</c:v>
                </c:pt>
              </c:strCache>
            </c:strRef>
          </c:tx>
          <c:spPr>
            <a:solidFill>
              <a:srgbClr val="7030A0"/>
            </a:solidFill>
            <a:ln>
              <a:noFill/>
            </a:ln>
            <a:effectLst/>
          </c:spPr>
          <c:cat>
            <c:numRef>
              <c:f>'2,3_EnBAL'!$E$722:$K$722</c:f>
              <c:numCache>
                <c:formatCode>General</c:formatCode>
                <c:ptCount val="7"/>
                <c:pt idx="0">
                  <c:v>2017</c:v>
                </c:pt>
                <c:pt idx="1">
                  <c:v>2018</c:v>
                </c:pt>
                <c:pt idx="2">
                  <c:v>2019</c:v>
                </c:pt>
                <c:pt idx="3">
                  <c:v>2020</c:v>
                </c:pt>
                <c:pt idx="4">
                  <c:v>2021</c:v>
                </c:pt>
                <c:pt idx="5">
                  <c:v>2022</c:v>
                </c:pt>
                <c:pt idx="6">
                  <c:v>2023</c:v>
                </c:pt>
              </c:numCache>
            </c:numRef>
          </c:cat>
          <c:val>
            <c:numRef>
              <c:f>'2,3_EnBAL'!$E$815:$K$815</c:f>
              <c:numCache>
                <c:formatCode>#,##0</c:formatCode>
                <c:ptCount val="7"/>
                <c:pt idx="0">
                  <c:v>3447.048045</c:v>
                </c:pt>
                <c:pt idx="1">
                  <c:v>3260.9629933333331</c:v>
                </c:pt>
                <c:pt idx="2">
                  <c:v>3470.8035466666665</c:v>
                </c:pt>
                <c:pt idx="3">
                  <c:v>5533.0551866666665</c:v>
                </c:pt>
                <c:pt idx="4">
                  <c:v>5746.5354199999992</c:v>
                </c:pt>
                <c:pt idx="5">
                  <c:v>3406.2608833333329</c:v>
                </c:pt>
                <c:pt idx="6">
                  <c:v>3809.8335500000003</c:v>
                </c:pt>
              </c:numCache>
            </c:numRef>
          </c:val>
          <c:extLst>
            <c:ext xmlns:c16="http://schemas.microsoft.com/office/drawing/2014/chart" uri="{C3380CC4-5D6E-409C-BE32-E72D297353CC}">
              <c16:uniqueId val="{00000005-8110-42A4-8D9F-14C4F1B63F12}"/>
            </c:ext>
          </c:extLst>
        </c:ser>
        <c:ser>
          <c:idx val="6"/>
          <c:order val="6"/>
          <c:tx>
            <c:strRef>
              <c:f>'2,3_EnBAL'!$C$816</c:f>
              <c:strCache>
                <c:ptCount val="1"/>
                <c:pt idx="0">
                  <c:v>Водень</c:v>
                </c:pt>
              </c:strCache>
            </c:strRef>
          </c:tx>
          <c:spPr>
            <a:solidFill>
              <a:srgbClr val="ED7D31"/>
            </a:solidFill>
            <a:ln>
              <a:noFill/>
            </a:ln>
            <a:effectLst/>
          </c:spPr>
          <c:cat>
            <c:numRef>
              <c:f>'2,3_EnBAL'!$E$722:$K$722</c:f>
              <c:numCache>
                <c:formatCode>General</c:formatCode>
                <c:ptCount val="7"/>
                <c:pt idx="0">
                  <c:v>2017</c:v>
                </c:pt>
                <c:pt idx="1">
                  <c:v>2018</c:v>
                </c:pt>
                <c:pt idx="2">
                  <c:v>2019</c:v>
                </c:pt>
                <c:pt idx="3">
                  <c:v>2020</c:v>
                </c:pt>
                <c:pt idx="4">
                  <c:v>2021</c:v>
                </c:pt>
                <c:pt idx="5">
                  <c:v>2022</c:v>
                </c:pt>
                <c:pt idx="6">
                  <c:v>2023</c:v>
                </c:pt>
              </c:numCache>
            </c:numRef>
          </c:cat>
          <c:val>
            <c:numRef>
              <c:f>'2,3_EnBAL'!$E$816:$K$816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8110-42A4-8D9F-14C4F1B63F12}"/>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'4,5_CostBAL'!$E$900</c:f>
          <c:strCache>
            <c:ptCount val="1"/>
            <c:pt idx="0">
              <c:v>млн грн</c:v>
            </c:pt>
          </c:strCache>
        </c:strRef>
      </c:tx>
      <c:layout>
        <c:manualLayout>
          <c:xMode val="edge"/>
          <c:yMode val="edge"/>
          <c:x val="2.0935185185185189E-3"/>
          <c:y val="2.22385416666666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'4,5_CostBAL'!$C$900</c:f>
              <c:strCache>
                <c:ptCount val="1"/>
                <c:pt idx="0">
                  <c:v>Електрична енергія</c:v>
                </c:pt>
              </c:strCache>
            </c:strRef>
          </c:tx>
          <c:spPr>
            <a:solidFill>
              <a:srgbClr val="FFFF0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'4,5_CostBAL'!$F$900:$L$900</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63DA-49C0-8FB0-9286D05BCFCE}"/>
            </c:ext>
          </c:extLst>
        </c:ser>
        <c:ser>
          <c:idx val="1"/>
          <c:order val="1"/>
          <c:tx>
            <c:strRef>
              <c:f>'4,5_CostBAL'!$C$901</c:f>
              <c:strCache>
                <c:ptCount val="1"/>
                <c:pt idx="0">
                  <c:v>Природний газ</c:v>
                </c:pt>
              </c:strCache>
            </c:strRef>
          </c:tx>
          <c:spPr>
            <a:solidFill>
              <a:srgbClr val="00B0F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'4,5_CostBAL'!$F$901:$L$901</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63DA-49C0-8FB0-9286D05BCFCE}"/>
            </c:ext>
          </c:extLst>
        </c:ser>
        <c:ser>
          <c:idx val="2"/>
          <c:order val="2"/>
          <c:tx>
            <c:strRef>
              <c:f>'4,5_CostBAL'!$C$902</c:f>
              <c:strCache>
                <c:ptCount val="1"/>
                <c:pt idx="0">
                  <c:v>Біопаливо та відходи</c:v>
                </c:pt>
              </c:strCache>
            </c:strRef>
          </c:tx>
          <c:spPr>
            <a:solidFill>
              <a:srgbClr val="92D05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'4,5_CostBAL'!$F$902:$L$902</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63DA-49C0-8FB0-9286D05BCFCE}"/>
            </c:ext>
          </c:extLst>
        </c:ser>
        <c:ser>
          <c:idx val="3"/>
          <c:order val="3"/>
          <c:tx>
            <c:strRef>
              <c:f>'4,5_CostBAL'!$C$903</c:f>
              <c:strCache>
                <c:ptCount val="1"/>
                <c:pt idx="0">
                  <c:v>Вугілля й торф</c:v>
                </c:pt>
              </c:strCache>
            </c:strRef>
          </c:tx>
          <c:spPr>
            <a:solidFill>
              <a:sysClr val="windowText" lastClr="00000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'4,5_CostBAL'!$F$903:$L$903</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63DA-49C0-8FB0-9286D05BCFCE}"/>
            </c:ext>
          </c:extLst>
        </c:ser>
        <c:ser>
          <c:idx val="4"/>
          <c:order val="4"/>
          <c:tx>
            <c:strRef>
              <c:f>'4,5_CostBAL'!$C$904</c:f>
              <c:strCache>
                <c:ptCount val="1"/>
                <c:pt idx="0">
                  <c:v>Теплова енергія</c:v>
                </c:pt>
              </c:strCache>
            </c:strRef>
          </c:tx>
          <c:spPr>
            <a:solidFill>
              <a:srgbClr val="FF000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'4,5_CostBAL'!$F$904:$L$904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63DA-49C0-8FB0-9286D05BCFCE}"/>
            </c:ext>
          </c:extLst>
        </c:ser>
        <c:ser>
          <c:idx val="5"/>
          <c:order val="5"/>
          <c:tx>
            <c:strRef>
              <c:f>'4,5_CostBAL'!$C$905</c:f>
              <c:strCache>
                <c:ptCount val="1"/>
                <c:pt idx="0">
                  <c:v>Нафтопродукти</c:v>
                </c:pt>
              </c:strCache>
            </c:strRef>
          </c:tx>
          <c:spPr>
            <a:solidFill>
              <a:srgbClr val="7030A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'4,5_CostBAL'!$F$905:$L$905</c:f>
              <c:numCache>
                <c:formatCode>#\ ##0.0</c:formatCode>
                <c:ptCount val="7"/>
                <c:pt idx="0">
                  <c:v>7.8855874061</c:v>
                </c:pt>
                <c:pt idx="1">
                  <c:v>9.4174536600000014</c:v>
                </c:pt>
                <c:pt idx="2">
                  <c:v>9.6107444200000014</c:v>
                </c:pt>
                <c:pt idx="3">
                  <c:v>12.008873040000001</c:v>
                </c:pt>
                <c:pt idx="4">
                  <c:v>16.656473439000003</c:v>
                </c:pt>
                <c:pt idx="5">
                  <c:v>18.150614937</c:v>
                </c:pt>
                <c:pt idx="6">
                  <c:v>19.919245014000001</c:v>
                </c:pt>
              </c:numCache>
            </c:numRef>
          </c:val>
          <c:extLst>
            <c:ext xmlns:c16="http://schemas.microsoft.com/office/drawing/2014/chart" uri="{C3380CC4-5D6E-409C-BE32-E72D297353CC}">
              <c16:uniqueId val="{00000005-63DA-49C0-8FB0-9286D05BCFCE}"/>
            </c:ext>
          </c:extLst>
        </c:ser>
        <c:ser>
          <c:idx val="6"/>
          <c:order val="6"/>
          <c:tx>
            <c:strRef>
              <c:f>'4,5_CostBAL'!$C$906</c:f>
              <c:strCache>
                <c:ptCount val="1"/>
                <c:pt idx="0">
                  <c:v>Інше</c:v>
                </c:pt>
              </c:strCache>
            </c:strRef>
          </c:tx>
          <c:spPr>
            <a:solidFill>
              <a:srgbClr val="ED7D31"/>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'4,5_CostBAL'!$F$906:$L$906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63DA-49C0-8FB0-9286D05BCFCE}"/>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2.0935185185185189E-3"/>
          <c:y val="2.223854166666667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'4,5_CostBAL'!$C$908</c:f>
              <c:strCache>
                <c:ptCount val="1"/>
                <c:pt idx="0">
                  <c:v>Електрична енергія</c:v>
                </c:pt>
              </c:strCache>
            </c:strRef>
          </c:tx>
          <c:spPr>
            <a:solidFill>
              <a:srgbClr val="FFFF0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'4,5_CostBAL'!$F$908:$L$908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F27B-40C5-9BFB-95882DA0704D}"/>
            </c:ext>
          </c:extLst>
        </c:ser>
        <c:ser>
          <c:idx val="1"/>
          <c:order val="1"/>
          <c:tx>
            <c:strRef>
              <c:f>'4,5_CostBAL'!$C$909</c:f>
              <c:strCache>
                <c:ptCount val="1"/>
                <c:pt idx="0">
                  <c:v>Природний газ</c:v>
                </c:pt>
              </c:strCache>
            </c:strRef>
          </c:tx>
          <c:spPr>
            <a:solidFill>
              <a:srgbClr val="00B0F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'4,5_CostBAL'!$F$909:$L$909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F27B-40C5-9BFB-95882DA0704D}"/>
            </c:ext>
          </c:extLst>
        </c:ser>
        <c:ser>
          <c:idx val="2"/>
          <c:order val="2"/>
          <c:tx>
            <c:strRef>
              <c:f>'4,5_CostBAL'!$C$910</c:f>
              <c:strCache>
                <c:ptCount val="1"/>
                <c:pt idx="0">
                  <c:v>Біопаливо та відходи</c:v>
                </c:pt>
              </c:strCache>
            </c:strRef>
          </c:tx>
          <c:spPr>
            <a:solidFill>
              <a:srgbClr val="92D05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'4,5_CostBAL'!$F$910:$L$910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F27B-40C5-9BFB-95882DA0704D}"/>
            </c:ext>
          </c:extLst>
        </c:ser>
        <c:ser>
          <c:idx val="3"/>
          <c:order val="3"/>
          <c:tx>
            <c:strRef>
              <c:f>'4,5_CostBAL'!$C$911</c:f>
              <c:strCache>
                <c:ptCount val="1"/>
                <c:pt idx="0">
                  <c:v>Вугілля й торф</c:v>
                </c:pt>
              </c:strCache>
            </c:strRef>
          </c:tx>
          <c:spPr>
            <a:solidFill>
              <a:sysClr val="windowText" lastClr="00000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'4,5_CostBAL'!$F$911:$L$911</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F27B-40C5-9BFB-95882DA0704D}"/>
            </c:ext>
          </c:extLst>
        </c:ser>
        <c:ser>
          <c:idx val="4"/>
          <c:order val="4"/>
          <c:tx>
            <c:strRef>
              <c:f>'4,5_CostBAL'!$C$912</c:f>
              <c:strCache>
                <c:ptCount val="1"/>
                <c:pt idx="0">
                  <c:v>Теплова енергія</c:v>
                </c:pt>
              </c:strCache>
            </c:strRef>
          </c:tx>
          <c:spPr>
            <a:solidFill>
              <a:srgbClr val="FF000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'4,5_CostBAL'!$F$912:$L$912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F27B-40C5-9BFB-95882DA0704D}"/>
            </c:ext>
          </c:extLst>
        </c:ser>
        <c:ser>
          <c:idx val="5"/>
          <c:order val="5"/>
          <c:tx>
            <c:strRef>
              <c:f>'4,5_CostBAL'!$C$913</c:f>
              <c:strCache>
                <c:ptCount val="1"/>
                <c:pt idx="0">
                  <c:v>Нафтопродукти</c:v>
                </c:pt>
              </c:strCache>
            </c:strRef>
          </c:tx>
          <c:spPr>
            <a:solidFill>
              <a:srgbClr val="7030A0"/>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'4,5_CostBAL'!$F$913:$L$913</c:f>
              <c:numCache>
                <c:formatCode>#\ ##0.0</c:formatCode>
                <c:ptCount val="7"/>
                <c:pt idx="0">
                  <c:v>262.81649104131674</c:v>
                </c:pt>
                <c:pt idx="1">
                  <c:v>292.98692317124346</c:v>
                </c:pt>
                <c:pt idx="2">
                  <c:v>331.95617704056269</c:v>
                </c:pt>
                <c:pt idx="3">
                  <c:v>390.0523058900315</c:v>
                </c:pt>
                <c:pt idx="4">
                  <c:v>515.53676547340888</c:v>
                </c:pt>
                <c:pt idx="5">
                  <c:v>534.12428158605724</c:v>
                </c:pt>
                <c:pt idx="6">
                  <c:v>503.54219056201322</c:v>
                </c:pt>
              </c:numCache>
            </c:numRef>
          </c:val>
          <c:extLst>
            <c:ext xmlns:c16="http://schemas.microsoft.com/office/drawing/2014/chart" uri="{C3380CC4-5D6E-409C-BE32-E72D297353CC}">
              <c16:uniqueId val="{00000005-F27B-40C5-9BFB-95882DA0704D}"/>
            </c:ext>
          </c:extLst>
        </c:ser>
        <c:ser>
          <c:idx val="6"/>
          <c:order val="6"/>
          <c:tx>
            <c:strRef>
              <c:f>'4,5_CostBAL'!$C$914</c:f>
              <c:strCache>
                <c:ptCount val="1"/>
                <c:pt idx="0">
                  <c:v>Інше</c:v>
                </c:pt>
              </c:strCache>
            </c:strRef>
          </c:tx>
          <c:spPr>
            <a:solidFill>
              <a:srgbClr val="ED7D31"/>
            </a:solidFill>
            <a:ln>
              <a:noFill/>
            </a:ln>
            <a:effectLst/>
          </c:spPr>
          <c:cat>
            <c:numRef>
              <c:f>'4,5_CostBAL'!$F$812:$L$812</c:f>
              <c:numCache>
                <c:formatCode>General</c:formatCode>
                <c:ptCount val="7"/>
                <c:pt idx="0">
                  <c:v>2017</c:v>
                </c:pt>
                <c:pt idx="1">
                  <c:v>2018</c:v>
                </c:pt>
                <c:pt idx="2">
                  <c:v>2019</c:v>
                </c:pt>
                <c:pt idx="3">
                  <c:v>2020</c:v>
                </c:pt>
                <c:pt idx="4">
                  <c:v>2021</c:v>
                </c:pt>
                <c:pt idx="5">
                  <c:v>2022</c:v>
                </c:pt>
                <c:pt idx="6">
                  <c:v>2023</c:v>
                </c:pt>
              </c:numCache>
            </c:numRef>
          </c:cat>
          <c:val>
            <c:numRef>
              <c:f>'4,5_CostBAL'!$F$914:$L$914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F27B-40C5-9BFB-95882DA0704D}"/>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4197530864197E-4"/>
          <c:y val="4.869687500000000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20803311884401551"/>
          <c:w val="0.92251275835022561"/>
          <c:h val="0.71623733525244826"/>
        </c:manualLayout>
      </c:layout>
      <c:areaChart>
        <c:grouping val="stacked"/>
        <c:varyColors val="0"/>
        <c:ser>
          <c:idx val="4"/>
          <c:order val="0"/>
          <c:tx>
            <c:strRef>
              <c:f>'2,3_EnBAL'!$C$912</c:f>
              <c:strCache>
                <c:ptCount val="1"/>
                <c:pt idx="0">
                  <c:v>Теплова енергія</c:v>
                </c:pt>
              </c:strCache>
            </c:strRef>
          </c:tx>
          <c:spPr>
            <a:solidFill>
              <a:srgbClr val="FF000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'2,3_EnBAL'!$E$912:$K$912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9758-4AF6-9C20-83C4F1F07856}"/>
            </c:ext>
          </c:extLst>
        </c:ser>
        <c:ser>
          <c:idx val="0"/>
          <c:order val="1"/>
          <c:tx>
            <c:strRef>
              <c:f>'2,3_EnBAL'!$C$908</c:f>
              <c:strCache>
                <c:ptCount val="1"/>
                <c:pt idx="0">
                  <c:v>Електрична енергія</c:v>
                </c:pt>
              </c:strCache>
            </c:strRef>
          </c:tx>
          <c:spPr>
            <a:solidFill>
              <a:srgbClr val="FFFF0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'2,3_EnBAL'!$E$908:$K$908</c:f>
              <c:numCache>
                <c:formatCode>#,##0</c:formatCode>
                <c:ptCount val="7"/>
                <c:pt idx="0">
                  <c:v>6726.6</c:v>
                </c:pt>
                <c:pt idx="1">
                  <c:v>6819.9</c:v>
                </c:pt>
                <c:pt idx="2">
                  <c:v>6863.5</c:v>
                </c:pt>
                <c:pt idx="3">
                  <c:v>5755</c:v>
                </c:pt>
                <c:pt idx="4">
                  <c:v>6740.4</c:v>
                </c:pt>
                <c:pt idx="5">
                  <c:v>6133.7</c:v>
                </c:pt>
                <c:pt idx="6">
                  <c:v>6808.5</c:v>
                </c:pt>
              </c:numCache>
            </c:numRef>
          </c:val>
          <c:extLst>
            <c:ext xmlns:c16="http://schemas.microsoft.com/office/drawing/2014/chart" uri="{C3380CC4-5D6E-409C-BE32-E72D297353CC}">
              <c16:uniqueId val="{00000001-9758-4AF6-9C20-83C4F1F07856}"/>
            </c:ext>
          </c:extLst>
        </c:ser>
        <c:ser>
          <c:idx val="1"/>
          <c:order val="2"/>
          <c:tx>
            <c:strRef>
              <c:f>'2,3_EnBAL'!$C$909</c:f>
              <c:strCache>
                <c:ptCount val="1"/>
                <c:pt idx="0">
                  <c:v>Природний газ</c:v>
                </c:pt>
              </c:strCache>
            </c:strRef>
          </c:tx>
          <c:spPr>
            <a:solidFill>
              <a:srgbClr val="00B0F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'2,3_EnBAL'!$E$909:$K$909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9758-4AF6-9C20-83C4F1F07856}"/>
            </c:ext>
          </c:extLst>
        </c:ser>
        <c:ser>
          <c:idx val="2"/>
          <c:order val="3"/>
          <c:tx>
            <c:strRef>
              <c:f>'2,3_EnBAL'!$C$910</c:f>
              <c:strCache>
                <c:ptCount val="1"/>
                <c:pt idx="0">
                  <c:v>Біопаливо та відходи</c:v>
                </c:pt>
              </c:strCache>
            </c:strRef>
          </c:tx>
          <c:spPr>
            <a:solidFill>
              <a:srgbClr val="92D05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'2,3_EnBAL'!$E$910:$K$910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9758-4AF6-9C20-83C4F1F07856}"/>
            </c:ext>
          </c:extLst>
        </c:ser>
        <c:ser>
          <c:idx val="3"/>
          <c:order val="4"/>
          <c:tx>
            <c:strRef>
              <c:f>'2,3_EnBAL'!$C$911</c:f>
              <c:strCache>
                <c:ptCount val="1"/>
                <c:pt idx="0">
                  <c:v>Вугілля й торф</c:v>
                </c:pt>
              </c:strCache>
            </c:strRef>
          </c:tx>
          <c:spPr>
            <a:solidFill>
              <a:sysClr val="windowText" lastClr="00000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'2,3_EnBAL'!$E$911:$K$911</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9758-4AF6-9C20-83C4F1F07856}"/>
            </c:ext>
          </c:extLst>
        </c:ser>
        <c:ser>
          <c:idx val="5"/>
          <c:order val="5"/>
          <c:tx>
            <c:strRef>
              <c:f>'2,3_EnBAL'!$C$913</c:f>
              <c:strCache>
                <c:ptCount val="1"/>
                <c:pt idx="0">
                  <c:v>Нафтопродукти</c:v>
                </c:pt>
              </c:strCache>
            </c:strRef>
          </c:tx>
          <c:spPr>
            <a:solidFill>
              <a:srgbClr val="7030A0"/>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'2,3_EnBAL'!$E$913:$K$913</c:f>
              <c:numCache>
                <c:formatCode>#,##0</c:formatCode>
                <c:ptCount val="7"/>
                <c:pt idx="0">
                  <c:v>2676.3516</c:v>
                </c:pt>
                <c:pt idx="1">
                  <c:v>4428.9414999999999</c:v>
                </c:pt>
                <c:pt idx="2">
                  <c:v>4529.6212999999998</c:v>
                </c:pt>
                <c:pt idx="3">
                  <c:v>3798.3685</c:v>
                </c:pt>
                <c:pt idx="4">
                  <c:v>50866.283300000003</c:v>
                </c:pt>
                <c:pt idx="5">
                  <c:v>46492.714199999995</c:v>
                </c:pt>
                <c:pt idx="6">
                  <c:v>51355.620299999995</c:v>
                </c:pt>
              </c:numCache>
            </c:numRef>
          </c:val>
          <c:extLst>
            <c:ext xmlns:c16="http://schemas.microsoft.com/office/drawing/2014/chart" uri="{C3380CC4-5D6E-409C-BE32-E72D297353CC}">
              <c16:uniqueId val="{00000005-9758-4AF6-9C20-83C4F1F07856}"/>
            </c:ext>
          </c:extLst>
        </c:ser>
        <c:ser>
          <c:idx val="6"/>
          <c:order val="6"/>
          <c:tx>
            <c:strRef>
              <c:f>'2,3_EnBAL'!$C$914</c:f>
              <c:strCache>
                <c:ptCount val="1"/>
                <c:pt idx="0">
                  <c:v>Водень</c:v>
                </c:pt>
              </c:strCache>
            </c:strRef>
          </c:tx>
          <c:spPr>
            <a:solidFill>
              <a:srgbClr val="ED7D31"/>
            </a:solidFill>
            <a:ln>
              <a:noFill/>
            </a:ln>
            <a:effectLst/>
          </c:spPr>
          <c:cat>
            <c:numRef>
              <c:f>'2,3_EnBAL'!$E$820:$K$820</c:f>
              <c:numCache>
                <c:formatCode>General</c:formatCode>
                <c:ptCount val="7"/>
                <c:pt idx="0">
                  <c:v>2017</c:v>
                </c:pt>
                <c:pt idx="1">
                  <c:v>2018</c:v>
                </c:pt>
                <c:pt idx="2">
                  <c:v>2019</c:v>
                </c:pt>
                <c:pt idx="3">
                  <c:v>2020</c:v>
                </c:pt>
                <c:pt idx="4">
                  <c:v>2021</c:v>
                </c:pt>
                <c:pt idx="5">
                  <c:v>2022</c:v>
                </c:pt>
                <c:pt idx="6">
                  <c:v>2023</c:v>
                </c:pt>
              </c:numCache>
            </c:numRef>
          </c:cat>
          <c:val>
            <c:numRef>
              <c:f>'2,3_EnBAL'!$E$914:$K$914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9758-4AF6-9C20-83C4F1F07856}"/>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54190302825050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'4,5_CostBAL'!$E$1006</c:f>
          <c:strCache>
            <c:ptCount val="1"/>
            <c:pt idx="0">
              <c:v>млн грн</c:v>
            </c:pt>
          </c:strCache>
        </c:strRef>
      </c:tx>
      <c:layout>
        <c:manualLayout>
          <c:xMode val="edge"/>
          <c:yMode val="edge"/>
          <c:x val="1.3364197530864197E-4"/>
          <c:y val="3.105798611111111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8668419383818635"/>
          <c:w val="0.92251275835022561"/>
          <c:h val="0.71929089820148306"/>
        </c:manualLayout>
      </c:layout>
      <c:areaChart>
        <c:grouping val="stacked"/>
        <c:varyColors val="0"/>
        <c:ser>
          <c:idx val="0"/>
          <c:order val="0"/>
          <c:tx>
            <c:strRef>
              <c:f>'4,5_CostBAL'!$C$1006</c:f>
              <c:strCache>
                <c:ptCount val="1"/>
                <c:pt idx="0">
                  <c:v>Електрична енергія</c:v>
                </c:pt>
              </c:strCache>
            </c:strRef>
          </c:tx>
          <c:spPr>
            <a:solidFill>
              <a:srgbClr val="FFFF00"/>
            </a:solidFill>
            <a:ln w="25400">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'4,5_CostBAL'!$F$1006:$L$1006</c:f>
              <c:numCache>
                <c:formatCode>#,##0.00</c:formatCode>
                <c:ptCount val="7"/>
                <c:pt idx="0">
                  <c:v>12.242412</c:v>
                </c:pt>
                <c:pt idx="1">
                  <c:v>12.889610999999999</c:v>
                </c:pt>
                <c:pt idx="2">
                  <c:v>14.070174999999999</c:v>
                </c:pt>
                <c:pt idx="3">
                  <c:v>11.912849999999999</c:v>
                </c:pt>
                <c:pt idx="4">
                  <c:v>22.108511999999997</c:v>
                </c:pt>
                <c:pt idx="5">
                  <c:v>29.564434000000002</c:v>
                </c:pt>
                <c:pt idx="6">
                  <c:v>41.599935000000009</c:v>
                </c:pt>
              </c:numCache>
            </c:numRef>
          </c:val>
          <c:extLst>
            <c:ext xmlns:c16="http://schemas.microsoft.com/office/drawing/2014/chart" uri="{C3380CC4-5D6E-409C-BE32-E72D297353CC}">
              <c16:uniqueId val="{00000000-34C9-4C82-A2F6-995C0B404700}"/>
            </c:ext>
          </c:extLst>
        </c:ser>
        <c:ser>
          <c:idx val="1"/>
          <c:order val="1"/>
          <c:tx>
            <c:strRef>
              <c:f>'4,5_CostBAL'!$C$1007</c:f>
              <c:strCache>
                <c:ptCount val="1"/>
                <c:pt idx="0">
                  <c:v>Природний газ</c:v>
                </c:pt>
              </c:strCache>
            </c:strRef>
          </c:tx>
          <c:spPr>
            <a:solidFill>
              <a:srgbClr val="00B0F0"/>
            </a:solidFill>
            <a:ln w="25400">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'4,5_CostBAL'!$F$1007:$L$1007</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34C9-4C82-A2F6-995C0B404700}"/>
            </c:ext>
          </c:extLst>
        </c:ser>
        <c:ser>
          <c:idx val="2"/>
          <c:order val="2"/>
          <c:tx>
            <c:strRef>
              <c:f>'4,5_CostBAL'!$C$1008</c:f>
              <c:strCache>
                <c:ptCount val="1"/>
                <c:pt idx="0">
                  <c:v>Біопаливо та відходи</c:v>
                </c:pt>
              </c:strCache>
            </c:strRef>
          </c:tx>
          <c:spPr>
            <a:solidFill>
              <a:srgbClr val="00B050"/>
            </a:solidFill>
            <a:ln w="25400">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'4,5_CostBAL'!$F$1008:$L$1008</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34C9-4C82-A2F6-995C0B404700}"/>
            </c:ext>
          </c:extLst>
        </c:ser>
        <c:ser>
          <c:idx val="3"/>
          <c:order val="3"/>
          <c:tx>
            <c:strRef>
              <c:f>'4,5_CostBAL'!$C$1009</c:f>
              <c:strCache>
                <c:ptCount val="1"/>
                <c:pt idx="0">
                  <c:v>Вугілля й торф</c:v>
                </c:pt>
              </c:strCache>
            </c:strRef>
          </c:tx>
          <c:spPr>
            <a:solidFill>
              <a:sysClr val="windowText" lastClr="000000"/>
            </a:solidFill>
            <a:ln w="25400">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'4,5_CostBAL'!$F$1009:$L$1009</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34C9-4C82-A2F6-995C0B404700}"/>
            </c:ext>
          </c:extLst>
        </c:ser>
        <c:ser>
          <c:idx val="4"/>
          <c:order val="4"/>
          <c:tx>
            <c:strRef>
              <c:f>'4,5_CostBAL'!$C$1010</c:f>
              <c:strCache>
                <c:ptCount val="1"/>
                <c:pt idx="0">
                  <c:v>Теплова енергія</c:v>
                </c:pt>
              </c:strCache>
            </c:strRef>
          </c:tx>
          <c:spPr>
            <a:solidFill>
              <a:srgbClr val="FF0000"/>
            </a:solidFill>
            <a:ln w="25400">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'4,5_CostBAL'!$F$1010:$L$1010</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34C9-4C82-A2F6-995C0B404700}"/>
            </c:ext>
          </c:extLst>
        </c:ser>
        <c:ser>
          <c:idx val="5"/>
          <c:order val="5"/>
          <c:tx>
            <c:strRef>
              <c:f>'4,5_CostBAL'!$C$1011</c:f>
              <c:strCache>
                <c:ptCount val="1"/>
                <c:pt idx="0">
                  <c:v>Нафтопродукти</c:v>
                </c:pt>
              </c:strCache>
            </c:strRef>
          </c:tx>
          <c:spPr>
            <a:solidFill>
              <a:srgbClr val="7030A0"/>
            </a:solidFill>
            <a:ln w="25400">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'4,5_CostBAL'!$F$1011:$L$1011</c:f>
              <c:numCache>
                <c:formatCode>#,##0.00</c:formatCode>
                <c:ptCount val="7"/>
                <c:pt idx="0">
                  <c:v>6.0014450000000004</c:v>
                </c:pt>
                <c:pt idx="1">
                  <c:v>12.585755000000001</c:v>
                </c:pt>
                <c:pt idx="2">
                  <c:v>12.380810000000002</c:v>
                </c:pt>
                <c:pt idx="3">
                  <c:v>8.2121600000000008</c:v>
                </c:pt>
                <c:pt idx="4">
                  <c:v>143.715945</c:v>
                </c:pt>
                <c:pt idx="5">
                  <c:v>211.36270999999999</c:v>
                </c:pt>
                <c:pt idx="6">
                  <c:v>271.26831800000002</c:v>
                </c:pt>
              </c:numCache>
            </c:numRef>
          </c:val>
          <c:extLst>
            <c:ext xmlns:c16="http://schemas.microsoft.com/office/drawing/2014/chart" uri="{C3380CC4-5D6E-409C-BE32-E72D297353CC}">
              <c16:uniqueId val="{00000005-34C9-4C82-A2F6-995C0B404700}"/>
            </c:ext>
          </c:extLst>
        </c:ser>
        <c:ser>
          <c:idx val="6"/>
          <c:order val="6"/>
          <c:tx>
            <c:strRef>
              <c:f>'4,5_CostBAL'!$C$1012</c:f>
              <c:strCache>
                <c:ptCount val="1"/>
                <c:pt idx="0">
                  <c:v>Інше</c:v>
                </c:pt>
              </c:strCache>
            </c:strRef>
          </c:tx>
          <c:spPr>
            <a:solidFill>
              <a:srgbClr val="ED7D31"/>
            </a:solidFill>
            <a:ln w="25400">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'4,5_CostBAL'!$F$1012:$L$1012</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34C9-4C82-A2F6-995C0B404700}"/>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9587823869"/>
          <c:y val="2.6817652948020673E-2"/>
          <c:w val="0.86926182618261816"/>
          <c:h val="0.146245636821170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64197530864197E-4"/>
          <c:y val="3.1057986111111113E-2"/>
        </c:manualLayout>
      </c:layout>
      <c:overlay val="0"/>
      <c:spPr>
        <a:solidFill>
          <a:sysClr val="window" lastClr="FFFFFF"/>
        </a:solid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'4,5_CostBAL'!$C$1014</c:f>
              <c:strCache>
                <c:ptCount val="1"/>
                <c:pt idx="0">
                  <c:v>Електрична енергія</c:v>
                </c:pt>
              </c:strCache>
            </c:strRef>
          </c:tx>
          <c:spPr>
            <a:solidFill>
              <a:srgbClr val="FFFF00"/>
            </a:solidFill>
            <a:ln>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'4,5_CostBAL'!$F$1014:$L$1014</c:f>
              <c:numCache>
                <c:formatCode>#\ ##0.0</c:formatCode>
                <c:ptCount val="7"/>
                <c:pt idx="0">
                  <c:v>408.0238539025213</c:v>
                </c:pt>
                <c:pt idx="1">
                  <c:v>401.0094027650585</c:v>
                </c:pt>
                <c:pt idx="2">
                  <c:v>485.98540333379276</c:v>
                </c:pt>
                <c:pt idx="3">
                  <c:v>386.93344469083172</c:v>
                </c:pt>
                <c:pt idx="4">
                  <c:v>684.28354943507941</c:v>
                </c:pt>
                <c:pt idx="5">
                  <c:v>870.00259360680434</c:v>
                </c:pt>
                <c:pt idx="6">
                  <c:v>1051.612266550002</c:v>
                </c:pt>
              </c:numCache>
            </c:numRef>
          </c:val>
          <c:extLst>
            <c:ext xmlns:c16="http://schemas.microsoft.com/office/drawing/2014/chart" uri="{C3380CC4-5D6E-409C-BE32-E72D297353CC}">
              <c16:uniqueId val="{00000000-5600-4EA0-AC8E-A58645200E7E}"/>
            </c:ext>
          </c:extLst>
        </c:ser>
        <c:ser>
          <c:idx val="1"/>
          <c:order val="1"/>
          <c:tx>
            <c:strRef>
              <c:f>'4,5_CostBAL'!$C$1015</c:f>
              <c:strCache>
                <c:ptCount val="1"/>
                <c:pt idx="0">
                  <c:v>Природний газ</c:v>
                </c:pt>
              </c:strCache>
            </c:strRef>
          </c:tx>
          <c:spPr>
            <a:solidFill>
              <a:srgbClr val="00B0F0"/>
            </a:solidFill>
            <a:ln>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'4,5_CostBAL'!$F$1015:$L$1015</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5600-4EA0-AC8E-A58645200E7E}"/>
            </c:ext>
          </c:extLst>
        </c:ser>
        <c:ser>
          <c:idx val="2"/>
          <c:order val="2"/>
          <c:tx>
            <c:strRef>
              <c:f>'4,5_CostBAL'!$C$1016</c:f>
              <c:strCache>
                <c:ptCount val="1"/>
                <c:pt idx="0">
                  <c:v>Біопаливо та відходи</c:v>
                </c:pt>
              </c:strCache>
            </c:strRef>
          </c:tx>
          <c:spPr>
            <a:solidFill>
              <a:srgbClr val="92D050"/>
            </a:solidFill>
            <a:ln>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'4,5_CostBAL'!$F$1016:$L$1016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5600-4EA0-AC8E-A58645200E7E}"/>
            </c:ext>
          </c:extLst>
        </c:ser>
        <c:ser>
          <c:idx val="3"/>
          <c:order val="3"/>
          <c:tx>
            <c:strRef>
              <c:f>'4,5_CostBAL'!$C$1017</c:f>
              <c:strCache>
                <c:ptCount val="1"/>
                <c:pt idx="0">
                  <c:v>Вугілля й торф</c:v>
                </c:pt>
              </c:strCache>
            </c:strRef>
          </c:tx>
          <c:spPr>
            <a:solidFill>
              <a:sysClr val="windowText" lastClr="000000"/>
            </a:solidFill>
            <a:ln>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'4,5_CostBAL'!$F$1017:$L$1017</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5600-4EA0-AC8E-A58645200E7E}"/>
            </c:ext>
          </c:extLst>
        </c:ser>
        <c:ser>
          <c:idx val="4"/>
          <c:order val="4"/>
          <c:tx>
            <c:strRef>
              <c:f>'4,5_CostBAL'!$C$1018</c:f>
              <c:strCache>
                <c:ptCount val="1"/>
                <c:pt idx="0">
                  <c:v>Теплова енергія</c:v>
                </c:pt>
              </c:strCache>
            </c:strRef>
          </c:tx>
          <c:spPr>
            <a:solidFill>
              <a:srgbClr val="FF0000"/>
            </a:solidFill>
            <a:ln>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'4,5_CostBAL'!$F$1018:$L$1018</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5600-4EA0-AC8E-A58645200E7E}"/>
            </c:ext>
          </c:extLst>
        </c:ser>
        <c:ser>
          <c:idx val="5"/>
          <c:order val="5"/>
          <c:tx>
            <c:strRef>
              <c:f>'4,5_CostBAL'!$C$1019</c:f>
              <c:strCache>
                <c:ptCount val="1"/>
                <c:pt idx="0">
                  <c:v>Нафтопродукти</c:v>
                </c:pt>
              </c:strCache>
            </c:strRef>
          </c:tx>
          <c:spPr>
            <a:solidFill>
              <a:srgbClr val="7030A0"/>
            </a:solidFill>
            <a:ln>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'4,5_CostBAL'!$F$1019:$L$1019</c:f>
              <c:numCache>
                <c:formatCode>#\ ##0.0</c:formatCode>
                <c:ptCount val="7"/>
                <c:pt idx="0">
                  <c:v>200.02044677829966</c:v>
                </c:pt>
                <c:pt idx="1">
                  <c:v>391.556121895172</c:v>
                </c:pt>
                <c:pt idx="2">
                  <c:v>427.634549069152</c:v>
                </c:pt>
                <c:pt idx="3">
                  <c:v>266.73376707943618</c:v>
                </c:pt>
                <c:pt idx="4">
                  <c:v>4448.1716795330531</c:v>
                </c:pt>
                <c:pt idx="5">
                  <c:v>6219.8419185621078</c:v>
                </c:pt>
                <c:pt idx="6">
                  <c:v>6857.4407805008987</c:v>
                </c:pt>
              </c:numCache>
            </c:numRef>
          </c:val>
          <c:extLst>
            <c:ext xmlns:c16="http://schemas.microsoft.com/office/drawing/2014/chart" uri="{C3380CC4-5D6E-409C-BE32-E72D297353CC}">
              <c16:uniqueId val="{00000005-5600-4EA0-AC8E-A58645200E7E}"/>
            </c:ext>
          </c:extLst>
        </c:ser>
        <c:ser>
          <c:idx val="6"/>
          <c:order val="6"/>
          <c:tx>
            <c:strRef>
              <c:f>'4,5_CostBAL'!$C$1020</c:f>
              <c:strCache>
                <c:ptCount val="1"/>
                <c:pt idx="0">
                  <c:v>Інше</c:v>
                </c:pt>
              </c:strCache>
            </c:strRef>
          </c:tx>
          <c:spPr>
            <a:solidFill>
              <a:srgbClr val="ED7D31"/>
            </a:solidFill>
            <a:ln>
              <a:noFill/>
            </a:ln>
            <a:effectLst/>
          </c:spPr>
          <c:cat>
            <c:numRef>
              <c:f>'4,5_CostBAL'!$F$918:$L$918</c:f>
              <c:numCache>
                <c:formatCode>General</c:formatCode>
                <c:ptCount val="7"/>
                <c:pt idx="0">
                  <c:v>2017</c:v>
                </c:pt>
                <c:pt idx="1">
                  <c:v>2018</c:v>
                </c:pt>
                <c:pt idx="2">
                  <c:v>2019</c:v>
                </c:pt>
                <c:pt idx="3">
                  <c:v>2020</c:v>
                </c:pt>
                <c:pt idx="4">
                  <c:v>2021</c:v>
                </c:pt>
                <c:pt idx="5">
                  <c:v>2022</c:v>
                </c:pt>
                <c:pt idx="6">
                  <c:v>2023</c:v>
                </c:pt>
              </c:numCache>
            </c:numRef>
          </c:cat>
          <c:val>
            <c:numRef>
              <c:f>'4,5_CostBAL'!$F$1020:$L$1020</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5600-4EA0-AC8E-A58645200E7E}"/>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27995112110283"/>
          <c:y val="1.2209788516722895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МВт·год</a:t>
            </a:r>
          </a:p>
        </c:rich>
      </c:tx>
      <c:layout>
        <c:manualLayout>
          <c:xMode val="edge"/>
          <c:yMode val="edge"/>
          <c:x val="1.3364197530864197E-4"/>
          <c:y val="3.105798611111111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3717130246652421E-2"/>
          <c:y val="0.22922771263499184"/>
          <c:w val="0.89448484135927009"/>
          <c:h val="0.69504237666886071"/>
        </c:manualLayout>
      </c:layout>
      <c:areaChart>
        <c:grouping val="stacked"/>
        <c:varyColors val="0"/>
        <c:ser>
          <c:idx val="4"/>
          <c:order val="0"/>
          <c:tx>
            <c:strRef>
              <c:f>'2,3_EnBAL'!$C$128</c:f>
              <c:strCache>
                <c:ptCount val="1"/>
                <c:pt idx="0">
                  <c:v>Теплова енергія</c:v>
                </c:pt>
              </c:strCache>
            </c:strRef>
          </c:tx>
          <c:spPr>
            <a:solidFill>
              <a:srgbClr val="FF0000"/>
            </a:solidFill>
            <a:ln>
              <a:noFill/>
            </a:ln>
            <a:effectLst/>
          </c:spPr>
          <c:val>
            <c:numRef>
              <c:f>'2,3_EnBAL'!$E$128:$K$128</c:f>
              <c:numCache>
                <c:formatCode>#,##0</c:formatCode>
                <c:ptCount val="7"/>
                <c:pt idx="0">
                  <c:v>59959.511690166648</c:v>
                </c:pt>
                <c:pt idx="1">
                  <c:v>56861.861190674666</c:v>
                </c:pt>
                <c:pt idx="2">
                  <c:v>55887.732390834426</c:v>
                </c:pt>
                <c:pt idx="3">
                  <c:v>44023.155292780204</c:v>
                </c:pt>
                <c:pt idx="4">
                  <c:v>50847.988191660937</c:v>
                </c:pt>
                <c:pt idx="5">
                  <c:v>48677.248692016939</c:v>
                </c:pt>
                <c:pt idx="6">
                  <c:v>44579.069292689041</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0-33E4-41AF-AD94-E1426D6DF70B}"/>
            </c:ext>
          </c:extLst>
        </c:ser>
        <c:ser>
          <c:idx val="1"/>
          <c:order val="1"/>
          <c:tx>
            <c:strRef>
              <c:f>'2,3_EnBAL'!$C$125</c:f>
              <c:strCache>
                <c:ptCount val="1"/>
                <c:pt idx="0">
                  <c:v>Природний газ</c:v>
                </c:pt>
              </c:strCache>
            </c:strRef>
          </c:tx>
          <c:spPr>
            <a:solidFill>
              <a:srgbClr val="00B0F0"/>
            </a:solidFill>
            <a:ln>
              <a:noFill/>
            </a:ln>
            <a:effectLst/>
          </c:spPr>
          <c:val>
            <c:numRef>
              <c:f>'2,3_EnBAL'!$E$125:$K$125</c:f>
              <c:numCache>
                <c:formatCode>#,##0</c:formatCode>
                <c:ptCount val="7"/>
                <c:pt idx="0">
                  <c:v>3699.3450000000003</c:v>
                </c:pt>
                <c:pt idx="1">
                  <c:v>4034.2919999999999</c:v>
                </c:pt>
                <c:pt idx="2">
                  <c:v>2702.9009999999998</c:v>
                </c:pt>
                <c:pt idx="3">
                  <c:v>1704.5909999999999</c:v>
                </c:pt>
                <c:pt idx="4">
                  <c:v>1425.624</c:v>
                </c:pt>
                <c:pt idx="5">
                  <c:v>2515.3680000000004</c:v>
                </c:pt>
                <c:pt idx="6">
                  <c:v>2310.1080000000002</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1-33E4-41AF-AD94-E1426D6DF70B}"/>
            </c:ext>
          </c:extLst>
        </c:ser>
        <c:ser>
          <c:idx val="3"/>
          <c:order val="2"/>
          <c:tx>
            <c:strRef>
              <c:f>'2,3_EnBAL'!$C$127</c:f>
              <c:strCache>
                <c:ptCount val="1"/>
                <c:pt idx="0">
                  <c:v>Вугілля й торф</c:v>
                </c:pt>
              </c:strCache>
            </c:strRef>
          </c:tx>
          <c:spPr>
            <a:solidFill>
              <a:sysClr val="windowText" lastClr="000000"/>
            </a:solidFill>
            <a:ln>
              <a:noFill/>
            </a:ln>
            <a:effectLst/>
          </c:spPr>
          <c:val>
            <c:numRef>
              <c:f>'2,3_EnBAL'!$E$127:$K$127</c:f>
              <c:numCache>
                <c:formatCode>#,##0</c:formatCode>
                <c:ptCount val="7"/>
                <c:pt idx="0">
                  <c:v>227.10599999999999</c:v>
                </c:pt>
                <c:pt idx="1">
                  <c:v>291.41199999999998</c:v>
                </c:pt>
                <c:pt idx="2">
                  <c:v>91.168000000000006</c:v>
                </c:pt>
                <c:pt idx="3">
                  <c:v>98.494</c:v>
                </c:pt>
                <c:pt idx="4">
                  <c:v>115.58800000000001</c:v>
                </c:pt>
                <c:pt idx="5">
                  <c:v>81.400000000000006</c:v>
                </c:pt>
                <c:pt idx="6">
                  <c:v>24.42</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2-33E4-41AF-AD94-E1426D6DF70B}"/>
            </c:ext>
          </c:extLst>
        </c:ser>
        <c:ser>
          <c:idx val="2"/>
          <c:order val="3"/>
          <c:tx>
            <c:strRef>
              <c:f>'2,3_EnBAL'!$C$126</c:f>
              <c:strCache>
                <c:ptCount val="1"/>
                <c:pt idx="0">
                  <c:v>Біопаливо та відходи</c:v>
                </c:pt>
              </c:strCache>
            </c:strRef>
          </c:tx>
          <c:spPr>
            <a:solidFill>
              <a:srgbClr val="92D050"/>
            </a:solidFill>
            <a:ln>
              <a:noFill/>
            </a:ln>
            <a:effectLst/>
          </c:spPr>
          <c:val>
            <c:numRef>
              <c:f>'2,3_EnBAL'!$E$126:$K$126</c:f>
              <c:numCache>
                <c:formatCode>#,##0</c:formatCode>
                <c:ptCount val="7"/>
                <c:pt idx="0">
                  <c:v>139.304</c:v>
                </c:pt>
                <c:pt idx="1">
                  <c:v>15.75</c:v>
                </c:pt>
                <c:pt idx="2">
                  <c:v>327.35200000000003</c:v>
                </c:pt>
                <c:pt idx="3">
                  <c:v>321.51399999999995</c:v>
                </c:pt>
                <c:pt idx="4">
                  <c:v>200.53399999999999</c:v>
                </c:pt>
                <c:pt idx="5">
                  <c:v>250.30799999999999</c:v>
                </c:pt>
                <c:pt idx="6">
                  <c:v>320.18999999999994</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3-33E4-41AF-AD94-E1426D6DF70B}"/>
            </c:ext>
          </c:extLst>
        </c:ser>
        <c:ser>
          <c:idx val="0"/>
          <c:order val="4"/>
          <c:tx>
            <c:strRef>
              <c:f>'2,3_EnBAL'!$C$124</c:f>
              <c:strCache>
                <c:ptCount val="1"/>
                <c:pt idx="0">
                  <c:v>Електрична енергія</c:v>
                </c:pt>
              </c:strCache>
            </c:strRef>
          </c:tx>
          <c:spPr>
            <a:solidFill>
              <a:srgbClr val="FFFF00"/>
            </a:solidFill>
            <a:ln>
              <a:noFill/>
            </a:ln>
            <a:effectLst/>
          </c:spPr>
          <c:val>
            <c:numRef>
              <c:f>'2,3_EnBAL'!$E$124:$K$124</c:f>
              <c:numCache>
                <c:formatCode>#,##0</c:formatCode>
                <c:ptCount val="7"/>
                <c:pt idx="0">
                  <c:v>7641.8</c:v>
                </c:pt>
                <c:pt idx="1">
                  <c:v>6803</c:v>
                </c:pt>
                <c:pt idx="2">
                  <c:v>7481.9</c:v>
                </c:pt>
                <c:pt idx="3">
                  <c:v>6249.5</c:v>
                </c:pt>
                <c:pt idx="4">
                  <c:v>6765.3</c:v>
                </c:pt>
                <c:pt idx="5">
                  <c:v>5230.3999999999996</c:v>
                </c:pt>
                <c:pt idx="6">
                  <c:v>5538.8</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4-33E4-41AF-AD94-E1426D6DF70B}"/>
            </c:ext>
          </c:extLst>
        </c:ser>
        <c:ser>
          <c:idx val="5"/>
          <c:order val="5"/>
          <c:tx>
            <c:strRef>
              <c:f>'2,3_EnBAL'!$C$129</c:f>
              <c:strCache>
                <c:ptCount val="1"/>
                <c:pt idx="0">
                  <c:v>Нафтопродукти</c:v>
                </c:pt>
              </c:strCache>
            </c:strRef>
          </c:tx>
          <c:spPr>
            <a:solidFill>
              <a:srgbClr val="7030A0"/>
            </a:solidFill>
            <a:ln>
              <a:noFill/>
            </a:ln>
            <a:effectLst/>
          </c:spPr>
          <c:val>
            <c:numRef>
              <c:f>'2,3_EnBAL'!$E$129:$K$129</c:f>
              <c:numCache>
                <c:formatCode>#,##0</c:formatCode>
                <c:ptCount val="7"/>
                <c:pt idx="0">
                  <c:v>1255.9562000000001</c:v>
                </c:pt>
                <c:pt idx="1">
                  <c:v>1216.8435000000002</c:v>
                </c:pt>
                <c:pt idx="2">
                  <c:v>1133.0183999999999</c:v>
                </c:pt>
                <c:pt idx="3">
                  <c:v>1131.0483999999999</c:v>
                </c:pt>
                <c:pt idx="4">
                  <c:v>1149.7806</c:v>
                </c:pt>
                <c:pt idx="5">
                  <c:v>1131.2813599999999</c:v>
                </c:pt>
                <c:pt idx="6">
                  <c:v>1108.268</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5-33E4-41AF-AD94-E1426D6DF70B}"/>
            </c:ext>
          </c:extLst>
        </c:ser>
        <c:ser>
          <c:idx val="6"/>
          <c:order val="6"/>
          <c:tx>
            <c:strRef>
              <c:f>'2,3_EnBAL'!$C$130</c:f>
              <c:strCache>
                <c:ptCount val="1"/>
                <c:pt idx="0">
                  <c:v>Водень</c:v>
                </c:pt>
              </c:strCache>
            </c:strRef>
          </c:tx>
          <c:spPr>
            <a:solidFill>
              <a:srgbClr val="ED7D31"/>
            </a:solidFill>
            <a:ln>
              <a:noFill/>
            </a:ln>
            <a:effectLst/>
          </c:spPr>
          <c:val>
            <c:numRef>
              <c:f>'2,3_EnBAL'!$E$130:$K$130</c:f>
              <c:numCache>
                <c:formatCode>#,##0</c:formatCode>
                <c:ptCount val="7"/>
                <c:pt idx="0">
                  <c:v>0</c:v>
                </c:pt>
                <c:pt idx="1">
                  <c:v>0</c:v>
                </c:pt>
                <c:pt idx="2">
                  <c:v>0</c:v>
                </c:pt>
                <c:pt idx="3">
                  <c:v>0</c:v>
                </c:pt>
                <c:pt idx="4">
                  <c:v>0</c:v>
                </c:pt>
                <c:pt idx="5">
                  <c:v>0</c:v>
                </c:pt>
                <c:pt idx="6">
                  <c:v>0</c:v>
                </c:pt>
              </c:numCache>
            </c:numRef>
          </c:val>
          <c:extLst>
            <c:ext xmlns:c15="http://schemas.microsoft.com/office/drawing/2012/chart" uri="{02D57815-91ED-43cb-92C2-25804820EDAC}">
              <c15:filteredCategoryTitle>
                <c15:cat>
                  <c:multiLvlStrRef>
                    <c:extLst>
                      <c:ext uri="{02D57815-91ED-43cb-92C2-25804820EDAC}">
                        <c15:formulaRef>
                          <c15:sqref>'2,3_EnBAL'!#REF!</c15:sqref>
                        </c15:formulaRef>
                      </c:ext>
                    </c:extLst>
                  </c:multiLvlStrRef>
                </c15:cat>
              </c15:filteredCategoryTitle>
            </c:ext>
            <c:ext xmlns:c16="http://schemas.microsoft.com/office/drawing/2014/chart" uri="{C3380CC4-5D6E-409C-BE32-E72D297353CC}">
              <c16:uniqueId val="{00000006-33E4-41AF-AD94-E1426D6DF70B}"/>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93305867726286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sz="900" b="0" i="0" u="none" strike="noStrike" baseline="0">
                <a:effectLst/>
              </a:rPr>
              <a:t>МВт·год</a:t>
            </a:r>
            <a:endParaRPr lang="uk-UA" sz="900"/>
          </a:p>
        </c:rich>
      </c:tx>
      <c:layout>
        <c:manualLayout>
          <c:xMode val="edge"/>
          <c:yMode val="edge"/>
          <c:x val="2.5333309216899188E-2"/>
          <c:y val="0.3820325269418842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13949930263311267"/>
          <c:y val="0.50039675273148987"/>
          <c:w val="0.81966353554963367"/>
          <c:h val="0.40566847748682572"/>
        </c:manualLayout>
      </c:layout>
      <c:areaChart>
        <c:grouping val="stacked"/>
        <c:varyColors val="0"/>
        <c:ser>
          <c:idx val="0"/>
          <c:order val="0"/>
          <c:tx>
            <c:strRef>
              <c:f>Лист1!$C$3</c:f>
              <c:strCache>
                <c:ptCount val="1"/>
                <c:pt idx="0">
                  <c:v>Бюджетні будівлі</c:v>
                </c:pt>
              </c:strCache>
            </c:strRef>
          </c:tx>
          <c:spPr>
            <a:solidFill>
              <a:srgbClr val="FFC000"/>
            </a:solidFill>
            <a:ln w="25400">
              <a:solidFill>
                <a:srgbClr val="FFC000"/>
              </a:solidFill>
            </a:ln>
            <a:effectLst/>
          </c:spPr>
          <c:cat>
            <c:numRef>
              <c:f>Лист1!$D$2:$J$2</c:f>
              <c:numCache>
                <c:formatCode>General</c:formatCode>
                <c:ptCount val="7"/>
                <c:pt idx="0">
                  <c:v>2017</c:v>
                </c:pt>
                <c:pt idx="1">
                  <c:v>2018</c:v>
                </c:pt>
                <c:pt idx="2">
                  <c:v>2019</c:v>
                </c:pt>
                <c:pt idx="3">
                  <c:v>2020</c:v>
                </c:pt>
                <c:pt idx="4">
                  <c:v>2021</c:v>
                </c:pt>
                <c:pt idx="5">
                  <c:v>2022</c:v>
                </c:pt>
                <c:pt idx="6">
                  <c:v>2023</c:v>
                </c:pt>
              </c:numCache>
            </c:numRef>
          </c:cat>
          <c:val>
            <c:numRef>
              <c:f>Лист1!$D$3:$J$3</c:f>
              <c:numCache>
                <c:formatCode>General</c:formatCode>
                <c:ptCount val="7"/>
                <c:pt idx="0">
                  <c:v>51780.1</c:v>
                </c:pt>
                <c:pt idx="1">
                  <c:v>51829.1</c:v>
                </c:pt>
                <c:pt idx="2">
                  <c:v>38321.699999999997</c:v>
                </c:pt>
                <c:pt idx="3">
                  <c:v>36472.400000000001</c:v>
                </c:pt>
                <c:pt idx="4">
                  <c:v>38850.300000000003</c:v>
                </c:pt>
                <c:pt idx="5">
                  <c:v>23690.6</c:v>
                </c:pt>
                <c:pt idx="6">
                  <c:v>23411.8</c:v>
                </c:pt>
              </c:numCache>
            </c:numRef>
          </c:val>
          <c:extLst>
            <c:ext xmlns:c16="http://schemas.microsoft.com/office/drawing/2014/chart" uri="{C3380CC4-5D6E-409C-BE32-E72D297353CC}">
              <c16:uniqueId val="{00000000-46BC-4F8E-BA87-C2C4475CB2D2}"/>
            </c:ext>
          </c:extLst>
        </c:ser>
        <c:ser>
          <c:idx val="1"/>
          <c:order val="1"/>
          <c:tx>
            <c:strRef>
              <c:f>Лист1!$C$4</c:f>
              <c:strCache>
                <c:ptCount val="1"/>
                <c:pt idx="0">
                  <c:v>Побутові споживачі (населення)</c:v>
                </c:pt>
              </c:strCache>
            </c:strRef>
          </c:tx>
          <c:spPr>
            <a:solidFill>
              <a:srgbClr val="00B0F0"/>
            </a:solidFill>
            <a:ln w="25400">
              <a:solidFill>
                <a:srgbClr val="00B0F0"/>
              </a:solidFill>
            </a:ln>
            <a:effectLst/>
          </c:spPr>
          <c:cat>
            <c:numRef>
              <c:f>Лист1!$D$2:$J$2</c:f>
              <c:numCache>
                <c:formatCode>General</c:formatCode>
                <c:ptCount val="7"/>
                <c:pt idx="0">
                  <c:v>2017</c:v>
                </c:pt>
                <c:pt idx="1">
                  <c:v>2018</c:v>
                </c:pt>
                <c:pt idx="2">
                  <c:v>2019</c:v>
                </c:pt>
                <c:pt idx="3">
                  <c:v>2020</c:v>
                </c:pt>
                <c:pt idx="4">
                  <c:v>2021</c:v>
                </c:pt>
                <c:pt idx="5">
                  <c:v>2022</c:v>
                </c:pt>
                <c:pt idx="6">
                  <c:v>2023</c:v>
                </c:pt>
              </c:numCache>
            </c:numRef>
          </c:cat>
          <c:val>
            <c:numRef>
              <c:f>Лист1!$D$4:$J$4</c:f>
              <c:numCache>
                <c:formatCode>General</c:formatCode>
                <c:ptCount val="7"/>
                <c:pt idx="0">
                  <c:v>169723.2</c:v>
                </c:pt>
                <c:pt idx="1">
                  <c:v>169513.3</c:v>
                </c:pt>
                <c:pt idx="2">
                  <c:v>184656.6</c:v>
                </c:pt>
                <c:pt idx="3">
                  <c:v>191563</c:v>
                </c:pt>
                <c:pt idx="4">
                  <c:v>192036</c:v>
                </c:pt>
                <c:pt idx="5">
                  <c:v>166035.29999999999</c:v>
                </c:pt>
                <c:pt idx="6">
                  <c:v>164482.79999999999</c:v>
                </c:pt>
              </c:numCache>
            </c:numRef>
          </c:val>
          <c:extLst>
            <c:ext xmlns:c16="http://schemas.microsoft.com/office/drawing/2014/chart" uri="{C3380CC4-5D6E-409C-BE32-E72D297353CC}">
              <c16:uniqueId val="{00000001-46BC-4F8E-BA87-C2C4475CB2D2}"/>
            </c:ext>
          </c:extLst>
        </c:ser>
        <c:ser>
          <c:idx val="2"/>
          <c:order val="2"/>
          <c:tx>
            <c:strRef>
              <c:f>Лист1!$C$5</c:f>
              <c:strCache>
                <c:ptCount val="1"/>
                <c:pt idx="0">
                  <c:v>Промислові підприємства</c:v>
                </c:pt>
              </c:strCache>
            </c:strRef>
          </c:tx>
          <c:spPr>
            <a:solidFill>
              <a:srgbClr val="92D050"/>
            </a:solidFill>
            <a:ln w="25400">
              <a:solidFill>
                <a:srgbClr val="92D050"/>
              </a:solidFill>
            </a:ln>
            <a:effectLst/>
          </c:spPr>
          <c:cat>
            <c:numRef>
              <c:f>Лист1!$D$2:$J$2</c:f>
              <c:numCache>
                <c:formatCode>General</c:formatCode>
                <c:ptCount val="7"/>
                <c:pt idx="0">
                  <c:v>2017</c:v>
                </c:pt>
                <c:pt idx="1">
                  <c:v>2018</c:v>
                </c:pt>
                <c:pt idx="2">
                  <c:v>2019</c:v>
                </c:pt>
                <c:pt idx="3">
                  <c:v>2020</c:v>
                </c:pt>
                <c:pt idx="4">
                  <c:v>2021</c:v>
                </c:pt>
                <c:pt idx="5">
                  <c:v>2022</c:v>
                </c:pt>
                <c:pt idx="6">
                  <c:v>2023</c:v>
                </c:pt>
              </c:numCache>
            </c:numRef>
          </c:cat>
          <c:val>
            <c:numRef>
              <c:f>Лист1!$D$5:$J$5</c:f>
              <c:numCache>
                <c:formatCode>General</c:formatCode>
                <c:ptCount val="7"/>
                <c:pt idx="0">
                  <c:v>42606.3</c:v>
                </c:pt>
                <c:pt idx="1">
                  <c:v>42790.8</c:v>
                </c:pt>
                <c:pt idx="2">
                  <c:v>45703.9</c:v>
                </c:pt>
                <c:pt idx="3">
                  <c:v>43323.1</c:v>
                </c:pt>
                <c:pt idx="4">
                  <c:v>46592.6</c:v>
                </c:pt>
                <c:pt idx="5">
                  <c:v>33494.1</c:v>
                </c:pt>
                <c:pt idx="6">
                  <c:v>35324.699999999997</c:v>
                </c:pt>
              </c:numCache>
            </c:numRef>
          </c:val>
          <c:extLst>
            <c:ext xmlns:c16="http://schemas.microsoft.com/office/drawing/2014/chart" uri="{C3380CC4-5D6E-409C-BE32-E72D297353CC}">
              <c16:uniqueId val="{00000002-46BC-4F8E-BA87-C2C4475CB2D2}"/>
            </c:ext>
          </c:extLst>
        </c:ser>
        <c:ser>
          <c:idx val="3"/>
          <c:order val="3"/>
          <c:tx>
            <c:strRef>
              <c:f>Лист1!$C$6</c:f>
              <c:strCache>
                <c:ptCount val="1"/>
                <c:pt idx="0">
                  <c:v>Сільськогосподарські підприємства</c:v>
                </c:pt>
              </c:strCache>
            </c:strRef>
          </c:tx>
          <c:spPr>
            <a:solidFill>
              <a:schemeClr val="accent4"/>
            </a:solidFill>
            <a:ln w="25400">
              <a:noFill/>
            </a:ln>
            <a:effectLst/>
          </c:spPr>
          <c:cat>
            <c:numRef>
              <c:f>Лист1!$D$2:$J$2</c:f>
              <c:numCache>
                <c:formatCode>General</c:formatCode>
                <c:ptCount val="7"/>
                <c:pt idx="0">
                  <c:v>2017</c:v>
                </c:pt>
                <c:pt idx="1">
                  <c:v>2018</c:v>
                </c:pt>
                <c:pt idx="2">
                  <c:v>2019</c:v>
                </c:pt>
                <c:pt idx="3">
                  <c:v>2020</c:v>
                </c:pt>
                <c:pt idx="4">
                  <c:v>2021</c:v>
                </c:pt>
                <c:pt idx="5">
                  <c:v>2022</c:v>
                </c:pt>
                <c:pt idx="6">
                  <c:v>2023</c:v>
                </c:pt>
              </c:numCache>
            </c:numRef>
          </c:cat>
          <c:val>
            <c:numRef>
              <c:f>Лист1!$D$6:$J$6</c:f>
              <c:numCache>
                <c:formatCode>General</c:formatCode>
                <c:ptCount val="7"/>
                <c:pt idx="0">
                  <c:v>1125</c:v>
                </c:pt>
                <c:pt idx="1">
                  <c:v>1079.5999999999999</c:v>
                </c:pt>
                <c:pt idx="2">
                  <c:v>1052.5</c:v>
                </c:pt>
                <c:pt idx="3">
                  <c:v>593.5</c:v>
                </c:pt>
                <c:pt idx="4">
                  <c:v>532</c:v>
                </c:pt>
                <c:pt idx="5">
                  <c:v>468.7</c:v>
                </c:pt>
                <c:pt idx="6">
                  <c:v>471</c:v>
                </c:pt>
              </c:numCache>
            </c:numRef>
          </c:val>
          <c:extLst>
            <c:ext xmlns:c16="http://schemas.microsoft.com/office/drawing/2014/chart" uri="{C3380CC4-5D6E-409C-BE32-E72D297353CC}">
              <c16:uniqueId val="{00000003-46BC-4F8E-BA87-C2C4475CB2D2}"/>
            </c:ext>
          </c:extLst>
        </c:ser>
        <c:ser>
          <c:idx val="4"/>
          <c:order val="4"/>
          <c:tx>
            <c:strRef>
              <c:f>Лист1!$C$7</c:f>
              <c:strCache>
                <c:ptCount val="1"/>
                <c:pt idx="0">
                  <c:v>Інші категорії непобутових споживачів</c:v>
                </c:pt>
              </c:strCache>
            </c:strRef>
          </c:tx>
          <c:spPr>
            <a:solidFill>
              <a:srgbClr val="FFFF00"/>
            </a:solidFill>
            <a:ln w="25400">
              <a:solidFill>
                <a:srgbClr val="FFFF00"/>
              </a:solidFill>
            </a:ln>
            <a:effectLst/>
          </c:spPr>
          <c:cat>
            <c:numRef>
              <c:f>Лист1!$D$2:$J$2</c:f>
              <c:numCache>
                <c:formatCode>General</c:formatCode>
                <c:ptCount val="7"/>
                <c:pt idx="0">
                  <c:v>2017</c:v>
                </c:pt>
                <c:pt idx="1">
                  <c:v>2018</c:v>
                </c:pt>
                <c:pt idx="2">
                  <c:v>2019</c:v>
                </c:pt>
                <c:pt idx="3">
                  <c:v>2020</c:v>
                </c:pt>
                <c:pt idx="4">
                  <c:v>2021</c:v>
                </c:pt>
                <c:pt idx="5">
                  <c:v>2022</c:v>
                </c:pt>
                <c:pt idx="6">
                  <c:v>2023</c:v>
                </c:pt>
              </c:numCache>
            </c:numRef>
          </c:cat>
          <c:val>
            <c:numRef>
              <c:f>Лист1!$D$7:$J$7</c:f>
              <c:numCache>
                <c:formatCode>General</c:formatCode>
                <c:ptCount val="7"/>
                <c:pt idx="0">
                  <c:v>105479.9</c:v>
                </c:pt>
                <c:pt idx="1">
                  <c:v>106248.1</c:v>
                </c:pt>
                <c:pt idx="2">
                  <c:v>109107.7</c:v>
                </c:pt>
                <c:pt idx="3">
                  <c:v>89355</c:v>
                </c:pt>
                <c:pt idx="4">
                  <c:v>109417.60000000001</c:v>
                </c:pt>
                <c:pt idx="5">
                  <c:v>75981.8</c:v>
                </c:pt>
                <c:pt idx="6">
                  <c:v>83676.3</c:v>
                </c:pt>
              </c:numCache>
            </c:numRef>
          </c:val>
          <c:extLst>
            <c:ext xmlns:c16="http://schemas.microsoft.com/office/drawing/2014/chart" uri="{C3380CC4-5D6E-409C-BE32-E72D297353CC}">
              <c16:uniqueId val="{00000004-46BC-4F8E-BA87-C2C4475CB2D2}"/>
            </c:ext>
          </c:extLst>
        </c:ser>
        <c:ser>
          <c:idx val="5"/>
          <c:order val="5"/>
          <c:tx>
            <c:strRef>
              <c:f>Лист1!$C$9</c:f>
              <c:strCache>
                <c:ptCount val="1"/>
                <c:pt idx="0">
                  <c:v>Технічні та нетехнічні втрати при передачі та розподілі енергії</c:v>
                </c:pt>
              </c:strCache>
            </c:strRef>
          </c:tx>
          <c:spPr>
            <a:solidFill>
              <a:schemeClr val="accent2">
                <a:lumMod val="20000"/>
                <a:lumOff val="80000"/>
              </a:schemeClr>
            </a:solidFill>
            <a:ln w="25400">
              <a:solidFill>
                <a:schemeClr val="accent2">
                  <a:lumMod val="20000"/>
                  <a:lumOff val="80000"/>
                </a:schemeClr>
              </a:solidFill>
            </a:ln>
            <a:effectLst/>
          </c:spPr>
          <c:cat>
            <c:numRef>
              <c:f>Лист1!$D$2:$J$2</c:f>
              <c:numCache>
                <c:formatCode>General</c:formatCode>
                <c:ptCount val="7"/>
                <c:pt idx="0">
                  <c:v>2017</c:v>
                </c:pt>
                <c:pt idx="1">
                  <c:v>2018</c:v>
                </c:pt>
                <c:pt idx="2">
                  <c:v>2019</c:v>
                </c:pt>
                <c:pt idx="3">
                  <c:v>2020</c:v>
                </c:pt>
                <c:pt idx="4">
                  <c:v>2021</c:v>
                </c:pt>
                <c:pt idx="5">
                  <c:v>2022</c:v>
                </c:pt>
                <c:pt idx="6">
                  <c:v>2023</c:v>
                </c:pt>
              </c:numCache>
            </c:numRef>
          </c:cat>
          <c:val>
            <c:numRef>
              <c:f>Лист1!$D$9:$J$9</c:f>
              <c:numCache>
                <c:formatCode>General</c:formatCode>
                <c:ptCount val="7"/>
                <c:pt idx="0">
                  <c:v>46990.6</c:v>
                </c:pt>
                <c:pt idx="1">
                  <c:v>47443.799999999996</c:v>
                </c:pt>
                <c:pt idx="2">
                  <c:v>36726.299999999996</c:v>
                </c:pt>
                <c:pt idx="3">
                  <c:v>39561.1</c:v>
                </c:pt>
                <c:pt idx="4">
                  <c:v>41251.9</c:v>
                </c:pt>
                <c:pt idx="5">
                  <c:v>31622</c:v>
                </c:pt>
                <c:pt idx="6">
                  <c:v>36582.1</c:v>
                </c:pt>
              </c:numCache>
            </c:numRef>
          </c:val>
          <c:extLst>
            <c:ext xmlns:c16="http://schemas.microsoft.com/office/drawing/2014/chart" uri="{C3380CC4-5D6E-409C-BE32-E72D297353CC}">
              <c16:uniqueId val="{00000005-46BC-4F8E-BA87-C2C4475CB2D2}"/>
            </c:ext>
          </c:extLst>
        </c:ser>
        <c:dLbls>
          <c:showLegendKey val="0"/>
          <c:showVal val="0"/>
          <c:showCatName val="0"/>
          <c:showSerName val="0"/>
          <c:showPercent val="0"/>
          <c:showBubbleSize val="0"/>
        </c:dLbls>
        <c:axId val="1795626303"/>
        <c:axId val="1795625887"/>
      </c:areaChart>
      <c:catAx>
        <c:axId val="179562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795625887"/>
        <c:crosses val="autoZero"/>
        <c:auto val="1"/>
        <c:lblAlgn val="ctr"/>
        <c:lblOffset val="100"/>
        <c:noMultiLvlLbl val="0"/>
      </c:catAx>
      <c:valAx>
        <c:axId val="17956258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795626303"/>
        <c:crosses val="autoZero"/>
        <c:crossBetween val="midCat"/>
      </c:valAx>
      <c:spPr>
        <a:noFill/>
        <a:ln>
          <a:noFill/>
        </a:ln>
        <a:effectLst/>
      </c:spPr>
    </c:plotArea>
    <c:legend>
      <c:legendPos val="t"/>
      <c:layout>
        <c:manualLayout>
          <c:xMode val="edge"/>
          <c:yMode val="edge"/>
          <c:x val="0.1593648133187027"/>
          <c:y val="5.3880716460829994E-2"/>
          <c:w val="0.68484601407072643"/>
          <c:h val="0.38651867155219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D746-48D1-BD63-7683C9B81B24}"/>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D746-48D1-BD63-7683C9B81B24}"/>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D746-48D1-BD63-7683C9B81B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46-48D1-BD63-7683C9B81B24}"/>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D746-48D1-BD63-7683C9B81B24}"/>
              </c:ext>
            </c:extLst>
          </c:dPt>
          <c:dPt>
            <c:idx val="5"/>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B-D746-48D1-BD63-7683C9B81B24}"/>
              </c:ext>
            </c:extLst>
          </c:dPt>
          <c:dLbls>
            <c:dLbl>
              <c:idx val="0"/>
              <c:tx>
                <c:rich>
                  <a:bodyPr/>
                  <a:lstStyle/>
                  <a:p>
                    <a:fld id="{14AE396F-06DA-48D4-8292-7CF6F11FA193}" type="CATEGORYNAME">
                      <a:rPr lang="uk-UA"/>
                      <a:pPr/>
                      <a:t>[ИМЯ КАТЕГОРИИ]</a:t>
                    </a:fld>
                    <a:r>
                      <a:rPr lang="uk-UA" baseline="0"/>
                      <a:t>
</a:t>
                    </a:r>
                    <a:fld id="{086001FD-6DAC-4ED0-9FB0-3C779B062EDC}"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46-48D1-BD63-7683C9B81B24}"/>
                </c:ext>
              </c:extLst>
            </c:dLbl>
            <c:dLbl>
              <c:idx val="1"/>
              <c:layout>
                <c:manualLayout>
                  <c:x val="1.9257956147137142E-2"/>
                  <c:y val="-7.9382724218296244E-2"/>
                </c:manualLayout>
              </c:layout>
              <c:tx>
                <c:rich>
                  <a:bodyPr/>
                  <a:lstStyle/>
                  <a:p>
                    <a:fld id="{C5F76AC4-9F20-4F7B-A5BE-7DA796DD857A}" type="CATEGORYNAME">
                      <a:rPr lang="uk-UA"/>
                      <a:pPr/>
                      <a:t>[ИМЯ КАТЕГОРИИ]</a:t>
                    </a:fld>
                    <a:r>
                      <a:rPr lang="uk-UA" baseline="0"/>
                      <a:t>
</a:t>
                    </a:r>
                    <a:fld id="{76C7FA4E-6635-4981-8F7D-51D789FBEC13}"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46-48D1-BD63-7683C9B81B24}"/>
                </c:ext>
              </c:extLst>
            </c:dLbl>
            <c:dLbl>
              <c:idx val="2"/>
              <c:layout>
                <c:manualLayout>
                  <c:x val="4.1003399794323957E-2"/>
                  <c:y val="-6.1905619198322232E-3"/>
                </c:manualLayout>
              </c:layout>
              <c:tx>
                <c:rich>
                  <a:bodyPr/>
                  <a:lstStyle/>
                  <a:p>
                    <a:fld id="{644DF1AD-992E-4D75-99AF-B3663A24702F}" type="CATEGORYNAME">
                      <a:rPr lang="uk-UA"/>
                      <a:pPr/>
                      <a:t>[ИМЯ КАТЕГОРИИ]</a:t>
                    </a:fld>
                    <a:r>
                      <a:rPr lang="uk-UA" baseline="0"/>
                      <a:t>
</a:t>
                    </a:r>
                    <a:fld id="{AB63D9C5-F700-4D1C-B85B-B400F1C04FC0}"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46-48D1-BD63-7683C9B81B24}"/>
                </c:ext>
              </c:extLst>
            </c:dLbl>
            <c:dLbl>
              <c:idx val="3"/>
              <c:layout>
                <c:manualLayout>
                  <c:x val="-5.769827017236881E-2"/>
                  <c:y val="-6.6781002555186014E-2"/>
                </c:manualLayout>
              </c:layout>
              <c:tx>
                <c:rich>
                  <a:bodyPr/>
                  <a:lstStyle/>
                  <a:p>
                    <a:fld id="{648BD41B-B7B1-43BF-BD2E-4CCDE5C58CD2}" type="CATEGORYNAME">
                      <a:rPr lang="uk-UA"/>
                      <a:pPr/>
                      <a:t>[ИМЯ КАТЕГОРИИ]</a:t>
                    </a:fld>
                    <a:r>
                      <a:rPr lang="uk-UA" baseline="0"/>
                      <a:t>
</a:t>
                    </a:r>
                    <a:fld id="{80C515B4-877D-4779-89CD-469E621636B4}"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layout>
                    <c:manualLayout>
                      <c:w val="0.25955165692007798"/>
                      <c:h val="0.18900922583233051"/>
                    </c:manualLayout>
                  </c15:layout>
                  <c15:dlblFieldTable/>
                  <c15:showDataLabelsRange val="0"/>
                </c:ext>
                <c:ext xmlns:c16="http://schemas.microsoft.com/office/drawing/2014/chart" uri="{C3380CC4-5D6E-409C-BE32-E72D297353CC}">
                  <c16:uniqueId val="{00000007-D746-48D1-BD63-7683C9B81B24}"/>
                </c:ext>
              </c:extLst>
            </c:dLbl>
            <c:dLbl>
              <c:idx val="4"/>
              <c:tx>
                <c:rich>
                  <a:bodyPr/>
                  <a:lstStyle/>
                  <a:p>
                    <a:fld id="{2929F418-2B75-433F-86D3-B8112ED92AEF}" type="CATEGORYNAME">
                      <a:rPr lang="uk-UA"/>
                      <a:pPr/>
                      <a:t>[ИМЯ КАТЕГОРИИ]</a:t>
                    </a:fld>
                    <a:r>
                      <a:rPr lang="uk-UA" baseline="0"/>
                      <a:t>
</a:t>
                    </a:r>
                    <a:fld id="{5711D1EB-FD0E-4A54-846B-9D5B337BD75E}"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746-48D1-BD63-7683C9B81B24}"/>
                </c:ext>
              </c:extLst>
            </c:dLbl>
            <c:dLbl>
              <c:idx val="5"/>
              <c:tx>
                <c:rich>
                  <a:bodyPr/>
                  <a:lstStyle/>
                  <a:p>
                    <a:fld id="{1E10674C-ACF4-4BF1-A765-64BE4D82929E}" type="CATEGORYNAME">
                      <a:rPr lang="uk-UA"/>
                      <a:pPr/>
                      <a:t>[ИМЯ КАТЕГОРИИ]</a:t>
                    </a:fld>
                    <a:r>
                      <a:rPr lang="uk-UA" baseline="0"/>
                      <a:t>
</a:t>
                    </a:r>
                    <a:fld id="{B4F33D57-7574-4853-B777-F9C0ABBCF142}"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746-48D1-BD63-7683C9B81B24}"/>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'Лист1 (2)'!$C$3:$C$8</c:f>
              <c:strCache>
                <c:ptCount val="6"/>
                <c:pt idx="0">
                  <c:v>Бюджетні будівлі</c:v>
                </c:pt>
                <c:pt idx="1">
                  <c:v>Побутові споживачі (населення)</c:v>
                </c:pt>
                <c:pt idx="2">
                  <c:v>Промислові підприємства</c:v>
                </c:pt>
                <c:pt idx="3">
                  <c:v>Сільськогосподарські підприємства</c:v>
                </c:pt>
                <c:pt idx="4">
                  <c:v>Інші категорії непобутових споживачів</c:v>
                </c:pt>
                <c:pt idx="5">
                  <c:v>Технічні та нетехнічні втрати при передачі та розподілі енергії</c:v>
                </c:pt>
              </c:strCache>
            </c:strRef>
          </c:cat>
          <c:val>
            <c:numRef>
              <c:f>'Лист1 (2)'!$L$3:$L$8</c:f>
              <c:numCache>
                <c:formatCode>0.0%</c:formatCode>
                <c:ptCount val="6"/>
                <c:pt idx="0">
                  <c:v>6.8067708934500981E-2</c:v>
                </c:pt>
                <c:pt idx="1">
                  <c:v>0.47821899021569197</c:v>
                </c:pt>
                <c:pt idx="2">
                  <c:v>0.10270339733803324</c:v>
                </c:pt>
                <c:pt idx="3">
                  <c:v>1.3693902608150575E-3</c:v>
                </c:pt>
                <c:pt idx="4">
                  <c:v>0.24328133817630362</c:v>
                </c:pt>
                <c:pt idx="5">
                  <c:v>0.10635917507465502</c:v>
                </c:pt>
              </c:numCache>
            </c:numRef>
          </c:val>
          <c:extLst>
            <c:ext xmlns:c16="http://schemas.microsoft.com/office/drawing/2014/chart" uri="{C3380CC4-5D6E-409C-BE32-E72D297353CC}">
              <c16:uniqueId val="{0000000C-D746-48D1-BD63-7683C9B81B2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265F-46B4-B07A-7BEEF47C3B60}"/>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265F-46B4-B07A-7BEEF47C3B60}"/>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265F-46B4-B07A-7BEEF47C3B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5F-46B4-B07A-7BEEF47C3B60}"/>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265F-46B4-B07A-7BEEF47C3B60}"/>
              </c:ext>
            </c:extLst>
          </c:dPt>
          <c:dPt>
            <c:idx val="5"/>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B-265F-46B4-B07A-7BEEF47C3B60}"/>
              </c:ext>
            </c:extLst>
          </c:dPt>
          <c:dLbls>
            <c:dLbl>
              <c:idx val="0"/>
              <c:tx>
                <c:rich>
                  <a:bodyPr/>
                  <a:lstStyle/>
                  <a:p>
                    <a:fld id="{14AE396F-06DA-48D4-8292-7CF6F11FA193}" type="CATEGORYNAME">
                      <a:rPr lang="uk-UA"/>
                      <a:pPr/>
                      <a:t>[ИМЯ КАТЕГОРИИ]</a:t>
                    </a:fld>
                    <a:r>
                      <a:rPr lang="uk-UA" baseline="0"/>
                      <a:t>
</a:t>
                    </a:r>
                    <a:fld id="{086001FD-6DAC-4ED0-9FB0-3C779B062EDC}"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5F-46B4-B07A-7BEEF47C3B60}"/>
                </c:ext>
              </c:extLst>
            </c:dLbl>
            <c:dLbl>
              <c:idx val="1"/>
              <c:tx>
                <c:rich>
                  <a:bodyPr/>
                  <a:lstStyle/>
                  <a:p>
                    <a:fld id="{C5F76AC4-9F20-4F7B-A5BE-7DA796DD857A}" type="CATEGORYNAME">
                      <a:rPr lang="uk-UA"/>
                      <a:pPr/>
                      <a:t>[ИМЯ КАТЕГОРИИ]</a:t>
                    </a:fld>
                    <a:r>
                      <a:rPr lang="uk-UA" baseline="0"/>
                      <a:t>
</a:t>
                    </a:r>
                    <a:fld id="{76C7FA4E-6635-4981-8F7D-51D789FBEC13}"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5F-46B4-B07A-7BEEF47C3B60}"/>
                </c:ext>
              </c:extLst>
            </c:dLbl>
            <c:dLbl>
              <c:idx val="2"/>
              <c:layout>
                <c:manualLayout>
                  <c:x val="4.1003399794323957E-2"/>
                  <c:y val="-6.1905619198322232E-3"/>
                </c:manualLayout>
              </c:layout>
              <c:tx>
                <c:rich>
                  <a:bodyPr/>
                  <a:lstStyle/>
                  <a:p>
                    <a:fld id="{644DF1AD-992E-4D75-99AF-B3663A24702F}" type="CATEGORYNAME">
                      <a:rPr lang="uk-UA"/>
                      <a:pPr/>
                      <a:t>[ИМЯ КАТЕГОРИИ]</a:t>
                    </a:fld>
                    <a:r>
                      <a:rPr lang="uk-UA" baseline="0"/>
                      <a:t>
</a:t>
                    </a:r>
                    <a:fld id="{AB63D9C5-F700-4D1C-B85B-B400F1C04FC0}"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65F-46B4-B07A-7BEEF47C3B60}"/>
                </c:ext>
              </c:extLst>
            </c:dLbl>
            <c:dLbl>
              <c:idx val="3"/>
              <c:layout>
                <c:manualLayout>
                  <c:x val="-5.769827017236881E-2"/>
                  <c:y val="-6.6781002555186014E-2"/>
                </c:manualLayout>
              </c:layout>
              <c:tx>
                <c:rich>
                  <a:bodyPr/>
                  <a:lstStyle/>
                  <a:p>
                    <a:fld id="{648BD41B-B7B1-43BF-BD2E-4CCDE5C58CD2}" type="CATEGORYNAME">
                      <a:rPr lang="uk-UA"/>
                      <a:pPr/>
                      <a:t>[ИМЯ КАТЕГОРИИ]</a:t>
                    </a:fld>
                    <a:r>
                      <a:rPr lang="uk-UA" baseline="0"/>
                      <a:t>
</a:t>
                    </a:r>
                    <a:fld id="{80C515B4-877D-4779-89CD-469E621636B4}"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layout>
                    <c:manualLayout>
                      <c:w val="0.25955165692007798"/>
                      <c:h val="0.18900922583233051"/>
                    </c:manualLayout>
                  </c15:layout>
                  <c15:dlblFieldTable/>
                  <c15:showDataLabelsRange val="0"/>
                </c:ext>
                <c:ext xmlns:c16="http://schemas.microsoft.com/office/drawing/2014/chart" uri="{C3380CC4-5D6E-409C-BE32-E72D297353CC}">
                  <c16:uniqueId val="{00000007-265F-46B4-B07A-7BEEF47C3B60}"/>
                </c:ext>
              </c:extLst>
            </c:dLbl>
            <c:dLbl>
              <c:idx val="4"/>
              <c:tx>
                <c:rich>
                  <a:bodyPr/>
                  <a:lstStyle/>
                  <a:p>
                    <a:fld id="{2929F418-2B75-433F-86D3-B8112ED92AEF}" type="CATEGORYNAME">
                      <a:rPr lang="uk-UA"/>
                      <a:pPr/>
                      <a:t>[ИМЯ КАТЕГОРИИ]</a:t>
                    </a:fld>
                    <a:r>
                      <a:rPr lang="uk-UA" baseline="0"/>
                      <a:t>
</a:t>
                    </a:r>
                    <a:fld id="{5711D1EB-FD0E-4A54-846B-9D5B337BD75E}"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65F-46B4-B07A-7BEEF47C3B60}"/>
                </c:ext>
              </c:extLst>
            </c:dLbl>
            <c:dLbl>
              <c:idx val="5"/>
              <c:tx>
                <c:rich>
                  <a:bodyPr/>
                  <a:lstStyle/>
                  <a:p>
                    <a:fld id="{1E10674C-ACF4-4BF1-A765-64BE4D82929E}" type="CATEGORYNAME">
                      <a:rPr lang="uk-UA"/>
                      <a:pPr/>
                      <a:t>[ИМЯ КАТЕГОРИИ]</a:t>
                    </a:fld>
                    <a:r>
                      <a:rPr lang="uk-UA" baseline="0"/>
                      <a:t>
</a:t>
                    </a:r>
                    <a:fld id="{B4F33D57-7574-4853-B777-F9C0ABBCF142}"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65F-46B4-B07A-7BEEF47C3B60}"/>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'Лист1 (2)'!$C$3:$C$8</c:f>
              <c:strCache>
                <c:ptCount val="6"/>
                <c:pt idx="0">
                  <c:v>Бюджетні будівлі</c:v>
                </c:pt>
                <c:pt idx="1">
                  <c:v>Побутові споживачі (населення)</c:v>
                </c:pt>
                <c:pt idx="2">
                  <c:v>Промислові підприємства</c:v>
                </c:pt>
                <c:pt idx="3">
                  <c:v>Сільськогосподарські підприємства</c:v>
                </c:pt>
                <c:pt idx="4">
                  <c:v>Інші категорії непобутових споживачів</c:v>
                </c:pt>
                <c:pt idx="5">
                  <c:v>Технічні та нетехнічні втрати при передачі та розподілі енергії</c:v>
                </c:pt>
              </c:strCache>
            </c:strRef>
          </c:cat>
          <c:val>
            <c:numRef>
              <c:f>'Лист1 (2)'!$L$3:$L$8</c:f>
              <c:numCache>
                <c:formatCode>0.0%</c:formatCode>
                <c:ptCount val="6"/>
                <c:pt idx="0">
                  <c:v>6.8067708934500981E-2</c:v>
                </c:pt>
                <c:pt idx="1">
                  <c:v>0.47821899021569197</c:v>
                </c:pt>
                <c:pt idx="2">
                  <c:v>0.10270339733803324</c:v>
                </c:pt>
                <c:pt idx="3">
                  <c:v>1.3693902608150575E-3</c:v>
                </c:pt>
                <c:pt idx="4">
                  <c:v>0.24328133817630362</c:v>
                </c:pt>
                <c:pt idx="5">
                  <c:v>0.10635917507465502</c:v>
                </c:pt>
              </c:numCache>
            </c:numRef>
          </c:val>
          <c:extLst>
            <c:ext xmlns:c16="http://schemas.microsoft.com/office/drawing/2014/chart" uri="{C3380CC4-5D6E-409C-BE32-E72D297353CC}">
              <c16:uniqueId val="{0000000C-265F-46B4-B07A-7BEEF47C3B6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1"/>
          <c:order val="1"/>
          <c:tx>
            <c:strRef>
              <c:f>Лист1!$B$3</c:f>
              <c:strCache>
                <c:ptCount val="1"/>
                <c:pt idx="0">
                  <c:v>Бюджетні будівлі</c:v>
                </c:pt>
              </c:strCache>
            </c:strRef>
          </c:tx>
          <c:spPr>
            <a:solidFill>
              <a:srgbClr val="FFC000"/>
            </a:solidFill>
            <a:ln>
              <a:noFill/>
            </a:ln>
            <a:effectLst/>
          </c:spPr>
          <c:cat>
            <c:numRef>
              <c:f>Лист1!$C$2:$I$2</c:f>
              <c:numCache>
                <c:formatCode>General</c:formatCode>
                <c:ptCount val="7"/>
                <c:pt idx="0">
                  <c:v>2017</c:v>
                </c:pt>
                <c:pt idx="1">
                  <c:v>2018</c:v>
                </c:pt>
                <c:pt idx="2">
                  <c:v>2019</c:v>
                </c:pt>
                <c:pt idx="3">
                  <c:v>2020</c:v>
                </c:pt>
                <c:pt idx="4">
                  <c:v>2021</c:v>
                </c:pt>
                <c:pt idx="5">
                  <c:v>2022</c:v>
                </c:pt>
                <c:pt idx="6">
                  <c:v>2023</c:v>
                </c:pt>
              </c:numCache>
            </c:numRef>
          </c:cat>
          <c:val>
            <c:numRef>
              <c:f>Лист1!$C$3:$I$3</c:f>
              <c:numCache>
                <c:formatCode>#,##0.00</c:formatCode>
                <c:ptCount val="7"/>
                <c:pt idx="0">
                  <c:v>3256.71</c:v>
                </c:pt>
                <c:pt idx="1">
                  <c:v>4384.5600000000004</c:v>
                </c:pt>
                <c:pt idx="2">
                  <c:v>4021.21</c:v>
                </c:pt>
                <c:pt idx="3">
                  <c:v>4064.84</c:v>
                </c:pt>
                <c:pt idx="4">
                  <c:v>4186.0200000000004</c:v>
                </c:pt>
                <c:pt idx="5">
                  <c:v>4018.58</c:v>
                </c:pt>
                <c:pt idx="6" formatCode="0.00">
                  <c:v>4098.95</c:v>
                </c:pt>
              </c:numCache>
            </c:numRef>
          </c:val>
          <c:extLst>
            <c:ext xmlns:c16="http://schemas.microsoft.com/office/drawing/2014/chart" uri="{C3380CC4-5D6E-409C-BE32-E72D297353CC}">
              <c16:uniqueId val="{00000000-4A8B-4454-A37D-CD1564BA2BB5}"/>
            </c:ext>
          </c:extLst>
        </c:ser>
        <c:ser>
          <c:idx val="2"/>
          <c:order val="2"/>
          <c:tx>
            <c:strRef>
              <c:f>Лист1!$B$4</c:f>
              <c:strCache>
                <c:ptCount val="1"/>
                <c:pt idx="0">
                  <c:v>Побутові споживачі (населення)</c:v>
                </c:pt>
              </c:strCache>
            </c:strRef>
          </c:tx>
          <c:spPr>
            <a:solidFill>
              <a:srgbClr val="00B0F0"/>
            </a:solidFill>
            <a:ln>
              <a:noFill/>
            </a:ln>
            <a:effectLst/>
          </c:spPr>
          <c:cat>
            <c:numRef>
              <c:f>Лист1!$C$2:$I$2</c:f>
              <c:numCache>
                <c:formatCode>General</c:formatCode>
                <c:ptCount val="7"/>
                <c:pt idx="0">
                  <c:v>2017</c:v>
                </c:pt>
                <c:pt idx="1">
                  <c:v>2018</c:v>
                </c:pt>
                <c:pt idx="2">
                  <c:v>2019</c:v>
                </c:pt>
                <c:pt idx="3">
                  <c:v>2020</c:v>
                </c:pt>
                <c:pt idx="4">
                  <c:v>2021</c:v>
                </c:pt>
                <c:pt idx="5">
                  <c:v>2022</c:v>
                </c:pt>
                <c:pt idx="6">
                  <c:v>2023</c:v>
                </c:pt>
              </c:numCache>
            </c:numRef>
          </c:cat>
          <c:val>
            <c:numRef>
              <c:f>Лист1!$C$4:$I$4</c:f>
              <c:numCache>
                <c:formatCode>#,##0.00</c:formatCode>
                <c:ptCount val="7"/>
                <c:pt idx="0">
                  <c:v>63482.78</c:v>
                </c:pt>
                <c:pt idx="1">
                  <c:v>63992.160000000003</c:v>
                </c:pt>
                <c:pt idx="2">
                  <c:v>59258.73</c:v>
                </c:pt>
                <c:pt idx="3">
                  <c:v>55342.43</c:v>
                </c:pt>
                <c:pt idx="4">
                  <c:v>56479.44</c:v>
                </c:pt>
                <c:pt idx="5">
                  <c:v>54785.06</c:v>
                </c:pt>
                <c:pt idx="6" formatCode="0.00">
                  <c:v>55880.76</c:v>
                </c:pt>
              </c:numCache>
            </c:numRef>
          </c:val>
          <c:extLst>
            <c:ext xmlns:c16="http://schemas.microsoft.com/office/drawing/2014/chart" uri="{C3380CC4-5D6E-409C-BE32-E72D297353CC}">
              <c16:uniqueId val="{00000001-4A8B-4454-A37D-CD1564BA2BB5}"/>
            </c:ext>
          </c:extLst>
        </c:ser>
        <c:ser>
          <c:idx val="3"/>
          <c:order val="3"/>
          <c:tx>
            <c:strRef>
              <c:f>Лист1!$B$5</c:f>
              <c:strCache>
                <c:ptCount val="1"/>
                <c:pt idx="0">
                  <c:v>Промислові підприємства</c:v>
                </c:pt>
              </c:strCache>
            </c:strRef>
          </c:tx>
          <c:spPr>
            <a:solidFill>
              <a:srgbClr val="92D050"/>
            </a:solidFill>
            <a:ln>
              <a:noFill/>
            </a:ln>
            <a:effectLst/>
          </c:spPr>
          <c:cat>
            <c:numRef>
              <c:f>Лист1!$C$2:$I$2</c:f>
              <c:numCache>
                <c:formatCode>General</c:formatCode>
                <c:ptCount val="7"/>
                <c:pt idx="0">
                  <c:v>2017</c:v>
                </c:pt>
                <c:pt idx="1">
                  <c:v>2018</c:v>
                </c:pt>
                <c:pt idx="2">
                  <c:v>2019</c:v>
                </c:pt>
                <c:pt idx="3">
                  <c:v>2020</c:v>
                </c:pt>
                <c:pt idx="4">
                  <c:v>2021</c:v>
                </c:pt>
                <c:pt idx="5">
                  <c:v>2022</c:v>
                </c:pt>
                <c:pt idx="6">
                  <c:v>2023</c:v>
                </c:pt>
              </c:numCache>
            </c:numRef>
          </c:cat>
          <c:val>
            <c:numRef>
              <c:f>Лист1!$C$5:$I$5</c:f>
              <c:numCache>
                <c:formatCode>#,##0.00</c:formatCode>
                <c:ptCount val="7"/>
                <c:pt idx="0">
                  <c:v>129300.51</c:v>
                </c:pt>
                <c:pt idx="1">
                  <c:v>145491.47</c:v>
                </c:pt>
                <c:pt idx="2">
                  <c:v>139545.4</c:v>
                </c:pt>
                <c:pt idx="3">
                  <c:v>127196.78</c:v>
                </c:pt>
                <c:pt idx="4">
                  <c:v>112540.92</c:v>
                </c:pt>
                <c:pt idx="5">
                  <c:v>105788.46</c:v>
                </c:pt>
                <c:pt idx="6" formatCode="0.00">
                  <c:v>107904.23</c:v>
                </c:pt>
              </c:numCache>
            </c:numRef>
          </c:val>
          <c:extLst>
            <c:ext xmlns:c16="http://schemas.microsoft.com/office/drawing/2014/chart" uri="{C3380CC4-5D6E-409C-BE32-E72D297353CC}">
              <c16:uniqueId val="{00000002-4A8B-4454-A37D-CD1564BA2BB5}"/>
            </c:ext>
          </c:extLst>
        </c:ser>
        <c:ser>
          <c:idx val="4"/>
          <c:order val="4"/>
          <c:tx>
            <c:strRef>
              <c:f>Лист1!$B$6</c:f>
              <c:strCache>
                <c:ptCount val="1"/>
                <c:pt idx="0">
                  <c:v>Комунальні підприємства</c:v>
                </c:pt>
              </c:strCache>
            </c:strRef>
          </c:tx>
          <c:spPr>
            <a:solidFill>
              <a:schemeClr val="accent4">
                <a:lumMod val="40000"/>
                <a:lumOff val="60000"/>
              </a:schemeClr>
            </a:solidFill>
            <a:ln>
              <a:noFill/>
            </a:ln>
            <a:effectLst/>
          </c:spPr>
          <c:cat>
            <c:numRef>
              <c:f>Лист1!$C$2:$I$2</c:f>
              <c:numCache>
                <c:formatCode>General</c:formatCode>
                <c:ptCount val="7"/>
                <c:pt idx="0">
                  <c:v>2017</c:v>
                </c:pt>
                <c:pt idx="1">
                  <c:v>2018</c:v>
                </c:pt>
                <c:pt idx="2">
                  <c:v>2019</c:v>
                </c:pt>
                <c:pt idx="3">
                  <c:v>2020</c:v>
                </c:pt>
                <c:pt idx="4">
                  <c:v>2021</c:v>
                </c:pt>
                <c:pt idx="5">
                  <c:v>2022</c:v>
                </c:pt>
                <c:pt idx="6">
                  <c:v>2023</c:v>
                </c:pt>
              </c:numCache>
            </c:numRef>
          </c:cat>
          <c:val>
            <c:numRef>
              <c:f>Лист1!$C$6:$I$6</c:f>
              <c:numCache>
                <c:formatCode>#,##0.00</c:formatCode>
                <c:ptCount val="7"/>
                <c:pt idx="0">
                  <c:v>73489.62</c:v>
                </c:pt>
                <c:pt idx="1">
                  <c:v>48940.61</c:v>
                </c:pt>
                <c:pt idx="2">
                  <c:v>45819.95</c:v>
                </c:pt>
                <c:pt idx="3">
                  <c:v>65273.41</c:v>
                </c:pt>
                <c:pt idx="4">
                  <c:v>81823.5</c:v>
                </c:pt>
                <c:pt idx="5">
                  <c:v>85096.44</c:v>
                </c:pt>
                <c:pt idx="6" formatCode="0.00">
                  <c:v>87649.33</c:v>
                </c:pt>
              </c:numCache>
            </c:numRef>
          </c:val>
          <c:extLst>
            <c:ext xmlns:c16="http://schemas.microsoft.com/office/drawing/2014/chart" uri="{C3380CC4-5D6E-409C-BE32-E72D297353CC}">
              <c16:uniqueId val="{00000003-4A8B-4454-A37D-CD1564BA2BB5}"/>
            </c:ext>
          </c:extLst>
        </c:ser>
        <c:ser>
          <c:idx val="5"/>
          <c:order val="5"/>
          <c:tx>
            <c:strRef>
              <c:f>Лист1!$B$7</c:f>
              <c:strCache>
                <c:ptCount val="1"/>
                <c:pt idx="0">
                  <c:v>Інші споживачі</c:v>
                </c:pt>
              </c:strCache>
            </c:strRef>
          </c:tx>
          <c:spPr>
            <a:solidFill>
              <a:srgbClr val="FFFF00"/>
            </a:solidFill>
            <a:ln>
              <a:noFill/>
            </a:ln>
            <a:effectLst/>
          </c:spPr>
          <c:cat>
            <c:numRef>
              <c:f>Лист1!$C$2:$I$2</c:f>
              <c:numCache>
                <c:formatCode>General</c:formatCode>
                <c:ptCount val="7"/>
                <c:pt idx="0">
                  <c:v>2017</c:v>
                </c:pt>
                <c:pt idx="1">
                  <c:v>2018</c:v>
                </c:pt>
                <c:pt idx="2">
                  <c:v>2019</c:v>
                </c:pt>
                <c:pt idx="3">
                  <c:v>2020</c:v>
                </c:pt>
                <c:pt idx="4">
                  <c:v>2021</c:v>
                </c:pt>
                <c:pt idx="5">
                  <c:v>2022</c:v>
                </c:pt>
                <c:pt idx="6">
                  <c:v>2023</c:v>
                </c:pt>
              </c:numCache>
            </c:numRef>
          </c:cat>
          <c:val>
            <c:numRef>
              <c:f>Лист1!$C$7:$I$7</c:f>
              <c:numCache>
                <c:formatCode>General</c:formatCode>
                <c:ptCount val="7"/>
                <c:pt idx="0">
                  <c:v>111.23</c:v>
                </c:pt>
                <c:pt idx="1">
                  <c:v>108.23</c:v>
                </c:pt>
                <c:pt idx="2">
                  <c:v>65.97</c:v>
                </c:pt>
                <c:pt idx="3">
                  <c:v>46.66</c:v>
                </c:pt>
                <c:pt idx="4">
                  <c:v>44.18</c:v>
                </c:pt>
                <c:pt idx="5" formatCode="0.00">
                  <c:v>42.85</c:v>
                </c:pt>
                <c:pt idx="6" formatCode="0.00">
                  <c:v>41.99</c:v>
                </c:pt>
              </c:numCache>
            </c:numRef>
          </c:val>
          <c:extLst>
            <c:ext xmlns:c16="http://schemas.microsoft.com/office/drawing/2014/chart" uri="{C3380CC4-5D6E-409C-BE32-E72D297353CC}">
              <c16:uniqueId val="{00000004-4A8B-4454-A37D-CD1564BA2BB5}"/>
            </c:ext>
          </c:extLst>
        </c:ser>
        <c:dLbls>
          <c:showLegendKey val="0"/>
          <c:showVal val="0"/>
          <c:showCatName val="0"/>
          <c:showSerName val="0"/>
          <c:showPercent val="0"/>
          <c:showBubbleSize val="0"/>
        </c:dLbls>
        <c:axId val="84727119"/>
        <c:axId val="85528239"/>
        <c:extLst>
          <c:ext xmlns:c15="http://schemas.microsoft.com/office/drawing/2012/chart" uri="{02D57815-91ED-43cb-92C2-25804820EDAC}">
            <c15:filteredAreaSeries>
              <c15:ser>
                <c:idx val="0"/>
                <c:order val="0"/>
                <c:tx>
                  <c:strRef>
                    <c:extLst>
                      <c:ext uri="{02D57815-91ED-43cb-92C2-25804820EDAC}">
                        <c15:formulaRef>
                          <c15:sqref>Лист1!$B$2</c15:sqref>
                        </c15:formulaRef>
                      </c:ext>
                    </c:extLst>
                    <c:strCache>
                      <c:ptCount val="1"/>
                      <c:pt idx="0">
                        <c:v>Категорії споживачів</c:v>
                      </c:pt>
                    </c:strCache>
                  </c:strRef>
                </c:tx>
                <c:spPr>
                  <a:solidFill>
                    <a:schemeClr val="accent1"/>
                  </a:solidFill>
                  <a:ln>
                    <a:noFill/>
                  </a:ln>
                  <a:effectLst/>
                </c:spPr>
                <c:cat>
                  <c:numRef>
                    <c:extLst>
                      <c:ext uri="{02D57815-91ED-43cb-92C2-25804820EDAC}">
                        <c15:formulaRef>
                          <c15:sqref>Лист1!$C$2:$I$2</c15:sqref>
                        </c15:formulaRef>
                      </c:ext>
                    </c:extLst>
                    <c:numCache>
                      <c:formatCode>General</c:formatCode>
                      <c:ptCount val="7"/>
                      <c:pt idx="0">
                        <c:v>2017</c:v>
                      </c:pt>
                      <c:pt idx="1">
                        <c:v>2018</c:v>
                      </c:pt>
                      <c:pt idx="2">
                        <c:v>2019</c:v>
                      </c:pt>
                      <c:pt idx="3">
                        <c:v>2020</c:v>
                      </c:pt>
                      <c:pt idx="4">
                        <c:v>2021</c:v>
                      </c:pt>
                      <c:pt idx="5">
                        <c:v>2022</c:v>
                      </c:pt>
                      <c:pt idx="6">
                        <c:v>2023</c:v>
                      </c:pt>
                    </c:numCache>
                  </c:numRef>
                </c:cat>
                <c:val>
                  <c:numRef>
                    <c:extLst>
                      <c:ext uri="{02D57815-91ED-43cb-92C2-25804820EDAC}">
                        <c15:formulaRef>
                          <c15:sqref>Лист1!$C$2:$I$2</c15:sqref>
                        </c15:formulaRef>
                      </c:ext>
                    </c:extLst>
                    <c:numCache>
                      <c:formatCode>General</c:formatCode>
                      <c:ptCount val="7"/>
                      <c:pt idx="0">
                        <c:v>2017</c:v>
                      </c:pt>
                      <c:pt idx="1">
                        <c:v>2018</c:v>
                      </c:pt>
                      <c:pt idx="2">
                        <c:v>2019</c:v>
                      </c:pt>
                      <c:pt idx="3">
                        <c:v>2020</c:v>
                      </c:pt>
                      <c:pt idx="4">
                        <c:v>2021</c:v>
                      </c:pt>
                      <c:pt idx="5">
                        <c:v>2022</c:v>
                      </c:pt>
                      <c:pt idx="6">
                        <c:v>2023</c:v>
                      </c:pt>
                    </c:numCache>
                  </c:numRef>
                </c:val>
                <c:extLst>
                  <c:ext xmlns:c16="http://schemas.microsoft.com/office/drawing/2014/chart" uri="{C3380CC4-5D6E-409C-BE32-E72D297353CC}">
                    <c16:uniqueId val="{00000005-4A8B-4454-A37D-CD1564BA2BB5}"/>
                  </c:ext>
                </c:extLst>
              </c15:ser>
            </c15:filteredAreaSeries>
          </c:ext>
        </c:extLst>
      </c:areaChart>
      <c:catAx>
        <c:axId val="8472711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85528239"/>
        <c:crosses val="autoZero"/>
        <c:auto val="1"/>
        <c:lblAlgn val="ctr"/>
        <c:lblOffset val="100"/>
        <c:noMultiLvlLbl val="0"/>
      </c:catAx>
      <c:valAx>
        <c:axId val="855282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8472711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50271474348295"/>
          <c:y val="0.12550080724445528"/>
          <c:w val="0.2947159007332773"/>
          <c:h val="0.81772690784785906"/>
        </c:manualLayout>
      </c:layout>
      <c:pieChart>
        <c:varyColors val="1"/>
        <c:ser>
          <c:idx val="0"/>
          <c:order val="0"/>
          <c:tx>
            <c:strRef>
              <c:f>'Лист1 (2)'!$K$2</c:f>
              <c:strCache>
                <c:ptCount val="1"/>
                <c:pt idx="0">
                  <c:v>2023</c:v>
                </c:pt>
              </c:strCache>
            </c:strRef>
          </c:tx>
          <c:explosion val="2"/>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93D-414F-A2B3-45FE9C220A5E}"/>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E93D-414F-A2B3-45FE9C220A5E}"/>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E93D-414F-A2B3-45FE9C220A5E}"/>
              </c:ext>
            </c:extLst>
          </c:dPt>
          <c:dPt>
            <c:idx val="3"/>
            <c:bubble3D val="0"/>
            <c:spPr>
              <a:solidFill>
                <a:srgbClr val="00B0F0"/>
              </a:solidFill>
              <a:ln w="19050">
                <a:solidFill>
                  <a:schemeClr val="lt1"/>
                </a:solidFill>
              </a:ln>
              <a:effectLst/>
            </c:spPr>
            <c:extLst>
              <c:ext xmlns:c16="http://schemas.microsoft.com/office/drawing/2014/chart" uri="{C3380CC4-5D6E-409C-BE32-E72D297353CC}">
                <c16:uniqueId val="{00000007-E93D-414F-A2B3-45FE9C220A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93D-414F-A2B3-45FE9C220A5E}"/>
              </c:ext>
            </c:extLst>
          </c:dPt>
          <c:dLbls>
            <c:dLbl>
              <c:idx val="0"/>
              <c:layout>
                <c:manualLayout>
                  <c:x val="0.12086406626179026"/>
                  <c:y val="1.08695652173913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3D-414F-A2B3-45FE9C220A5E}"/>
                </c:ext>
              </c:extLst>
            </c:dLbl>
            <c:dLbl>
              <c:idx val="1"/>
              <c:layout>
                <c:manualLayout>
                  <c:x val="3.5029152377850502E-2"/>
                  <c:y val="0.131429875613374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3D-414F-A2B3-45FE9C220A5E}"/>
                </c:ext>
              </c:extLst>
            </c:dLbl>
            <c:dLbl>
              <c:idx val="3"/>
              <c:layout>
                <c:manualLayout>
                  <c:x val="-3.0704510476336443E-2"/>
                  <c:y val="0.139881319182928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3D-414F-A2B3-45FE9C220A5E}"/>
                </c:ext>
              </c:extLst>
            </c:dLbl>
            <c:dLbl>
              <c:idx val="4"/>
              <c:layout>
                <c:manualLayout>
                  <c:x val="-0.17641435331532462"/>
                  <c:y val="2.5362318840579712E-2"/>
                </c:manualLayout>
              </c:layout>
              <c:tx>
                <c:rich>
                  <a:bodyPr/>
                  <a:lstStyle/>
                  <a:p>
                    <a:fld id="{54761976-DC97-4D79-B409-730EAF3CB13D}" type="CATEGORYNAME">
                      <a:rPr lang="uk-UA"/>
                      <a:pPr/>
                      <a:t>[ИМЯ КАТЕГОРИИ]</a:t>
                    </a:fld>
                    <a:r>
                      <a:rPr lang="uk-UA" baseline="0"/>
                      <a:t>
</a:t>
                    </a:r>
                    <a:fld id="{DC83B763-F0F2-4D52-9947-C929473AC398}" type="CELLREF">
                      <a:rPr lang="uk-UA" baseline="0"/>
                      <a:pPr/>
                      <a:t>[ССЫЛКА НА ЯЧЕЙКУ]</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dlblFTEntry>
                      <c15:txfldGUID>{DC83B763-F0F2-4D52-9947-C929473AC398}</c15:txfldGUID>
                      <c15:f>'Лист1 (2)'!$K$7</c15:f>
                      <c15:dlblFieldTableCache>
                        <c:ptCount val="1"/>
                        <c:pt idx="0">
                          <c:v>0,02%</c:v>
                        </c:pt>
                      </c15:dlblFieldTableCache>
                    </c15:dlblFTEntry>
                  </c15:dlblFieldTable>
                  <c15:showDataLabelsRange val="0"/>
                </c:ext>
                <c:ext xmlns:c16="http://schemas.microsoft.com/office/drawing/2014/chart" uri="{C3380CC4-5D6E-409C-BE32-E72D297353CC}">
                  <c16:uniqueId val="{00000009-E93D-414F-A2B3-45FE9C220A5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 (2)'!$B$3:$B$7</c:f>
              <c:strCache>
                <c:ptCount val="5"/>
                <c:pt idx="0">
                  <c:v>Бюджетні будівлі</c:v>
                </c:pt>
                <c:pt idx="1">
                  <c:v>Побутові споживачі (населення)</c:v>
                </c:pt>
                <c:pt idx="2">
                  <c:v>Промислові підприємства</c:v>
                </c:pt>
                <c:pt idx="3">
                  <c:v>Комунальні підприємства</c:v>
                </c:pt>
                <c:pt idx="4">
                  <c:v>Інші споживачі</c:v>
                </c:pt>
              </c:strCache>
            </c:strRef>
          </c:cat>
          <c:val>
            <c:numRef>
              <c:f>'Лист1 (2)'!$K$3:$K$7</c:f>
              <c:numCache>
                <c:formatCode>0%</c:formatCode>
                <c:ptCount val="5"/>
                <c:pt idx="0">
                  <c:v>1.6038132955435512E-2</c:v>
                </c:pt>
                <c:pt idx="1">
                  <c:v>0.21864698484509024</c:v>
                </c:pt>
                <c:pt idx="2">
                  <c:v>0.42220138991544015</c:v>
                </c:pt>
                <c:pt idx="3">
                  <c:v>0.34294919625631998</c:v>
                </c:pt>
                <c:pt idx="4" formatCode="0.00%">
                  <c:v>1.6429602771410659E-4</c:v>
                </c:pt>
              </c:numCache>
            </c:numRef>
          </c:val>
          <c:extLst>
            <c:ext xmlns:c16="http://schemas.microsoft.com/office/drawing/2014/chart" uri="{C3380CC4-5D6E-409C-BE32-E72D297353CC}">
              <c16:uniqueId val="{0000000A-E93D-414F-A2B3-45FE9C220A5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537500677982E-4"/>
          <c:y val="2.6454969146467715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24369322478757957"/>
          <c:w val="0.92251275835022561"/>
          <c:h val="0.66132568174740869"/>
        </c:manualLayout>
      </c:layout>
      <c:areaChart>
        <c:grouping val="stacked"/>
        <c:varyColors val="0"/>
        <c:ser>
          <c:idx val="0"/>
          <c:order val="0"/>
          <c:tx>
            <c:strRef>
              <c:f>'2,3_EnBAL'!$C$1006</c:f>
              <c:strCache>
                <c:ptCount val="1"/>
                <c:pt idx="0">
                  <c:v>Електрична енергія</c:v>
                </c:pt>
              </c:strCache>
            </c:strRef>
          </c:tx>
          <c:spPr>
            <a:solidFill>
              <a:srgbClr val="FFFF00"/>
            </a:solidFill>
            <a:ln>
              <a:noFill/>
            </a:ln>
            <a:effectLst/>
          </c:spPr>
          <c:cat>
            <c:numRef>
              <c:f>'2,3_EnBAL'!$E$918:$K$918</c:f>
              <c:numCache>
                <c:formatCode>General</c:formatCode>
                <c:ptCount val="7"/>
                <c:pt idx="0">
                  <c:v>2017</c:v>
                </c:pt>
                <c:pt idx="1">
                  <c:v>2018</c:v>
                </c:pt>
                <c:pt idx="2">
                  <c:v>2019</c:v>
                </c:pt>
                <c:pt idx="3">
                  <c:v>2020</c:v>
                </c:pt>
                <c:pt idx="4">
                  <c:v>2021</c:v>
                </c:pt>
                <c:pt idx="5">
                  <c:v>2022</c:v>
                </c:pt>
                <c:pt idx="6">
                  <c:v>2023</c:v>
                </c:pt>
              </c:numCache>
            </c:numRef>
          </c:cat>
          <c:val>
            <c:numRef>
              <c:f>'2,3_EnBAL'!$E$1006:$K$1006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DEEB-4A52-900D-9A38FF01786D}"/>
            </c:ext>
          </c:extLst>
        </c:ser>
        <c:ser>
          <c:idx val="1"/>
          <c:order val="1"/>
          <c:tx>
            <c:strRef>
              <c:f>'2,3_EnBAL'!$C$1007</c:f>
              <c:strCache>
                <c:ptCount val="1"/>
                <c:pt idx="0">
                  <c:v>Природний газ</c:v>
                </c:pt>
              </c:strCache>
            </c:strRef>
          </c:tx>
          <c:spPr>
            <a:solidFill>
              <a:srgbClr val="00B0F0"/>
            </a:solidFill>
            <a:ln>
              <a:noFill/>
            </a:ln>
            <a:effectLst/>
          </c:spPr>
          <c:cat>
            <c:numRef>
              <c:f>'2,3_EnBAL'!$E$918:$K$918</c:f>
              <c:numCache>
                <c:formatCode>General</c:formatCode>
                <c:ptCount val="7"/>
                <c:pt idx="0">
                  <c:v>2017</c:v>
                </c:pt>
                <c:pt idx="1">
                  <c:v>2018</c:v>
                </c:pt>
                <c:pt idx="2">
                  <c:v>2019</c:v>
                </c:pt>
                <c:pt idx="3">
                  <c:v>2020</c:v>
                </c:pt>
                <c:pt idx="4">
                  <c:v>2021</c:v>
                </c:pt>
                <c:pt idx="5">
                  <c:v>2022</c:v>
                </c:pt>
                <c:pt idx="6">
                  <c:v>2023</c:v>
                </c:pt>
              </c:numCache>
            </c:numRef>
          </c:cat>
          <c:val>
            <c:numRef>
              <c:f>'2,3_EnBAL'!$E$1007:$K$1007</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DEEB-4A52-900D-9A38FF01786D}"/>
            </c:ext>
          </c:extLst>
        </c:ser>
        <c:ser>
          <c:idx val="2"/>
          <c:order val="2"/>
          <c:tx>
            <c:strRef>
              <c:f>'2,3_EnBAL'!$C$1008</c:f>
              <c:strCache>
                <c:ptCount val="1"/>
                <c:pt idx="0">
                  <c:v>Біопаливо та відходи</c:v>
                </c:pt>
              </c:strCache>
            </c:strRef>
          </c:tx>
          <c:spPr>
            <a:solidFill>
              <a:srgbClr val="92D050"/>
            </a:solidFill>
            <a:ln>
              <a:noFill/>
            </a:ln>
            <a:effectLst/>
          </c:spPr>
          <c:cat>
            <c:numRef>
              <c:f>'2,3_EnBAL'!$E$918:$K$918</c:f>
              <c:numCache>
                <c:formatCode>General</c:formatCode>
                <c:ptCount val="7"/>
                <c:pt idx="0">
                  <c:v>2017</c:v>
                </c:pt>
                <c:pt idx="1">
                  <c:v>2018</c:v>
                </c:pt>
                <c:pt idx="2">
                  <c:v>2019</c:v>
                </c:pt>
                <c:pt idx="3">
                  <c:v>2020</c:v>
                </c:pt>
                <c:pt idx="4">
                  <c:v>2021</c:v>
                </c:pt>
                <c:pt idx="5">
                  <c:v>2022</c:v>
                </c:pt>
                <c:pt idx="6">
                  <c:v>2023</c:v>
                </c:pt>
              </c:numCache>
            </c:numRef>
          </c:cat>
          <c:val>
            <c:numRef>
              <c:f>'2,3_EnBAL'!$E$1008:$K$1008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DEEB-4A52-900D-9A38FF01786D}"/>
            </c:ext>
          </c:extLst>
        </c:ser>
        <c:ser>
          <c:idx val="3"/>
          <c:order val="3"/>
          <c:tx>
            <c:strRef>
              <c:f>'2,3_EnBAL'!$C$1009</c:f>
              <c:strCache>
                <c:ptCount val="1"/>
                <c:pt idx="0">
                  <c:v>Вугілля й торф</c:v>
                </c:pt>
              </c:strCache>
            </c:strRef>
          </c:tx>
          <c:spPr>
            <a:solidFill>
              <a:sysClr val="windowText" lastClr="000000"/>
            </a:solidFill>
            <a:ln>
              <a:noFill/>
            </a:ln>
            <a:effectLst/>
          </c:spPr>
          <c:cat>
            <c:numRef>
              <c:f>'2,3_EnBAL'!$E$918:$K$918</c:f>
              <c:numCache>
                <c:formatCode>General</c:formatCode>
                <c:ptCount val="7"/>
                <c:pt idx="0">
                  <c:v>2017</c:v>
                </c:pt>
                <c:pt idx="1">
                  <c:v>2018</c:v>
                </c:pt>
                <c:pt idx="2">
                  <c:v>2019</c:v>
                </c:pt>
                <c:pt idx="3">
                  <c:v>2020</c:v>
                </c:pt>
                <c:pt idx="4">
                  <c:v>2021</c:v>
                </c:pt>
                <c:pt idx="5">
                  <c:v>2022</c:v>
                </c:pt>
                <c:pt idx="6">
                  <c:v>2023</c:v>
                </c:pt>
              </c:numCache>
            </c:numRef>
          </c:cat>
          <c:val>
            <c:numRef>
              <c:f>'2,3_EnBAL'!$E$1009:$K$1009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DEEB-4A52-900D-9A38FF01786D}"/>
            </c:ext>
          </c:extLst>
        </c:ser>
        <c:ser>
          <c:idx val="4"/>
          <c:order val="4"/>
          <c:tx>
            <c:strRef>
              <c:f>'2,3_EnBAL'!$C$1010</c:f>
              <c:strCache>
                <c:ptCount val="1"/>
                <c:pt idx="0">
                  <c:v>Теплова енергія</c:v>
                </c:pt>
              </c:strCache>
            </c:strRef>
          </c:tx>
          <c:spPr>
            <a:solidFill>
              <a:srgbClr val="FF0000"/>
            </a:solidFill>
            <a:ln>
              <a:noFill/>
            </a:ln>
            <a:effectLst/>
          </c:spPr>
          <c:cat>
            <c:numRef>
              <c:f>'2,3_EnBAL'!$E$918:$K$918</c:f>
              <c:numCache>
                <c:formatCode>General</c:formatCode>
                <c:ptCount val="7"/>
                <c:pt idx="0">
                  <c:v>2017</c:v>
                </c:pt>
                <c:pt idx="1">
                  <c:v>2018</c:v>
                </c:pt>
                <c:pt idx="2">
                  <c:v>2019</c:v>
                </c:pt>
                <c:pt idx="3">
                  <c:v>2020</c:v>
                </c:pt>
                <c:pt idx="4">
                  <c:v>2021</c:v>
                </c:pt>
                <c:pt idx="5">
                  <c:v>2022</c:v>
                </c:pt>
                <c:pt idx="6">
                  <c:v>2023</c:v>
                </c:pt>
              </c:numCache>
            </c:numRef>
          </c:cat>
          <c:val>
            <c:numRef>
              <c:f>'2,3_EnBAL'!$E$1010:$K$1010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DEEB-4A52-900D-9A38FF01786D}"/>
            </c:ext>
          </c:extLst>
        </c:ser>
        <c:ser>
          <c:idx val="5"/>
          <c:order val="5"/>
          <c:tx>
            <c:strRef>
              <c:f>'2,3_EnBAL'!$C$1011</c:f>
              <c:strCache>
                <c:ptCount val="1"/>
                <c:pt idx="0">
                  <c:v>Нафтопродукти</c:v>
                </c:pt>
              </c:strCache>
            </c:strRef>
          </c:tx>
          <c:spPr>
            <a:solidFill>
              <a:srgbClr val="7030A0"/>
            </a:solidFill>
            <a:ln>
              <a:noFill/>
            </a:ln>
            <a:effectLst/>
          </c:spPr>
          <c:cat>
            <c:numRef>
              <c:f>'2,3_EnBAL'!$E$918:$K$918</c:f>
              <c:numCache>
                <c:formatCode>General</c:formatCode>
                <c:ptCount val="7"/>
                <c:pt idx="0">
                  <c:v>2017</c:v>
                </c:pt>
                <c:pt idx="1">
                  <c:v>2018</c:v>
                </c:pt>
                <c:pt idx="2">
                  <c:v>2019</c:v>
                </c:pt>
                <c:pt idx="3">
                  <c:v>2020</c:v>
                </c:pt>
                <c:pt idx="4">
                  <c:v>2021</c:v>
                </c:pt>
                <c:pt idx="5">
                  <c:v>2022</c:v>
                </c:pt>
                <c:pt idx="6">
                  <c:v>2023</c:v>
                </c:pt>
              </c:numCache>
            </c:numRef>
          </c:cat>
          <c:val>
            <c:numRef>
              <c:f>'2,3_EnBAL'!$E$1011:$K$1011</c:f>
              <c:numCache>
                <c:formatCode>#,##0</c:formatCode>
                <c:ptCount val="7"/>
                <c:pt idx="0">
                  <c:v>8408.4387999999999</c:v>
                </c:pt>
                <c:pt idx="1">
                  <c:v>8523.6571000000004</c:v>
                </c:pt>
                <c:pt idx="2">
                  <c:v>8303.3592000000008</c:v>
                </c:pt>
                <c:pt idx="3">
                  <c:v>8720.2439999999988</c:v>
                </c:pt>
                <c:pt idx="4">
                  <c:v>8348.5699000000004</c:v>
                </c:pt>
                <c:pt idx="5">
                  <c:v>7839.0506999999998</c:v>
                </c:pt>
                <c:pt idx="6">
                  <c:v>7931.4206000000004</c:v>
                </c:pt>
              </c:numCache>
            </c:numRef>
          </c:val>
          <c:extLst>
            <c:ext xmlns:c16="http://schemas.microsoft.com/office/drawing/2014/chart" uri="{C3380CC4-5D6E-409C-BE32-E72D297353CC}">
              <c16:uniqueId val="{00000005-DEEB-4A52-900D-9A38FF01786D}"/>
            </c:ext>
          </c:extLst>
        </c:ser>
        <c:ser>
          <c:idx val="6"/>
          <c:order val="6"/>
          <c:tx>
            <c:strRef>
              <c:f>'2,3_EnBAL'!$C$1012</c:f>
              <c:strCache>
                <c:ptCount val="1"/>
                <c:pt idx="0">
                  <c:v>Водень</c:v>
                </c:pt>
              </c:strCache>
            </c:strRef>
          </c:tx>
          <c:spPr>
            <a:solidFill>
              <a:srgbClr val="ED7D31"/>
            </a:solidFill>
            <a:ln>
              <a:noFill/>
            </a:ln>
            <a:effectLst/>
          </c:spPr>
          <c:cat>
            <c:numRef>
              <c:f>'2,3_EnBAL'!$E$918:$K$918</c:f>
              <c:numCache>
                <c:formatCode>General</c:formatCode>
                <c:ptCount val="7"/>
                <c:pt idx="0">
                  <c:v>2017</c:v>
                </c:pt>
                <c:pt idx="1">
                  <c:v>2018</c:v>
                </c:pt>
                <c:pt idx="2">
                  <c:v>2019</c:v>
                </c:pt>
                <c:pt idx="3">
                  <c:v>2020</c:v>
                </c:pt>
                <c:pt idx="4">
                  <c:v>2021</c:v>
                </c:pt>
                <c:pt idx="5">
                  <c:v>2022</c:v>
                </c:pt>
                <c:pt idx="6">
                  <c:v>2023</c:v>
                </c:pt>
              </c:numCache>
            </c:numRef>
          </c:cat>
          <c:val>
            <c:numRef>
              <c:f>'2,3_EnBAL'!$E$1012:$K$1012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DEEB-4A52-900D-9A38FF01786D}"/>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205755251783118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'4,5_CostBAL'!$E$1112</c:f>
          <c:strCache>
            <c:ptCount val="1"/>
            <c:pt idx="0">
              <c:v>млн грн</c:v>
            </c:pt>
          </c:strCache>
        </c:strRef>
      </c:tx>
      <c:layout>
        <c:manualLayout>
          <c:xMode val="edge"/>
          <c:yMode val="edge"/>
          <c:x val="1.3364197530864197E-4"/>
          <c:y val="3.105798611111111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21260099840461119"/>
          <c:w val="0.92251275835022561"/>
          <c:h val="0.69583226116343289"/>
        </c:manualLayout>
      </c:layout>
      <c:areaChart>
        <c:grouping val="stacked"/>
        <c:varyColors val="0"/>
        <c:ser>
          <c:idx val="0"/>
          <c:order val="0"/>
          <c:tx>
            <c:strRef>
              <c:f>'4,5_CostBAL'!$C$1112</c:f>
              <c:strCache>
                <c:ptCount val="1"/>
                <c:pt idx="0">
                  <c:v>Електрична енергія</c:v>
                </c:pt>
              </c:strCache>
            </c:strRef>
          </c:tx>
          <c:spPr>
            <a:solidFill>
              <a:srgbClr val="FFFF00"/>
            </a:solidFill>
            <a:ln w="25400">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'4,5_CostBAL'!$F$1112:$L$1112</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54B1-4CEE-8445-6A9DA769CFB2}"/>
            </c:ext>
          </c:extLst>
        </c:ser>
        <c:ser>
          <c:idx val="1"/>
          <c:order val="1"/>
          <c:tx>
            <c:strRef>
              <c:f>'4,5_CostBAL'!$C$1113</c:f>
              <c:strCache>
                <c:ptCount val="1"/>
                <c:pt idx="0">
                  <c:v>Природний газ</c:v>
                </c:pt>
              </c:strCache>
            </c:strRef>
          </c:tx>
          <c:spPr>
            <a:solidFill>
              <a:srgbClr val="00B0F0"/>
            </a:solidFill>
            <a:ln w="25400">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'4,5_CostBAL'!$F$1113:$L$1113</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54B1-4CEE-8445-6A9DA769CFB2}"/>
            </c:ext>
          </c:extLst>
        </c:ser>
        <c:ser>
          <c:idx val="2"/>
          <c:order val="2"/>
          <c:tx>
            <c:strRef>
              <c:f>'4,5_CostBAL'!$C$1114</c:f>
              <c:strCache>
                <c:ptCount val="1"/>
                <c:pt idx="0">
                  <c:v>Біопаливо та відходи</c:v>
                </c:pt>
              </c:strCache>
            </c:strRef>
          </c:tx>
          <c:spPr>
            <a:solidFill>
              <a:srgbClr val="00B050"/>
            </a:solidFill>
            <a:ln w="25400">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'4,5_CostBAL'!$F$1114:$L$1114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54B1-4CEE-8445-6A9DA769CFB2}"/>
            </c:ext>
          </c:extLst>
        </c:ser>
        <c:ser>
          <c:idx val="3"/>
          <c:order val="3"/>
          <c:tx>
            <c:strRef>
              <c:f>'4,5_CostBAL'!$C$1115</c:f>
              <c:strCache>
                <c:ptCount val="1"/>
                <c:pt idx="0">
                  <c:v>Вугілля й торф</c:v>
                </c:pt>
              </c:strCache>
            </c:strRef>
          </c:tx>
          <c:spPr>
            <a:solidFill>
              <a:sysClr val="windowText" lastClr="000000"/>
            </a:solidFill>
            <a:ln w="25400">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'4,5_CostBAL'!$F$1115:$L$1115</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54B1-4CEE-8445-6A9DA769CFB2}"/>
            </c:ext>
          </c:extLst>
        </c:ser>
        <c:ser>
          <c:idx val="4"/>
          <c:order val="4"/>
          <c:tx>
            <c:strRef>
              <c:f>'4,5_CostBAL'!$C$1116</c:f>
              <c:strCache>
                <c:ptCount val="1"/>
                <c:pt idx="0">
                  <c:v>Теплова енергія</c:v>
                </c:pt>
              </c:strCache>
            </c:strRef>
          </c:tx>
          <c:spPr>
            <a:solidFill>
              <a:srgbClr val="FF0000"/>
            </a:solidFill>
            <a:ln w="25400">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'4,5_CostBAL'!$F$1116:$L$1116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54B1-4CEE-8445-6A9DA769CFB2}"/>
            </c:ext>
          </c:extLst>
        </c:ser>
        <c:ser>
          <c:idx val="5"/>
          <c:order val="5"/>
          <c:tx>
            <c:strRef>
              <c:f>'4,5_CostBAL'!$C$1117</c:f>
              <c:strCache>
                <c:ptCount val="1"/>
                <c:pt idx="0">
                  <c:v>Нафтопродукти</c:v>
                </c:pt>
              </c:strCache>
            </c:strRef>
          </c:tx>
          <c:spPr>
            <a:solidFill>
              <a:srgbClr val="7030A0"/>
            </a:solidFill>
            <a:ln w="25400">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'4,5_CostBAL'!$F$1117:$L$1117</c:f>
              <c:numCache>
                <c:formatCode>#\ ##0.0</c:formatCode>
                <c:ptCount val="7"/>
                <c:pt idx="0">
                  <c:v>21.183862999999999</c:v>
                </c:pt>
                <c:pt idx="1">
                  <c:v>26.570647999999998</c:v>
                </c:pt>
                <c:pt idx="2">
                  <c:v>24.418953000000005</c:v>
                </c:pt>
                <c:pt idx="3">
                  <c:v>20.024753999999998</c:v>
                </c:pt>
                <c:pt idx="4">
                  <c:v>25.525964999999999</c:v>
                </c:pt>
                <c:pt idx="5">
                  <c:v>42.736901000000003</c:v>
                </c:pt>
                <c:pt idx="6">
                  <c:v>43.219818999999994</c:v>
                </c:pt>
              </c:numCache>
            </c:numRef>
          </c:val>
          <c:extLst>
            <c:ext xmlns:c16="http://schemas.microsoft.com/office/drawing/2014/chart" uri="{C3380CC4-5D6E-409C-BE32-E72D297353CC}">
              <c16:uniqueId val="{00000005-54B1-4CEE-8445-6A9DA769CFB2}"/>
            </c:ext>
          </c:extLst>
        </c:ser>
        <c:ser>
          <c:idx val="6"/>
          <c:order val="6"/>
          <c:tx>
            <c:strRef>
              <c:f>'4,5_CostBAL'!$C$1118</c:f>
              <c:strCache>
                <c:ptCount val="1"/>
                <c:pt idx="0">
                  <c:v>Інше</c:v>
                </c:pt>
              </c:strCache>
            </c:strRef>
          </c:tx>
          <c:spPr>
            <a:solidFill>
              <a:srgbClr val="ED7D31"/>
            </a:solidFill>
            <a:ln w="25400">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'4,5_CostBAL'!$F$1118:$L$1118</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54B1-4CEE-8445-6A9DA769CFB2}"/>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8.4459909060663196E-2"/>
          <c:y val="3.0602231422103165E-2"/>
          <c:w val="0.86691434697423386"/>
          <c:h val="0.163645126255769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64197530864197E-4"/>
          <c:y val="1.7828819444444446E-2"/>
        </c:manualLayout>
      </c:layout>
      <c:overlay val="0"/>
      <c:spPr>
        <a:solidFill>
          <a:sysClr val="window" lastClr="FFFFFF"/>
        </a:solid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930379238309497"/>
          <c:w val="0.92251275835022561"/>
          <c:h val="0.71165791776027998"/>
        </c:manualLayout>
      </c:layout>
      <c:areaChart>
        <c:grouping val="stacked"/>
        <c:varyColors val="0"/>
        <c:ser>
          <c:idx val="0"/>
          <c:order val="0"/>
          <c:tx>
            <c:strRef>
              <c:f>'4,5_CostBAL'!$C$1120</c:f>
              <c:strCache>
                <c:ptCount val="1"/>
                <c:pt idx="0">
                  <c:v>Електрична енергія</c:v>
                </c:pt>
              </c:strCache>
            </c:strRef>
          </c:tx>
          <c:spPr>
            <a:solidFill>
              <a:srgbClr val="FFFF00"/>
            </a:solidFill>
            <a:ln>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'4,5_CostBAL'!$F$1120:$L$1120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CA9D-4921-A45C-98A419C7FD42}"/>
            </c:ext>
          </c:extLst>
        </c:ser>
        <c:ser>
          <c:idx val="1"/>
          <c:order val="1"/>
          <c:tx>
            <c:strRef>
              <c:f>'4,5_CostBAL'!$C$1121</c:f>
              <c:strCache>
                <c:ptCount val="1"/>
                <c:pt idx="0">
                  <c:v>Природний газ</c:v>
                </c:pt>
              </c:strCache>
            </c:strRef>
          </c:tx>
          <c:spPr>
            <a:solidFill>
              <a:srgbClr val="00B0F0"/>
            </a:solidFill>
            <a:ln>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'4,5_CostBAL'!$F$1121:$L$1121</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CA9D-4921-A45C-98A419C7FD42}"/>
            </c:ext>
          </c:extLst>
        </c:ser>
        <c:ser>
          <c:idx val="2"/>
          <c:order val="2"/>
          <c:tx>
            <c:strRef>
              <c:f>'4,5_CostBAL'!$C$1122</c:f>
              <c:strCache>
                <c:ptCount val="1"/>
                <c:pt idx="0">
                  <c:v>Біопаливо та відходи</c:v>
                </c:pt>
              </c:strCache>
            </c:strRef>
          </c:tx>
          <c:spPr>
            <a:solidFill>
              <a:srgbClr val="92D050"/>
            </a:solidFill>
            <a:ln>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'4,5_CostBAL'!$F$1122:$L$1122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CA9D-4921-A45C-98A419C7FD42}"/>
            </c:ext>
          </c:extLst>
        </c:ser>
        <c:ser>
          <c:idx val="3"/>
          <c:order val="3"/>
          <c:tx>
            <c:strRef>
              <c:f>'4,5_CostBAL'!$C$1123</c:f>
              <c:strCache>
                <c:ptCount val="1"/>
                <c:pt idx="0">
                  <c:v>Вугілля й торф</c:v>
                </c:pt>
              </c:strCache>
            </c:strRef>
          </c:tx>
          <c:spPr>
            <a:solidFill>
              <a:sysClr val="windowText" lastClr="000000"/>
            </a:solidFill>
            <a:ln>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'4,5_CostBAL'!$F$1123:$L$1123</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CA9D-4921-A45C-98A419C7FD42}"/>
            </c:ext>
          </c:extLst>
        </c:ser>
        <c:ser>
          <c:idx val="4"/>
          <c:order val="4"/>
          <c:tx>
            <c:strRef>
              <c:f>'4,5_CostBAL'!$C$1124</c:f>
              <c:strCache>
                <c:ptCount val="1"/>
                <c:pt idx="0">
                  <c:v>Теплова енергія</c:v>
                </c:pt>
              </c:strCache>
            </c:strRef>
          </c:tx>
          <c:spPr>
            <a:solidFill>
              <a:srgbClr val="FF0000"/>
            </a:solidFill>
            <a:ln>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'4,5_CostBAL'!$F$1124:$L$1124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CA9D-4921-A45C-98A419C7FD42}"/>
            </c:ext>
          </c:extLst>
        </c:ser>
        <c:ser>
          <c:idx val="5"/>
          <c:order val="5"/>
          <c:tx>
            <c:strRef>
              <c:f>'4,5_CostBAL'!$C$1125</c:f>
              <c:strCache>
                <c:ptCount val="1"/>
                <c:pt idx="0">
                  <c:v>Нафтопродукти</c:v>
                </c:pt>
              </c:strCache>
            </c:strRef>
          </c:tx>
          <c:spPr>
            <a:solidFill>
              <a:srgbClr val="7030A0"/>
            </a:solidFill>
            <a:ln>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'4,5_CostBAL'!$F$1125:$L$1125</c:f>
              <c:numCache>
                <c:formatCode>#\ ##0.0</c:formatCode>
                <c:ptCount val="7"/>
                <c:pt idx="0">
                  <c:v>706.03092117819813</c:v>
                </c:pt>
                <c:pt idx="1">
                  <c:v>826.64090371389761</c:v>
                </c:pt>
                <c:pt idx="2">
                  <c:v>843.43334199424896</c:v>
                </c:pt>
                <c:pt idx="3">
                  <c:v>650.41086258170901</c:v>
                </c:pt>
                <c:pt idx="4">
                  <c:v>790.05760012051508</c:v>
                </c:pt>
                <c:pt idx="5">
                  <c:v>1257.6332329824827</c:v>
                </c:pt>
                <c:pt idx="6">
                  <c:v>1092.5616066099822</c:v>
                </c:pt>
              </c:numCache>
            </c:numRef>
          </c:val>
          <c:extLst>
            <c:ext xmlns:c16="http://schemas.microsoft.com/office/drawing/2014/chart" uri="{C3380CC4-5D6E-409C-BE32-E72D297353CC}">
              <c16:uniqueId val="{00000005-CA9D-4921-A45C-98A419C7FD42}"/>
            </c:ext>
          </c:extLst>
        </c:ser>
        <c:ser>
          <c:idx val="6"/>
          <c:order val="6"/>
          <c:tx>
            <c:strRef>
              <c:f>'4,5_CostBAL'!$C$1126</c:f>
              <c:strCache>
                <c:ptCount val="1"/>
                <c:pt idx="0">
                  <c:v>Інше</c:v>
                </c:pt>
              </c:strCache>
            </c:strRef>
          </c:tx>
          <c:spPr>
            <a:solidFill>
              <a:srgbClr val="ED7D31"/>
            </a:solidFill>
            <a:ln>
              <a:noFill/>
            </a:ln>
            <a:effectLst/>
          </c:spPr>
          <c:cat>
            <c:numRef>
              <c:f>'4,5_CostBAL'!$F$1024:$L$1024</c:f>
              <c:numCache>
                <c:formatCode>General</c:formatCode>
                <c:ptCount val="7"/>
                <c:pt idx="0">
                  <c:v>2017</c:v>
                </c:pt>
                <c:pt idx="1">
                  <c:v>2018</c:v>
                </c:pt>
                <c:pt idx="2">
                  <c:v>2019</c:v>
                </c:pt>
                <c:pt idx="3">
                  <c:v>2020</c:v>
                </c:pt>
                <c:pt idx="4">
                  <c:v>2021</c:v>
                </c:pt>
                <c:pt idx="5">
                  <c:v>2022</c:v>
                </c:pt>
                <c:pt idx="6">
                  <c:v>2023</c:v>
                </c:pt>
              </c:numCache>
            </c:numRef>
          </c:cat>
          <c:val>
            <c:numRef>
              <c:f>'4,5_CostBAL'!$F$1126:$L$1126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CA9D-4921-A45C-98A419C7FD42}"/>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7.8849855306548214E-2"/>
          <c:y val="1.2207556789214297E-3"/>
          <c:w val="0.86926182618261816"/>
          <c:h val="0.172369191261164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'2,3_EnBAL'!$D$5</c:f>
          <c:strCache>
            <c:ptCount val="1"/>
            <c:pt idx="0">
              <c:v>МВт·год</c:v>
            </c:pt>
          </c:strCache>
        </c:strRef>
      </c:tx>
      <c:layout>
        <c:manualLayout>
          <c:xMode val="edge"/>
          <c:yMode val="edge"/>
          <c:x val="1.3364197530864197E-4"/>
          <c:y val="0.1340989583333333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6.4159814873595941E-2"/>
          <c:y val="0.24928225088037115"/>
          <c:w val="0.90698886306311843"/>
          <c:h val="0.68282723201741014"/>
        </c:manualLayout>
      </c:layout>
      <c:areaChart>
        <c:grouping val="stacked"/>
        <c:varyColors val="0"/>
        <c:ser>
          <c:idx val="0"/>
          <c:order val="0"/>
          <c:tx>
            <c:strRef>
              <c:f>'2,3_EnBAL'!$C$5</c:f>
              <c:strCache>
                <c:ptCount val="1"/>
                <c:pt idx="0">
                  <c:v>Громадські будівлі</c:v>
                </c:pt>
              </c:strCache>
            </c:strRef>
          </c:tx>
          <c:spPr>
            <a:solidFill>
              <a:srgbClr val="92D050"/>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'2,3_EnBAL'!$E$5:$K$5</c:f>
              <c:numCache>
                <c:formatCode>#,##0</c:formatCode>
                <c:ptCount val="7"/>
                <c:pt idx="0">
                  <c:v>72923.022890166656</c:v>
                </c:pt>
                <c:pt idx="1">
                  <c:v>69223.158690674667</c:v>
                </c:pt>
                <c:pt idx="2">
                  <c:v>67624.071790834423</c:v>
                </c:pt>
                <c:pt idx="3">
                  <c:v>53528.302692780206</c:v>
                </c:pt>
                <c:pt idx="4">
                  <c:v>60504.814791660938</c:v>
                </c:pt>
                <c:pt idx="5">
                  <c:v>57886.006052016943</c:v>
                </c:pt>
                <c:pt idx="6">
                  <c:v>53880.855292689041</c:v>
                </c:pt>
              </c:numCache>
            </c:numRef>
          </c:val>
          <c:extLst>
            <c:ext xmlns:c16="http://schemas.microsoft.com/office/drawing/2014/chart" uri="{C3380CC4-5D6E-409C-BE32-E72D297353CC}">
              <c16:uniqueId val="{00000000-208B-4DF5-A844-A20BAFDA9A12}"/>
            </c:ext>
          </c:extLst>
        </c:ser>
        <c:ser>
          <c:idx val="2"/>
          <c:order val="1"/>
          <c:tx>
            <c:strRef>
              <c:f>'2,3_EnBAL'!$C$6</c:f>
              <c:strCache>
                <c:ptCount val="1"/>
                <c:pt idx="0">
                  <c:v>Багатоквартирні будинки</c:v>
                </c:pt>
              </c:strCache>
            </c:strRef>
          </c:tx>
          <c:spPr>
            <a:solidFill>
              <a:srgbClr val="00B050"/>
            </a:solidFill>
            <a:ln w="25400">
              <a:noFill/>
            </a:ln>
            <a:effectLst/>
          </c:spPr>
          <c:val>
            <c:numRef>
              <c:f>'2,3_EnBAL'!$E$6:$K$6</c:f>
              <c:numCache>
                <c:formatCode>#,##0</c:formatCode>
                <c:ptCount val="7"/>
                <c:pt idx="0">
                  <c:v>1306008.8268490699</c:v>
                </c:pt>
                <c:pt idx="1">
                  <c:v>1292119.441144451</c:v>
                </c:pt>
                <c:pt idx="2">
                  <c:v>1160484.3424718734</c:v>
                </c:pt>
                <c:pt idx="3">
                  <c:v>1131114.1008824264</c:v>
                </c:pt>
                <c:pt idx="4">
                  <c:v>1162789.3136695875</c:v>
                </c:pt>
                <c:pt idx="5">
                  <c:v>1122102.3141143378</c:v>
                </c:pt>
                <c:pt idx="6">
                  <c:v>1144889.4303140289</c:v>
                </c:pt>
              </c:numCache>
            </c:numRef>
          </c:val>
          <c:extLst>
            <c:ext xmlns:c16="http://schemas.microsoft.com/office/drawing/2014/chart" uri="{C3380CC4-5D6E-409C-BE32-E72D297353CC}">
              <c16:uniqueId val="{00000001-208B-4DF5-A844-A20BAFDA9A12}"/>
            </c:ext>
          </c:extLst>
        </c:ser>
        <c:ser>
          <c:idx val="1"/>
          <c:order val="2"/>
          <c:tx>
            <c:strRef>
              <c:f>'2,3_EnBAL'!$C$7</c:f>
              <c:strCache>
                <c:ptCount val="1"/>
                <c:pt idx="0">
                  <c:v>Одно- та двоквартирні будинки</c:v>
                </c:pt>
              </c:strCache>
            </c:strRef>
          </c:tx>
          <c:spPr>
            <a:solidFill>
              <a:srgbClr val="00FF00"/>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'2,3_EnBAL'!$E$7:$K$7</c:f>
              <c:numCache>
                <c:formatCode>#,##0</c:formatCode>
                <c:ptCount val="7"/>
                <c:pt idx="0">
                  <c:v>365233.24530779995</c:v>
                </c:pt>
                <c:pt idx="1">
                  <c:v>389729.06189359998</c:v>
                </c:pt>
                <c:pt idx="2">
                  <c:v>376237.80695330002</c:v>
                </c:pt>
                <c:pt idx="3">
                  <c:v>365801.83004530007</c:v>
                </c:pt>
                <c:pt idx="4">
                  <c:v>360009.25022170012</c:v>
                </c:pt>
                <c:pt idx="5">
                  <c:v>247049.94533540797</c:v>
                </c:pt>
                <c:pt idx="6">
                  <c:v>251192.98219739576</c:v>
                </c:pt>
              </c:numCache>
            </c:numRef>
          </c:val>
          <c:extLst>
            <c:ext xmlns:c16="http://schemas.microsoft.com/office/drawing/2014/chart" uri="{C3380CC4-5D6E-409C-BE32-E72D297353CC}">
              <c16:uniqueId val="{00000002-208B-4DF5-A844-A20BAFDA9A12}"/>
            </c:ext>
          </c:extLst>
        </c:ser>
        <c:ser>
          <c:idx val="3"/>
          <c:order val="3"/>
          <c:tx>
            <c:strRef>
              <c:f>'2,3_EnBAL'!$C$8</c:f>
              <c:strCache>
                <c:ptCount val="1"/>
                <c:pt idx="0">
                  <c:v>Об’єкти сфери послуг</c:v>
                </c:pt>
              </c:strCache>
            </c:strRef>
          </c:tx>
          <c:spPr>
            <a:solidFill>
              <a:srgbClr val="ED7D31"/>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'2,3_EnBAL'!$E$8:$K$8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208B-4DF5-A844-A20BAFDA9A12}"/>
            </c:ext>
          </c:extLst>
        </c:ser>
        <c:ser>
          <c:idx val="7"/>
          <c:order val="4"/>
          <c:tx>
            <c:strRef>
              <c:f>'2,3_EnBAL'!$C$12</c:f>
              <c:strCache>
                <c:ptCount val="1"/>
                <c:pt idx="0">
                  <c:v>Об'єкти з управління побутовими відходами</c:v>
                </c:pt>
              </c:strCache>
            </c:strRef>
          </c:tx>
          <c:spPr>
            <a:solidFill>
              <a:srgbClr val="00FFFF"/>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'2,3_EnBAL'!$E$12:$K$12</c:f>
              <c:numCache>
                <c:formatCode>#,##0</c:formatCode>
                <c:ptCount val="7"/>
                <c:pt idx="0">
                  <c:v>3447.048045</c:v>
                </c:pt>
                <c:pt idx="1">
                  <c:v>3260.9629933333331</c:v>
                </c:pt>
                <c:pt idx="2">
                  <c:v>3470.8035466666665</c:v>
                </c:pt>
                <c:pt idx="3">
                  <c:v>5533.0551866666665</c:v>
                </c:pt>
                <c:pt idx="4">
                  <c:v>5746.5354199999992</c:v>
                </c:pt>
                <c:pt idx="5">
                  <c:v>3406.2608833333329</c:v>
                </c:pt>
                <c:pt idx="6">
                  <c:v>3809.8335500000003</c:v>
                </c:pt>
              </c:numCache>
            </c:numRef>
          </c:val>
          <c:extLst>
            <c:ext xmlns:c16="http://schemas.microsoft.com/office/drawing/2014/chart" uri="{C3380CC4-5D6E-409C-BE32-E72D297353CC}">
              <c16:uniqueId val="{00000004-208B-4DF5-A844-A20BAFDA9A12}"/>
            </c:ext>
          </c:extLst>
        </c:ser>
        <c:ser>
          <c:idx val="6"/>
          <c:order val="5"/>
          <c:tx>
            <c:strRef>
              <c:f>'2,3_EnBAL'!$C$11</c:f>
              <c:strCache>
                <c:ptCount val="1"/>
                <c:pt idx="0">
                  <c:v>Об’єкти зовнішнього освітлення</c:v>
                </c:pt>
              </c:strCache>
            </c:strRef>
          </c:tx>
          <c:spPr>
            <a:solidFill>
              <a:srgbClr val="FFFF00"/>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'2,3_EnBAL'!$E$11:$K$11</c:f>
              <c:numCache>
                <c:formatCode>#,##0</c:formatCode>
                <c:ptCount val="7"/>
                <c:pt idx="0">
                  <c:v>7760.1997999999994</c:v>
                </c:pt>
                <c:pt idx="1">
                  <c:v>7822.1615000000002</c:v>
                </c:pt>
                <c:pt idx="2">
                  <c:v>8037.8891000000003</c:v>
                </c:pt>
                <c:pt idx="3">
                  <c:v>8568.2380999999987</c:v>
                </c:pt>
                <c:pt idx="4">
                  <c:v>7878.3742000000002</c:v>
                </c:pt>
                <c:pt idx="5">
                  <c:v>2092.2880999999998</c:v>
                </c:pt>
                <c:pt idx="6">
                  <c:v>1788.0952</c:v>
                </c:pt>
              </c:numCache>
            </c:numRef>
          </c:val>
          <c:extLst>
            <c:ext xmlns:c16="http://schemas.microsoft.com/office/drawing/2014/chart" uri="{C3380CC4-5D6E-409C-BE32-E72D297353CC}">
              <c16:uniqueId val="{00000005-208B-4DF5-A844-A20BAFDA9A12}"/>
            </c:ext>
          </c:extLst>
        </c:ser>
        <c:ser>
          <c:idx val="5"/>
          <c:order val="6"/>
          <c:tx>
            <c:strRef>
              <c:f>'2,3_EnBAL'!$C$10</c:f>
              <c:strCache>
                <c:ptCount val="1"/>
                <c:pt idx="0">
                  <c:v>Об’єкти водопостачання і водовідведення</c:v>
                </c:pt>
              </c:strCache>
            </c:strRef>
          </c:tx>
          <c:spPr>
            <a:solidFill>
              <a:srgbClr val="0070C0"/>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'2,3_EnBAL'!$E$10:$K$10</c:f>
              <c:numCache>
                <c:formatCode>#,##0</c:formatCode>
                <c:ptCount val="7"/>
                <c:pt idx="0">
                  <c:v>31499.6031</c:v>
                </c:pt>
                <c:pt idx="1">
                  <c:v>32825.610099999998</c:v>
                </c:pt>
                <c:pt idx="2">
                  <c:v>30839.9267</c:v>
                </c:pt>
                <c:pt idx="3">
                  <c:v>30528.310700000002</c:v>
                </c:pt>
                <c:pt idx="4">
                  <c:v>30664.416499999999</c:v>
                </c:pt>
                <c:pt idx="5">
                  <c:v>24338.876100000001</c:v>
                </c:pt>
                <c:pt idx="6">
                  <c:v>23285.120699999999</c:v>
                </c:pt>
              </c:numCache>
            </c:numRef>
          </c:val>
          <c:extLst>
            <c:ext xmlns:c16="http://schemas.microsoft.com/office/drawing/2014/chart" uri="{C3380CC4-5D6E-409C-BE32-E72D297353CC}">
              <c16:uniqueId val="{00000006-208B-4DF5-A844-A20BAFDA9A12}"/>
            </c:ext>
          </c:extLst>
        </c:ser>
        <c:ser>
          <c:idx val="4"/>
          <c:order val="7"/>
          <c:tx>
            <c:strRef>
              <c:f>'2,3_EnBAL'!$C$9</c:f>
              <c:strCache>
                <c:ptCount val="1"/>
                <c:pt idx="0">
                  <c:v>Об’єкти теплопостачання</c:v>
                </c:pt>
              </c:strCache>
            </c:strRef>
          </c:tx>
          <c:spPr>
            <a:solidFill>
              <a:srgbClr val="FF0000"/>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'2,3_EnBAL'!$E$9:$K$9</c:f>
              <c:numCache>
                <c:formatCode>#,##0</c:formatCode>
                <c:ptCount val="7"/>
                <c:pt idx="0">
                  <c:v>414144.80359999998</c:v>
                </c:pt>
                <c:pt idx="1">
                  <c:v>403941.44900000002</c:v>
                </c:pt>
                <c:pt idx="2">
                  <c:v>335406.25069999998</c:v>
                </c:pt>
                <c:pt idx="3">
                  <c:v>322558.8137</c:v>
                </c:pt>
                <c:pt idx="4">
                  <c:v>410898.18680000002</c:v>
                </c:pt>
                <c:pt idx="5">
                  <c:v>319160.20120000001</c:v>
                </c:pt>
                <c:pt idx="6">
                  <c:v>362414.74199999997</c:v>
                </c:pt>
              </c:numCache>
            </c:numRef>
          </c:val>
          <c:extLst>
            <c:ext xmlns:c16="http://schemas.microsoft.com/office/drawing/2014/chart" uri="{C3380CC4-5D6E-409C-BE32-E72D297353CC}">
              <c16:uniqueId val="{00000007-208B-4DF5-A844-A20BAFDA9A12}"/>
            </c:ext>
          </c:extLst>
        </c:ser>
        <c:ser>
          <c:idx val="9"/>
          <c:order val="8"/>
          <c:tx>
            <c:strRef>
              <c:f>'2,3_EnBAL'!$C$14</c:f>
              <c:strCache>
                <c:ptCount val="1"/>
                <c:pt idx="0">
                  <c:v>Інший транспорт</c:v>
                </c:pt>
              </c:strCache>
            </c:strRef>
          </c:tx>
          <c:spPr>
            <a:solidFill>
              <a:srgbClr val="FF99FF"/>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'2,3_EnBAL'!$E$14:$K$14</c:f>
              <c:numCache>
                <c:formatCode>#,##0</c:formatCode>
                <c:ptCount val="7"/>
                <c:pt idx="0">
                  <c:v>8408.4387999999999</c:v>
                </c:pt>
                <c:pt idx="1">
                  <c:v>8523.6571000000004</c:v>
                </c:pt>
                <c:pt idx="2">
                  <c:v>8303.3592000000008</c:v>
                </c:pt>
                <c:pt idx="3">
                  <c:v>8720.2439999999988</c:v>
                </c:pt>
                <c:pt idx="4">
                  <c:v>8348.5699000000004</c:v>
                </c:pt>
                <c:pt idx="5">
                  <c:v>7839.0506999999998</c:v>
                </c:pt>
                <c:pt idx="6">
                  <c:v>7931.4206000000004</c:v>
                </c:pt>
              </c:numCache>
            </c:numRef>
          </c:val>
          <c:extLst>
            <c:ext xmlns:c16="http://schemas.microsoft.com/office/drawing/2014/chart" uri="{C3380CC4-5D6E-409C-BE32-E72D297353CC}">
              <c16:uniqueId val="{00000008-208B-4DF5-A844-A20BAFDA9A12}"/>
            </c:ext>
          </c:extLst>
        </c:ser>
        <c:ser>
          <c:idx val="8"/>
          <c:order val="9"/>
          <c:tx>
            <c:strRef>
              <c:f>'2,3_EnBAL'!$C$13</c:f>
              <c:strCache>
                <c:ptCount val="1"/>
                <c:pt idx="0">
                  <c:v>Громадський транспорт</c:v>
                </c:pt>
              </c:strCache>
            </c:strRef>
          </c:tx>
          <c:spPr>
            <a:solidFill>
              <a:srgbClr val="7030A0"/>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'2,3_EnBAL'!$E$13:$K$13</c:f>
              <c:numCache>
                <c:formatCode>#,##0</c:formatCode>
                <c:ptCount val="7"/>
                <c:pt idx="0">
                  <c:v>9402.9516000000003</c:v>
                </c:pt>
                <c:pt idx="1">
                  <c:v>11248.841499999999</c:v>
                </c:pt>
                <c:pt idx="2">
                  <c:v>11393.121299999999</c:v>
                </c:pt>
                <c:pt idx="3">
                  <c:v>9553.3685000000005</c:v>
                </c:pt>
                <c:pt idx="4">
                  <c:v>57606.683300000004</c:v>
                </c:pt>
                <c:pt idx="5">
                  <c:v>52626.414199999992</c:v>
                </c:pt>
                <c:pt idx="6">
                  <c:v>58164.120299999995</c:v>
                </c:pt>
              </c:numCache>
            </c:numRef>
          </c:val>
          <c:extLst>
            <c:ext xmlns:c16="http://schemas.microsoft.com/office/drawing/2014/chart" uri="{C3380CC4-5D6E-409C-BE32-E72D297353CC}">
              <c16:uniqueId val="{00000009-208B-4DF5-A844-A20BAFDA9A12}"/>
            </c:ext>
          </c:extLst>
        </c:ser>
        <c:ser>
          <c:idx val="10"/>
          <c:order val="10"/>
          <c:tx>
            <c:strRef>
              <c:f>'2,3_EnBAL'!$C$15</c:f>
              <c:strCache>
                <c:ptCount val="1"/>
                <c:pt idx="0">
                  <c:v>Об’єкти промисловості</c:v>
                </c:pt>
              </c:strCache>
            </c:strRef>
          </c:tx>
          <c:spPr>
            <a:solidFill>
              <a:sysClr val="window" lastClr="FFFFFF">
                <a:lumMod val="50000"/>
              </a:sysClr>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'2,3_EnBAL'!$E$15:$K$15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A-208B-4DF5-A844-A20BAFDA9A12}"/>
            </c:ext>
          </c:extLst>
        </c:ser>
        <c:ser>
          <c:idx val="11"/>
          <c:order val="11"/>
          <c:tx>
            <c:strRef>
              <c:f>'2,3_EnBAL'!$C$16</c:f>
              <c:strCache>
                <c:ptCount val="1"/>
                <c:pt idx="0">
                  <c:v>Об’єкти сільського господарства</c:v>
                </c:pt>
              </c:strCache>
            </c:strRef>
          </c:tx>
          <c:spPr>
            <a:solidFill>
              <a:srgbClr val="00B0F0"/>
            </a:solidFill>
            <a:ln w="25400">
              <a:noFill/>
            </a:ln>
            <a:effectLst/>
          </c:spPr>
          <c:cat>
            <c:numRef>
              <c:f>'2,3_EnBAL'!$E$4:$K$4</c:f>
              <c:numCache>
                <c:formatCode>General</c:formatCode>
                <c:ptCount val="7"/>
                <c:pt idx="0">
                  <c:v>2017</c:v>
                </c:pt>
                <c:pt idx="1">
                  <c:v>2018</c:v>
                </c:pt>
                <c:pt idx="2">
                  <c:v>2019</c:v>
                </c:pt>
                <c:pt idx="3">
                  <c:v>2020</c:v>
                </c:pt>
                <c:pt idx="4">
                  <c:v>2021</c:v>
                </c:pt>
                <c:pt idx="5">
                  <c:v>2022</c:v>
                </c:pt>
                <c:pt idx="6">
                  <c:v>2023</c:v>
                </c:pt>
              </c:numCache>
            </c:numRef>
          </c:cat>
          <c:val>
            <c:numRef>
              <c:f>'2,3_EnBAL'!$E$16:$K$16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B-208B-4DF5-A844-A20BAFDA9A12}"/>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7.5894782233721425E-2"/>
          <c:y val="8.6788191918824552E-3"/>
          <c:w val="0.90416339869281048"/>
          <c:h val="0.206481481481481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69259952371427E-2"/>
          <c:y val="0.14297933981273925"/>
          <c:w val="0.48334245945265181"/>
          <c:h val="0.71433346011604648"/>
        </c:manualLayout>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868E-48B5-92E3-4D3DEDB3D50D}"/>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868E-48B5-92E3-4D3DEDB3D50D}"/>
              </c:ext>
            </c:extLst>
          </c:dPt>
          <c:dPt>
            <c:idx val="2"/>
            <c:bubble3D val="0"/>
            <c:spPr>
              <a:solidFill>
                <a:srgbClr val="66FF33"/>
              </a:solidFill>
              <a:ln w="19050">
                <a:solidFill>
                  <a:schemeClr val="lt1"/>
                </a:solidFill>
              </a:ln>
              <a:effectLst/>
            </c:spPr>
            <c:extLst>
              <c:ext xmlns:c16="http://schemas.microsoft.com/office/drawing/2014/chart" uri="{C3380CC4-5D6E-409C-BE32-E72D297353CC}">
                <c16:uniqueId val="{00000005-868E-48B5-92E3-4D3DEDB3D50D}"/>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868E-48B5-92E3-4D3DEDB3D50D}"/>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09-868E-48B5-92E3-4D3DEDB3D50D}"/>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868E-48B5-92E3-4D3DEDB3D50D}"/>
              </c:ext>
            </c:extLst>
          </c:dPt>
          <c:dPt>
            <c:idx val="6"/>
            <c:bubble3D val="0"/>
            <c:spPr>
              <a:solidFill>
                <a:srgbClr val="00FFFF"/>
              </a:solidFill>
              <a:ln w="19050">
                <a:solidFill>
                  <a:schemeClr val="lt1"/>
                </a:solidFill>
              </a:ln>
              <a:effectLst/>
            </c:spPr>
            <c:extLst>
              <c:ext xmlns:c16="http://schemas.microsoft.com/office/drawing/2014/chart" uri="{C3380CC4-5D6E-409C-BE32-E72D297353CC}">
                <c16:uniqueId val="{0000000D-868E-48B5-92E3-4D3DEDB3D50D}"/>
              </c:ext>
            </c:extLst>
          </c:dPt>
          <c:dPt>
            <c:idx val="7"/>
            <c:bubble3D val="0"/>
            <c:spPr>
              <a:solidFill>
                <a:srgbClr val="7030A0"/>
              </a:solidFill>
              <a:ln w="19050">
                <a:solidFill>
                  <a:schemeClr val="lt1"/>
                </a:solidFill>
              </a:ln>
              <a:effectLst/>
            </c:spPr>
            <c:extLst>
              <c:ext xmlns:c16="http://schemas.microsoft.com/office/drawing/2014/chart" uri="{C3380CC4-5D6E-409C-BE32-E72D297353CC}">
                <c16:uniqueId val="{0000000F-868E-48B5-92E3-4D3DEDB3D50D}"/>
              </c:ext>
            </c:extLst>
          </c:dPt>
          <c:dPt>
            <c:idx val="8"/>
            <c:bubble3D val="0"/>
            <c:spPr>
              <a:solidFill>
                <a:srgbClr val="FF99FF"/>
              </a:solidFill>
              <a:ln w="19050">
                <a:solidFill>
                  <a:schemeClr val="lt1"/>
                </a:solidFill>
              </a:ln>
              <a:effectLst/>
            </c:spPr>
            <c:extLst>
              <c:ext xmlns:c16="http://schemas.microsoft.com/office/drawing/2014/chart" uri="{C3380CC4-5D6E-409C-BE32-E72D297353CC}">
                <c16:uniqueId val="{00000011-868E-48B5-92E3-4D3DEDB3D50D}"/>
              </c:ext>
            </c:extLst>
          </c:dPt>
          <c:dLbls>
            <c:dLbl>
              <c:idx val="0"/>
              <c:layout>
                <c:manualLayout>
                  <c:x val="0.11394634698440473"/>
                  <c:y val="2.5979027211762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8E-48B5-92E3-4D3DEDB3D50D}"/>
                </c:ext>
              </c:extLst>
            </c:dLbl>
            <c:dLbl>
              <c:idx val="1"/>
              <c:layout>
                <c:manualLayout>
                  <c:x val="-3.5348471740058916E-2"/>
                  <c:y val="5.6996652396867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8E-48B5-92E3-4D3DEDB3D50D}"/>
                </c:ext>
              </c:extLst>
            </c:dLbl>
            <c:dLbl>
              <c:idx val="2"/>
              <c:layout>
                <c:manualLayout>
                  <c:x val="-5.192031802700601E-3"/>
                  <c:y val="2.3711064893866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8E-48B5-92E3-4D3DEDB3D50D}"/>
                </c:ext>
              </c:extLst>
            </c:dLbl>
            <c:dLbl>
              <c:idx val="3"/>
              <c:layout>
                <c:manualLayout>
                  <c:x val="5.3023665852616822E-3"/>
                  <c:y val="-6.7111215414619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8E-48B5-92E3-4D3DEDB3D50D}"/>
                </c:ext>
              </c:extLst>
            </c:dLbl>
            <c:dLbl>
              <c:idx val="4"/>
              <c:layout>
                <c:manualLayout>
                  <c:x val="-5.927349359107887E-2"/>
                  <c:y val="2.7160744251230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8E-48B5-92E3-4D3DEDB3D50D}"/>
                </c:ext>
              </c:extLst>
            </c:dLbl>
            <c:dLbl>
              <c:idx val="5"/>
              <c:layout>
                <c:manualLayout>
                  <c:x val="-3.7246559457845545E-2"/>
                  <c:y val="-3.354631900520632E-2"/>
                </c:manualLayout>
              </c:layout>
              <c:tx>
                <c:rich>
                  <a:bodyPr/>
                  <a:lstStyle/>
                  <a:p>
                    <a:fld id="{AB53418D-4F89-4145-8205-3D7C582370CA}" type="CELLREF">
                      <a:rPr lang="en-US"/>
                      <a:pPr/>
                      <a:t>[ССЫЛКА НА ЯЧЕЙКУ]</a:t>
                    </a:fld>
                    <a:endParaRPr lang="uk-UA"/>
                  </a:p>
                </c:rich>
              </c:tx>
              <c:showLegendKey val="0"/>
              <c:showVal val="1"/>
              <c:showCatName val="0"/>
              <c:showSerName val="0"/>
              <c:showPercent val="0"/>
              <c:showBubbleSize val="0"/>
              <c:extLst>
                <c:ext xmlns:c15="http://schemas.microsoft.com/office/drawing/2012/chart" uri="{CE6537A1-D6FC-4f65-9D91-7224C49458BB}">
                  <c15:dlblFieldTable>
                    <c15:dlblFTEntry>
                      <c15:txfldGUID>{AB53418D-4F89-4145-8205-3D7C582370CA}</c15:txfldGUID>
                      <c15:f>Лист1!$K$8</c15:f>
                      <c15:dlblFieldTableCache>
                        <c:ptCount val="1"/>
                        <c:pt idx="0">
                          <c:v>0,1%</c:v>
                        </c:pt>
                      </c15:dlblFieldTableCache>
                    </c15:dlblFTEntry>
                  </c15:dlblFieldTable>
                  <c15:showDataLabelsRange val="0"/>
                </c:ext>
                <c:ext xmlns:c16="http://schemas.microsoft.com/office/drawing/2014/chart" uri="{C3380CC4-5D6E-409C-BE32-E72D297353CC}">
                  <c16:uniqueId val="{0000000B-868E-48B5-92E3-4D3DEDB3D50D}"/>
                </c:ext>
              </c:extLst>
            </c:dLbl>
            <c:dLbl>
              <c:idx val="6"/>
              <c:layout>
                <c:manualLayout>
                  <c:x val="1.8496088545260032E-2"/>
                  <c:y val="-5.94044449479786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8E-48B5-92E3-4D3DEDB3D50D}"/>
                </c:ext>
              </c:extLst>
            </c:dLbl>
            <c:dLbl>
              <c:idx val="7"/>
              <c:layout>
                <c:manualLayout>
                  <c:x val="4.4463365690399853E-2"/>
                  <c:y val="-6.4841075193469669E-2"/>
                </c:manualLayout>
              </c:layout>
              <c:tx>
                <c:rich>
                  <a:bodyPr/>
                  <a:lstStyle/>
                  <a:p>
                    <a:fld id="{7017FBA3-E319-4D46-A278-D651710B776D}" type="CELLREF">
                      <a:rPr lang="en-US"/>
                      <a:pPr/>
                      <a:t>[ССЫЛКА НА ЯЧЕЙКУ]</a:t>
                    </a:fld>
                    <a:endParaRPr lang="uk-UA"/>
                  </a:p>
                </c:rich>
              </c:tx>
              <c:showLegendKey val="0"/>
              <c:showVal val="1"/>
              <c:showCatName val="0"/>
              <c:showSerName val="0"/>
              <c:showPercent val="0"/>
              <c:showBubbleSize val="0"/>
              <c:extLst>
                <c:ext xmlns:c15="http://schemas.microsoft.com/office/drawing/2012/chart" uri="{CE6537A1-D6FC-4f65-9D91-7224C49458BB}">
                  <c15:dlblFieldTable>
                    <c15:dlblFTEntry>
                      <c15:txfldGUID>{7017FBA3-E319-4D46-A278-D651710B776D}</c15:txfldGUID>
                      <c15:f>Лист1!$K$10</c15:f>
                      <c15:dlblFieldTableCache>
                        <c:ptCount val="1"/>
                        <c:pt idx="0">
                          <c:v>3,0%</c:v>
                        </c:pt>
                      </c15:dlblFieldTableCache>
                    </c15:dlblFTEntry>
                  </c15:dlblFieldTable>
                  <c15:showDataLabelsRange val="0"/>
                </c:ext>
                <c:ext xmlns:c16="http://schemas.microsoft.com/office/drawing/2014/chart" uri="{C3380CC4-5D6E-409C-BE32-E72D297353CC}">
                  <c16:uniqueId val="{0000000F-868E-48B5-92E3-4D3DEDB3D50D}"/>
                </c:ext>
              </c:extLst>
            </c:dLbl>
            <c:dLbl>
              <c:idx val="8"/>
              <c:layout>
                <c:manualLayout>
                  <c:x val="9.067937688344517E-2"/>
                  <c:y val="-5.6744699945293721E-2"/>
                </c:manualLayout>
              </c:layout>
              <c:showLegendKey val="0"/>
              <c:showVal val="1"/>
              <c:showCatName val="0"/>
              <c:showSerName val="0"/>
              <c:showPercent val="0"/>
              <c:showBubbleSize val="0"/>
              <c:extLst>
                <c:ext xmlns:c15="http://schemas.microsoft.com/office/drawing/2012/chart" uri="{CE6537A1-D6FC-4f65-9D91-7224C49458BB}">
                  <c15:layout>
                    <c:manualLayout>
                      <c:w val="7.4756606397774691E-2"/>
                      <c:h val="4.5392257622473453E-2"/>
                    </c:manualLayout>
                  </c15:layout>
                </c:ext>
                <c:ext xmlns:c16="http://schemas.microsoft.com/office/drawing/2014/chart" uri="{C3380CC4-5D6E-409C-BE32-E72D297353CC}">
                  <c16:uniqueId val="{00000011-868E-48B5-92E3-4D3DEDB3D50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Лист1!$C$3:$C$11</c:f>
              <c:strCache>
                <c:ptCount val="9"/>
                <c:pt idx="0">
                  <c:v>Громадські будівлі</c:v>
                </c:pt>
                <c:pt idx="1">
                  <c:v>Багатоквартирні будинки</c:v>
                </c:pt>
                <c:pt idx="2">
                  <c:v>Одно- та двоквартирні будинки</c:v>
                </c:pt>
                <c:pt idx="3">
                  <c:v>Об’єкти теплопостачання</c:v>
                </c:pt>
                <c:pt idx="4">
                  <c:v>Об’єкти водопостачання і водовідведення</c:v>
                </c:pt>
                <c:pt idx="5">
                  <c:v>Об’єкти зовнішнього освітлення</c:v>
                </c:pt>
                <c:pt idx="6">
                  <c:v>Об'єкти з управління побутовими відходами</c:v>
                </c:pt>
                <c:pt idx="7">
                  <c:v>Громадський транспорт</c:v>
                </c:pt>
                <c:pt idx="8">
                  <c:v>Інший транспорт</c:v>
                </c:pt>
              </c:strCache>
            </c:strRef>
          </c:cat>
          <c:val>
            <c:numRef>
              <c:f>Лист1!$K$3:$K$11</c:f>
              <c:numCache>
                <c:formatCode>0.0%</c:formatCode>
                <c:ptCount val="9"/>
                <c:pt idx="0">
                  <c:v>2.8249052615243301E-2</c:v>
                </c:pt>
                <c:pt idx="1">
                  <c:v>0.60024924555248205</c:v>
                </c:pt>
                <c:pt idx="2">
                  <c:v>0.13169696690077784</c:v>
                </c:pt>
                <c:pt idx="3">
                  <c:v>0.1900091016045248</c:v>
                </c:pt>
                <c:pt idx="4">
                  <c:v>1.2207998926262323E-2</c:v>
                </c:pt>
                <c:pt idx="5">
                  <c:v>9.3742332317616633E-4</c:v>
                </c:pt>
                <c:pt idx="6">
                  <c:v>1.9975295644861263E-3</c:v>
                </c:pt>
                <c:pt idx="7">
                  <c:v>3.0494569445871669E-2</c:v>
                </c:pt>
                <c:pt idx="8">
                  <c:v>4.1581120671757132E-3</c:v>
                </c:pt>
              </c:numCache>
            </c:numRef>
          </c:val>
          <c:extLst>
            <c:ext xmlns:c16="http://schemas.microsoft.com/office/drawing/2014/chart" uri="{C3380CC4-5D6E-409C-BE32-E72D297353CC}">
              <c16:uniqueId val="{00000012-868E-48B5-92E3-4D3DEDB3D50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509602502746951"/>
          <c:y val="7.2195741719335446E-2"/>
          <c:w val="0.38099576913108391"/>
          <c:h val="0.7494077628785610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'4,5_CostBAL'!$E$158</c:f>
          <c:strCache>
            <c:ptCount val="1"/>
            <c:pt idx="0">
              <c:v>млн грн</c:v>
            </c:pt>
          </c:strCache>
        </c:strRef>
      </c:tx>
      <c:layout>
        <c:manualLayout>
          <c:xMode val="edge"/>
          <c:yMode val="edge"/>
          <c:x val="2.0935185185185189E-3"/>
          <c:y val="2.223854166666667E-2"/>
        </c:manualLayout>
      </c:layout>
      <c:overlay val="0"/>
      <c:spPr>
        <a:solidFill>
          <a:sysClr val="window" lastClr="FFFFFF"/>
        </a:solid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'4,5_CostBAL'!$C$158</c:f>
              <c:strCache>
                <c:ptCount val="1"/>
                <c:pt idx="0">
                  <c:v>Електрична енергія</c:v>
                </c:pt>
              </c:strCache>
            </c:strRef>
          </c:tx>
          <c:spPr>
            <a:solidFill>
              <a:srgbClr val="FFFF0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'4,5_CostBAL'!$F$158:$L$158</c:f>
              <c:numCache>
                <c:formatCode>#\ ##0.0</c:formatCode>
                <c:ptCount val="7"/>
                <c:pt idx="0">
                  <c:v>19.206135939999999</c:v>
                </c:pt>
                <c:pt idx="1">
                  <c:v>19.519167599999999</c:v>
                </c:pt>
                <c:pt idx="2">
                  <c:v>25.433970859999999</c:v>
                </c:pt>
                <c:pt idx="3">
                  <c:v>20.542106499999999</c:v>
                </c:pt>
                <c:pt idx="4">
                  <c:v>38.257771500000004</c:v>
                </c:pt>
                <c:pt idx="5">
                  <c:v>35.310430400000001</c:v>
                </c:pt>
                <c:pt idx="6">
                  <c:v>45.335078000000003</c:v>
                </c:pt>
              </c:numCache>
            </c:numRef>
          </c:val>
          <c:extLst>
            <c:ext xmlns:c16="http://schemas.microsoft.com/office/drawing/2014/chart" uri="{C3380CC4-5D6E-409C-BE32-E72D297353CC}">
              <c16:uniqueId val="{00000000-20A2-4175-809F-5CBA0A5293AB}"/>
            </c:ext>
          </c:extLst>
        </c:ser>
        <c:ser>
          <c:idx val="1"/>
          <c:order val="1"/>
          <c:tx>
            <c:strRef>
              <c:f>'4,5_CostBAL'!$C$159</c:f>
              <c:strCache>
                <c:ptCount val="1"/>
                <c:pt idx="0">
                  <c:v>Природний газ</c:v>
                </c:pt>
              </c:strCache>
            </c:strRef>
          </c:tx>
          <c:spPr>
            <a:solidFill>
              <a:srgbClr val="00B0F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'4,5_CostBAL'!$F$159:$L$159</c:f>
              <c:numCache>
                <c:formatCode>#\ ##0.0</c:formatCode>
                <c:ptCount val="7"/>
                <c:pt idx="0">
                  <c:v>4.3999605000000006</c:v>
                </c:pt>
                <c:pt idx="1">
                  <c:v>6.8444596000000004</c:v>
                </c:pt>
                <c:pt idx="2">
                  <c:v>2.8352939000000004</c:v>
                </c:pt>
                <c:pt idx="3">
                  <c:v>1.8052587</c:v>
                </c:pt>
                <c:pt idx="4">
                  <c:v>2.7643048000000006</c:v>
                </c:pt>
                <c:pt idx="5">
                  <c:v>4.8773336000000009</c:v>
                </c:pt>
                <c:pt idx="6">
                  <c:v>4.479331600000001</c:v>
                </c:pt>
              </c:numCache>
            </c:numRef>
          </c:val>
          <c:extLst>
            <c:ext xmlns:c16="http://schemas.microsoft.com/office/drawing/2014/chart" uri="{C3380CC4-5D6E-409C-BE32-E72D297353CC}">
              <c16:uniqueId val="{00000001-20A2-4175-809F-5CBA0A5293AB}"/>
            </c:ext>
          </c:extLst>
        </c:ser>
        <c:ser>
          <c:idx val="2"/>
          <c:order val="2"/>
          <c:tx>
            <c:strRef>
              <c:f>'4,5_CostBAL'!$C$160</c:f>
              <c:strCache>
                <c:ptCount val="1"/>
                <c:pt idx="0">
                  <c:v>Біопаливо та відходи</c:v>
                </c:pt>
              </c:strCache>
            </c:strRef>
          </c:tx>
          <c:spPr>
            <a:solidFill>
              <a:srgbClr val="92D05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'4,5_CostBAL'!$F$160:$L$160</c:f>
              <c:numCache>
                <c:formatCode>#,##0.00</c:formatCode>
                <c:ptCount val="7"/>
                <c:pt idx="0">
                  <c:v>9.3632000000000003E-3</c:v>
                </c:pt>
                <c:pt idx="1">
                  <c:v>5.3722499999999994E-3</c:v>
                </c:pt>
                <c:pt idx="2">
                  <c:v>8.2597799999999978E-3</c:v>
                </c:pt>
                <c:pt idx="3">
                  <c:v>1.1062800000000001E-2</c:v>
                </c:pt>
                <c:pt idx="4">
                  <c:v>4.640064E-2</c:v>
                </c:pt>
                <c:pt idx="5" formatCode="#\ ##0.0">
                  <c:v>9.2629158999999989E-2</c:v>
                </c:pt>
                <c:pt idx="6" formatCode="#\ ##0.0">
                  <c:v>0.20842903599999996</c:v>
                </c:pt>
              </c:numCache>
            </c:numRef>
          </c:val>
          <c:extLst>
            <c:ext xmlns:c16="http://schemas.microsoft.com/office/drawing/2014/chart" uri="{C3380CC4-5D6E-409C-BE32-E72D297353CC}">
              <c16:uniqueId val="{00000002-20A2-4175-809F-5CBA0A5293AB}"/>
            </c:ext>
          </c:extLst>
        </c:ser>
        <c:ser>
          <c:idx val="3"/>
          <c:order val="3"/>
          <c:tx>
            <c:strRef>
              <c:f>'4,5_CostBAL'!$C$161</c:f>
              <c:strCache>
                <c:ptCount val="1"/>
                <c:pt idx="0">
                  <c:v>Вугілля й торф</c:v>
                </c:pt>
              </c:strCache>
            </c:strRef>
          </c:tx>
          <c:spPr>
            <a:solidFill>
              <a:sysClr val="windowText" lastClr="00000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'4,5_CostBAL'!$F$161:$L$161</c:f>
              <c:numCache>
                <c:formatCode>#\ ##0.0</c:formatCode>
                <c:ptCount val="7"/>
                <c:pt idx="0">
                  <c:v>9.486E-2</c:v>
                </c:pt>
                <c:pt idx="1">
                  <c:v>0.12708999999999998</c:v>
                </c:pt>
                <c:pt idx="2">
                  <c:v>5.04E-2</c:v>
                </c:pt>
                <c:pt idx="3">
                  <c:v>5.4449999999999998E-2</c:v>
                </c:pt>
                <c:pt idx="4">
                  <c:v>6.3899999999999998E-2</c:v>
                </c:pt>
                <c:pt idx="5">
                  <c:v>4.4999999999999998E-2</c:v>
                </c:pt>
                <c:pt idx="6">
                  <c:v>1.35E-2</c:v>
                </c:pt>
              </c:numCache>
            </c:numRef>
          </c:val>
          <c:extLst>
            <c:ext xmlns:c16="http://schemas.microsoft.com/office/drawing/2014/chart" uri="{C3380CC4-5D6E-409C-BE32-E72D297353CC}">
              <c16:uniqueId val="{00000003-20A2-4175-809F-5CBA0A5293AB}"/>
            </c:ext>
          </c:extLst>
        </c:ser>
        <c:ser>
          <c:idx val="4"/>
          <c:order val="4"/>
          <c:tx>
            <c:strRef>
              <c:f>'4,5_CostBAL'!$C$162</c:f>
              <c:strCache>
                <c:ptCount val="1"/>
                <c:pt idx="0">
                  <c:v>Теплова енергія</c:v>
                </c:pt>
              </c:strCache>
            </c:strRef>
          </c:tx>
          <c:spPr>
            <a:solidFill>
              <a:srgbClr val="FF000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'4,5_CostBAL'!$F$162:$L$162</c:f>
              <c:numCache>
                <c:formatCode>#\ ##0.0</c:formatCode>
                <c:ptCount val="7"/>
                <c:pt idx="0">
                  <c:v>69.676767732000002</c:v>
                </c:pt>
                <c:pt idx="1">
                  <c:v>68.235211288000002</c:v>
                </c:pt>
                <c:pt idx="2">
                  <c:v>67.425689879999993</c:v>
                </c:pt>
                <c:pt idx="3">
                  <c:v>57.738090491999998</c:v>
                </c:pt>
                <c:pt idx="4">
                  <c:v>149.545550988</c:v>
                </c:pt>
                <c:pt idx="5">
                  <c:v>143.16133705799999</c:v>
                </c:pt>
                <c:pt idx="6">
                  <c:v>145.91231519299998</c:v>
                </c:pt>
              </c:numCache>
            </c:numRef>
          </c:val>
          <c:extLst>
            <c:ext xmlns:c16="http://schemas.microsoft.com/office/drawing/2014/chart" uri="{C3380CC4-5D6E-409C-BE32-E72D297353CC}">
              <c16:uniqueId val="{00000004-20A2-4175-809F-5CBA0A5293AB}"/>
            </c:ext>
          </c:extLst>
        </c:ser>
        <c:ser>
          <c:idx val="5"/>
          <c:order val="5"/>
          <c:tx>
            <c:strRef>
              <c:f>'4,5_CostBAL'!$C$163</c:f>
              <c:strCache>
                <c:ptCount val="1"/>
                <c:pt idx="0">
                  <c:v>Нафтопродукти</c:v>
                </c:pt>
              </c:strCache>
            </c:strRef>
          </c:tx>
          <c:spPr>
            <a:solidFill>
              <a:srgbClr val="7030A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'4,5_CostBAL'!$F$163:$L$163</c:f>
              <c:numCache>
                <c:formatCode>#\ ##0.0</c:formatCode>
                <c:ptCount val="7"/>
                <c:pt idx="0">
                  <c:v>3.5044810000000002</c:v>
                </c:pt>
                <c:pt idx="1">
                  <c:v>4.1331029999999993</c:v>
                </c:pt>
                <c:pt idx="2">
                  <c:v>3.4923429999999995</c:v>
                </c:pt>
                <c:pt idx="3">
                  <c:v>2.7626919999999999</c:v>
                </c:pt>
                <c:pt idx="4">
                  <c:v>3.7726680000000004</c:v>
                </c:pt>
                <c:pt idx="5">
                  <c:v>6.1373339999999992</c:v>
                </c:pt>
                <c:pt idx="6">
                  <c:v>6.3450759999999997</c:v>
                </c:pt>
              </c:numCache>
            </c:numRef>
          </c:val>
          <c:extLst>
            <c:ext xmlns:c16="http://schemas.microsoft.com/office/drawing/2014/chart" uri="{C3380CC4-5D6E-409C-BE32-E72D297353CC}">
              <c16:uniqueId val="{00000005-20A2-4175-809F-5CBA0A5293AB}"/>
            </c:ext>
          </c:extLst>
        </c:ser>
        <c:ser>
          <c:idx val="6"/>
          <c:order val="6"/>
          <c:tx>
            <c:strRef>
              <c:f>'4,5_CostBAL'!$C$164</c:f>
              <c:strCache>
                <c:ptCount val="1"/>
                <c:pt idx="0">
                  <c:v>Інше</c:v>
                </c:pt>
              </c:strCache>
            </c:strRef>
          </c:tx>
          <c:spPr>
            <a:solidFill>
              <a:srgbClr val="ED7D31"/>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'4,5_CostBAL'!$F$164:$L$164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20A2-4175-809F-5CBA0A5293AB}"/>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9.8292080879061411E-2"/>
          <c:y val="1.8400078184522915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МВт·год</a:t>
            </a:r>
          </a:p>
        </c:rich>
      </c:tx>
      <c:layout>
        <c:manualLayout>
          <c:xMode val="edge"/>
          <c:yMode val="edge"/>
          <c:x val="1.3364197530864197E-4"/>
          <c:y val="4.869687500000000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9437933988821346"/>
          <c:w val="0.92251275835022561"/>
          <c:h val="0.72989074293174494"/>
        </c:manualLayout>
      </c:layout>
      <c:areaChart>
        <c:grouping val="stacked"/>
        <c:varyColors val="0"/>
        <c:ser>
          <c:idx val="4"/>
          <c:order val="0"/>
          <c:tx>
            <c:strRef>
              <c:f>'2,3_EnBAL'!$C$23</c:f>
              <c:strCache>
                <c:ptCount val="1"/>
                <c:pt idx="0">
                  <c:v>Теплова енергія</c:v>
                </c:pt>
              </c:strCache>
            </c:strRef>
          </c:tx>
          <c:spPr>
            <a:solidFill>
              <a:srgbClr val="FF0000"/>
            </a:solidFill>
            <a:ln w="25400">
              <a:noFill/>
            </a:ln>
            <a:effectLst/>
          </c:spPr>
          <c:cat>
            <c:numRef>
              <c:f>'2,3_EnBAL'!$E$22:$K$22</c:f>
              <c:numCache>
                <c:formatCode>General</c:formatCode>
                <c:ptCount val="7"/>
                <c:pt idx="0">
                  <c:v>2017</c:v>
                </c:pt>
                <c:pt idx="1">
                  <c:v>2018</c:v>
                </c:pt>
                <c:pt idx="2">
                  <c:v>2019</c:v>
                </c:pt>
                <c:pt idx="3">
                  <c:v>2020</c:v>
                </c:pt>
                <c:pt idx="4">
                  <c:v>2021</c:v>
                </c:pt>
                <c:pt idx="5">
                  <c:v>2022</c:v>
                </c:pt>
                <c:pt idx="6">
                  <c:v>2023</c:v>
                </c:pt>
              </c:numCache>
            </c:numRef>
          </c:cat>
          <c:val>
            <c:numRef>
              <c:f>'2,3_EnBAL'!$E$23:$K$23</c:f>
              <c:numCache>
                <c:formatCode>#,##0</c:formatCode>
                <c:ptCount val="7"/>
                <c:pt idx="0">
                  <c:v>663193.27180123643</c:v>
                </c:pt>
                <c:pt idx="1">
                  <c:v>663868.93991112569</c:v>
                </c:pt>
                <c:pt idx="2">
                  <c:v>574952.04241570784</c:v>
                </c:pt>
                <c:pt idx="3">
                  <c:v>559715.53289820673</c:v>
                </c:pt>
                <c:pt idx="4">
                  <c:v>577752.9069452486</c:v>
                </c:pt>
                <c:pt idx="5">
                  <c:v>571008.22800635477</c:v>
                </c:pt>
                <c:pt idx="6">
                  <c:v>568793.75970671792</c:v>
                </c:pt>
              </c:numCache>
            </c:numRef>
          </c:val>
          <c:extLst>
            <c:ext xmlns:c16="http://schemas.microsoft.com/office/drawing/2014/chart" uri="{C3380CC4-5D6E-409C-BE32-E72D297353CC}">
              <c16:uniqueId val="{00000000-B690-4001-8AD0-1F37A177B0C7}"/>
            </c:ext>
          </c:extLst>
        </c:ser>
        <c:ser>
          <c:idx val="1"/>
          <c:order val="1"/>
          <c:tx>
            <c:strRef>
              <c:f>'2,3_EnBAL'!$C$24</c:f>
              <c:strCache>
                <c:ptCount val="1"/>
                <c:pt idx="0">
                  <c:v>Природний газ</c:v>
                </c:pt>
              </c:strCache>
            </c:strRef>
          </c:tx>
          <c:spPr>
            <a:solidFill>
              <a:srgbClr val="00B0F0"/>
            </a:solidFill>
            <a:ln w="25400">
              <a:noFill/>
            </a:ln>
            <a:effectLst/>
          </c:spPr>
          <c:cat>
            <c:numRef>
              <c:f>'2,3_EnBAL'!$E$22:$K$22</c:f>
              <c:numCache>
                <c:formatCode>General</c:formatCode>
                <c:ptCount val="7"/>
                <c:pt idx="0">
                  <c:v>2017</c:v>
                </c:pt>
                <c:pt idx="1">
                  <c:v>2018</c:v>
                </c:pt>
                <c:pt idx="2">
                  <c:v>2019</c:v>
                </c:pt>
                <c:pt idx="3">
                  <c:v>2020</c:v>
                </c:pt>
                <c:pt idx="4">
                  <c:v>2021</c:v>
                </c:pt>
                <c:pt idx="5">
                  <c:v>2022</c:v>
                </c:pt>
                <c:pt idx="6">
                  <c:v>2023</c:v>
                </c:pt>
              </c:numCache>
            </c:numRef>
          </c:cat>
          <c:val>
            <c:numRef>
              <c:f>'2,3_EnBAL'!$E$24:$K$24</c:f>
              <c:numCache>
                <c:formatCode>#,##0</c:formatCode>
                <c:ptCount val="7"/>
                <c:pt idx="0">
                  <c:v>900863.6944457998</c:v>
                </c:pt>
                <c:pt idx="1">
                  <c:v>865626.7705176</c:v>
                </c:pt>
                <c:pt idx="2">
                  <c:v>802650.64380030008</c:v>
                </c:pt>
                <c:pt idx="3">
                  <c:v>782742.36350730003</c:v>
                </c:pt>
                <c:pt idx="4">
                  <c:v>814216.93815840001</c:v>
                </c:pt>
                <c:pt idx="5">
                  <c:v>791792.77783499996</c:v>
                </c:pt>
                <c:pt idx="6">
                  <c:v>742665.22712399997</c:v>
                </c:pt>
              </c:numCache>
            </c:numRef>
          </c:val>
          <c:extLst>
            <c:ext xmlns:c16="http://schemas.microsoft.com/office/drawing/2014/chart" uri="{C3380CC4-5D6E-409C-BE32-E72D297353CC}">
              <c16:uniqueId val="{00000001-B690-4001-8AD0-1F37A177B0C7}"/>
            </c:ext>
          </c:extLst>
        </c:ser>
        <c:ser>
          <c:idx val="0"/>
          <c:order val="2"/>
          <c:tx>
            <c:strRef>
              <c:f>'2,3_EnBAL'!$C$25</c:f>
              <c:strCache>
                <c:ptCount val="1"/>
                <c:pt idx="0">
                  <c:v>Електрична енергія</c:v>
                </c:pt>
              </c:strCache>
            </c:strRef>
          </c:tx>
          <c:spPr>
            <a:solidFill>
              <a:srgbClr val="FFFF00"/>
            </a:solidFill>
            <a:ln w="25400">
              <a:noFill/>
            </a:ln>
            <a:effectLst/>
          </c:spPr>
          <c:cat>
            <c:numRef>
              <c:f>'2,3_EnBAL'!$E$22:$K$22</c:f>
              <c:numCache>
                <c:formatCode>General</c:formatCode>
                <c:ptCount val="7"/>
                <c:pt idx="0">
                  <c:v>2017</c:v>
                </c:pt>
                <c:pt idx="1">
                  <c:v>2018</c:v>
                </c:pt>
                <c:pt idx="2">
                  <c:v>2019</c:v>
                </c:pt>
                <c:pt idx="3">
                  <c:v>2020</c:v>
                </c:pt>
                <c:pt idx="4">
                  <c:v>2021</c:v>
                </c:pt>
                <c:pt idx="5">
                  <c:v>2022</c:v>
                </c:pt>
                <c:pt idx="6">
                  <c:v>2023</c:v>
                </c:pt>
              </c:numCache>
            </c:numRef>
          </c:cat>
          <c:val>
            <c:numRef>
              <c:f>'2,3_EnBAL'!$E$25:$K$25</c:f>
              <c:numCache>
                <c:formatCode>#,##0</c:formatCode>
                <c:ptCount val="7"/>
                <c:pt idx="0">
                  <c:v>304880.49</c:v>
                </c:pt>
                <c:pt idx="1">
                  <c:v>290798.75</c:v>
                </c:pt>
                <c:pt idx="2">
                  <c:v>295986.18999999994</c:v>
                </c:pt>
                <c:pt idx="3">
                  <c:v>309412.11</c:v>
                </c:pt>
                <c:pt idx="4">
                  <c:v>309935.61</c:v>
                </c:pt>
                <c:pt idx="5">
                  <c:v>277588.19</c:v>
                </c:pt>
                <c:pt idx="6">
                  <c:v>287087.89999999997</c:v>
                </c:pt>
              </c:numCache>
            </c:numRef>
          </c:val>
          <c:extLst>
            <c:ext xmlns:c16="http://schemas.microsoft.com/office/drawing/2014/chart" uri="{C3380CC4-5D6E-409C-BE32-E72D297353CC}">
              <c16:uniqueId val="{00000002-B690-4001-8AD0-1F37A177B0C7}"/>
            </c:ext>
          </c:extLst>
        </c:ser>
        <c:ser>
          <c:idx val="3"/>
          <c:order val="3"/>
          <c:tx>
            <c:strRef>
              <c:f>'2,3_EnBAL'!$C$28</c:f>
              <c:strCache>
                <c:ptCount val="1"/>
                <c:pt idx="0">
                  <c:v>Вугілля й торф</c:v>
                </c:pt>
              </c:strCache>
            </c:strRef>
          </c:tx>
          <c:spPr>
            <a:solidFill>
              <a:sysClr val="windowText" lastClr="000000"/>
            </a:solidFill>
            <a:ln w="25400">
              <a:noFill/>
            </a:ln>
            <a:effectLst/>
          </c:spPr>
          <c:cat>
            <c:numRef>
              <c:f>'2,3_EnBAL'!$E$22:$K$22</c:f>
              <c:numCache>
                <c:formatCode>General</c:formatCode>
                <c:ptCount val="7"/>
                <c:pt idx="0">
                  <c:v>2017</c:v>
                </c:pt>
                <c:pt idx="1">
                  <c:v>2018</c:v>
                </c:pt>
                <c:pt idx="2">
                  <c:v>2019</c:v>
                </c:pt>
                <c:pt idx="3">
                  <c:v>2020</c:v>
                </c:pt>
                <c:pt idx="4">
                  <c:v>2021</c:v>
                </c:pt>
                <c:pt idx="5">
                  <c:v>2022</c:v>
                </c:pt>
                <c:pt idx="6">
                  <c:v>2023</c:v>
                </c:pt>
              </c:numCache>
            </c:numRef>
          </c:cat>
          <c:val>
            <c:numRef>
              <c:f>'2,3_EnBAL'!$E$28:$K$28</c:f>
              <c:numCache>
                <c:formatCode>#,##0</c:formatCode>
                <c:ptCount val="7"/>
                <c:pt idx="0">
                  <c:v>203162.51560000001</c:v>
                </c:pt>
                <c:pt idx="1">
                  <c:v>234878.72320000004</c:v>
                </c:pt>
                <c:pt idx="2">
                  <c:v>176010.40600000002</c:v>
                </c:pt>
                <c:pt idx="3">
                  <c:v>138843.08460000003</c:v>
                </c:pt>
                <c:pt idx="4">
                  <c:v>207989.1286</c:v>
                </c:pt>
                <c:pt idx="5">
                  <c:v>63219.554200000006</c:v>
                </c:pt>
                <c:pt idx="6">
                  <c:v>172007.31680000003</c:v>
                </c:pt>
              </c:numCache>
            </c:numRef>
          </c:val>
          <c:extLst>
            <c:ext xmlns:c16="http://schemas.microsoft.com/office/drawing/2014/chart" uri="{C3380CC4-5D6E-409C-BE32-E72D297353CC}">
              <c16:uniqueId val="{00000003-B690-4001-8AD0-1F37A177B0C7}"/>
            </c:ext>
          </c:extLst>
        </c:ser>
        <c:ser>
          <c:idx val="2"/>
          <c:order val="4"/>
          <c:tx>
            <c:strRef>
              <c:f>'2,3_EnBAL'!$C$26</c:f>
              <c:strCache>
                <c:ptCount val="1"/>
                <c:pt idx="0">
                  <c:v>Біопаливо та відходи</c:v>
                </c:pt>
              </c:strCache>
            </c:strRef>
          </c:tx>
          <c:spPr>
            <a:solidFill>
              <a:srgbClr val="92D050"/>
            </a:solidFill>
            <a:ln w="25400">
              <a:noFill/>
            </a:ln>
            <a:effectLst/>
          </c:spPr>
          <c:cat>
            <c:numRef>
              <c:f>'2,3_EnBAL'!$E$22:$K$22</c:f>
              <c:numCache>
                <c:formatCode>General</c:formatCode>
                <c:ptCount val="7"/>
                <c:pt idx="0">
                  <c:v>2017</c:v>
                </c:pt>
                <c:pt idx="1">
                  <c:v>2018</c:v>
                </c:pt>
                <c:pt idx="2">
                  <c:v>2019</c:v>
                </c:pt>
                <c:pt idx="3">
                  <c:v>2020</c:v>
                </c:pt>
                <c:pt idx="4">
                  <c:v>2021</c:v>
                </c:pt>
                <c:pt idx="5">
                  <c:v>2022</c:v>
                </c:pt>
                <c:pt idx="6">
                  <c:v>2023</c:v>
                </c:pt>
              </c:numCache>
            </c:numRef>
          </c:cat>
          <c:val>
            <c:numRef>
              <c:f>'2,3_EnBAL'!$E$26:$K$26</c:f>
              <c:numCache>
                <c:formatCode>#,##0</c:formatCode>
                <c:ptCount val="7"/>
                <c:pt idx="0">
                  <c:v>125578.60400000001</c:v>
                </c:pt>
                <c:pt idx="1">
                  <c:v>141134.96249999999</c:v>
                </c:pt>
                <c:pt idx="2">
                  <c:v>130157.02750000001</c:v>
                </c:pt>
                <c:pt idx="3">
                  <c:v>121063.11221500003</c:v>
                </c:pt>
                <c:pt idx="4">
                  <c:v>123356.96417930003</c:v>
                </c:pt>
                <c:pt idx="5">
                  <c:v>69217.908900408031</c:v>
                </c:pt>
                <c:pt idx="6">
                  <c:v>67218.762873395783</c:v>
                </c:pt>
              </c:numCache>
            </c:numRef>
          </c:val>
          <c:extLst>
            <c:ext xmlns:c16="http://schemas.microsoft.com/office/drawing/2014/chart" uri="{C3380CC4-5D6E-409C-BE32-E72D297353CC}">
              <c16:uniqueId val="{00000004-B690-4001-8AD0-1F37A177B0C7}"/>
            </c:ext>
          </c:extLst>
        </c:ser>
        <c:ser>
          <c:idx val="5"/>
          <c:order val="5"/>
          <c:tx>
            <c:strRef>
              <c:f>'2,3_EnBAL'!$C$27</c:f>
              <c:strCache>
                <c:ptCount val="1"/>
                <c:pt idx="0">
                  <c:v>Нафтопродукти</c:v>
                </c:pt>
              </c:strCache>
            </c:strRef>
          </c:tx>
          <c:spPr>
            <a:solidFill>
              <a:srgbClr val="7030A0"/>
            </a:solidFill>
            <a:ln w="25400">
              <a:noFill/>
            </a:ln>
            <a:effectLst/>
          </c:spPr>
          <c:cat>
            <c:numRef>
              <c:f>'2,3_EnBAL'!$E$22:$K$22</c:f>
              <c:numCache>
                <c:formatCode>General</c:formatCode>
                <c:ptCount val="7"/>
                <c:pt idx="0">
                  <c:v>2017</c:v>
                </c:pt>
                <c:pt idx="1">
                  <c:v>2018</c:v>
                </c:pt>
                <c:pt idx="2">
                  <c:v>2019</c:v>
                </c:pt>
                <c:pt idx="3">
                  <c:v>2020</c:v>
                </c:pt>
                <c:pt idx="4">
                  <c:v>2021</c:v>
                </c:pt>
                <c:pt idx="5">
                  <c:v>2022</c:v>
                </c:pt>
                <c:pt idx="6">
                  <c:v>2023</c:v>
                </c:pt>
              </c:numCache>
            </c:numRef>
          </c:cat>
          <c:val>
            <c:numRef>
              <c:f>'2,3_EnBAL'!$E$27:$K$27</c:f>
              <c:numCache>
                <c:formatCode>#,##0</c:formatCode>
                <c:ptCount val="7"/>
                <c:pt idx="0">
                  <c:v>21149.564144999997</c:v>
                </c:pt>
                <c:pt idx="1">
                  <c:v>22386.197793333333</c:v>
                </c:pt>
                <c:pt idx="2">
                  <c:v>22041.26204666667</c:v>
                </c:pt>
                <c:pt idx="3">
                  <c:v>24130.060586666666</c:v>
                </c:pt>
                <c:pt idx="4">
                  <c:v>71194.596919999996</c:v>
                </c:pt>
                <c:pt idx="5">
                  <c:v>63674.69774333333</c:v>
                </c:pt>
                <c:pt idx="6">
                  <c:v>69583.633649999989</c:v>
                </c:pt>
              </c:numCache>
            </c:numRef>
          </c:val>
          <c:extLst>
            <c:ext xmlns:c16="http://schemas.microsoft.com/office/drawing/2014/chart" uri="{C3380CC4-5D6E-409C-BE32-E72D297353CC}">
              <c16:uniqueId val="{00000005-B690-4001-8AD0-1F37A177B0C7}"/>
            </c:ext>
          </c:extLst>
        </c:ser>
        <c:ser>
          <c:idx val="6"/>
          <c:order val="6"/>
          <c:tx>
            <c:strRef>
              <c:f>'2,3_EnBAL'!$C$29</c:f>
              <c:strCache>
                <c:ptCount val="1"/>
                <c:pt idx="0">
                  <c:v>Водень</c:v>
                </c:pt>
              </c:strCache>
            </c:strRef>
          </c:tx>
          <c:spPr>
            <a:solidFill>
              <a:srgbClr val="ED7D31"/>
            </a:solidFill>
            <a:ln w="25400">
              <a:noFill/>
            </a:ln>
            <a:effectLst/>
          </c:spPr>
          <c:cat>
            <c:numRef>
              <c:f>'2,3_EnBAL'!$E$22:$K$22</c:f>
              <c:numCache>
                <c:formatCode>General</c:formatCode>
                <c:ptCount val="7"/>
                <c:pt idx="0">
                  <c:v>2017</c:v>
                </c:pt>
                <c:pt idx="1">
                  <c:v>2018</c:v>
                </c:pt>
                <c:pt idx="2">
                  <c:v>2019</c:v>
                </c:pt>
                <c:pt idx="3">
                  <c:v>2020</c:v>
                </c:pt>
                <c:pt idx="4">
                  <c:v>2021</c:v>
                </c:pt>
                <c:pt idx="5">
                  <c:v>2022</c:v>
                </c:pt>
                <c:pt idx="6">
                  <c:v>2023</c:v>
                </c:pt>
              </c:numCache>
            </c:numRef>
          </c:cat>
          <c:val>
            <c:numRef>
              <c:f>'2,3_EnBAL'!$E$29:$K$29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B690-4001-8AD0-1F37A177B0C7}"/>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8.8545253445135849E-2"/>
          <c:y val="4.4962343437640245E-2"/>
          <c:w val="0.89196534653465342"/>
          <c:h val="0.123559653916211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
          <c:dPt>
            <c:idx val="0"/>
            <c:bubble3D val="0"/>
            <c:spPr>
              <a:solidFill>
                <a:srgbClr val="FF0000"/>
              </a:solidFill>
              <a:ln w="19050">
                <a:solidFill>
                  <a:schemeClr val="lt1"/>
                </a:solidFill>
              </a:ln>
              <a:effectLst/>
            </c:spPr>
            <c:extLst>
              <c:ext xmlns:c16="http://schemas.microsoft.com/office/drawing/2014/chart" uri="{C3380CC4-5D6E-409C-BE32-E72D297353CC}">
                <c16:uniqueId val="{00000001-BC25-4ED8-BA80-19D8E5013201}"/>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BC25-4ED8-BA80-19D8E5013201}"/>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BC25-4ED8-BA80-19D8E5013201}"/>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BC25-4ED8-BA80-19D8E5013201}"/>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BC25-4ED8-BA80-19D8E5013201}"/>
              </c:ext>
            </c:extLst>
          </c:dPt>
          <c:dPt>
            <c:idx val="5"/>
            <c:bubble3D val="0"/>
            <c:spPr>
              <a:solidFill>
                <a:schemeClr val="tx1"/>
              </a:solidFill>
              <a:ln w="19050">
                <a:solidFill>
                  <a:schemeClr val="lt1"/>
                </a:solidFill>
              </a:ln>
              <a:effectLst/>
            </c:spPr>
            <c:extLst>
              <c:ext xmlns:c16="http://schemas.microsoft.com/office/drawing/2014/chart" uri="{C3380CC4-5D6E-409C-BE32-E72D297353CC}">
                <c16:uniqueId val="{0000000B-BC25-4ED8-BA80-19D8E5013201}"/>
              </c:ext>
            </c:extLst>
          </c:dPt>
          <c:dLbls>
            <c:dLbl>
              <c:idx val="0"/>
              <c:layout>
                <c:manualLayout>
                  <c:x val="-2.3859689413823271E-2"/>
                  <c:y val="-1.76866433362496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25-4ED8-BA80-19D8E5013201}"/>
                </c:ext>
              </c:extLst>
            </c:dLbl>
            <c:dLbl>
              <c:idx val="1"/>
              <c:layout>
                <c:manualLayout>
                  <c:x val="7.5699146981627302E-2"/>
                  <c:y val="-1.66910906969962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C25-4ED8-BA80-19D8E5013201}"/>
                </c:ext>
              </c:extLst>
            </c:dLbl>
            <c:dLbl>
              <c:idx val="2"/>
              <c:layout>
                <c:manualLayout>
                  <c:x val="-1.6297790901137359E-2"/>
                  <c:y val="3.9843977836103822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25-4ED8-BA80-19D8E5013201}"/>
                </c:ext>
              </c:extLst>
            </c:dLbl>
            <c:dLbl>
              <c:idx val="3"/>
              <c:layout>
                <c:manualLayout>
                  <c:x val="-5.734580052493438E-3"/>
                  <c:y val="3.4995625546806648E-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C25-4ED8-BA80-19D8E5013201}"/>
                </c:ext>
              </c:extLst>
            </c:dLbl>
            <c:dLbl>
              <c:idx val="4"/>
              <c:layout>
                <c:manualLayout>
                  <c:x val="1.8707020997375329E-2"/>
                  <c:y val="-1.63571741032370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C25-4ED8-BA80-19D8E5013201}"/>
                </c:ext>
              </c:extLst>
            </c:dLbl>
            <c:dLbl>
              <c:idx val="5"/>
              <c:layout>
                <c:manualLayout>
                  <c:x val="-8.7855424321959755E-3"/>
                  <c:y val="-7.144211140274132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C25-4ED8-BA80-19D8E501320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Лист2!$C$3:$C$8</c:f>
              <c:strCache>
                <c:ptCount val="6"/>
                <c:pt idx="0">
                  <c:v>Теплова енергія</c:v>
                </c:pt>
                <c:pt idx="1">
                  <c:v>Природний газ</c:v>
                </c:pt>
                <c:pt idx="2">
                  <c:v>Електрична енергія</c:v>
                </c:pt>
                <c:pt idx="3">
                  <c:v>Біопаливо та відходи</c:v>
                </c:pt>
                <c:pt idx="4">
                  <c:v>Нафтопродукти</c:v>
                </c:pt>
                <c:pt idx="5">
                  <c:v>Вугілля й торф</c:v>
                </c:pt>
              </c:strCache>
            </c:strRef>
          </c:cat>
          <c:val>
            <c:numRef>
              <c:f>Лист2!$K$3:$K$8</c:f>
              <c:numCache>
                <c:formatCode>0%</c:formatCode>
                <c:ptCount val="6"/>
                <c:pt idx="0">
                  <c:v>0.29821049700971475</c:v>
                </c:pt>
                <c:pt idx="1">
                  <c:v>0.38936884013403311</c:v>
                </c:pt>
                <c:pt idx="2">
                  <c:v>0.1505161121820657</c:v>
                </c:pt>
                <c:pt idx="3">
                  <c:v>3.524184353778656E-2</c:v>
                </c:pt>
                <c:pt idx="4">
                  <c:v>3.6481711728356229E-2</c:v>
                </c:pt>
                <c:pt idx="5">
                  <c:v>9.0180995408043738E-2</c:v>
                </c:pt>
              </c:numCache>
            </c:numRef>
          </c:val>
          <c:extLst>
            <c:ext xmlns:c16="http://schemas.microsoft.com/office/drawing/2014/chart" uri="{C3380CC4-5D6E-409C-BE32-E72D297353CC}">
              <c16:uniqueId val="{0000000C-BC25-4ED8-BA80-19D8E501320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млн грн</a:t>
            </a:r>
          </a:p>
        </c:rich>
      </c:tx>
      <c:layout>
        <c:manualLayout>
          <c:xMode val="edge"/>
          <c:yMode val="edge"/>
          <c:x val="1.3364197530864197E-4"/>
          <c:y val="0.11646006944444447"/>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6.4159814873595941E-2"/>
          <c:y val="0.23539368692610352"/>
          <c:w val="0.90698886306311843"/>
          <c:h val="0.69736905917349479"/>
        </c:manualLayout>
      </c:layout>
      <c:areaChart>
        <c:grouping val="stacked"/>
        <c:varyColors val="0"/>
        <c:ser>
          <c:idx val="4"/>
          <c:order val="7"/>
          <c:tx>
            <c:strRef>
              <c:f>'4,5_CostBAL'!$C$9</c:f>
              <c:strCache>
                <c:ptCount val="1"/>
                <c:pt idx="0">
                  <c:v>Об’єкти теплопостачання</c:v>
                </c:pt>
              </c:strCache>
            </c:strRef>
          </c:tx>
          <c:spPr>
            <a:solidFill>
              <a:srgbClr val="FF000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'4,5_CostBAL'!$F$9:$L$9</c:f>
              <c:numCache>
                <c:formatCode>#\ ##0.0</c:formatCode>
                <c:ptCount val="7"/>
                <c:pt idx="0">
                  <c:v>179.06685266000002</c:v>
                </c:pt>
                <c:pt idx="1">
                  <c:v>261.1162085675</c:v>
                </c:pt>
                <c:pt idx="2">
                  <c:v>150.72005750880001</c:v>
                </c:pt>
                <c:pt idx="3">
                  <c:v>187.47238379140001</c:v>
                </c:pt>
                <c:pt idx="4">
                  <c:v>422.16904292430002</c:v>
                </c:pt>
                <c:pt idx="5">
                  <c:v>277.40296751260001</c:v>
                </c:pt>
                <c:pt idx="6">
                  <c:v>275.95690046760001</c:v>
                </c:pt>
              </c:numCache>
            </c:numRef>
          </c:val>
          <c:extLst>
            <c:ext xmlns:c16="http://schemas.microsoft.com/office/drawing/2014/chart" uri="{C3380CC4-5D6E-409C-BE32-E72D297353CC}">
              <c16:uniqueId val="{00000000-6114-4A48-A0D5-D62447F34558}"/>
            </c:ext>
          </c:extLst>
        </c:ser>
        <c:dLbls>
          <c:showLegendKey val="0"/>
          <c:showVal val="0"/>
          <c:showCatName val="0"/>
          <c:showSerName val="0"/>
          <c:showPercent val="0"/>
          <c:showBubbleSize val="0"/>
        </c:dLbls>
        <c:axId val="1968919328"/>
        <c:axId val="2011739808"/>
      </c:areaChart>
      <c:areaChart>
        <c:grouping val="stacked"/>
        <c:varyColors val="0"/>
        <c:ser>
          <c:idx val="0"/>
          <c:order val="0"/>
          <c:tx>
            <c:strRef>
              <c:f>'4,5_CostBAL'!$C$5</c:f>
              <c:strCache>
                <c:ptCount val="1"/>
                <c:pt idx="0">
                  <c:v>Громадські будівлі</c:v>
                </c:pt>
              </c:strCache>
            </c:strRef>
          </c:tx>
          <c:spPr>
            <a:solidFill>
              <a:srgbClr val="92D05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'4,5_CostBAL'!$F$5:$L$5</c:f>
              <c:numCache>
                <c:formatCode>#\ ##0.0</c:formatCode>
                <c:ptCount val="7"/>
                <c:pt idx="0">
                  <c:v>96.891568371999995</c:v>
                </c:pt>
                <c:pt idx="1">
                  <c:v>98.864403738000007</c:v>
                </c:pt>
                <c:pt idx="2">
                  <c:v>99.245957419999996</c:v>
                </c:pt>
                <c:pt idx="3">
                  <c:v>82.913660492000005</c:v>
                </c:pt>
                <c:pt idx="4">
                  <c:v>194.45059592800001</c:v>
                </c:pt>
                <c:pt idx="5">
                  <c:v>189.62406421700001</c:v>
                </c:pt>
                <c:pt idx="6">
                  <c:v>202.293729829</c:v>
                </c:pt>
              </c:numCache>
            </c:numRef>
          </c:val>
          <c:extLst>
            <c:ext xmlns:c16="http://schemas.microsoft.com/office/drawing/2014/chart" uri="{C3380CC4-5D6E-409C-BE32-E72D297353CC}">
              <c16:uniqueId val="{00000001-6114-4A48-A0D5-D62447F34558}"/>
            </c:ext>
          </c:extLst>
        </c:ser>
        <c:ser>
          <c:idx val="2"/>
          <c:order val="1"/>
          <c:tx>
            <c:strRef>
              <c:f>'4,5_CostBAL'!$C$6</c:f>
              <c:strCache>
                <c:ptCount val="1"/>
                <c:pt idx="0">
                  <c:v>Багатоквартирні будинки</c:v>
                </c:pt>
              </c:strCache>
            </c:strRef>
          </c:tx>
          <c:spPr>
            <a:solidFill>
              <a:srgbClr val="00B050"/>
            </a:solidFill>
            <a:ln w="25400">
              <a:noFill/>
            </a:ln>
            <a:effectLst/>
          </c:spPr>
          <c:val>
            <c:numRef>
              <c:f>'4,5_CostBAL'!$F$6:$L$6</c:f>
              <c:numCache>
                <c:formatCode>#\ ##0.0</c:formatCode>
                <c:ptCount val="7"/>
                <c:pt idx="0">
                  <c:v>1174.9260224385998</c:v>
                </c:pt>
                <c:pt idx="1">
                  <c:v>1288.0530362058003</c:v>
                </c:pt>
                <c:pt idx="2">
                  <c:v>1153.2812279713</c:v>
                </c:pt>
                <c:pt idx="3">
                  <c:v>1258.5754102306998</c:v>
                </c:pt>
                <c:pt idx="4">
                  <c:v>1427.8668832095998</c:v>
                </c:pt>
                <c:pt idx="5">
                  <c:v>2136.0898752859998</c:v>
                </c:pt>
                <c:pt idx="6">
                  <c:v>2497.4691791949999</c:v>
                </c:pt>
              </c:numCache>
            </c:numRef>
          </c:val>
          <c:extLst>
            <c:ext xmlns:c16="http://schemas.microsoft.com/office/drawing/2014/chart" uri="{C3380CC4-5D6E-409C-BE32-E72D297353CC}">
              <c16:uniqueId val="{00000002-6114-4A48-A0D5-D62447F34558}"/>
            </c:ext>
          </c:extLst>
        </c:ser>
        <c:ser>
          <c:idx val="1"/>
          <c:order val="2"/>
          <c:tx>
            <c:strRef>
              <c:f>'4,5_CostBAL'!$C$7</c:f>
              <c:strCache>
                <c:ptCount val="1"/>
                <c:pt idx="0">
                  <c:v>Одно- та двоквартирні будинки</c:v>
                </c:pt>
              </c:strCache>
            </c:strRef>
          </c:tx>
          <c:spPr>
            <a:solidFill>
              <a:srgbClr val="00FF0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'4,5_CostBAL'!$F$7:$L$7</c:f>
              <c:numCache>
                <c:formatCode>#\ ##0.0</c:formatCode>
                <c:ptCount val="7"/>
                <c:pt idx="0">
                  <c:v>239.56552818359998</c:v>
                </c:pt>
                <c:pt idx="1">
                  <c:v>275.18345560350002</c:v>
                </c:pt>
                <c:pt idx="2">
                  <c:v>263.87894377047002</c:v>
                </c:pt>
                <c:pt idx="3">
                  <c:v>337.11486489207505</c:v>
                </c:pt>
                <c:pt idx="4">
                  <c:v>338.29836632339766</c:v>
                </c:pt>
                <c:pt idx="5">
                  <c:v>304.35038101819538</c:v>
                </c:pt>
                <c:pt idx="6">
                  <c:v>434.51396846998455</c:v>
                </c:pt>
              </c:numCache>
            </c:numRef>
          </c:val>
          <c:extLst>
            <c:ext xmlns:c16="http://schemas.microsoft.com/office/drawing/2014/chart" uri="{C3380CC4-5D6E-409C-BE32-E72D297353CC}">
              <c16:uniqueId val="{00000003-6114-4A48-A0D5-D62447F34558}"/>
            </c:ext>
          </c:extLst>
        </c:ser>
        <c:ser>
          <c:idx val="3"/>
          <c:order val="3"/>
          <c:tx>
            <c:strRef>
              <c:f>'4,5_CostBAL'!$C$8</c:f>
              <c:strCache>
                <c:ptCount val="1"/>
                <c:pt idx="0">
                  <c:v>Об’єкти сфери послуг</c:v>
                </c:pt>
              </c:strCache>
            </c:strRef>
          </c:tx>
          <c:spPr>
            <a:solidFill>
              <a:srgbClr val="ED7D31"/>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'4,5_CostBAL'!$F$8:$L$8</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6114-4A48-A0D5-D62447F34558}"/>
            </c:ext>
          </c:extLst>
        </c:ser>
        <c:ser>
          <c:idx val="7"/>
          <c:order val="4"/>
          <c:tx>
            <c:strRef>
              <c:f>'4,5_CostBAL'!$C$12</c:f>
              <c:strCache>
                <c:ptCount val="1"/>
                <c:pt idx="0">
                  <c:v>Об'єкти з управління побутовими відходами</c:v>
                </c:pt>
              </c:strCache>
            </c:strRef>
          </c:tx>
          <c:spPr>
            <a:solidFill>
              <a:srgbClr val="00FFFF"/>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'4,5_CostBAL'!$F$12:$L$12</c:f>
              <c:numCache>
                <c:formatCode>#\ ##0.0</c:formatCode>
                <c:ptCount val="7"/>
                <c:pt idx="0">
                  <c:v>7.8855874061</c:v>
                </c:pt>
                <c:pt idx="1">
                  <c:v>9.4174536600000014</c:v>
                </c:pt>
                <c:pt idx="2">
                  <c:v>9.6107444200000014</c:v>
                </c:pt>
                <c:pt idx="3">
                  <c:v>12.008873040000001</c:v>
                </c:pt>
                <c:pt idx="4">
                  <c:v>16.656473439000003</c:v>
                </c:pt>
                <c:pt idx="5">
                  <c:v>18.150614937</c:v>
                </c:pt>
                <c:pt idx="6">
                  <c:v>19.919245014000001</c:v>
                </c:pt>
              </c:numCache>
            </c:numRef>
          </c:val>
          <c:extLst>
            <c:ext xmlns:c16="http://schemas.microsoft.com/office/drawing/2014/chart" uri="{C3380CC4-5D6E-409C-BE32-E72D297353CC}">
              <c16:uniqueId val="{00000005-6114-4A48-A0D5-D62447F34558}"/>
            </c:ext>
          </c:extLst>
        </c:ser>
        <c:ser>
          <c:idx val="6"/>
          <c:order val="5"/>
          <c:tx>
            <c:strRef>
              <c:f>'4,5_CostBAL'!$C$11</c:f>
              <c:strCache>
                <c:ptCount val="1"/>
                <c:pt idx="0">
                  <c:v>Об’єкти зовнішнього освітлення</c:v>
                </c:pt>
              </c:strCache>
            </c:strRef>
          </c:tx>
          <c:spPr>
            <a:solidFill>
              <a:srgbClr val="FFFF0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'4,5_CostBAL'!$F$11:$L$11</c:f>
              <c:numCache>
                <c:formatCode>#\ ##0.0</c:formatCode>
                <c:ptCount val="7"/>
                <c:pt idx="0">
                  <c:v>12.76704</c:v>
                </c:pt>
                <c:pt idx="1">
                  <c:v>9.4394759999999991</c:v>
                </c:pt>
                <c:pt idx="2">
                  <c:v>9.5917450000000013</c:v>
                </c:pt>
                <c:pt idx="3">
                  <c:v>10.343958999999998</c:v>
                </c:pt>
                <c:pt idx="4">
                  <c:v>9.5292339999999989</c:v>
                </c:pt>
                <c:pt idx="5">
                  <c:v>9.8745659999999997</c:v>
                </c:pt>
                <c:pt idx="6">
                  <c:v>10.34404</c:v>
                </c:pt>
              </c:numCache>
            </c:numRef>
          </c:val>
          <c:extLst>
            <c:ext xmlns:c16="http://schemas.microsoft.com/office/drawing/2014/chart" uri="{C3380CC4-5D6E-409C-BE32-E72D297353CC}">
              <c16:uniqueId val="{00000006-6114-4A48-A0D5-D62447F34558}"/>
            </c:ext>
          </c:extLst>
        </c:ser>
        <c:ser>
          <c:idx val="5"/>
          <c:order val="6"/>
          <c:tx>
            <c:strRef>
              <c:f>'4,5_CostBAL'!$C$10</c:f>
              <c:strCache>
                <c:ptCount val="1"/>
                <c:pt idx="0">
                  <c:v>Об’єкти водопостачання і водовідведення</c:v>
                </c:pt>
              </c:strCache>
            </c:strRef>
          </c:tx>
          <c:spPr>
            <a:solidFill>
              <a:srgbClr val="0070C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'4,5_CostBAL'!$F$10:$L$10</c:f>
              <c:numCache>
                <c:formatCode>#\ ##0.0</c:formatCode>
                <c:ptCount val="7"/>
                <c:pt idx="0">
                  <c:v>72.235664999999983</c:v>
                </c:pt>
                <c:pt idx="1">
                  <c:v>88.222762000000003</c:v>
                </c:pt>
                <c:pt idx="2">
                  <c:v>89.556222500000004</c:v>
                </c:pt>
                <c:pt idx="3">
                  <c:v>81.20226550000001</c:v>
                </c:pt>
                <c:pt idx="4">
                  <c:v>112.82238899999999</c:v>
                </c:pt>
                <c:pt idx="5">
                  <c:v>148.50407100000001</c:v>
                </c:pt>
                <c:pt idx="6">
                  <c:v>167.6484055</c:v>
                </c:pt>
              </c:numCache>
            </c:numRef>
          </c:val>
          <c:extLst>
            <c:ext xmlns:c16="http://schemas.microsoft.com/office/drawing/2014/chart" uri="{C3380CC4-5D6E-409C-BE32-E72D297353CC}">
              <c16:uniqueId val="{00000007-6114-4A48-A0D5-D62447F34558}"/>
            </c:ext>
          </c:extLst>
        </c:ser>
        <c:ser>
          <c:idx val="9"/>
          <c:order val="8"/>
          <c:tx>
            <c:strRef>
              <c:f>'4,5_CostBAL'!$C$14</c:f>
              <c:strCache>
                <c:ptCount val="1"/>
                <c:pt idx="0">
                  <c:v>Інший транспорт</c:v>
                </c:pt>
              </c:strCache>
            </c:strRef>
          </c:tx>
          <c:spPr>
            <a:solidFill>
              <a:srgbClr val="FF99FF"/>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'4,5_CostBAL'!$F$14:$L$14</c:f>
              <c:numCache>
                <c:formatCode>#\ ##0.0</c:formatCode>
                <c:ptCount val="7"/>
                <c:pt idx="0">
                  <c:v>21.183862999999999</c:v>
                </c:pt>
                <c:pt idx="1">
                  <c:v>26.570647999999998</c:v>
                </c:pt>
                <c:pt idx="2">
                  <c:v>24.418953000000005</c:v>
                </c:pt>
                <c:pt idx="3">
                  <c:v>20.024753999999998</c:v>
                </c:pt>
                <c:pt idx="4">
                  <c:v>25.525964999999999</c:v>
                </c:pt>
                <c:pt idx="5">
                  <c:v>42.736901000000003</c:v>
                </c:pt>
                <c:pt idx="6">
                  <c:v>43.219818999999994</c:v>
                </c:pt>
              </c:numCache>
            </c:numRef>
          </c:val>
          <c:extLst>
            <c:ext xmlns:c16="http://schemas.microsoft.com/office/drawing/2014/chart" uri="{C3380CC4-5D6E-409C-BE32-E72D297353CC}">
              <c16:uniqueId val="{00000008-6114-4A48-A0D5-D62447F34558}"/>
            </c:ext>
          </c:extLst>
        </c:ser>
        <c:ser>
          <c:idx val="8"/>
          <c:order val="9"/>
          <c:tx>
            <c:strRef>
              <c:f>'4,5_CostBAL'!$C$13</c:f>
              <c:strCache>
                <c:ptCount val="1"/>
                <c:pt idx="0">
                  <c:v>Громадський транспорт</c:v>
                </c:pt>
              </c:strCache>
            </c:strRef>
          </c:tx>
          <c:spPr>
            <a:solidFill>
              <a:srgbClr val="7030A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'4,5_CostBAL'!$F$13:$L$13</c:f>
              <c:numCache>
                <c:formatCode>#,##0.00</c:formatCode>
                <c:ptCount val="7"/>
                <c:pt idx="0">
                  <c:v>18.243856999999998</c:v>
                </c:pt>
                <c:pt idx="1">
                  <c:v>25.475366000000001</c:v>
                </c:pt>
                <c:pt idx="2">
                  <c:v>26.450985000000003</c:v>
                </c:pt>
                <c:pt idx="3">
                  <c:v>20.12501</c:v>
                </c:pt>
                <c:pt idx="4" formatCode="#\ ##0.0">
                  <c:v>165.824457</c:v>
                </c:pt>
                <c:pt idx="5" formatCode="#\ ##0.0">
                  <c:v>240.927144</c:v>
                </c:pt>
                <c:pt idx="6" formatCode="#\ ##0.0">
                  <c:v>312.86825300000004</c:v>
                </c:pt>
              </c:numCache>
            </c:numRef>
          </c:val>
          <c:extLst>
            <c:ext xmlns:c16="http://schemas.microsoft.com/office/drawing/2014/chart" uri="{C3380CC4-5D6E-409C-BE32-E72D297353CC}">
              <c16:uniqueId val="{00000009-6114-4A48-A0D5-D62447F34558}"/>
            </c:ext>
          </c:extLst>
        </c:ser>
        <c:ser>
          <c:idx val="10"/>
          <c:order val="10"/>
          <c:tx>
            <c:strRef>
              <c:f>'4,5_CostBAL'!$C$15</c:f>
              <c:strCache>
                <c:ptCount val="1"/>
                <c:pt idx="0">
                  <c:v>Об’єкти промисловості</c:v>
                </c:pt>
              </c:strCache>
            </c:strRef>
          </c:tx>
          <c:spPr>
            <a:solidFill>
              <a:sysClr val="window" lastClr="FFFFFF">
                <a:lumMod val="50000"/>
              </a:sysClr>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'4,5_CostBAL'!$F$15:$L$15</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A-6114-4A48-A0D5-D62447F34558}"/>
            </c:ext>
          </c:extLst>
        </c:ser>
        <c:ser>
          <c:idx val="11"/>
          <c:order val="11"/>
          <c:tx>
            <c:strRef>
              <c:f>'4,5_CostBAL'!$C$16</c:f>
              <c:strCache>
                <c:ptCount val="1"/>
                <c:pt idx="0">
                  <c:v>Об’єкти сільського господарства</c:v>
                </c:pt>
              </c:strCache>
            </c:strRef>
          </c:tx>
          <c:spPr>
            <a:solidFill>
              <a:srgbClr val="00B0F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'4,5_CostBAL'!$F$16:$L$16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B-6114-4A48-A0D5-D62447F34558}"/>
            </c:ext>
          </c:extLst>
        </c:ser>
        <c:dLbls>
          <c:showLegendKey val="0"/>
          <c:showVal val="0"/>
          <c:showCatName val="0"/>
          <c:showSerName val="0"/>
          <c:showPercent val="0"/>
          <c:showBubbleSize val="0"/>
        </c:dLbls>
        <c:axId val="669299536"/>
        <c:axId val="669297040"/>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valAx>
        <c:axId val="669297040"/>
        <c:scaling>
          <c:orientation val="minMax"/>
        </c:scaling>
        <c:delete val="1"/>
        <c:axPos val="r"/>
        <c:numFmt formatCode="#\ ##0.0" sourceLinked="1"/>
        <c:majorTickMark val="out"/>
        <c:minorTickMark val="none"/>
        <c:tickLblPos val="nextTo"/>
        <c:crossAx val="669299536"/>
        <c:crosses val="max"/>
        <c:crossBetween val="midCat"/>
      </c:valAx>
      <c:catAx>
        <c:axId val="669299536"/>
        <c:scaling>
          <c:orientation val="minMax"/>
        </c:scaling>
        <c:delete val="1"/>
        <c:axPos val="b"/>
        <c:numFmt formatCode="General" sourceLinked="1"/>
        <c:majorTickMark val="out"/>
        <c:minorTickMark val="none"/>
        <c:tickLblPos val="nextTo"/>
        <c:crossAx val="669297040"/>
        <c:crosses val="autoZero"/>
        <c:auto val="1"/>
        <c:lblAlgn val="ctr"/>
        <c:lblOffset val="100"/>
        <c:noMultiLvlLbl val="0"/>
      </c:catAx>
      <c:spPr>
        <a:noFill/>
        <a:ln>
          <a:solidFill>
            <a:schemeClr val="bg1">
              <a:lumMod val="50000"/>
            </a:schemeClr>
          </a:solidFill>
        </a:ln>
        <a:effectLst/>
      </c:spPr>
    </c:plotArea>
    <c:legend>
      <c:legendPos val="b"/>
      <c:layout>
        <c:manualLayout>
          <c:xMode val="edge"/>
          <c:yMode val="edge"/>
          <c:x val="7.3798156861695829E-2"/>
          <c:y val="8.3925324411530738E-4"/>
          <c:w val="0.91442348343890478"/>
          <c:h val="0.231261348813802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64197530864197E-4"/>
          <c:y val="0.11646006944444447"/>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6.4159814873595941E-2"/>
          <c:y val="0.27896693186197113"/>
          <c:w val="0.90698886306311843"/>
          <c:h val="0.64530338320096314"/>
        </c:manualLayout>
      </c:layout>
      <c:areaChart>
        <c:grouping val="stacked"/>
        <c:varyColors val="0"/>
        <c:ser>
          <c:idx val="0"/>
          <c:order val="0"/>
          <c:tx>
            <c:strRef>
              <c:f>'4,5_CostBAL'!$C$19</c:f>
              <c:strCache>
                <c:ptCount val="1"/>
                <c:pt idx="0">
                  <c:v>Громадські будівлі</c:v>
                </c:pt>
              </c:strCache>
            </c:strRef>
          </c:tx>
          <c:spPr>
            <a:solidFill>
              <a:srgbClr val="92D05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'4,5_CostBAL'!$F$19:$L$19</c:f>
              <c:numCache>
                <c:formatCode>#,##0</c:formatCode>
                <c:ptCount val="7"/>
                <c:pt idx="0">
                  <c:v>3229.2714162701827</c:v>
                </c:pt>
                <c:pt idx="1">
                  <c:v>3075.7759483741597</c:v>
                </c:pt>
                <c:pt idx="2">
                  <c:v>3427.9663647401062</c:v>
                </c:pt>
                <c:pt idx="3">
                  <c:v>2693.0640666251725</c:v>
                </c:pt>
                <c:pt idx="4">
                  <c:v>6018.4667322422356</c:v>
                </c:pt>
                <c:pt idx="5">
                  <c:v>5580.1314403331116</c:v>
                </c:pt>
                <c:pt idx="6">
                  <c:v>5113.819714726199</c:v>
                </c:pt>
              </c:numCache>
            </c:numRef>
          </c:val>
          <c:extLst>
            <c:ext xmlns:c16="http://schemas.microsoft.com/office/drawing/2014/chart" uri="{C3380CC4-5D6E-409C-BE32-E72D297353CC}">
              <c16:uniqueId val="{00000000-B3E4-4330-A586-E832E20F6740}"/>
            </c:ext>
          </c:extLst>
        </c:ser>
        <c:ser>
          <c:idx val="2"/>
          <c:order val="1"/>
          <c:tx>
            <c:strRef>
              <c:f>'4,5_CostBAL'!$C$20</c:f>
              <c:strCache>
                <c:ptCount val="1"/>
                <c:pt idx="0">
                  <c:v>Багатоквартирні будинки</c:v>
                </c:pt>
              </c:strCache>
            </c:strRef>
          </c:tx>
          <c:spPr>
            <a:solidFill>
              <a:srgbClr val="00B050"/>
            </a:solidFill>
            <a:ln w="25400">
              <a:noFill/>
            </a:ln>
            <a:effectLst/>
          </c:spPr>
          <c:val>
            <c:numRef>
              <c:f>'4,5_CostBAL'!$F$20:$L$20</c:f>
              <c:numCache>
                <c:formatCode>#,##0</c:formatCode>
                <c:ptCount val="7"/>
                <c:pt idx="0">
                  <c:v>39158.773918551153</c:v>
                </c:pt>
                <c:pt idx="1">
                  <c:v>40072.689453437204</c:v>
                </c:pt>
                <c:pt idx="2">
                  <c:v>39834.461386082548</c:v>
                </c:pt>
                <c:pt idx="3">
                  <c:v>40878.960020796148</c:v>
                </c:pt>
                <c:pt idx="4">
                  <c:v>44194.101301954157</c:v>
                </c:pt>
                <c:pt idx="5">
                  <c:v>62859.438867527613</c:v>
                </c:pt>
                <c:pt idx="6">
                  <c:v>63133.974227893057</c:v>
                </c:pt>
              </c:numCache>
            </c:numRef>
          </c:val>
          <c:extLst>
            <c:ext xmlns:c16="http://schemas.microsoft.com/office/drawing/2014/chart" uri="{C3380CC4-5D6E-409C-BE32-E72D297353CC}">
              <c16:uniqueId val="{00000001-B3E4-4330-A586-E832E20F6740}"/>
            </c:ext>
          </c:extLst>
        </c:ser>
        <c:ser>
          <c:idx val="1"/>
          <c:order val="2"/>
          <c:tx>
            <c:strRef>
              <c:f>'4,5_CostBAL'!$C$21</c:f>
              <c:strCache>
                <c:ptCount val="1"/>
                <c:pt idx="0">
                  <c:v>Одно- та двоквартирні будинки</c:v>
                </c:pt>
              </c:strCache>
            </c:strRef>
          </c:tx>
          <c:spPr>
            <a:solidFill>
              <a:srgbClr val="00FF0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'4,5_CostBAL'!$F$21:$L$21</c:f>
              <c:numCache>
                <c:formatCode>#,##0</c:formatCode>
                <c:ptCount val="7"/>
                <c:pt idx="0">
                  <c:v>7984.4110843243589</c:v>
                </c:pt>
                <c:pt idx="1">
                  <c:v>8561.2477507959338</c:v>
                </c:pt>
                <c:pt idx="2">
                  <c:v>9114.40795296342</c:v>
                </c:pt>
                <c:pt idx="3">
                  <c:v>10949.606175614983</c:v>
                </c:pt>
                <c:pt idx="4">
                  <c:v>10470.718557443546</c:v>
                </c:pt>
                <c:pt idx="5">
                  <c:v>8956.2215481970361</c:v>
                </c:pt>
                <c:pt idx="6">
                  <c:v>10984.157048090496</c:v>
                </c:pt>
              </c:numCache>
            </c:numRef>
          </c:val>
          <c:extLst>
            <c:ext xmlns:c16="http://schemas.microsoft.com/office/drawing/2014/chart" uri="{C3380CC4-5D6E-409C-BE32-E72D297353CC}">
              <c16:uniqueId val="{00000002-B3E4-4330-A586-E832E20F6740}"/>
            </c:ext>
          </c:extLst>
        </c:ser>
        <c:ser>
          <c:idx val="3"/>
          <c:order val="3"/>
          <c:tx>
            <c:strRef>
              <c:f>'4,5_CostBAL'!$C$22</c:f>
              <c:strCache>
                <c:ptCount val="1"/>
                <c:pt idx="0">
                  <c:v>Об’єкти сфери послуг</c:v>
                </c:pt>
              </c:strCache>
            </c:strRef>
          </c:tx>
          <c:spPr>
            <a:solidFill>
              <a:srgbClr val="ED7D31"/>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'4,5_CostBAL'!$F$22:$L$22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B3E4-4330-A586-E832E20F6740}"/>
            </c:ext>
          </c:extLst>
        </c:ser>
        <c:ser>
          <c:idx val="7"/>
          <c:order val="4"/>
          <c:tx>
            <c:strRef>
              <c:f>'4,5_CostBAL'!$C$26</c:f>
              <c:strCache>
                <c:ptCount val="1"/>
                <c:pt idx="0">
                  <c:v>Об'єкти з управління побутовими відходами</c:v>
                </c:pt>
              </c:strCache>
            </c:strRef>
          </c:tx>
          <c:spPr>
            <a:solidFill>
              <a:srgbClr val="00FFFF"/>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'4,5_CostBAL'!$F$26:$L$26</c:f>
              <c:numCache>
                <c:formatCode>#,##0</c:formatCode>
                <c:ptCount val="7"/>
                <c:pt idx="0">
                  <c:v>262.81649104131674</c:v>
                </c:pt>
                <c:pt idx="1">
                  <c:v>292.98692317124346</c:v>
                </c:pt>
                <c:pt idx="2">
                  <c:v>331.95617704056269</c:v>
                </c:pt>
                <c:pt idx="3">
                  <c:v>390.0523058900315</c:v>
                </c:pt>
                <c:pt idx="4">
                  <c:v>515.53676547340888</c:v>
                </c:pt>
                <c:pt idx="5">
                  <c:v>534.12428158605724</c:v>
                </c:pt>
                <c:pt idx="6">
                  <c:v>503.54219056201322</c:v>
                </c:pt>
              </c:numCache>
            </c:numRef>
          </c:val>
          <c:extLst>
            <c:ext xmlns:c16="http://schemas.microsoft.com/office/drawing/2014/chart" uri="{C3380CC4-5D6E-409C-BE32-E72D297353CC}">
              <c16:uniqueId val="{00000004-B3E4-4330-A586-E832E20F6740}"/>
            </c:ext>
          </c:extLst>
        </c:ser>
        <c:ser>
          <c:idx val="6"/>
          <c:order val="5"/>
          <c:tx>
            <c:strRef>
              <c:f>'4,5_CostBAL'!$C$25</c:f>
              <c:strCache>
                <c:ptCount val="1"/>
                <c:pt idx="0">
                  <c:v>Об’єкти зовнішнього освітлення</c:v>
                </c:pt>
              </c:strCache>
            </c:strRef>
          </c:tx>
          <c:spPr>
            <a:solidFill>
              <a:srgbClr val="FFFF0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'4,5_CostBAL'!$F$25:$L$25</c:f>
              <c:numCache>
                <c:formatCode>#,##0</c:formatCode>
                <c:ptCount val="7"/>
                <c:pt idx="0">
                  <c:v>425.50903071450671</c:v>
                </c:pt>
                <c:pt idx="1">
                  <c:v>293.67206141248971</c:v>
                </c:pt>
                <c:pt idx="2">
                  <c:v>331.29993496881815</c:v>
                </c:pt>
                <c:pt idx="3">
                  <c:v>335.9753281213757</c:v>
                </c:pt>
                <c:pt idx="4">
                  <c:v>294.94061223647435</c:v>
                </c:pt>
                <c:pt idx="5">
                  <c:v>290.58219178968778</c:v>
                </c:pt>
                <c:pt idx="6">
                  <c:v>261.48885448219761</c:v>
                </c:pt>
              </c:numCache>
            </c:numRef>
          </c:val>
          <c:extLst>
            <c:ext xmlns:c16="http://schemas.microsoft.com/office/drawing/2014/chart" uri="{C3380CC4-5D6E-409C-BE32-E72D297353CC}">
              <c16:uniqueId val="{00000005-B3E4-4330-A586-E832E20F6740}"/>
            </c:ext>
          </c:extLst>
        </c:ser>
        <c:ser>
          <c:idx val="5"/>
          <c:order val="6"/>
          <c:tx>
            <c:strRef>
              <c:f>'4,5_CostBAL'!$C$24</c:f>
              <c:strCache>
                <c:ptCount val="1"/>
                <c:pt idx="0">
                  <c:v>Об’єкти водопостачання і водовідведення</c:v>
                </c:pt>
              </c:strCache>
            </c:strRef>
          </c:tx>
          <c:spPr>
            <a:solidFill>
              <a:srgbClr val="0070C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'4,5_CostBAL'!$F$24:$L$24</c:f>
              <c:numCache>
                <c:formatCode>#,##0</c:formatCode>
                <c:ptCount val="7"/>
                <c:pt idx="0">
                  <c:v>2407.5218529250169</c:v>
                </c:pt>
                <c:pt idx="1">
                  <c:v>2744.7032420065975</c:v>
                </c:pt>
                <c:pt idx="2">
                  <c:v>3093.2818470781913</c:v>
                </c:pt>
                <c:pt idx="3">
                  <c:v>2637.4773716293321</c:v>
                </c:pt>
                <c:pt idx="4">
                  <c:v>3491.981043349514</c:v>
                </c:pt>
                <c:pt idx="5">
                  <c:v>4370.0794992783904</c:v>
                </c:pt>
                <c:pt idx="6">
                  <c:v>4238.0143067855461</c:v>
                </c:pt>
              </c:numCache>
            </c:numRef>
          </c:val>
          <c:extLst>
            <c:ext xmlns:c16="http://schemas.microsoft.com/office/drawing/2014/chart" uri="{C3380CC4-5D6E-409C-BE32-E72D297353CC}">
              <c16:uniqueId val="{00000006-B3E4-4330-A586-E832E20F6740}"/>
            </c:ext>
          </c:extLst>
        </c:ser>
        <c:ser>
          <c:idx val="4"/>
          <c:order val="7"/>
          <c:tx>
            <c:strRef>
              <c:f>'4,5_CostBAL'!$C$23</c:f>
              <c:strCache>
                <c:ptCount val="1"/>
                <c:pt idx="0">
                  <c:v>Об’єкти теплопостачання</c:v>
                </c:pt>
              </c:strCache>
            </c:strRef>
          </c:tx>
          <c:spPr>
            <a:solidFill>
              <a:srgbClr val="FF000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'4,5_CostBAL'!$F$23:$L$23</c:f>
              <c:numCache>
                <c:formatCode>#,##0</c:formatCode>
                <c:ptCount val="7"/>
                <c:pt idx="0">
                  <c:v>5968.0680023289651</c:v>
                </c:pt>
                <c:pt idx="1">
                  <c:v>8123.6008479953052</c:v>
                </c:pt>
                <c:pt idx="2">
                  <c:v>5205.8874846195313</c:v>
                </c:pt>
                <c:pt idx="3">
                  <c:v>6089.1671803815252</c:v>
                </c:pt>
                <c:pt idx="4">
                  <c:v>13066.611228917189</c:v>
                </c:pt>
                <c:pt idx="5">
                  <c:v>8163.2309013656777</c:v>
                </c:pt>
                <c:pt idx="6">
                  <c:v>6975.9643030895622</c:v>
                </c:pt>
              </c:numCache>
            </c:numRef>
          </c:val>
          <c:extLst>
            <c:ext xmlns:c16="http://schemas.microsoft.com/office/drawing/2014/chart" uri="{C3380CC4-5D6E-409C-BE32-E72D297353CC}">
              <c16:uniqueId val="{00000007-B3E4-4330-A586-E832E20F6740}"/>
            </c:ext>
          </c:extLst>
        </c:ser>
        <c:ser>
          <c:idx val="9"/>
          <c:order val="8"/>
          <c:tx>
            <c:strRef>
              <c:f>'4,5_CostBAL'!$C$28</c:f>
              <c:strCache>
                <c:ptCount val="1"/>
                <c:pt idx="0">
                  <c:v>Інший транспорт</c:v>
                </c:pt>
              </c:strCache>
            </c:strRef>
          </c:tx>
          <c:spPr>
            <a:solidFill>
              <a:srgbClr val="FF99FF"/>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'4,5_CostBAL'!$F$28:$L$28</c:f>
              <c:numCache>
                <c:formatCode>#,##0</c:formatCode>
                <c:ptCount val="7"/>
                <c:pt idx="0">
                  <c:v>706.03092117819813</c:v>
                </c:pt>
                <c:pt idx="1">
                  <c:v>826.64090371389761</c:v>
                </c:pt>
                <c:pt idx="2">
                  <c:v>843.43334199424896</c:v>
                </c:pt>
                <c:pt idx="3">
                  <c:v>650.41086258170901</c:v>
                </c:pt>
                <c:pt idx="4">
                  <c:v>790.05760012051508</c:v>
                </c:pt>
                <c:pt idx="5">
                  <c:v>1257.6332329824827</c:v>
                </c:pt>
                <c:pt idx="6">
                  <c:v>1092.5616066099822</c:v>
                </c:pt>
              </c:numCache>
            </c:numRef>
          </c:val>
          <c:extLst>
            <c:ext xmlns:c16="http://schemas.microsoft.com/office/drawing/2014/chart" uri="{C3380CC4-5D6E-409C-BE32-E72D297353CC}">
              <c16:uniqueId val="{00000008-B3E4-4330-A586-E832E20F6740}"/>
            </c:ext>
          </c:extLst>
        </c:ser>
        <c:ser>
          <c:idx val="8"/>
          <c:order val="9"/>
          <c:tx>
            <c:strRef>
              <c:f>'4,5_CostBAL'!$C$27</c:f>
              <c:strCache>
                <c:ptCount val="1"/>
                <c:pt idx="0">
                  <c:v>Громадський транспорт</c:v>
                </c:pt>
              </c:strCache>
            </c:strRef>
          </c:tx>
          <c:spPr>
            <a:solidFill>
              <a:srgbClr val="7030A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'4,5_CostBAL'!$F$27:$L$27</c:f>
              <c:numCache>
                <c:formatCode>#\ ##0.0</c:formatCode>
                <c:ptCount val="7"/>
                <c:pt idx="0">
                  <c:v>608.04430068082092</c:v>
                </c:pt>
                <c:pt idx="1">
                  <c:v>792.56552466023049</c:v>
                </c:pt>
                <c:pt idx="2">
                  <c:v>913.61995240294482</c:v>
                </c:pt>
                <c:pt idx="3">
                  <c:v>653.66721177026784</c:v>
                </c:pt>
                <c:pt idx="4">
                  <c:v>5132.4552289681324</c:v>
                </c:pt>
                <c:pt idx="5">
                  <c:v>7089.8445121689128</c:v>
                </c:pt>
                <c:pt idx="6">
                  <c:v>7909.0530470509011</c:v>
                </c:pt>
              </c:numCache>
            </c:numRef>
          </c:val>
          <c:extLst>
            <c:ext xmlns:c16="http://schemas.microsoft.com/office/drawing/2014/chart" uri="{C3380CC4-5D6E-409C-BE32-E72D297353CC}">
              <c16:uniqueId val="{00000009-B3E4-4330-A586-E832E20F6740}"/>
            </c:ext>
          </c:extLst>
        </c:ser>
        <c:ser>
          <c:idx val="10"/>
          <c:order val="10"/>
          <c:tx>
            <c:strRef>
              <c:f>'4,5_CostBAL'!$C$29</c:f>
              <c:strCache>
                <c:ptCount val="1"/>
                <c:pt idx="0">
                  <c:v>Об’єкти промисловості</c:v>
                </c:pt>
              </c:strCache>
            </c:strRef>
          </c:tx>
          <c:spPr>
            <a:solidFill>
              <a:sysClr val="window" lastClr="FFFFFF">
                <a:lumMod val="50000"/>
              </a:sysClr>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'4,5_CostBAL'!$F$29:$L$29</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A-B3E4-4330-A586-E832E20F6740}"/>
            </c:ext>
          </c:extLst>
        </c:ser>
        <c:ser>
          <c:idx val="11"/>
          <c:order val="11"/>
          <c:tx>
            <c:strRef>
              <c:f>'4,5_CostBAL'!$C$30</c:f>
              <c:strCache>
                <c:ptCount val="1"/>
                <c:pt idx="0">
                  <c:v>Об’єкти сільського господарства</c:v>
                </c:pt>
              </c:strCache>
            </c:strRef>
          </c:tx>
          <c:spPr>
            <a:solidFill>
              <a:srgbClr val="00B0F0"/>
            </a:solidFill>
            <a:ln w="25400">
              <a:noFill/>
            </a:ln>
            <a:effectLst/>
          </c:spPr>
          <c:cat>
            <c:numRef>
              <c:f>'4,5_CostBAL'!$F$4:$L$4</c:f>
              <c:numCache>
                <c:formatCode>General</c:formatCode>
                <c:ptCount val="7"/>
                <c:pt idx="0">
                  <c:v>2017</c:v>
                </c:pt>
                <c:pt idx="1">
                  <c:v>2018</c:v>
                </c:pt>
                <c:pt idx="2">
                  <c:v>2019</c:v>
                </c:pt>
                <c:pt idx="3">
                  <c:v>2020</c:v>
                </c:pt>
                <c:pt idx="4">
                  <c:v>2021</c:v>
                </c:pt>
                <c:pt idx="5">
                  <c:v>2022</c:v>
                </c:pt>
                <c:pt idx="6">
                  <c:v>2023</c:v>
                </c:pt>
              </c:numCache>
            </c:numRef>
          </c:cat>
          <c:val>
            <c:numRef>
              <c:f>'4,5_CostBAL'!$F$30:$L$30</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B-B3E4-4330-A586-E832E20F6740}"/>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majorUnit val="100000"/>
      </c:valAx>
      <c:spPr>
        <a:noFill/>
        <a:ln>
          <a:solidFill>
            <a:schemeClr val="bg1">
              <a:lumMod val="50000"/>
            </a:schemeClr>
          </a:solidFill>
        </a:ln>
        <a:effectLst/>
      </c:spPr>
    </c:plotArea>
    <c:legend>
      <c:legendPos val="b"/>
      <c:layout>
        <c:manualLayout>
          <c:xMode val="edge"/>
          <c:yMode val="edge"/>
          <c:x val="7.5894782233721425E-2"/>
          <c:y val="8.6788191918824552E-3"/>
          <c:w val="0.879351122968687"/>
          <c:h val="0.255539603673403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млн грн</a:t>
            </a:r>
          </a:p>
        </c:rich>
      </c:tx>
      <c:layout>
        <c:manualLayout>
          <c:xMode val="edge"/>
          <c:yMode val="edge"/>
          <c:x val="1.3359878911414671E-4"/>
          <c:y val="5.751635762946558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25652685544564729"/>
          <c:w val="0.92251275835022561"/>
          <c:h val="0.66774339774692326"/>
        </c:manualLayout>
      </c:layout>
      <c:areaChart>
        <c:grouping val="stacked"/>
        <c:varyColors val="0"/>
        <c:ser>
          <c:idx val="4"/>
          <c:order val="0"/>
          <c:tx>
            <c:strRef>
              <c:f>'4,5_CostBAL'!$C$37</c:f>
              <c:strCache>
                <c:ptCount val="1"/>
                <c:pt idx="0">
                  <c:v>Теплова енергія</c:v>
                </c:pt>
              </c:strCache>
            </c:strRef>
          </c:tx>
          <c:spPr>
            <a:solidFill>
              <a:srgbClr val="FF000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'4,5_CostBAL'!$F$37:$L$37</c:f>
              <c:numCache>
                <c:formatCode>#\ ##0.0</c:formatCode>
                <c:ptCount val="7"/>
                <c:pt idx="0">
                  <c:v>690.95048510459992</c:v>
                </c:pt>
                <c:pt idx="1">
                  <c:v>730.81240505379992</c:v>
                </c:pt>
                <c:pt idx="2">
                  <c:v>755.95579409899983</c:v>
                </c:pt>
                <c:pt idx="3">
                  <c:v>692.52747224369989</c:v>
                </c:pt>
                <c:pt idx="4">
                  <c:v>870.50370700559984</c:v>
                </c:pt>
                <c:pt idx="5">
                  <c:v>1438.8700263439998</c:v>
                </c:pt>
                <c:pt idx="6">
                  <c:v>1446.2937903879999</c:v>
                </c:pt>
              </c:numCache>
            </c:numRef>
          </c:val>
          <c:extLst>
            <c:ext xmlns:c16="http://schemas.microsoft.com/office/drawing/2014/chart" uri="{C3380CC4-5D6E-409C-BE32-E72D297353CC}">
              <c16:uniqueId val="{00000000-0E3F-4385-A7EE-82FE72145070}"/>
            </c:ext>
          </c:extLst>
        </c:ser>
        <c:ser>
          <c:idx val="1"/>
          <c:order val="1"/>
          <c:tx>
            <c:strRef>
              <c:f>'4,5_CostBAL'!$C$38</c:f>
              <c:strCache>
                <c:ptCount val="1"/>
                <c:pt idx="0">
                  <c:v>Природний газ</c:v>
                </c:pt>
              </c:strCache>
            </c:strRef>
          </c:tx>
          <c:spPr>
            <a:solidFill>
              <a:srgbClr val="00B0F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'4,5_CostBAL'!$F$38:$L$38</c:f>
              <c:numCache>
                <c:formatCode>#\ ##0.0</c:formatCode>
                <c:ptCount val="7"/>
                <c:pt idx="0">
                  <c:v>586.86947117759996</c:v>
                </c:pt>
                <c:pt idx="1">
                  <c:v>778.04740722910003</c:v>
                </c:pt>
                <c:pt idx="2">
                  <c:v>511.03872766807007</c:v>
                </c:pt>
                <c:pt idx="3">
                  <c:v>783.13525932509992</c:v>
                </c:pt>
                <c:pt idx="4">
                  <c:v>841.49468708950019</c:v>
                </c:pt>
                <c:pt idx="5">
                  <c:v>669.66813242000001</c:v>
                </c:pt>
                <c:pt idx="6">
                  <c:v>629.04892598800006</c:v>
                </c:pt>
              </c:numCache>
            </c:numRef>
          </c:val>
          <c:extLst>
            <c:ext xmlns:c16="http://schemas.microsoft.com/office/drawing/2014/chart" uri="{C3380CC4-5D6E-409C-BE32-E72D297353CC}">
              <c16:uniqueId val="{00000001-0E3F-4385-A7EE-82FE72145070}"/>
            </c:ext>
          </c:extLst>
        </c:ser>
        <c:ser>
          <c:idx val="0"/>
          <c:order val="2"/>
          <c:tx>
            <c:strRef>
              <c:f>'4,5_CostBAL'!$C$39</c:f>
              <c:strCache>
                <c:ptCount val="1"/>
                <c:pt idx="0">
                  <c:v>Електрична енергія</c:v>
                </c:pt>
              </c:strCache>
            </c:strRef>
          </c:tx>
          <c:spPr>
            <a:solidFill>
              <a:srgbClr val="FFFF0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'4,5_CostBAL'!$F$39:$L$39</c:f>
              <c:numCache>
                <c:formatCode>#\ ##0.0</c:formatCode>
                <c:ptCount val="7"/>
                <c:pt idx="0">
                  <c:v>345.17696494</c:v>
                </c:pt>
                <c:pt idx="1">
                  <c:v>345.35988680000003</c:v>
                </c:pt>
                <c:pt idx="2">
                  <c:v>360.15797985999995</c:v>
                </c:pt>
                <c:pt idx="3">
                  <c:v>361.40951939999997</c:v>
                </c:pt>
                <c:pt idx="4">
                  <c:v>622.22767699999997</c:v>
                </c:pt>
                <c:pt idx="5">
                  <c:v>859.0963584000001</c:v>
                </c:pt>
                <c:pt idx="6">
                  <c:v>1352.3964730999999</c:v>
                </c:pt>
              </c:numCache>
            </c:numRef>
          </c:val>
          <c:extLst>
            <c:ext xmlns:c16="http://schemas.microsoft.com/office/drawing/2014/chart" uri="{C3380CC4-5D6E-409C-BE32-E72D297353CC}">
              <c16:uniqueId val="{00000002-0E3F-4385-A7EE-82FE72145070}"/>
            </c:ext>
          </c:extLst>
        </c:ser>
        <c:ser>
          <c:idx val="2"/>
          <c:order val="3"/>
          <c:tx>
            <c:strRef>
              <c:f>'4,5_CostBAL'!$C$40</c:f>
              <c:strCache>
                <c:ptCount val="1"/>
                <c:pt idx="0">
                  <c:v>Біопаливо та відходи</c:v>
                </c:pt>
              </c:strCache>
            </c:strRef>
          </c:tx>
          <c:spPr>
            <a:solidFill>
              <a:srgbClr val="92D05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'4,5_CostBAL'!$F$40:$L$40</c:f>
              <c:numCache>
                <c:formatCode>#\ ##0.0</c:formatCode>
                <c:ptCount val="7"/>
                <c:pt idx="0">
                  <c:v>50.854092800000004</c:v>
                </c:pt>
                <c:pt idx="1">
                  <c:v>48.140463637499991</c:v>
                </c:pt>
                <c:pt idx="2">
                  <c:v>88.051326865500002</c:v>
                </c:pt>
                <c:pt idx="3">
                  <c:v>88.353665493975015</c:v>
                </c:pt>
                <c:pt idx="4">
                  <c:v>87.264611574597609</c:v>
                </c:pt>
                <c:pt idx="5">
                  <c:v>55.103486557195446</c:v>
                </c:pt>
                <c:pt idx="6">
                  <c:v>79.442461617984492</c:v>
                </c:pt>
              </c:numCache>
            </c:numRef>
          </c:val>
          <c:extLst>
            <c:ext xmlns:c16="http://schemas.microsoft.com/office/drawing/2014/chart" uri="{C3380CC4-5D6E-409C-BE32-E72D297353CC}">
              <c16:uniqueId val="{00000003-0E3F-4385-A7EE-82FE72145070}"/>
            </c:ext>
          </c:extLst>
        </c:ser>
        <c:ser>
          <c:idx val="5"/>
          <c:order val="4"/>
          <c:tx>
            <c:strRef>
              <c:f>'4,5_CostBAL'!$C$41</c:f>
              <c:strCache>
                <c:ptCount val="1"/>
                <c:pt idx="0">
                  <c:v>Нафтопродукти</c:v>
                </c:pt>
              </c:strCache>
            </c:strRef>
          </c:tx>
          <c:spPr>
            <a:solidFill>
              <a:srgbClr val="7030A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'4,5_CostBAL'!$F$41:$L$41</c:f>
              <c:numCache>
                <c:formatCode>#\ ##0.0</c:formatCode>
                <c:ptCount val="7"/>
                <c:pt idx="0">
                  <c:v>52.306123406099999</c:v>
                </c:pt>
                <c:pt idx="1">
                  <c:v>68.551082659999992</c:v>
                </c:pt>
                <c:pt idx="2">
                  <c:v>63.601732920000003</c:v>
                </c:pt>
                <c:pt idx="3">
                  <c:v>54.532770540000001</c:v>
                </c:pt>
                <c:pt idx="4">
                  <c:v>205.63949943900002</c:v>
                </c:pt>
                <c:pt idx="5">
                  <c:v>304.78081993699999</c:v>
                </c:pt>
                <c:pt idx="6">
                  <c:v>370.77798001399998</c:v>
                </c:pt>
              </c:numCache>
            </c:numRef>
          </c:val>
          <c:extLst>
            <c:ext xmlns:c16="http://schemas.microsoft.com/office/drawing/2014/chart" uri="{C3380CC4-5D6E-409C-BE32-E72D297353CC}">
              <c16:uniqueId val="{00000004-0E3F-4385-A7EE-82FE72145070}"/>
            </c:ext>
          </c:extLst>
        </c:ser>
        <c:ser>
          <c:idx val="3"/>
          <c:order val="5"/>
          <c:tx>
            <c:strRef>
              <c:f>'4,5_CostBAL'!$C$42</c:f>
              <c:strCache>
                <c:ptCount val="1"/>
                <c:pt idx="0">
                  <c:v>Вугілля й торф</c:v>
                </c:pt>
              </c:strCache>
            </c:strRef>
          </c:tx>
          <c:spPr>
            <a:solidFill>
              <a:sysClr val="windowText" lastClr="00000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'4,5_CostBAL'!$F$42:$L$42</c:f>
              <c:numCache>
                <c:formatCode>#\ ##0.0</c:formatCode>
                <c:ptCount val="7"/>
                <c:pt idx="0">
                  <c:v>96.608846631999995</c:v>
                </c:pt>
                <c:pt idx="1">
                  <c:v>111.43156439439998</c:v>
                </c:pt>
                <c:pt idx="2">
                  <c:v>47.949275178000008</c:v>
                </c:pt>
                <c:pt idx="3">
                  <c:v>29.822493943400001</c:v>
                </c:pt>
                <c:pt idx="4">
                  <c:v>86.013224715600003</c:v>
                </c:pt>
                <c:pt idx="5">
                  <c:v>40.141761312600003</c:v>
                </c:pt>
                <c:pt idx="6">
                  <c:v>86.273909367599984</c:v>
                </c:pt>
              </c:numCache>
            </c:numRef>
          </c:val>
          <c:extLst>
            <c:ext xmlns:c16="http://schemas.microsoft.com/office/drawing/2014/chart" uri="{C3380CC4-5D6E-409C-BE32-E72D297353CC}">
              <c16:uniqueId val="{00000005-0E3F-4385-A7EE-82FE72145070}"/>
            </c:ext>
          </c:extLst>
        </c:ser>
        <c:ser>
          <c:idx val="6"/>
          <c:order val="6"/>
          <c:tx>
            <c:strRef>
              <c:f>'4,5_CostBAL'!$C$43</c:f>
              <c:strCache>
                <c:ptCount val="1"/>
                <c:pt idx="0">
                  <c:v>Водень</c:v>
                </c:pt>
              </c:strCache>
            </c:strRef>
          </c:tx>
          <c:spPr>
            <a:solidFill>
              <a:srgbClr val="ED7D31"/>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'4,5_CostBAL'!$F$43:$L$43</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0E3F-4385-A7EE-82FE72145070}"/>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6.7903288330056891E-2"/>
          <c:y val="9.3481462714039981E-2"/>
          <c:w val="0.89196534653465342"/>
          <c:h val="0.123559653916211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59878911414671E-4"/>
          <c:y val="5.751635762946558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4"/>
          <c:order val="0"/>
          <c:tx>
            <c:strRef>
              <c:f>'4,5_CostBAL'!$C$46</c:f>
              <c:strCache>
                <c:ptCount val="1"/>
                <c:pt idx="0">
                  <c:v>Теплова енергія</c:v>
                </c:pt>
              </c:strCache>
            </c:strRef>
          </c:tx>
          <c:spPr>
            <a:solidFill>
              <a:srgbClr val="FF000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'4,5_CostBAL'!$F$46:$L$46</c:f>
              <c:numCache>
                <c:formatCode>#,##0</c:formatCode>
                <c:ptCount val="7"/>
                <c:pt idx="0">
                  <c:v>23028.491427032146</c:v>
                </c:pt>
                <c:pt idx="1">
                  <c:v>22736.345269373942</c:v>
                </c:pt>
                <c:pt idx="2">
                  <c:v>26110.796880473772</c:v>
                </c:pt>
                <c:pt idx="3">
                  <c:v>22493.529287978039</c:v>
                </c:pt>
                <c:pt idx="4">
                  <c:v>26943.078142309456</c:v>
                </c:pt>
                <c:pt idx="5">
                  <c:v>42342.114676789373</c:v>
                </c:pt>
                <c:pt idx="6">
                  <c:v>36561.121814423932</c:v>
                </c:pt>
              </c:numCache>
            </c:numRef>
          </c:val>
          <c:extLst>
            <c:ext xmlns:c16="http://schemas.microsoft.com/office/drawing/2014/chart" uri="{C3380CC4-5D6E-409C-BE32-E72D297353CC}">
              <c16:uniqueId val="{00000000-637D-41CD-8F43-25CE352E5C30}"/>
            </c:ext>
          </c:extLst>
        </c:ser>
        <c:ser>
          <c:idx val="1"/>
          <c:order val="1"/>
          <c:tx>
            <c:strRef>
              <c:f>'4,5_CostBAL'!$C$47</c:f>
              <c:strCache>
                <c:ptCount val="1"/>
                <c:pt idx="0">
                  <c:v>Природний газ</c:v>
                </c:pt>
              </c:strCache>
            </c:strRef>
          </c:tx>
          <c:spPr>
            <a:solidFill>
              <a:srgbClr val="00B0F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'4,5_CostBAL'!$F$47:$L$47</c:f>
              <c:numCache>
                <c:formatCode>#,##0</c:formatCode>
                <c:ptCount val="7"/>
                <c:pt idx="0">
                  <c:v>19559.605032702624</c:v>
                </c:pt>
                <c:pt idx="1">
                  <c:v>24205.876042018928</c:v>
                </c:pt>
                <c:pt idx="2">
                  <c:v>17651.334271603253</c:v>
                </c:pt>
                <c:pt idx="3">
                  <c:v>25436.501219230391</c:v>
                </c:pt>
                <c:pt idx="4">
                  <c:v>26045.216037712747</c:v>
                </c:pt>
                <c:pt idx="5">
                  <c:v>19706.550514757866</c:v>
                </c:pt>
                <c:pt idx="6">
                  <c:v>15901.841356941664</c:v>
                </c:pt>
              </c:numCache>
            </c:numRef>
          </c:val>
          <c:extLst>
            <c:ext xmlns:c16="http://schemas.microsoft.com/office/drawing/2014/chart" uri="{C3380CC4-5D6E-409C-BE32-E72D297353CC}">
              <c16:uniqueId val="{00000001-637D-41CD-8F43-25CE352E5C30}"/>
            </c:ext>
          </c:extLst>
        </c:ser>
        <c:ser>
          <c:idx val="0"/>
          <c:order val="2"/>
          <c:tx>
            <c:strRef>
              <c:f>'4,5_CostBAL'!$C$48</c:f>
              <c:strCache>
                <c:ptCount val="1"/>
                <c:pt idx="0">
                  <c:v>Електрична енергія</c:v>
                </c:pt>
              </c:strCache>
            </c:strRef>
          </c:tx>
          <c:spPr>
            <a:solidFill>
              <a:srgbClr val="FFFF0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'4,5_CostBAL'!$F$48:$L$48</c:f>
              <c:numCache>
                <c:formatCode>#,##0</c:formatCode>
                <c:ptCount val="7"/>
                <c:pt idx="0">
                  <c:v>11504.304504144631</c:v>
                </c:pt>
                <c:pt idx="1">
                  <c:v>10744.510594204605</c:v>
                </c:pt>
                <c:pt idx="2">
                  <c:v>12439.896526244065</c:v>
                </c:pt>
                <c:pt idx="3">
                  <c:v>11738.70486789475</c:v>
                </c:pt>
                <c:pt idx="4">
                  <c:v>19258.653109458664</c:v>
                </c:pt>
                <c:pt idx="5">
                  <c:v>25280.918957087451</c:v>
                </c:pt>
                <c:pt idx="6">
                  <c:v>34187.47458021075</c:v>
                </c:pt>
              </c:numCache>
            </c:numRef>
          </c:val>
          <c:extLst>
            <c:ext xmlns:c16="http://schemas.microsoft.com/office/drawing/2014/chart" uri="{C3380CC4-5D6E-409C-BE32-E72D297353CC}">
              <c16:uniqueId val="{00000002-637D-41CD-8F43-25CE352E5C30}"/>
            </c:ext>
          </c:extLst>
        </c:ser>
        <c:ser>
          <c:idx val="2"/>
          <c:order val="3"/>
          <c:tx>
            <c:strRef>
              <c:f>'4,5_CostBAL'!$C$49</c:f>
              <c:strCache>
                <c:ptCount val="1"/>
                <c:pt idx="0">
                  <c:v>Біопаливо та відходи</c:v>
                </c:pt>
              </c:strCache>
            </c:strRef>
          </c:tx>
          <c:spPr>
            <a:solidFill>
              <a:srgbClr val="92D05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'4,5_CostBAL'!$F$49:$L$49</c:f>
              <c:numCache>
                <c:formatCode>#,##0</c:formatCode>
                <c:ptCount val="7"/>
                <c:pt idx="0">
                  <c:v>1694.9015382730513</c:v>
                </c:pt>
                <c:pt idx="1">
                  <c:v>1497.7006344184388</c:v>
                </c:pt>
                <c:pt idx="2">
                  <c:v>3041.3025851352695</c:v>
                </c:pt>
                <c:pt idx="3">
                  <c:v>2869.7572907108906</c:v>
                </c:pt>
                <c:pt idx="4">
                  <c:v>2700.9388125414848</c:v>
                </c:pt>
                <c:pt idx="5">
                  <c:v>1621.54892671166</c:v>
                </c:pt>
                <c:pt idx="6">
                  <c:v>2008.2403283178251</c:v>
                </c:pt>
              </c:numCache>
            </c:numRef>
          </c:val>
          <c:extLst>
            <c:ext xmlns:c16="http://schemas.microsoft.com/office/drawing/2014/chart" uri="{C3380CC4-5D6E-409C-BE32-E72D297353CC}">
              <c16:uniqueId val="{00000003-637D-41CD-8F43-25CE352E5C30}"/>
            </c:ext>
          </c:extLst>
        </c:ser>
        <c:ser>
          <c:idx val="5"/>
          <c:order val="4"/>
          <c:tx>
            <c:strRef>
              <c:f>'4,5_CostBAL'!$C$50</c:f>
              <c:strCache>
                <c:ptCount val="1"/>
                <c:pt idx="0">
                  <c:v>Нафтопродукти</c:v>
                </c:pt>
              </c:strCache>
            </c:strRef>
          </c:tx>
          <c:spPr>
            <a:solidFill>
              <a:srgbClr val="7030A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'4,5_CostBAL'!$F$50:$L$50</c:f>
              <c:numCache>
                <c:formatCode>#,##0</c:formatCode>
                <c:ptCount val="7"/>
                <c:pt idx="0">
                  <c:v>1743.2958517372062</c:v>
                </c:pt>
                <c:pt idx="1">
                  <c:v>2132.6965349369157</c:v>
                </c:pt>
                <c:pt idx="2">
                  <c:v>2196.8109014887423</c:v>
                </c:pt>
                <c:pt idx="3">
                  <c:v>1771.2430487731242</c:v>
                </c:pt>
                <c:pt idx="4">
                  <c:v>6364.7760003102858</c:v>
                </c:pt>
                <c:pt idx="5">
                  <c:v>8968.8882197710409</c:v>
                </c:pt>
                <c:pt idx="6">
                  <c:v>9372.9634901918434</c:v>
                </c:pt>
              </c:numCache>
            </c:numRef>
          </c:val>
          <c:extLst>
            <c:ext xmlns:c16="http://schemas.microsoft.com/office/drawing/2014/chart" uri="{C3380CC4-5D6E-409C-BE32-E72D297353CC}">
              <c16:uniqueId val="{00000004-637D-41CD-8F43-25CE352E5C30}"/>
            </c:ext>
          </c:extLst>
        </c:ser>
        <c:ser>
          <c:idx val="3"/>
          <c:order val="5"/>
          <c:tx>
            <c:strRef>
              <c:f>'4,5_CostBAL'!$C$51</c:f>
              <c:strCache>
                <c:ptCount val="1"/>
                <c:pt idx="0">
                  <c:v>Вугілля й торф</c:v>
                </c:pt>
              </c:strCache>
            </c:strRef>
          </c:tx>
          <c:spPr>
            <a:solidFill>
              <a:sysClr val="windowText" lastClr="000000"/>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'4,5_CostBAL'!$F$51:$L$51</c:f>
              <c:numCache>
                <c:formatCode>#,##0</c:formatCode>
                <c:ptCount val="7"/>
                <c:pt idx="0">
                  <c:v>3219.8486641248678</c:v>
                </c:pt>
                <c:pt idx="1">
                  <c:v>3466.7535806142246</c:v>
                </c:pt>
                <c:pt idx="2">
                  <c:v>1656.1732769452656</c:v>
                </c:pt>
                <c:pt idx="3">
                  <c:v>968.64480882334874</c:v>
                </c:pt>
                <c:pt idx="4">
                  <c:v>2662.2069683725381</c:v>
                </c:pt>
                <c:pt idx="5">
                  <c:v>1181.2651801115921</c:v>
                </c:pt>
                <c:pt idx="6">
                  <c:v>2180.9337292039336</c:v>
                </c:pt>
              </c:numCache>
            </c:numRef>
          </c:val>
          <c:extLst>
            <c:ext xmlns:c16="http://schemas.microsoft.com/office/drawing/2014/chart" uri="{C3380CC4-5D6E-409C-BE32-E72D297353CC}">
              <c16:uniqueId val="{00000005-637D-41CD-8F43-25CE352E5C30}"/>
            </c:ext>
          </c:extLst>
        </c:ser>
        <c:ser>
          <c:idx val="6"/>
          <c:order val="6"/>
          <c:tx>
            <c:strRef>
              <c:f>'4,5_CostBAL'!$C$52</c:f>
              <c:strCache>
                <c:ptCount val="1"/>
                <c:pt idx="0">
                  <c:v>Водень</c:v>
                </c:pt>
              </c:strCache>
            </c:strRef>
          </c:tx>
          <c:spPr>
            <a:solidFill>
              <a:srgbClr val="ED7D31"/>
            </a:solidFill>
            <a:ln w="25400">
              <a:noFill/>
            </a:ln>
            <a:effectLst/>
          </c:spPr>
          <c:cat>
            <c:numRef>
              <c:f>'4,5_CostBAL'!$F$36:$L$36</c:f>
              <c:numCache>
                <c:formatCode>General</c:formatCode>
                <c:ptCount val="7"/>
                <c:pt idx="0">
                  <c:v>2017</c:v>
                </c:pt>
                <c:pt idx="1">
                  <c:v>2018</c:v>
                </c:pt>
                <c:pt idx="2">
                  <c:v>2019</c:v>
                </c:pt>
                <c:pt idx="3">
                  <c:v>2020</c:v>
                </c:pt>
                <c:pt idx="4">
                  <c:v>2021</c:v>
                </c:pt>
                <c:pt idx="5">
                  <c:v>2022</c:v>
                </c:pt>
                <c:pt idx="6">
                  <c:v>2023</c:v>
                </c:pt>
              </c:numCache>
            </c:numRef>
          </c:cat>
          <c:val>
            <c:numRef>
              <c:f>'4,5_CostBAL'!$F$52:$L$52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637D-41CD-8F43-25CE352E5C30}"/>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8.6481023102310234E-2"/>
          <c:y val="1.5946948998178508E-2"/>
          <c:w val="0.89196534653465342"/>
          <c:h val="0.123559653916211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'9_BaseLine'!$D$30</c:f>
          <c:strCache>
            <c:ptCount val="1"/>
            <c:pt idx="0">
              <c:v>МВт·год</c:v>
            </c:pt>
          </c:strCache>
        </c:strRef>
      </c:tx>
      <c:layout>
        <c:manualLayout>
          <c:xMode val="edge"/>
          <c:yMode val="edge"/>
          <c:x val="2.5930200701486028E-3"/>
          <c:y val="2.6708858161995253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7.2537006887116035E-2"/>
          <c:y val="0.12213008556939062"/>
          <c:w val="0.87385416666666671"/>
          <c:h val="0.79260691220664037"/>
        </c:manualLayout>
      </c:layout>
      <c:areaChart>
        <c:grouping val="stacked"/>
        <c:varyColors val="0"/>
        <c:ser>
          <c:idx val="0"/>
          <c:order val="0"/>
          <c:tx>
            <c:strRef>
              <c:f>'0 LINKs'!$L$21</c:f>
              <c:strCache>
                <c:ptCount val="1"/>
                <c:pt idx="0">
                  <c:v>Базова лінія (прогноз)</c:v>
                </c:pt>
              </c:strCache>
            </c:strRef>
          </c:tx>
          <c:spPr>
            <a:solidFill>
              <a:srgbClr val="92D050"/>
            </a:solidFill>
            <a:ln w="25400">
              <a:noFill/>
            </a:ln>
            <a:effectLst/>
          </c:spPr>
          <c:cat>
            <c:numRef>
              <c:f>'9_BaseLine'!$E$26:$R$26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'9_BaseLine'!$E$30:$R$30</c:f>
              <c:numCache>
                <c:formatCode>#,##0</c:formatCode>
                <c:ptCount val="14"/>
                <c:pt idx="0">
                  <c:v>72923.022890166656</c:v>
                </c:pt>
                <c:pt idx="1">
                  <c:v>69223.158690674667</c:v>
                </c:pt>
                <c:pt idx="2">
                  <c:v>67624.071790834423</c:v>
                </c:pt>
                <c:pt idx="3">
                  <c:v>53528.302692780206</c:v>
                </c:pt>
                <c:pt idx="4">
                  <c:v>60504.814791660938</c:v>
                </c:pt>
                <c:pt idx="5">
                  <c:v>57886.006052016943</c:v>
                </c:pt>
                <c:pt idx="6">
                  <c:v>53880.855292689041</c:v>
                </c:pt>
                <c:pt idx="7">
                  <c:v>56753.950545692052</c:v>
                </c:pt>
                <c:pt idx="8">
                  <c:v>56469.739961674757</c:v>
                </c:pt>
                <c:pt idx="9">
                  <c:v>57256.904909544108</c:v>
                </c:pt>
                <c:pt idx="10">
                  <c:v>58036.868550189465</c:v>
                </c:pt>
                <c:pt idx="11">
                  <c:v>58809.975771519326</c:v>
                </c:pt>
                <c:pt idx="12">
                  <c:v>59565.862704700907</c:v>
                </c:pt>
                <c:pt idx="13">
                  <c:v>60315.541571973117</c:v>
                </c:pt>
              </c:numCache>
            </c:numRef>
          </c:val>
          <c:extLst>
            <c:ext xmlns:c16="http://schemas.microsoft.com/office/drawing/2014/chart" uri="{C3380CC4-5D6E-409C-BE32-E72D297353CC}">
              <c16:uniqueId val="{00000000-DF54-46FC-90D6-1459EA06C871}"/>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'9_BaseLine'!$E$26:$R$26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'9_BaseLine'!$E$30:$K$30</c:f>
              <c:numCache>
                <c:formatCode>#,##0</c:formatCode>
                <c:ptCount val="7"/>
                <c:pt idx="0">
                  <c:v>72923.022890166656</c:v>
                </c:pt>
                <c:pt idx="1">
                  <c:v>69223.158690674667</c:v>
                </c:pt>
                <c:pt idx="2">
                  <c:v>67624.071790834423</c:v>
                </c:pt>
                <c:pt idx="3">
                  <c:v>53528.302692780206</c:v>
                </c:pt>
                <c:pt idx="4">
                  <c:v>60504.814791660938</c:v>
                </c:pt>
                <c:pt idx="5">
                  <c:v>57886.006052016943</c:v>
                </c:pt>
                <c:pt idx="6">
                  <c:v>53880.855292689041</c:v>
                </c:pt>
              </c:numCache>
            </c:numRef>
          </c:val>
          <c:smooth val="0"/>
          <c:extLst>
            <c:ext xmlns:c16="http://schemas.microsoft.com/office/drawing/2014/chart" uri="{C3380CC4-5D6E-409C-BE32-E72D297353CC}">
              <c16:uniqueId val="{00000001-DF54-46FC-90D6-1459EA06C871}"/>
            </c:ext>
          </c:extLst>
        </c:ser>
        <c:ser>
          <c:idx val="4"/>
          <c:order val="2"/>
          <c:tx>
            <c:strRef>
              <c:f>'0 LINKs'!$L$21</c:f>
              <c:strCache>
                <c:ptCount val="1"/>
                <c:pt idx="0">
                  <c:v>Базова лінія (прогноз)</c:v>
                </c:pt>
              </c:strCache>
            </c:strRef>
          </c:tx>
          <c:spPr>
            <a:ln w="28575" cap="rnd">
              <a:solidFill>
                <a:srgbClr val="FF0000"/>
              </a:solidFill>
              <a:prstDash val="dash"/>
              <a:round/>
            </a:ln>
            <a:effectLst/>
          </c:spPr>
          <c:marker>
            <c:symbol val="none"/>
          </c:marker>
          <c:cat>
            <c:numRef>
              <c:f>'9_BaseLine'!$E$26:$R$26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'9_BaseLine'!$E$30:$R$30</c:f>
              <c:numCache>
                <c:formatCode>#,##0</c:formatCode>
                <c:ptCount val="14"/>
                <c:pt idx="0">
                  <c:v>72923.022890166656</c:v>
                </c:pt>
                <c:pt idx="1">
                  <c:v>69223.158690674667</c:v>
                </c:pt>
                <c:pt idx="2">
                  <c:v>67624.071790834423</c:v>
                </c:pt>
                <c:pt idx="3">
                  <c:v>53528.302692780206</c:v>
                </c:pt>
                <c:pt idx="4">
                  <c:v>60504.814791660938</c:v>
                </c:pt>
                <c:pt idx="5">
                  <c:v>57886.006052016943</c:v>
                </c:pt>
                <c:pt idx="6">
                  <c:v>53880.855292689041</c:v>
                </c:pt>
                <c:pt idx="7">
                  <c:v>56753.950545692052</c:v>
                </c:pt>
                <c:pt idx="8">
                  <c:v>56469.739961674757</c:v>
                </c:pt>
                <c:pt idx="9">
                  <c:v>57256.904909544108</c:v>
                </c:pt>
                <c:pt idx="10">
                  <c:v>58036.868550189465</c:v>
                </c:pt>
                <c:pt idx="11">
                  <c:v>58809.975771519326</c:v>
                </c:pt>
                <c:pt idx="12">
                  <c:v>59565.862704700907</c:v>
                </c:pt>
                <c:pt idx="13">
                  <c:v>60315.541571973117</c:v>
                </c:pt>
              </c:numCache>
            </c:numRef>
          </c:val>
          <c:smooth val="0"/>
          <c:extLst>
            <c:ext xmlns:c16="http://schemas.microsoft.com/office/drawing/2014/chart" uri="{C3380CC4-5D6E-409C-BE32-E72D297353CC}">
              <c16:uniqueId val="{00000002-DF54-46FC-90D6-1459EA06C871}"/>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5.8681053149177514E-2"/>
          <c:y val="9.2164255145710215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00B050"/>
            </a:solidFill>
            <a:ln w="25400">
              <a:noFill/>
            </a:ln>
            <a:effectLst/>
          </c:spPr>
          <c:val>
            <c:numRef>
              <c:f>'9_BaseLine'!$E$47:$R$47</c:f>
              <c:numCache>
                <c:formatCode>#,##0</c:formatCode>
                <c:ptCount val="14"/>
                <c:pt idx="0">
                  <c:v>1306008.8268490699</c:v>
                </c:pt>
                <c:pt idx="1">
                  <c:v>1292119.441144451</c:v>
                </c:pt>
                <c:pt idx="2">
                  <c:v>1160484.3424718734</c:v>
                </c:pt>
                <c:pt idx="3">
                  <c:v>1131114.1008824264</c:v>
                </c:pt>
                <c:pt idx="4">
                  <c:v>1162789.3136695875</c:v>
                </c:pt>
                <c:pt idx="5">
                  <c:v>1122102.3141143378</c:v>
                </c:pt>
                <c:pt idx="6">
                  <c:v>1144889.4303140289</c:v>
                </c:pt>
                <c:pt idx="7">
                  <c:v>1122228.2078057055</c:v>
                </c:pt>
                <c:pt idx="8">
                  <c:v>1112870.6060765891</c:v>
                </c:pt>
                <c:pt idx="9">
                  <c:v>1111080.041727294</c:v>
                </c:pt>
                <c:pt idx="10">
                  <c:v>1109400.1772144854</c:v>
                </c:pt>
                <c:pt idx="11">
                  <c:v>1107825.7108569716</c:v>
                </c:pt>
                <c:pt idx="12">
                  <c:v>1106512.1267226606</c:v>
                </c:pt>
                <c:pt idx="13">
                  <c:v>1105293.9741342766</c:v>
                </c:pt>
              </c:numCache>
            </c:numRef>
          </c:val>
          <c:extLst>
            <c:ext xmlns:c16="http://schemas.microsoft.com/office/drawing/2014/chart" uri="{C3380CC4-5D6E-409C-BE32-E72D297353CC}">
              <c16:uniqueId val="{00000000-4684-4D1D-9618-EA0EB9A79483}"/>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'9_BaseLine'!$E$43:$R$43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'9_BaseLine'!$E$47:$K$47</c:f>
              <c:numCache>
                <c:formatCode>#,##0</c:formatCode>
                <c:ptCount val="7"/>
                <c:pt idx="0">
                  <c:v>1306008.8268490699</c:v>
                </c:pt>
                <c:pt idx="1">
                  <c:v>1292119.441144451</c:v>
                </c:pt>
                <c:pt idx="2">
                  <c:v>1160484.3424718734</c:v>
                </c:pt>
                <c:pt idx="3">
                  <c:v>1131114.1008824264</c:v>
                </c:pt>
                <c:pt idx="4">
                  <c:v>1162789.3136695875</c:v>
                </c:pt>
                <c:pt idx="5">
                  <c:v>1122102.3141143378</c:v>
                </c:pt>
                <c:pt idx="6">
                  <c:v>1144889.4303140289</c:v>
                </c:pt>
              </c:numCache>
            </c:numRef>
          </c:val>
          <c:smooth val="0"/>
          <c:extLst>
            <c:ext xmlns:c16="http://schemas.microsoft.com/office/drawing/2014/chart" uri="{C3380CC4-5D6E-409C-BE32-E72D297353CC}">
              <c16:uniqueId val="{00000001-4684-4D1D-9618-EA0EB9A79483}"/>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'9_BaseLine'!$E$43:$R$43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'9_BaseLine'!$E$47:$R$47</c:f>
              <c:numCache>
                <c:formatCode>#,##0</c:formatCode>
                <c:ptCount val="14"/>
                <c:pt idx="0">
                  <c:v>1306008.8268490699</c:v>
                </c:pt>
                <c:pt idx="1">
                  <c:v>1292119.441144451</c:v>
                </c:pt>
                <c:pt idx="2">
                  <c:v>1160484.3424718734</c:v>
                </c:pt>
                <c:pt idx="3">
                  <c:v>1131114.1008824264</c:v>
                </c:pt>
                <c:pt idx="4">
                  <c:v>1162789.3136695875</c:v>
                </c:pt>
                <c:pt idx="5">
                  <c:v>1122102.3141143378</c:v>
                </c:pt>
                <c:pt idx="6">
                  <c:v>1144889.4303140289</c:v>
                </c:pt>
                <c:pt idx="7">
                  <c:v>1122228.2078057055</c:v>
                </c:pt>
                <c:pt idx="8">
                  <c:v>1112870.6060765891</c:v>
                </c:pt>
                <c:pt idx="9">
                  <c:v>1111080.041727294</c:v>
                </c:pt>
                <c:pt idx="10">
                  <c:v>1109400.1772144854</c:v>
                </c:pt>
                <c:pt idx="11">
                  <c:v>1107825.7108569716</c:v>
                </c:pt>
                <c:pt idx="12">
                  <c:v>1106512.1267226606</c:v>
                </c:pt>
                <c:pt idx="13">
                  <c:v>1105293.9741342766</c:v>
                </c:pt>
              </c:numCache>
            </c:numRef>
          </c:val>
          <c:smooth val="0"/>
          <c:extLst>
            <c:ext xmlns:c16="http://schemas.microsoft.com/office/drawing/2014/chart" uri="{C3380CC4-5D6E-409C-BE32-E72D297353CC}">
              <c16:uniqueId val="{00000002-4684-4D1D-9618-EA0EB9A79483}"/>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6.9017584291052189E-2"/>
          <c:y val="4.5866141732283467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CCFFCC"/>
            </a:solidFill>
            <a:ln w="25400">
              <a:noFill/>
              <a:prstDash val="dash"/>
            </a:ln>
            <a:effectLst/>
          </c:spPr>
          <c:val>
            <c:numRef>
              <c:f>'9_BaseLine'!$E$66:$R$66</c:f>
              <c:numCache>
                <c:formatCode>#,##0</c:formatCode>
                <c:ptCount val="14"/>
                <c:pt idx="0">
                  <c:v>365233.24530779995</c:v>
                </c:pt>
                <c:pt idx="1">
                  <c:v>389729.06189359998</c:v>
                </c:pt>
                <c:pt idx="2">
                  <c:v>376237.80695330002</c:v>
                </c:pt>
                <c:pt idx="3">
                  <c:v>365801.83004530007</c:v>
                </c:pt>
                <c:pt idx="4">
                  <c:v>360009.25022170012</c:v>
                </c:pt>
                <c:pt idx="5">
                  <c:v>247049.94533540797</c:v>
                </c:pt>
                <c:pt idx="6">
                  <c:v>251192.98219739576</c:v>
                </c:pt>
                <c:pt idx="7">
                  <c:v>313053.08006095828</c:v>
                </c:pt>
                <c:pt idx="8">
                  <c:v>310896.55650911451</c:v>
                </c:pt>
                <c:pt idx="9">
                  <c:v>312403.11951890681</c:v>
                </c:pt>
                <c:pt idx="10">
                  <c:v>313909.68252869899</c:v>
                </c:pt>
                <c:pt idx="11">
                  <c:v>315416.24553849117</c:v>
                </c:pt>
                <c:pt idx="12">
                  <c:v>316925.03208291566</c:v>
                </c:pt>
                <c:pt idx="13">
                  <c:v>318433.8186273402</c:v>
                </c:pt>
              </c:numCache>
            </c:numRef>
          </c:val>
          <c:extLst>
            <c:ext xmlns:c16="http://schemas.microsoft.com/office/drawing/2014/chart" uri="{C3380CC4-5D6E-409C-BE32-E72D297353CC}">
              <c16:uniqueId val="{00000000-114C-462C-B6EF-8E1FDAE67349}"/>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'9_BaseLine'!$E$62:$R$62</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'9_BaseLine'!$E$66:$K$66</c:f>
              <c:numCache>
                <c:formatCode>#,##0</c:formatCode>
                <c:ptCount val="7"/>
                <c:pt idx="0">
                  <c:v>365233.24530779995</c:v>
                </c:pt>
                <c:pt idx="1">
                  <c:v>389729.06189359998</c:v>
                </c:pt>
                <c:pt idx="2">
                  <c:v>376237.80695330002</c:v>
                </c:pt>
                <c:pt idx="3">
                  <c:v>365801.83004530007</c:v>
                </c:pt>
                <c:pt idx="4">
                  <c:v>360009.25022170012</c:v>
                </c:pt>
                <c:pt idx="5">
                  <c:v>247049.94533540797</c:v>
                </c:pt>
                <c:pt idx="6">
                  <c:v>251192.98219739576</c:v>
                </c:pt>
              </c:numCache>
            </c:numRef>
          </c:val>
          <c:smooth val="0"/>
          <c:extLst>
            <c:ext xmlns:c16="http://schemas.microsoft.com/office/drawing/2014/chart" uri="{C3380CC4-5D6E-409C-BE32-E72D297353CC}">
              <c16:uniqueId val="{00000001-114C-462C-B6EF-8E1FDAE67349}"/>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'9_BaseLine'!$E$62:$R$62</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'9_BaseLine'!$E$66:$R$66</c:f>
              <c:numCache>
                <c:formatCode>#,##0</c:formatCode>
                <c:ptCount val="14"/>
                <c:pt idx="0">
                  <c:v>365233.24530779995</c:v>
                </c:pt>
                <c:pt idx="1">
                  <c:v>389729.06189359998</c:v>
                </c:pt>
                <c:pt idx="2">
                  <c:v>376237.80695330002</c:v>
                </c:pt>
                <c:pt idx="3">
                  <c:v>365801.83004530007</c:v>
                </c:pt>
                <c:pt idx="4">
                  <c:v>360009.25022170012</c:v>
                </c:pt>
                <c:pt idx="5">
                  <c:v>247049.94533540797</c:v>
                </c:pt>
                <c:pt idx="6">
                  <c:v>251192.98219739576</c:v>
                </c:pt>
                <c:pt idx="7">
                  <c:v>313053.08006095828</c:v>
                </c:pt>
                <c:pt idx="8">
                  <c:v>310896.55650911451</c:v>
                </c:pt>
                <c:pt idx="9">
                  <c:v>312403.11951890681</c:v>
                </c:pt>
                <c:pt idx="10">
                  <c:v>313909.68252869899</c:v>
                </c:pt>
                <c:pt idx="11">
                  <c:v>315416.24553849117</c:v>
                </c:pt>
                <c:pt idx="12">
                  <c:v>316925.03208291566</c:v>
                </c:pt>
                <c:pt idx="13">
                  <c:v>318433.8186273402</c:v>
                </c:pt>
              </c:numCache>
            </c:numRef>
          </c:val>
          <c:smooth val="0"/>
          <c:extLst>
            <c:ext xmlns:c16="http://schemas.microsoft.com/office/drawing/2014/chart" uri="{C3380CC4-5D6E-409C-BE32-E72D297353CC}">
              <c16:uniqueId val="{00000002-114C-462C-B6EF-8E1FDAE67349}"/>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4.2955171706909857E-2"/>
          <c:y val="1.3768946101379475E-2"/>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CCFFCC"/>
            </a:solidFill>
            <a:ln w="25400">
              <a:noFill/>
            </a:ln>
            <a:effectLst/>
          </c:spPr>
          <c:val>
            <c:numRef>
              <c:f>'9_BaseLine'!$E$54:$R$54</c:f>
              <c:numCache>
                <c:formatCode>#,##0</c:formatCode>
                <c:ptCount val="14"/>
                <c:pt idx="0">
                  <c:v>1671242.0721568698</c:v>
                </c:pt>
                <c:pt idx="1">
                  <c:v>1681848.5030380511</c:v>
                </c:pt>
                <c:pt idx="2">
                  <c:v>1536722.1494251734</c:v>
                </c:pt>
                <c:pt idx="3">
                  <c:v>1496915.9309277264</c:v>
                </c:pt>
                <c:pt idx="4">
                  <c:v>1522798.5638912877</c:v>
                </c:pt>
                <c:pt idx="5">
                  <c:v>1369152.2594497458</c:v>
                </c:pt>
                <c:pt idx="6">
                  <c:v>1396082.4125114246</c:v>
                </c:pt>
                <c:pt idx="7">
                  <c:v>1434204.7716867917</c:v>
                </c:pt>
                <c:pt idx="8">
                  <c:v>1426360.5220345964</c:v>
                </c:pt>
                <c:pt idx="9">
                  <c:v>1430876.4995955129</c:v>
                </c:pt>
                <c:pt idx="10">
                  <c:v>1435237.2005223378</c:v>
                </c:pt>
                <c:pt idx="11">
                  <c:v>1439450.0613862243</c:v>
                </c:pt>
                <c:pt idx="12">
                  <c:v>1443634.2840411719</c:v>
                </c:pt>
                <c:pt idx="13">
                  <c:v>1447684.6466136863</c:v>
                </c:pt>
              </c:numCache>
            </c:numRef>
          </c:val>
          <c:extLst>
            <c:ext xmlns:c16="http://schemas.microsoft.com/office/drawing/2014/chart" uri="{C3380CC4-5D6E-409C-BE32-E72D297353CC}">
              <c16:uniqueId val="{00000000-F304-41AE-8DB7-09964771A9D5}"/>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'9_BaseLine'!$E$43:$R$43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'9_BaseLine'!$E$54:$K$54</c:f>
              <c:numCache>
                <c:formatCode>#,##0</c:formatCode>
                <c:ptCount val="7"/>
                <c:pt idx="0">
                  <c:v>1671242.0721568698</c:v>
                </c:pt>
                <c:pt idx="1">
                  <c:v>1681848.5030380511</c:v>
                </c:pt>
                <c:pt idx="2">
                  <c:v>1536722.1494251734</c:v>
                </c:pt>
                <c:pt idx="3">
                  <c:v>1496915.9309277264</c:v>
                </c:pt>
                <c:pt idx="4">
                  <c:v>1522798.5638912877</c:v>
                </c:pt>
                <c:pt idx="5">
                  <c:v>1369152.2594497458</c:v>
                </c:pt>
                <c:pt idx="6">
                  <c:v>1396082.4125114246</c:v>
                </c:pt>
              </c:numCache>
            </c:numRef>
          </c:val>
          <c:smooth val="0"/>
          <c:extLst>
            <c:ext xmlns:c16="http://schemas.microsoft.com/office/drawing/2014/chart" uri="{C3380CC4-5D6E-409C-BE32-E72D297353CC}">
              <c16:uniqueId val="{00000001-F304-41AE-8DB7-09964771A9D5}"/>
            </c:ext>
          </c:extLst>
        </c:ser>
        <c:ser>
          <c:idx val="4"/>
          <c:order val="2"/>
          <c:tx>
            <c:strRef>
              <c:f>'0 LINKs'!$L$21</c:f>
              <c:strCache>
                <c:ptCount val="1"/>
                <c:pt idx="0">
                  <c:v>Базова лінія (прогноз)</c:v>
                </c:pt>
              </c:strCache>
            </c:strRef>
          </c:tx>
          <c:spPr>
            <a:ln w="28575" cap="rnd">
              <a:solidFill>
                <a:srgbClr val="FF0000"/>
              </a:solidFill>
              <a:prstDash val="dash"/>
              <a:round/>
            </a:ln>
            <a:effectLst/>
          </c:spPr>
          <c:marker>
            <c:symbol val="none"/>
          </c:marker>
          <c:cat>
            <c:numRef>
              <c:f>'9_BaseLine'!$E$43:$R$43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'9_BaseLine'!$E$54:$R$54</c:f>
              <c:numCache>
                <c:formatCode>#,##0</c:formatCode>
                <c:ptCount val="14"/>
                <c:pt idx="0">
                  <c:v>1671242.0721568698</c:v>
                </c:pt>
                <c:pt idx="1">
                  <c:v>1681848.5030380511</c:v>
                </c:pt>
                <c:pt idx="2">
                  <c:v>1536722.1494251734</c:v>
                </c:pt>
                <c:pt idx="3">
                  <c:v>1496915.9309277264</c:v>
                </c:pt>
                <c:pt idx="4">
                  <c:v>1522798.5638912877</c:v>
                </c:pt>
                <c:pt idx="5">
                  <c:v>1369152.2594497458</c:v>
                </c:pt>
                <c:pt idx="6">
                  <c:v>1396082.4125114246</c:v>
                </c:pt>
                <c:pt idx="7">
                  <c:v>1434204.7716867917</c:v>
                </c:pt>
                <c:pt idx="8">
                  <c:v>1426360.5220345964</c:v>
                </c:pt>
                <c:pt idx="9">
                  <c:v>1430876.4995955129</c:v>
                </c:pt>
                <c:pt idx="10">
                  <c:v>1435237.2005223378</c:v>
                </c:pt>
                <c:pt idx="11">
                  <c:v>1439450.0613862243</c:v>
                </c:pt>
                <c:pt idx="12">
                  <c:v>1443634.2840411719</c:v>
                </c:pt>
                <c:pt idx="13">
                  <c:v>1447684.6466136863</c:v>
                </c:pt>
              </c:numCache>
            </c:numRef>
          </c:val>
          <c:smooth val="0"/>
          <c:extLst>
            <c:ext xmlns:c16="http://schemas.microsoft.com/office/drawing/2014/chart" uri="{C3380CC4-5D6E-409C-BE32-E72D297353CC}">
              <c16:uniqueId val="{00000002-F304-41AE-8DB7-09964771A9D5}"/>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6.5004836746793693E-2"/>
          <c:y val="2.5717886749304853E-2"/>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тис. євро</a:t>
            </a:r>
          </a:p>
        </c:rich>
      </c:tx>
      <c:layout>
        <c:manualLayout>
          <c:xMode val="edge"/>
          <c:yMode val="edge"/>
          <c:x val="1.3364197530864197E-4"/>
          <c:y val="3.5467708333333334E-2"/>
        </c:manualLayout>
      </c:layout>
      <c:overlay val="0"/>
      <c:spPr>
        <a:solidFill>
          <a:sysClr val="window" lastClr="FFFFFF"/>
        </a:solid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'4,5_CostBAL'!$C$166</c:f>
              <c:strCache>
                <c:ptCount val="1"/>
                <c:pt idx="0">
                  <c:v>Електрична енергія</c:v>
                </c:pt>
              </c:strCache>
            </c:strRef>
          </c:tx>
          <c:spPr>
            <a:solidFill>
              <a:srgbClr val="FFFF0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'4,5_CostBAL'!$F$166:$L$166</c:f>
              <c:numCache>
                <c:formatCode>#,##0</c:formatCode>
                <c:ptCount val="7"/>
                <c:pt idx="0">
                  <c:v>640.11582070710608</c:v>
                </c:pt>
                <c:pt idx="1">
                  <c:v>607.26190586721975</c:v>
                </c:pt>
                <c:pt idx="2">
                  <c:v>878.49217133241291</c:v>
                </c:pt>
                <c:pt idx="3">
                  <c:v>667.21464882466626</c:v>
                </c:pt>
                <c:pt idx="4">
                  <c:v>1184.1214675820891</c:v>
                </c:pt>
                <c:pt idx="5">
                  <c:v>1039.0919721098855</c:v>
                </c:pt>
                <c:pt idx="6">
                  <c:v>1146.0336207208286</c:v>
                </c:pt>
              </c:numCache>
            </c:numRef>
          </c:val>
          <c:extLst>
            <c:ext xmlns:c16="http://schemas.microsoft.com/office/drawing/2014/chart" uri="{C3380CC4-5D6E-409C-BE32-E72D297353CC}">
              <c16:uniqueId val="{00000000-8F1F-4E1E-8308-BB2949310166}"/>
            </c:ext>
          </c:extLst>
        </c:ser>
        <c:ser>
          <c:idx val="1"/>
          <c:order val="1"/>
          <c:tx>
            <c:strRef>
              <c:f>'4,5_CostBAL'!$C$167</c:f>
              <c:strCache>
                <c:ptCount val="1"/>
                <c:pt idx="0">
                  <c:v>Природний газ</c:v>
                </c:pt>
              </c:strCache>
            </c:strRef>
          </c:tx>
          <c:spPr>
            <a:solidFill>
              <a:srgbClr val="00B0F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'4,5_CostBAL'!$F$167:$L$167</c:f>
              <c:numCache>
                <c:formatCode>#,##0</c:formatCode>
                <c:ptCount val="7"/>
                <c:pt idx="0">
                  <c:v>146.64502715877106</c:v>
                </c:pt>
                <c:pt idx="1">
                  <c:v>212.93836225511936</c:v>
                </c:pt>
                <c:pt idx="2">
                  <c:v>97.931365428030745</c:v>
                </c:pt>
                <c:pt idx="3">
                  <c:v>58.635420352736155</c:v>
                </c:pt>
                <c:pt idx="4">
                  <c:v>85.558372280523812</c:v>
                </c:pt>
                <c:pt idx="5">
                  <c:v>143.52694463508459</c:v>
                </c:pt>
                <c:pt idx="6">
                  <c:v>113.23383213231095</c:v>
                </c:pt>
              </c:numCache>
            </c:numRef>
          </c:val>
          <c:extLst>
            <c:ext xmlns:c16="http://schemas.microsoft.com/office/drawing/2014/chart" uri="{C3380CC4-5D6E-409C-BE32-E72D297353CC}">
              <c16:uniqueId val="{00000001-8F1F-4E1E-8308-BB2949310166}"/>
            </c:ext>
          </c:extLst>
        </c:ser>
        <c:ser>
          <c:idx val="2"/>
          <c:order val="2"/>
          <c:tx>
            <c:strRef>
              <c:f>'4,5_CostBAL'!$C$168</c:f>
              <c:strCache>
                <c:ptCount val="1"/>
                <c:pt idx="0">
                  <c:v>Біопаливо та відходи</c:v>
                </c:pt>
              </c:strCache>
            </c:strRef>
          </c:tx>
          <c:spPr>
            <a:solidFill>
              <a:srgbClr val="92D05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'4,5_CostBAL'!$F$168:$L$168</c:f>
              <c:numCache>
                <c:formatCode>#,##0</c:formatCode>
                <c:ptCount val="7"/>
                <c:pt idx="0">
                  <c:v>0.31206341927228781</c:v>
                </c:pt>
                <c:pt idx="1">
                  <c:v>0.16713636773092572</c:v>
                </c:pt>
                <c:pt idx="2">
                  <c:v>0.28529371630050049</c:v>
                </c:pt>
                <c:pt idx="3">
                  <c:v>0.35932352979561855</c:v>
                </c:pt>
                <c:pt idx="4">
                  <c:v>1.4361524934495511</c:v>
                </c:pt>
                <c:pt idx="5">
                  <c:v>2.7258295752801169</c:v>
                </c:pt>
                <c:pt idx="6">
                  <c:v>5.2689152269779234</c:v>
                </c:pt>
              </c:numCache>
            </c:numRef>
          </c:val>
          <c:extLst>
            <c:ext xmlns:c16="http://schemas.microsoft.com/office/drawing/2014/chart" uri="{C3380CC4-5D6E-409C-BE32-E72D297353CC}">
              <c16:uniqueId val="{00000002-8F1F-4E1E-8308-BB2949310166}"/>
            </c:ext>
          </c:extLst>
        </c:ser>
        <c:ser>
          <c:idx val="3"/>
          <c:order val="3"/>
          <c:tx>
            <c:strRef>
              <c:f>'4,5_CostBAL'!$C$169</c:f>
              <c:strCache>
                <c:ptCount val="1"/>
                <c:pt idx="0">
                  <c:v>Вугілля й торф</c:v>
                </c:pt>
              </c:strCache>
            </c:strRef>
          </c:tx>
          <c:spPr>
            <a:solidFill>
              <a:sysClr val="windowText" lastClr="00000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'4,5_CostBAL'!$F$169:$L$169</c:f>
              <c:numCache>
                <c:formatCode>#,##0</c:formatCode>
                <c:ptCount val="7"/>
                <c:pt idx="0">
                  <c:v>3.1615618540850585</c:v>
                </c:pt>
                <c:pt idx="1">
                  <c:v>3.9539040392616411</c:v>
                </c:pt>
                <c:pt idx="2">
                  <c:v>1.7408215838127925</c:v>
                </c:pt>
                <c:pt idx="3">
                  <c:v>1.768554633309056</c:v>
                </c:pt>
                <c:pt idx="4">
                  <c:v>1.9777775550386014</c:v>
                </c:pt>
                <c:pt idx="5">
                  <c:v>1.3242302122985405</c:v>
                </c:pt>
                <c:pt idx="6">
                  <c:v>0.34126893704100797</c:v>
                </c:pt>
              </c:numCache>
            </c:numRef>
          </c:val>
          <c:extLst>
            <c:ext xmlns:c16="http://schemas.microsoft.com/office/drawing/2014/chart" uri="{C3380CC4-5D6E-409C-BE32-E72D297353CC}">
              <c16:uniqueId val="{00000003-8F1F-4E1E-8308-BB2949310166}"/>
            </c:ext>
          </c:extLst>
        </c:ser>
        <c:ser>
          <c:idx val="4"/>
          <c:order val="4"/>
          <c:tx>
            <c:strRef>
              <c:f>'4,5_CostBAL'!$C$170</c:f>
              <c:strCache>
                <c:ptCount val="1"/>
                <c:pt idx="0">
                  <c:v>Теплова енергія</c:v>
                </c:pt>
              </c:strCache>
            </c:strRef>
          </c:tx>
          <c:spPr>
            <a:solidFill>
              <a:srgbClr val="FF000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'4,5_CostBAL'!$F$170:$L$170</c:f>
              <c:numCache>
                <c:formatCode>#,##0</c:formatCode>
                <c:ptCount val="7"/>
                <c:pt idx="0">
                  <c:v>2322.2370965363266</c:v>
                </c:pt>
                <c:pt idx="1">
                  <c:v>2122.8694431622848</c:v>
                </c:pt>
                <c:pt idx="2">
                  <c:v>2328.8907985430901</c:v>
                </c:pt>
                <c:pt idx="3">
                  <c:v>1875.352937705127</c:v>
                </c:pt>
                <c:pt idx="4">
                  <c:v>4628.6046040680303</c:v>
                </c:pt>
                <c:pt idx="5">
                  <c:v>4212.8570614501832</c:v>
                </c:pt>
                <c:pt idx="6">
                  <c:v>3688.543756082046</c:v>
                </c:pt>
              </c:numCache>
            </c:numRef>
          </c:val>
          <c:extLst>
            <c:ext xmlns:c16="http://schemas.microsoft.com/office/drawing/2014/chart" uri="{C3380CC4-5D6E-409C-BE32-E72D297353CC}">
              <c16:uniqueId val="{00000004-8F1F-4E1E-8308-BB2949310166}"/>
            </c:ext>
          </c:extLst>
        </c:ser>
        <c:ser>
          <c:idx val="5"/>
          <c:order val="5"/>
          <c:tx>
            <c:strRef>
              <c:f>'4,5_CostBAL'!$C$171</c:f>
              <c:strCache>
                <c:ptCount val="1"/>
                <c:pt idx="0">
                  <c:v>Нафтопродукти</c:v>
                </c:pt>
              </c:strCache>
            </c:strRef>
          </c:tx>
          <c:spPr>
            <a:solidFill>
              <a:srgbClr val="7030A0"/>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'4,5_CostBAL'!$F$171:$L$171</c:f>
              <c:numCache>
                <c:formatCode>#,##0</c:formatCode>
                <c:ptCount val="7"/>
                <c:pt idx="0">
                  <c:v>116.79984659462218</c:v>
                </c:pt>
                <c:pt idx="1">
                  <c:v>128.58519668254311</c:v>
                </c:pt>
                <c:pt idx="2">
                  <c:v>120.62591413645869</c:v>
                </c:pt>
                <c:pt idx="3">
                  <c:v>89.733181579538339</c:v>
                </c:pt>
                <c:pt idx="4">
                  <c:v>116.76835826310439</c:v>
                </c:pt>
                <c:pt idx="5">
                  <c:v>180.60540235037888</c:v>
                </c:pt>
                <c:pt idx="6">
                  <c:v>160.39832162699338</c:v>
                </c:pt>
              </c:numCache>
            </c:numRef>
          </c:val>
          <c:extLst>
            <c:ext xmlns:c16="http://schemas.microsoft.com/office/drawing/2014/chart" uri="{C3380CC4-5D6E-409C-BE32-E72D297353CC}">
              <c16:uniqueId val="{00000005-8F1F-4E1E-8308-BB2949310166}"/>
            </c:ext>
          </c:extLst>
        </c:ser>
        <c:ser>
          <c:idx val="6"/>
          <c:order val="6"/>
          <c:tx>
            <c:strRef>
              <c:f>'4,5_CostBAL'!$C$172</c:f>
              <c:strCache>
                <c:ptCount val="1"/>
                <c:pt idx="0">
                  <c:v>Інше</c:v>
                </c:pt>
              </c:strCache>
            </c:strRef>
          </c:tx>
          <c:spPr>
            <a:solidFill>
              <a:srgbClr val="ED7D31"/>
            </a:solidFill>
            <a:ln>
              <a:noFill/>
            </a:ln>
            <a:effectLst/>
          </c:spPr>
          <c:cat>
            <c:numRef>
              <c:f>'4,5_CostBAL'!$F$70:$L$70</c:f>
              <c:numCache>
                <c:formatCode>General</c:formatCode>
                <c:ptCount val="7"/>
                <c:pt idx="0">
                  <c:v>2017</c:v>
                </c:pt>
                <c:pt idx="1">
                  <c:v>2018</c:v>
                </c:pt>
                <c:pt idx="2">
                  <c:v>2019</c:v>
                </c:pt>
                <c:pt idx="3">
                  <c:v>2020</c:v>
                </c:pt>
                <c:pt idx="4">
                  <c:v>2021</c:v>
                </c:pt>
                <c:pt idx="5">
                  <c:v>2022</c:v>
                </c:pt>
                <c:pt idx="6">
                  <c:v>2023</c:v>
                </c:pt>
              </c:numCache>
            </c:numRef>
          </c:cat>
          <c:val>
            <c:numRef>
              <c:f>'4,5_CostBAL'!$F$172:$L$172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8F1F-4E1E-8308-BB2949310166}"/>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423269624261536"/>
          <c:y val="2.2694816251153577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1"/>
          <c:tx>
            <c:strRef>
              <c:f>'0 LINKs'!$L$20</c:f>
              <c:strCache>
                <c:ptCount val="1"/>
                <c:pt idx="0">
                  <c:v>Споживання енергії (факт)</c:v>
                </c:pt>
              </c:strCache>
            </c:strRef>
          </c:tx>
          <c:spPr>
            <a:solidFill>
              <a:srgbClr val="CCECFF"/>
            </a:solidFill>
            <a:ln w="25400">
              <a:noFill/>
            </a:ln>
            <a:effectLst/>
          </c:spPr>
          <c:val>
            <c:numRef>
              <c:f>'9_BaseLine'!$E$121:$R$121</c:f>
              <c:numCache>
                <c:formatCode>#,##0</c:formatCode>
                <c:ptCount val="14"/>
                <c:pt idx="0">
                  <c:v>31499.6031</c:v>
                </c:pt>
                <c:pt idx="1">
                  <c:v>32825.610099999998</c:v>
                </c:pt>
                <c:pt idx="2">
                  <c:v>30839.9267</c:v>
                </c:pt>
                <c:pt idx="3">
                  <c:v>30528.310700000002</c:v>
                </c:pt>
                <c:pt idx="4">
                  <c:v>30664.416499999999</c:v>
                </c:pt>
                <c:pt idx="5">
                  <c:v>24338.876100000001</c:v>
                </c:pt>
                <c:pt idx="6">
                  <c:v>23285.120699999999</c:v>
                </c:pt>
                <c:pt idx="7">
                  <c:v>28341.394800886337</c:v>
                </c:pt>
                <c:pt idx="8">
                  <c:v>28137.962046365432</c:v>
                </c:pt>
                <c:pt idx="9">
                  <c:v>27859.580382284188</c:v>
                </c:pt>
                <c:pt idx="10">
                  <c:v>27581.198718202952</c:v>
                </c:pt>
                <c:pt idx="11">
                  <c:v>27302.817054121708</c:v>
                </c:pt>
                <c:pt idx="12">
                  <c:v>27035.142377120515</c:v>
                </c:pt>
                <c:pt idx="13">
                  <c:v>26767.467700119323</c:v>
                </c:pt>
              </c:numCache>
            </c:numRef>
          </c:val>
          <c:extLst>
            <c:ext xmlns:c16="http://schemas.microsoft.com/office/drawing/2014/chart" uri="{C3380CC4-5D6E-409C-BE32-E72D297353CC}">
              <c16:uniqueId val="{00000000-236F-4ED4-ABEF-B9D63BC4E201}"/>
            </c:ext>
          </c:extLst>
        </c:ser>
        <c:dLbls>
          <c:showLegendKey val="0"/>
          <c:showVal val="0"/>
          <c:showCatName val="0"/>
          <c:showSerName val="0"/>
          <c:showPercent val="0"/>
          <c:showBubbleSize val="0"/>
        </c:dLbls>
        <c:axId val="1409718896"/>
        <c:axId val="1409719376"/>
      </c:areaChart>
      <c:lineChart>
        <c:grouping val="standard"/>
        <c:varyColors val="0"/>
        <c:ser>
          <c:idx val="2"/>
          <c:order val="0"/>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'9_BaseLine'!$E$116:$R$116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'9_BaseLine'!$E$121:$K$121</c:f>
              <c:numCache>
                <c:formatCode>#,##0</c:formatCode>
                <c:ptCount val="7"/>
                <c:pt idx="0">
                  <c:v>31499.6031</c:v>
                </c:pt>
                <c:pt idx="1">
                  <c:v>32825.610099999998</c:v>
                </c:pt>
                <c:pt idx="2">
                  <c:v>30839.9267</c:v>
                </c:pt>
                <c:pt idx="3">
                  <c:v>30528.310700000002</c:v>
                </c:pt>
                <c:pt idx="4">
                  <c:v>30664.416499999999</c:v>
                </c:pt>
                <c:pt idx="5">
                  <c:v>24338.876100000001</c:v>
                </c:pt>
                <c:pt idx="6">
                  <c:v>23285.120699999999</c:v>
                </c:pt>
              </c:numCache>
            </c:numRef>
          </c:val>
          <c:smooth val="0"/>
          <c:extLst>
            <c:ext xmlns:c16="http://schemas.microsoft.com/office/drawing/2014/chart" uri="{C3380CC4-5D6E-409C-BE32-E72D297353CC}">
              <c16:uniqueId val="{00000001-236F-4ED4-ABEF-B9D63BC4E201}"/>
            </c:ext>
          </c:extLst>
        </c:ser>
        <c:ser>
          <c:idx val="4"/>
          <c:order val="2"/>
          <c:tx>
            <c:strRef>
              <c:f>'0 LINKs'!$L$21</c:f>
              <c:strCache>
                <c:ptCount val="1"/>
                <c:pt idx="0">
                  <c:v>Базова лінія (прогноз)</c:v>
                </c:pt>
              </c:strCache>
            </c:strRef>
          </c:tx>
          <c:spPr>
            <a:ln w="28575" cap="rnd">
              <a:solidFill>
                <a:srgbClr val="FF0000"/>
              </a:solidFill>
              <a:prstDash val="dash"/>
              <a:round/>
            </a:ln>
            <a:effectLst/>
          </c:spPr>
          <c:marker>
            <c:symbol val="none"/>
          </c:marker>
          <c:cat>
            <c:numRef>
              <c:f>'9_BaseLine'!$E$116:$R$116</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'9_BaseLine'!$E$121:$R$121</c:f>
              <c:numCache>
                <c:formatCode>#,##0</c:formatCode>
                <c:ptCount val="14"/>
                <c:pt idx="0">
                  <c:v>31499.6031</c:v>
                </c:pt>
                <c:pt idx="1">
                  <c:v>32825.610099999998</c:v>
                </c:pt>
                <c:pt idx="2">
                  <c:v>30839.9267</c:v>
                </c:pt>
                <c:pt idx="3">
                  <c:v>30528.310700000002</c:v>
                </c:pt>
                <c:pt idx="4">
                  <c:v>30664.416499999999</c:v>
                </c:pt>
                <c:pt idx="5">
                  <c:v>24338.876100000001</c:v>
                </c:pt>
                <c:pt idx="6">
                  <c:v>23285.120699999999</c:v>
                </c:pt>
                <c:pt idx="7">
                  <c:v>28341.394800886337</c:v>
                </c:pt>
                <c:pt idx="8">
                  <c:v>28137.962046365432</c:v>
                </c:pt>
                <c:pt idx="9">
                  <c:v>27859.580382284188</c:v>
                </c:pt>
                <c:pt idx="10">
                  <c:v>27581.198718202952</c:v>
                </c:pt>
                <c:pt idx="11">
                  <c:v>27302.817054121708</c:v>
                </c:pt>
                <c:pt idx="12">
                  <c:v>27035.142377120515</c:v>
                </c:pt>
                <c:pt idx="13">
                  <c:v>26767.467700119323</c:v>
                </c:pt>
              </c:numCache>
            </c:numRef>
          </c:val>
          <c:smooth val="0"/>
          <c:extLst>
            <c:ext xmlns:c16="http://schemas.microsoft.com/office/drawing/2014/chart" uri="{C3380CC4-5D6E-409C-BE32-E72D297353CC}">
              <c16:uniqueId val="{00000002-236F-4ED4-ABEF-B9D63BC4E201}"/>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4.5036582343822164E-2"/>
          <c:y val="9.216221496152888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7.4963730311098251E-2"/>
          <c:y val="0.13654756944444443"/>
          <c:w val="0.88560349693922225"/>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FFFFCC"/>
            </a:solidFill>
            <a:ln w="25400">
              <a:noFill/>
            </a:ln>
            <a:effectLst/>
          </c:spPr>
          <c:cat>
            <c:numRef>
              <c:f>'9_BaseLine'!$E$135:$R$135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'9_BaseLine'!$E$138:$R$138</c:f>
              <c:numCache>
                <c:formatCode>#,##0</c:formatCode>
                <c:ptCount val="14"/>
                <c:pt idx="0">
                  <c:v>7760.1997999999994</c:v>
                </c:pt>
                <c:pt idx="1">
                  <c:v>7822.1615000000002</c:v>
                </c:pt>
                <c:pt idx="2">
                  <c:v>8037.8891000000003</c:v>
                </c:pt>
                <c:pt idx="3">
                  <c:v>8568.2380999999987</c:v>
                </c:pt>
                <c:pt idx="4">
                  <c:v>7878.3742000000002</c:v>
                </c:pt>
                <c:pt idx="5">
                  <c:v>2092.2880999999998</c:v>
                </c:pt>
                <c:pt idx="6">
                  <c:v>1788.0952</c:v>
                </c:pt>
                <c:pt idx="7">
                  <c:v>6119.5895004530939</c:v>
                </c:pt>
                <c:pt idx="8">
                  <c:v>6162.2958470252943</c:v>
                </c:pt>
                <c:pt idx="9">
                  <c:v>6199.7081793678417</c:v>
                </c:pt>
                <c:pt idx="10">
                  <c:v>6230.8052804257368</c:v>
                </c:pt>
                <c:pt idx="11">
                  <c:v>6255.8896018013429</c:v>
                </c:pt>
                <c:pt idx="12">
                  <c:v>6276.7786540541074</c:v>
                </c:pt>
                <c:pt idx="13">
                  <c:v>6292.2235041878539</c:v>
                </c:pt>
              </c:numCache>
            </c:numRef>
          </c:val>
          <c:extLst>
            <c:ext xmlns:c16="http://schemas.microsoft.com/office/drawing/2014/chart" uri="{C3380CC4-5D6E-409C-BE32-E72D297353CC}">
              <c16:uniqueId val="{00000000-CF7C-4135-8090-6958C0953BC1}"/>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'9_BaseLine'!$E$135:$R$135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'9_BaseLine'!$E$138:$K$138</c:f>
              <c:numCache>
                <c:formatCode>#,##0</c:formatCode>
                <c:ptCount val="7"/>
                <c:pt idx="0">
                  <c:v>7760.1997999999994</c:v>
                </c:pt>
                <c:pt idx="1">
                  <c:v>7822.1615000000002</c:v>
                </c:pt>
                <c:pt idx="2">
                  <c:v>8037.8891000000003</c:v>
                </c:pt>
                <c:pt idx="3">
                  <c:v>8568.2380999999987</c:v>
                </c:pt>
                <c:pt idx="4">
                  <c:v>7878.3742000000002</c:v>
                </c:pt>
                <c:pt idx="5">
                  <c:v>2092.2880999999998</c:v>
                </c:pt>
                <c:pt idx="6">
                  <c:v>1788.0952</c:v>
                </c:pt>
              </c:numCache>
            </c:numRef>
          </c:val>
          <c:smooth val="0"/>
          <c:extLst>
            <c:ext xmlns:c16="http://schemas.microsoft.com/office/drawing/2014/chart" uri="{C3380CC4-5D6E-409C-BE32-E72D297353CC}">
              <c16:uniqueId val="{00000001-CF7C-4135-8090-6958C0953BC1}"/>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'9_BaseLine'!$E$135:$R$135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'9_BaseLine'!$E$138:$R$138</c:f>
              <c:numCache>
                <c:formatCode>#,##0</c:formatCode>
                <c:ptCount val="14"/>
                <c:pt idx="0">
                  <c:v>7760.1997999999994</c:v>
                </c:pt>
                <c:pt idx="1">
                  <c:v>7822.1615000000002</c:v>
                </c:pt>
                <c:pt idx="2">
                  <c:v>8037.8891000000003</c:v>
                </c:pt>
                <c:pt idx="3">
                  <c:v>8568.2380999999987</c:v>
                </c:pt>
                <c:pt idx="4">
                  <c:v>7878.3742000000002</c:v>
                </c:pt>
                <c:pt idx="5">
                  <c:v>2092.2880999999998</c:v>
                </c:pt>
                <c:pt idx="6">
                  <c:v>1788.0952</c:v>
                </c:pt>
                <c:pt idx="7">
                  <c:v>6119.5895004530939</c:v>
                </c:pt>
                <c:pt idx="8">
                  <c:v>6162.2958470252943</c:v>
                </c:pt>
                <c:pt idx="9">
                  <c:v>6199.7081793678417</c:v>
                </c:pt>
                <c:pt idx="10">
                  <c:v>6230.8052804257368</c:v>
                </c:pt>
                <c:pt idx="11">
                  <c:v>6255.8896018013429</c:v>
                </c:pt>
                <c:pt idx="12">
                  <c:v>6276.7786540541074</c:v>
                </c:pt>
                <c:pt idx="13">
                  <c:v>6292.2235041878539</c:v>
                </c:pt>
              </c:numCache>
            </c:numRef>
          </c:val>
          <c:smooth val="0"/>
          <c:extLst>
            <c:ext xmlns:c16="http://schemas.microsoft.com/office/drawing/2014/chart" uri="{C3380CC4-5D6E-409C-BE32-E72D297353CC}">
              <c16:uniqueId val="{00000002-CF7C-4135-8090-6958C0953BC1}"/>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3.5423374625942458E-2"/>
          <c:y val="3.2850431062665204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FFC000"/>
            </a:solidFill>
            <a:ln w="25400">
              <a:noFill/>
            </a:ln>
            <a:effectLst/>
          </c:spPr>
          <c:val>
            <c:numRef>
              <c:f>'9_BaseLine'!$E$102:$R$102</c:f>
              <c:numCache>
                <c:formatCode>#,##0</c:formatCode>
                <c:ptCount val="14"/>
                <c:pt idx="0">
                  <c:v>414144.80359999998</c:v>
                </c:pt>
                <c:pt idx="1">
                  <c:v>403941.44900000002</c:v>
                </c:pt>
                <c:pt idx="2">
                  <c:v>335406.25069999998</c:v>
                </c:pt>
                <c:pt idx="3">
                  <c:v>322558.8137</c:v>
                </c:pt>
                <c:pt idx="4">
                  <c:v>410898.18680000002</c:v>
                </c:pt>
                <c:pt idx="5">
                  <c:v>319160.20120000001</c:v>
                </c:pt>
                <c:pt idx="6">
                  <c:v>362414.74199999997</c:v>
                </c:pt>
                <c:pt idx="7">
                  <c:v>341797.13870742108</c:v>
                </c:pt>
                <c:pt idx="8">
                  <c:v>338176.87393483374</c:v>
                </c:pt>
                <c:pt idx="9">
                  <c:v>338321.59430325066</c:v>
                </c:pt>
                <c:pt idx="10">
                  <c:v>338558.47161708737</c:v>
                </c:pt>
                <c:pt idx="11">
                  <c:v>338883.09225876525</c:v>
                </c:pt>
                <c:pt idx="12">
                  <c:v>339307.05019408063</c:v>
                </c:pt>
                <c:pt idx="13">
                  <c:v>339810.45431512099</c:v>
                </c:pt>
              </c:numCache>
            </c:numRef>
          </c:val>
          <c:extLst>
            <c:ext xmlns:c16="http://schemas.microsoft.com/office/drawing/2014/chart" uri="{C3380CC4-5D6E-409C-BE32-E72D297353CC}">
              <c16:uniqueId val="{00000000-15D8-45F1-AAD0-2AA17FFFF365}"/>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'9_BaseLine'!$E$98:$R$98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'9_BaseLine'!$E$102:$K$102</c:f>
              <c:numCache>
                <c:formatCode>#,##0</c:formatCode>
                <c:ptCount val="7"/>
                <c:pt idx="0">
                  <c:v>414144.80359999998</c:v>
                </c:pt>
                <c:pt idx="1">
                  <c:v>403941.44900000002</c:v>
                </c:pt>
                <c:pt idx="2">
                  <c:v>335406.25069999998</c:v>
                </c:pt>
                <c:pt idx="3">
                  <c:v>322558.8137</c:v>
                </c:pt>
                <c:pt idx="4">
                  <c:v>410898.18680000002</c:v>
                </c:pt>
                <c:pt idx="5">
                  <c:v>319160.20120000001</c:v>
                </c:pt>
                <c:pt idx="6">
                  <c:v>362414.74199999997</c:v>
                </c:pt>
              </c:numCache>
            </c:numRef>
          </c:val>
          <c:smooth val="0"/>
          <c:extLst>
            <c:ext xmlns:c16="http://schemas.microsoft.com/office/drawing/2014/chart" uri="{C3380CC4-5D6E-409C-BE32-E72D297353CC}">
              <c16:uniqueId val="{00000001-15D8-45F1-AAD0-2AA17FFFF365}"/>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'9_BaseLine'!$E$98:$R$98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'9_BaseLine'!$E$102:$R$102</c:f>
              <c:numCache>
                <c:formatCode>#,##0</c:formatCode>
                <c:ptCount val="14"/>
                <c:pt idx="0">
                  <c:v>414144.80359999998</c:v>
                </c:pt>
                <c:pt idx="1">
                  <c:v>403941.44900000002</c:v>
                </c:pt>
                <c:pt idx="2">
                  <c:v>335406.25069999998</c:v>
                </c:pt>
                <c:pt idx="3">
                  <c:v>322558.8137</c:v>
                </c:pt>
                <c:pt idx="4">
                  <c:v>410898.18680000002</c:v>
                </c:pt>
                <c:pt idx="5">
                  <c:v>319160.20120000001</c:v>
                </c:pt>
                <c:pt idx="6">
                  <c:v>362414.74199999997</c:v>
                </c:pt>
                <c:pt idx="7">
                  <c:v>341797.13870742108</c:v>
                </c:pt>
                <c:pt idx="8">
                  <c:v>338176.87393483374</c:v>
                </c:pt>
                <c:pt idx="9">
                  <c:v>338321.59430325066</c:v>
                </c:pt>
                <c:pt idx="10">
                  <c:v>338558.47161708737</c:v>
                </c:pt>
                <c:pt idx="11">
                  <c:v>338883.09225876525</c:v>
                </c:pt>
                <c:pt idx="12">
                  <c:v>339307.05019408063</c:v>
                </c:pt>
                <c:pt idx="13">
                  <c:v>339810.45431512099</c:v>
                </c:pt>
              </c:numCache>
            </c:numRef>
          </c:val>
          <c:smooth val="0"/>
          <c:extLst>
            <c:ext xmlns:c16="http://schemas.microsoft.com/office/drawing/2014/chart" uri="{C3380CC4-5D6E-409C-BE32-E72D297353CC}">
              <c16:uniqueId val="{00000002-15D8-45F1-AAD0-2AA17FFFF365}"/>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4.8360517146391314E-2"/>
          <c:y val="2.0756868749744424E-2"/>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CCFFFF"/>
            </a:solidFill>
            <a:ln w="25400">
              <a:noFill/>
              <a:prstDash val="dash"/>
            </a:ln>
            <a:effectLst/>
          </c:spPr>
          <c:cat>
            <c:numRef>
              <c:f>'9_BaseLine'!$E$135:$R$135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'9_BaseLine'!$E$158:$R$158</c:f>
              <c:numCache>
                <c:formatCode>#,##0</c:formatCode>
                <c:ptCount val="14"/>
                <c:pt idx="0">
                  <c:v>3447.048045</c:v>
                </c:pt>
                <c:pt idx="1">
                  <c:v>3260.9629933333331</c:v>
                </c:pt>
                <c:pt idx="2">
                  <c:v>3470.8035466666665</c:v>
                </c:pt>
                <c:pt idx="3">
                  <c:v>5533.0551866666665</c:v>
                </c:pt>
                <c:pt idx="4">
                  <c:v>5746.5354199999992</c:v>
                </c:pt>
                <c:pt idx="5">
                  <c:v>3406.2608833333329</c:v>
                </c:pt>
                <c:pt idx="6">
                  <c:v>3809.8335500000003</c:v>
                </c:pt>
                <c:pt idx="7">
                  <c:v>4000.7615469213483</c:v>
                </c:pt>
                <c:pt idx="8">
                  <c:v>3972.0443314353247</c:v>
                </c:pt>
                <c:pt idx="9">
                  <c:v>3932.7470891912913</c:v>
                </c:pt>
                <c:pt idx="10">
                  <c:v>3893.4498469472587</c:v>
                </c:pt>
                <c:pt idx="11">
                  <c:v>3854.1526047032257</c:v>
                </c:pt>
                <c:pt idx="12">
                  <c:v>3816.3667948531938</c:v>
                </c:pt>
                <c:pt idx="13">
                  <c:v>3778.5809850031624</c:v>
                </c:pt>
              </c:numCache>
            </c:numRef>
          </c:val>
          <c:extLst>
            <c:ext xmlns:c16="http://schemas.microsoft.com/office/drawing/2014/chart" uri="{C3380CC4-5D6E-409C-BE32-E72D297353CC}">
              <c16:uniqueId val="{00000000-0909-4A1E-B6BC-587F12819548}"/>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'9_BaseLine'!$E$154:$R$154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'9_BaseLine'!$E$158:$K$158</c:f>
              <c:numCache>
                <c:formatCode>#,##0</c:formatCode>
                <c:ptCount val="7"/>
                <c:pt idx="0">
                  <c:v>3447.048045</c:v>
                </c:pt>
                <c:pt idx="1">
                  <c:v>3260.9629933333331</c:v>
                </c:pt>
                <c:pt idx="2">
                  <c:v>3470.8035466666665</c:v>
                </c:pt>
                <c:pt idx="3">
                  <c:v>5533.0551866666665</c:v>
                </c:pt>
                <c:pt idx="4">
                  <c:v>5746.5354199999992</c:v>
                </c:pt>
                <c:pt idx="5">
                  <c:v>3406.2608833333329</c:v>
                </c:pt>
                <c:pt idx="6">
                  <c:v>3809.8335500000003</c:v>
                </c:pt>
              </c:numCache>
            </c:numRef>
          </c:val>
          <c:smooth val="0"/>
          <c:extLst>
            <c:ext xmlns:c16="http://schemas.microsoft.com/office/drawing/2014/chart" uri="{C3380CC4-5D6E-409C-BE32-E72D297353CC}">
              <c16:uniqueId val="{00000001-0909-4A1E-B6BC-587F12819548}"/>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'9_BaseLine'!$E$154:$R$154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'9_BaseLine'!$E$158:$R$158</c:f>
              <c:numCache>
                <c:formatCode>#,##0</c:formatCode>
                <c:ptCount val="14"/>
                <c:pt idx="0">
                  <c:v>3447.048045</c:v>
                </c:pt>
                <c:pt idx="1">
                  <c:v>3260.9629933333331</c:v>
                </c:pt>
                <c:pt idx="2">
                  <c:v>3470.8035466666665</c:v>
                </c:pt>
                <c:pt idx="3">
                  <c:v>5533.0551866666665</c:v>
                </c:pt>
                <c:pt idx="4">
                  <c:v>5746.5354199999992</c:v>
                </c:pt>
                <c:pt idx="5">
                  <c:v>3406.2608833333329</c:v>
                </c:pt>
                <c:pt idx="6">
                  <c:v>3809.8335500000003</c:v>
                </c:pt>
                <c:pt idx="7">
                  <c:v>4000.7615469213483</c:v>
                </c:pt>
                <c:pt idx="8">
                  <c:v>3972.0443314353247</c:v>
                </c:pt>
                <c:pt idx="9">
                  <c:v>3932.7470891912913</c:v>
                </c:pt>
                <c:pt idx="10">
                  <c:v>3893.4498469472587</c:v>
                </c:pt>
                <c:pt idx="11">
                  <c:v>3854.1526047032257</c:v>
                </c:pt>
                <c:pt idx="12">
                  <c:v>3816.3667948531938</c:v>
                </c:pt>
                <c:pt idx="13">
                  <c:v>3778.5809850031624</c:v>
                </c:pt>
              </c:numCache>
            </c:numRef>
          </c:val>
          <c:smooth val="0"/>
          <c:extLst>
            <c:ext xmlns:c16="http://schemas.microsoft.com/office/drawing/2014/chart" uri="{C3380CC4-5D6E-409C-BE32-E72D297353CC}">
              <c16:uniqueId val="{00000002-0909-4A1E-B6BC-587F12819548}"/>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0.11822592592592593"/>
          <c:y val="9.2163194444444593E-3"/>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CC99FF"/>
            </a:solidFill>
            <a:ln w="25400">
              <a:noFill/>
            </a:ln>
            <a:effectLst/>
          </c:spPr>
          <c:cat>
            <c:numRef>
              <c:f>'9_BaseLine'!$E$135:$R$135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'9_BaseLine'!$E$177:$R$177</c:f>
              <c:numCache>
                <c:formatCode>#,##0</c:formatCode>
                <c:ptCount val="14"/>
                <c:pt idx="0">
                  <c:v>9402.9516000000003</c:v>
                </c:pt>
                <c:pt idx="1">
                  <c:v>11248.841499999999</c:v>
                </c:pt>
                <c:pt idx="2">
                  <c:v>11393.121299999999</c:v>
                </c:pt>
                <c:pt idx="3">
                  <c:v>9553.3685000000005</c:v>
                </c:pt>
                <c:pt idx="4">
                  <c:v>57606.683300000004</c:v>
                </c:pt>
                <c:pt idx="5">
                  <c:v>52626.414199999992</c:v>
                </c:pt>
                <c:pt idx="6">
                  <c:v>58164.120299999995</c:v>
                </c:pt>
                <c:pt idx="7">
                  <c:v>33111.757552277733</c:v>
                </c:pt>
                <c:pt idx="8">
                  <c:v>32851.447932409035</c:v>
                </c:pt>
                <c:pt idx="9">
                  <c:v>31380.95683283206</c:v>
                </c:pt>
                <c:pt idx="10">
                  <c:v>29910.465733255114</c:v>
                </c:pt>
                <c:pt idx="11">
                  <c:v>28439.974633678125</c:v>
                </c:pt>
                <c:pt idx="12">
                  <c:v>27011.000449189494</c:v>
                </c:pt>
                <c:pt idx="13">
                  <c:v>25582.026264700835</c:v>
                </c:pt>
              </c:numCache>
            </c:numRef>
          </c:val>
          <c:extLst>
            <c:ext xmlns:c16="http://schemas.microsoft.com/office/drawing/2014/chart" uri="{C3380CC4-5D6E-409C-BE32-E72D297353CC}">
              <c16:uniqueId val="{00000000-BB85-421B-B9FB-6E44CC16818A}"/>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'9_BaseLine'!$E$174:$R$174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'9_BaseLine'!$E$177:$K$177</c:f>
              <c:numCache>
                <c:formatCode>#,##0</c:formatCode>
                <c:ptCount val="7"/>
                <c:pt idx="0">
                  <c:v>9402.9516000000003</c:v>
                </c:pt>
                <c:pt idx="1">
                  <c:v>11248.841499999999</c:v>
                </c:pt>
                <c:pt idx="2">
                  <c:v>11393.121299999999</c:v>
                </c:pt>
                <c:pt idx="3">
                  <c:v>9553.3685000000005</c:v>
                </c:pt>
                <c:pt idx="4">
                  <c:v>57606.683300000004</c:v>
                </c:pt>
                <c:pt idx="5">
                  <c:v>52626.414199999992</c:v>
                </c:pt>
                <c:pt idx="6">
                  <c:v>58164.120299999995</c:v>
                </c:pt>
              </c:numCache>
            </c:numRef>
          </c:val>
          <c:smooth val="0"/>
          <c:extLst>
            <c:ext xmlns:c16="http://schemas.microsoft.com/office/drawing/2014/chart" uri="{C3380CC4-5D6E-409C-BE32-E72D297353CC}">
              <c16:uniqueId val="{00000001-BB85-421B-B9FB-6E44CC16818A}"/>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'9_BaseLine'!$E$174:$R$174</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'9_BaseLine'!$E$177:$R$177</c:f>
              <c:numCache>
                <c:formatCode>#,##0</c:formatCode>
                <c:ptCount val="14"/>
                <c:pt idx="0">
                  <c:v>9402.9516000000003</c:v>
                </c:pt>
                <c:pt idx="1">
                  <c:v>11248.841499999999</c:v>
                </c:pt>
                <c:pt idx="2">
                  <c:v>11393.121299999999</c:v>
                </c:pt>
                <c:pt idx="3">
                  <c:v>9553.3685000000005</c:v>
                </c:pt>
                <c:pt idx="4">
                  <c:v>57606.683300000004</c:v>
                </c:pt>
                <c:pt idx="5">
                  <c:v>52626.414199999992</c:v>
                </c:pt>
                <c:pt idx="6">
                  <c:v>58164.120299999995</c:v>
                </c:pt>
                <c:pt idx="7">
                  <c:v>33111.757552277733</c:v>
                </c:pt>
                <c:pt idx="8">
                  <c:v>32851.447932409035</c:v>
                </c:pt>
                <c:pt idx="9">
                  <c:v>31380.95683283206</c:v>
                </c:pt>
                <c:pt idx="10">
                  <c:v>29910.465733255114</c:v>
                </c:pt>
                <c:pt idx="11">
                  <c:v>28439.974633678125</c:v>
                </c:pt>
                <c:pt idx="12">
                  <c:v>27011.000449189494</c:v>
                </c:pt>
                <c:pt idx="13">
                  <c:v>25582.026264700835</c:v>
                </c:pt>
              </c:numCache>
            </c:numRef>
          </c:val>
          <c:smooth val="0"/>
          <c:extLst>
            <c:ext xmlns:c16="http://schemas.microsoft.com/office/drawing/2014/chart" uri="{C3380CC4-5D6E-409C-BE32-E72D297353CC}">
              <c16:uniqueId val="{00000002-BB85-421B-B9FB-6E44CC16818A}"/>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4.37822248503522E-2"/>
          <c:y val="2.8898654393552915E-2"/>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950617283836E-4"/>
          <c:y val="1.322916666666666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8.6713117283950619E-2"/>
          <c:y val="0.13654756944444443"/>
          <c:w val="0.87385416666666671"/>
          <c:h val="0.76115451388888888"/>
        </c:manualLayout>
      </c:layout>
      <c:areaChart>
        <c:grouping val="stacked"/>
        <c:varyColors val="0"/>
        <c:ser>
          <c:idx val="0"/>
          <c:order val="0"/>
          <c:tx>
            <c:strRef>
              <c:f>'0 LINKs'!$L$21</c:f>
              <c:strCache>
                <c:ptCount val="1"/>
                <c:pt idx="0">
                  <c:v>Базова лінія (прогноз)</c:v>
                </c:pt>
              </c:strCache>
            </c:strRef>
          </c:tx>
          <c:spPr>
            <a:solidFill>
              <a:srgbClr val="FFCCFF"/>
            </a:solidFill>
            <a:ln w="25400">
              <a:noFill/>
            </a:ln>
            <a:effectLst/>
          </c:spPr>
          <c:cat>
            <c:numRef>
              <c:f>'9_BaseLine'!$E$135:$R$135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'9_BaseLine'!$E$198:$R$198</c:f>
              <c:numCache>
                <c:formatCode>#,##0</c:formatCode>
                <c:ptCount val="14"/>
                <c:pt idx="0">
                  <c:v>8408.4387999999999</c:v>
                </c:pt>
                <c:pt idx="1">
                  <c:v>8523.6571000000004</c:v>
                </c:pt>
                <c:pt idx="2">
                  <c:v>8303.3592000000008</c:v>
                </c:pt>
                <c:pt idx="3">
                  <c:v>8720.2439999999988</c:v>
                </c:pt>
                <c:pt idx="4">
                  <c:v>8348.5699000000004</c:v>
                </c:pt>
                <c:pt idx="5">
                  <c:v>7839.0506999999998</c:v>
                </c:pt>
                <c:pt idx="6">
                  <c:v>7931.4206000000004</c:v>
                </c:pt>
                <c:pt idx="7">
                  <c:v>7686.3923441521583</c:v>
                </c:pt>
                <c:pt idx="8">
                  <c:v>7603.6051226716181</c:v>
                </c:pt>
                <c:pt idx="9">
                  <c:v>7567.3496031869636</c:v>
                </c:pt>
                <c:pt idx="10">
                  <c:v>7526.2047880591854</c:v>
                </c:pt>
                <c:pt idx="11">
                  <c:v>7485.7336677349476</c:v>
                </c:pt>
                <c:pt idx="12">
                  <c:v>7459.1492547433154</c:v>
                </c:pt>
                <c:pt idx="13">
                  <c:v>7425.0852698990529</c:v>
                </c:pt>
              </c:numCache>
            </c:numRef>
          </c:val>
          <c:extLst>
            <c:ext xmlns:c16="http://schemas.microsoft.com/office/drawing/2014/chart" uri="{C3380CC4-5D6E-409C-BE32-E72D297353CC}">
              <c16:uniqueId val="{00000000-7DF9-4CFB-B88E-68A4B23189F3}"/>
            </c:ext>
          </c:extLst>
        </c:ser>
        <c:dLbls>
          <c:showLegendKey val="0"/>
          <c:showVal val="0"/>
          <c:showCatName val="0"/>
          <c:showSerName val="0"/>
          <c:showPercent val="0"/>
          <c:showBubbleSize val="0"/>
        </c:dLbls>
        <c:axId val="1409718896"/>
        <c:axId val="1409719376"/>
      </c:areaChart>
      <c:lineChart>
        <c:grouping val="standard"/>
        <c:varyColors val="0"/>
        <c:ser>
          <c:idx val="2"/>
          <c:order val="1"/>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'9_BaseLine'!$E$193:$R$193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'9_BaseLine'!$E$198:$K$198</c:f>
              <c:numCache>
                <c:formatCode>#,##0</c:formatCode>
                <c:ptCount val="7"/>
                <c:pt idx="0">
                  <c:v>8408.4387999999999</c:v>
                </c:pt>
                <c:pt idx="1">
                  <c:v>8523.6571000000004</c:v>
                </c:pt>
                <c:pt idx="2">
                  <c:v>8303.3592000000008</c:v>
                </c:pt>
                <c:pt idx="3">
                  <c:v>8720.2439999999988</c:v>
                </c:pt>
                <c:pt idx="4">
                  <c:v>8348.5699000000004</c:v>
                </c:pt>
                <c:pt idx="5">
                  <c:v>7839.0506999999998</c:v>
                </c:pt>
                <c:pt idx="6">
                  <c:v>7931.4206000000004</c:v>
                </c:pt>
              </c:numCache>
            </c:numRef>
          </c:val>
          <c:smooth val="0"/>
          <c:extLst>
            <c:ext xmlns:c16="http://schemas.microsoft.com/office/drawing/2014/chart" uri="{C3380CC4-5D6E-409C-BE32-E72D297353CC}">
              <c16:uniqueId val="{00000001-7DF9-4CFB-B88E-68A4B23189F3}"/>
            </c:ext>
          </c:extLst>
        </c:ser>
        <c:ser>
          <c:idx val="4"/>
          <c:order val="2"/>
          <c:tx>
            <c:strRef>
              <c:f>'0 LINKs'!$L$21</c:f>
              <c:strCache>
                <c:ptCount val="1"/>
                <c:pt idx="0">
                  <c:v>Базова лінія (прогноз)</c:v>
                </c:pt>
              </c:strCache>
            </c:strRef>
          </c:tx>
          <c:spPr>
            <a:ln w="25400" cap="rnd">
              <a:solidFill>
                <a:srgbClr val="FF0000"/>
              </a:solidFill>
              <a:prstDash val="dash"/>
              <a:round/>
            </a:ln>
            <a:effectLst/>
          </c:spPr>
          <c:marker>
            <c:symbol val="none"/>
          </c:marker>
          <c:cat>
            <c:numRef>
              <c:f>'9_BaseLine'!$E$193:$R$193</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'9_BaseLine'!$E$198:$R$198</c:f>
              <c:numCache>
                <c:formatCode>#,##0</c:formatCode>
                <c:ptCount val="14"/>
                <c:pt idx="0">
                  <c:v>8408.4387999999999</c:v>
                </c:pt>
                <c:pt idx="1">
                  <c:v>8523.6571000000004</c:v>
                </c:pt>
                <c:pt idx="2">
                  <c:v>8303.3592000000008</c:v>
                </c:pt>
                <c:pt idx="3">
                  <c:v>8720.2439999999988</c:v>
                </c:pt>
                <c:pt idx="4">
                  <c:v>8348.5699000000004</c:v>
                </c:pt>
                <c:pt idx="5">
                  <c:v>7839.0506999999998</c:v>
                </c:pt>
                <c:pt idx="6">
                  <c:v>7931.4206000000004</c:v>
                </c:pt>
                <c:pt idx="7">
                  <c:v>7686.3923441521583</c:v>
                </c:pt>
                <c:pt idx="8">
                  <c:v>7603.6051226716181</c:v>
                </c:pt>
                <c:pt idx="9">
                  <c:v>7567.3496031869636</c:v>
                </c:pt>
                <c:pt idx="10">
                  <c:v>7526.2047880591854</c:v>
                </c:pt>
                <c:pt idx="11">
                  <c:v>7485.7336677349476</c:v>
                </c:pt>
                <c:pt idx="12">
                  <c:v>7459.1492547433154</c:v>
                </c:pt>
                <c:pt idx="13">
                  <c:v>7425.0852698990529</c:v>
                </c:pt>
              </c:numCache>
            </c:numRef>
          </c:val>
          <c:smooth val="0"/>
          <c:extLst>
            <c:ext xmlns:c16="http://schemas.microsoft.com/office/drawing/2014/chart" uri="{C3380CC4-5D6E-409C-BE32-E72D297353CC}">
              <c16:uniqueId val="{00000002-7DF9-4CFB-B88E-68A4B23189F3}"/>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egendEntry>
        <c:idx val="0"/>
        <c:delete val="1"/>
      </c:legendEntry>
      <c:layout>
        <c:manualLayout>
          <c:xMode val="edge"/>
          <c:yMode val="edge"/>
          <c:x val="4.8502639367416917E-2"/>
          <c:y val="7.0146473626280588E-4"/>
          <c:w val="0.87992592592592589"/>
          <c:h val="0.1170060385900700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МВт·год</a:t>
            </a:r>
          </a:p>
        </c:rich>
      </c:tx>
      <c:layout>
        <c:manualLayout>
          <c:xMode val="edge"/>
          <c:yMode val="edge"/>
          <c:x val="6.2837663490853421E-4"/>
          <c:y val="0.13846696813565737"/>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9.4905277109876326E-2"/>
          <c:y val="0.25484050469180214"/>
          <c:w val="0.87385416666666671"/>
          <c:h val="0.66626747107675999"/>
        </c:manualLayout>
      </c:layout>
      <c:areaChart>
        <c:grouping val="stacked"/>
        <c:varyColors val="0"/>
        <c:ser>
          <c:idx val="13"/>
          <c:order val="0"/>
          <c:tx>
            <c:strRef>
              <c:f>'9_BaseLine'!$C$6</c:f>
              <c:strCache>
                <c:ptCount val="1"/>
                <c:pt idx="0">
                  <c:v>Громадські будівлі</c:v>
                </c:pt>
              </c:strCache>
            </c:strRef>
          </c:tx>
          <c:spPr>
            <a:solidFill>
              <a:srgbClr val="92D05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'9_BaseLine'!$E$6:$R$6</c:f>
              <c:numCache>
                <c:formatCode>#,##0</c:formatCode>
                <c:ptCount val="14"/>
                <c:pt idx="0">
                  <c:v>72923.022890166656</c:v>
                </c:pt>
                <c:pt idx="1">
                  <c:v>69223.158690674667</c:v>
                </c:pt>
                <c:pt idx="2">
                  <c:v>67624.071790834423</c:v>
                </c:pt>
                <c:pt idx="3">
                  <c:v>53528.302692780206</c:v>
                </c:pt>
                <c:pt idx="4">
                  <c:v>60504.814791660938</c:v>
                </c:pt>
                <c:pt idx="5">
                  <c:v>57886.006052016943</c:v>
                </c:pt>
                <c:pt idx="6">
                  <c:v>53880.855292689041</c:v>
                </c:pt>
                <c:pt idx="7">
                  <c:v>56783.097198123258</c:v>
                </c:pt>
                <c:pt idx="8">
                  <c:v>56399.524810338102</c:v>
                </c:pt>
                <c:pt idx="9">
                  <c:v>57056.730432650191</c:v>
                </c:pt>
                <c:pt idx="10">
                  <c:v>57713.936054962265</c:v>
                </c:pt>
                <c:pt idx="11">
                  <c:v>58371.14167727434</c:v>
                </c:pt>
                <c:pt idx="12">
                  <c:v>59019.025973067757</c:v>
                </c:pt>
                <c:pt idx="13">
                  <c:v>59666.910268861204</c:v>
                </c:pt>
              </c:numCache>
            </c:numRef>
          </c:val>
          <c:extLst>
            <c:ext xmlns:c16="http://schemas.microsoft.com/office/drawing/2014/chart" uri="{C3380CC4-5D6E-409C-BE32-E72D297353CC}">
              <c16:uniqueId val="{00000000-C4ED-4135-B38B-C78B1816A81D}"/>
            </c:ext>
          </c:extLst>
        </c:ser>
        <c:ser>
          <c:idx val="12"/>
          <c:order val="1"/>
          <c:tx>
            <c:strRef>
              <c:f>'9_BaseLine'!$C$7</c:f>
              <c:strCache>
                <c:ptCount val="1"/>
                <c:pt idx="0">
                  <c:v>Багатоквартирні будинки</c:v>
                </c:pt>
              </c:strCache>
            </c:strRef>
          </c:tx>
          <c:spPr>
            <a:solidFill>
              <a:srgbClr val="00B05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'9_BaseLine'!$E$7:$R$7</c:f>
              <c:numCache>
                <c:formatCode>#,##0</c:formatCode>
                <c:ptCount val="14"/>
                <c:pt idx="0">
                  <c:v>1306008.8268490699</c:v>
                </c:pt>
                <c:pt idx="1">
                  <c:v>1292119.441144451</c:v>
                </c:pt>
                <c:pt idx="2">
                  <c:v>1160484.3424718734</c:v>
                </c:pt>
                <c:pt idx="3">
                  <c:v>1131114.1008824264</c:v>
                </c:pt>
                <c:pt idx="4">
                  <c:v>1162789.3136695875</c:v>
                </c:pt>
                <c:pt idx="5">
                  <c:v>1122102.3141143378</c:v>
                </c:pt>
                <c:pt idx="6">
                  <c:v>1144889.4303140289</c:v>
                </c:pt>
                <c:pt idx="7">
                  <c:v>1121780.1600335534</c:v>
                </c:pt>
                <c:pt idx="8">
                  <c:v>1113949.966466327</c:v>
                </c:pt>
                <c:pt idx="9">
                  <c:v>1114157.1610851928</c:v>
                </c:pt>
                <c:pt idx="10">
                  <c:v>1114364.3557040584</c:v>
                </c:pt>
                <c:pt idx="11">
                  <c:v>1114571.550322924</c:v>
                </c:pt>
                <c:pt idx="12">
                  <c:v>1114918.2028549863</c:v>
                </c:pt>
                <c:pt idx="13">
                  <c:v>1115264.8553870488</c:v>
                </c:pt>
              </c:numCache>
            </c:numRef>
          </c:val>
          <c:extLst>
            <c:ext xmlns:c16="http://schemas.microsoft.com/office/drawing/2014/chart" uri="{C3380CC4-5D6E-409C-BE32-E72D297353CC}">
              <c16:uniqueId val="{00000001-C4ED-4135-B38B-C78B1816A81D}"/>
            </c:ext>
          </c:extLst>
        </c:ser>
        <c:ser>
          <c:idx val="11"/>
          <c:order val="2"/>
          <c:tx>
            <c:strRef>
              <c:f>'9_BaseLine'!$C$8</c:f>
              <c:strCache>
                <c:ptCount val="1"/>
                <c:pt idx="0">
                  <c:v>Одно- та двоквартирні будинки</c:v>
                </c:pt>
              </c:strCache>
            </c:strRef>
          </c:tx>
          <c:spPr>
            <a:solidFill>
              <a:srgbClr val="00FF0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'9_BaseLine'!$E$8:$R$8</c:f>
              <c:numCache>
                <c:formatCode>#,##0</c:formatCode>
                <c:ptCount val="14"/>
                <c:pt idx="0">
                  <c:v>365233.24530779995</c:v>
                </c:pt>
                <c:pt idx="1">
                  <c:v>389729.06189359998</c:v>
                </c:pt>
                <c:pt idx="2">
                  <c:v>376237.80695330002</c:v>
                </c:pt>
                <c:pt idx="3">
                  <c:v>365801.83004530007</c:v>
                </c:pt>
                <c:pt idx="4">
                  <c:v>360009.25022170012</c:v>
                </c:pt>
                <c:pt idx="5">
                  <c:v>247049.94533540797</c:v>
                </c:pt>
                <c:pt idx="6">
                  <c:v>251192.98219739576</c:v>
                </c:pt>
                <c:pt idx="7">
                  <c:v>313053.08006095828</c:v>
                </c:pt>
                <c:pt idx="8">
                  <c:v>310896.55650911451</c:v>
                </c:pt>
                <c:pt idx="9">
                  <c:v>312403.11951890681</c:v>
                </c:pt>
                <c:pt idx="10">
                  <c:v>313909.68252869899</c:v>
                </c:pt>
                <c:pt idx="11">
                  <c:v>315416.24553849117</c:v>
                </c:pt>
                <c:pt idx="12">
                  <c:v>316925.03208291566</c:v>
                </c:pt>
                <c:pt idx="13">
                  <c:v>318433.8186273402</c:v>
                </c:pt>
              </c:numCache>
            </c:numRef>
          </c:val>
          <c:extLst>
            <c:ext xmlns:c16="http://schemas.microsoft.com/office/drawing/2014/chart" uri="{C3380CC4-5D6E-409C-BE32-E72D297353CC}">
              <c16:uniqueId val="{00000002-C4ED-4135-B38B-C78B1816A81D}"/>
            </c:ext>
          </c:extLst>
        </c:ser>
        <c:ser>
          <c:idx val="10"/>
          <c:order val="3"/>
          <c:tx>
            <c:strRef>
              <c:f>'9_BaseLine'!$C$9</c:f>
              <c:strCache>
                <c:ptCount val="1"/>
                <c:pt idx="0">
                  <c:v>Об’єкти сфери послуг</c:v>
                </c:pt>
              </c:strCache>
            </c:strRef>
          </c:tx>
          <c:spPr>
            <a:solidFill>
              <a:srgbClr val="ED7D31"/>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'9_BaseLine'!$E$9:$R$9</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3-C4ED-4135-B38B-C78B1816A81D}"/>
            </c:ext>
          </c:extLst>
        </c:ser>
        <c:ser>
          <c:idx val="6"/>
          <c:order val="4"/>
          <c:tx>
            <c:strRef>
              <c:f>'9_BaseLine'!$C$13</c:f>
              <c:strCache>
                <c:ptCount val="1"/>
                <c:pt idx="0">
                  <c:v>Об'єкти з управління побутовими відходами</c:v>
                </c:pt>
              </c:strCache>
            </c:strRef>
          </c:tx>
          <c:spPr>
            <a:solidFill>
              <a:srgbClr val="00FFFF"/>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'9_BaseLine'!$E$13:$R$13</c:f>
              <c:numCache>
                <c:formatCode>#,##0</c:formatCode>
                <c:ptCount val="14"/>
                <c:pt idx="0">
                  <c:v>3447.048045</c:v>
                </c:pt>
                <c:pt idx="1">
                  <c:v>3260.9629933333331</c:v>
                </c:pt>
                <c:pt idx="2">
                  <c:v>3470.8035466666665</c:v>
                </c:pt>
                <c:pt idx="3">
                  <c:v>5533.0551866666665</c:v>
                </c:pt>
                <c:pt idx="4">
                  <c:v>5746.5354199999992</c:v>
                </c:pt>
                <c:pt idx="5">
                  <c:v>3406.2608833333329</c:v>
                </c:pt>
                <c:pt idx="6">
                  <c:v>3809.8335500000003</c:v>
                </c:pt>
                <c:pt idx="7">
                  <c:v>4000.7615469213483</c:v>
                </c:pt>
                <c:pt idx="8">
                  <c:v>3972.0443314353247</c:v>
                </c:pt>
                <c:pt idx="9">
                  <c:v>3932.7470891912913</c:v>
                </c:pt>
                <c:pt idx="10">
                  <c:v>3893.4498469472587</c:v>
                </c:pt>
                <c:pt idx="11">
                  <c:v>3854.1526047032257</c:v>
                </c:pt>
                <c:pt idx="12">
                  <c:v>3816.3667948531938</c:v>
                </c:pt>
                <c:pt idx="13">
                  <c:v>3778.5809850031624</c:v>
                </c:pt>
              </c:numCache>
            </c:numRef>
          </c:val>
          <c:extLst>
            <c:ext xmlns:c16="http://schemas.microsoft.com/office/drawing/2014/chart" uri="{C3380CC4-5D6E-409C-BE32-E72D297353CC}">
              <c16:uniqueId val="{00000004-C4ED-4135-B38B-C78B1816A81D}"/>
            </c:ext>
          </c:extLst>
        </c:ser>
        <c:ser>
          <c:idx val="7"/>
          <c:order val="5"/>
          <c:tx>
            <c:strRef>
              <c:f>'9_BaseLine'!$C$12</c:f>
              <c:strCache>
                <c:ptCount val="1"/>
                <c:pt idx="0">
                  <c:v>Об’єкти зовнішнього освітлення</c:v>
                </c:pt>
              </c:strCache>
            </c:strRef>
          </c:tx>
          <c:spPr>
            <a:solidFill>
              <a:srgbClr val="FFFF0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'9_BaseLine'!$E$12:$R$12</c:f>
              <c:numCache>
                <c:formatCode>#,##0</c:formatCode>
                <c:ptCount val="14"/>
                <c:pt idx="0">
                  <c:v>7760.1997999999994</c:v>
                </c:pt>
                <c:pt idx="1">
                  <c:v>7822.1615000000002</c:v>
                </c:pt>
                <c:pt idx="2">
                  <c:v>8037.8891000000003</c:v>
                </c:pt>
                <c:pt idx="3">
                  <c:v>8568.2380999999987</c:v>
                </c:pt>
                <c:pt idx="4">
                  <c:v>7878.3742000000002</c:v>
                </c:pt>
                <c:pt idx="5">
                  <c:v>2092.2880999999998</c:v>
                </c:pt>
                <c:pt idx="6">
                  <c:v>1788.0952</c:v>
                </c:pt>
                <c:pt idx="7">
                  <c:v>6095.660126009484</c:v>
                </c:pt>
                <c:pt idx="8">
                  <c:v>6051.9058598991023</c:v>
                </c:pt>
                <c:pt idx="9">
                  <c:v>5992.0316010112119</c:v>
                </c:pt>
                <c:pt idx="10">
                  <c:v>5932.1573421233215</c:v>
                </c:pt>
                <c:pt idx="11">
                  <c:v>5872.2830832354302</c:v>
                </c:pt>
                <c:pt idx="12">
                  <c:v>5814.7116804586121</c:v>
                </c:pt>
                <c:pt idx="13">
                  <c:v>5757.1402776817949</c:v>
                </c:pt>
              </c:numCache>
            </c:numRef>
          </c:val>
          <c:extLst>
            <c:ext xmlns:c16="http://schemas.microsoft.com/office/drawing/2014/chart" uri="{C3380CC4-5D6E-409C-BE32-E72D297353CC}">
              <c16:uniqueId val="{00000005-C4ED-4135-B38B-C78B1816A81D}"/>
            </c:ext>
          </c:extLst>
        </c:ser>
        <c:ser>
          <c:idx val="8"/>
          <c:order val="6"/>
          <c:tx>
            <c:strRef>
              <c:f>'9_BaseLine'!$C$11</c:f>
              <c:strCache>
                <c:ptCount val="1"/>
                <c:pt idx="0">
                  <c:v>Об’єкти водопостачання і водовідведення</c:v>
                </c:pt>
              </c:strCache>
            </c:strRef>
          </c:tx>
          <c:spPr>
            <a:solidFill>
              <a:srgbClr val="4472C4"/>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'9_BaseLine'!$E$11:$R$11</c:f>
              <c:numCache>
                <c:formatCode>#,##0</c:formatCode>
                <c:ptCount val="14"/>
                <c:pt idx="0">
                  <c:v>31499.6031</c:v>
                </c:pt>
                <c:pt idx="1">
                  <c:v>32825.610099999998</c:v>
                </c:pt>
                <c:pt idx="2">
                  <c:v>30839.9267</c:v>
                </c:pt>
                <c:pt idx="3">
                  <c:v>30528.310700000002</c:v>
                </c:pt>
                <c:pt idx="4">
                  <c:v>30664.416499999999</c:v>
                </c:pt>
                <c:pt idx="5">
                  <c:v>24338.876100000001</c:v>
                </c:pt>
                <c:pt idx="6">
                  <c:v>23285.120699999999</c:v>
                </c:pt>
                <c:pt idx="7">
                  <c:v>28341.394800886337</c:v>
                </c:pt>
                <c:pt idx="8">
                  <c:v>28137.962046365432</c:v>
                </c:pt>
                <c:pt idx="9">
                  <c:v>27859.580382284188</c:v>
                </c:pt>
                <c:pt idx="10">
                  <c:v>27581.198718202952</c:v>
                </c:pt>
                <c:pt idx="11">
                  <c:v>27302.817054121708</c:v>
                </c:pt>
                <c:pt idx="12">
                  <c:v>27035.142377120515</c:v>
                </c:pt>
                <c:pt idx="13">
                  <c:v>26767.467700119323</c:v>
                </c:pt>
              </c:numCache>
            </c:numRef>
          </c:val>
          <c:extLst>
            <c:ext xmlns:c16="http://schemas.microsoft.com/office/drawing/2014/chart" uri="{C3380CC4-5D6E-409C-BE32-E72D297353CC}">
              <c16:uniqueId val="{00000006-C4ED-4135-B38B-C78B1816A81D}"/>
            </c:ext>
          </c:extLst>
        </c:ser>
        <c:ser>
          <c:idx val="9"/>
          <c:order val="7"/>
          <c:tx>
            <c:strRef>
              <c:f>'9_BaseLine'!$C$10</c:f>
              <c:strCache>
                <c:ptCount val="1"/>
                <c:pt idx="0">
                  <c:v>Об’єкти теплопостачання</c:v>
                </c:pt>
              </c:strCache>
            </c:strRef>
          </c:tx>
          <c:spPr>
            <a:solidFill>
              <a:srgbClr val="FF000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'9_BaseLine'!$E$10:$R$10</c:f>
              <c:numCache>
                <c:formatCode>#,##0</c:formatCode>
                <c:ptCount val="14"/>
                <c:pt idx="0">
                  <c:v>414144.80359999998</c:v>
                </c:pt>
                <c:pt idx="1">
                  <c:v>403941.44900000002</c:v>
                </c:pt>
                <c:pt idx="2">
                  <c:v>335406.25069999998</c:v>
                </c:pt>
                <c:pt idx="3">
                  <c:v>322558.8137</c:v>
                </c:pt>
                <c:pt idx="4">
                  <c:v>410898.18680000002</c:v>
                </c:pt>
                <c:pt idx="5">
                  <c:v>319160.20120000001</c:v>
                </c:pt>
                <c:pt idx="6">
                  <c:v>362414.74199999997</c:v>
                </c:pt>
                <c:pt idx="7">
                  <c:v>341424.14164261858</c:v>
                </c:pt>
                <c:pt idx="8">
                  <c:v>339075.43494162662</c:v>
                </c:pt>
                <c:pt idx="9">
                  <c:v>340883.27758766967</c:v>
                </c:pt>
                <c:pt idx="10">
                  <c:v>342691.12023371254</c:v>
                </c:pt>
                <c:pt idx="11">
                  <c:v>344498.96287975548</c:v>
                </c:pt>
                <c:pt idx="12">
                  <c:v>346305.05781456991</c:v>
                </c:pt>
                <c:pt idx="13">
                  <c:v>348111.15274938446</c:v>
                </c:pt>
              </c:numCache>
            </c:numRef>
          </c:val>
          <c:extLst>
            <c:ext xmlns:c16="http://schemas.microsoft.com/office/drawing/2014/chart" uri="{C3380CC4-5D6E-409C-BE32-E72D297353CC}">
              <c16:uniqueId val="{00000007-C4ED-4135-B38B-C78B1816A81D}"/>
            </c:ext>
          </c:extLst>
        </c:ser>
        <c:ser>
          <c:idx val="3"/>
          <c:order val="8"/>
          <c:tx>
            <c:strRef>
              <c:f>'9_BaseLine'!$C$15</c:f>
              <c:strCache>
                <c:ptCount val="1"/>
                <c:pt idx="0">
                  <c:v>Інший транспорт</c:v>
                </c:pt>
              </c:strCache>
            </c:strRef>
          </c:tx>
          <c:spPr>
            <a:solidFill>
              <a:srgbClr val="FF99FF"/>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'9_BaseLine'!$E$15:$R$15</c:f>
              <c:numCache>
                <c:formatCode>#,##0</c:formatCode>
                <c:ptCount val="14"/>
                <c:pt idx="0">
                  <c:v>8408.4387999999999</c:v>
                </c:pt>
                <c:pt idx="1">
                  <c:v>8523.6571000000004</c:v>
                </c:pt>
                <c:pt idx="2">
                  <c:v>8303.3592000000008</c:v>
                </c:pt>
                <c:pt idx="3">
                  <c:v>8720.2439999999988</c:v>
                </c:pt>
                <c:pt idx="4">
                  <c:v>8348.5699000000004</c:v>
                </c:pt>
                <c:pt idx="5">
                  <c:v>7839.0506999999998</c:v>
                </c:pt>
                <c:pt idx="6">
                  <c:v>7931.4206000000004</c:v>
                </c:pt>
                <c:pt idx="7">
                  <c:v>8036.1475431207837</c:v>
                </c:pt>
                <c:pt idx="8">
                  <c:v>7978.7059259547159</c:v>
                </c:pt>
                <c:pt idx="9">
                  <c:v>7911.9823454289017</c:v>
                </c:pt>
                <c:pt idx="10">
                  <c:v>7845.2587649030902</c:v>
                </c:pt>
                <c:pt idx="11">
                  <c:v>7778.5351843772769</c:v>
                </c:pt>
                <c:pt idx="12">
                  <c:v>7714.538260662127</c:v>
                </c:pt>
                <c:pt idx="13">
                  <c:v>7650.5413369469779</c:v>
                </c:pt>
              </c:numCache>
            </c:numRef>
          </c:val>
          <c:extLst>
            <c:ext xmlns:c16="http://schemas.microsoft.com/office/drawing/2014/chart" uri="{C3380CC4-5D6E-409C-BE32-E72D297353CC}">
              <c16:uniqueId val="{00000008-C4ED-4135-B38B-C78B1816A81D}"/>
            </c:ext>
          </c:extLst>
        </c:ser>
        <c:ser>
          <c:idx val="5"/>
          <c:order val="9"/>
          <c:tx>
            <c:strRef>
              <c:f>'9_BaseLine'!$C$14</c:f>
              <c:strCache>
                <c:ptCount val="1"/>
                <c:pt idx="0">
                  <c:v>Громадський транспорт</c:v>
                </c:pt>
              </c:strCache>
            </c:strRef>
          </c:tx>
          <c:spPr>
            <a:solidFill>
              <a:srgbClr val="7030A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'9_BaseLine'!$E$14:$R$14</c:f>
              <c:numCache>
                <c:formatCode>#,##0</c:formatCode>
                <c:ptCount val="14"/>
                <c:pt idx="0">
                  <c:v>9402.9516000000003</c:v>
                </c:pt>
                <c:pt idx="1">
                  <c:v>11248.841499999999</c:v>
                </c:pt>
                <c:pt idx="2">
                  <c:v>11393.121299999999</c:v>
                </c:pt>
                <c:pt idx="3">
                  <c:v>9553.3685000000005</c:v>
                </c:pt>
                <c:pt idx="4">
                  <c:v>57606.683300000004</c:v>
                </c:pt>
                <c:pt idx="5">
                  <c:v>52626.414199999992</c:v>
                </c:pt>
                <c:pt idx="6">
                  <c:v>58164.120299999995</c:v>
                </c:pt>
                <c:pt idx="7">
                  <c:v>33111.757552277733</c:v>
                </c:pt>
                <c:pt idx="8">
                  <c:v>32851.447932409035</c:v>
                </c:pt>
                <c:pt idx="9">
                  <c:v>31380.95683283206</c:v>
                </c:pt>
                <c:pt idx="10">
                  <c:v>29910.465733255114</c:v>
                </c:pt>
                <c:pt idx="11">
                  <c:v>28439.974633678125</c:v>
                </c:pt>
                <c:pt idx="12">
                  <c:v>27011.000449189494</c:v>
                </c:pt>
                <c:pt idx="13">
                  <c:v>25582.026264700835</c:v>
                </c:pt>
              </c:numCache>
            </c:numRef>
          </c:val>
          <c:extLst>
            <c:ext xmlns:c16="http://schemas.microsoft.com/office/drawing/2014/chart" uri="{C3380CC4-5D6E-409C-BE32-E72D297353CC}">
              <c16:uniqueId val="{00000009-C4ED-4135-B38B-C78B1816A81D}"/>
            </c:ext>
          </c:extLst>
        </c:ser>
        <c:ser>
          <c:idx val="1"/>
          <c:order val="10"/>
          <c:tx>
            <c:strRef>
              <c:f>'9_BaseLine'!$C$16</c:f>
              <c:strCache>
                <c:ptCount val="1"/>
                <c:pt idx="0">
                  <c:v>Об’єкти промисловості</c:v>
                </c:pt>
              </c:strCache>
            </c:strRef>
          </c:tx>
          <c:spPr>
            <a:solidFill>
              <a:sysClr val="window" lastClr="FFFFFF">
                <a:lumMod val="65000"/>
              </a:sysClr>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'9_BaseLine'!$E$16:$R$16</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A-C4ED-4135-B38B-C78B1816A81D}"/>
            </c:ext>
          </c:extLst>
        </c:ser>
        <c:ser>
          <c:idx val="0"/>
          <c:order val="11"/>
          <c:tx>
            <c:strRef>
              <c:f>'9_BaseLine'!$C$17</c:f>
              <c:strCache>
                <c:ptCount val="1"/>
                <c:pt idx="0">
                  <c:v>Об’єкти сільського господарства</c:v>
                </c:pt>
              </c:strCache>
            </c:strRef>
          </c:tx>
          <c:spPr>
            <a:solidFill>
              <a:srgbClr val="00B0F0"/>
            </a:solidFill>
            <a:ln>
              <a:noFill/>
            </a:ln>
            <a:effectLst/>
          </c:spP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'9_BaseLine'!$E$17:$R$17</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B-C4ED-4135-B38B-C78B1816A81D}"/>
            </c:ext>
          </c:extLst>
        </c:ser>
        <c:dLbls>
          <c:showLegendKey val="0"/>
          <c:showVal val="0"/>
          <c:showCatName val="0"/>
          <c:showSerName val="0"/>
          <c:showPercent val="0"/>
          <c:showBubbleSize val="0"/>
        </c:dLbls>
        <c:axId val="1409718896"/>
        <c:axId val="1409719376"/>
      </c:areaChart>
      <c:lineChart>
        <c:grouping val="standard"/>
        <c:varyColors val="0"/>
        <c:ser>
          <c:idx val="2"/>
          <c:order val="12"/>
          <c:tx>
            <c:strRef>
              <c:f>'0 LINKs'!$L$20</c:f>
              <c:strCache>
                <c:ptCount val="1"/>
                <c:pt idx="0">
                  <c:v>Споживання енергії (факт)</c:v>
                </c:pt>
              </c:strCache>
            </c:strRef>
          </c:tx>
          <c:spPr>
            <a:ln w="28575" cap="rnd">
              <a:solidFill>
                <a:srgbClr val="FF0000"/>
              </a:solidFill>
              <a:round/>
            </a:ln>
            <a:effectLst/>
          </c:spPr>
          <c:marker>
            <c:symbol val="none"/>
          </c:marke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'9_BaseLine'!$E$18:$K$18</c:f>
              <c:numCache>
                <c:formatCode>#,##0</c:formatCode>
                <c:ptCount val="7"/>
                <c:pt idx="0">
                  <c:v>2218828.1399920364</c:v>
                </c:pt>
                <c:pt idx="1">
                  <c:v>2218694.3439220591</c:v>
                </c:pt>
                <c:pt idx="2">
                  <c:v>2001797.5717626745</c:v>
                </c:pt>
                <c:pt idx="3">
                  <c:v>1935906.2638071736</c:v>
                </c:pt>
                <c:pt idx="4">
                  <c:v>2104446.1448029485</c:v>
                </c:pt>
                <c:pt idx="5">
                  <c:v>1836501.3566850962</c:v>
                </c:pt>
                <c:pt idx="6">
                  <c:v>1907356.6001541142</c:v>
                </c:pt>
              </c:numCache>
            </c:numRef>
          </c:val>
          <c:smooth val="0"/>
          <c:extLst>
            <c:ext xmlns:c16="http://schemas.microsoft.com/office/drawing/2014/chart" uri="{C3380CC4-5D6E-409C-BE32-E72D297353CC}">
              <c16:uniqueId val="{0000000C-C4ED-4135-B38B-C78B1816A81D}"/>
            </c:ext>
          </c:extLst>
        </c:ser>
        <c:ser>
          <c:idx val="4"/>
          <c:order val="13"/>
          <c:tx>
            <c:strRef>
              <c:f>'0 LINKs'!$L$21</c:f>
              <c:strCache>
                <c:ptCount val="1"/>
                <c:pt idx="0">
                  <c:v>Базова лінія (прогноз)</c:v>
                </c:pt>
              </c:strCache>
            </c:strRef>
          </c:tx>
          <c:spPr>
            <a:ln w="28575" cap="rnd">
              <a:solidFill>
                <a:srgbClr val="FF0000"/>
              </a:solidFill>
              <a:prstDash val="dash"/>
              <a:round/>
            </a:ln>
            <a:effectLst/>
          </c:spPr>
          <c:marker>
            <c:symbol val="none"/>
          </c:marker>
          <c:cat>
            <c:numRef>
              <c:f>'9_BaseLine'!$E$5:$R$5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'9_BaseLine'!$E$18:$R$18</c:f>
              <c:numCache>
                <c:formatCode>#,##0</c:formatCode>
                <c:ptCount val="14"/>
                <c:pt idx="0">
                  <c:v>2218828.1399920364</c:v>
                </c:pt>
                <c:pt idx="1">
                  <c:v>2218694.3439220591</c:v>
                </c:pt>
                <c:pt idx="2">
                  <c:v>2001797.5717626745</c:v>
                </c:pt>
                <c:pt idx="3">
                  <c:v>1935906.2638071736</c:v>
                </c:pt>
                <c:pt idx="4">
                  <c:v>2104446.1448029485</c:v>
                </c:pt>
                <c:pt idx="5">
                  <c:v>1836501.3566850962</c:v>
                </c:pt>
                <c:pt idx="6">
                  <c:v>1907356.6001541142</c:v>
                </c:pt>
                <c:pt idx="7">
                  <c:v>1912626.2005044692</c:v>
                </c:pt>
                <c:pt idx="8">
                  <c:v>1899313.54882347</c:v>
                </c:pt>
                <c:pt idx="9">
                  <c:v>1901577.5868751674</c:v>
                </c:pt>
                <c:pt idx="10">
                  <c:v>1903841.6249268639</c:v>
                </c:pt>
                <c:pt idx="11">
                  <c:v>1906105.6629785609</c:v>
                </c:pt>
                <c:pt idx="12">
                  <c:v>1908559.0782878236</c:v>
                </c:pt>
                <c:pt idx="13">
                  <c:v>1911012.4935970868</c:v>
                </c:pt>
              </c:numCache>
            </c:numRef>
          </c:val>
          <c:smooth val="0"/>
          <c:extLst>
            <c:ext xmlns:c16="http://schemas.microsoft.com/office/drawing/2014/chart" uri="{C3380CC4-5D6E-409C-BE32-E72D297353CC}">
              <c16:uniqueId val="{0000000D-C4ED-4135-B38B-C78B1816A81D}"/>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ayout>
        <c:manualLayout>
          <c:xMode val="edge"/>
          <c:yMode val="edge"/>
          <c:x val="7.6596025017347372E-2"/>
          <c:y val="9.2163194444444593E-3"/>
          <c:w val="0.9234039630418065"/>
          <c:h val="0.2219596672087047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bg1">
          <a:lumMod val="65000"/>
          <a:alpha val="98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userShapes r:id="rId5"/>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65048118985127"/>
          <c:y val="0.15972222222222221"/>
          <c:w val="0.43888888888888894"/>
          <c:h val="0.73148148148148162"/>
        </c:manualLayout>
      </c:layout>
      <c:pieChart>
        <c:varyColors val="1"/>
        <c:ser>
          <c:idx val="0"/>
          <c:order val="0"/>
          <c:tx>
            <c:strRef>
              <c:f>Лист1!$K$3</c:f>
              <c:strCache>
                <c:ptCount val="1"/>
                <c:pt idx="0">
                  <c:v>2023</c:v>
                </c:pt>
              </c:strCache>
            </c:strRef>
          </c:tx>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C0A9-4D86-B742-C1C78EC6D0B7}"/>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C0A9-4D86-B742-C1C78EC6D0B7}"/>
              </c:ext>
            </c:extLst>
          </c:dPt>
          <c:dPt>
            <c:idx val="2"/>
            <c:bubble3D val="0"/>
            <c:spPr>
              <a:solidFill>
                <a:srgbClr val="66FF33"/>
              </a:solidFill>
              <a:ln w="19050">
                <a:solidFill>
                  <a:schemeClr val="lt1"/>
                </a:solidFill>
              </a:ln>
              <a:effectLst/>
            </c:spPr>
            <c:extLst>
              <c:ext xmlns:c16="http://schemas.microsoft.com/office/drawing/2014/chart" uri="{C3380CC4-5D6E-409C-BE32-E72D297353CC}">
                <c16:uniqueId val="{00000005-C0A9-4D86-B742-C1C78EC6D0B7}"/>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C0A9-4D86-B742-C1C78EC6D0B7}"/>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C0A9-4D86-B742-C1C78EC6D0B7}"/>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C0A9-4D86-B742-C1C78EC6D0B7}"/>
              </c:ext>
            </c:extLst>
          </c:dPt>
          <c:dPt>
            <c:idx val="6"/>
            <c:bubble3D val="0"/>
            <c:spPr>
              <a:solidFill>
                <a:srgbClr val="00FFFF"/>
              </a:solidFill>
              <a:ln w="19050">
                <a:solidFill>
                  <a:schemeClr val="lt1"/>
                </a:solidFill>
              </a:ln>
              <a:effectLst/>
            </c:spPr>
            <c:extLst>
              <c:ext xmlns:c16="http://schemas.microsoft.com/office/drawing/2014/chart" uri="{C3380CC4-5D6E-409C-BE32-E72D297353CC}">
                <c16:uniqueId val="{0000000D-C0A9-4D86-B742-C1C78EC6D0B7}"/>
              </c:ext>
            </c:extLst>
          </c:dPt>
          <c:dPt>
            <c:idx val="7"/>
            <c:bubble3D val="0"/>
            <c:spPr>
              <a:solidFill>
                <a:srgbClr val="7030A0"/>
              </a:solidFill>
              <a:ln w="19050">
                <a:solidFill>
                  <a:schemeClr val="lt1"/>
                </a:solidFill>
              </a:ln>
              <a:effectLst/>
            </c:spPr>
            <c:extLst>
              <c:ext xmlns:c16="http://schemas.microsoft.com/office/drawing/2014/chart" uri="{C3380CC4-5D6E-409C-BE32-E72D297353CC}">
                <c16:uniqueId val="{0000000F-C0A9-4D86-B742-C1C78EC6D0B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0A9-4D86-B742-C1C78EC6D0B7}"/>
              </c:ext>
            </c:extLst>
          </c:dPt>
          <c:dLbls>
            <c:dLbl>
              <c:idx val="0"/>
              <c:layout>
                <c:manualLayout>
                  <c:x val="0.12048337707786527"/>
                  <c:y val="-2.1570793234179059E-2"/>
                </c:manualLayout>
              </c:layout>
              <c:tx>
                <c:rich>
                  <a:bodyPr/>
                  <a:lstStyle/>
                  <a:p>
                    <a:fld id="{42A2FD80-84F1-4E6C-89B4-9B070713EC0B}" type="VALUE">
                      <a:rPr lang="en-US"/>
                      <a:pPr/>
                      <a:t>[ЗНАЧЕНИЕ]</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A9-4D86-B742-C1C78EC6D0B7}"/>
                </c:ext>
              </c:extLst>
            </c:dLbl>
            <c:dLbl>
              <c:idx val="1"/>
              <c:tx>
                <c:rich>
                  <a:bodyPr/>
                  <a:lstStyle/>
                  <a:p>
                    <a:fld id="{119DB08E-0CA4-4933-A4F0-B5E8F724A1F7}"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A9-4D86-B742-C1C78EC6D0B7}"/>
                </c:ext>
              </c:extLst>
            </c:dLbl>
            <c:dLbl>
              <c:idx val="2"/>
              <c:layout>
                <c:manualLayout>
                  <c:x val="-1.6696850393700786E-2"/>
                  <c:y val="1.7992490522018081E-2"/>
                </c:manualLayout>
              </c:layout>
              <c:tx>
                <c:rich>
                  <a:bodyPr/>
                  <a:lstStyle/>
                  <a:p>
                    <a:fld id="{60BC5778-F52B-498F-B991-E42B258C26C5}"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0A9-4D86-B742-C1C78EC6D0B7}"/>
                </c:ext>
              </c:extLst>
            </c:dLbl>
            <c:dLbl>
              <c:idx val="3"/>
              <c:layout>
                <c:manualLayout>
                  <c:x val="-7.33989501312336E-3"/>
                  <c:y val="4.2607174103237097E-3"/>
                </c:manualLayout>
              </c:layout>
              <c:tx>
                <c:rich>
                  <a:bodyPr/>
                  <a:lstStyle/>
                  <a:p>
                    <a:fld id="{39C54111-F50F-4947-A9F3-74AA5DAA2AA1}"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0A9-4D86-B742-C1C78EC6D0B7}"/>
                </c:ext>
              </c:extLst>
            </c:dLbl>
            <c:dLbl>
              <c:idx val="4"/>
              <c:layout>
                <c:manualLayout>
                  <c:x val="-6.7662620297462811E-2"/>
                  <c:y val="1.7574001166520851E-2"/>
                </c:manualLayout>
              </c:layout>
              <c:tx>
                <c:rich>
                  <a:bodyPr/>
                  <a:lstStyle/>
                  <a:p>
                    <a:fld id="{4378B23F-147E-49D3-8528-F1F17F0B729B}"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0A9-4D86-B742-C1C78EC6D0B7}"/>
                </c:ext>
              </c:extLst>
            </c:dLbl>
            <c:dLbl>
              <c:idx val="5"/>
              <c:layout>
                <c:manualLayout>
                  <c:x val="-7.7435178557225828E-2"/>
                  <c:y val="-3.157522454188641E-2"/>
                </c:manualLayout>
              </c:layout>
              <c:tx>
                <c:rich>
                  <a:bodyPr/>
                  <a:lstStyle/>
                  <a:p>
                    <a:fld id="{0524740A-B800-4A47-92A0-C0E9465409F3}"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0A9-4D86-B742-C1C78EC6D0B7}"/>
                </c:ext>
              </c:extLst>
            </c:dLbl>
            <c:dLbl>
              <c:idx val="6"/>
              <c:layout>
                <c:manualLayout>
                  <c:x val="3.8976377952755904E-3"/>
                  <c:y val="-5.835289797490912E-2"/>
                </c:manualLayout>
              </c:layout>
              <c:tx>
                <c:rich>
                  <a:bodyPr/>
                  <a:lstStyle/>
                  <a:p>
                    <a:fld id="{D5601F0F-7E37-4BAE-B5A2-1719FB4F30A0}"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0A9-4D86-B742-C1C78EC6D0B7}"/>
                </c:ext>
              </c:extLst>
            </c:dLbl>
            <c:dLbl>
              <c:idx val="7"/>
              <c:layout>
                <c:manualLayout>
                  <c:x val="4.5790980672870435E-2"/>
                  <c:y val="-8.000162537022322E-2"/>
                </c:manualLayout>
              </c:layout>
              <c:tx>
                <c:rich>
                  <a:bodyPr/>
                  <a:lstStyle/>
                  <a:p>
                    <a:fld id="{B36F9D25-BEF4-4817-B638-966317476DF3}"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0A9-4D86-B742-C1C78EC6D0B7}"/>
                </c:ext>
              </c:extLst>
            </c:dLbl>
            <c:dLbl>
              <c:idx val="8"/>
              <c:layout>
                <c:manualLayout>
                  <c:x val="5.5581255468066498E-2"/>
                  <c:y val="1.34931997136721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CA92F1E-FF3A-4389-9313-A5AE10A6BE44}" type="VALUE">
                      <a:rPr lang="en-US"/>
                      <a:pPr>
                        <a:defRPr>
                          <a:solidFill>
                            <a:sysClr val="windowText" lastClr="000000"/>
                          </a:solidFill>
                          <a:latin typeface="Times New Roman" panose="02020603050405020304" pitchFamily="18" charset="0"/>
                          <a:cs typeface="Times New Roman" panose="02020603050405020304" pitchFamily="18" charset="0"/>
                        </a:defRPr>
                      </a:pPr>
                      <a:t>[ЗНАЧЕНИЕ]</a:t>
                    </a:fld>
                    <a:endParaRPr lang="uk-UA"/>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extLst>
                <c:ext xmlns:c15="http://schemas.microsoft.com/office/drawing/2012/chart" uri="{CE6537A1-D6FC-4f65-9D91-7224C49458BB}">
                  <c15:layout>
                    <c:manualLayout>
                      <c:w val="9.1652887139107631E-2"/>
                      <c:h val="8.8073763506834379E-2"/>
                    </c:manualLayout>
                  </c15:layout>
                  <c15:dlblFieldTable/>
                  <c15:showDataLabelsRange val="0"/>
                </c:ext>
                <c:ext xmlns:c16="http://schemas.microsoft.com/office/drawing/2014/chart" uri="{C3380CC4-5D6E-409C-BE32-E72D297353CC}">
                  <c16:uniqueId val="{00000011-C0A9-4D86-B742-C1C78EC6D0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Лист1!$C$4:$C$12</c:f>
              <c:strCache>
                <c:ptCount val="9"/>
                <c:pt idx="0">
                  <c:v>Громадські будівлі</c:v>
                </c:pt>
                <c:pt idx="1">
                  <c:v>Багатоквартирні будинки</c:v>
                </c:pt>
                <c:pt idx="2">
                  <c:v>Одно- та двоквартирні будинки</c:v>
                </c:pt>
                <c:pt idx="3">
                  <c:v>Об’єкти теплопостачання</c:v>
                </c:pt>
                <c:pt idx="4">
                  <c:v>Об’єкти водопостачання і водовідведення</c:v>
                </c:pt>
                <c:pt idx="5">
                  <c:v>Об’єкти зовнішнього освітлення</c:v>
                </c:pt>
                <c:pt idx="6">
                  <c:v>Об'єкти з управління побутовими відходами</c:v>
                </c:pt>
                <c:pt idx="7">
                  <c:v>Громадський транспорт</c:v>
                </c:pt>
                <c:pt idx="8">
                  <c:v>Інший транспорт</c:v>
                </c:pt>
              </c:strCache>
            </c:strRef>
          </c:cat>
          <c:val>
            <c:numRef>
              <c:f>Лист1!$K$4:$K$12</c:f>
              <c:numCache>
                <c:formatCode>0.00%</c:formatCode>
                <c:ptCount val="9"/>
                <c:pt idx="0">
                  <c:v>2.8249055080464904E-2</c:v>
                </c:pt>
                <c:pt idx="1">
                  <c:v>0.60024929793467796</c:v>
                </c:pt>
                <c:pt idx="2">
                  <c:v>0.13169697839363079</c:v>
                </c:pt>
                <c:pt idx="3">
                  <c:v>0.19000911818612662</c:v>
                </c:pt>
                <c:pt idx="4">
                  <c:v>1.2207999991622748E-2</c:v>
                </c:pt>
                <c:pt idx="5">
                  <c:v>9.3742340498267007E-4</c:v>
                </c:pt>
                <c:pt idx="6">
                  <c:v>1.9974424713972115E-3</c:v>
                </c:pt>
                <c:pt idx="7">
                  <c:v>3.0494572107053704E-2</c:v>
                </c:pt>
                <c:pt idx="8">
                  <c:v>4.1581124300433762E-3</c:v>
                </c:pt>
              </c:numCache>
            </c:numRef>
          </c:val>
          <c:extLst>
            <c:ext xmlns:c16="http://schemas.microsoft.com/office/drawing/2014/chart" uri="{C3380CC4-5D6E-409C-BE32-E72D297353CC}">
              <c16:uniqueId val="{00000012-C0A9-4D86-B742-C1C78EC6D0B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830118110236228"/>
          <c:y val="6.8861913094196564E-2"/>
          <c:w val="0.38836548556430439"/>
          <c:h val="0.8622761738116069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60255549451666"/>
          <c:y val="0.15883892403622957"/>
          <c:w val="0.41253250320454127"/>
          <c:h val="0.76902735423967961"/>
        </c:manualLayout>
      </c:layout>
      <c:pieChart>
        <c:varyColors val="1"/>
        <c:ser>
          <c:idx val="0"/>
          <c:order val="0"/>
          <c:tx>
            <c:strRef>
              <c:f>Лист1!$K$18</c:f>
              <c:strCache>
                <c:ptCount val="1"/>
                <c:pt idx="0">
                  <c:v>2030</c:v>
                </c:pt>
              </c:strCache>
            </c:strRef>
          </c:tx>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6950-4712-99FC-B3355A2A5A12}"/>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6950-4712-99FC-B3355A2A5A12}"/>
              </c:ext>
            </c:extLst>
          </c:dPt>
          <c:dPt>
            <c:idx val="2"/>
            <c:bubble3D val="0"/>
            <c:spPr>
              <a:solidFill>
                <a:srgbClr val="66FF33"/>
              </a:solidFill>
              <a:ln w="19050">
                <a:solidFill>
                  <a:schemeClr val="lt1"/>
                </a:solidFill>
              </a:ln>
              <a:effectLst/>
            </c:spPr>
            <c:extLst>
              <c:ext xmlns:c16="http://schemas.microsoft.com/office/drawing/2014/chart" uri="{C3380CC4-5D6E-409C-BE32-E72D297353CC}">
                <c16:uniqueId val="{00000005-6950-4712-99FC-B3355A2A5A12}"/>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6950-4712-99FC-B3355A2A5A12}"/>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6950-4712-99FC-B3355A2A5A12}"/>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6950-4712-99FC-B3355A2A5A12}"/>
              </c:ext>
            </c:extLst>
          </c:dPt>
          <c:dPt>
            <c:idx val="6"/>
            <c:bubble3D val="0"/>
            <c:spPr>
              <a:solidFill>
                <a:srgbClr val="00FFFF"/>
              </a:solidFill>
              <a:ln w="19050">
                <a:solidFill>
                  <a:schemeClr val="lt1"/>
                </a:solidFill>
              </a:ln>
              <a:effectLst/>
            </c:spPr>
            <c:extLst>
              <c:ext xmlns:c16="http://schemas.microsoft.com/office/drawing/2014/chart" uri="{C3380CC4-5D6E-409C-BE32-E72D297353CC}">
                <c16:uniqueId val="{0000000D-6950-4712-99FC-B3355A2A5A12}"/>
              </c:ext>
            </c:extLst>
          </c:dPt>
          <c:dPt>
            <c:idx val="7"/>
            <c:bubble3D val="0"/>
            <c:spPr>
              <a:solidFill>
                <a:srgbClr val="7030A0"/>
              </a:solidFill>
              <a:ln w="19050">
                <a:solidFill>
                  <a:schemeClr val="lt1"/>
                </a:solidFill>
              </a:ln>
              <a:effectLst/>
            </c:spPr>
            <c:extLst>
              <c:ext xmlns:c16="http://schemas.microsoft.com/office/drawing/2014/chart" uri="{C3380CC4-5D6E-409C-BE32-E72D297353CC}">
                <c16:uniqueId val="{0000000F-6950-4712-99FC-B3355A2A5A1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950-4712-99FC-B3355A2A5A12}"/>
              </c:ext>
            </c:extLst>
          </c:dPt>
          <c:dLbls>
            <c:dLbl>
              <c:idx val="0"/>
              <c:layout>
                <c:manualLayout>
                  <c:x val="0.12993774034059685"/>
                  <c:y val="5.2884104804818361E-3"/>
                </c:manualLayout>
              </c:layout>
              <c:tx>
                <c:rich>
                  <a:bodyPr/>
                  <a:lstStyle/>
                  <a:p>
                    <a:fld id="{B5868122-601B-4C00-8E85-1E0CA3F4479F}" type="VALUE">
                      <a:rPr lang="en-US"/>
                      <a:pPr/>
                      <a:t>[ЗНАЧЕНИЕ]</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950-4712-99FC-B3355A2A5A12}"/>
                </c:ext>
              </c:extLst>
            </c:dLbl>
            <c:dLbl>
              <c:idx val="1"/>
              <c:layout>
                <c:manualLayout>
                  <c:x val="-5.3899333157517992E-2"/>
                  <c:y val="0.13321121318168563"/>
                </c:manualLayout>
              </c:layout>
              <c:tx>
                <c:rich>
                  <a:bodyPr/>
                  <a:lstStyle/>
                  <a:p>
                    <a:fld id="{CAAC46B2-4930-4EAB-A0E5-5AB07B47FAF8}"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950-4712-99FC-B3355A2A5A12}"/>
                </c:ext>
              </c:extLst>
            </c:dLbl>
            <c:dLbl>
              <c:idx val="2"/>
              <c:layout>
                <c:manualLayout>
                  <c:x val="-2.2038871935266467E-2"/>
                  <c:y val="-3.8750364537766112E-4"/>
                </c:manualLayout>
              </c:layout>
              <c:tx>
                <c:rich>
                  <a:bodyPr/>
                  <a:lstStyle/>
                  <a:p>
                    <a:fld id="{1F4DE8BD-BC13-4435-9840-6EB619969DE2}"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950-4712-99FC-B3355A2A5A12}"/>
                </c:ext>
              </c:extLst>
            </c:dLbl>
            <c:dLbl>
              <c:idx val="3"/>
              <c:layout>
                <c:manualLayout>
                  <c:x val="-1.7331730064842378E-2"/>
                  <c:y val="-1.639326334208224E-3"/>
                </c:manualLayout>
              </c:layout>
              <c:tx>
                <c:rich>
                  <a:bodyPr/>
                  <a:lstStyle/>
                  <a:p>
                    <a:fld id="{B8043843-A4C9-4F49-918F-311628AA6312}"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950-4712-99FC-B3355A2A5A12}"/>
                </c:ext>
              </c:extLst>
            </c:dLbl>
            <c:dLbl>
              <c:idx val="4"/>
              <c:layout>
                <c:manualLayout>
                  <c:x val="-0.11233188874646483"/>
                  <c:y val="4.9682536070274452E-2"/>
                </c:manualLayout>
              </c:layout>
              <c:tx>
                <c:rich>
                  <a:bodyPr/>
                  <a:lstStyle/>
                  <a:p>
                    <a:fld id="{8DC61A4B-66E5-4635-824E-F196E425E833}"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950-4712-99FC-B3355A2A5A12}"/>
                </c:ext>
              </c:extLst>
            </c:dLbl>
            <c:dLbl>
              <c:idx val="5"/>
              <c:layout>
                <c:manualLayout>
                  <c:x val="-7.7068505971637294E-2"/>
                  <c:y val="-1.6964028340388088E-2"/>
                </c:manualLayout>
              </c:layout>
              <c:tx>
                <c:rich>
                  <a:bodyPr/>
                  <a:lstStyle/>
                  <a:p>
                    <a:fld id="{97B28098-AD1B-4E8C-8F0E-B03C64CA400B}"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950-4712-99FC-B3355A2A5A12}"/>
                </c:ext>
              </c:extLst>
            </c:dLbl>
            <c:dLbl>
              <c:idx val="6"/>
              <c:layout>
                <c:manualLayout>
                  <c:x val="-2.9102524975075837E-2"/>
                  <c:y val="-6.9377816212279828E-2"/>
                </c:manualLayout>
              </c:layout>
              <c:tx>
                <c:rich>
                  <a:bodyPr/>
                  <a:lstStyle/>
                  <a:p>
                    <a:fld id="{86EEB44A-F245-465A-AEC4-7B2D10E68075}"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950-4712-99FC-B3355A2A5A12}"/>
                </c:ext>
              </c:extLst>
            </c:dLbl>
            <c:dLbl>
              <c:idx val="7"/>
              <c:layout>
                <c:manualLayout>
                  <c:x val="3.0279761541435229E-2"/>
                  <c:y val="-6.8468663237904515E-2"/>
                </c:manualLayout>
              </c:layout>
              <c:tx>
                <c:rich>
                  <a:bodyPr/>
                  <a:lstStyle/>
                  <a:p>
                    <a:fld id="{B9FBDBF8-C663-4A73-97B6-3552E839A94D}"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6950-4712-99FC-B3355A2A5A12}"/>
                </c:ext>
              </c:extLst>
            </c:dLbl>
            <c:dLbl>
              <c:idx val="8"/>
              <c:layout>
                <c:manualLayout>
                  <c:x val="8.2306455879061588E-2"/>
                  <c:y val="-4.1876412847238025E-2"/>
                </c:manualLayout>
              </c:layout>
              <c:tx>
                <c:rich>
                  <a:bodyPr/>
                  <a:lstStyle/>
                  <a:p>
                    <a:fld id="{B3F34068-33E1-4D29-8109-78146FCD1806}"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6950-4712-99FC-B3355A2A5A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Лист1!$C$19:$C$27</c:f>
              <c:strCache>
                <c:ptCount val="9"/>
                <c:pt idx="0">
                  <c:v>Громадські будівлі</c:v>
                </c:pt>
                <c:pt idx="1">
                  <c:v>Багатоквартирні будинки</c:v>
                </c:pt>
                <c:pt idx="2">
                  <c:v>Одно- та двоквартирні будинки</c:v>
                </c:pt>
                <c:pt idx="3">
                  <c:v>Об’єкти теплопостачання</c:v>
                </c:pt>
                <c:pt idx="4">
                  <c:v>Об’єкти водопостачання і водовідведення</c:v>
                </c:pt>
                <c:pt idx="5">
                  <c:v>Об’єкти зовнішнього освітлення</c:v>
                </c:pt>
                <c:pt idx="6">
                  <c:v>Об'єкти з управління побутовими відходами</c:v>
                </c:pt>
                <c:pt idx="7">
                  <c:v>Громадський транспорт</c:v>
                </c:pt>
                <c:pt idx="8">
                  <c:v>Інший транспорт</c:v>
                </c:pt>
              </c:strCache>
            </c:strRef>
          </c:cat>
          <c:val>
            <c:numRef>
              <c:f>Лист1!$K$19:$K$27</c:f>
              <c:numCache>
                <c:formatCode>0.0%</c:formatCode>
                <c:ptCount val="9"/>
                <c:pt idx="0">
                  <c:v>3.1222714383829713E-2</c:v>
                </c:pt>
                <c:pt idx="1">
                  <c:v>0.58359898364727314</c:v>
                </c:pt>
                <c:pt idx="2">
                  <c:v>0.16663103276686325</c:v>
                </c:pt>
                <c:pt idx="3">
                  <c:v>0.18216049620174207</c:v>
                </c:pt>
                <c:pt idx="4">
                  <c:v>1.4006710508521794E-2</c:v>
                </c:pt>
                <c:pt idx="5">
                  <c:v>3.0125390367826041E-3</c:v>
                </c:pt>
                <c:pt idx="6">
                  <c:v>1.9772664097562082E-3</c:v>
                </c:pt>
                <c:pt idx="7">
                  <c:v>1.3386620399335171E-2</c:v>
                </c:pt>
                <c:pt idx="8">
                  <c:v>4.003636645896075E-3</c:v>
                </c:pt>
              </c:numCache>
            </c:numRef>
          </c:val>
          <c:extLst>
            <c:ext xmlns:c16="http://schemas.microsoft.com/office/drawing/2014/chart" uri="{C3380CC4-5D6E-409C-BE32-E72D297353CC}">
              <c16:uniqueId val="{00000012-6950-4712-99FC-B3355A2A5A1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164918978429131"/>
          <c:y val="5.034339457567804E-2"/>
          <c:w val="0.34240184689832431"/>
          <c:h val="0.8993132108486439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327711801253612E-2"/>
          <c:y val="0.24734627630916933"/>
          <c:w val="0.81527339269110044"/>
          <c:h val="0.67376169287882404"/>
        </c:manualLayout>
      </c:layout>
      <c:areaChart>
        <c:grouping val="stacked"/>
        <c:varyColors val="0"/>
        <c:ser>
          <c:idx val="13"/>
          <c:order val="0"/>
          <c:tx>
            <c:strRef>
              <c:f>'Цілі графіки'!$C$6</c:f>
              <c:strCache>
                <c:ptCount val="1"/>
                <c:pt idx="0">
                  <c:v>Громадські будівлі</c:v>
                </c:pt>
              </c:strCache>
            </c:strRef>
          </c:tx>
          <c:spPr>
            <a:solidFill>
              <a:srgbClr val="FFC00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графіки'!$E$59:$R$59</c:f>
              <c:numCache>
                <c:formatCode>#,##0</c:formatCode>
                <c:ptCount val="14"/>
                <c:pt idx="0">
                  <c:v>72923.022890166656</c:v>
                </c:pt>
                <c:pt idx="1">
                  <c:v>69223.158690674667</c:v>
                </c:pt>
                <c:pt idx="2">
                  <c:v>67624.071790834423</c:v>
                </c:pt>
                <c:pt idx="3">
                  <c:v>53528.302692780206</c:v>
                </c:pt>
                <c:pt idx="4">
                  <c:v>60504.814791660938</c:v>
                </c:pt>
                <c:pt idx="5">
                  <c:v>57886.006052016943</c:v>
                </c:pt>
                <c:pt idx="6">
                  <c:v>53880.855292689041</c:v>
                </c:pt>
                <c:pt idx="7">
                  <c:v>56783.097198123258</c:v>
                </c:pt>
                <c:pt idx="8">
                  <c:v>52879.17710447529</c:v>
                </c:pt>
                <c:pt idx="9">
                  <c:v>52223.710700872434</c:v>
                </c:pt>
                <c:pt idx="10">
                  <c:v>51210.242835656391</c:v>
                </c:pt>
                <c:pt idx="11">
                  <c:v>50435.442611515798</c:v>
                </c:pt>
                <c:pt idx="12">
                  <c:v>48815.984317092487</c:v>
                </c:pt>
                <c:pt idx="13">
                  <c:v>46057.151978474169</c:v>
                </c:pt>
              </c:numCache>
            </c:numRef>
          </c:val>
          <c:extLst>
            <c:ext xmlns:c16="http://schemas.microsoft.com/office/drawing/2014/chart" uri="{C3380CC4-5D6E-409C-BE32-E72D297353CC}">
              <c16:uniqueId val="{00000000-3F47-4820-80E7-E250E790092A}"/>
            </c:ext>
          </c:extLst>
        </c:ser>
        <c:ser>
          <c:idx val="12"/>
          <c:order val="1"/>
          <c:tx>
            <c:strRef>
              <c:f>'Цілі графіки'!$C$7</c:f>
              <c:strCache>
                <c:ptCount val="1"/>
                <c:pt idx="0">
                  <c:v>Багатоквартирні будинки</c:v>
                </c:pt>
              </c:strCache>
            </c:strRef>
          </c:tx>
          <c:spPr>
            <a:solidFill>
              <a:srgbClr val="00B05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графіки'!$E$60:$R$60</c:f>
              <c:numCache>
                <c:formatCode>#,##0</c:formatCode>
                <c:ptCount val="14"/>
                <c:pt idx="0">
                  <c:v>1306008.8268490699</c:v>
                </c:pt>
                <c:pt idx="1">
                  <c:v>1292119.441144451</c:v>
                </c:pt>
                <c:pt idx="2">
                  <c:v>1160484.3424718734</c:v>
                </c:pt>
                <c:pt idx="3">
                  <c:v>1131114.1008824264</c:v>
                </c:pt>
                <c:pt idx="4">
                  <c:v>1162789.3136695875</c:v>
                </c:pt>
                <c:pt idx="5">
                  <c:v>1122102.3141143378</c:v>
                </c:pt>
                <c:pt idx="6">
                  <c:v>1144889.4303140289</c:v>
                </c:pt>
                <c:pt idx="7">
                  <c:v>1121780.1600335534</c:v>
                </c:pt>
                <c:pt idx="8">
                  <c:v>1055956.1939862005</c:v>
                </c:pt>
                <c:pt idx="9">
                  <c:v>1034973.3563527124</c:v>
                </c:pt>
                <c:pt idx="10">
                  <c:v>1005068.3998761276</c:v>
                </c:pt>
                <c:pt idx="11">
                  <c:v>984085.56224263937</c:v>
                </c:pt>
                <c:pt idx="12">
                  <c:v>955435.32853463828</c:v>
                </c:pt>
                <c:pt idx="13">
                  <c:v>908020.67945933063</c:v>
                </c:pt>
              </c:numCache>
            </c:numRef>
          </c:val>
          <c:extLst>
            <c:ext xmlns:c16="http://schemas.microsoft.com/office/drawing/2014/chart" uri="{C3380CC4-5D6E-409C-BE32-E72D297353CC}">
              <c16:uniqueId val="{00000001-3F47-4820-80E7-E250E790092A}"/>
            </c:ext>
          </c:extLst>
        </c:ser>
        <c:ser>
          <c:idx val="11"/>
          <c:order val="2"/>
          <c:tx>
            <c:strRef>
              <c:f>'Цілі графіки'!$C$8</c:f>
              <c:strCache>
                <c:ptCount val="1"/>
                <c:pt idx="0">
                  <c:v>Одно- та двоквартирні будинки</c:v>
                </c:pt>
              </c:strCache>
            </c:strRef>
          </c:tx>
          <c:spPr>
            <a:solidFill>
              <a:srgbClr val="00FF0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графіки'!$E$61:$R$61</c:f>
              <c:numCache>
                <c:formatCode>#,##0</c:formatCode>
                <c:ptCount val="14"/>
                <c:pt idx="0">
                  <c:v>365233.24530779995</c:v>
                </c:pt>
                <c:pt idx="1">
                  <c:v>389729.06189359998</c:v>
                </c:pt>
                <c:pt idx="2">
                  <c:v>376237.80695330002</c:v>
                </c:pt>
                <c:pt idx="3">
                  <c:v>365801.83004530007</c:v>
                </c:pt>
                <c:pt idx="4">
                  <c:v>360009.25022170012</c:v>
                </c:pt>
                <c:pt idx="5">
                  <c:v>247049.94533540797</c:v>
                </c:pt>
                <c:pt idx="6">
                  <c:v>251192.98219739576</c:v>
                </c:pt>
                <c:pt idx="7">
                  <c:v>313053.08006095828</c:v>
                </c:pt>
                <c:pt idx="8">
                  <c:v>301980.40958754899</c:v>
                </c:pt>
                <c:pt idx="9">
                  <c:v>298710.4653179312</c:v>
                </c:pt>
                <c:pt idx="10">
                  <c:v>294485.21959243121</c:v>
                </c:pt>
                <c:pt idx="11">
                  <c:v>290578.40768555866</c:v>
                </c:pt>
                <c:pt idx="12">
                  <c:v>287310.686950573</c:v>
                </c:pt>
                <c:pt idx="13">
                  <c:v>277468.27640335471</c:v>
                </c:pt>
              </c:numCache>
            </c:numRef>
          </c:val>
          <c:extLst>
            <c:ext xmlns:c16="http://schemas.microsoft.com/office/drawing/2014/chart" uri="{C3380CC4-5D6E-409C-BE32-E72D297353CC}">
              <c16:uniqueId val="{00000002-3F47-4820-80E7-E250E790092A}"/>
            </c:ext>
          </c:extLst>
        </c:ser>
        <c:ser>
          <c:idx val="10"/>
          <c:order val="3"/>
          <c:tx>
            <c:strRef>
              <c:f>'Цілі графіки'!$C$9</c:f>
              <c:strCache>
                <c:ptCount val="1"/>
                <c:pt idx="0">
                  <c:v>Об’єкти сфери послуг</c:v>
                </c:pt>
              </c:strCache>
            </c:strRef>
          </c:tx>
          <c:spPr>
            <a:solidFill>
              <a:srgbClr val="5B9BD5">
                <a:lumMod val="60000"/>
                <a:lumOff val="40000"/>
              </a:srgbClr>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графіки'!$E$62:$R$62</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3-3F47-4820-80E7-E250E790092A}"/>
            </c:ext>
          </c:extLst>
        </c:ser>
        <c:ser>
          <c:idx val="6"/>
          <c:order val="4"/>
          <c:tx>
            <c:strRef>
              <c:f>'Цілі графіки'!$C$10</c:f>
              <c:strCache>
                <c:ptCount val="1"/>
                <c:pt idx="0">
                  <c:v>Об’єкти теплопостачання</c:v>
                </c:pt>
              </c:strCache>
            </c:strRef>
          </c:tx>
          <c:spPr>
            <a:solidFill>
              <a:srgbClr val="FF000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графіки'!$E$63:$R$63</c:f>
              <c:numCache>
                <c:formatCode>#,##0</c:formatCode>
                <c:ptCount val="14"/>
                <c:pt idx="0">
                  <c:v>414144.80359999998</c:v>
                </c:pt>
                <c:pt idx="1">
                  <c:v>403941.44900000002</c:v>
                </c:pt>
                <c:pt idx="2">
                  <c:v>335406.25069999998</c:v>
                </c:pt>
                <c:pt idx="3">
                  <c:v>322558.8137</c:v>
                </c:pt>
                <c:pt idx="4">
                  <c:v>410898.18680000002</c:v>
                </c:pt>
                <c:pt idx="5">
                  <c:v>319160.20120000001</c:v>
                </c:pt>
                <c:pt idx="6">
                  <c:v>362414.74199999997</c:v>
                </c:pt>
                <c:pt idx="7">
                  <c:v>341424.14164261858</c:v>
                </c:pt>
                <c:pt idx="8">
                  <c:v>322714.21076240554</c:v>
                </c:pt>
                <c:pt idx="9">
                  <c:v>320344.71957545599</c:v>
                </c:pt>
                <c:pt idx="10">
                  <c:v>316930.8949302581</c:v>
                </c:pt>
                <c:pt idx="11">
                  <c:v>315953.84835430596</c:v>
                </c:pt>
                <c:pt idx="12">
                  <c:v>314626.94291437592</c:v>
                </c:pt>
                <c:pt idx="13">
                  <c:v>291865.08550938446</c:v>
                </c:pt>
              </c:numCache>
            </c:numRef>
          </c:val>
          <c:extLst>
            <c:ext xmlns:c16="http://schemas.microsoft.com/office/drawing/2014/chart" uri="{C3380CC4-5D6E-409C-BE32-E72D297353CC}">
              <c16:uniqueId val="{00000004-3F47-4820-80E7-E250E790092A}"/>
            </c:ext>
          </c:extLst>
        </c:ser>
        <c:ser>
          <c:idx val="7"/>
          <c:order val="5"/>
          <c:tx>
            <c:strRef>
              <c:f>'Цілі графіки'!$C$11</c:f>
              <c:strCache>
                <c:ptCount val="1"/>
                <c:pt idx="0">
                  <c:v>Об’єкти водопостачання і водовідведення</c:v>
                </c:pt>
              </c:strCache>
            </c:strRef>
          </c:tx>
          <c:spPr>
            <a:solidFill>
              <a:srgbClr val="0070C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графіки'!$E$64:$R$64</c:f>
              <c:numCache>
                <c:formatCode>#,##0</c:formatCode>
                <c:ptCount val="14"/>
                <c:pt idx="0">
                  <c:v>31499.6031</c:v>
                </c:pt>
                <c:pt idx="1">
                  <c:v>32825.610099999998</c:v>
                </c:pt>
                <c:pt idx="2">
                  <c:v>30839.9267</c:v>
                </c:pt>
                <c:pt idx="3">
                  <c:v>30528.310700000002</c:v>
                </c:pt>
                <c:pt idx="4">
                  <c:v>30664.416499999999</c:v>
                </c:pt>
                <c:pt idx="5">
                  <c:v>24338.876100000001</c:v>
                </c:pt>
                <c:pt idx="6">
                  <c:v>23285.120699999999</c:v>
                </c:pt>
                <c:pt idx="7">
                  <c:v>28341.394800886337</c:v>
                </c:pt>
                <c:pt idx="8">
                  <c:v>25969.797162655766</c:v>
                </c:pt>
                <c:pt idx="9">
                  <c:v>24460.111984369032</c:v>
                </c:pt>
                <c:pt idx="10">
                  <c:v>23325.171353883979</c:v>
                </c:pt>
                <c:pt idx="11">
                  <c:v>22618.510206600826</c:v>
                </c:pt>
                <c:pt idx="12">
                  <c:v>21976.090981797963</c:v>
                </c:pt>
                <c:pt idx="13">
                  <c:v>19807.027700119324</c:v>
                </c:pt>
              </c:numCache>
            </c:numRef>
          </c:val>
          <c:extLst>
            <c:ext xmlns:c16="http://schemas.microsoft.com/office/drawing/2014/chart" uri="{C3380CC4-5D6E-409C-BE32-E72D297353CC}">
              <c16:uniqueId val="{00000005-3F47-4820-80E7-E250E790092A}"/>
            </c:ext>
          </c:extLst>
        </c:ser>
        <c:ser>
          <c:idx val="8"/>
          <c:order val="6"/>
          <c:tx>
            <c:strRef>
              <c:f>'Цілі графіки'!$C$12</c:f>
              <c:strCache>
                <c:ptCount val="1"/>
                <c:pt idx="0">
                  <c:v>Об’єкти зовнішнього освітлення</c:v>
                </c:pt>
              </c:strCache>
            </c:strRef>
          </c:tx>
          <c:spPr>
            <a:solidFill>
              <a:srgbClr val="FFFF0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графіки'!$E$65:$R$65</c:f>
              <c:numCache>
                <c:formatCode>#,##0</c:formatCode>
                <c:ptCount val="14"/>
                <c:pt idx="0">
                  <c:v>7760.1997999999994</c:v>
                </c:pt>
                <c:pt idx="1">
                  <c:v>7822.1615000000002</c:v>
                </c:pt>
                <c:pt idx="2">
                  <c:v>8037.8891000000003</c:v>
                </c:pt>
                <c:pt idx="3">
                  <c:v>8568.2380999999987</c:v>
                </c:pt>
                <c:pt idx="4">
                  <c:v>7878.3742000000002</c:v>
                </c:pt>
                <c:pt idx="5">
                  <c:v>2092.2880999999998</c:v>
                </c:pt>
                <c:pt idx="6">
                  <c:v>1788.0952</c:v>
                </c:pt>
                <c:pt idx="7">
                  <c:v>6095.660126009484</c:v>
                </c:pt>
                <c:pt idx="8">
                  <c:v>5896.4630724016943</c:v>
                </c:pt>
                <c:pt idx="9">
                  <c:v>5755.9888496262583</c:v>
                </c:pt>
                <c:pt idx="10">
                  <c:v>5627.0289074061866</c:v>
                </c:pt>
                <c:pt idx="11">
                  <c:v>5463.5261235200232</c:v>
                </c:pt>
                <c:pt idx="12">
                  <c:v>5302.3261957449322</c:v>
                </c:pt>
                <c:pt idx="13">
                  <c:v>5002.9782776817947</c:v>
                </c:pt>
              </c:numCache>
            </c:numRef>
          </c:val>
          <c:extLst>
            <c:ext xmlns:c16="http://schemas.microsoft.com/office/drawing/2014/chart" uri="{C3380CC4-5D6E-409C-BE32-E72D297353CC}">
              <c16:uniqueId val="{00000006-3F47-4820-80E7-E250E790092A}"/>
            </c:ext>
          </c:extLst>
        </c:ser>
        <c:ser>
          <c:idx val="9"/>
          <c:order val="7"/>
          <c:tx>
            <c:strRef>
              <c:f>'Цілі графіки'!$C$13</c:f>
              <c:strCache>
                <c:ptCount val="1"/>
                <c:pt idx="0">
                  <c:v>Об'єкти з управління побутовими відходами</c:v>
                </c:pt>
              </c:strCache>
            </c:strRef>
          </c:tx>
          <c:spPr>
            <a:solidFill>
              <a:srgbClr val="00FFFF"/>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графіки'!$E$66:$R$66</c:f>
              <c:numCache>
                <c:formatCode>#,##0</c:formatCode>
                <c:ptCount val="14"/>
                <c:pt idx="0">
                  <c:v>3447.048045</c:v>
                </c:pt>
                <c:pt idx="1">
                  <c:v>3260.9629933333331</c:v>
                </c:pt>
                <c:pt idx="2">
                  <c:v>3470.8035466666665</c:v>
                </c:pt>
                <c:pt idx="3">
                  <c:v>5533.0551866666665</c:v>
                </c:pt>
                <c:pt idx="4">
                  <c:v>5746.5354199999992</c:v>
                </c:pt>
                <c:pt idx="5">
                  <c:v>3406.2608833333329</c:v>
                </c:pt>
                <c:pt idx="6">
                  <c:v>3809.8335500000003</c:v>
                </c:pt>
                <c:pt idx="7">
                  <c:v>4000.7615469213483</c:v>
                </c:pt>
                <c:pt idx="8">
                  <c:v>3809.5653490801888</c:v>
                </c:pt>
                <c:pt idx="9">
                  <c:v>3718.505325922597</c:v>
                </c:pt>
                <c:pt idx="10">
                  <c:v>3629.7048941940379</c:v>
                </c:pt>
                <c:pt idx="11">
                  <c:v>3529.1946399929539</c:v>
                </c:pt>
                <c:pt idx="12">
                  <c:v>3457.4016012778934</c:v>
                </c:pt>
                <c:pt idx="13">
                  <c:v>3397.5976300031625</c:v>
                </c:pt>
              </c:numCache>
            </c:numRef>
          </c:val>
          <c:extLst>
            <c:ext xmlns:c16="http://schemas.microsoft.com/office/drawing/2014/chart" uri="{C3380CC4-5D6E-409C-BE32-E72D297353CC}">
              <c16:uniqueId val="{00000007-3F47-4820-80E7-E250E790092A}"/>
            </c:ext>
          </c:extLst>
        </c:ser>
        <c:ser>
          <c:idx val="3"/>
          <c:order val="8"/>
          <c:tx>
            <c:strRef>
              <c:f>'Цілі графіки'!$C$14</c:f>
              <c:strCache>
                <c:ptCount val="1"/>
                <c:pt idx="0">
                  <c:v>Громадський транспорт</c:v>
                </c:pt>
              </c:strCache>
            </c:strRef>
          </c:tx>
          <c:spPr>
            <a:solidFill>
              <a:srgbClr val="7030A0"/>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графіки'!$E$67:$R$67</c:f>
              <c:numCache>
                <c:formatCode>#,##0</c:formatCode>
                <c:ptCount val="14"/>
                <c:pt idx="0">
                  <c:v>9402.9516000000003</c:v>
                </c:pt>
                <c:pt idx="1">
                  <c:v>11248.841499999999</c:v>
                </c:pt>
                <c:pt idx="2">
                  <c:v>11393.121299999999</c:v>
                </c:pt>
                <c:pt idx="3">
                  <c:v>9553.3685000000005</c:v>
                </c:pt>
                <c:pt idx="4">
                  <c:v>57606.683300000004</c:v>
                </c:pt>
                <c:pt idx="5">
                  <c:v>52626.414199999992</c:v>
                </c:pt>
                <c:pt idx="6">
                  <c:v>58164.120299999995</c:v>
                </c:pt>
                <c:pt idx="7">
                  <c:v>33111.757552277733</c:v>
                </c:pt>
                <c:pt idx="8">
                  <c:v>31470.018514115189</c:v>
                </c:pt>
                <c:pt idx="9">
                  <c:v>29359.976757920693</c:v>
                </c:pt>
                <c:pt idx="10">
                  <c:v>27761.575527020243</c:v>
                </c:pt>
                <c:pt idx="11">
                  <c:v>25728.279849619837</c:v>
                </c:pt>
                <c:pt idx="12">
                  <c:v>24017.903376219496</c:v>
                </c:pt>
                <c:pt idx="13">
                  <c:v>22500.689046700834</c:v>
                </c:pt>
              </c:numCache>
            </c:numRef>
          </c:val>
          <c:extLst>
            <c:ext xmlns:c16="http://schemas.microsoft.com/office/drawing/2014/chart" uri="{C3380CC4-5D6E-409C-BE32-E72D297353CC}">
              <c16:uniqueId val="{00000008-3F47-4820-80E7-E250E790092A}"/>
            </c:ext>
          </c:extLst>
        </c:ser>
        <c:ser>
          <c:idx val="5"/>
          <c:order val="9"/>
          <c:tx>
            <c:strRef>
              <c:f>'Цілі графіки'!$C$15</c:f>
              <c:strCache>
                <c:ptCount val="1"/>
                <c:pt idx="0">
                  <c:v>Інший транспорт</c:v>
                </c:pt>
              </c:strCache>
            </c:strRef>
          </c:tx>
          <c:spPr>
            <a:solidFill>
              <a:srgbClr val="FFCCFF"/>
            </a:solidFill>
            <a:ln w="25400">
              <a:noFill/>
            </a:ln>
            <a:effectLst/>
          </c:spPr>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графіки'!$E$68:$R$68</c:f>
              <c:numCache>
                <c:formatCode>#,##0</c:formatCode>
                <c:ptCount val="14"/>
                <c:pt idx="0">
                  <c:v>8408.4387999999999</c:v>
                </c:pt>
                <c:pt idx="1">
                  <c:v>8523.6571000000004</c:v>
                </c:pt>
                <c:pt idx="2">
                  <c:v>8303.3592000000008</c:v>
                </c:pt>
                <c:pt idx="3">
                  <c:v>8720.2439999999988</c:v>
                </c:pt>
                <c:pt idx="4">
                  <c:v>8348.5699000000004</c:v>
                </c:pt>
                <c:pt idx="5">
                  <c:v>7839.0506999999998</c:v>
                </c:pt>
                <c:pt idx="6">
                  <c:v>7931.4206000000004</c:v>
                </c:pt>
                <c:pt idx="7">
                  <c:v>8036.1475431207837</c:v>
                </c:pt>
                <c:pt idx="8">
                  <c:v>7871.5983472374583</c:v>
                </c:pt>
                <c:pt idx="9">
                  <c:v>7766.6220600269089</c:v>
                </c:pt>
                <c:pt idx="10">
                  <c:v>7669.29631415331</c:v>
                </c:pt>
                <c:pt idx="11">
                  <c:v>7587.2716509536021</c:v>
                </c:pt>
                <c:pt idx="12">
                  <c:v>7500.3231032276117</c:v>
                </c:pt>
                <c:pt idx="13">
                  <c:v>7095.3418949469778</c:v>
                </c:pt>
              </c:numCache>
            </c:numRef>
          </c:val>
          <c:extLst>
            <c:ext xmlns:c16="http://schemas.microsoft.com/office/drawing/2014/chart" uri="{C3380CC4-5D6E-409C-BE32-E72D297353CC}">
              <c16:uniqueId val="{00000009-3F47-4820-80E7-E250E790092A}"/>
            </c:ext>
          </c:extLst>
        </c:ser>
        <c:ser>
          <c:idx val="1"/>
          <c:order val="10"/>
          <c:tx>
            <c:strRef>
              <c:f>'Цілі графіки'!$C$16</c:f>
              <c:strCache>
                <c:ptCount val="1"/>
                <c:pt idx="0">
                  <c:v>Об’єкти промисловості</c:v>
                </c:pt>
              </c:strCache>
            </c:strRef>
          </c:tx>
          <c:spPr>
            <a:solidFill>
              <a:sysClr val="window" lastClr="FFFFFF">
                <a:lumMod val="50000"/>
              </a:sysClr>
            </a:solidFill>
            <a:ln>
              <a:noFill/>
              <a:prstDash val="dash"/>
            </a:ln>
            <a:effectLst/>
          </c:spPr>
          <c:dPt>
            <c:idx val="2"/>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0B-3F47-4820-80E7-E250E790092A}"/>
              </c:ext>
            </c:extLst>
          </c:dPt>
          <c:dPt>
            <c:idx val="3"/>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0D-3F47-4820-80E7-E250E790092A}"/>
              </c:ext>
            </c:extLst>
          </c:dPt>
          <c:dPt>
            <c:idx val="4"/>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0F-3F47-4820-80E7-E250E790092A}"/>
              </c:ext>
            </c:extLst>
          </c:dPt>
          <c:dPt>
            <c:idx val="5"/>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11-3F47-4820-80E7-E250E790092A}"/>
              </c:ext>
            </c:extLst>
          </c:dPt>
          <c:dPt>
            <c:idx val="6"/>
            <c:bubble3D val="0"/>
            <c:spPr>
              <a:solidFill>
                <a:sysClr val="window" lastClr="FFFFFF">
                  <a:lumMod val="50000"/>
                </a:sysClr>
              </a:solidFill>
              <a:ln w="28575" cap="rnd">
                <a:noFill/>
                <a:prstDash val="dash"/>
                <a:round/>
              </a:ln>
              <a:effectLst/>
            </c:spPr>
            <c:extLst>
              <c:ext xmlns:c16="http://schemas.microsoft.com/office/drawing/2014/chart" uri="{C3380CC4-5D6E-409C-BE32-E72D297353CC}">
                <c16:uniqueId val="{00000013-3F47-4820-80E7-E250E790092A}"/>
              </c:ext>
            </c:extLst>
          </c:dPt>
          <c:dLbls>
            <c:dLbl>
              <c:idx val="13"/>
              <c:layout>
                <c:manualLayout>
                  <c:x val="4.1742711428034221E-2"/>
                  <c:y val="-1.2874164921600643E-2"/>
                </c:manualLayout>
              </c:layout>
              <c:tx>
                <c:rich>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en-US" b="1">
                        <a:solidFill>
                          <a:srgbClr val="00B050"/>
                        </a:solidFill>
                      </a:rPr>
                      <a:t>17,26% EE</a:t>
                    </a:r>
                    <a:br>
                      <a:rPr lang="en-US" b="1">
                        <a:solidFill>
                          <a:srgbClr val="00B050"/>
                        </a:solidFill>
                      </a:rPr>
                    </a:br>
                    <a:r>
                      <a:rPr lang="en-US" b="1">
                        <a:solidFill>
                          <a:srgbClr val="00B050"/>
                        </a:solidFill>
                      </a:rPr>
                      <a:t>1 581</a:t>
                    </a:r>
                    <a:r>
                      <a:rPr lang="en-US" b="1" baseline="0">
                        <a:solidFill>
                          <a:srgbClr val="00B050"/>
                        </a:solidFill>
                      </a:rPr>
                      <a:t> 215</a:t>
                    </a:r>
                    <a:endParaRPr lang="en-US" b="1">
                      <a:solidFill>
                        <a:srgbClr val="00B050"/>
                      </a:solidFill>
                    </a:endParaRPr>
                  </a:p>
                </c:rich>
              </c:tx>
              <c:spPr>
                <a:noFill/>
                <a:ln>
                  <a:noFill/>
                </a:ln>
                <a:effectLst/>
              </c:spPr>
              <c:txPr>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F47-4820-80E7-E250E790092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графіки'!$E$69:$R$69</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15-3F47-4820-80E7-E250E790092A}"/>
            </c:ext>
          </c:extLst>
        </c:ser>
        <c:ser>
          <c:idx val="0"/>
          <c:order val="11"/>
          <c:tx>
            <c:strRef>
              <c:f>'Цілі графіки'!$C$17</c:f>
              <c:strCache>
                <c:ptCount val="1"/>
                <c:pt idx="0">
                  <c:v>Об’єкти сільського господарства</c:v>
                </c:pt>
              </c:strCache>
            </c:strRef>
          </c:tx>
          <c:spPr>
            <a:solidFill>
              <a:schemeClr val="accent1"/>
            </a:solidFill>
            <a:ln>
              <a:noFill/>
              <a:prstDash val="dash"/>
            </a:ln>
            <a:effectLst/>
          </c:spPr>
          <c:dPt>
            <c:idx val="6"/>
            <c:bubble3D val="0"/>
            <c:spPr>
              <a:solidFill>
                <a:schemeClr val="accent1"/>
              </a:solidFill>
              <a:ln w="28575" cap="rnd">
                <a:noFill/>
                <a:prstDash val="dash"/>
                <a:round/>
              </a:ln>
              <a:effectLst/>
            </c:spPr>
            <c:extLst>
              <c:ext xmlns:c16="http://schemas.microsoft.com/office/drawing/2014/chart" uri="{C3380CC4-5D6E-409C-BE32-E72D297353CC}">
                <c16:uniqueId val="{00000017-3F47-4820-80E7-E250E790092A}"/>
              </c:ext>
            </c:extLst>
          </c:dPt>
          <c:dLbls>
            <c:dLbl>
              <c:idx val="13"/>
              <c:layout>
                <c:manualLayout>
                  <c:x val="4.0475753949873766E-2"/>
                  <c:y val="0.33472838999390464"/>
                </c:manualLayout>
              </c:layout>
              <c:tx>
                <c:rich>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uk-UA" b="1" baseline="0">
                        <a:solidFill>
                          <a:schemeClr val="accent5"/>
                        </a:solidFill>
                      </a:rPr>
                      <a:t>27,61 </a:t>
                    </a:r>
                    <a:r>
                      <a:rPr lang="uk-UA" b="1">
                        <a:solidFill>
                          <a:schemeClr val="accent5"/>
                        </a:solidFill>
                      </a:rPr>
                      <a:t>% ВДЕ</a:t>
                    </a:r>
                  </a:p>
                  <a:p>
                    <a:pPr algn="l" rtl="0">
                      <a:defRPr/>
                    </a:pPr>
                    <a:r>
                      <a:rPr lang="uk-UA" b="1">
                        <a:solidFill>
                          <a:schemeClr val="accent5"/>
                        </a:solidFill>
                      </a:rPr>
                      <a:t>436</a:t>
                    </a:r>
                    <a:r>
                      <a:rPr lang="uk-UA" b="1" baseline="0">
                        <a:solidFill>
                          <a:schemeClr val="accent5"/>
                        </a:solidFill>
                      </a:rPr>
                      <a:t> 601</a:t>
                    </a:r>
                    <a:endParaRPr lang="uk-UA" b="1">
                      <a:solidFill>
                        <a:schemeClr val="accent5"/>
                      </a:solidFill>
                    </a:endParaRPr>
                  </a:p>
                </c:rich>
              </c:tx>
              <c:spPr>
                <a:noFill/>
                <a:ln>
                  <a:noFill/>
                </a:ln>
                <a:effectLst/>
              </c:spPr>
              <c:txPr>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F47-4820-80E7-E250E790092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'C:\Users\kulak_d\Downloads\[Digital_таблиця_ Суми (1).xlsx]Цілі графіки'!$E$58:$R$58</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графіки'!$E$70:$R$70</c:f>
              <c:numCache>
                <c:formatCode>#,##0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19-3F47-4820-80E7-E250E790092A}"/>
            </c:ext>
          </c:extLst>
        </c:ser>
        <c:dLbls>
          <c:showLegendKey val="0"/>
          <c:showVal val="0"/>
          <c:showCatName val="0"/>
          <c:showSerName val="0"/>
          <c:showPercent val="0"/>
          <c:showBubbleSize val="0"/>
        </c:dLbls>
        <c:axId val="1409718896"/>
        <c:axId val="1409719376"/>
      </c:areaChart>
      <c:lineChart>
        <c:grouping val="standard"/>
        <c:varyColors val="0"/>
        <c:ser>
          <c:idx val="2"/>
          <c:order val="12"/>
          <c:tx>
            <c:strRef>
              <c:f>'Цілі графіки'!$C$71</c:f>
              <c:strCache>
                <c:ptCount val="1"/>
                <c:pt idx="0">
                  <c:v>Показники з розвитку енергоефективності</c:v>
                </c:pt>
              </c:strCache>
            </c:strRef>
          </c:tx>
          <c:spPr>
            <a:ln w="28575" cap="rnd">
              <a:solidFill>
                <a:srgbClr val="00B050"/>
              </a:solidFill>
              <a:prstDash val="dash"/>
              <a:round/>
            </a:ln>
            <a:effectLst/>
          </c:spPr>
          <c:marker>
            <c:symbol val="none"/>
          </c:marker>
          <c:cat>
            <c:numRef>
              <c:f>'C:\Users\kulak_d\Downloads\[Digital_таблиця_ Суми (1).xlsx]Цілі графіки'!$E$5:$R$5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графіки'!$E$71:$R$71</c:f>
              <c:numCache>
                <c:formatCode>#,##0</c:formatCode>
                <c:ptCount val="14"/>
                <c:pt idx="0">
                  <c:v>2218828.1399920364</c:v>
                </c:pt>
                <c:pt idx="1">
                  <c:v>2218694.3439220591</c:v>
                </c:pt>
                <c:pt idx="2">
                  <c:v>2001797.5717626745</c:v>
                </c:pt>
                <c:pt idx="3">
                  <c:v>1935906.2638071736</c:v>
                </c:pt>
                <c:pt idx="4">
                  <c:v>2104446.1448029485</c:v>
                </c:pt>
                <c:pt idx="5">
                  <c:v>1836501.3566850962</c:v>
                </c:pt>
                <c:pt idx="6">
                  <c:v>1907356.6001541142</c:v>
                </c:pt>
                <c:pt idx="7">
                  <c:v>1912626.2005044692</c:v>
                </c:pt>
                <c:pt idx="8">
                  <c:v>1820246.3786597375</c:v>
                </c:pt>
                <c:pt idx="9">
                  <c:v>1786748.3636467571</c:v>
                </c:pt>
                <c:pt idx="10">
                  <c:v>1742878.4029013538</c:v>
                </c:pt>
                <c:pt idx="11">
                  <c:v>1710886.8739832328</c:v>
                </c:pt>
                <c:pt idx="12">
                  <c:v>1670896.4032842107</c:v>
                </c:pt>
                <c:pt idx="13">
                  <c:v>1581214.8278999962</c:v>
                </c:pt>
              </c:numCache>
            </c:numRef>
          </c:val>
          <c:smooth val="0"/>
          <c:extLst>
            <c:ext xmlns:c16="http://schemas.microsoft.com/office/drawing/2014/chart" uri="{C3380CC4-5D6E-409C-BE32-E72D297353CC}">
              <c16:uniqueId val="{0000001A-3F47-4820-80E7-E250E790092A}"/>
            </c:ext>
          </c:extLst>
        </c:ser>
        <c:ser>
          <c:idx val="4"/>
          <c:order val="13"/>
          <c:tx>
            <c:strRef>
              <c:f>'Цілі графіки'!$C$72</c:f>
              <c:strCache>
                <c:ptCount val="1"/>
                <c:pt idx="0">
                  <c:v>Показникик з розвитку ВДЕ</c:v>
                </c:pt>
              </c:strCache>
            </c:strRef>
          </c:tx>
          <c:spPr>
            <a:ln w="28575" cap="rnd">
              <a:solidFill>
                <a:schemeClr val="accent5"/>
              </a:solidFill>
              <a:prstDash val="dash"/>
              <a:round/>
            </a:ln>
            <a:effectLst/>
          </c:spPr>
          <c:marker>
            <c:symbol val="none"/>
          </c:marker>
          <c:cat>
            <c:numRef>
              <c:f>'C:\Users\kulak_d\Downloads\[Digital_таблиця_ Суми (1).xlsx]Цілі графіки'!$E$5:$R$5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графіки'!$E$72:$R$72</c:f>
              <c:numCache>
                <c:formatCode>#,##0</c:formatCode>
                <c:ptCount val="14"/>
                <c:pt idx="0">
                  <c:v>102005.04583516665</c:v>
                </c:pt>
                <c:pt idx="1">
                  <c:v>98888.401496726496</c:v>
                </c:pt>
                <c:pt idx="2">
                  <c:v>90623.029928032309</c:v>
                </c:pt>
                <c:pt idx="3">
                  <c:v>88499.377566901298</c:v>
                </c:pt>
                <c:pt idx="4">
                  <c:v>91682.659466117955</c:v>
                </c:pt>
                <c:pt idx="5">
                  <c:v>87096.422980579329</c:v>
                </c:pt>
                <c:pt idx="6">
                  <c:v>100876.02587339579</c:v>
                </c:pt>
                <c:pt idx="7">
                  <c:v>144955.69742397778</c:v>
                </c:pt>
                <c:pt idx="8">
                  <c:v>220533.87209238225</c:v>
                </c:pt>
                <c:pt idx="9">
                  <c:v>263961.5271779027</c:v>
                </c:pt>
                <c:pt idx="10">
                  <c:v>320695.48760064121</c:v>
                </c:pt>
                <c:pt idx="11">
                  <c:v>389079.42112103256</c:v>
                </c:pt>
                <c:pt idx="12">
                  <c:v>426571.04843881045</c:v>
                </c:pt>
                <c:pt idx="13">
                  <c:v>436601.24650933081</c:v>
                </c:pt>
              </c:numCache>
            </c:numRef>
          </c:val>
          <c:smooth val="0"/>
          <c:extLst>
            <c:ext xmlns:c16="http://schemas.microsoft.com/office/drawing/2014/chart" uri="{C3380CC4-5D6E-409C-BE32-E72D297353CC}">
              <c16:uniqueId val="{0000001B-3F47-4820-80E7-E250E790092A}"/>
            </c:ext>
          </c:extLst>
        </c:ser>
        <c:ser>
          <c:idx val="14"/>
          <c:order val="14"/>
          <c:tx>
            <c:strRef>
              <c:f>'0 LINKs'!$L$20</c:f>
              <c:strCache>
                <c:ptCount val="1"/>
                <c:pt idx="0">
                  <c:v>Споживання енергії (факт)</c:v>
                </c:pt>
              </c:strCache>
            </c:strRef>
          </c:tx>
          <c:spPr>
            <a:ln w="28575" cap="rnd">
              <a:solidFill>
                <a:srgbClr val="FF0000"/>
              </a:solidFill>
              <a:prstDash val="solid"/>
              <a:round/>
            </a:ln>
            <a:effectLst/>
          </c:spPr>
          <c:marker>
            <c:symbol val="none"/>
          </c:marker>
          <c:cat>
            <c:numRef>
              <c:f>'C:\Users\kulak_d\Downloads\[Digital_таблиця_ Суми (1).xlsx]Цілі графіки'!$E$5:$R$5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графіки'!$E$20:$K$20</c:f>
              <c:numCache>
                <c:formatCode>#,##0</c:formatCode>
                <c:ptCount val="7"/>
                <c:pt idx="0">
                  <c:v>2218828.1399920364</c:v>
                </c:pt>
                <c:pt idx="1">
                  <c:v>2218694.3439220591</c:v>
                </c:pt>
                <c:pt idx="2">
                  <c:v>2001797.5717626745</c:v>
                </c:pt>
                <c:pt idx="3">
                  <c:v>1935906.2638071736</c:v>
                </c:pt>
                <c:pt idx="4">
                  <c:v>2104446.1448029485</c:v>
                </c:pt>
                <c:pt idx="5">
                  <c:v>1836501.3566850962</c:v>
                </c:pt>
                <c:pt idx="6">
                  <c:v>1907356.6001541142</c:v>
                </c:pt>
              </c:numCache>
            </c:numRef>
          </c:val>
          <c:smooth val="0"/>
          <c:extLst>
            <c:ext xmlns:c16="http://schemas.microsoft.com/office/drawing/2014/chart" uri="{C3380CC4-5D6E-409C-BE32-E72D297353CC}">
              <c16:uniqueId val="{0000001C-3F47-4820-80E7-E250E790092A}"/>
            </c:ext>
          </c:extLst>
        </c:ser>
        <c:ser>
          <c:idx val="15"/>
          <c:order val="15"/>
          <c:tx>
            <c:strRef>
              <c:f>'0 LINKs'!$L$21</c:f>
              <c:strCache>
                <c:ptCount val="1"/>
                <c:pt idx="0">
                  <c:v>Базова лінія (прогноз)</c:v>
                </c:pt>
              </c:strCache>
            </c:strRef>
          </c:tx>
          <c:spPr>
            <a:ln w="28575" cap="rnd">
              <a:solidFill>
                <a:srgbClr val="FF0000"/>
              </a:solidFill>
              <a:prstDash val="dash"/>
              <a:round/>
            </a:ln>
            <a:effectLst/>
          </c:spPr>
          <c:marker>
            <c:symbol val="none"/>
          </c:marker>
          <c:dLbls>
            <c:dLbl>
              <c:idx val="13"/>
              <c:layout>
                <c:manualLayout>
                  <c:x val="0"/>
                  <c:y val="-3.6020209254484077E-2"/>
                </c:manualLayout>
              </c:layout>
              <c:tx>
                <c:rich>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r>
                      <a:rPr lang="uk-UA" b="1">
                        <a:solidFill>
                          <a:srgbClr val="FF0000"/>
                        </a:solidFill>
                      </a:rPr>
                      <a:t>Базова лінія 1 911 012 </a:t>
                    </a:r>
                  </a:p>
                </c:rich>
              </c:tx>
              <c:spPr>
                <a:noFill/>
                <a:ln>
                  <a:noFill/>
                </a:ln>
                <a:effectLst/>
              </c:spPr>
              <c:txPr>
                <a:bodyPr rot="0" spcFirstLastPara="1" vertOverflow="ellipsis" vert="horz" wrap="square" anchor="ctr" anchorCtr="1"/>
                <a:lstStyle/>
                <a:p>
                  <a:pPr algn="l" rtl="0">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F47-4820-80E7-E250E790092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'C:\Users\kulak_d\Downloads\[Digital_таблиця_ Суми (1).xlsx]Цілі графіки'!$E$5:$R$5</c:f>
              <c:numCache>
                <c:formatCode>General</c:formatCode>
                <c:ptCount val="1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numCache>
            </c:numRef>
          </c:cat>
          <c:val>
            <c:numRef>
              <c:f>'Цілі графіки'!$E$20:$R$20</c:f>
              <c:numCache>
                <c:formatCode>#,##0</c:formatCode>
                <c:ptCount val="14"/>
                <c:pt idx="0">
                  <c:v>2218828.1399920364</c:v>
                </c:pt>
                <c:pt idx="1">
                  <c:v>2218694.3439220591</c:v>
                </c:pt>
                <c:pt idx="2">
                  <c:v>2001797.5717626745</c:v>
                </c:pt>
                <c:pt idx="3">
                  <c:v>1935906.2638071736</c:v>
                </c:pt>
                <c:pt idx="4">
                  <c:v>2104446.1448029485</c:v>
                </c:pt>
                <c:pt idx="5">
                  <c:v>1836501.3566850962</c:v>
                </c:pt>
                <c:pt idx="6">
                  <c:v>1907356.6001541142</c:v>
                </c:pt>
                <c:pt idx="7">
                  <c:v>1912626.2005044692</c:v>
                </c:pt>
                <c:pt idx="8">
                  <c:v>1899313.54882347</c:v>
                </c:pt>
                <c:pt idx="9">
                  <c:v>1901577.5868751674</c:v>
                </c:pt>
                <c:pt idx="10">
                  <c:v>1903841.6249268639</c:v>
                </c:pt>
                <c:pt idx="11">
                  <c:v>1906105.6629785609</c:v>
                </c:pt>
                <c:pt idx="12">
                  <c:v>1908559.0782878236</c:v>
                </c:pt>
                <c:pt idx="13">
                  <c:v>1911012.4935970868</c:v>
                </c:pt>
              </c:numCache>
            </c:numRef>
          </c:val>
          <c:smooth val="0"/>
          <c:extLst>
            <c:ext xmlns:c16="http://schemas.microsoft.com/office/drawing/2014/chart" uri="{C3380CC4-5D6E-409C-BE32-E72D297353CC}">
              <c16:uniqueId val="{0000001E-3F47-4820-80E7-E250E790092A}"/>
            </c:ext>
          </c:extLst>
        </c:ser>
        <c:dLbls>
          <c:showLegendKey val="0"/>
          <c:showVal val="0"/>
          <c:showCatName val="0"/>
          <c:showSerName val="0"/>
          <c:showPercent val="0"/>
          <c:showBubbleSize val="0"/>
        </c:dLbls>
        <c:marker val="1"/>
        <c:smooth val="0"/>
        <c:axId val="1409718896"/>
        <c:axId val="1409719376"/>
      </c:lineChart>
      <c:catAx>
        <c:axId val="140971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1409719376"/>
        <c:crosses val="autoZero"/>
        <c:auto val="1"/>
        <c:lblAlgn val="ctr"/>
        <c:lblOffset val="100"/>
        <c:noMultiLvlLbl val="0"/>
      </c:catAx>
      <c:valAx>
        <c:axId val="140971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crossAx val="1409718896"/>
        <c:crosses val="autoZero"/>
        <c:crossBetween val="midCat"/>
      </c:valAx>
      <c:spPr>
        <a:noFill/>
        <a:ln>
          <a:solidFill>
            <a:schemeClr val="bg1">
              <a:lumMod val="65000"/>
            </a:schemeClr>
          </a:solidFill>
        </a:ln>
        <a:effectLst/>
      </c:spPr>
    </c:plotArea>
    <c:legend>
      <c:legendPos val="t"/>
      <c:layout>
        <c:manualLayout>
          <c:xMode val="edge"/>
          <c:yMode val="edge"/>
          <c:x val="6.3650682023062659E-4"/>
          <c:y val="5.9976375400511974E-3"/>
          <c:w val="0.99936345994244669"/>
          <c:h val="0.211835006932535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noFill/>
      <a:round/>
    </a:ln>
    <a:effectLst/>
  </c:spPr>
  <c:txPr>
    <a:bodyPr/>
    <a:lstStyle/>
    <a:p>
      <a:pPr>
        <a:defRPr sz="800" b="0">
          <a:solidFill>
            <a:sysClr val="windowText" lastClr="000000"/>
          </a:solidFill>
          <a:latin typeface="Century Gothic" panose="020B0502020202020204" pitchFamily="34" charset="0"/>
          <a:cs typeface="Times New Roman" panose="02020603050405020304" pitchFamily="18" charset="0"/>
        </a:defRPr>
      </a:pPr>
      <a:endParaRPr lang="uk-UA"/>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'2,3_EnBAL'!$D$222</c:f>
          <c:strCache>
            <c:ptCount val="1"/>
            <c:pt idx="0">
              <c:v>МВт·год</c:v>
            </c:pt>
          </c:strCache>
        </c:strRef>
      </c:tx>
      <c:layout>
        <c:manualLayout>
          <c:xMode val="edge"/>
          <c:yMode val="edge"/>
          <c:x val="1.3364197530864197E-4"/>
          <c:y val="3.987743055555555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4"/>
          <c:order val="0"/>
          <c:tx>
            <c:strRef>
              <c:f>'2,3_EnBAL'!$C$226</c:f>
              <c:strCache>
                <c:ptCount val="1"/>
                <c:pt idx="0">
                  <c:v>Теплова енергія</c:v>
                </c:pt>
              </c:strCache>
            </c:strRef>
          </c:tx>
          <c:spPr>
            <a:solidFill>
              <a:srgbClr val="FF000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'2,3_EnBAL'!$E$226:$K$226</c:f>
              <c:numCache>
                <c:formatCode>#\ ##0.0</c:formatCode>
                <c:ptCount val="7"/>
                <c:pt idx="0">
                  <c:v>603233.76011106977</c:v>
                </c:pt>
                <c:pt idx="1">
                  <c:v>607007.07872045098</c:v>
                </c:pt>
                <c:pt idx="2">
                  <c:v>519064.31002487347</c:v>
                </c:pt>
                <c:pt idx="3">
                  <c:v>515692.37760542653</c:v>
                </c:pt>
                <c:pt idx="4">
                  <c:v>526904.91875358764</c:v>
                </c:pt>
                <c:pt idx="5">
                  <c:v>522330.97931433778</c:v>
                </c:pt>
                <c:pt idx="6">
                  <c:v>524214.69041402888</c:v>
                </c:pt>
              </c:numCache>
            </c:numRef>
          </c:val>
          <c:extLst>
            <c:ext xmlns:c16="http://schemas.microsoft.com/office/drawing/2014/chart" uri="{C3380CC4-5D6E-409C-BE32-E72D297353CC}">
              <c16:uniqueId val="{00000000-F069-4AF5-8FAA-84BA7FF05FF6}"/>
            </c:ext>
          </c:extLst>
        </c:ser>
        <c:ser>
          <c:idx val="1"/>
          <c:order val="1"/>
          <c:tx>
            <c:strRef>
              <c:f>'2,3_EnBAL'!$C$223</c:f>
              <c:strCache>
                <c:ptCount val="1"/>
                <c:pt idx="0">
                  <c:v>Природний газ</c:v>
                </c:pt>
              </c:strCache>
            </c:strRef>
          </c:tx>
          <c:spPr>
            <a:solidFill>
              <a:srgbClr val="00B0F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'2,3_EnBAL'!$E$223:$K$223</c:f>
              <c:numCache>
                <c:formatCode>#\ ##0.0</c:formatCode>
                <c:ptCount val="7"/>
                <c:pt idx="0">
                  <c:v>515296.07353799994</c:v>
                </c:pt>
                <c:pt idx="1">
                  <c:v>495548.88782399998</c:v>
                </c:pt>
                <c:pt idx="2">
                  <c:v>458893.67924700002</c:v>
                </c:pt>
                <c:pt idx="3">
                  <c:v>428566.24367699999</c:v>
                </c:pt>
                <c:pt idx="4">
                  <c:v>437371.13541599998</c:v>
                </c:pt>
                <c:pt idx="5">
                  <c:v>416057.35499999998</c:v>
                </c:pt>
                <c:pt idx="6">
                  <c:v>428176.092</c:v>
                </c:pt>
              </c:numCache>
            </c:numRef>
          </c:val>
          <c:extLst>
            <c:ext xmlns:c16="http://schemas.microsoft.com/office/drawing/2014/chart" uri="{C3380CC4-5D6E-409C-BE32-E72D297353CC}">
              <c16:uniqueId val="{00000001-F069-4AF5-8FAA-84BA7FF05FF6}"/>
            </c:ext>
          </c:extLst>
        </c:ser>
        <c:ser>
          <c:idx val="0"/>
          <c:order val="2"/>
          <c:tx>
            <c:strRef>
              <c:f>'2,3_EnBAL'!$C$222</c:f>
              <c:strCache>
                <c:ptCount val="1"/>
                <c:pt idx="0">
                  <c:v>Електрична енергія</c:v>
                </c:pt>
              </c:strCache>
            </c:strRef>
          </c:tx>
          <c:spPr>
            <a:solidFill>
              <a:srgbClr val="FFFF0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'2,3_EnBAL'!$E$222:$K$222</c:f>
              <c:numCache>
                <c:formatCode>#\ ##0.0</c:formatCode>
                <c:ptCount val="7"/>
                <c:pt idx="0">
                  <c:v>187130.62290000002</c:v>
                </c:pt>
                <c:pt idx="1">
                  <c:v>189251.97</c:v>
                </c:pt>
                <c:pt idx="2">
                  <c:v>182204.97</c:v>
                </c:pt>
                <c:pt idx="3">
                  <c:v>186542.79</c:v>
                </c:pt>
                <c:pt idx="4">
                  <c:v>198325.2</c:v>
                </c:pt>
                <c:pt idx="5">
                  <c:v>183546.5</c:v>
                </c:pt>
                <c:pt idx="6">
                  <c:v>192343.8</c:v>
                </c:pt>
              </c:numCache>
            </c:numRef>
          </c:val>
          <c:extLst>
            <c:ext xmlns:c16="http://schemas.microsoft.com/office/drawing/2014/chart" uri="{C3380CC4-5D6E-409C-BE32-E72D297353CC}">
              <c16:uniqueId val="{00000002-F069-4AF5-8FAA-84BA7FF05FF6}"/>
            </c:ext>
          </c:extLst>
        </c:ser>
        <c:ser>
          <c:idx val="2"/>
          <c:order val="3"/>
          <c:tx>
            <c:strRef>
              <c:f>'2,3_EnBAL'!$C$224</c:f>
              <c:strCache>
                <c:ptCount val="1"/>
                <c:pt idx="0">
                  <c:v>Біопаливо та відходи</c:v>
                </c:pt>
              </c:strCache>
            </c:strRef>
          </c:tx>
          <c:spPr>
            <a:solidFill>
              <a:srgbClr val="92D05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'2,3_EnBAL'!$E$224:$K$224</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F069-4AF5-8FAA-84BA7FF05FF6}"/>
            </c:ext>
          </c:extLst>
        </c:ser>
        <c:ser>
          <c:idx val="3"/>
          <c:order val="4"/>
          <c:tx>
            <c:strRef>
              <c:f>'2,3_EnBAL'!$C$225</c:f>
              <c:strCache>
                <c:ptCount val="1"/>
                <c:pt idx="0">
                  <c:v>Вугілля й торф</c:v>
                </c:pt>
              </c:strCache>
            </c:strRef>
          </c:tx>
          <c:spPr>
            <a:solidFill>
              <a:sysClr val="windowText" lastClr="00000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'2,3_EnBAL'!$E$225:$K$225</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F069-4AF5-8FAA-84BA7FF05FF6}"/>
            </c:ext>
          </c:extLst>
        </c:ser>
        <c:ser>
          <c:idx val="5"/>
          <c:order val="5"/>
          <c:tx>
            <c:strRef>
              <c:f>'2,3_EnBAL'!$C$227</c:f>
              <c:strCache>
                <c:ptCount val="1"/>
                <c:pt idx="0">
                  <c:v>Нафтопродукти</c:v>
                </c:pt>
              </c:strCache>
            </c:strRef>
          </c:tx>
          <c:spPr>
            <a:solidFill>
              <a:srgbClr val="7030A0"/>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'2,3_EnBAL'!$E$227:$K$227</c:f>
              <c:numCache>
                <c:formatCode>#\ ##0.0</c:formatCode>
                <c:ptCount val="7"/>
                <c:pt idx="0">
                  <c:v>348.37029999999999</c:v>
                </c:pt>
                <c:pt idx="1">
                  <c:v>311.50459999999998</c:v>
                </c:pt>
                <c:pt idx="2">
                  <c:v>321.38319999999999</c:v>
                </c:pt>
                <c:pt idx="3">
                  <c:v>312.68960000000004</c:v>
                </c:pt>
                <c:pt idx="4">
                  <c:v>188.05950000000001</c:v>
                </c:pt>
                <c:pt idx="5">
                  <c:v>167.47979999999998</c:v>
                </c:pt>
                <c:pt idx="6">
                  <c:v>154.84789999999998</c:v>
                </c:pt>
              </c:numCache>
            </c:numRef>
          </c:val>
          <c:extLst>
            <c:ext xmlns:c16="http://schemas.microsoft.com/office/drawing/2014/chart" uri="{C3380CC4-5D6E-409C-BE32-E72D297353CC}">
              <c16:uniqueId val="{00000005-F069-4AF5-8FAA-84BA7FF05FF6}"/>
            </c:ext>
          </c:extLst>
        </c:ser>
        <c:ser>
          <c:idx val="6"/>
          <c:order val="6"/>
          <c:tx>
            <c:strRef>
              <c:f>'2,3_EnBAL'!$C$228</c:f>
              <c:strCache>
                <c:ptCount val="1"/>
                <c:pt idx="0">
                  <c:v>Водень</c:v>
                </c:pt>
              </c:strCache>
            </c:strRef>
          </c:tx>
          <c:spPr>
            <a:solidFill>
              <a:srgbClr val="ED7D31"/>
            </a:solidFill>
            <a:ln>
              <a:noFill/>
            </a:ln>
            <a:effectLst/>
          </c:spPr>
          <c:cat>
            <c:numRef>
              <c:f>'2,3_EnBAL'!$E$134:$K$134</c:f>
              <c:numCache>
                <c:formatCode>General</c:formatCode>
                <c:ptCount val="7"/>
                <c:pt idx="0">
                  <c:v>2017</c:v>
                </c:pt>
                <c:pt idx="1">
                  <c:v>2018</c:v>
                </c:pt>
                <c:pt idx="2">
                  <c:v>2019</c:v>
                </c:pt>
                <c:pt idx="3">
                  <c:v>2020</c:v>
                </c:pt>
                <c:pt idx="4">
                  <c:v>2021</c:v>
                </c:pt>
                <c:pt idx="5">
                  <c:v>2022</c:v>
                </c:pt>
                <c:pt idx="6">
                  <c:v>2023</c:v>
                </c:pt>
              </c:numCache>
            </c:numRef>
          </c:cat>
          <c:val>
            <c:numRef>
              <c:f>'2,3_EnBAL'!$E$228:$K$228</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F069-4AF5-8FAA-84BA7FF05FF6}"/>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8.6168969911404339E-2"/>
          <c:y val="8.9529034981417639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'[опитувальник бюджет 18-25рр МЕП.xlsx]опитування'!$C$6:$D$6</c:f>
              <c:strCache>
                <c:ptCount val="2"/>
                <c:pt idx="0">
                  <c:v>Фактичні доходи загального фонду бюджету місцевого самоврядування, всього</c:v>
                </c:pt>
                <c:pt idx="1">
                  <c:v>тис. грн</c:v>
                </c:pt>
              </c:strCache>
            </c:strRef>
          </c:tx>
          <c:spPr>
            <a:pattFill prst="ltUpDiag">
              <a:fgClr>
                <a:schemeClr val="accent1"/>
              </a:fgClr>
              <a:bgClr>
                <a:schemeClr val="lt1"/>
              </a:bgClr>
            </a:pattFill>
            <a:ln>
              <a:noFill/>
            </a:ln>
            <a:effectLst/>
          </c:spPr>
          <c:invertIfNegative val="0"/>
          <c:cat>
            <c:numRef>
              <c:f>'[опитувальник бюджет 18-25рр МЕП.xlsx]опитування'!$E$4:$K$4</c:f>
              <c:numCache>
                <c:formatCode>General</c:formatCode>
                <c:ptCount val="7"/>
                <c:pt idx="0">
                  <c:v>2018</c:v>
                </c:pt>
                <c:pt idx="1">
                  <c:v>2019</c:v>
                </c:pt>
                <c:pt idx="2">
                  <c:v>2020</c:v>
                </c:pt>
                <c:pt idx="3">
                  <c:v>2021</c:v>
                </c:pt>
                <c:pt idx="4">
                  <c:v>2022</c:v>
                </c:pt>
                <c:pt idx="5">
                  <c:v>2023</c:v>
                </c:pt>
                <c:pt idx="6">
                  <c:v>2024</c:v>
                </c:pt>
              </c:numCache>
            </c:numRef>
          </c:cat>
          <c:val>
            <c:numRef>
              <c:f>'[опитувальник бюджет 18-25рр МЕП.xlsx]опитування'!$E$6:$K$6</c:f>
              <c:numCache>
                <c:formatCode>#\ ##0.0</c:formatCode>
                <c:ptCount val="7"/>
                <c:pt idx="0">
                  <c:v>3207943.4</c:v>
                </c:pt>
                <c:pt idx="1">
                  <c:v>2821727.3</c:v>
                </c:pt>
                <c:pt idx="2">
                  <c:v>2435846.5</c:v>
                </c:pt>
                <c:pt idx="3">
                  <c:v>2979650.3999999994</c:v>
                </c:pt>
                <c:pt idx="4">
                  <c:v>3125238.2</c:v>
                </c:pt>
                <c:pt idx="5">
                  <c:v>3173721.1</c:v>
                </c:pt>
                <c:pt idx="6">
                  <c:v>3766907.6</c:v>
                </c:pt>
              </c:numCache>
            </c:numRef>
          </c:val>
          <c:extLst>
            <c:ext xmlns:c16="http://schemas.microsoft.com/office/drawing/2014/chart" uri="{C3380CC4-5D6E-409C-BE32-E72D297353CC}">
              <c16:uniqueId val="{00000000-72B4-4E7C-9D7E-CA7FCA6DA462}"/>
            </c:ext>
          </c:extLst>
        </c:ser>
        <c:dLbls>
          <c:showLegendKey val="0"/>
          <c:showVal val="0"/>
          <c:showCatName val="0"/>
          <c:showSerName val="0"/>
          <c:showPercent val="0"/>
          <c:showBubbleSize val="0"/>
        </c:dLbls>
        <c:gapWidth val="269"/>
        <c:overlap val="-20"/>
        <c:axId val="357639152"/>
        <c:axId val="357636200"/>
      </c:barChart>
      <c:catAx>
        <c:axId val="357639152"/>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700" b="0" i="0" u="none" strike="noStrike" kern="1200" cap="all" spc="150" normalizeH="0" baseline="0">
                <a:solidFill>
                  <a:schemeClr val="lt1"/>
                </a:solidFill>
                <a:latin typeface="Century Gothic" panose="020B0502020202020204" pitchFamily="34" charset="0"/>
                <a:ea typeface="+mn-ea"/>
                <a:cs typeface="+mn-cs"/>
              </a:defRPr>
            </a:pPr>
            <a:endParaRPr lang="uk-UA"/>
          </a:p>
        </c:txPr>
        <c:crossAx val="357636200"/>
        <c:crosses val="autoZero"/>
        <c:auto val="1"/>
        <c:lblAlgn val="ctr"/>
        <c:lblOffset val="100"/>
        <c:noMultiLvlLbl val="0"/>
      </c:catAx>
      <c:valAx>
        <c:axId val="357636200"/>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lt1"/>
                </a:solidFill>
                <a:latin typeface="Century Gothic" panose="020B0502020202020204" pitchFamily="34" charset="0"/>
                <a:ea typeface="+mn-ea"/>
                <a:cs typeface="+mn-cs"/>
              </a:defRPr>
            </a:pPr>
            <a:endParaRPr lang="uk-UA"/>
          </a:p>
        </c:txPr>
        <c:crossAx val="357639152"/>
        <c:crosses val="autoZero"/>
        <c:crossBetween val="between"/>
      </c:valAx>
      <c:spPr>
        <a:noFill/>
        <a:ln>
          <a:noFill/>
        </a:ln>
        <a:effectLst/>
      </c:spPr>
    </c:plotArea>
    <c:plotVisOnly val="1"/>
    <c:dispBlanksAs val="gap"/>
    <c:showDLblsOverMax val="0"/>
  </c:chart>
  <c:spPr>
    <a:solidFill>
      <a:srgbClr val="002060"/>
    </a:solidFill>
    <a:ln w="9525" cap="flat" cmpd="sng" algn="ctr">
      <a:solidFill>
        <a:schemeClr val="accent1"/>
      </a:solidFill>
      <a:round/>
    </a:ln>
    <a:effectLst/>
  </c:spPr>
  <c:txPr>
    <a:bodyPr/>
    <a:lstStyle/>
    <a:p>
      <a:pPr>
        <a:defRPr/>
      </a:pPr>
      <a:endParaRPr lang="uk-UA"/>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'[опитувальник бюджет 18-25рр МЕП.xlsx]опитування'!$C$19:$D$19</c:f>
              <c:strCache>
                <c:ptCount val="2"/>
                <c:pt idx="0">
                  <c:v>Фактичні доходи спеціального фонду бюджету місцевого самоврядування, всього, в т.ч.:</c:v>
                </c:pt>
                <c:pt idx="1">
                  <c:v>тис. грн</c:v>
                </c:pt>
              </c:strCache>
            </c:strRef>
          </c:tx>
          <c:spPr>
            <a:pattFill prst="ltUpDiag">
              <a:fgClr>
                <a:schemeClr val="accent1"/>
              </a:fgClr>
              <a:bgClr>
                <a:schemeClr val="lt1"/>
              </a:bgClr>
            </a:pattFill>
            <a:ln>
              <a:noFill/>
            </a:ln>
            <a:effectLst/>
          </c:spPr>
          <c:invertIfNegative val="0"/>
          <c:cat>
            <c:numRef>
              <c:f>'[опитувальник бюджет 18-25рр МЕП.xlsx]опитування'!$E$4:$K$4</c:f>
              <c:numCache>
                <c:formatCode>General</c:formatCode>
                <c:ptCount val="7"/>
                <c:pt idx="0">
                  <c:v>2018</c:v>
                </c:pt>
                <c:pt idx="1">
                  <c:v>2019</c:v>
                </c:pt>
                <c:pt idx="2">
                  <c:v>2020</c:v>
                </c:pt>
                <c:pt idx="3">
                  <c:v>2021</c:v>
                </c:pt>
                <c:pt idx="4">
                  <c:v>2022</c:v>
                </c:pt>
                <c:pt idx="5">
                  <c:v>2023</c:v>
                </c:pt>
                <c:pt idx="6">
                  <c:v>2024</c:v>
                </c:pt>
              </c:numCache>
            </c:numRef>
          </c:cat>
          <c:val>
            <c:numRef>
              <c:f>'[опитувальник бюджет 18-25рр МЕП.xlsx]опитування'!$E$19:$K$19</c:f>
              <c:numCache>
                <c:formatCode>#\ ##0.0</c:formatCode>
                <c:ptCount val="7"/>
                <c:pt idx="0">
                  <c:v>160047.9</c:v>
                </c:pt>
                <c:pt idx="1">
                  <c:v>167186.89999999997</c:v>
                </c:pt>
                <c:pt idx="2">
                  <c:v>145104.20000000001</c:v>
                </c:pt>
                <c:pt idx="3">
                  <c:v>300763.41200000001</c:v>
                </c:pt>
                <c:pt idx="4">
                  <c:v>124397.212</c:v>
                </c:pt>
                <c:pt idx="5">
                  <c:v>161924.61200000002</c:v>
                </c:pt>
                <c:pt idx="6">
                  <c:v>278369.51199999999</c:v>
                </c:pt>
              </c:numCache>
            </c:numRef>
          </c:val>
          <c:extLst>
            <c:ext xmlns:c16="http://schemas.microsoft.com/office/drawing/2014/chart" uri="{C3380CC4-5D6E-409C-BE32-E72D297353CC}">
              <c16:uniqueId val="{00000000-F3A2-4AC1-963C-A0D82D43B496}"/>
            </c:ext>
          </c:extLst>
        </c:ser>
        <c:dLbls>
          <c:showLegendKey val="0"/>
          <c:showVal val="0"/>
          <c:showCatName val="0"/>
          <c:showSerName val="0"/>
          <c:showPercent val="0"/>
          <c:showBubbleSize val="0"/>
        </c:dLbls>
        <c:gapWidth val="269"/>
        <c:overlap val="-20"/>
        <c:axId val="459753808"/>
        <c:axId val="459747248"/>
      </c:barChart>
      <c:catAx>
        <c:axId val="459753808"/>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700" b="0" i="0" u="none" strike="noStrike" kern="1200" cap="all" spc="150" normalizeH="0" baseline="0">
                <a:solidFill>
                  <a:schemeClr val="lt1"/>
                </a:solidFill>
                <a:latin typeface="Century Gothic" panose="020B0502020202020204" pitchFamily="34" charset="0"/>
                <a:ea typeface="+mn-ea"/>
                <a:cs typeface="+mn-cs"/>
              </a:defRPr>
            </a:pPr>
            <a:endParaRPr lang="uk-UA"/>
          </a:p>
        </c:txPr>
        <c:crossAx val="459747248"/>
        <c:crosses val="autoZero"/>
        <c:auto val="1"/>
        <c:lblAlgn val="ctr"/>
        <c:lblOffset val="100"/>
        <c:noMultiLvlLbl val="0"/>
      </c:catAx>
      <c:valAx>
        <c:axId val="459747248"/>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lt1"/>
                </a:solidFill>
                <a:latin typeface="Century Gothic" panose="020B0502020202020204" pitchFamily="34" charset="0"/>
                <a:ea typeface="+mn-ea"/>
                <a:cs typeface="+mn-cs"/>
              </a:defRPr>
            </a:pPr>
            <a:endParaRPr lang="uk-UA"/>
          </a:p>
        </c:txPr>
        <c:crossAx val="459753808"/>
        <c:crosses val="autoZero"/>
        <c:crossBetween val="between"/>
      </c:valAx>
      <c:spPr>
        <a:noFill/>
        <a:ln>
          <a:noFill/>
        </a:ln>
        <a:effectLst/>
      </c:spPr>
    </c:plotArea>
    <c:plotVisOnly val="1"/>
    <c:dispBlanksAs val="gap"/>
    <c:showDLblsOverMax val="0"/>
  </c:chart>
  <c:spPr>
    <a:solidFill>
      <a:srgbClr val="002060"/>
    </a:solidFill>
    <a:ln w="9525" cap="flat" cmpd="sng" algn="ctr">
      <a:solidFill>
        <a:schemeClr val="accent1"/>
      </a:solidFill>
      <a:round/>
    </a:ln>
    <a:effectLst/>
  </c:spPr>
  <c:txPr>
    <a:bodyPr/>
    <a:lstStyle/>
    <a:p>
      <a:pPr>
        <a:defRPr>
          <a:latin typeface="Century Gothic" panose="020B0502020202020204" pitchFamily="34" charset="0"/>
        </a:defRPr>
      </a:pPr>
      <a:endParaRPr lang="uk-UA"/>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85835598267029"/>
          <c:y val="0.1176689797605321"/>
          <c:w val="0.34131169623533458"/>
          <c:h val="0.70161151193429849"/>
        </c:manualLayout>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'[опитувальник бюджет 18-25рр МЕП.xlsx]опитування (2)'!$C$9:$D$18</c:f>
              <c:strCache>
                <c:ptCount val="10"/>
                <c:pt idx="0">
                  <c:v>ПДФО</c:v>
                </c:pt>
                <c:pt idx="1">
                  <c:v>Рентна плата за використання природних ресурсів</c:v>
                </c:pt>
                <c:pt idx="2">
                  <c:v>Акцизний податок</c:v>
                </c:pt>
                <c:pt idx="3">
                  <c:v>Плата за землю</c:v>
                </c:pt>
                <c:pt idx="4">
                  <c:v>Транспортний податок</c:v>
                </c:pt>
                <c:pt idx="5">
                  <c:v>Податок на прибуток</c:v>
                </c:pt>
                <c:pt idx="6">
                  <c:v>Єдиний податок</c:v>
                </c:pt>
                <c:pt idx="7">
                  <c:v>Податок на нерухоме майно</c:v>
                </c:pt>
                <c:pt idx="8">
                  <c:v>Неподаткові надходження</c:v>
                </c:pt>
                <c:pt idx="9">
                  <c:v>інші доходи</c:v>
                </c:pt>
              </c:strCache>
            </c:strRef>
          </c:cat>
          <c:val>
            <c:numRef>
              <c:f>'[опитувальник бюджет 18-25рр МЕП.xlsx]опитування (2)'!$E$9:$E$18</c:f>
            </c:numRef>
          </c:val>
          <c:extLst>
            <c:ext xmlns:c16="http://schemas.microsoft.com/office/drawing/2014/chart" uri="{C3380CC4-5D6E-409C-BE32-E72D297353CC}">
              <c16:uniqueId val="{00000000-2B25-4F3C-994C-C38ED3942A0B}"/>
            </c:ext>
          </c:extLst>
        </c:ser>
        <c:ser>
          <c:idx val="1"/>
          <c:order val="1"/>
          <c:dPt>
            <c:idx val="0"/>
            <c:bubble3D val="0"/>
            <c:explosion val="1"/>
            <c:spPr>
              <a:solidFill>
                <a:schemeClr val="accent1"/>
              </a:solidFill>
              <a:ln w="19050">
                <a:solidFill>
                  <a:schemeClr val="lt1"/>
                </a:solidFill>
              </a:ln>
              <a:effectLst/>
            </c:spPr>
            <c:extLst>
              <c:ext xmlns:c16="http://schemas.microsoft.com/office/drawing/2014/chart" uri="{C3380CC4-5D6E-409C-BE32-E72D297353CC}">
                <c16:uniqueId val="{00000002-2B25-4F3C-994C-C38ED3942A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2B25-4F3C-994C-C38ED3942A0B}"/>
              </c:ext>
            </c:extLst>
          </c:dPt>
          <c:dPt>
            <c:idx val="2"/>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6-2B25-4F3C-994C-C38ED3942A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2B25-4F3C-994C-C38ED3942A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2B25-4F3C-994C-C38ED3942A0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C-2B25-4F3C-994C-C38ED3942A0B}"/>
              </c:ext>
            </c:extLst>
          </c:dPt>
          <c:dPt>
            <c:idx val="6"/>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E-2B25-4F3C-994C-C38ED3942A0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0-2B25-4F3C-994C-C38ED3942A0B}"/>
              </c:ext>
            </c:extLst>
          </c:dPt>
          <c:dPt>
            <c:idx val="8"/>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12-2B25-4F3C-994C-C38ED3942A0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4-2B25-4F3C-994C-C38ED3942A0B}"/>
              </c:ext>
            </c:extLst>
          </c:dPt>
          <c:dLbls>
            <c:dLbl>
              <c:idx val="0"/>
              <c:layout>
                <c:manualLayout>
                  <c:x val="-3.5370701946801454E-2"/>
                  <c:y val="9.4595651251143414E-2"/>
                </c:manualLayout>
              </c:layout>
              <c:tx>
                <c:rich>
                  <a:bodyPr/>
                  <a:lstStyle/>
                  <a:p>
                    <a:fld id="{B914521C-EBD3-46BF-9BCA-BEBCA2540064}" type="CATEGORYNAME">
                      <a:rPr lang="uk-UA"/>
                      <a:pPr/>
                      <a:t>[ИМЯ КАТЕГОРИИ]</a:t>
                    </a:fld>
                    <a:r>
                      <a:rPr lang="uk-UA" baseline="0"/>
                      <a:t> </a:t>
                    </a:r>
                    <a:fld id="{0FACA72C-3BE2-4778-8E32-BD2FC79CEF61}" type="VALUE">
                      <a:rPr lang="uk-UA" baseline="0"/>
                      <a:pPr/>
                      <a:t>[ЗНАЧЕНИЕ]</a:t>
                    </a:fld>
                    <a:endParaRPr lang="uk-UA"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2B25-4F3C-994C-C38ED3942A0B}"/>
                </c:ext>
              </c:extLst>
            </c:dLbl>
            <c:dLbl>
              <c:idx val="1"/>
              <c:layout>
                <c:manualLayout>
                  <c:x val="-6.1663404739500174E-2"/>
                  <c:y val="0.1565688597411204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2B25-4F3C-994C-C38ED3942A0B}"/>
                </c:ext>
              </c:extLst>
            </c:dLbl>
            <c:dLbl>
              <c:idx val="2"/>
              <c:layout>
                <c:manualLayout>
                  <c:x val="-0.11282954747515365"/>
                  <c:y val="0.12130679667321581"/>
                </c:manualLayout>
              </c:layout>
              <c:tx>
                <c:rich>
                  <a:bodyPr/>
                  <a:lstStyle/>
                  <a:p>
                    <a:fld id="{44044E8F-D422-4811-BAE2-B97264BB67F9}" type="CATEGORYNAME">
                      <a:rPr lang="uk-UA"/>
                      <a:pPr/>
                      <a:t>[ИМЯ КАТЕГОРИИ]</a:t>
                    </a:fld>
                    <a:r>
                      <a:rPr lang="uk-UA" baseline="0"/>
                      <a:t> </a:t>
                    </a:r>
                    <a:fld id="{A7F057C1-CF7C-4EC7-BB56-2367AF47F550}" type="VALUE">
                      <a:rPr lang="uk-UA" baseline="0"/>
                      <a:pPr/>
                      <a:t>[ЗНАЧЕНИЕ]</a:t>
                    </a:fld>
                    <a:endParaRPr lang="uk-UA"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B25-4F3C-994C-C38ED3942A0B}"/>
                </c:ext>
              </c:extLst>
            </c:dLbl>
            <c:dLbl>
              <c:idx val="3"/>
              <c:layout>
                <c:manualLayout>
                  <c:x val="-0.15771025392314289"/>
                  <c:y val="0.14749448618163269"/>
                </c:manualLayout>
              </c:layout>
              <c:tx>
                <c:rich>
                  <a:bodyPr/>
                  <a:lstStyle/>
                  <a:p>
                    <a:fld id="{7B862F46-E769-4878-A647-D02E7D7A2180}" type="CATEGORYNAME">
                      <a:rPr lang="uk-UA"/>
                      <a:pPr/>
                      <a:t>[ИМЯ КАТЕГОРИИ]</a:t>
                    </a:fld>
                    <a:r>
                      <a:rPr lang="uk-UA" baseline="0"/>
                      <a:t> </a:t>
                    </a:r>
                    <a:fld id="{61B1D307-DD82-4886-8793-2007B0D589F7}" type="VALUE">
                      <a:rPr lang="uk-UA" baseline="0"/>
                      <a:pPr/>
                      <a:t>[ЗНАЧЕНИЕ]</a:t>
                    </a:fld>
                    <a:endParaRPr lang="uk-UA"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B25-4F3C-994C-C38ED3942A0B}"/>
                </c:ext>
              </c:extLst>
            </c:dLbl>
            <c:dLbl>
              <c:idx val="4"/>
              <c:layout>
                <c:manualLayout>
                  <c:x val="-0.18376597265052941"/>
                  <c:y val="7.6619734567204043E-2"/>
                </c:manualLayout>
              </c:layout>
              <c:tx>
                <c:rich>
                  <a:bodyPr/>
                  <a:lstStyle/>
                  <a:p>
                    <a:fld id="{9CF39C18-6B17-4D6F-9D3A-92D0B130A4F2}" type="CATEGORYNAME">
                      <a:rPr lang="uk-UA"/>
                      <a:pPr/>
                      <a:t>[ИМЯ КАТЕГОРИИ]</a:t>
                    </a:fld>
                    <a:r>
                      <a:rPr lang="uk-UA" baseline="0"/>
                      <a:t> </a:t>
                    </a:r>
                    <a:fld id="{A4294957-5172-4F2B-987A-45CBB08E38DB}" type="VALUE">
                      <a:rPr lang="uk-UA" baseline="0"/>
                      <a:pPr/>
                      <a:t>[ЗНАЧЕНИЕ]</a:t>
                    </a:fld>
                    <a:endParaRPr lang="uk-UA"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B25-4F3C-994C-C38ED3942A0B}"/>
                </c:ext>
              </c:extLst>
            </c:dLbl>
            <c:dLbl>
              <c:idx val="5"/>
              <c:layout>
                <c:manualLayout>
                  <c:x val="-0.1490601845939829"/>
                  <c:y val="-5.2428127982643728E-2"/>
                </c:manualLayout>
              </c:layout>
              <c:tx>
                <c:rich>
                  <a:bodyPr/>
                  <a:lstStyle/>
                  <a:p>
                    <a:fld id="{69944B1F-0841-4123-B15E-31D76FDB1E77}" type="CATEGORYNAME">
                      <a:rPr lang="uk-UA"/>
                      <a:pPr/>
                      <a:t>[ИМЯ КАТЕГОРИИ]</a:t>
                    </a:fld>
                    <a:r>
                      <a:rPr lang="uk-UA" baseline="0"/>
                      <a:t> </a:t>
                    </a:r>
                    <a:fld id="{540A31AE-59F7-4595-A239-9764B8D19D89}" type="VALUE">
                      <a:rPr lang="uk-UA" baseline="0"/>
                      <a:pPr/>
                      <a:t>[ЗНАЧЕНИЕ]</a:t>
                    </a:fld>
                    <a:endParaRPr lang="uk-UA"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2B25-4F3C-994C-C38ED3942A0B}"/>
                </c:ext>
              </c:extLst>
            </c:dLbl>
            <c:dLbl>
              <c:idx val="6"/>
              <c:tx>
                <c:rich>
                  <a:bodyPr/>
                  <a:lstStyle/>
                  <a:p>
                    <a:fld id="{450A2F2E-C3C3-4A51-B2FD-694520906C4F}" type="CATEGORYNAME">
                      <a:rPr lang="uk-UA"/>
                      <a:pPr/>
                      <a:t>[ИМЯ КАТЕГОРИИ]</a:t>
                    </a:fld>
                    <a:r>
                      <a:rPr lang="uk-UA" baseline="0"/>
                      <a:t> </a:t>
                    </a:r>
                    <a:fld id="{82BC877F-FC84-4572-8219-4B8E89C4E6A7}" type="VALUE">
                      <a:rPr lang="uk-UA" baseline="0"/>
                      <a:pPr/>
                      <a:t>[ЗНАЧЕНИЕ]</a:t>
                    </a:fld>
                    <a:endParaRPr lang="uk-UA"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2B25-4F3C-994C-C38ED3942A0B}"/>
                </c:ext>
              </c:extLst>
            </c:dLbl>
            <c:dLbl>
              <c:idx val="7"/>
              <c:layout>
                <c:manualLayout>
                  <c:x val="-0.1648090587687274"/>
                  <c:y val="8.2753818714836613E-2"/>
                </c:manualLayout>
              </c:layout>
              <c:tx>
                <c:rich>
                  <a:bodyPr/>
                  <a:lstStyle/>
                  <a:p>
                    <a:fld id="{F440204F-CA8D-4AFF-AF94-5B041C786D4C}" type="CATEGORYNAME">
                      <a:rPr lang="uk-UA"/>
                      <a:pPr/>
                      <a:t>[ИМЯ КАТЕГОРИИ]</a:t>
                    </a:fld>
                    <a:r>
                      <a:rPr lang="uk-UA" baseline="0"/>
                      <a:t> </a:t>
                    </a:r>
                    <a:fld id="{F4AEDFB6-D274-4277-955B-561E39E10E6A}" type="VALUE">
                      <a:rPr lang="uk-UA" baseline="0"/>
                      <a:pPr/>
                      <a:t>[ЗНАЧЕНИЕ]</a:t>
                    </a:fld>
                    <a:endParaRPr lang="uk-UA"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2B25-4F3C-994C-C38ED3942A0B}"/>
                </c:ext>
              </c:extLst>
            </c:dLbl>
            <c:dLbl>
              <c:idx val="8"/>
              <c:tx>
                <c:rich>
                  <a:bodyPr/>
                  <a:lstStyle/>
                  <a:p>
                    <a:fld id="{8BE3C1D8-E66E-4488-9857-BD887896A961}" type="CATEGORYNAME">
                      <a:rPr lang="uk-UA"/>
                      <a:pPr/>
                      <a:t>[ИМЯ КАТЕГОРИИ]</a:t>
                    </a:fld>
                    <a:r>
                      <a:rPr lang="uk-UA" baseline="0"/>
                      <a:t> </a:t>
                    </a:r>
                    <a:fld id="{2DD6DD72-4110-4687-89C4-79925DEEF217}" type="VALUE">
                      <a:rPr lang="uk-UA" baseline="0"/>
                      <a:pPr/>
                      <a:t>[ЗНАЧЕНИЕ]</a:t>
                    </a:fld>
                    <a:endParaRPr lang="uk-UA"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2-2B25-4F3C-994C-C38ED3942A0B}"/>
                </c:ext>
              </c:extLst>
            </c:dLbl>
            <c:dLbl>
              <c:idx val="9"/>
              <c:layout>
                <c:manualLayout>
                  <c:x val="0.19779429722752795"/>
                  <c:y val="-7.6330856407385854E-5"/>
                </c:manualLayout>
              </c:layout>
              <c:tx>
                <c:rich>
                  <a:bodyPr/>
                  <a:lstStyle/>
                  <a:p>
                    <a:fld id="{09C2FC63-E7BB-4E5E-9EE5-9C6917E0AA7F}" type="CATEGORYNAME">
                      <a:rPr lang="uk-UA"/>
                      <a:pPr/>
                      <a:t>[ИМЯ КАТЕГОРИИ]</a:t>
                    </a:fld>
                    <a:r>
                      <a:rPr lang="uk-UA" baseline="0"/>
                      <a:t> </a:t>
                    </a:r>
                    <a:fld id="{9E557623-5A04-4BC5-AE57-C3B746A58607}" type="VALUE">
                      <a:rPr lang="uk-UA" baseline="0"/>
                      <a:pPr/>
                      <a:t>[ЗНАЧЕНИЕ]</a:t>
                    </a:fld>
                    <a:endParaRPr lang="uk-UA"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4-2B25-4F3C-994C-C38ED3942A0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'[опитувальник бюджет 18-25рр МЕП.xlsx]опитування (2)'!$C$9:$D$18</c:f>
              <c:strCache>
                <c:ptCount val="10"/>
                <c:pt idx="0">
                  <c:v>ПДФО</c:v>
                </c:pt>
                <c:pt idx="1">
                  <c:v>Рентна плата за використання природних ресурсів</c:v>
                </c:pt>
                <c:pt idx="2">
                  <c:v>Акцизний податок</c:v>
                </c:pt>
                <c:pt idx="3">
                  <c:v>Плата за землю</c:v>
                </c:pt>
                <c:pt idx="4">
                  <c:v>Транспортний податок</c:v>
                </c:pt>
                <c:pt idx="5">
                  <c:v>Податок на прибуток</c:v>
                </c:pt>
                <c:pt idx="6">
                  <c:v>Єдиний податок</c:v>
                </c:pt>
                <c:pt idx="7">
                  <c:v>Податок на нерухоме майно</c:v>
                </c:pt>
                <c:pt idx="8">
                  <c:v>Неподаткові надходження</c:v>
                </c:pt>
                <c:pt idx="9">
                  <c:v>інші доходи</c:v>
                </c:pt>
              </c:strCache>
            </c:strRef>
          </c:cat>
          <c:val>
            <c:numRef>
              <c:f>'[опитувальник бюджет 18-25рр МЕП.xlsx]опитування (2)'!$F$9:$F$18</c:f>
              <c:numCache>
                <c:formatCode>0.00%</c:formatCode>
                <c:ptCount val="10"/>
                <c:pt idx="0">
                  <c:v>0.66698749883009423</c:v>
                </c:pt>
                <c:pt idx="1">
                  <c:v>6.355137835391256E-4</c:v>
                </c:pt>
                <c:pt idx="2">
                  <c:v>8.9004868142326873E-2</c:v>
                </c:pt>
                <c:pt idx="3">
                  <c:v>4.6109327051137891E-2</c:v>
                </c:pt>
                <c:pt idx="4">
                  <c:v>3.6095048005689508E-4</c:v>
                </c:pt>
                <c:pt idx="5">
                  <c:v>4.2972473713575427E-4</c:v>
                </c:pt>
                <c:pt idx="6">
                  <c:v>0.13821429776394076</c:v>
                </c:pt>
                <c:pt idx="7">
                  <c:v>6.3921554648943436E-3</c:v>
                </c:pt>
                <c:pt idx="8">
                  <c:v>5.1506810042947701E-2</c:v>
                </c:pt>
                <c:pt idx="9">
                  <c:v>3.5885370392644872E-4</c:v>
                </c:pt>
              </c:numCache>
            </c:numRef>
          </c:val>
          <c:extLst>
            <c:ext xmlns:c16="http://schemas.microsoft.com/office/drawing/2014/chart" uri="{C3380CC4-5D6E-409C-BE32-E72D297353CC}">
              <c16:uniqueId val="{00000015-2B25-4F3C-994C-C38ED3942A0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entury Gothic" panose="020B0502020202020204" pitchFamily="34" charset="0"/>
        </a:defRPr>
      </a:pPr>
      <a:endParaRPr lang="uk-UA"/>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17990507250732"/>
          <c:y val="0.19526464593598966"/>
          <c:w val="0.3577157517807209"/>
          <c:h val="0.78078003747222968"/>
        </c:manualLayout>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'[опитувальник бюджет 18-25рр МЕП.xlsx]опитування (2)'!$C$20:$D$25</c:f>
              <c:strCache>
                <c:ptCount val="6"/>
                <c:pt idx="0">
                  <c:v>Податкові надходження</c:v>
                </c:pt>
                <c:pt idx="1">
                  <c:v>Інші неподаткові надходження</c:v>
                </c:pt>
                <c:pt idx="2">
                  <c:v>Власні надходження бюджетних установ</c:v>
                </c:pt>
                <c:pt idx="3">
                  <c:v>Доходи від операцій з капіталом</c:v>
                </c:pt>
                <c:pt idx="4">
                  <c:v>Офіційні трансферти</c:v>
                </c:pt>
                <c:pt idx="5">
                  <c:v>Цільові фонди  </c:v>
                </c:pt>
              </c:strCache>
            </c:strRef>
          </c:cat>
          <c:val>
            <c:numRef>
              <c:f>'[опитувальник бюджет 18-25рр МЕП.xlsx]опитування (2)'!$E$20:$E$25</c:f>
            </c:numRef>
          </c:val>
          <c:extLst>
            <c:ext xmlns:c16="http://schemas.microsoft.com/office/drawing/2014/chart" uri="{C3380CC4-5D6E-409C-BE32-E72D297353CC}">
              <c16:uniqueId val="{00000000-DDCA-47DC-A2E4-08D3B30A5BA3}"/>
            </c:ext>
          </c:extLst>
        </c:ser>
        <c:ser>
          <c:idx val="1"/>
          <c:order val="1"/>
          <c:dPt>
            <c:idx val="0"/>
            <c:bubble3D val="0"/>
            <c:spPr>
              <a:solidFill>
                <a:schemeClr val="accent6"/>
              </a:solidFill>
              <a:ln w="19050">
                <a:solidFill>
                  <a:schemeClr val="lt1"/>
                </a:solidFill>
              </a:ln>
              <a:effectLst/>
            </c:spPr>
            <c:extLst>
              <c:ext xmlns:c16="http://schemas.microsoft.com/office/drawing/2014/chart" uri="{C3380CC4-5D6E-409C-BE32-E72D297353CC}">
                <c16:uniqueId val="{00000002-DDCA-47DC-A2E4-08D3B30A5BA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4-DDCA-47DC-A2E4-08D3B30A5BA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6-DDCA-47DC-A2E4-08D3B30A5BA3}"/>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8-DDCA-47DC-A2E4-08D3B30A5BA3}"/>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A-DDCA-47DC-A2E4-08D3B30A5BA3}"/>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C-DDCA-47DC-A2E4-08D3B30A5BA3}"/>
              </c:ext>
            </c:extLst>
          </c:dPt>
          <c:dLbls>
            <c:dLbl>
              <c:idx val="0"/>
              <c:layout>
                <c:manualLayout>
                  <c:x val="1.3205255988571049E-2"/>
                  <c:y val="-3.44491606517935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CA-47DC-A2E4-08D3B30A5BA3}"/>
                </c:ext>
              </c:extLst>
            </c:dLbl>
            <c:dLbl>
              <c:idx val="1"/>
              <c:layout>
                <c:manualLayout>
                  <c:x val="0.20848757327927592"/>
                  <c:y val="4.39359748133037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CA-47DC-A2E4-08D3B30A5BA3}"/>
                </c:ext>
              </c:extLst>
            </c:dLbl>
            <c:dLbl>
              <c:idx val="2"/>
              <c:layout>
                <c:manualLayout>
                  <c:x val="0.10035424764942356"/>
                  <c:y val="-0.2431857638888888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CA-47DC-A2E4-08D3B30A5BA3}"/>
                </c:ext>
              </c:extLst>
            </c:dLbl>
            <c:dLbl>
              <c:idx val="3"/>
              <c:layout>
                <c:manualLayout>
                  <c:x val="-2.8939001295724111E-2"/>
                  <c:y val="0.1016226487314085"/>
                </c:manualLayout>
              </c:layout>
              <c:tx>
                <c:rich>
                  <a:bodyPr/>
                  <a:lstStyle/>
                  <a:p>
                    <a:fld id="{0C8ED11A-53AA-4429-B55B-7A044589038F}" type="CATEGORYNAME">
                      <a:rPr lang="uk-UA"/>
                      <a:pPr/>
                      <a:t>[ИМЯ КАТЕГОРИИ]</a:t>
                    </a:fld>
                    <a:r>
                      <a:rPr lang="uk-UA" baseline="0"/>
                      <a:t>
</a:t>
                    </a:r>
                    <a:fld id="{9754FE37-0392-4F6E-A69D-FD223DDF6BEE}"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DCA-47DC-A2E4-08D3B30A5BA3}"/>
                </c:ext>
              </c:extLst>
            </c:dLbl>
            <c:dLbl>
              <c:idx val="4"/>
              <c:layout>
                <c:manualLayout>
                  <c:x val="-8.450862154888869E-2"/>
                  <c:y val="0.1472003499562554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DCA-47DC-A2E4-08D3B30A5BA3}"/>
                </c:ext>
              </c:extLst>
            </c:dLbl>
            <c:dLbl>
              <c:idx val="5"/>
              <c:layout>
                <c:manualLayout>
                  <c:x val="-0.16681800059802651"/>
                  <c:y val="4.077468832020997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DCA-47DC-A2E4-08D3B30A5BA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'[опитувальник бюджет 18-25рр МЕП.xlsx]опитування (2)'!$C$20:$D$25</c:f>
              <c:strCache>
                <c:ptCount val="6"/>
                <c:pt idx="0">
                  <c:v>Податкові надходження</c:v>
                </c:pt>
                <c:pt idx="1">
                  <c:v>Інші неподаткові надходження</c:v>
                </c:pt>
                <c:pt idx="2">
                  <c:v>Власні надходження бюджетних установ</c:v>
                </c:pt>
                <c:pt idx="3">
                  <c:v>Доходи від операцій з капіталом</c:v>
                </c:pt>
                <c:pt idx="4">
                  <c:v>Офіційні трансферти</c:v>
                </c:pt>
                <c:pt idx="5">
                  <c:v>Цільові фонди  </c:v>
                </c:pt>
              </c:strCache>
            </c:strRef>
          </c:cat>
          <c:val>
            <c:numRef>
              <c:f>'[опитувальник бюджет 18-25рр МЕП.xlsx]опитування (2)'!$F$20:$F$25</c:f>
              <c:numCache>
                <c:formatCode>0.00%</c:formatCode>
                <c:ptCount val="6"/>
                <c:pt idx="0">
                  <c:v>8.1846730007912559E-3</c:v>
                </c:pt>
                <c:pt idx="1">
                  <c:v>1.1182438405348778E-2</c:v>
                </c:pt>
                <c:pt idx="2">
                  <c:v>0.75685097210546337</c:v>
                </c:pt>
                <c:pt idx="3">
                  <c:v>2.7316415616916841E-2</c:v>
                </c:pt>
                <c:pt idx="4">
                  <c:v>0.19446148186540052</c:v>
                </c:pt>
                <c:pt idx="5">
                  <c:v>2.0040190060791989E-3</c:v>
                </c:pt>
              </c:numCache>
            </c:numRef>
          </c:val>
          <c:extLst>
            <c:ext xmlns:c16="http://schemas.microsoft.com/office/drawing/2014/chart" uri="{C3380CC4-5D6E-409C-BE32-E72D297353CC}">
              <c16:uniqueId val="{0000000D-DDCA-47DC-A2E4-08D3B30A5BA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entury Gothic" panose="020B0502020202020204" pitchFamily="34" charset="0"/>
        </a:defRPr>
      </a:pPr>
      <a:endParaRPr lang="uk-UA"/>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'[опитувальник бюджет 18-25рр МЕП.xlsx]опитування'!$C$27:$D$27</c:f>
              <c:strCache>
                <c:ptCount val="2"/>
                <c:pt idx="0">
                  <c:v>Фактичні видатки із загального фонду бюджету місцевого самоврядування, всього</c:v>
                </c:pt>
                <c:pt idx="1">
                  <c:v>тис. грн</c:v>
                </c:pt>
              </c:strCache>
            </c:strRef>
          </c:tx>
          <c:spPr>
            <a:pattFill prst="ltUpDiag">
              <a:fgClr>
                <a:schemeClr val="accent1"/>
              </a:fgClr>
              <a:bgClr>
                <a:schemeClr val="lt1"/>
              </a:bgClr>
            </a:pattFill>
            <a:ln>
              <a:noFill/>
            </a:ln>
            <a:effectLst/>
          </c:spPr>
          <c:invertIfNegative val="0"/>
          <c:cat>
            <c:numRef>
              <c:f>'[опитувальник бюджет 18-25рр МЕП.xlsx]опитування'!$E$4:$K$4</c:f>
              <c:numCache>
                <c:formatCode>General</c:formatCode>
                <c:ptCount val="7"/>
                <c:pt idx="0">
                  <c:v>2018</c:v>
                </c:pt>
                <c:pt idx="1">
                  <c:v>2019</c:v>
                </c:pt>
                <c:pt idx="2">
                  <c:v>2020</c:v>
                </c:pt>
                <c:pt idx="3">
                  <c:v>2021</c:v>
                </c:pt>
                <c:pt idx="4">
                  <c:v>2022</c:v>
                </c:pt>
                <c:pt idx="5">
                  <c:v>2023</c:v>
                </c:pt>
                <c:pt idx="6">
                  <c:v>2024</c:v>
                </c:pt>
              </c:numCache>
            </c:numRef>
          </c:cat>
          <c:val>
            <c:numRef>
              <c:f>'[опитувальник бюджет 18-25рр МЕП.xlsx]опитування'!$E$27:$K$27</c:f>
              <c:numCache>
                <c:formatCode>#,##0.00</c:formatCode>
                <c:ptCount val="7"/>
                <c:pt idx="0">
                  <c:v>2799394</c:v>
                </c:pt>
                <c:pt idx="1">
                  <c:v>2478655.7999999998</c:v>
                </c:pt>
                <c:pt idx="2">
                  <c:v>2016066.3</c:v>
                </c:pt>
                <c:pt idx="3">
                  <c:v>2293839.7000000002</c:v>
                </c:pt>
                <c:pt idx="4">
                  <c:v>2500740.7000000002</c:v>
                </c:pt>
                <c:pt idx="5">
                  <c:v>2847673.3</c:v>
                </c:pt>
                <c:pt idx="6">
                  <c:v>3000974</c:v>
                </c:pt>
              </c:numCache>
            </c:numRef>
          </c:val>
          <c:extLst>
            <c:ext xmlns:c16="http://schemas.microsoft.com/office/drawing/2014/chart" uri="{C3380CC4-5D6E-409C-BE32-E72D297353CC}">
              <c16:uniqueId val="{00000000-AFC7-464E-A815-2AFB3CA3628B}"/>
            </c:ext>
          </c:extLst>
        </c:ser>
        <c:dLbls>
          <c:showLegendKey val="0"/>
          <c:showVal val="0"/>
          <c:showCatName val="0"/>
          <c:showSerName val="0"/>
          <c:showPercent val="0"/>
          <c:showBubbleSize val="0"/>
        </c:dLbls>
        <c:gapWidth val="269"/>
        <c:overlap val="-20"/>
        <c:axId val="450982264"/>
        <c:axId val="450976360"/>
      </c:barChart>
      <c:catAx>
        <c:axId val="450982264"/>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700" b="0" i="0" u="none" strike="noStrike" kern="1200" cap="all" spc="150" normalizeH="0" baseline="0">
                <a:solidFill>
                  <a:schemeClr val="lt1"/>
                </a:solidFill>
                <a:latin typeface="Century Gothic" panose="020B0502020202020204" pitchFamily="34" charset="0"/>
                <a:ea typeface="+mn-ea"/>
                <a:cs typeface="+mn-cs"/>
              </a:defRPr>
            </a:pPr>
            <a:endParaRPr lang="uk-UA"/>
          </a:p>
        </c:txPr>
        <c:crossAx val="450976360"/>
        <c:crosses val="autoZero"/>
        <c:auto val="1"/>
        <c:lblAlgn val="ctr"/>
        <c:lblOffset val="100"/>
        <c:noMultiLvlLbl val="0"/>
      </c:catAx>
      <c:valAx>
        <c:axId val="45097636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lt1"/>
                </a:solidFill>
                <a:latin typeface="Century Gothic" panose="020B0502020202020204" pitchFamily="34" charset="0"/>
                <a:ea typeface="+mn-ea"/>
                <a:cs typeface="+mn-cs"/>
              </a:defRPr>
            </a:pPr>
            <a:endParaRPr lang="uk-UA"/>
          </a:p>
        </c:txPr>
        <c:crossAx val="450982264"/>
        <c:crosses val="autoZero"/>
        <c:crossBetween val="between"/>
      </c:valAx>
      <c:spPr>
        <a:noFill/>
        <a:ln>
          <a:noFill/>
        </a:ln>
        <a:effectLst/>
      </c:spPr>
    </c:plotArea>
    <c:plotVisOnly val="1"/>
    <c:dispBlanksAs val="gap"/>
    <c:showDLblsOverMax val="0"/>
  </c:chart>
  <c:spPr>
    <a:solidFill>
      <a:srgbClr val="002060"/>
    </a:solidFill>
    <a:ln w="9525" cap="flat" cmpd="sng" algn="ctr">
      <a:solidFill>
        <a:schemeClr val="accent1"/>
      </a:solidFill>
      <a:round/>
    </a:ln>
    <a:effectLst/>
  </c:spPr>
  <c:txPr>
    <a:bodyPr/>
    <a:lstStyle/>
    <a:p>
      <a:pPr>
        <a:defRPr>
          <a:latin typeface="Century Gothic" panose="020B0502020202020204" pitchFamily="34" charset="0"/>
        </a:defRPr>
      </a:pPr>
      <a:endParaRPr lang="uk-UA"/>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ltUpDiag">
              <a:fgClr>
                <a:schemeClr val="accent1"/>
              </a:fgClr>
              <a:bgClr>
                <a:schemeClr val="lt1"/>
              </a:bgClr>
            </a:pattFill>
            <a:ln>
              <a:noFill/>
            </a:ln>
            <a:effectLst/>
          </c:spPr>
          <c:invertIfNegative val="0"/>
          <c:cat>
            <c:numRef>
              <c:f>'[опитувальник бюджет 18-25рр МЕП.xlsx]опитування'!$E$4:$K$4</c:f>
              <c:numCache>
                <c:formatCode>General</c:formatCode>
                <c:ptCount val="7"/>
                <c:pt idx="0">
                  <c:v>2018</c:v>
                </c:pt>
                <c:pt idx="1">
                  <c:v>2019</c:v>
                </c:pt>
                <c:pt idx="2">
                  <c:v>2020</c:v>
                </c:pt>
                <c:pt idx="3">
                  <c:v>2021</c:v>
                </c:pt>
                <c:pt idx="4">
                  <c:v>2022</c:v>
                </c:pt>
                <c:pt idx="5">
                  <c:v>2023</c:v>
                </c:pt>
                <c:pt idx="6">
                  <c:v>2024</c:v>
                </c:pt>
              </c:numCache>
            </c:numRef>
          </c:cat>
          <c:val>
            <c:numRef>
              <c:f>'[опитувальник бюджет 18-25рр МЕП.xlsx]опитування'!$E$30:$K$30</c:f>
              <c:numCache>
                <c:formatCode>#,##0.00</c:formatCode>
                <c:ptCount val="7"/>
                <c:pt idx="0">
                  <c:v>657531.69999999995</c:v>
                </c:pt>
                <c:pt idx="1">
                  <c:v>508181.9</c:v>
                </c:pt>
                <c:pt idx="2">
                  <c:v>575760.20000000007</c:v>
                </c:pt>
                <c:pt idx="3">
                  <c:v>846368.10000000009</c:v>
                </c:pt>
                <c:pt idx="4">
                  <c:v>306355.8</c:v>
                </c:pt>
                <c:pt idx="5">
                  <c:v>836914.29999999993</c:v>
                </c:pt>
                <c:pt idx="6">
                  <c:v>959937.6</c:v>
                </c:pt>
              </c:numCache>
            </c:numRef>
          </c:val>
          <c:extLst>
            <c:ext xmlns:c16="http://schemas.microsoft.com/office/drawing/2014/chart" uri="{C3380CC4-5D6E-409C-BE32-E72D297353CC}">
              <c16:uniqueId val="{00000000-862D-4C97-B03B-EBA4ACC5E4E5}"/>
            </c:ext>
          </c:extLst>
        </c:ser>
        <c:dLbls>
          <c:showLegendKey val="0"/>
          <c:showVal val="0"/>
          <c:showCatName val="0"/>
          <c:showSerName val="0"/>
          <c:showPercent val="0"/>
          <c:showBubbleSize val="0"/>
        </c:dLbls>
        <c:gapWidth val="269"/>
        <c:overlap val="-20"/>
        <c:axId val="218969464"/>
        <c:axId val="218971432"/>
      </c:barChart>
      <c:catAx>
        <c:axId val="218969464"/>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700" b="0" i="0" u="none" strike="noStrike" kern="1200" cap="all" spc="150" normalizeH="0" baseline="0">
                <a:solidFill>
                  <a:schemeClr val="lt1"/>
                </a:solidFill>
                <a:latin typeface="Century Gothic" panose="020B0502020202020204" pitchFamily="34" charset="0"/>
                <a:ea typeface="+mn-ea"/>
                <a:cs typeface="+mn-cs"/>
              </a:defRPr>
            </a:pPr>
            <a:endParaRPr lang="uk-UA"/>
          </a:p>
        </c:txPr>
        <c:crossAx val="218971432"/>
        <c:crosses val="autoZero"/>
        <c:auto val="1"/>
        <c:lblAlgn val="ctr"/>
        <c:lblOffset val="100"/>
        <c:noMultiLvlLbl val="0"/>
      </c:catAx>
      <c:valAx>
        <c:axId val="21897143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lt1"/>
                </a:solidFill>
                <a:latin typeface="Century Gothic" panose="020B0502020202020204" pitchFamily="34" charset="0"/>
                <a:ea typeface="+mn-ea"/>
                <a:cs typeface="+mn-cs"/>
              </a:defRPr>
            </a:pPr>
            <a:endParaRPr lang="uk-UA"/>
          </a:p>
        </c:txPr>
        <c:crossAx val="218969464"/>
        <c:crosses val="autoZero"/>
        <c:crossBetween val="between"/>
      </c:valAx>
      <c:spPr>
        <a:noFill/>
        <a:ln>
          <a:noFill/>
        </a:ln>
        <a:effectLst/>
      </c:spPr>
    </c:plotArea>
    <c:plotVisOnly val="1"/>
    <c:dispBlanksAs val="gap"/>
    <c:showDLblsOverMax val="0"/>
  </c:chart>
  <c:spPr>
    <a:solidFill>
      <a:srgbClr val="002060"/>
    </a:solidFill>
    <a:ln w="9525" cap="flat" cmpd="sng" algn="ctr">
      <a:solidFill>
        <a:schemeClr val="accent1"/>
      </a:solidFill>
      <a:round/>
    </a:ln>
    <a:effectLst/>
  </c:spPr>
  <c:txPr>
    <a:bodyPr/>
    <a:lstStyle/>
    <a:p>
      <a:pPr>
        <a:defRPr sz="700">
          <a:latin typeface="Century Gothic" panose="020B0502020202020204" pitchFamily="34" charset="0"/>
        </a:defRPr>
      </a:pPr>
      <a:endParaRPr lang="uk-UA"/>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3378049464324"/>
          <c:y val="4.4570502431118313E-2"/>
          <c:w val="0.84795047228653653"/>
          <c:h val="0.54085331614747501"/>
        </c:manualLayout>
      </c:layout>
      <c:areaChart>
        <c:grouping val="stacked"/>
        <c:varyColors val="0"/>
        <c:ser>
          <c:idx val="0"/>
          <c:order val="0"/>
          <c:tx>
            <c:strRef>
              <c:f>'[опитувальник бюджет 18-25рр МЕП.xlsx]опитування (3)'!$C$6</c:f>
              <c:strCache>
                <c:ptCount val="1"/>
                <c:pt idx="0">
                  <c:v> - оплата теплопостачання</c:v>
                </c:pt>
              </c:strCache>
            </c:strRef>
          </c:tx>
          <c:spPr>
            <a:solidFill>
              <a:schemeClr val="accent2"/>
            </a:solidFill>
            <a:ln>
              <a:noFill/>
            </a:ln>
            <a:effectLst/>
          </c:spPr>
          <c:cat>
            <c:numRef>
              <c:f>'[опитувальник бюджет 18-25рр МЕП.xlsx]опитування (3)'!$E$4:$L$4</c:f>
              <c:numCache>
                <c:formatCode>General</c:formatCode>
                <c:ptCount val="8"/>
                <c:pt idx="0">
                  <c:v>2018</c:v>
                </c:pt>
                <c:pt idx="1">
                  <c:v>2019</c:v>
                </c:pt>
                <c:pt idx="2">
                  <c:v>2020</c:v>
                </c:pt>
                <c:pt idx="3">
                  <c:v>2021</c:v>
                </c:pt>
                <c:pt idx="4">
                  <c:v>2022</c:v>
                </c:pt>
                <c:pt idx="5">
                  <c:v>2023</c:v>
                </c:pt>
                <c:pt idx="6">
                  <c:v>2024</c:v>
                </c:pt>
                <c:pt idx="7">
                  <c:v>2025</c:v>
                </c:pt>
              </c:numCache>
            </c:numRef>
          </c:cat>
          <c:val>
            <c:numRef>
              <c:f>'[опитувальник бюджет 18-25рр МЕП.xlsx]опитування (3)'!$E$6:$L$6</c:f>
              <c:numCache>
                <c:formatCode>#,##0.00</c:formatCode>
                <c:ptCount val="8"/>
                <c:pt idx="0">
                  <c:v>57643.6</c:v>
                </c:pt>
                <c:pt idx="1">
                  <c:v>56081</c:v>
                </c:pt>
                <c:pt idx="2">
                  <c:v>45406.7</c:v>
                </c:pt>
                <c:pt idx="3">
                  <c:v>67445.7</c:v>
                </c:pt>
                <c:pt idx="4">
                  <c:v>99655.200000000012</c:v>
                </c:pt>
                <c:pt idx="5">
                  <c:v>100139.5</c:v>
                </c:pt>
                <c:pt idx="6">
                  <c:v>112081.9</c:v>
                </c:pt>
                <c:pt idx="7">
                  <c:v>119963.3</c:v>
                </c:pt>
              </c:numCache>
            </c:numRef>
          </c:val>
          <c:extLst>
            <c:ext xmlns:c16="http://schemas.microsoft.com/office/drawing/2014/chart" uri="{C3380CC4-5D6E-409C-BE32-E72D297353CC}">
              <c16:uniqueId val="{00000000-73F3-475A-85D6-C0D60FD571A0}"/>
            </c:ext>
          </c:extLst>
        </c:ser>
        <c:ser>
          <c:idx val="1"/>
          <c:order val="1"/>
          <c:tx>
            <c:strRef>
              <c:f>'[опитувальник бюджет 18-25рр МЕП.xlsx]опитування (3)'!$C$7</c:f>
              <c:strCache>
                <c:ptCount val="1"/>
                <c:pt idx="0">
                  <c:v> - оплата водопостачання та водовідведення</c:v>
                </c:pt>
              </c:strCache>
            </c:strRef>
          </c:tx>
          <c:spPr>
            <a:solidFill>
              <a:schemeClr val="accent4"/>
            </a:solidFill>
            <a:ln>
              <a:noFill/>
            </a:ln>
            <a:effectLst/>
          </c:spPr>
          <c:cat>
            <c:numRef>
              <c:f>'[опитувальник бюджет 18-25рр МЕП.xlsx]опитування (3)'!$E$4:$L$4</c:f>
              <c:numCache>
                <c:formatCode>General</c:formatCode>
                <c:ptCount val="8"/>
                <c:pt idx="0">
                  <c:v>2018</c:v>
                </c:pt>
                <c:pt idx="1">
                  <c:v>2019</c:v>
                </c:pt>
                <c:pt idx="2">
                  <c:v>2020</c:v>
                </c:pt>
                <c:pt idx="3">
                  <c:v>2021</c:v>
                </c:pt>
                <c:pt idx="4">
                  <c:v>2022</c:v>
                </c:pt>
                <c:pt idx="5">
                  <c:v>2023</c:v>
                </c:pt>
                <c:pt idx="6">
                  <c:v>2024</c:v>
                </c:pt>
                <c:pt idx="7">
                  <c:v>2025</c:v>
                </c:pt>
              </c:numCache>
            </c:numRef>
          </c:cat>
          <c:val>
            <c:numRef>
              <c:f>'[опитувальник бюджет 18-25рр МЕП.xlsx]опитування (3)'!$E$7:$L$7</c:f>
              <c:numCache>
                <c:formatCode>#,##0.00</c:formatCode>
                <c:ptCount val="8"/>
                <c:pt idx="0">
                  <c:v>5009.3</c:v>
                </c:pt>
                <c:pt idx="1">
                  <c:v>5564.4</c:v>
                </c:pt>
                <c:pt idx="2">
                  <c:v>3987.6</c:v>
                </c:pt>
                <c:pt idx="3">
                  <c:v>3979.3</c:v>
                </c:pt>
                <c:pt idx="4">
                  <c:v>3031.7</c:v>
                </c:pt>
                <c:pt idx="5">
                  <c:v>3300.9</c:v>
                </c:pt>
                <c:pt idx="6">
                  <c:v>4333.8999999999996</c:v>
                </c:pt>
                <c:pt idx="7">
                  <c:v>7312.6</c:v>
                </c:pt>
              </c:numCache>
            </c:numRef>
          </c:val>
          <c:extLst>
            <c:ext xmlns:c16="http://schemas.microsoft.com/office/drawing/2014/chart" uri="{C3380CC4-5D6E-409C-BE32-E72D297353CC}">
              <c16:uniqueId val="{00000001-73F3-475A-85D6-C0D60FD571A0}"/>
            </c:ext>
          </c:extLst>
        </c:ser>
        <c:ser>
          <c:idx val="2"/>
          <c:order val="2"/>
          <c:tx>
            <c:strRef>
              <c:f>'[опитувальник бюджет 18-25рр МЕП.xlsx]опитування (3)'!$C$8</c:f>
              <c:strCache>
                <c:ptCount val="1"/>
                <c:pt idx="0">
                  <c:v> - оплата електроенергії</c:v>
                </c:pt>
              </c:strCache>
            </c:strRef>
          </c:tx>
          <c:spPr>
            <a:solidFill>
              <a:schemeClr val="accent6"/>
            </a:solidFill>
            <a:ln>
              <a:noFill/>
            </a:ln>
            <a:effectLst/>
          </c:spPr>
          <c:cat>
            <c:numRef>
              <c:f>'[опитувальник бюджет 18-25рр МЕП.xlsx]опитування (3)'!$E$4:$L$4</c:f>
              <c:numCache>
                <c:formatCode>General</c:formatCode>
                <c:ptCount val="8"/>
                <c:pt idx="0">
                  <c:v>2018</c:v>
                </c:pt>
                <c:pt idx="1">
                  <c:v>2019</c:v>
                </c:pt>
                <c:pt idx="2">
                  <c:v>2020</c:v>
                </c:pt>
                <c:pt idx="3">
                  <c:v>2021</c:v>
                </c:pt>
                <c:pt idx="4">
                  <c:v>2022</c:v>
                </c:pt>
                <c:pt idx="5">
                  <c:v>2023</c:v>
                </c:pt>
                <c:pt idx="6">
                  <c:v>2024</c:v>
                </c:pt>
                <c:pt idx="7">
                  <c:v>2025</c:v>
                </c:pt>
              </c:numCache>
            </c:numRef>
          </c:cat>
          <c:val>
            <c:numRef>
              <c:f>'[опитувальник бюджет 18-25рр МЕП.xlsx]опитування (3)'!$E$8:$L$8</c:f>
              <c:numCache>
                <c:formatCode>#,##0.00</c:formatCode>
                <c:ptCount val="8"/>
                <c:pt idx="0">
                  <c:v>32834.5</c:v>
                </c:pt>
                <c:pt idx="1">
                  <c:v>41731.699999999997</c:v>
                </c:pt>
                <c:pt idx="2">
                  <c:v>37302.5</c:v>
                </c:pt>
                <c:pt idx="3">
                  <c:v>52342.2</c:v>
                </c:pt>
                <c:pt idx="4">
                  <c:v>33214.699999999997</c:v>
                </c:pt>
                <c:pt idx="5">
                  <c:v>35499.4</c:v>
                </c:pt>
                <c:pt idx="6">
                  <c:v>54155.9</c:v>
                </c:pt>
                <c:pt idx="7">
                  <c:v>100813.6</c:v>
                </c:pt>
              </c:numCache>
            </c:numRef>
          </c:val>
          <c:extLst>
            <c:ext xmlns:c16="http://schemas.microsoft.com/office/drawing/2014/chart" uri="{C3380CC4-5D6E-409C-BE32-E72D297353CC}">
              <c16:uniqueId val="{00000002-73F3-475A-85D6-C0D60FD571A0}"/>
            </c:ext>
          </c:extLst>
        </c:ser>
        <c:ser>
          <c:idx val="3"/>
          <c:order val="3"/>
          <c:tx>
            <c:strRef>
              <c:f>'[опитувальник бюджет 18-25рр МЕП.xlsx]опитування (3)'!$C$9</c:f>
              <c:strCache>
                <c:ptCount val="1"/>
                <c:pt idx="0">
                  <c:v> - оплата природного газу</c:v>
                </c:pt>
              </c:strCache>
            </c:strRef>
          </c:tx>
          <c:spPr>
            <a:solidFill>
              <a:schemeClr val="accent2">
                <a:lumMod val="60000"/>
              </a:schemeClr>
            </a:solidFill>
            <a:ln>
              <a:noFill/>
            </a:ln>
            <a:effectLst/>
          </c:spPr>
          <c:cat>
            <c:numRef>
              <c:f>'[опитувальник бюджет 18-25рр МЕП.xlsx]опитування (3)'!$E$4:$L$4</c:f>
              <c:numCache>
                <c:formatCode>General</c:formatCode>
                <c:ptCount val="8"/>
                <c:pt idx="0">
                  <c:v>2018</c:v>
                </c:pt>
                <c:pt idx="1">
                  <c:v>2019</c:v>
                </c:pt>
                <c:pt idx="2">
                  <c:v>2020</c:v>
                </c:pt>
                <c:pt idx="3">
                  <c:v>2021</c:v>
                </c:pt>
                <c:pt idx="4">
                  <c:v>2022</c:v>
                </c:pt>
                <c:pt idx="5">
                  <c:v>2023</c:v>
                </c:pt>
                <c:pt idx="6">
                  <c:v>2024</c:v>
                </c:pt>
                <c:pt idx="7">
                  <c:v>2025</c:v>
                </c:pt>
              </c:numCache>
            </c:numRef>
          </c:cat>
          <c:val>
            <c:numRef>
              <c:f>'[опитувальник бюджет 18-25рр МЕП.xlsx]опитування (3)'!$E$9:$L$9</c:f>
              <c:numCache>
                <c:formatCode>#,##0.00</c:formatCode>
                <c:ptCount val="8"/>
                <c:pt idx="0">
                  <c:v>3422.4</c:v>
                </c:pt>
                <c:pt idx="1">
                  <c:v>2606.5</c:v>
                </c:pt>
                <c:pt idx="2">
                  <c:v>1630.3</c:v>
                </c:pt>
                <c:pt idx="3">
                  <c:v>1945</c:v>
                </c:pt>
                <c:pt idx="4">
                  <c:v>4911.3999999999996</c:v>
                </c:pt>
                <c:pt idx="5">
                  <c:v>5172.7</c:v>
                </c:pt>
                <c:pt idx="6">
                  <c:v>5006.6000000000004</c:v>
                </c:pt>
                <c:pt idx="7">
                  <c:v>6996.8</c:v>
                </c:pt>
              </c:numCache>
            </c:numRef>
          </c:val>
          <c:extLst>
            <c:ext xmlns:c16="http://schemas.microsoft.com/office/drawing/2014/chart" uri="{C3380CC4-5D6E-409C-BE32-E72D297353CC}">
              <c16:uniqueId val="{00000003-73F3-475A-85D6-C0D60FD571A0}"/>
            </c:ext>
          </c:extLst>
        </c:ser>
        <c:ser>
          <c:idx val="4"/>
          <c:order val="4"/>
          <c:tx>
            <c:strRef>
              <c:f>'[опитувальник бюджет 18-25рр МЕП.xlsx]опитування (3)'!$C$10</c:f>
              <c:strCache>
                <c:ptCount val="1"/>
                <c:pt idx="0">
                  <c:v> - оплата інших енергоносіїв та інших комунальних послуг</c:v>
                </c:pt>
              </c:strCache>
            </c:strRef>
          </c:tx>
          <c:spPr>
            <a:solidFill>
              <a:schemeClr val="accent4">
                <a:lumMod val="60000"/>
              </a:schemeClr>
            </a:solidFill>
            <a:ln>
              <a:noFill/>
            </a:ln>
            <a:effectLst/>
          </c:spPr>
          <c:cat>
            <c:numRef>
              <c:f>'[опитувальник бюджет 18-25рр МЕП.xlsx]опитування (3)'!$E$4:$L$4</c:f>
              <c:numCache>
                <c:formatCode>General</c:formatCode>
                <c:ptCount val="8"/>
                <c:pt idx="0">
                  <c:v>2018</c:v>
                </c:pt>
                <c:pt idx="1">
                  <c:v>2019</c:v>
                </c:pt>
                <c:pt idx="2">
                  <c:v>2020</c:v>
                </c:pt>
                <c:pt idx="3">
                  <c:v>2021</c:v>
                </c:pt>
                <c:pt idx="4">
                  <c:v>2022</c:v>
                </c:pt>
                <c:pt idx="5">
                  <c:v>2023</c:v>
                </c:pt>
                <c:pt idx="6">
                  <c:v>2024</c:v>
                </c:pt>
                <c:pt idx="7">
                  <c:v>2025</c:v>
                </c:pt>
              </c:numCache>
            </c:numRef>
          </c:cat>
          <c:val>
            <c:numRef>
              <c:f>'[опитувальник бюджет 18-25рр МЕП.xlsx]опитування (3)'!$E$10:$L$10</c:f>
              <c:numCache>
                <c:formatCode>#,##0.00</c:formatCode>
                <c:ptCount val="8"/>
                <c:pt idx="0">
                  <c:v>200.6</c:v>
                </c:pt>
                <c:pt idx="1">
                  <c:v>2496.1</c:v>
                </c:pt>
                <c:pt idx="2">
                  <c:v>2405.8000000000002</c:v>
                </c:pt>
                <c:pt idx="3">
                  <c:v>1967.8</c:v>
                </c:pt>
                <c:pt idx="4">
                  <c:v>1206.2</c:v>
                </c:pt>
                <c:pt idx="5">
                  <c:v>1676.4</c:v>
                </c:pt>
                <c:pt idx="6">
                  <c:v>1764.5</c:v>
                </c:pt>
                <c:pt idx="7">
                  <c:v>2421.5</c:v>
                </c:pt>
              </c:numCache>
            </c:numRef>
          </c:val>
          <c:extLst>
            <c:ext xmlns:c16="http://schemas.microsoft.com/office/drawing/2014/chart" uri="{C3380CC4-5D6E-409C-BE32-E72D297353CC}">
              <c16:uniqueId val="{00000004-73F3-475A-85D6-C0D60FD571A0}"/>
            </c:ext>
          </c:extLst>
        </c:ser>
        <c:ser>
          <c:idx val="5"/>
          <c:order val="5"/>
          <c:tx>
            <c:strRef>
              <c:f>'[опитувальник бюджет 18-25рр МЕП.xlsx]опитування (3)'!$C$11</c:f>
              <c:strCache>
                <c:ptCount val="1"/>
                <c:pt idx="0">
                  <c:v> - оплата енергосервісу</c:v>
                </c:pt>
              </c:strCache>
            </c:strRef>
          </c:tx>
          <c:spPr>
            <a:solidFill>
              <a:schemeClr val="accent6">
                <a:lumMod val="60000"/>
              </a:schemeClr>
            </a:solidFill>
            <a:ln>
              <a:noFill/>
            </a:ln>
            <a:effectLst/>
          </c:spPr>
          <c:cat>
            <c:numRef>
              <c:f>'[опитувальник бюджет 18-25рр МЕП.xlsx]опитування (3)'!$E$4:$L$4</c:f>
              <c:numCache>
                <c:formatCode>General</c:formatCode>
                <c:ptCount val="8"/>
                <c:pt idx="0">
                  <c:v>2018</c:v>
                </c:pt>
                <c:pt idx="1">
                  <c:v>2019</c:v>
                </c:pt>
                <c:pt idx="2">
                  <c:v>2020</c:v>
                </c:pt>
                <c:pt idx="3">
                  <c:v>2021</c:v>
                </c:pt>
                <c:pt idx="4">
                  <c:v>2022</c:v>
                </c:pt>
                <c:pt idx="5">
                  <c:v>2023</c:v>
                </c:pt>
                <c:pt idx="6">
                  <c:v>2024</c:v>
                </c:pt>
                <c:pt idx="7">
                  <c:v>2025</c:v>
                </c:pt>
              </c:numCache>
            </c:numRef>
          </c:cat>
          <c:val>
            <c:numRef>
              <c:f>'[опитувальник бюджет 18-25рр МЕП.xlsx]опитування (3)'!$E$11:$L$11</c:f>
              <c:numCache>
                <c:formatCode>#,##0.00</c:formatCode>
                <c:ptCount val="8"/>
                <c:pt idx="0">
                  <c:v>864</c:v>
                </c:pt>
                <c:pt idx="1">
                  <c:v>1772</c:v>
                </c:pt>
                <c:pt idx="2">
                  <c:v>1687.9</c:v>
                </c:pt>
                <c:pt idx="3">
                  <c:v>2957.4</c:v>
                </c:pt>
                <c:pt idx="4">
                  <c:v>2621.1</c:v>
                </c:pt>
                <c:pt idx="5">
                  <c:v>1297.0999999999999</c:v>
                </c:pt>
                <c:pt idx="6">
                  <c:v>692</c:v>
                </c:pt>
                <c:pt idx="7">
                  <c:v>680.4</c:v>
                </c:pt>
              </c:numCache>
            </c:numRef>
          </c:val>
          <c:extLst>
            <c:ext xmlns:c16="http://schemas.microsoft.com/office/drawing/2014/chart" uri="{C3380CC4-5D6E-409C-BE32-E72D297353CC}">
              <c16:uniqueId val="{00000005-73F3-475A-85D6-C0D60FD571A0}"/>
            </c:ext>
          </c:extLst>
        </c:ser>
        <c:dLbls>
          <c:showLegendKey val="0"/>
          <c:showVal val="0"/>
          <c:showCatName val="0"/>
          <c:showSerName val="0"/>
          <c:showPercent val="0"/>
          <c:showBubbleSize val="0"/>
        </c:dLbls>
        <c:axId val="510266496"/>
        <c:axId val="510265840"/>
      </c:areaChart>
      <c:catAx>
        <c:axId val="510266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crossAx val="510265840"/>
        <c:crosses val="autoZero"/>
        <c:auto val="1"/>
        <c:lblAlgn val="ctr"/>
        <c:lblOffset val="100"/>
        <c:noMultiLvlLbl val="0"/>
      </c:catAx>
      <c:valAx>
        <c:axId val="510265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crossAx val="510266496"/>
        <c:crosses val="autoZero"/>
        <c:crossBetween val="midCat"/>
      </c:valAx>
      <c:spPr>
        <a:noFill/>
        <a:ln>
          <a:noFill/>
        </a:ln>
        <a:effectLst/>
      </c:spPr>
    </c:plotArea>
    <c:legend>
      <c:legendPos val="b"/>
      <c:layout>
        <c:manualLayout>
          <c:xMode val="edge"/>
          <c:yMode val="edge"/>
          <c:x val="2.5407585841370796E-2"/>
          <c:y val="0.67595746960201408"/>
          <c:w val="0.92330399209085745"/>
          <c:h val="0.318188083053637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entury Gothic" panose="020B0502020202020204" pitchFamily="34" charset="0"/>
        </a:defRPr>
      </a:pPr>
      <a:endParaRPr lang="uk-UA"/>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'[опитувальник бюджет 18-25рр МЕП.xlsx]опитування (3)'!$C$17:$D$22</c:f>
              <c:strCache>
                <c:ptCount val="6"/>
                <c:pt idx="0">
                  <c:v>оплата теплопостачання</c:v>
                </c:pt>
                <c:pt idx="1">
                  <c:v>оплата водопостачання та водовідведення</c:v>
                </c:pt>
                <c:pt idx="2">
                  <c:v>оплата електроенергії</c:v>
                </c:pt>
                <c:pt idx="3">
                  <c:v>оплата природного газу</c:v>
                </c:pt>
                <c:pt idx="4">
                  <c:v>оплата інших енергоносіїв та інших комунальних послуг</c:v>
                </c:pt>
                <c:pt idx="5">
                  <c:v>оплата енергосервісу</c:v>
                </c:pt>
              </c:strCache>
            </c:strRef>
          </c:cat>
          <c:val>
            <c:numRef>
              <c:f>'[опитувальник бюджет 18-25рр МЕП.xlsx]опитування (3)'!$E$17:$E$22</c:f>
            </c:numRef>
          </c:val>
          <c:extLst>
            <c:ext xmlns:c16="http://schemas.microsoft.com/office/drawing/2014/chart" uri="{C3380CC4-5D6E-409C-BE32-E72D297353CC}">
              <c16:uniqueId val="{00000000-5EE5-464B-8C96-A9B1A21B2477}"/>
            </c:ext>
          </c:extLst>
        </c:ser>
        <c:ser>
          <c:idx val="1"/>
          <c:order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02-5EE5-464B-8C96-A9B1A21B247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4-5EE5-464B-8C96-A9B1A21B247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6-5EE5-464B-8C96-A9B1A21B247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8-5EE5-464B-8C96-A9B1A21B247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A-5EE5-464B-8C96-A9B1A21B2477}"/>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C-5EE5-464B-8C96-A9B1A21B2477}"/>
              </c:ext>
            </c:extLst>
          </c:dPt>
          <c:dLbls>
            <c:dLbl>
              <c:idx val="0"/>
              <c:layout>
                <c:manualLayout>
                  <c:x val="-4.1801738112432638E-2"/>
                  <c:y val="0.10650323398710701"/>
                </c:manualLayout>
              </c:layout>
              <c:tx>
                <c:rich>
                  <a:bodyPr/>
                  <a:lstStyle/>
                  <a:p>
                    <a:fld id="{56368D2E-F4E8-4F01-A196-3A64D5D7666C}" type="CATEGORYNAME">
                      <a:rPr lang="uk-UA"/>
                      <a:pPr/>
                      <a:t>[ИМЯ КАТЕГОРИИ]</a:t>
                    </a:fld>
                    <a:r>
                      <a:rPr lang="uk-UA" baseline="0"/>
                      <a:t>
</a:t>
                    </a:r>
                    <a:fld id="{BD6EF796-224E-402B-84C1-841410657D61}"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layout>
                    <c:manualLayout>
                      <c:w val="0.22477833734594102"/>
                      <c:h val="0.26894977168949774"/>
                    </c:manualLayout>
                  </c15:layout>
                  <c15:dlblFieldTable/>
                  <c15:showDataLabelsRange val="0"/>
                </c:ext>
                <c:ext xmlns:c16="http://schemas.microsoft.com/office/drawing/2014/chart" uri="{C3380CC4-5D6E-409C-BE32-E72D297353CC}">
                  <c16:uniqueId val="{00000002-5EE5-464B-8C96-A9B1A21B2477}"/>
                </c:ext>
              </c:extLst>
            </c:dLbl>
            <c:dLbl>
              <c:idx val="1"/>
              <c:layout>
                <c:manualLayout>
                  <c:x val="-3.714179544600427E-3"/>
                  <c:y val="0.10339613910087886"/>
                </c:manualLayout>
              </c:layout>
              <c:tx>
                <c:rich>
                  <a:bodyPr/>
                  <a:lstStyle/>
                  <a:p>
                    <a:fld id="{F46C159E-7AEE-40CE-AF99-A9F16C68CFC3}" type="CATEGORYNAME">
                      <a:rPr lang="uk-UA"/>
                      <a:pPr/>
                      <a:t>[ИМЯ КАТЕГОРИИ]</a:t>
                    </a:fld>
                    <a:r>
                      <a:rPr lang="uk-UA" baseline="0"/>
                      <a:t>
</a:t>
                    </a:r>
                    <a:fld id="{C93ADF37-598F-49E7-9F4C-BDFF02CBACD3}"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EE5-464B-8C96-A9B1A21B2477}"/>
                </c:ext>
              </c:extLst>
            </c:dLbl>
            <c:dLbl>
              <c:idx val="2"/>
              <c:layout>
                <c:manualLayout>
                  <c:x val="-5.2300873527172102E-2"/>
                  <c:y val="0.19769992122555483"/>
                </c:manualLayout>
              </c:layout>
              <c:tx>
                <c:rich>
                  <a:bodyPr/>
                  <a:lstStyle/>
                  <a:p>
                    <a:fld id="{46B0A241-77F0-4051-919E-5306AF147685}" type="CATEGORYNAME">
                      <a:rPr lang="uk-UA"/>
                      <a:pPr/>
                      <a:t>[ИМЯ КАТЕГОРИИ]</a:t>
                    </a:fld>
                    <a:r>
                      <a:rPr lang="uk-UA" baseline="0"/>
                      <a:t>
</a:t>
                    </a:r>
                    <a:fld id="{A16EE1EB-A3EE-4B48-BD9B-90900ADDBD93}"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EE5-464B-8C96-A9B1A21B2477}"/>
                </c:ext>
              </c:extLst>
            </c:dLbl>
            <c:dLbl>
              <c:idx val="3"/>
              <c:layout>
                <c:manualLayout>
                  <c:x val="-0.14864459717954603"/>
                  <c:y val="0.14127691933306555"/>
                </c:manualLayout>
              </c:layout>
              <c:tx>
                <c:rich>
                  <a:bodyPr/>
                  <a:lstStyle/>
                  <a:p>
                    <a:fld id="{9AD2EB1D-BFEC-4415-805C-2775423DE26F}" type="CATEGORYNAME">
                      <a:rPr lang="uk-UA"/>
                      <a:pPr/>
                      <a:t>[ИМЯ КАТЕГОРИИ]</a:t>
                    </a:fld>
                    <a:r>
                      <a:rPr lang="uk-UA" baseline="0"/>
                      <a:t>
</a:t>
                    </a:r>
                    <a:fld id="{75688140-6900-435F-A48C-E6592BFB7F64}"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EE5-464B-8C96-A9B1A21B2477}"/>
                </c:ext>
              </c:extLst>
            </c:dLbl>
            <c:dLbl>
              <c:idx val="4"/>
              <c:tx>
                <c:rich>
                  <a:bodyPr/>
                  <a:lstStyle/>
                  <a:p>
                    <a:fld id="{A472B734-B495-423F-A39A-8B77FC91C513}" type="CATEGORYNAME">
                      <a:rPr lang="uk-UA"/>
                      <a:pPr/>
                      <a:t>[ИМЯ КАТЕГОРИИ]</a:t>
                    </a:fld>
                    <a:r>
                      <a:rPr lang="uk-UA" baseline="0"/>
                      <a:t>
</a:t>
                    </a:r>
                    <a:fld id="{597ABEE0-BDBB-4CD3-B9AB-03D50133FD7B}"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EE5-464B-8C96-A9B1A21B2477}"/>
                </c:ext>
              </c:extLst>
            </c:dLbl>
            <c:dLbl>
              <c:idx val="5"/>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E5-464B-8C96-A9B1A21B247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'[опитувальник бюджет 18-25рр МЕП.xlsx]опитування (3)'!$C$17:$D$22</c:f>
              <c:strCache>
                <c:ptCount val="6"/>
                <c:pt idx="0">
                  <c:v>оплата теплопостачання</c:v>
                </c:pt>
                <c:pt idx="1">
                  <c:v>оплата водопостачання та водовідведення</c:v>
                </c:pt>
                <c:pt idx="2">
                  <c:v>оплата електроенергії</c:v>
                </c:pt>
                <c:pt idx="3">
                  <c:v>оплата природного газу</c:v>
                </c:pt>
                <c:pt idx="4">
                  <c:v>оплата інших енергоносіїв та інших комунальних послуг</c:v>
                </c:pt>
                <c:pt idx="5">
                  <c:v>оплата енергосервісу</c:v>
                </c:pt>
              </c:strCache>
            </c:strRef>
          </c:cat>
          <c:val>
            <c:numRef>
              <c:f>'[опитувальник бюджет 18-25рр МЕП.xlsx]опитування (3)'!$F$17:$F$22</c:f>
              <c:numCache>
                <c:formatCode>0.00%</c:formatCode>
                <c:ptCount val="6"/>
                <c:pt idx="0">
                  <c:v>0.68082278394952611</c:v>
                </c:pt>
                <c:pt idx="1">
                  <c:v>2.2441972723440708E-2</c:v>
                </c:pt>
                <c:pt idx="2">
                  <c:v>0.24135131827638254</c:v>
                </c:pt>
                <c:pt idx="3">
                  <c:v>3.5167860979291025E-2</c:v>
                </c:pt>
                <c:pt idx="4">
                  <c:v>1.1397413757937534E-2</c:v>
                </c:pt>
                <c:pt idx="5">
                  <c:v>8.818650313422079E-3</c:v>
                </c:pt>
              </c:numCache>
            </c:numRef>
          </c:val>
          <c:extLst>
            <c:ext xmlns:c16="http://schemas.microsoft.com/office/drawing/2014/chart" uri="{C3380CC4-5D6E-409C-BE32-E72D297353CC}">
              <c16:uniqueId val="{0000000D-5EE5-464B-8C96-A9B1A21B247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entury Gothic" panose="020B0502020202020204" pitchFamily="34" charset="0"/>
        </a:defRPr>
      </a:pPr>
      <a:endParaRPr lang="uk-UA"/>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69094488188977"/>
          <c:y val="0.17714963973452363"/>
          <c:w val="0.4529514435695538"/>
          <c:h val="0.69240985004263"/>
        </c:manualLayout>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6B-4871-B715-239975FB0E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6B-4871-B715-239975FB0E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66B-4871-B715-239975FB0E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66B-4871-B715-239975FB0E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66B-4871-B715-239975FB0E3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66B-4871-B715-239975FB0E3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66B-4871-B715-239975FB0E3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66B-4871-B715-239975FB0E3D}"/>
              </c:ext>
            </c:extLst>
          </c:dPt>
          <c:dLbls>
            <c:dLbl>
              <c:idx val="0"/>
              <c:tx>
                <c:rich>
                  <a:bodyPr/>
                  <a:lstStyle/>
                  <a:p>
                    <a:fld id="{499EAAA2-97B5-4E9C-8C58-D0DA0282C5E5}" type="CATEGORYNAME">
                      <a:rPr lang="uk-UA"/>
                      <a:pPr/>
                      <a:t>[ИМЯ КАТЕГОРИИ]</a:t>
                    </a:fld>
                    <a:r>
                      <a:rPr lang="uk-UA" baseline="0"/>
                      <a:t>
</a:t>
                    </a:r>
                    <a:fld id="{4AF17A1C-D1B9-461D-AA83-A80FC7A7A1E2}"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66B-4871-B715-239975FB0E3D}"/>
                </c:ext>
              </c:extLst>
            </c:dLbl>
            <c:dLbl>
              <c:idx val="1"/>
              <c:layout>
                <c:manualLayout>
                  <c:x val="7.1827855274435873E-2"/>
                  <c:y val="-0.1478200641586469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6B-4871-B715-239975FB0E3D}"/>
                </c:ext>
              </c:extLst>
            </c:dLbl>
            <c:dLbl>
              <c:idx val="2"/>
              <c:layout>
                <c:manualLayout>
                  <c:x val="-5.5555555555555552E-2"/>
                  <c:y val="-8.3333333333333412E-2"/>
                </c:manualLayout>
              </c:layout>
              <c:tx>
                <c:rich>
                  <a:bodyPr/>
                  <a:lstStyle/>
                  <a:p>
                    <a:fld id="{9FB606F2-1275-4ABD-BF14-9732C48893E5}" type="CATEGORYNAME">
                      <a:rPr lang="uk-UA"/>
                      <a:pPr/>
                      <a:t>[ИМЯ КАТЕГОРИИ]</a:t>
                    </a:fld>
                    <a:r>
                      <a:rPr lang="uk-UA" baseline="0"/>
                      <a:t>
</a:t>
                    </a:r>
                    <a:fld id="{FF40C755-5344-430D-8DF2-ACEA3DC360C6}"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layout>
                    <c:manualLayout>
                      <c:w val="0.22013888888888888"/>
                      <c:h val="0.19444444444444445"/>
                    </c:manualLayout>
                  </c15:layout>
                  <c15:dlblFieldTable/>
                  <c15:showDataLabelsRange val="0"/>
                </c:ext>
                <c:ext xmlns:c16="http://schemas.microsoft.com/office/drawing/2014/chart" uri="{C3380CC4-5D6E-409C-BE32-E72D297353CC}">
                  <c16:uniqueId val="{00000005-966B-4871-B715-239975FB0E3D}"/>
                </c:ext>
              </c:extLst>
            </c:dLbl>
            <c:dLbl>
              <c:idx val="3"/>
              <c:tx>
                <c:rich>
                  <a:bodyPr/>
                  <a:lstStyle/>
                  <a:p>
                    <a:fld id="{4F00BD73-7B2B-4F05-8B5D-C39DBAF3308B}" type="CATEGORYNAME">
                      <a:rPr lang="uk-UA"/>
                      <a:pPr/>
                      <a:t>[ИМЯ КАТЕГОРИИ]</a:t>
                    </a:fld>
                    <a:r>
                      <a:rPr lang="uk-UA" baseline="0"/>
                      <a:t>
</a:t>
                    </a:r>
                    <a:fld id="{FBFA668F-8811-4A5A-9278-549E9CA82179}"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66B-4871-B715-239975FB0E3D}"/>
                </c:ext>
              </c:extLst>
            </c:dLbl>
            <c:dLbl>
              <c:idx val="4"/>
              <c:tx>
                <c:rich>
                  <a:bodyPr/>
                  <a:lstStyle/>
                  <a:p>
                    <a:fld id="{E7C55DA2-FF73-4265-B2E2-92CE95FA286B}" type="CATEGORYNAME">
                      <a:rPr lang="uk-UA"/>
                      <a:pPr/>
                      <a:t>[ИМЯ КАТЕГОРИИ]</a:t>
                    </a:fld>
                    <a:r>
                      <a:rPr lang="uk-UA" baseline="0"/>
                      <a:t>
</a:t>
                    </a:r>
                    <a:fld id="{4DFFFF29-6133-4B78-A9EB-510BB1CC74E2}"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66B-4871-B715-239975FB0E3D}"/>
                </c:ext>
              </c:extLst>
            </c:dLbl>
            <c:dLbl>
              <c:idx val="5"/>
              <c:tx>
                <c:rich>
                  <a:bodyPr/>
                  <a:lstStyle/>
                  <a:p>
                    <a:fld id="{95888A79-BB85-4BBA-B337-5B39D708BD96}" type="CATEGORYNAME">
                      <a:rPr lang="uk-UA"/>
                      <a:pPr/>
                      <a:t>[ИМЯ КАТЕГОРИИ]</a:t>
                    </a:fld>
                    <a:r>
                      <a:rPr lang="uk-UA" baseline="0"/>
                      <a:t>
</a:t>
                    </a:r>
                    <a:fld id="{B70BAEC7-9D38-4F95-A2F3-D50941D86AB7}"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66B-4871-B715-239975FB0E3D}"/>
                </c:ext>
              </c:extLst>
            </c:dLbl>
            <c:dLbl>
              <c:idx val="6"/>
              <c:tx>
                <c:rich>
                  <a:bodyPr/>
                  <a:lstStyle/>
                  <a:p>
                    <a:fld id="{6BECAA51-C706-48A8-9DB3-CF3A191A3B31}" type="CATEGORYNAME">
                      <a:rPr lang="uk-UA"/>
                      <a:pPr/>
                      <a:t>[ИМЯ КАТЕГОРИИ]</a:t>
                    </a:fld>
                    <a:r>
                      <a:rPr lang="uk-UA" baseline="0"/>
                      <a:t>
</a:t>
                    </a:r>
                    <a:fld id="{5B74E333-EB01-41BA-A158-92F2CF0A31C6}"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66B-4871-B715-239975FB0E3D}"/>
                </c:ext>
              </c:extLst>
            </c:dLbl>
            <c:dLbl>
              <c:idx val="7"/>
              <c:layout>
                <c:manualLayout>
                  <c:x val="0.26053199568328084"/>
                  <c:y val="4.2824074074074077E-2"/>
                </c:manualLayout>
              </c:layout>
              <c:tx>
                <c:rich>
                  <a:bodyPr/>
                  <a:lstStyle/>
                  <a:p>
                    <a:fld id="{BC17A594-A2A7-4B6B-BA62-EAACA7AE7D7A}" type="CATEGORYNAME">
                      <a:rPr lang="uk-UA"/>
                      <a:pPr/>
                      <a:t>[ИМЯ КАТЕГОРИИ]</a:t>
                    </a:fld>
                    <a:r>
                      <a:rPr lang="uk-UA" baseline="0"/>
                      <a:t>
</a:t>
                    </a:r>
                    <a:fld id="{A9CF99D4-F30F-492E-BC54-F3ADB8764494}"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66B-4871-B715-239975FB0E3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 (2)'!$B$3:$B$10</c:f>
              <c:strCache>
                <c:ptCount val="8"/>
                <c:pt idx="0">
                  <c:v>Громадські будівлі</c:v>
                </c:pt>
                <c:pt idx="1">
                  <c:v>Житлові будівлі</c:v>
                </c:pt>
                <c:pt idx="2">
                  <c:v>Об’єкти теплопостачання </c:v>
                </c:pt>
                <c:pt idx="3">
                  <c:v>Об’єкти водопостачання і водовідведення</c:v>
                </c:pt>
                <c:pt idx="4">
                  <c:v>Об’єкти зовнішнього освітлення</c:v>
                </c:pt>
                <c:pt idx="5">
                  <c:v>Об'єкти з управління побутовими відходами</c:v>
                </c:pt>
                <c:pt idx="6">
                  <c:v>Громадський транспорт</c:v>
                </c:pt>
                <c:pt idx="7">
                  <c:v>Інший транспорт</c:v>
                </c:pt>
              </c:strCache>
            </c:strRef>
          </c:cat>
          <c:val>
            <c:numRef>
              <c:f>'Лист1 (2)'!$D$3:$D$10</c:f>
              <c:numCache>
                <c:formatCode>0.0%</c:formatCode>
                <c:ptCount val="8"/>
                <c:pt idx="0">
                  <c:v>0.28699917084756243</c:v>
                </c:pt>
                <c:pt idx="1">
                  <c:v>0.25554759194457327</c:v>
                </c:pt>
                <c:pt idx="2">
                  <c:v>0.15959076408505132</c:v>
                </c:pt>
                <c:pt idx="3">
                  <c:v>0.21951459448824431</c:v>
                </c:pt>
                <c:pt idx="4">
                  <c:v>1.5388507104009444E-2</c:v>
                </c:pt>
                <c:pt idx="5">
                  <c:v>3.513357786303526E-2</c:v>
                </c:pt>
                <c:pt idx="6">
                  <c:v>2.1923352586534002E-2</c:v>
                </c:pt>
                <c:pt idx="7">
                  <c:v>5.9024410809899236E-3</c:v>
                </c:pt>
              </c:numCache>
            </c:numRef>
          </c:val>
          <c:extLst>
            <c:ext xmlns:c16="http://schemas.microsoft.com/office/drawing/2014/chart" uri="{C3380CC4-5D6E-409C-BE32-E72D297353CC}">
              <c16:uniqueId val="{00000010-966B-4871-B715-239975FB0E3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uk-UA"/>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7C-4AA3-A730-6BD9D3C96D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7C-4AA3-A730-6BD9D3C96D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7C-4AA3-A730-6BD9D3C96D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7C-4AA3-A730-6BD9D3C96D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7C-4AA3-A730-6BD9D3C96D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57C-4AA3-A730-6BD9D3C96D1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57C-4AA3-A730-6BD9D3C96D1F}"/>
              </c:ext>
            </c:extLst>
          </c:dPt>
          <c:dLbls>
            <c:dLbl>
              <c:idx val="0"/>
              <c:layout>
                <c:manualLayout>
                  <c:x val="5.1239391951006123E-2"/>
                  <c:y val="5.7870370370370371E-2"/>
                </c:manualLayout>
              </c:layout>
              <c:tx>
                <c:rich>
                  <a:bodyPr/>
                  <a:lstStyle/>
                  <a:p>
                    <a:fld id="{3CC1D0CB-132B-41DD-ADFF-BCA480DA6BFA}" type="CATEGORYNAME">
                      <a:rPr lang="uk-UA"/>
                      <a:pPr/>
                      <a:t>[ИМЯ КАТЕГОРИИ]</a:t>
                    </a:fld>
                    <a:r>
                      <a:rPr lang="uk-UA" baseline="0"/>
                      <a:t>
</a:t>
                    </a:r>
                    <a:fld id="{8A12E2D7-B20A-4E34-A005-90663E3A3F2E}"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7C-4AA3-A730-6BD9D3C96D1F}"/>
                </c:ext>
              </c:extLst>
            </c:dLbl>
            <c:dLbl>
              <c:idx val="1"/>
              <c:layout>
                <c:manualLayout>
                  <c:x val="4.1636482939632548E-2"/>
                  <c:y val="-2.2919582968795569E-2"/>
                </c:manualLayout>
              </c:layout>
              <c:tx>
                <c:rich>
                  <a:bodyPr/>
                  <a:lstStyle/>
                  <a:p>
                    <a:fld id="{060E4A06-A948-424A-98EF-D966609753B7}" type="CATEGORYNAME">
                      <a:rPr lang="uk-UA"/>
                      <a:pPr/>
                      <a:t>[ИМЯ КАТЕГОРИИ]</a:t>
                    </a:fld>
                    <a:r>
                      <a:rPr lang="uk-UA" baseline="0"/>
                      <a:t>
</a:t>
                    </a:r>
                    <a:fld id="{9AA732F8-B62E-43DE-A8C1-024E3C055898}"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57C-4AA3-A730-6BD9D3C96D1F}"/>
                </c:ext>
              </c:extLst>
            </c:dLbl>
            <c:dLbl>
              <c:idx val="2"/>
              <c:layout>
                <c:manualLayout>
                  <c:x val="6.083180227471556E-2"/>
                  <c:y val="-4.9249052201808105E-4"/>
                </c:manualLayout>
              </c:layout>
              <c:tx>
                <c:rich>
                  <a:bodyPr/>
                  <a:lstStyle/>
                  <a:p>
                    <a:fld id="{4B928244-B7DE-46B2-883C-678692CFFEB5}" type="CATEGORYNAME">
                      <a:rPr lang="uk-UA"/>
                      <a:pPr/>
                      <a:t>[ИМЯ КАТЕГОРИИ]</a:t>
                    </a:fld>
                    <a:r>
                      <a:rPr lang="uk-UA" baseline="0"/>
                      <a:t>
</a:t>
                    </a:r>
                    <a:fld id="{300597C6-0034-457C-84BD-04A4AEAFE272}"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57C-4AA3-A730-6BD9D3C96D1F}"/>
                </c:ext>
              </c:extLst>
            </c:dLbl>
            <c:dLbl>
              <c:idx val="3"/>
              <c:layout>
                <c:manualLayout>
                  <c:x val="-0.10909284776902888"/>
                  <c:y val="-1.2222222222222223E-2"/>
                </c:manualLayout>
              </c:layout>
              <c:tx>
                <c:rich>
                  <a:bodyPr/>
                  <a:lstStyle/>
                  <a:p>
                    <a:fld id="{F341F4C6-D6E9-4164-8BE3-BE9B4B26DCA1}" type="CATEGORYNAME">
                      <a:rPr lang="uk-UA"/>
                      <a:pPr/>
                      <a:t>[ИМЯ КАТЕГОРИИ]</a:t>
                    </a:fld>
                    <a:r>
                      <a:rPr lang="uk-UA" baseline="0"/>
                      <a:t>
</a:t>
                    </a:r>
                    <a:fld id="{4F94502D-A4BB-46B3-9026-39D0BA8699CB}"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57C-4AA3-A730-6BD9D3C96D1F}"/>
                </c:ext>
              </c:extLst>
            </c:dLbl>
            <c:dLbl>
              <c:idx val="4"/>
              <c:layout>
                <c:manualLayout>
                  <c:x val="-2.8803805774278216E-2"/>
                  <c:y val="5.750947798191893E-3"/>
                </c:manualLayout>
              </c:layout>
              <c:tx>
                <c:rich>
                  <a:bodyPr/>
                  <a:lstStyle/>
                  <a:p>
                    <a:fld id="{827783D9-3007-4559-B44A-007A0901113E}" type="CATEGORYNAME">
                      <a:rPr lang="uk-UA"/>
                      <a:pPr/>
                      <a:t>[ИМЯ КАТЕГОРИИ]</a:t>
                    </a:fld>
                    <a:r>
                      <a:rPr lang="uk-UA" baseline="0"/>
                      <a:t>
</a:t>
                    </a:r>
                    <a:fld id="{E8216353-E466-4748-B29D-4A08EF224DB9}"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57C-4AA3-A730-6BD9D3C96D1F}"/>
                </c:ext>
              </c:extLst>
            </c:dLbl>
            <c:dLbl>
              <c:idx val="5"/>
              <c:layout>
                <c:manualLayout>
                  <c:x val="-3.8874125109361328E-2"/>
                  <c:y val="1.18839311752697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7C-4AA3-A730-6BD9D3C96D1F}"/>
                </c:ext>
              </c:extLst>
            </c:dLbl>
            <c:dLbl>
              <c:idx val="6"/>
              <c:layout>
                <c:manualLayout>
                  <c:x val="2.8278324584426948E-2"/>
                  <c:y val="2.168708078156897E-2"/>
                </c:manualLayout>
              </c:layout>
              <c:tx>
                <c:rich>
                  <a:bodyPr/>
                  <a:lstStyle/>
                  <a:p>
                    <a:fld id="{22F2C824-A443-40AF-AB74-68772BBA9178}" type="CATEGORYNAME">
                      <a:rPr lang="uk-UA"/>
                      <a:pPr/>
                      <a:t>[ИМЯ КАТЕГОРИИ]</a:t>
                    </a:fld>
                    <a:r>
                      <a:rPr lang="uk-UA" baseline="0"/>
                      <a:t>
</a:t>
                    </a:r>
                    <a:fld id="{383138A4-F8C4-482A-BB2F-F634AF4DA985}" type="VALUE">
                      <a:rPr lang="uk-UA" baseline="0"/>
                      <a:pPr/>
                      <a:t>[ЗНАЧЕНИЕ]</a:t>
                    </a:fld>
                    <a:endParaRPr lang="uk-UA"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57C-4AA3-A730-6BD9D3C96D1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uk-UA"/>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 (3)'!$B$14:$B$20</c:f>
              <c:strCache>
                <c:ptCount val="7"/>
                <c:pt idx="0">
                  <c:v>Бюджет громади</c:v>
                </c:pt>
                <c:pt idx="1">
                  <c:v>Державний бюджет</c:v>
                </c:pt>
                <c:pt idx="2">
                  <c:v>Залучені кошти</c:v>
                </c:pt>
                <c:pt idx="3">
                  <c:v>Кредитні кошти</c:v>
                </c:pt>
                <c:pt idx="4">
                  <c:v>Кошти мешканців</c:v>
                </c:pt>
                <c:pt idx="5">
                  <c:v>Кошти ФЕЕ</c:v>
                </c:pt>
                <c:pt idx="6">
                  <c:v>Кошти підприємств</c:v>
                </c:pt>
              </c:strCache>
            </c:strRef>
          </c:cat>
          <c:val>
            <c:numRef>
              <c:f>'Лист1 (3)'!$D$14:$D$20</c:f>
              <c:numCache>
                <c:formatCode>0.0%</c:formatCode>
                <c:ptCount val="7"/>
                <c:pt idx="0">
                  <c:v>0.16357322540298216</c:v>
                </c:pt>
                <c:pt idx="1">
                  <c:v>6.1341540537122131E-2</c:v>
                </c:pt>
                <c:pt idx="2">
                  <c:v>0.19098444285172225</c:v>
                </c:pt>
                <c:pt idx="3">
                  <c:v>0.1649886869879281</c:v>
                </c:pt>
                <c:pt idx="4">
                  <c:v>0.21553410065067385</c:v>
                </c:pt>
                <c:pt idx="5">
                  <c:v>2.9512205404949619E-2</c:v>
                </c:pt>
                <c:pt idx="6">
                  <c:v>0.17406579816462187</c:v>
                </c:pt>
              </c:numCache>
            </c:numRef>
          </c:val>
          <c:extLst>
            <c:ext xmlns:c16="http://schemas.microsoft.com/office/drawing/2014/chart" uri="{C3380CC4-5D6E-409C-BE32-E72D297353CC}">
              <c16:uniqueId val="{0000000E-757C-4AA3-A730-6BD9D3C96D1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'2,3_EnBAL'!$D$320</c:f>
          <c:strCache>
            <c:ptCount val="1"/>
            <c:pt idx="0">
              <c:v>МВт·год</c:v>
            </c:pt>
          </c:strCache>
        </c:strRef>
      </c:tx>
      <c:layout>
        <c:manualLayout>
          <c:xMode val="edge"/>
          <c:yMode val="edge"/>
          <c:x val="1.336883249306067E-4"/>
          <c:y val="2.632554739382409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'2,3_EnBAL'!$C$320</c:f>
              <c:strCache>
                <c:ptCount val="1"/>
                <c:pt idx="0">
                  <c:v>Електрична енергія</c:v>
                </c:pt>
              </c:strCache>
            </c:strRef>
          </c:tx>
          <c:spPr>
            <a:solidFill>
              <a:srgbClr val="FFFF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'2,3_EnBAL'!$E$320:$K$320</c:f>
              <c:numCache>
                <c:formatCode>#\ ##0.0</c:formatCode>
                <c:ptCount val="7"/>
                <c:pt idx="0">
                  <c:v>63882.527099999978</c:v>
                </c:pt>
                <c:pt idx="1">
                  <c:v>47405.059999999969</c:v>
                </c:pt>
                <c:pt idx="2">
                  <c:v>60086.239999999962</c:v>
                </c:pt>
                <c:pt idx="3">
                  <c:v>71052.00999999998</c:v>
                </c:pt>
                <c:pt idx="4">
                  <c:v>59269.599999999977</c:v>
                </c:pt>
                <c:pt idx="5">
                  <c:v>54513.31</c:v>
                </c:pt>
                <c:pt idx="6">
                  <c:v>57126.110000000015</c:v>
                </c:pt>
              </c:numCache>
            </c:numRef>
          </c:val>
          <c:extLst>
            <c:ext xmlns:c16="http://schemas.microsoft.com/office/drawing/2014/chart" uri="{C3380CC4-5D6E-409C-BE32-E72D297353CC}">
              <c16:uniqueId val="{00000000-6F56-4E77-A91B-320EB8CA805F}"/>
            </c:ext>
          </c:extLst>
        </c:ser>
        <c:ser>
          <c:idx val="1"/>
          <c:order val="1"/>
          <c:tx>
            <c:strRef>
              <c:f>'2,3_EnBAL'!$C$321</c:f>
              <c:strCache>
                <c:ptCount val="1"/>
                <c:pt idx="0">
                  <c:v>Природний газ</c:v>
                </c:pt>
              </c:strCache>
            </c:strRef>
          </c:tx>
          <c:spPr>
            <a:solidFill>
              <a:srgbClr val="00B0F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'2,3_EnBAL'!$E$321:$K$321</c:f>
              <c:numCache>
                <c:formatCode>#\ ##0.0</c:formatCode>
                <c:ptCount val="7"/>
                <c:pt idx="0">
                  <c:v>175911.41820779999</c:v>
                </c:pt>
                <c:pt idx="1">
                  <c:v>201204.78939360002</c:v>
                </c:pt>
                <c:pt idx="2">
                  <c:v>186321.89145330005</c:v>
                </c:pt>
                <c:pt idx="3">
                  <c:v>174008.22183030003</c:v>
                </c:pt>
                <c:pt idx="4">
                  <c:v>177583.22004240009</c:v>
                </c:pt>
                <c:pt idx="5">
                  <c:v>123569.03443499995</c:v>
                </c:pt>
                <c:pt idx="6">
                  <c:v>127168.29932399996</c:v>
                </c:pt>
              </c:numCache>
            </c:numRef>
          </c:val>
          <c:extLst>
            <c:ext xmlns:c16="http://schemas.microsoft.com/office/drawing/2014/chart" uri="{C3380CC4-5D6E-409C-BE32-E72D297353CC}">
              <c16:uniqueId val="{00000001-6F56-4E77-A91B-320EB8CA805F}"/>
            </c:ext>
          </c:extLst>
        </c:ser>
        <c:ser>
          <c:idx val="2"/>
          <c:order val="2"/>
          <c:tx>
            <c:strRef>
              <c:f>'2,3_EnBAL'!$C$322</c:f>
              <c:strCache>
                <c:ptCount val="1"/>
                <c:pt idx="0">
                  <c:v>Біопаливо та відходи</c:v>
                </c:pt>
              </c:strCache>
            </c:strRef>
          </c:tx>
          <c:spPr>
            <a:solidFill>
              <a:srgbClr val="92D05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'2,3_EnBAL'!$E$322:$K$322</c:f>
              <c:numCache>
                <c:formatCode>#\ ##0.0</c:formatCode>
                <c:ptCount val="7"/>
                <c:pt idx="0">
                  <c:v>125439.3</c:v>
                </c:pt>
                <c:pt idx="1">
                  <c:v>141119.21249999999</c:v>
                </c:pt>
                <c:pt idx="2">
                  <c:v>129829.67550000001</c:v>
                </c:pt>
                <c:pt idx="3">
                  <c:v>120741.59821500003</c:v>
                </c:pt>
                <c:pt idx="4">
                  <c:v>123156.43017930003</c:v>
                </c:pt>
                <c:pt idx="5">
                  <c:v>68967.600900408026</c:v>
                </c:pt>
                <c:pt idx="6">
                  <c:v>66898.57287339578</c:v>
                </c:pt>
              </c:numCache>
            </c:numRef>
          </c:val>
          <c:extLst>
            <c:ext xmlns:c16="http://schemas.microsoft.com/office/drawing/2014/chart" uri="{C3380CC4-5D6E-409C-BE32-E72D297353CC}">
              <c16:uniqueId val="{00000002-6F56-4E77-A91B-320EB8CA805F}"/>
            </c:ext>
          </c:extLst>
        </c:ser>
        <c:ser>
          <c:idx val="3"/>
          <c:order val="3"/>
          <c:tx>
            <c:strRef>
              <c:f>'2,3_EnBAL'!$C$323</c:f>
              <c:strCache>
                <c:ptCount val="1"/>
                <c:pt idx="0">
                  <c:v>Вугілля й торф</c:v>
                </c:pt>
              </c:strCache>
            </c:strRef>
          </c:tx>
          <c:spPr>
            <a:solidFill>
              <a:sysClr val="windowText" lastClr="0000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'2,3_EnBAL'!$E$323:$K$323</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6F56-4E77-A91B-320EB8CA805F}"/>
            </c:ext>
          </c:extLst>
        </c:ser>
        <c:ser>
          <c:idx val="4"/>
          <c:order val="4"/>
          <c:tx>
            <c:strRef>
              <c:f>'2,3_EnBAL'!$C$324</c:f>
              <c:strCache>
                <c:ptCount val="1"/>
                <c:pt idx="0">
                  <c:v>Теплова енергія</c:v>
                </c:pt>
              </c:strCache>
            </c:strRef>
          </c:tx>
          <c:spPr>
            <a:solidFill>
              <a:srgbClr val="FF000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'2,3_EnBAL'!$E$324:$K$324</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4-6F56-4E77-A91B-320EB8CA805F}"/>
            </c:ext>
          </c:extLst>
        </c:ser>
        <c:ser>
          <c:idx val="5"/>
          <c:order val="5"/>
          <c:tx>
            <c:strRef>
              <c:f>'2,3_EnBAL'!$C$325</c:f>
              <c:strCache>
                <c:ptCount val="1"/>
                <c:pt idx="0">
                  <c:v>Нафтопродукти</c:v>
                </c:pt>
              </c:strCache>
            </c:strRef>
          </c:tx>
          <c:spPr>
            <a:solidFill>
              <a:srgbClr val="7030A0"/>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'2,3_EnBAL'!$E$325:$K$325</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6F56-4E77-A91B-320EB8CA805F}"/>
            </c:ext>
          </c:extLst>
        </c:ser>
        <c:ser>
          <c:idx val="6"/>
          <c:order val="6"/>
          <c:tx>
            <c:strRef>
              <c:f>'2,3_EnBAL'!$C$326</c:f>
              <c:strCache>
                <c:ptCount val="1"/>
                <c:pt idx="0">
                  <c:v>Водень</c:v>
                </c:pt>
              </c:strCache>
            </c:strRef>
          </c:tx>
          <c:spPr>
            <a:solidFill>
              <a:srgbClr val="ED7D31"/>
            </a:solidFill>
            <a:ln>
              <a:noFill/>
            </a:ln>
            <a:effectLst/>
          </c:spPr>
          <c:cat>
            <c:numRef>
              <c:f>'2,3_EnBAL'!$E$232:$K$232</c:f>
              <c:numCache>
                <c:formatCode>General</c:formatCode>
                <c:ptCount val="7"/>
                <c:pt idx="0">
                  <c:v>2017</c:v>
                </c:pt>
                <c:pt idx="1">
                  <c:v>2018</c:v>
                </c:pt>
                <c:pt idx="2">
                  <c:v>2019</c:v>
                </c:pt>
                <c:pt idx="3">
                  <c:v>2020</c:v>
                </c:pt>
                <c:pt idx="4">
                  <c:v>2021</c:v>
                </c:pt>
                <c:pt idx="5">
                  <c:v>2022</c:v>
                </c:pt>
                <c:pt idx="6">
                  <c:v>2023</c:v>
                </c:pt>
              </c:numCache>
            </c:numRef>
          </c:cat>
          <c:val>
            <c:numRef>
              <c:f>'2,3_EnBAL'!$E$326:$K$326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6F56-4E77-A91B-320EB8CA805F}"/>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699503389414453"/>
          <c:y val="7.0817699800947709E-3"/>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'Баланси майбутніх періодів'!$D$4</c:f>
              <c:strCache>
                <c:ptCount val="1"/>
                <c:pt idx="0">
                  <c:v>Громадські будівлі</c:v>
                </c:pt>
              </c:strCache>
            </c:strRef>
          </c:tx>
          <c:spPr>
            <a:solidFill>
              <a:srgbClr val="00FF00"/>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періодів'!$E$4:$K$4</c:f>
              <c:numCache>
                <c:formatCode>#,##0</c:formatCode>
                <c:ptCount val="7"/>
                <c:pt idx="0">
                  <c:v>55530.092082477175</c:v>
                </c:pt>
                <c:pt idx="1">
                  <c:v>52879.17710447529</c:v>
                </c:pt>
                <c:pt idx="2">
                  <c:v>52223.710700872434</c:v>
                </c:pt>
                <c:pt idx="3">
                  <c:v>51210.242835656391</c:v>
                </c:pt>
                <c:pt idx="4">
                  <c:v>50435.442611515798</c:v>
                </c:pt>
                <c:pt idx="5">
                  <c:v>48815.984317092487</c:v>
                </c:pt>
                <c:pt idx="6">
                  <c:v>46057.151978474169</c:v>
                </c:pt>
              </c:numCache>
            </c:numRef>
          </c:val>
          <c:extLst>
            <c:ext xmlns:c16="http://schemas.microsoft.com/office/drawing/2014/chart" uri="{C3380CC4-5D6E-409C-BE32-E72D297353CC}">
              <c16:uniqueId val="{00000000-5D7A-4F3A-A8B2-A10027F3A7E4}"/>
            </c:ext>
          </c:extLst>
        </c:ser>
        <c:ser>
          <c:idx val="1"/>
          <c:order val="1"/>
          <c:tx>
            <c:strRef>
              <c:f>'Баланси майбутніх періодів'!$D$5</c:f>
              <c:strCache>
                <c:ptCount val="1"/>
                <c:pt idx="0">
                  <c:v>Багатоквартирні будинки</c:v>
                </c:pt>
              </c:strCache>
            </c:strRef>
          </c:tx>
          <c:spPr>
            <a:solidFill>
              <a:srgbClr val="00B050"/>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періодів'!$E$5:$K$5</c:f>
              <c:numCache>
                <c:formatCode>#,##0</c:formatCode>
                <c:ptCount val="7"/>
                <c:pt idx="0">
                  <c:v>1092783.2737934901</c:v>
                </c:pt>
                <c:pt idx="1">
                  <c:v>1055956.1939862005</c:v>
                </c:pt>
                <c:pt idx="2">
                  <c:v>1034973.3563527124</c:v>
                </c:pt>
                <c:pt idx="3">
                  <c:v>1005068.3998761276</c:v>
                </c:pt>
                <c:pt idx="4">
                  <c:v>984085.56224263937</c:v>
                </c:pt>
                <c:pt idx="5">
                  <c:v>955435.32853463828</c:v>
                </c:pt>
                <c:pt idx="6">
                  <c:v>908020.67945933063</c:v>
                </c:pt>
              </c:numCache>
            </c:numRef>
          </c:val>
          <c:extLst>
            <c:ext xmlns:c16="http://schemas.microsoft.com/office/drawing/2014/chart" uri="{C3380CC4-5D6E-409C-BE32-E72D297353CC}">
              <c16:uniqueId val="{00000001-5D7A-4F3A-A8B2-A10027F3A7E4}"/>
            </c:ext>
          </c:extLst>
        </c:ser>
        <c:ser>
          <c:idx val="2"/>
          <c:order val="2"/>
          <c:tx>
            <c:strRef>
              <c:f>'Баланси майбутніх періодів'!$D$6</c:f>
              <c:strCache>
                <c:ptCount val="1"/>
                <c:pt idx="0">
                  <c:v>Одно- та двоквартирні будинки</c:v>
                </c:pt>
              </c:strCache>
            </c:strRef>
          </c:tx>
          <c:spPr>
            <a:solidFill>
              <a:srgbClr val="92D050"/>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періодів'!$E$6:$K$6</c:f>
              <c:numCache>
                <c:formatCode>#,##0</c:formatCode>
                <c:ptCount val="7"/>
                <c:pt idx="0">
                  <c:v>308276.5727815482</c:v>
                </c:pt>
                <c:pt idx="1">
                  <c:v>301980.40958754899</c:v>
                </c:pt>
                <c:pt idx="2">
                  <c:v>298710.4653179312</c:v>
                </c:pt>
                <c:pt idx="3">
                  <c:v>294485.21959243121</c:v>
                </c:pt>
                <c:pt idx="4">
                  <c:v>290578.40768555866</c:v>
                </c:pt>
                <c:pt idx="5">
                  <c:v>287310.686950573</c:v>
                </c:pt>
                <c:pt idx="6">
                  <c:v>277468.27640335471</c:v>
                </c:pt>
              </c:numCache>
            </c:numRef>
          </c:val>
          <c:extLst>
            <c:ext xmlns:c16="http://schemas.microsoft.com/office/drawing/2014/chart" uri="{C3380CC4-5D6E-409C-BE32-E72D297353CC}">
              <c16:uniqueId val="{00000002-5D7A-4F3A-A8B2-A10027F3A7E4}"/>
            </c:ext>
          </c:extLst>
        </c:ser>
        <c:ser>
          <c:idx val="3"/>
          <c:order val="3"/>
          <c:tx>
            <c:strRef>
              <c:f>'Баланси майбутніх періодів'!$D$7</c:f>
              <c:strCache>
                <c:ptCount val="1"/>
                <c:pt idx="0">
                  <c:v>Об’єкти теплопостачання</c:v>
                </c:pt>
              </c:strCache>
            </c:strRef>
          </c:tx>
          <c:spPr>
            <a:solidFill>
              <a:srgbClr val="FF0000"/>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періодів'!$E$7:$K$7</c:f>
              <c:numCache>
                <c:formatCode>#,##0</c:formatCode>
                <c:ptCount val="7"/>
                <c:pt idx="0">
                  <c:v>333417.58512938273</c:v>
                </c:pt>
                <c:pt idx="1">
                  <c:v>322714.21076240554</c:v>
                </c:pt>
                <c:pt idx="2">
                  <c:v>320344.71957545599</c:v>
                </c:pt>
                <c:pt idx="3">
                  <c:v>316930.8949302581</c:v>
                </c:pt>
                <c:pt idx="4">
                  <c:v>315953.84835430596</c:v>
                </c:pt>
                <c:pt idx="5">
                  <c:v>314626.94291437592</c:v>
                </c:pt>
                <c:pt idx="6">
                  <c:v>291865.08550938446</c:v>
                </c:pt>
              </c:numCache>
            </c:numRef>
          </c:val>
          <c:extLst>
            <c:ext xmlns:c16="http://schemas.microsoft.com/office/drawing/2014/chart" uri="{C3380CC4-5D6E-409C-BE32-E72D297353CC}">
              <c16:uniqueId val="{00000003-5D7A-4F3A-A8B2-A10027F3A7E4}"/>
            </c:ext>
          </c:extLst>
        </c:ser>
        <c:ser>
          <c:idx val="4"/>
          <c:order val="4"/>
          <c:tx>
            <c:strRef>
              <c:f>'Баланси майбутніх періодів'!$D$8</c:f>
              <c:strCache>
                <c:ptCount val="1"/>
                <c:pt idx="0">
                  <c:v>Об’єкти водопостачання і водовідведення</c:v>
                </c:pt>
              </c:strCache>
            </c:strRef>
          </c:tx>
          <c:spPr>
            <a:solidFill>
              <a:srgbClr val="0070C0"/>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періодів'!$E$8:$K$8</c:f>
              <c:numCache>
                <c:formatCode>#,##0</c:formatCode>
                <c:ptCount val="7"/>
                <c:pt idx="0">
                  <c:v>27136.858754380966</c:v>
                </c:pt>
                <c:pt idx="1">
                  <c:v>25969.797162655766</c:v>
                </c:pt>
                <c:pt idx="2">
                  <c:v>24460.111984369032</c:v>
                </c:pt>
                <c:pt idx="3">
                  <c:v>23325.171353883979</c:v>
                </c:pt>
                <c:pt idx="4">
                  <c:v>22618.510206600826</c:v>
                </c:pt>
                <c:pt idx="5">
                  <c:v>21976.090981797963</c:v>
                </c:pt>
                <c:pt idx="6">
                  <c:v>19807.027700119324</c:v>
                </c:pt>
              </c:numCache>
            </c:numRef>
          </c:val>
          <c:extLst>
            <c:ext xmlns:c16="http://schemas.microsoft.com/office/drawing/2014/chart" uri="{C3380CC4-5D6E-409C-BE32-E72D297353CC}">
              <c16:uniqueId val="{00000004-5D7A-4F3A-A8B2-A10027F3A7E4}"/>
            </c:ext>
          </c:extLst>
        </c:ser>
        <c:ser>
          <c:idx val="5"/>
          <c:order val="5"/>
          <c:tx>
            <c:strRef>
              <c:f>'Баланси майбутніх періодів'!$D$9</c:f>
              <c:strCache>
                <c:ptCount val="1"/>
                <c:pt idx="0">
                  <c:v>Об’єкти зовнішнього освітлення</c:v>
                </c:pt>
              </c:strCache>
            </c:strRef>
          </c:tx>
          <c:spPr>
            <a:solidFill>
              <a:srgbClr val="FFFF00"/>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періодів'!$E$9:$K$9</c:f>
              <c:numCache>
                <c:formatCode>#,##0</c:formatCode>
                <c:ptCount val="7"/>
                <c:pt idx="0">
                  <c:v>6009.3030218442573</c:v>
                </c:pt>
                <c:pt idx="1">
                  <c:v>5896.4630724016943</c:v>
                </c:pt>
                <c:pt idx="2">
                  <c:v>5755.9888496262583</c:v>
                </c:pt>
                <c:pt idx="3">
                  <c:v>5627.0289074061866</c:v>
                </c:pt>
                <c:pt idx="4">
                  <c:v>5463.5261235200232</c:v>
                </c:pt>
                <c:pt idx="5">
                  <c:v>5302.3261957449322</c:v>
                </c:pt>
                <c:pt idx="6">
                  <c:v>5002.9782776817947</c:v>
                </c:pt>
              </c:numCache>
            </c:numRef>
          </c:val>
          <c:extLst>
            <c:ext xmlns:c16="http://schemas.microsoft.com/office/drawing/2014/chart" uri="{C3380CC4-5D6E-409C-BE32-E72D297353CC}">
              <c16:uniqueId val="{00000005-5D7A-4F3A-A8B2-A10027F3A7E4}"/>
            </c:ext>
          </c:extLst>
        </c:ser>
        <c:ser>
          <c:idx val="6"/>
          <c:order val="6"/>
          <c:tx>
            <c:strRef>
              <c:f>'Баланси майбутніх періодів'!$D$10</c:f>
              <c:strCache>
                <c:ptCount val="1"/>
                <c:pt idx="0">
                  <c:v>Об'єкти з управління побутовими відходами</c:v>
                </c:pt>
              </c:strCache>
            </c:strRef>
          </c:tx>
          <c:spPr>
            <a:solidFill>
              <a:srgbClr val="00B0F0"/>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періодів'!$E$10:$K$10</c:f>
              <c:numCache>
                <c:formatCode>#,##0</c:formatCode>
                <c:ptCount val="7"/>
                <c:pt idx="0">
                  <c:v>3925.189927221285</c:v>
                </c:pt>
                <c:pt idx="1">
                  <c:v>3809.5653490801888</c:v>
                </c:pt>
                <c:pt idx="2">
                  <c:v>3718.505325922597</c:v>
                </c:pt>
                <c:pt idx="3">
                  <c:v>3629.7048941940379</c:v>
                </c:pt>
                <c:pt idx="4">
                  <c:v>3529.1946399929539</c:v>
                </c:pt>
                <c:pt idx="5">
                  <c:v>3457.4016012778934</c:v>
                </c:pt>
                <c:pt idx="6">
                  <c:v>3397.5976300031625</c:v>
                </c:pt>
              </c:numCache>
            </c:numRef>
          </c:val>
          <c:extLst>
            <c:ext xmlns:c16="http://schemas.microsoft.com/office/drawing/2014/chart" uri="{C3380CC4-5D6E-409C-BE32-E72D297353CC}">
              <c16:uniqueId val="{00000006-5D7A-4F3A-A8B2-A10027F3A7E4}"/>
            </c:ext>
          </c:extLst>
        </c:ser>
        <c:ser>
          <c:idx val="7"/>
          <c:order val="7"/>
          <c:tx>
            <c:strRef>
              <c:f>'Баланси майбутніх періодів'!$D$11</c:f>
              <c:strCache>
                <c:ptCount val="1"/>
                <c:pt idx="0">
                  <c:v>Громадський транспорт</c:v>
                </c:pt>
              </c:strCache>
            </c:strRef>
          </c:tx>
          <c:spPr>
            <a:solidFill>
              <a:srgbClr val="CC00FF"/>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періодів'!$E$11:$K$11</c:f>
              <c:numCache>
                <c:formatCode>#,##0</c:formatCode>
                <c:ptCount val="7"/>
                <c:pt idx="0">
                  <c:v>32318.714738072009</c:v>
                </c:pt>
                <c:pt idx="1">
                  <c:v>31470.018514115189</c:v>
                </c:pt>
                <c:pt idx="2">
                  <c:v>29359.976757920693</c:v>
                </c:pt>
                <c:pt idx="3">
                  <c:v>27761.575527020243</c:v>
                </c:pt>
                <c:pt idx="4">
                  <c:v>25728.279849619837</c:v>
                </c:pt>
                <c:pt idx="5">
                  <c:v>24017.903376219496</c:v>
                </c:pt>
                <c:pt idx="6">
                  <c:v>22500.689046700834</c:v>
                </c:pt>
              </c:numCache>
            </c:numRef>
          </c:val>
          <c:extLst>
            <c:ext xmlns:c16="http://schemas.microsoft.com/office/drawing/2014/chart" uri="{C3380CC4-5D6E-409C-BE32-E72D297353CC}">
              <c16:uniqueId val="{00000007-5D7A-4F3A-A8B2-A10027F3A7E4}"/>
            </c:ext>
          </c:extLst>
        </c:ser>
        <c:ser>
          <c:idx val="8"/>
          <c:order val="8"/>
          <c:tx>
            <c:strRef>
              <c:f>'Баланси майбутніх періодів'!$D$12</c:f>
              <c:strCache>
                <c:ptCount val="1"/>
                <c:pt idx="0">
                  <c:v>Інший транспорт</c:v>
                </c:pt>
              </c:strCache>
            </c:strRef>
          </c:tx>
          <c:spPr>
            <a:solidFill>
              <a:srgbClr val="FF99FF"/>
            </a:solidFill>
            <a:ln w="25400">
              <a:noFill/>
            </a:ln>
            <a:effectLst/>
          </c:spPr>
          <c:cat>
            <c:numRef>
              <c:f>'Баланси майбутніх періодів'!$E$3:$K$3</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періодів'!$E$12:$K$12</c:f>
              <c:numCache>
                <c:formatCode>#,##0</c:formatCode>
                <c:ptCount val="7"/>
                <c:pt idx="0">
                  <c:v>7959.6421297513143</c:v>
                </c:pt>
                <c:pt idx="1">
                  <c:v>7871.5983472374583</c:v>
                </c:pt>
                <c:pt idx="2">
                  <c:v>7766.6220600269089</c:v>
                </c:pt>
                <c:pt idx="3">
                  <c:v>7669.29631415331</c:v>
                </c:pt>
                <c:pt idx="4">
                  <c:v>7587.2716509536021</c:v>
                </c:pt>
                <c:pt idx="5">
                  <c:v>7500.3231032276117</c:v>
                </c:pt>
                <c:pt idx="6">
                  <c:v>7095.3418949469778</c:v>
                </c:pt>
              </c:numCache>
            </c:numRef>
          </c:val>
          <c:extLst>
            <c:ext xmlns:c16="http://schemas.microsoft.com/office/drawing/2014/chart" uri="{C3380CC4-5D6E-409C-BE32-E72D297353CC}">
              <c16:uniqueId val="{00000008-5D7A-4F3A-A8B2-A10027F3A7E4}"/>
            </c:ext>
          </c:extLst>
        </c:ser>
        <c:dLbls>
          <c:showLegendKey val="0"/>
          <c:showVal val="0"/>
          <c:showCatName val="0"/>
          <c:showSerName val="0"/>
          <c:showPercent val="0"/>
          <c:showBubbleSize val="0"/>
        </c:dLbls>
        <c:axId val="521958704"/>
        <c:axId val="521954112"/>
      </c:areaChart>
      <c:catAx>
        <c:axId val="521958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uk-UA"/>
          </a:p>
        </c:txPr>
        <c:crossAx val="521954112"/>
        <c:crosses val="autoZero"/>
        <c:auto val="1"/>
        <c:lblAlgn val="ctr"/>
        <c:lblOffset val="100"/>
        <c:noMultiLvlLbl val="0"/>
      </c:catAx>
      <c:valAx>
        <c:axId val="52195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uk-UA"/>
          </a:p>
        </c:txPr>
        <c:crossAx val="521958704"/>
        <c:crosses val="autoZero"/>
        <c:crossBetween val="midCat"/>
      </c:valAx>
      <c:spPr>
        <a:noFill/>
        <a:ln>
          <a:noFill/>
        </a:ln>
        <a:effectLst/>
      </c:spPr>
    </c:plotArea>
    <c:legend>
      <c:legendPos val="b"/>
      <c:layout>
        <c:manualLayout>
          <c:xMode val="edge"/>
          <c:yMode val="edge"/>
          <c:x val="6.0581543538144392E-2"/>
          <c:y val="0.6800244155527071"/>
          <c:w val="0.90452282006415852"/>
          <c:h val="0.315453518891533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uk-UA"/>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05421201807686E-2"/>
          <c:y val="0.11259630118489522"/>
          <c:w val="0.47328226268435419"/>
          <c:h val="0.76710026853579716"/>
        </c:manualLayout>
      </c:layout>
      <c:pieChart>
        <c:varyColors val="1"/>
        <c:ser>
          <c:idx val="0"/>
          <c:order val="0"/>
          <c:tx>
            <c:strRef>
              <c:f>'Баланси майбутніх періодів'!$K$3</c:f>
              <c:strCache>
                <c:ptCount val="1"/>
                <c:pt idx="0">
                  <c:v>2030</c:v>
                </c:pt>
              </c:strCache>
            </c:strRef>
          </c:tx>
          <c:dPt>
            <c:idx val="0"/>
            <c:bubble3D val="0"/>
            <c:spPr>
              <a:solidFill>
                <a:srgbClr val="00FF00"/>
              </a:solidFill>
              <a:ln w="19050">
                <a:solidFill>
                  <a:schemeClr val="lt1"/>
                </a:solidFill>
              </a:ln>
              <a:effectLst/>
            </c:spPr>
            <c:extLst>
              <c:ext xmlns:c16="http://schemas.microsoft.com/office/drawing/2014/chart" uri="{C3380CC4-5D6E-409C-BE32-E72D297353CC}">
                <c16:uniqueId val="{00000001-685E-4151-AAE9-47BD54E84652}"/>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685E-4151-AAE9-47BD54E84652}"/>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685E-4151-AAE9-47BD54E84652}"/>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685E-4151-AAE9-47BD54E84652}"/>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09-685E-4151-AAE9-47BD54E84652}"/>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685E-4151-AAE9-47BD54E84652}"/>
              </c:ext>
            </c:extLst>
          </c:dPt>
          <c:dPt>
            <c:idx val="6"/>
            <c:bubble3D val="0"/>
            <c:spPr>
              <a:solidFill>
                <a:srgbClr val="00B0F0"/>
              </a:solidFill>
              <a:ln w="19050">
                <a:solidFill>
                  <a:schemeClr val="lt1"/>
                </a:solidFill>
              </a:ln>
              <a:effectLst/>
            </c:spPr>
            <c:extLst>
              <c:ext xmlns:c16="http://schemas.microsoft.com/office/drawing/2014/chart" uri="{C3380CC4-5D6E-409C-BE32-E72D297353CC}">
                <c16:uniqueId val="{0000000D-685E-4151-AAE9-47BD54E84652}"/>
              </c:ext>
            </c:extLst>
          </c:dPt>
          <c:dPt>
            <c:idx val="7"/>
            <c:bubble3D val="0"/>
            <c:spPr>
              <a:solidFill>
                <a:srgbClr val="CC00FF"/>
              </a:solidFill>
              <a:ln w="19050">
                <a:solidFill>
                  <a:schemeClr val="lt1"/>
                </a:solidFill>
              </a:ln>
              <a:effectLst/>
            </c:spPr>
            <c:extLst>
              <c:ext xmlns:c16="http://schemas.microsoft.com/office/drawing/2014/chart" uri="{C3380CC4-5D6E-409C-BE32-E72D297353CC}">
                <c16:uniqueId val="{0000000F-685E-4151-AAE9-47BD54E84652}"/>
              </c:ext>
            </c:extLst>
          </c:dPt>
          <c:dPt>
            <c:idx val="8"/>
            <c:bubble3D val="0"/>
            <c:spPr>
              <a:solidFill>
                <a:srgbClr val="FF99FF"/>
              </a:solidFill>
              <a:ln w="19050">
                <a:solidFill>
                  <a:schemeClr val="lt1"/>
                </a:solidFill>
              </a:ln>
              <a:effectLst/>
            </c:spPr>
            <c:extLst>
              <c:ext xmlns:c16="http://schemas.microsoft.com/office/drawing/2014/chart" uri="{C3380CC4-5D6E-409C-BE32-E72D297353CC}">
                <c16:uniqueId val="{00000011-685E-4151-AAE9-47BD54E84652}"/>
              </c:ext>
            </c:extLst>
          </c:dPt>
          <c:dLbls>
            <c:dLbl>
              <c:idx val="0"/>
              <c:layout>
                <c:manualLayout>
                  <c:x val="0.11196808307124875"/>
                  <c:y val="7.9942175196850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5E-4151-AAE9-47BD54E84652}"/>
                </c:ext>
              </c:extLst>
            </c:dLbl>
            <c:dLbl>
              <c:idx val="1"/>
              <c:layout>
                <c:manualLayout>
                  <c:x val="-2.1718785686739229E-2"/>
                  <c:y val="0.15772548662631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5E-4151-AAE9-47BD54E84652}"/>
                </c:ext>
              </c:extLst>
            </c:dLbl>
            <c:dLbl>
              <c:idx val="2"/>
              <c:layout>
                <c:manualLayout>
                  <c:x val="-3.0108843384591137E-3"/>
                  <c:y val="-9.97223612944335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5E-4151-AAE9-47BD54E84652}"/>
                </c:ext>
              </c:extLst>
            </c:dLbl>
            <c:dLbl>
              <c:idx val="3"/>
              <c:layout>
                <c:manualLayout>
                  <c:x val="-2.3834393149835861E-2"/>
                  <c:y val="8.8782398293963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5E-4151-AAE9-47BD54E84652}"/>
                </c:ext>
              </c:extLst>
            </c:dLbl>
            <c:dLbl>
              <c:idx val="4"/>
              <c:layout>
                <c:manualLayout>
                  <c:x val="-0.1114157924137034"/>
                  <c:y val="5.393003608923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5E-4151-AAE9-47BD54E84652}"/>
                </c:ext>
              </c:extLst>
            </c:dLbl>
            <c:dLbl>
              <c:idx val="5"/>
              <c:layout>
                <c:manualLayout>
                  <c:x val="-7.2483987970891423E-2"/>
                  <c:y val="-1.2517634514435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5E-4151-AAE9-47BD54E84652}"/>
                </c:ext>
              </c:extLst>
            </c:dLbl>
            <c:dLbl>
              <c:idx val="6"/>
              <c:layout>
                <c:manualLayout>
                  <c:x val="3.9484276305689816E-3"/>
                  <c:y val="-1.0918635170603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85E-4151-AAE9-47BD54E84652}"/>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5E-4151-AAE9-47BD54E84652}"/>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85E-4151-AAE9-47BD54E846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'Баланси майбутніх періодів'!$D$4:$D$12</c:f>
              <c:strCache>
                <c:ptCount val="9"/>
                <c:pt idx="0">
                  <c:v>Громадські будівлі</c:v>
                </c:pt>
                <c:pt idx="1">
                  <c:v>Багатоквартирні будинки</c:v>
                </c:pt>
                <c:pt idx="2">
                  <c:v>Одно- та двоквартирні будинки</c:v>
                </c:pt>
                <c:pt idx="3">
                  <c:v>Об’єкти теплопостачання</c:v>
                </c:pt>
                <c:pt idx="4">
                  <c:v>Об’єкти водопостачання і водовідведення</c:v>
                </c:pt>
                <c:pt idx="5">
                  <c:v>Об’єкти зовнішнього освітлення</c:v>
                </c:pt>
                <c:pt idx="6">
                  <c:v>Об'єкти з управління побутовими відходами</c:v>
                </c:pt>
                <c:pt idx="7">
                  <c:v>Громадський транспорт</c:v>
                </c:pt>
                <c:pt idx="8">
                  <c:v>Інший транспорт</c:v>
                </c:pt>
              </c:strCache>
            </c:strRef>
          </c:cat>
          <c:val>
            <c:numRef>
              <c:f>'Баланси майбутніх періодів'!$L$4:$L$12</c:f>
              <c:numCache>
                <c:formatCode>0.0%</c:formatCode>
                <c:ptCount val="9"/>
                <c:pt idx="0">
                  <c:v>2.9127700528613465E-2</c:v>
                </c:pt>
                <c:pt idx="1">
                  <c:v>0.57425510021637516</c:v>
                </c:pt>
                <c:pt idx="2">
                  <c:v>0.1754779119873667</c:v>
                </c:pt>
                <c:pt idx="3">
                  <c:v>0.18458281592072412</c:v>
                </c:pt>
                <c:pt idx="4">
                  <c:v>1.2526462154687066E-2</c:v>
                </c:pt>
                <c:pt idx="5">
                  <c:v>3.1640092095052172E-3</c:v>
                </c:pt>
                <c:pt idx="6">
                  <c:v>2.14872613768459E-3</c:v>
                </c:pt>
                <c:pt idx="7">
                  <c:v>1.4230001293741908E-2</c:v>
                </c:pt>
                <c:pt idx="8">
                  <c:v>4.487272551301753E-3</c:v>
                </c:pt>
              </c:numCache>
            </c:numRef>
          </c:val>
          <c:extLst>
            <c:ext xmlns:c16="http://schemas.microsoft.com/office/drawing/2014/chart" uri="{C3380CC4-5D6E-409C-BE32-E72D297353CC}">
              <c16:uniqueId val="{00000012-685E-4151-AAE9-47BD54E8465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526866381359949"/>
          <c:y val="4.1422177719114592E-2"/>
          <c:w val="0.34046600095102236"/>
          <c:h val="0.9277493059032361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'Баланси майбутніх періодів'!$D$110</c:f>
              <c:strCache>
                <c:ptCount val="1"/>
                <c:pt idx="0">
                  <c:v>Теплова енергія</c:v>
                </c:pt>
              </c:strCache>
            </c:strRef>
          </c:tx>
          <c:spPr>
            <a:solidFill>
              <a:srgbClr val="FF0000"/>
            </a:solidFill>
            <a:ln w="25400">
              <a:noFill/>
            </a:ln>
            <a:effectLst/>
          </c:spPr>
          <c:cat>
            <c:numRef>
              <c:f>'Баланси майбутніх періодів'!$E$109:$K$109</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періодів'!$E$110:$K$110</c:f>
              <c:numCache>
                <c:formatCode>#,##0</c:formatCode>
                <c:ptCount val="7"/>
                <c:pt idx="0">
                  <c:v>545325.34227583359</c:v>
                </c:pt>
                <c:pt idx="1">
                  <c:v>526303.06011709466</c:v>
                </c:pt>
                <c:pt idx="2">
                  <c:v>516171.8326028111</c:v>
                </c:pt>
                <c:pt idx="3">
                  <c:v>501667.12956847815</c:v>
                </c:pt>
                <c:pt idx="4">
                  <c:v>491437.21298460977</c:v>
                </c:pt>
                <c:pt idx="5">
                  <c:v>477005.76417056518</c:v>
                </c:pt>
                <c:pt idx="6">
                  <c:v>453055.71519911225</c:v>
                </c:pt>
              </c:numCache>
            </c:numRef>
          </c:val>
          <c:extLst>
            <c:ext xmlns:c16="http://schemas.microsoft.com/office/drawing/2014/chart" uri="{C3380CC4-5D6E-409C-BE32-E72D297353CC}">
              <c16:uniqueId val="{00000000-4E5E-47AD-91C7-93FFEDC69136}"/>
            </c:ext>
          </c:extLst>
        </c:ser>
        <c:ser>
          <c:idx val="1"/>
          <c:order val="1"/>
          <c:tx>
            <c:strRef>
              <c:f>'Баланси майбутніх періодів'!$D$111</c:f>
              <c:strCache>
                <c:ptCount val="1"/>
                <c:pt idx="0">
                  <c:v>Природний газ</c:v>
                </c:pt>
              </c:strCache>
            </c:strRef>
          </c:tx>
          <c:spPr>
            <a:solidFill>
              <a:srgbClr val="00B0F0"/>
            </a:solidFill>
            <a:ln w="25400">
              <a:noFill/>
            </a:ln>
            <a:effectLst/>
          </c:spPr>
          <c:cat>
            <c:numRef>
              <c:f>'Баланси майбутніх періодів'!$E$109:$K$109</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періодів'!$E$111:$K$111</c:f>
              <c:numCache>
                <c:formatCode>#,##0</c:formatCode>
                <c:ptCount val="7"/>
                <c:pt idx="0">
                  <c:v>738942.95734117774</c:v>
                </c:pt>
                <c:pt idx="1">
                  <c:v>716330.16763593792</c:v>
                </c:pt>
                <c:pt idx="2">
                  <c:v>705468.01610822754</c:v>
                </c:pt>
                <c:pt idx="3">
                  <c:v>690261.28498327057</c:v>
                </c:pt>
                <c:pt idx="4">
                  <c:v>679836.34093809885</c:v>
                </c:pt>
                <c:pt idx="5">
                  <c:v>666652.0044899818</c:v>
                </c:pt>
                <c:pt idx="6">
                  <c:v>632091.09772827954</c:v>
                </c:pt>
              </c:numCache>
            </c:numRef>
          </c:val>
          <c:extLst>
            <c:ext xmlns:c16="http://schemas.microsoft.com/office/drawing/2014/chart" uri="{C3380CC4-5D6E-409C-BE32-E72D297353CC}">
              <c16:uniqueId val="{00000001-4E5E-47AD-91C7-93FFEDC69136}"/>
            </c:ext>
          </c:extLst>
        </c:ser>
        <c:ser>
          <c:idx val="2"/>
          <c:order val="2"/>
          <c:tx>
            <c:strRef>
              <c:f>'Баланси майбутніх періодів'!$D$112</c:f>
              <c:strCache>
                <c:ptCount val="1"/>
                <c:pt idx="0">
                  <c:v>Електрична енергія</c:v>
                </c:pt>
              </c:strCache>
            </c:strRef>
          </c:tx>
          <c:spPr>
            <a:solidFill>
              <a:srgbClr val="FFFF00"/>
            </a:solidFill>
            <a:ln w="25400">
              <a:noFill/>
            </a:ln>
            <a:effectLst/>
          </c:spPr>
          <c:cat>
            <c:numRef>
              <c:f>'Баланси майбутніх періодів'!$E$109:$K$109</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періодів'!$E$112:$K$112</c:f>
              <c:numCache>
                <c:formatCode>#,##0</c:formatCode>
                <c:ptCount val="7"/>
                <c:pt idx="0">
                  <c:v>294854.14125027653</c:v>
                </c:pt>
                <c:pt idx="1">
                  <c:v>285679.73944807018</c:v>
                </c:pt>
                <c:pt idx="2">
                  <c:v>279721.14734820847</c:v>
                </c:pt>
                <c:pt idx="3">
                  <c:v>272368.46942826378</c:v>
                </c:pt>
                <c:pt idx="4">
                  <c:v>266907.34330494038</c:v>
                </c:pt>
                <c:pt idx="5">
                  <c:v>260303.53378432596</c:v>
                </c:pt>
                <c:pt idx="6">
                  <c:v>247320.60594306473</c:v>
                </c:pt>
              </c:numCache>
            </c:numRef>
          </c:val>
          <c:extLst>
            <c:ext xmlns:c16="http://schemas.microsoft.com/office/drawing/2014/chart" uri="{C3380CC4-5D6E-409C-BE32-E72D297353CC}">
              <c16:uniqueId val="{00000002-4E5E-47AD-91C7-93FFEDC69136}"/>
            </c:ext>
          </c:extLst>
        </c:ser>
        <c:ser>
          <c:idx val="3"/>
          <c:order val="3"/>
          <c:tx>
            <c:strRef>
              <c:f>'Баланси майбутніх періодів'!$D$113</c:f>
              <c:strCache>
                <c:ptCount val="1"/>
                <c:pt idx="0">
                  <c:v>Біопаливо та відходи</c:v>
                </c:pt>
              </c:strCache>
            </c:strRef>
          </c:tx>
          <c:spPr>
            <a:solidFill>
              <a:srgbClr val="00B050"/>
            </a:solidFill>
            <a:ln w="25400">
              <a:noFill/>
            </a:ln>
            <a:effectLst/>
          </c:spPr>
          <c:cat>
            <c:numRef>
              <c:f>'Баланси майбутніх періодів'!$E$109:$K$109</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періодів'!$E$113:$K$113</c:f>
              <c:numCache>
                <c:formatCode>#,##0</c:formatCode>
                <c:ptCount val="7"/>
                <c:pt idx="0">
                  <c:v>82423.234175933714</c:v>
                </c:pt>
                <c:pt idx="1">
                  <c:v>80730.899009851739</c:v>
                </c:pt>
                <c:pt idx="2">
                  <c:v>79856.239044407223</c:v>
                </c:pt>
                <c:pt idx="3">
                  <c:v>78725.066512623162</c:v>
                </c:pt>
                <c:pt idx="4">
                  <c:v>77679.103432498319</c:v>
                </c:pt>
                <c:pt idx="5">
                  <c:v>76799.338402251597</c:v>
                </c:pt>
                <c:pt idx="6">
                  <c:v>74161.99977440614</c:v>
                </c:pt>
              </c:numCache>
            </c:numRef>
          </c:val>
          <c:extLst>
            <c:ext xmlns:c16="http://schemas.microsoft.com/office/drawing/2014/chart" uri="{C3380CC4-5D6E-409C-BE32-E72D297353CC}">
              <c16:uniqueId val="{00000003-4E5E-47AD-91C7-93FFEDC69136}"/>
            </c:ext>
          </c:extLst>
        </c:ser>
        <c:ser>
          <c:idx val="4"/>
          <c:order val="4"/>
          <c:tx>
            <c:strRef>
              <c:f>'Баланси майбутніх періодів'!$D$114</c:f>
              <c:strCache>
                <c:ptCount val="1"/>
                <c:pt idx="0">
                  <c:v>Нафтопродукти</c:v>
                </c:pt>
              </c:strCache>
            </c:strRef>
          </c:tx>
          <c:spPr>
            <a:solidFill>
              <a:srgbClr val="CC00FF"/>
            </a:solidFill>
            <a:ln w="25400">
              <a:noFill/>
            </a:ln>
            <a:effectLst/>
          </c:spPr>
          <c:cat>
            <c:numRef>
              <c:f>'Баланси майбутніх періодів'!$E$109:$K$109</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періодів'!$E$114:$K$114</c:f>
              <c:numCache>
                <c:formatCode>#,##0</c:formatCode>
                <c:ptCount val="7"/>
                <c:pt idx="0">
                  <c:v>47646.792744499748</c:v>
                </c:pt>
                <c:pt idx="1">
                  <c:v>46416.69512200039</c:v>
                </c:pt>
                <c:pt idx="2">
                  <c:v>44132.481305865389</c:v>
                </c:pt>
                <c:pt idx="3">
                  <c:v>42342.497635311702</c:v>
                </c:pt>
                <c:pt idx="4">
                  <c:v>40240.765878014099</c:v>
                </c:pt>
                <c:pt idx="5">
                  <c:v>38433.227447022604</c:v>
                </c:pt>
                <c:pt idx="6">
                  <c:v>36133.535644185577</c:v>
                </c:pt>
              </c:numCache>
            </c:numRef>
          </c:val>
          <c:extLst>
            <c:ext xmlns:c16="http://schemas.microsoft.com/office/drawing/2014/chart" uri="{C3380CC4-5D6E-409C-BE32-E72D297353CC}">
              <c16:uniqueId val="{00000004-4E5E-47AD-91C7-93FFEDC69136}"/>
            </c:ext>
          </c:extLst>
        </c:ser>
        <c:ser>
          <c:idx val="5"/>
          <c:order val="5"/>
          <c:tx>
            <c:strRef>
              <c:f>'Баланси майбутніх періодів'!$D$115</c:f>
              <c:strCache>
                <c:ptCount val="1"/>
                <c:pt idx="0">
                  <c:v>Вугілля й торф</c:v>
                </c:pt>
              </c:strCache>
            </c:strRef>
          </c:tx>
          <c:spPr>
            <a:solidFill>
              <a:srgbClr val="002060"/>
            </a:solidFill>
            <a:ln w="25400">
              <a:noFill/>
            </a:ln>
            <a:effectLst/>
          </c:spPr>
          <c:cat>
            <c:numRef>
              <c:f>'Баланси майбутніх періодів'!$E$109:$K$109</c:f>
              <c:numCache>
                <c:formatCode>General</c:formatCode>
                <c:ptCount val="7"/>
                <c:pt idx="0">
                  <c:v>2024</c:v>
                </c:pt>
                <c:pt idx="1">
                  <c:v>2025</c:v>
                </c:pt>
                <c:pt idx="2">
                  <c:v>2026</c:v>
                </c:pt>
                <c:pt idx="3">
                  <c:v>2027</c:v>
                </c:pt>
                <c:pt idx="4">
                  <c:v>2028</c:v>
                </c:pt>
                <c:pt idx="5">
                  <c:v>2029</c:v>
                </c:pt>
                <c:pt idx="6">
                  <c:v>2030</c:v>
                </c:pt>
              </c:numCache>
            </c:numRef>
          </c:cat>
          <c:val>
            <c:numRef>
              <c:f>'Баланси майбутніх періодів'!$E$115:$K$115</c:f>
              <c:numCache>
                <c:formatCode>#,##0</c:formatCode>
                <c:ptCount val="7"/>
                <c:pt idx="0">
                  <c:v>158164.94916830334</c:v>
                </c:pt>
                <c:pt idx="1">
                  <c:v>153087.14579430595</c:v>
                </c:pt>
                <c:pt idx="2">
                  <c:v>151963.00116445418</c:v>
                </c:pt>
                <c:pt idx="3">
                  <c:v>150343.36807469747</c:v>
                </c:pt>
                <c:pt idx="4">
                  <c:v>149879.60622362251</c:v>
                </c:pt>
                <c:pt idx="5">
                  <c:v>149249.52621723118</c:v>
                </c:pt>
                <c:pt idx="6">
                  <c:v>138452.33577549137</c:v>
                </c:pt>
              </c:numCache>
            </c:numRef>
          </c:val>
          <c:extLst>
            <c:ext xmlns:c16="http://schemas.microsoft.com/office/drawing/2014/chart" uri="{C3380CC4-5D6E-409C-BE32-E72D297353CC}">
              <c16:uniqueId val="{00000005-4E5E-47AD-91C7-93FFEDC69136}"/>
            </c:ext>
          </c:extLst>
        </c:ser>
        <c:dLbls>
          <c:showLegendKey val="0"/>
          <c:showVal val="0"/>
          <c:showCatName val="0"/>
          <c:showSerName val="0"/>
          <c:showPercent val="0"/>
          <c:showBubbleSize val="0"/>
        </c:dLbls>
        <c:axId val="545044664"/>
        <c:axId val="545050568"/>
      </c:areaChart>
      <c:catAx>
        <c:axId val="54504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crossAx val="545050568"/>
        <c:crosses val="autoZero"/>
        <c:auto val="1"/>
        <c:lblAlgn val="ctr"/>
        <c:lblOffset val="100"/>
        <c:noMultiLvlLbl val="0"/>
      </c:catAx>
      <c:valAx>
        <c:axId val="545050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crossAx val="5450446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Century Gothic" panose="020B0502020202020204" pitchFamily="34" charset="0"/>
        </a:defRPr>
      </a:pPr>
      <a:endParaRPr lang="uk-UA"/>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'Баланси майбутніх періодів'!$K$109</c:f>
              <c:strCache>
                <c:ptCount val="1"/>
                <c:pt idx="0">
                  <c:v>2030</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F81E-401B-BD41-2064DBD47EE6}"/>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F81E-401B-BD41-2064DBD47EE6}"/>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F81E-401B-BD41-2064DBD47EE6}"/>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F81E-401B-BD41-2064DBD47EE6}"/>
              </c:ext>
            </c:extLst>
          </c:dPt>
          <c:dPt>
            <c:idx val="4"/>
            <c:bubble3D val="0"/>
            <c:spPr>
              <a:solidFill>
                <a:srgbClr val="CC00FF"/>
              </a:solidFill>
              <a:ln w="19050">
                <a:solidFill>
                  <a:schemeClr val="lt1"/>
                </a:solidFill>
              </a:ln>
              <a:effectLst/>
            </c:spPr>
            <c:extLst>
              <c:ext xmlns:c16="http://schemas.microsoft.com/office/drawing/2014/chart" uri="{C3380CC4-5D6E-409C-BE32-E72D297353CC}">
                <c16:uniqueId val="{00000009-F81E-401B-BD41-2064DBD47EE6}"/>
              </c:ext>
            </c:extLst>
          </c:dPt>
          <c:dPt>
            <c:idx val="5"/>
            <c:bubble3D val="0"/>
            <c:spPr>
              <a:solidFill>
                <a:srgbClr val="002060"/>
              </a:solidFill>
              <a:ln w="19050">
                <a:solidFill>
                  <a:schemeClr val="lt1"/>
                </a:solidFill>
              </a:ln>
              <a:effectLst/>
            </c:spPr>
            <c:extLst>
              <c:ext xmlns:c16="http://schemas.microsoft.com/office/drawing/2014/chart" uri="{C3380CC4-5D6E-409C-BE32-E72D297353CC}">
                <c16:uniqueId val="{0000000B-F81E-401B-BD41-2064DBD47EE6}"/>
              </c:ext>
            </c:extLst>
          </c:dPt>
          <c:dLbls>
            <c:dLbl>
              <c:idx val="0"/>
              <c:layout>
                <c:manualLayout>
                  <c:x val="2.1643044619422572E-2"/>
                  <c:y val="-6.02836103820355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1E-401B-BD41-2064DBD47EE6}"/>
                </c:ext>
              </c:extLst>
            </c:dLbl>
            <c:dLbl>
              <c:idx val="1"/>
              <c:layout>
                <c:manualLayout>
                  <c:x val="0.14582928696412947"/>
                  <c:y val="-1.6463983668708077E-2"/>
                </c:manualLayout>
              </c:layout>
              <c:tx>
                <c:rich>
                  <a:bodyPr/>
                  <a:lstStyle/>
                  <a:p>
                    <a:fld id="{45996BEB-12D8-4E88-B565-36B814C43F80}" type="VALUE">
                      <a:rPr lang="en-US"/>
                      <a:pPr/>
                      <a:t>[ЗНАЧЕНИЕ]</a:t>
                    </a:fld>
                    <a:endParaRPr lang="uk-UA"/>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81E-401B-BD41-2064DBD47EE6}"/>
                </c:ext>
              </c:extLst>
            </c:dLbl>
            <c:dLbl>
              <c:idx val="2"/>
              <c:layout>
                <c:manualLayout>
                  <c:x val="-2.1974409448818902E-2"/>
                  <c:y val="1.7859798775153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1E-401B-BD41-2064DBD47EE6}"/>
                </c:ext>
              </c:extLst>
            </c:dLbl>
            <c:dLbl>
              <c:idx val="3"/>
              <c:layout>
                <c:manualLayout>
                  <c:x val="-2.6837817147856519E-2"/>
                  <c:y val="-1.987350539515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1E-401B-BD41-2064DBD47EE6}"/>
                </c:ext>
              </c:extLst>
            </c:dLbl>
            <c:dLbl>
              <c:idx val="4"/>
              <c:layout>
                <c:manualLayout>
                  <c:x val="-3.5176618547681539E-2"/>
                  <c:y val="-1.7589676290463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1E-401B-BD41-2064DBD47EE6}"/>
                </c:ext>
              </c:extLst>
            </c:dLbl>
            <c:dLbl>
              <c:idx val="5"/>
              <c:layout>
                <c:manualLayout>
                  <c:x val="6.8339895013123358E-3"/>
                  <c:y val="-6.8620589093030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1E-401B-BD41-2064DBD47E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'Баланси майбутніх періодів'!$D$110:$D$115</c:f>
              <c:strCache>
                <c:ptCount val="6"/>
                <c:pt idx="0">
                  <c:v>Теплова енергія</c:v>
                </c:pt>
                <c:pt idx="1">
                  <c:v>Природний газ</c:v>
                </c:pt>
                <c:pt idx="2">
                  <c:v>Електрична енергія</c:v>
                </c:pt>
                <c:pt idx="3">
                  <c:v>Біопаливо та відходи</c:v>
                </c:pt>
                <c:pt idx="4">
                  <c:v>Нафтопродукти</c:v>
                </c:pt>
                <c:pt idx="5">
                  <c:v>Вугілля й торф</c:v>
                </c:pt>
              </c:strCache>
            </c:strRef>
          </c:cat>
          <c:val>
            <c:numRef>
              <c:f>'Баланси майбутніх періодів'!$L$110:$L$115</c:f>
              <c:numCache>
                <c:formatCode>0.0%</c:formatCode>
                <c:ptCount val="6"/>
                <c:pt idx="0">
                  <c:v>0.28652373781474133</c:v>
                </c:pt>
                <c:pt idx="1">
                  <c:v>0.39975018057312095</c:v>
                </c:pt>
                <c:pt idx="2">
                  <c:v>0.15641172172890511</c:v>
                </c:pt>
                <c:pt idx="3">
                  <c:v>4.6901898963663015E-2</c:v>
                </c:pt>
                <c:pt idx="4">
                  <c:v>2.2851749455768757E-2</c:v>
                </c:pt>
                <c:pt idx="5">
                  <c:v>8.7560711463800886E-2</c:v>
                </c:pt>
              </c:numCache>
            </c:numRef>
          </c:val>
          <c:extLst>
            <c:ext xmlns:c16="http://schemas.microsoft.com/office/drawing/2014/chart" uri="{C3380CC4-5D6E-409C-BE32-E72D297353CC}">
              <c16:uniqueId val="{0000000C-F81E-401B-BD41-2064DBD47EE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Лист1!$D$3</c:f>
              <c:strCache>
                <c:ptCount val="1"/>
                <c:pt idx="0">
                  <c:v>Громадські будівлі</c:v>
                </c:pt>
              </c:strCache>
            </c:strRef>
          </c:tx>
          <c:spPr>
            <a:solidFill>
              <a:srgbClr val="92D050"/>
            </a:solidFill>
            <a:ln w="25400">
              <a:noFill/>
            </a:ln>
            <a:effectLst/>
          </c:spPr>
          <c:cat>
            <c:numRef>
              <c:f>Лист1!$E$2:$K$2</c:f>
              <c:numCache>
                <c:formatCode>General</c:formatCode>
                <c:ptCount val="7"/>
                <c:pt idx="0">
                  <c:v>2024</c:v>
                </c:pt>
                <c:pt idx="1">
                  <c:v>2025</c:v>
                </c:pt>
                <c:pt idx="2">
                  <c:v>2026</c:v>
                </c:pt>
                <c:pt idx="3">
                  <c:v>2027</c:v>
                </c:pt>
                <c:pt idx="4">
                  <c:v>2028</c:v>
                </c:pt>
                <c:pt idx="5">
                  <c:v>2029</c:v>
                </c:pt>
                <c:pt idx="6">
                  <c:v>2030</c:v>
                </c:pt>
              </c:numCache>
            </c:numRef>
          </c:cat>
          <c:val>
            <c:numRef>
              <c:f>Лист1!$E$3:$K$3</c:f>
              <c:numCache>
                <c:formatCode>0.0</c:formatCode>
                <c:ptCount val="7"/>
                <c:pt idx="0">
                  <c:v>229.84258765087614</c:v>
                </c:pt>
                <c:pt idx="1">
                  <c:v>241.526267951596</c:v>
                </c:pt>
                <c:pt idx="2">
                  <c:v>264.99711079791251</c:v>
                </c:pt>
                <c:pt idx="3">
                  <c:v>290.82432193381288</c:v>
                </c:pt>
                <c:pt idx="4">
                  <c:v>322.60316165015848</c:v>
                </c:pt>
                <c:pt idx="5">
                  <c:v>354.13693144447285</c:v>
                </c:pt>
                <c:pt idx="6">
                  <c:v>381.6385764475753</c:v>
                </c:pt>
              </c:numCache>
            </c:numRef>
          </c:val>
          <c:extLst>
            <c:ext xmlns:c16="http://schemas.microsoft.com/office/drawing/2014/chart" uri="{C3380CC4-5D6E-409C-BE32-E72D297353CC}">
              <c16:uniqueId val="{00000000-D2C4-4DC6-A320-55B1F9E2EEF9}"/>
            </c:ext>
          </c:extLst>
        </c:ser>
        <c:ser>
          <c:idx val="1"/>
          <c:order val="1"/>
          <c:tx>
            <c:strRef>
              <c:f>Лист1!$D$4</c:f>
              <c:strCache>
                <c:ptCount val="1"/>
                <c:pt idx="0">
                  <c:v>Житлові будинки</c:v>
                </c:pt>
              </c:strCache>
            </c:strRef>
          </c:tx>
          <c:spPr>
            <a:solidFill>
              <a:srgbClr val="00B050"/>
            </a:solidFill>
            <a:ln w="25400">
              <a:noFill/>
            </a:ln>
            <a:effectLst/>
          </c:spPr>
          <c:cat>
            <c:numRef>
              <c:f>Лист1!$E$2:$K$2</c:f>
              <c:numCache>
                <c:formatCode>General</c:formatCode>
                <c:ptCount val="7"/>
                <c:pt idx="0">
                  <c:v>2024</c:v>
                </c:pt>
                <c:pt idx="1">
                  <c:v>2025</c:v>
                </c:pt>
                <c:pt idx="2">
                  <c:v>2026</c:v>
                </c:pt>
                <c:pt idx="3">
                  <c:v>2027</c:v>
                </c:pt>
                <c:pt idx="4">
                  <c:v>2028</c:v>
                </c:pt>
                <c:pt idx="5">
                  <c:v>2029</c:v>
                </c:pt>
                <c:pt idx="6">
                  <c:v>2030</c:v>
                </c:pt>
              </c:numCache>
            </c:numRef>
          </c:cat>
          <c:val>
            <c:numRef>
              <c:f>Лист1!$E$4:$K$4</c:f>
              <c:numCache>
                <c:formatCode>#,##0.00</c:formatCode>
                <c:ptCount val="7"/>
                <c:pt idx="0">
                  <c:v>1836.1233327276432</c:v>
                </c:pt>
                <c:pt idx="1">
                  <c:v>2004.2670669588388</c:v>
                </c:pt>
                <c:pt idx="2">
                  <c:v>2338.7924377363374</c:v>
                </c:pt>
                <c:pt idx="3">
                  <c:v>2713.3406754624216</c:v>
                </c:pt>
                <c:pt idx="4">
                  <c:v>3227.4792983067687</c:v>
                </c:pt>
                <c:pt idx="5">
                  <c:v>3894.8168046702458</c:v>
                </c:pt>
                <c:pt idx="6">
                  <c:v>4783.5973402705877</c:v>
                </c:pt>
              </c:numCache>
            </c:numRef>
          </c:val>
          <c:extLst>
            <c:ext xmlns:c16="http://schemas.microsoft.com/office/drawing/2014/chart" uri="{C3380CC4-5D6E-409C-BE32-E72D297353CC}">
              <c16:uniqueId val="{00000001-D2C4-4DC6-A320-55B1F9E2EEF9}"/>
            </c:ext>
          </c:extLst>
        </c:ser>
        <c:ser>
          <c:idx val="2"/>
          <c:order val="2"/>
          <c:tx>
            <c:strRef>
              <c:f>Лист1!$D$5</c:f>
              <c:strCache>
                <c:ptCount val="1"/>
                <c:pt idx="0">
                  <c:v>Об’єкти теплопостачання</c:v>
                </c:pt>
              </c:strCache>
            </c:strRef>
          </c:tx>
          <c:spPr>
            <a:solidFill>
              <a:srgbClr val="FF0000"/>
            </a:solidFill>
            <a:ln w="25400">
              <a:noFill/>
            </a:ln>
            <a:effectLst/>
          </c:spPr>
          <c:cat>
            <c:numRef>
              <c:f>Лист1!$E$2:$K$2</c:f>
              <c:numCache>
                <c:formatCode>General</c:formatCode>
                <c:ptCount val="7"/>
                <c:pt idx="0">
                  <c:v>2024</c:v>
                </c:pt>
                <c:pt idx="1">
                  <c:v>2025</c:v>
                </c:pt>
                <c:pt idx="2">
                  <c:v>2026</c:v>
                </c:pt>
                <c:pt idx="3">
                  <c:v>2027</c:v>
                </c:pt>
                <c:pt idx="4">
                  <c:v>2028</c:v>
                </c:pt>
                <c:pt idx="5">
                  <c:v>2029</c:v>
                </c:pt>
                <c:pt idx="6">
                  <c:v>2030</c:v>
                </c:pt>
              </c:numCache>
            </c:numRef>
          </c:cat>
          <c:val>
            <c:numRef>
              <c:f>Лист1!$E$5:$K$5</c:f>
              <c:numCache>
                <c:formatCode>0.00</c:formatCode>
                <c:ptCount val="7"/>
                <c:pt idx="0">
                  <c:v>471.84401774435588</c:v>
                </c:pt>
                <c:pt idx="1">
                  <c:v>473.77470139946377</c:v>
                </c:pt>
                <c:pt idx="2">
                  <c:v>495.06169970393728</c:v>
                </c:pt>
                <c:pt idx="3">
                  <c:v>522.61590405335312</c:v>
                </c:pt>
                <c:pt idx="4">
                  <c:v>559.49246558625271</c:v>
                </c:pt>
                <c:pt idx="5">
                  <c:v>603.27004033465198</c:v>
                </c:pt>
                <c:pt idx="6">
                  <c:v>609.11331750353793</c:v>
                </c:pt>
              </c:numCache>
            </c:numRef>
          </c:val>
          <c:extLst>
            <c:ext xmlns:c16="http://schemas.microsoft.com/office/drawing/2014/chart" uri="{C3380CC4-5D6E-409C-BE32-E72D297353CC}">
              <c16:uniqueId val="{00000002-D2C4-4DC6-A320-55B1F9E2EEF9}"/>
            </c:ext>
          </c:extLst>
        </c:ser>
        <c:ser>
          <c:idx val="3"/>
          <c:order val="3"/>
          <c:tx>
            <c:strRef>
              <c:f>Лист1!$D$6</c:f>
              <c:strCache>
                <c:ptCount val="1"/>
                <c:pt idx="0">
                  <c:v>Об’єкти водопостачання і водовідведення</c:v>
                </c:pt>
              </c:strCache>
            </c:strRef>
          </c:tx>
          <c:spPr>
            <a:solidFill>
              <a:srgbClr val="00B0F0"/>
            </a:solidFill>
            <a:ln w="25400">
              <a:noFill/>
            </a:ln>
            <a:effectLst/>
          </c:spPr>
          <c:cat>
            <c:numRef>
              <c:f>Лист1!$E$2:$K$2</c:f>
              <c:numCache>
                <c:formatCode>General</c:formatCode>
                <c:ptCount val="7"/>
                <c:pt idx="0">
                  <c:v>2024</c:v>
                </c:pt>
                <c:pt idx="1">
                  <c:v>2025</c:v>
                </c:pt>
                <c:pt idx="2">
                  <c:v>2026</c:v>
                </c:pt>
                <c:pt idx="3">
                  <c:v>2027</c:v>
                </c:pt>
                <c:pt idx="4">
                  <c:v>2028</c:v>
                </c:pt>
                <c:pt idx="5">
                  <c:v>2029</c:v>
                </c:pt>
                <c:pt idx="6">
                  <c:v>2030</c:v>
                </c:pt>
              </c:numCache>
            </c:numRef>
          </c:cat>
          <c:val>
            <c:numRef>
              <c:f>Лист1!$E$6:$K$6</c:f>
              <c:numCache>
                <c:formatCode>0.00</c:formatCode>
                <c:ptCount val="7"/>
                <c:pt idx="0">
                  <c:v>247.94282763956525</c:v>
                </c:pt>
                <c:pt idx="1">
                  <c:v>259.36273843423169</c:v>
                </c:pt>
                <c:pt idx="2">
                  <c:v>267.26898723977615</c:v>
                </c:pt>
                <c:pt idx="3">
                  <c:v>279.32444087260433</c:v>
                </c:pt>
                <c:pt idx="4">
                  <c:v>296.63683785474683</c:v>
                </c:pt>
                <c:pt idx="5">
                  <c:v>315.79337844343991</c:v>
                </c:pt>
                <c:pt idx="6">
                  <c:v>311.95415351212353</c:v>
                </c:pt>
              </c:numCache>
            </c:numRef>
          </c:val>
          <c:extLst>
            <c:ext xmlns:c16="http://schemas.microsoft.com/office/drawing/2014/chart" uri="{C3380CC4-5D6E-409C-BE32-E72D297353CC}">
              <c16:uniqueId val="{00000003-D2C4-4DC6-A320-55B1F9E2EEF9}"/>
            </c:ext>
          </c:extLst>
        </c:ser>
        <c:ser>
          <c:idx val="4"/>
          <c:order val="4"/>
          <c:tx>
            <c:strRef>
              <c:f>Лист1!$D$7</c:f>
              <c:strCache>
                <c:ptCount val="1"/>
                <c:pt idx="0">
                  <c:v>Об’єкти зовнішнього освітлення</c:v>
                </c:pt>
              </c:strCache>
            </c:strRef>
          </c:tx>
          <c:spPr>
            <a:solidFill>
              <a:srgbClr val="FFFF00"/>
            </a:solidFill>
            <a:ln w="25400">
              <a:noFill/>
            </a:ln>
            <a:effectLst/>
          </c:spPr>
          <c:cat>
            <c:numRef>
              <c:f>Лист1!$E$2:$K$2</c:f>
              <c:numCache>
                <c:formatCode>General</c:formatCode>
                <c:ptCount val="7"/>
                <c:pt idx="0">
                  <c:v>2024</c:v>
                </c:pt>
                <c:pt idx="1">
                  <c:v>2025</c:v>
                </c:pt>
                <c:pt idx="2">
                  <c:v>2026</c:v>
                </c:pt>
                <c:pt idx="3">
                  <c:v>2027</c:v>
                </c:pt>
                <c:pt idx="4">
                  <c:v>2028</c:v>
                </c:pt>
                <c:pt idx="5">
                  <c:v>2029</c:v>
                </c:pt>
                <c:pt idx="6">
                  <c:v>2030</c:v>
                </c:pt>
              </c:numCache>
            </c:numRef>
          </c:cat>
          <c:val>
            <c:numRef>
              <c:f>Лист1!$E$7:$K$7</c:f>
              <c:numCache>
                <c:formatCode>0.00</c:formatCode>
                <c:ptCount val="7"/>
                <c:pt idx="0">
                  <c:v>59.045569112125939</c:v>
                </c:pt>
                <c:pt idx="1">
                  <c:v>63.429449765463474</c:v>
                </c:pt>
                <c:pt idx="2">
                  <c:v>67.855008787772192</c:v>
                </c:pt>
                <c:pt idx="3">
                  <c:v>72.771980015045926</c:v>
                </c:pt>
                <c:pt idx="4">
                  <c:v>77.479876107444042</c:v>
                </c:pt>
                <c:pt idx="5">
                  <c:v>82.470500010423038</c:v>
                </c:pt>
                <c:pt idx="6">
                  <c:v>85.362881939975651</c:v>
                </c:pt>
              </c:numCache>
            </c:numRef>
          </c:val>
          <c:extLst>
            <c:ext xmlns:c16="http://schemas.microsoft.com/office/drawing/2014/chart" uri="{C3380CC4-5D6E-409C-BE32-E72D297353CC}">
              <c16:uniqueId val="{00000004-D2C4-4DC6-A320-55B1F9E2EEF9}"/>
            </c:ext>
          </c:extLst>
        </c:ser>
        <c:ser>
          <c:idx val="5"/>
          <c:order val="5"/>
          <c:tx>
            <c:strRef>
              <c:f>Лист1!$D$8</c:f>
              <c:strCache>
                <c:ptCount val="1"/>
                <c:pt idx="0">
                  <c:v>Об'єкти з управління побутовими відходами</c:v>
                </c:pt>
              </c:strCache>
            </c:strRef>
          </c:tx>
          <c:spPr>
            <a:solidFill>
              <a:schemeClr val="accent1">
                <a:lumMod val="60000"/>
                <a:lumOff val="40000"/>
              </a:schemeClr>
            </a:solidFill>
            <a:ln w="25400">
              <a:noFill/>
            </a:ln>
            <a:effectLst/>
          </c:spPr>
          <c:cat>
            <c:numRef>
              <c:f>Лист1!$E$2:$K$2</c:f>
              <c:numCache>
                <c:formatCode>General</c:formatCode>
                <c:ptCount val="7"/>
                <c:pt idx="0">
                  <c:v>2024</c:v>
                </c:pt>
                <c:pt idx="1">
                  <c:v>2025</c:v>
                </c:pt>
                <c:pt idx="2">
                  <c:v>2026</c:v>
                </c:pt>
                <c:pt idx="3">
                  <c:v>2027</c:v>
                </c:pt>
                <c:pt idx="4">
                  <c:v>2028</c:v>
                </c:pt>
                <c:pt idx="5">
                  <c:v>2029</c:v>
                </c:pt>
                <c:pt idx="6">
                  <c:v>2030</c:v>
                </c:pt>
              </c:numCache>
            </c:numRef>
          </c:cat>
          <c:val>
            <c:numRef>
              <c:f>Лист1!$E$8:$K$8</c:f>
              <c:numCache>
                <c:formatCode>0.00</c:formatCode>
                <c:ptCount val="7"/>
                <c:pt idx="0">
                  <c:v>20.719161372007083</c:v>
                </c:pt>
                <c:pt idx="1">
                  <c:v>20.368046824216034</c:v>
                </c:pt>
                <c:pt idx="2">
                  <c:v>20.404249711936412</c:v>
                </c:pt>
                <c:pt idx="3">
                  <c:v>20.438672644314615</c:v>
                </c:pt>
                <c:pt idx="4">
                  <c:v>20.46132375928574</c:v>
                </c:pt>
                <c:pt idx="5">
                  <c:v>20.664839039370001</c:v>
                </c:pt>
                <c:pt idx="6">
                  <c:v>20.931335247586386</c:v>
                </c:pt>
              </c:numCache>
            </c:numRef>
          </c:val>
          <c:extLst>
            <c:ext xmlns:c16="http://schemas.microsoft.com/office/drawing/2014/chart" uri="{C3380CC4-5D6E-409C-BE32-E72D297353CC}">
              <c16:uniqueId val="{00000005-D2C4-4DC6-A320-55B1F9E2EEF9}"/>
            </c:ext>
          </c:extLst>
        </c:ser>
        <c:ser>
          <c:idx val="6"/>
          <c:order val="6"/>
          <c:tx>
            <c:strRef>
              <c:f>Лист1!$D$9</c:f>
              <c:strCache>
                <c:ptCount val="1"/>
                <c:pt idx="0">
                  <c:v>Громадський транспорт</c:v>
                </c:pt>
              </c:strCache>
            </c:strRef>
          </c:tx>
          <c:spPr>
            <a:solidFill>
              <a:srgbClr val="F28DF7"/>
            </a:solidFill>
            <a:ln w="25400">
              <a:noFill/>
            </a:ln>
            <a:effectLst/>
          </c:spPr>
          <c:cat>
            <c:numRef>
              <c:f>Лист1!$E$2:$K$2</c:f>
              <c:numCache>
                <c:formatCode>General</c:formatCode>
                <c:ptCount val="7"/>
                <c:pt idx="0">
                  <c:v>2024</c:v>
                </c:pt>
                <c:pt idx="1">
                  <c:v>2025</c:v>
                </c:pt>
                <c:pt idx="2">
                  <c:v>2026</c:v>
                </c:pt>
                <c:pt idx="3">
                  <c:v>2027</c:v>
                </c:pt>
                <c:pt idx="4">
                  <c:v>2028</c:v>
                </c:pt>
                <c:pt idx="5">
                  <c:v>2029</c:v>
                </c:pt>
                <c:pt idx="6">
                  <c:v>2030</c:v>
                </c:pt>
              </c:numCache>
            </c:numRef>
          </c:cat>
          <c:val>
            <c:numRef>
              <c:f>Лист1!$E$9:$K$9</c:f>
              <c:numCache>
                <c:formatCode>0.00</c:formatCode>
                <c:ptCount val="7"/>
                <c:pt idx="0">
                  <c:v>191.59423654848226</c:v>
                </c:pt>
                <c:pt idx="1">
                  <c:v>193.62168400076982</c:v>
                </c:pt>
                <c:pt idx="2">
                  <c:v>189.07721653389959</c:v>
                </c:pt>
                <c:pt idx="3">
                  <c:v>188.06382789373276</c:v>
                </c:pt>
                <c:pt idx="4">
                  <c:v>186.35306348037435</c:v>
                </c:pt>
                <c:pt idx="5">
                  <c:v>186.13529763582028</c:v>
                </c:pt>
                <c:pt idx="6">
                  <c:v>185.68645469745638</c:v>
                </c:pt>
              </c:numCache>
            </c:numRef>
          </c:val>
          <c:extLst>
            <c:ext xmlns:c16="http://schemas.microsoft.com/office/drawing/2014/chart" uri="{C3380CC4-5D6E-409C-BE32-E72D297353CC}">
              <c16:uniqueId val="{00000006-D2C4-4DC6-A320-55B1F9E2EEF9}"/>
            </c:ext>
          </c:extLst>
        </c:ser>
        <c:ser>
          <c:idx val="7"/>
          <c:order val="7"/>
          <c:tx>
            <c:strRef>
              <c:f>Лист1!$D$10</c:f>
              <c:strCache>
                <c:ptCount val="1"/>
                <c:pt idx="0">
                  <c:v>Інший транспорт</c:v>
                </c:pt>
              </c:strCache>
            </c:strRef>
          </c:tx>
          <c:spPr>
            <a:solidFill>
              <a:srgbClr val="CCCCFF"/>
            </a:solidFill>
            <a:ln w="25400">
              <a:noFill/>
            </a:ln>
            <a:effectLst/>
          </c:spPr>
          <c:cat>
            <c:numRef>
              <c:f>Лист1!$E$2:$K$2</c:f>
              <c:numCache>
                <c:formatCode>General</c:formatCode>
                <c:ptCount val="7"/>
                <c:pt idx="0">
                  <c:v>2024</c:v>
                </c:pt>
                <c:pt idx="1">
                  <c:v>2025</c:v>
                </c:pt>
                <c:pt idx="2">
                  <c:v>2026</c:v>
                </c:pt>
                <c:pt idx="3">
                  <c:v>2027</c:v>
                </c:pt>
                <c:pt idx="4">
                  <c:v>2028</c:v>
                </c:pt>
                <c:pt idx="5">
                  <c:v>2029</c:v>
                </c:pt>
                <c:pt idx="6">
                  <c:v>2030</c:v>
                </c:pt>
              </c:numCache>
            </c:numRef>
          </c:cat>
          <c:val>
            <c:numRef>
              <c:f>Лист1!$E$10:$K$10</c:f>
              <c:numCache>
                <c:formatCode>0.00</c:formatCode>
                <c:ptCount val="7"/>
                <c:pt idx="0">
                  <c:v>43.930760458996737</c:v>
                </c:pt>
                <c:pt idx="1">
                  <c:v>44.530162190350737</c:v>
                </c:pt>
                <c:pt idx="2">
                  <c:v>45.179451024867681</c:v>
                </c:pt>
                <c:pt idx="3">
                  <c:v>46.148096489407166</c:v>
                </c:pt>
                <c:pt idx="4">
                  <c:v>46.985989248917988</c:v>
                </c:pt>
                <c:pt idx="5">
                  <c:v>47.787292553753254</c:v>
                </c:pt>
                <c:pt idx="6">
                  <c:v>46.504548580940146</c:v>
                </c:pt>
              </c:numCache>
            </c:numRef>
          </c:val>
          <c:extLst>
            <c:ext xmlns:c16="http://schemas.microsoft.com/office/drawing/2014/chart" uri="{C3380CC4-5D6E-409C-BE32-E72D297353CC}">
              <c16:uniqueId val="{00000007-D2C4-4DC6-A320-55B1F9E2EEF9}"/>
            </c:ext>
          </c:extLst>
        </c:ser>
        <c:dLbls>
          <c:showLegendKey val="0"/>
          <c:showVal val="0"/>
          <c:showCatName val="0"/>
          <c:showSerName val="0"/>
          <c:showPercent val="0"/>
          <c:showBubbleSize val="0"/>
        </c:dLbls>
        <c:axId val="538597704"/>
        <c:axId val="538598360"/>
      </c:areaChart>
      <c:catAx>
        <c:axId val="53859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crossAx val="538598360"/>
        <c:crosses val="autoZero"/>
        <c:auto val="1"/>
        <c:lblAlgn val="ctr"/>
        <c:lblOffset val="100"/>
        <c:noMultiLvlLbl val="0"/>
      </c:catAx>
      <c:valAx>
        <c:axId val="538598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crossAx val="538597704"/>
        <c:crosses val="autoZero"/>
        <c:crossBetween val="midCat"/>
      </c:valAx>
      <c:spPr>
        <a:noFill/>
        <a:ln>
          <a:noFill/>
        </a:ln>
        <a:effectLst/>
      </c:spPr>
    </c:plotArea>
    <c:legend>
      <c:legendPos val="r"/>
      <c:layout>
        <c:manualLayout>
          <c:xMode val="edge"/>
          <c:yMode val="edge"/>
          <c:x val="0.66415688932923123"/>
          <c:y val="2.5738680120074815E-2"/>
          <c:w val="0.32480558307694984"/>
          <c:h val="0.9343411601992864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Century Gothic" panose="020B0502020202020204" pitchFamily="34" charset="0"/>
        </a:defRPr>
      </a:pPr>
      <a:endParaRPr lang="uk-UA"/>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Лист2!$D$3</c:f>
              <c:strCache>
                <c:ptCount val="1"/>
                <c:pt idx="0">
                  <c:v>Громадські будівлі</c:v>
                </c:pt>
              </c:strCache>
            </c:strRef>
          </c:tx>
          <c:spPr>
            <a:solidFill>
              <a:srgbClr val="92D050"/>
            </a:solidFill>
            <a:ln w="25400">
              <a:noFill/>
            </a:ln>
            <a:effectLst/>
          </c:spPr>
          <c:cat>
            <c:numRef>
              <c:f>Лист2!$E$2:$J$2</c:f>
              <c:numCache>
                <c:formatCode>General</c:formatCode>
                <c:ptCount val="6"/>
                <c:pt idx="0">
                  <c:v>2025</c:v>
                </c:pt>
                <c:pt idx="1">
                  <c:v>2026</c:v>
                </c:pt>
                <c:pt idx="2">
                  <c:v>2027</c:v>
                </c:pt>
                <c:pt idx="3">
                  <c:v>2028</c:v>
                </c:pt>
                <c:pt idx="4">
                  <c:v>2029</c:v>
                </c:pt>
                <c:pt idx="5">
                  <c:v>2030</c:v>
                </c:pt>
              </c:numCache>
            </c:numRef>
          </c:cat>
          <c:val>
            <c:numRef>
              <c:f>Лист2!$E$3:$J$3</c:f>
              <c:numCache>
                <c:formatCode>0.00</c:formatCode>
                <c:ptCount val="6"/>
                <c:pt idx="0">
                  <c:v>355.06099999999998</c:v>
                </c:pt>
                <c:pt idx="1">
                  <c:v>196.1275</c:v>
                </c:pt>
                <c:pt idx="2">
                  <c:v>243.78050000000002</c:v>
                </c:pt>
                <c:pt idx="3">
                  <c:v>115.04000000000002</c:v>
                </c:pt>
                <c:pt idx="4">
                  <c:v>94.4255</c:v>
                </c:pt>
                <c:pt idx="5">
                  <c:v>16.665500000000002</c:v>
                </c:pt>
              </c:numCache>
            </c:numRef>
          </c:val>
          <c:extLst>
            <c:ext xmlns:c16="http://schemas.microsoft.com/office/drawing/2014/chart" uri="{C3380CC4-5D6E-409C-BE32-E72D297353CC}">
              <c16:uniqueId val="{00000000-B71E-4318-8D61-CAD5AD217D27}"/>
            </c:ext>
          </c:extLst>
        </c:ser>
        <c:ser>
          <c:idx val="1"/>
          <c:order val="1"/>
          <c:tx>
            <c:strRef>
              <c:f>Лист2!$D$4</c:f>
              <c:strCache>
                <c:ptCount val="1"/>
                <c:pt idx="0">
                  <c:v>Житлові будинки</c:v>
                </c:pt>
              </c:strCache>
            </c:strRef>
          </c:tx>
          <c:spPr>
            <a:solidFill>
              <a:srgbClr val="00B050"/>
            </a:solidFill>
            <a:ln w="25400">
              <a:noFill/>
            </a:ln>
            <a:effectLst/>
          </c:spPr>
          <c:cat>
            <c:numRef>
              <c:f>Лист2!$E$2:$J$2</c:f>
              <c:numCache>
                <c:formatCode>General</c:formatCode>
                <c:ptCount val="6"/>
                <c:pt idx="0">
                  <c:v>2025</c:v>
                </c:pt>
                <c:pt idx="1">
                  <c:v>2026</c:v>
                </c:pt>
                <c:pt idx="2">
                  <c:v>2027</c:v>
                </c:pt>
                <c:pt idx="3">
                  <c:v>2028</c:v>
                </c:pt>
                <c:pt idx="4">
                  <c:v>2029</c:v>
                </c:pt>
                <c:pt idx="5">
                  <c:v>2030</c:v>
                </c:pt>
              </c:numCache>
            </c:numRef>
          </c:cat>
          <c:val>
            <c:numRef>
              <c:f>Лист2!$E$4:$J$4</c:f>
              <c:numCache>
                <c:formatCode>0.00</c:formatCode>
                <c:ptCount val="6"/>
                <c:pt idx="0">
                  <c:v>29.231999999999999</c:v>
                </c:pt>
                <c:pt idx="1">
                  <c:v>179.38800000000001</c:v>
                </c:pt>
                <c:pt idx="2">
                  <c:v>180.14000000000001</c:v>
                </c:pt>
                <c:pt idx="3">
                  <c:v>188.44</c:v>
                </c:pt>
                <c:pt idx="4">
                  <c:v>184.6</c:v>
                </c:pt>
                <c:pt idx="5">
                  <c:v>147.4</c:v>
                </c:pt>
              </c:numCache>
            </c:numRef>
          </c:val>
          <c:extLst>
            <c:ext xmlns:c16="http://schemas.microsoft.com/office/drawing/2014/chart" uri="{C3380CC4-5D6E-409C-BE32-E72D297353CC}">
              <c16:uniqueId val="{00000001-B71E-4318-8D61-CAD5AD217D27}"/>
            </c:ext>
          </c:extLst>
        </c:ser>
        <c:ser>
          <c:idx val="2"/>
          <c:order val="2"/>
          <c:tx>
            <c:strRef>
              <c:f>Лист2!$D$5</c:f>
              <c:strCache>
                <c:ptCount val="1"/>
                <c:pt idx="0">
                  <c:v>Об’єкти теплопостачання</c:v>
                </c:pt>
              </c:strCache>
            </c:strRef>
          </c:tx>
          <c:spPr>
            <a:solidFill>
              <a:srgbClr val="FF0000"/>
            </a:solidFill>
            <a:ln w="25400">
              <a:noFill/>
            </a:ln>
            <a:effectLst/>
          </c:spPr>
          <c:cat>
            <c:numRef>
              <c:f>Лист2!$E$2:$J$2</c:f>
              <c:numCache>
                <c:formatCode>General</c:formatCode>
                <c:ptCount val="6"/>
                <c:pt idx="0">
                  <c:v>2025</c:v>
                </c:pt>
                <c:pt idx="1">
                  <c:v>2026</c:v>
                </c:pt>
                <c:pt idx="2">
                  <c:v>2027</c:v>
                </c:pt>
                <c:pt idx="3">
                  <c:v>2028</c:v>
                </c:pt>
                <c:pt idx="4">
                  <c:v>2029</c:v>
                </c:pt>
                <c:pt idx="5">
                  <c:v>2030</c:v>
                </c:pt>
              </c:numCache>
            </c:numRef>
          </c:cat>
          <c:val>
            <c:numRef>
              <c:f>Лист2!$E$5:$J$5</c:f>
              <c:numCache>
                <c:formatCode>0.00</c:formatCode>
                <c:ptCount val="6"/>
                <c:pt idx="0">
                  <c:v>85.7</c:v>
                </c:pt>
                <c:pt idx="1">
                  <c:v>79.42</c:v>
                </c:pt>
                <c:pt idx="2">
                  <c:v>176.42</c:v>
                </c:pt>
                <c:pt idx="3">
                  <c:v>160.91999999999999</c:v>
                </c:pt>
                <c:pt idx="4">
                  <c:v>55.92</c:v>
                </c:pt>
                <c:pt idx="5">
                  <c:v>9.42</c:v>
                </c:pt>
              </c:numCache>
            </c:numRef>
          </c:val>
          <c:extLst>
            <c:ext xmlns:c16="http://schemas.microsoft.com/office/drawing/2014/chart" uri="{C3380CC4-5D6E-409C-BE32-E72D297353CC}">
              <c16:uniqueId val="{00000002-B71E-4318-8D61-CAD5AD217D27}"/>
            </c:ext>
          </c:extLst>
        </c:ser>
        <c:ser>
          <c:idx val="3"/>
          <c:order val="3"/>
          <c:tx>
            <c:strRef>
              <c:f>Лист2!$D$6</c:f>
              <c:strCache>
                <c:ptCount val="1"/>
                <c:pt idx="0">
                  <c:v>Об’єкти водопостачання і водовідведення</c:v>
                </c:pt>
              </c:strCache>
            </c:strRef>
          </c:tx>
          <c:spPr>
            <a:solidFill>
              <a:srgbClr val="00B0F0"/>
            </a:solidFill>
            <a:ln w="25400">
              <a:noFill/>
            </a:ln>
            <a:effectLst/>
          </c:spPr>
          <c:cat>
            <c:numRef>
              <c:f>Лист2!$E$2:$J$2</c:f>
              <c:numCache>
                <c:formatCode>General</c:formatCode>
                <c:ptCount val="6"/>
                <c:pt idx="0">
                  <c:v>2025</c:v>
                </c:pt>
                <c:pt idx="1">
                  <c:v>2026</c:v>
                </c:pt>
                <c:pt idx="2">
                  <c:v>2027</c:v>
                </c:pt>
                <c:pt idx="3">
                  <c:v>2028</c:v>
                </c:pt>
                <c:pt idx="4">
                  <c:v>2029</c:v>
                </c:pt>
                <c:pt idx="5">
                  <c:v>2030</c:v>
                </c:pt>
              </c:numCache>
            </c:numRef>
          </c:cat>
          <c:val>
            <c:numRef>
              <c:f>Лист2!$E$6:$J$6</c:f>
              <c:numCache>
                <c:formatCode>0.00</c:formatCode>
                <c:ptCount val="6"/>
                <c:pt idx="0">
                  <c:v>38.050000000000004</c:v>
                </c:pt>
                <c:pt idx="1">
                  <c:v>68.05</c:v>
                </c:pt>
                <c:pt idx="2">
                  <c:v>64.100000000000009</c:v>
                </c:pt>
                <c:pt idx="3">
                  <c:v>235.39999999999998</c:v>
                </c:pt>
                <c:pt idx="4">
                  <c:v>205.2</c:v>
                </c:pt>
                <c:pt idx="5">
                  <c:v>170.2</c:v>
                </c:pt>
              </c:numCache>
            </c:numRef>
          </c:val>
          <c:extLst>
            <c:ext xmlns:c16="http://schemas.microsoft.com/office/drawing/2014/chart" uri="{C3380CC4-5D6E-409C-BE32-E72D297353CC}">
              <c16:uniqueId val="{00000003-B71E-4318-8D61-CAD5AD217D27}"/>
            </c:ext>
          </c:extLst>
        </c:ser>
        <c:ser>
          <c:idx val="4"/>
          <c:order val="4"/>
          <c:tx>
            <c:strRef>
              <c:f>Лист2!$D$7</c:f>
              <c:strCache>
                <c:ptCount val="1"/>
                <c:pt idx="0">
                  <c:v>Об’єкти зовнішнього освітлення</c:v>
                </c:pt>
              </c:strCache>
            </c:strRef>
          </c:tx>
          <c:spPr>
            <a:solidFill>
              <a:srgbClr val="FFFF00"/>
            </a:solidFill>
            <a:ln w="25400">
              <a:noFill/>
            </a:ln>
            <a:effectLst/>
          </c:spPr>
          <c:cat>
            <c:numRef>
              <c:f>Лист2!$E$2:$J$2</c:f>
              <c:numCache>
                <c:formatCode>General</c:formatCode>
                <c:ptCount val="6"/>
                <c:pt idx="0">
                  <c:v>2025</c:v>
                </c:pt>
                <c:pt idx="1">
                  <c:v>2026</c:v>
                </c:pt>
                <c:pt idx="2">
                  <c:v>2027</c:v>
                </c:pt>
                <c:pt idx="3">
                  <c:v>2028</c:v>
                </c:pt>
                <c:pt idx="4">
                  <c:v>2029</c:v>
                </c:pt>
                <c:pt idx="5">
                  <c:v>2030</c:v>
                </c:pt>
              </c:numCache>
            </c:numRef>
          </c:cat>
          <c:val>
            <c:numRef>
              <c:f>Лист2!$E$7:$J$7</c:f>
              <c:numCache>
                <c:formatCode>0.00</c:formatCode>
                <c:ptCount val="6"/>
                <c:pt idx="0">
                  <c:v>2.9399999999999995</c:v>
                </c:pt>
                <c:pt idx="1">
                  <c:v>18.48</c:v>
                </c:pt>
                <c:pt idx="2">
                  <c:v>20.505000000000003</c:v>
                </c:pt>
                <c:pt idx="3">
                  <c:v>12.824999999999999</c:v>
                </c:pt>
                <c:pt idx="4">
                  <c:v>0</c:v>
                </c:pt>
                <c:pt idx="5">
                  <c:v>0</c:v>
                </c:pt>
              </c:numCache>
            </c:numRef>
          </c:val>
          <c:extLst>
            <c:ext xmlns:c16="http://schemas.microsoft.com/office/drawing/2014/chart" uri="{C3380CC4-5D6E-409C-BE32-E72D297353CC}">
              <c16:uniqueId val="{00000004-B71E-4318-8D61-CAD5AD217D27}"/>
            </c:ext>
          </c:extLst>
        </c:ser>
        <c:ser>
          <c:idx val="5"/>
          <c:order val="5"/>
          <c:tx>
            <c:strRef>
              <c:f>Лист2!$D$8</c:f>
              <c:strCache>
                <c:ptCount val="1"/>
                <c:pt idx="0">
                  <c:v>Об'єкти з управління побутовими відходами</c:v>
                </c:pt>
              </c:strCache>
            </c:strRef>
          </c:tx>
          <c:spPr>
            <a:solidFill>
              <a:srgbClr val="CCCCFF"/>
            </a:solidFill>
            <a:ln w="25400">
              <a:noFill/>
            </a:ln>
            <a:effectLst/>
          </c:spPr>
          <c:cat>
            <c:numRef>
              <c:f>Лист2!$E$2:$J$2</c:f>
              <c:numCache>
                <c:formatCode>General</c:formatCode>
                <c:ptCount val="6"/>
                <c:pt idx="0">
                  <c:v>2025</c:v>
                </c:pt>
                <c:pt idx="1">
                  <c:v>2026</c:v>
                </c:pt>
                <c:pt idx="2">
                  <c:v>2027</c:v>
                </c:pt>
                <c:pt idx="3">
                  <c:v>2028</c:v>
                </c:pt>
                <c:pt idx="4">
                  <c:v>2029</c:v>
                </c:pt>
                <c:pt idx="5">
                  <c:v>2030</c:v>
                </c:pt>
              </c:numCache>
            </c:numRef>
          </c:cat>
          <c:val>
            <c:numRef>
              <c:f>Лист2!$E$8:$J$8</c:f>
              <c:numCache>
                <c:formatCode>0.00</c:formatCode>
                <c:ptCount val="6"/>
                <c:pt idx="0">
                  <c:v>0</c:v>
                </c:pt>
                <c:pt idx="1">
                  <c:v>9</c:v>
                </c:pt>
                <c:pt idx="2">
                  <c:v>19</c:v>
                </c:pt>
                <c:pt idx="3">
                  <c:v>35</c:v>
                </c:pt>
                <c:pt idx="4">
                  <c:v>36</c:v>
                </c:pt>
                <c:pt idx="5">
                  <c:v>26</c:v>
                </c:pt>
              </c:numCache>
            </c:numRef>
          </c:val>
          <c:extLst>
            <c:ext xmlns:c16="http://schemas.microsoft.com/office/drawing/2014/chart" uri="{C3380CC4-5D6E-409C-BE32-E72D297353CC}">
              <c16:uniqueId val="{00000005-B71E-4318-8D61-CAD5AD217D27}"/>
            </c:ext>
          </c:extLst>
        </c:ser>
        <c:ser>
          <c:idx val="6"/>
          <c:order val="6"/>
          <c:tx>
            <c:strRef>
              <c:f>Лист2!$D$9</c:f>
              <c:strCache>
                <c:ptCount val="1"/>
                <c:pt idx="0">
                  <c:v>Громадський транспорт</c:v>
                </c:pt>
              </c:strCache>
            </c:strRef>
          </c:tx>
          <c:spPr>
            <a:solidFill>
              <a:srgbClr val="F28DF7"/>
            </a:solidFill>
            <a:ln w="25400">
              <a:noFill/>
            </a:ln>
            <a:effectLst/>
          </c:spPr>
          <c:cat>
            <c:numRef>
              <c:f>Лист2!$E$2:$J$2</c:f>
              <c:numCache>
                <c:formatCode>General</c:formatCode>
                <c:ptCount val="6"/>
                <c:pt idx="0">
                  <c:v>2025</c:v>
                </c:pt>
                <c:pt idx="1">
                  <c:v>2026</c:v>
                </c:pt>
                <c:pt idx="2">
                  <c:v>2027</c:v>
                </c:pt>
                <c:pt idx="3">
                  <c:v>2028</c:v>
                </c:pt>
                <c:pt idx="4">
                  <c:v>2029</c:v>
                </c:pt>
                <c:pt idx="5">
                  <c:v>2030</c:v>
                </c:pt>
              </c:numCache>
            </c:numRef>
          </c:cat>
          <c:val>
            <c:numRef>
              <c:f>Лист2!$E$9:$J$9</c:f>
              <c:numCache>
                <c:formatCode>0.00</c:formatCode>
                <c:ptCount val="6"/>
                <c:pt idx="0">
                  <c:v>11.200000000000001</c:v>
                </c:pt>
                <c:pt idx="1">
                  <c:v>26.8</c:v>
                </c:pt>
                <c:pt idx="2">
                  <c:v>10</c:v>
                </c:pt>
                <c:pt idx="3">
                  <c:v>15</c:v>
                </c:pt>
                <c:pt idx="4">
                  <c:v>15</c:v>
                </c:pt>
                <c:pt idx="5">
                  <c:v>0</c:v>
                </c:pt>
              </c:numCache>
            </c:numRef>
          </c:val>
          <c:extLst>
            <c:ext xmlns:c16="http://schemas.microsoft.com/office/drawing/2014/chart" uri="{C3380CC4-5D6E-409C-BE32-E72D297353CC}">
              <c16:uniqueId val="{00000006-B71E-4318-8D61-CAD5AD217D27}"/>
            </c:ext>
          </c:extLst>
        </c:ser>
        <c:ser>
          <c:idx val="7"/>
          <c:order val="7"/>
          <c:tx>
            <c:strRef>
              <c:f>Лист2!$D$10</c:f>
              <c:strCache>
                <c:ptCount val="1"/>
                <c:pt idx="0">
                  <c:v>Інший транспорт</c:v>
                </c:pt>
              </c:strCache>
            </c:strRef>
          </c:tx>
          <c:spPr>
            <a:solidFill>
              <a:schemeClr val="accent6">
                <a:lumMod val="75000"/>
              </a:schemeClr>
            </a:solidFill>
            <a:ln w="25400">
              <a:noFill/>
            </a:ln>
            <a:effectLst/>
          </c:spPr>
          <c:cat>
            <c:numRef>
              <c:f>Лист2!$E$2:$J$2</c:f>
              <c:numCache>
                <c:formatCode>General</c:formatCode>
                <c:ptCount val="6"/>
                <c:pt idx="0">
                  <c:v>2025</c:v>
                </c:pt>
                <c:pt idx="1">
                  <c:v>2026</c:v>
                </c:pt>
                <c:pt idx="2">
                  <c:v>2027</c:v>
                </c:pt>
                <c:pt idx="3">
                  <c:v>2028</c:v>
                </c:pt>
                <c:pt idx="4">
                  <c:v>2029</c:v>
                </c:pt>
                <c:pt idx="5">
                  <c:v>2030</c:v>
                </c:pt>
              </c:numCache>
            </c:numRef>
          </c:cat>
          <c:val>
            <c:numRef>
              <c:f>Лист2!$E$10:$J$10</c:f>
              <c:numCache>
                <c:formatCode>0.00</c:formatCode>
                <c:ptCount val="6"/>
                <c:pt idx="0">
                  <c:v>0</c:v>
                </c:pt>
                <c:pt idx="1">
                  <c:v>4.2</c:v>
                </c:pt>
                <c:pt idx="2">
                  <c:v>4.2</c:v>
                </c:pt>
                <c:pt idx="3">
                  <c:v>6.3</c:v>
                </c:pt>
                <c:pt idx="4">
                  <c:v>6.3</c:v>
                </c:pt>
                <c:pt idx="5">
                  <c:v>0</c:v>
                </c:pt>
              </c:numCache>
            </c:numRef>
          </c:val>
          <c:extLst>
            <c:ext xmlns:c16="http://schemas.microsoft.com/office/drawing/2014/chart" uri="{C3380CC4-5D6E-409C-BE32-E72D297353CC}">
              <c16:uniqueId val="{00000007-B71E-4318-8D61-CAD5AD217D27}"/>
            </c:ext>
          </c:extLst>
        </c:ser>
        <c:dLbls>
          <c:showLegendKey val="0"/>
          <c:showVal val="0"/>
          <c:showCatName val="0"/>
          <c:showSerName val="0"/>
          <c:showPercent val="0"/>
          <c:showBubbleSize val="0"/>
        </c:dLbls>
        <c:axId val="674500952"/>
        <c:axId val="674506856"/>
      </c:areaChart>
      <c:catAx>
        <c:axId val="67450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uk-UA"/>
          </a:p>
        </c:txPr>
        <c:crossAx val="674506856"/>
        <c:crosses val="autoZero"/>
        <c:auto val="1"/>
        <c:lblAlgn val="ctr"/>
        <c:lblOffset val="100"/>
        <c:noMultiLvlLbl val="0"/>
      </c:catAx>
      <c:valAx>
        <c:axId val="674506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uk-UA"/>
          </a:p>
        </c:txPr>
        <c:crossAx val="674500952"/>
        <c:crosses val="autoZero"/>
        <c:crossBetween val="midCat"/>
      </c:valAx>
      <c:spPr>
        <a:noFill/>
        <a:ln>
          <a:noFill/>
        </a:ln>
        <a:effectLst/>
      </c:spPr>
    </c:plotArea>
    <c:legend>
      <c:legendPos val="r"/>
      <c:layout>
        <c:manualLayout>
          <c:xMode val="edge"/>
          <c:yMode val="edge"/>
          <c:x val="0.69506784322210624"/>
          <c:y val="2.160478892652385E-2"/>
          <c:w val="0.29298472547562376"/>
          <c:h val="0.956790055572662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Century Gothic" panose="020B0502020202020204" pitchFamily="34"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800" b="0" i="0" u="none" strike="noStrike" baseline="0">
                <a:solidFill>
                  <a:sysClr val="windowText" lastClr="000000"/>
                </a:solidFill>
                <a:effectLst/>
              </a:rPr>
              <a:t>МВт·год</a:t>
            </a:r>
            <a:endParaRPr lang="uk-UA" sz="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1721970809118831E-3"/>
          <c:y val="4.64015151515151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areaChart>
        <c:grouping val="stacked"/>
        <c:varyColors val="0"/>
        <c:ser>
          <c:idx val="2"/>
          <c:order val="0"/>
          <c:tx>
            <c:strRef>
              <c:f>Аркуш1!$B$5</c:f>
              <c:strCache>
                <c:ptCount val="1"/>
                <c:pt idx="0">
                  <c:v>Електроенергія</c:v>
                </c:pt>
              </c:strCache>
            </c:strRef>
          </c:tx>
          <c:spPr>
            <a:solidFill>
              <a:srgbClr val="FFFF00"/>
            </a:solidFill>
            <a:ln>
              <a:solidFill>
                <a:srgbClr val="FFFF00"/>
              </a:solidFill>
            </a:ln>
            <a:effectLst/>
          </c:spPr>
          <c:cat>
            <c:numRef>
              <c:f>Аркуш1!$C$4:$I$4</c:f>
              <c:numCache>
                <c:formatCode>General</c:formatCode>
                <c:ptCount val="7"/>
                <c:pt idx="0">
                  <c:v>2017</c:v>
                </c:pt>
                <c:pt idx="1">
                  <c:v>2018</c:v>
                </c:pt>
                <c:pt idx="2">
                  <c:v>2019</c:v>
                </c:pt>
                <c:pt idx="3">
                  <c:v>2020</c:v>
                </c:pt>
                <c:pt idx="4">
                  <c:v>2021</c:v>
                </c:pt>
                <c:pt idx="5">
                  <c:v>2022</c:v>
                </c:pt>
                <c:pt idx="6">
                  <c:v>2023</c:v>
                </c:pt>
              </c:numCache>
            </c:numRef>
          </c:cat>
          <c:val>
            <c:numRef>
              <c:f>Аркуш1!$C$5:$I$5</c:f>
              <c:numCache>
                <c:formatCode>General</c:formatCode>
                <c:ptCount val="7"/>
                <c:pt idx="0">
                  <c:v>251013.2</c:v>
                </c:pt>
                <c:pt idx="1">
                  <c:v>236657</c:v>
                </c:pt>
                <c:pt idx="2">
                  <c:v>242291.20000000001</c:v>
                </c:pt>
                <c:pt idx="3">
                  <c:v>257594.8</c:v>
                </c:pt>
                <c:pt idx="4">
                  <c:v>257594.8</c:v>
                </c:pt>
                <c:pt idx="5">
                  <c:v>238059.8</c:v>
                </c:pt>
                <c:pt idx="6">
                  <c:v>249469.9</c:v>
                </c:pt>
              </c:numCache>
            </c:numRef>
          </c:val>
          <c:extLst>
            <c:ext xmlns:c16="http://schemas.microsoft.com/office/drawing/2014/chart" uri="{C3380CC4-5D6E-409C-BE32-E72D297353CC}">
              <c16:uniqueId val="{00000000-9AC6-4461-BD97-2F353C69582F}"/>
            </c:ext>
          </c:extLst>
        </c:ser>
        <c:ser>
          <c:idx val="3"/>
          <c:order val="1"/>
          <c:tx>
            <c:strRef>
              <c:f>Аркуш1!$B$6</c:f>
              <c:strCache>
                <c:ptCount val="1"/>
                <c:pt idx="0">
                  <c:v>Природний газ</c:v>
                </c:pt>
              </c:strCache>
            </c:strRef>
          </c:tx>
          <c:spPr>
            <a:solidFill>
              <a:srgbClr val="00B0F0"/>
            </a:solidFill>
            <a:ln>
              <a:solidFill>
                <a:srgbClr val="00B0F0"/>
              </a:solidFill>
            </a:ln>
            <a:effectLst/>
          </c:spPr>
          <c:cat>
            <c:numRef>
              <c:f>Аркуш1!$C$4:$I$4</c:f>
              <c:numCache>
                <c:formatCode>General</c:formatCode>
                <c:ptCount val="7"/>
                <c:pt idx="0">
                  <c:v>2017</c:v>
                </c:pt>
                <c:pt idx="1">
                  <c:v>2018</c:v>
                </c:pt>
                <c:pt idx="2">
                  <c:v>2019</c:v>
                </c:pt>
                <c:pt idx="3">
                  <c:v>2020</c:v>
                </c:pt>
                <c:pt idx="4">
                  <c:v>2021</c:v>
                </c:pt>
                <c:pt idx="5">
                  <c:v>2022</c:v>
                </c:pt>
                <c:pt idx="6">
                  <c:v>2023</c:v>
                </c:pt>
              </c:numCache>
            </c:numRef>
          </c:cat>
          <c:val>
            <c:numRef>
              <c:f>Аркуш1!$C$6:$I$6</c:f>
              <c:numCache>
                <c:formatCode>#,##0.00</c:formatCode>
                <c:ptCount val="7"/>
                <c:pt idx="0">
                  <c:v>691207.5</c:v>
                </c:pt>
                <c:pt idx="1">
                  <c:v>696753.7</c:v>
                </c:pt>
                <c:pt idx="2">
                  <c:v>645215.6</c:v>
                </c:pt>
                <c:pt idx="3">
                  <c:v>602574.5</c:v>
                </c:pt>
                <c:pt idx="4">
                  <c:v>614954.4</c:v>
                </c:pt>
                <c:pt idx="5">
                  <c:v>539626.4</c:v>
                </c:pt>
                <c:pt idx="6">
                  <c:v>555344.4</c:v>
                </c:pt>
              </c:numCache>
            </c:numRef>
          </c:val>
          <c:extLst>
            <c:ext xmlns:c16="http://schemas.microsoft.com/office/drawing/2014/chart" uri="{C3380CC4-5D6E-409C-BE32-E72D297353CC}">
              <c16:uniqueId val="{00000001-9AC6-4461-BD97-2F353C69582F}"/>
            </c:ext>
          </c:extLst>
        </c:ser>
        <c:ser>
          <c:idx val="4"/>
          <c:order val="2"/>
          <c:tx>
            <c:strRef>
              <c:f>Аркуш1!$B$7</c:f>
              <c:strCache>
                <c:ptCount val="1"/>
                <c:pt idx="0">
                  <c:v>Біомаса</c:v>
                </c:pt>
              </c:strCache>
            </c:strRef>
          </c:tx>
          <c:spPr>
            <a:solidFill>
              <a:srgbClr val="92D050"/>
            </a:solidFill>
            <a:ln>
              <a:solidFill>
                <a:srgbClr val="92D050"/>
              </a:solidFill>
            </a:ln>
            <a:effectLst/>
          </c:spPr>
          <c:cat>
            <c:numRef>
              <c:f>Аркуш1!$C$4:$I$4</c:f>
              <c:numCache>
                <c:formatCode>General</c:formatCode>
                <c:ptCount val="7"/>
                <c:pt idx="0">
                  <c:v>2017</c:v>
                </c:pt>
                <c:pt idx="1">
                  <c:v>2018</c:v>
                </c:pt>
                <c:pt idx="2">
                  <c:v>2019</c:v>
                </c:pt>
                <c:pt idx="3">
                  <c:v>2020</c:v>
                </c:pt>
                <c:pt idx="4">
                  <c:v>2021</c:v>
                </c:pt>
                <c:pt idx="5">
                  <c:v>2022</c:v>
                </c:pt>
                <c:pt idx="6">
                  <c:v>2023</c:v>
                </c:pt>
              </c:numCache>
            </c:numRef>
          </c:cat>
          <c:val>
            <c:numRef>
              <c:f>Аркуш1!$C$7:$I$7</c:f>
              <c:numCache>
                <c:formatCode>#,##0.00</c:formatCode>
                <c:ptCount val="7"/>
                <c:pt idx="0">
                  <c:v>125439.3</c:v>
                </c:pt>
                <c:pt idx="1">
                  <c:v>141119.20000000001</c:v>
                </c:pt>
                <c:pt idx="2">
                  <c:v>129829.7</c:v>
                </c:pt>
                <c:pt idx="3">
                  <c:v>120741.6</c:v>
                </c:pt>
                <c:pt idx="4">
                  <c:v>123156.4</c:v>
                </c:pt>
                <c:pt idx="5">
                  <c:v>68967.600000000006</c:v>
                </c:pt>
                <c:pt idx="6">
                  <c:v>66898.600000000006</c:v>
                </c:pt>
              </c:numCache>
            </c:numRef>
          </c:val>
          <c:extLst>
            <c:ext xmlns:c16="http://schemas.microsoft.com/office/drawing/2014/chart" uri="{C3380CC4-5D6E-409C-BE32-E72D297353CC}">
              <c16:uniqueId val="{00000002-9AC6-4461-BD97-2F353C69582F}"/>
            </c:ext>
          </c:extLst>
        </c:ser>
        <c:ser>
          <c:idx val="5"/>
          <c:order val="3"/>
          <c:tx>
            <c:strRef>
              <c:f>Аркуш1!$B$8</c:f>
              <c:strCache>
                <c:ptCount val="1"/>
                <c:pt idx="0">
                  <c:v>Теплова енергія</c:v>
                </c:pt>
              </c:strCache>
            </c:strRef>
          </c:tx>
          <c:spPr>
            <a:solidFill>
              <a:srgbClr val="FF0000"/>
            </a:solidFill>
            <a:ln>
              <a:solidFill>
                <a:srgbClr val="FF0000"/>
              </a:solidFill>
            </a:ln>
            <a:effectLst/>
          </c:spPr>
          <c:cat>
            <c:numRef>
              <c:f>Аркуш1!$C$4:$I$4</c:f>
              <c:numCache>
                <c:formatCode>General</c:formatCode>
                <c:ptCount val="7"/>
                <c:pt idx="0">
                  <c:v>2017</c:v>
                </c:pt>
                <c:pt idx="1">
                  <c:v>2018</c:v>
                </c:pt>
                <c:pt idx="2">
                  <c:v>2019</c:v>
                </c:pt>
                <c:pt idx="3">
                  <c:v>2020</c:v>
                </c:pt>
                <c:pt idx="4">
                  <c:v>2021</c:v>
                </c:pt>
                <c:pt idx="5">
                  <c:v>2022</c:v>
                </c:pt>
                <c:pt idx="6">
                  <c:v>2023</c:v>
                </c:pt>
              </c:numCache>
            </c:numRef>
          </c:cat>
          <c:val>
            <c:numRef>
              <c:f>Аркуш1!$C$8:$I$8</c:f>
              <c:numCache>
                <c:formatCode>#,##0.00</c:formatCode>
                <c:ptCount val="7"/>
                <c:pt idx="0">
                  <c:v>603233.80000000005</c:v>
                </c:pt>
                <c:pt idx="1">
                  <c:v>607007.1</c:v>
                </c:pt>
                <c:pt idx="2">
                  <c:v>519064.3</c:v>
                </c:pt>
                <c:pt idx="3">
                  <c:v>515692.4</c:v>
                </c:pt>
                <c:pt idx="4">
                  <c:v>526904.9</c:v>
                </c:pt>
                <c:pt idx="5">
                  <c:v>522331</c:v>
                </c:pt>
                <c:pt idx="6">
                  <c:v>524214.7</c:v>
                </c:pt>
              </c:numCache>
            </c:numRef>
          </c:val>
          <c:extLst>
            <c:ext xmlns:c16="http://schemas.microsoft.com/office/drawing/2014/chart" uri="{C3380CC4-5D6E-409C-BE32-E72D297353CC}">
              <c16:uniqueId val="{00000003-9AC6-4461-BD97-2F353C69582F}"/>
            </c:ext>
          </c:extLst>
        </c:ser>
        <c:ser>
          <c:idx val="0"/>
          <c:order val="4"/>
          <c:tx>
            <c:strRef>
              <c:f>Аркуш1!$B$9</c:f>
              <c:strCache>
                <c:ptCount val="1"/>
                <c:pt idx="0">
                  <c:v>Нафтопродукти</c:v>
                </c:pt>
              </c:strCache>
            </c:strRef>
          </c:tx>
          <c:spPr>
            <a:solidFill>
              <a:srgbClr val="7030A0"/>
            </a:solidFill>
            <a:ln>
              <a:solidFill>
                <a:srgbClr val="7030A0"/>
              </a:solidFill>
            </a:ln>
            <a:effectLst/>
          </c:spPr>
          <c:cat>
            <c:numRef>
              <c:f>Аркуш1!$C$4:$I$4</c:f>
              <c:numCache>
                <c:formatCode>General</c:formatCode>
                <c:ptCount val="7"/>
                <c:pt idx="0">
                  <c:v>2017</c:v>
                </c:pt>
                <c:pt idx="1">
                  <c:v>2018</c:v>
                </c:pt>
                <c:pt idx="2">
                  <c:v>2019</c:v>
                </c:pt>
                <c:pt idx="3">
                  <c:v>2020</c:v>
                </c:pt>
                <c:pt idx="4">
                  <c:v>2021</c:v>
                </c:pt>
                <c:pt idx="5">
                  <c:v>2022</c:v>
                </c:pt>
                <c:pt idx="6">
                  <c:v>2023</c:v>
                </c:pt>
              </c:numCache>
            </c:numRef>
          </c:cat>
          <c:val>
            <c:numRef>
              <c:f>Аркуш1!$C$9:$I$9</c:f>
              <c:numCache>
                <c:formatCode>#,##0.00</c:formatCode>
                <c:ptCount val="7"/>
                <c:pt idx="0">
                  <c:v>348.4</c:v>
                </c:pt>
                <c:pt idx="1">
                  <c:v>311.5</c:v>
                </c:pt>
                <c:pt idx="2">
                  <c:v>321.39999999999998</c:v>
                </c:pt>
                <c:pt idx="3">
                  <c:v>312.7</c:v>
                </c:pt>
                <c:pt idx="4">
                  <c:v>188.1</c:v>
                </c:pt>
                <c:pt idx="5">
                  <c:v>167.5</c:v>
                </c:pt>
                <c:pt idx="6">
                  <c:v>154.80000000000001</c:v>
                </c:pt>
              </c:numCache>
            </c:numRef>
          </c:val>
          <c:extLst>
            <c:ext xmlns:c16="http://schemas.microsoft.com/office/drawing/2014/chart" uri="{C3380CC4-5D6E-409C-BE32-E72D297353CC}">
              <c16:uniqueId val="{00000004-9AC6-4461-BD97-2F353C69582F}"/>
            </c:ext>
          </c:extLst>
        </c:ser>
        <c:dLbls>
          <c:showLegendKey val="0"/>
          <c:showVal val="0"/>
          <c:showCatName val="0"/>
          <c:showSerName val="0"/>
          <c:showPercent val="0"/>
          <c:showBubbleSize val="0"/>
        </c:dLbls>
        <c:axId val="1551028144"/>
        <c:axId val="1551031472"/>
      </c:areaChart>
      <c:catAx>
        <c:axId val="1551028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551031472"/>
        <c:crosses val="autoZero"/>
        <c:auto val="1"/>
        <c:lblAlgn val="ctr"/>
        <c:lblOffset val="100"/>
        <c:noMultiLvlLbl val="0"/>
      </c:catAx>
      <c:valAx>
        <c:axId val="155103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551028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uk-UA"/>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'4,5_CostBAL'!$E$264</c:f>
          <c:strCache>
            <c:ptCount val="1"/>
            <c:pt idx="0">
              <c:v>млн грн</c:v>
            </c:pt>
          </c:strCache>
        </c:strRef>
      </c:tx>
      <c:layout>
        <c:manualLayout>
          <c:xMode val="edge"/>
          <c:yMode val="edge"/>
          <c:x val="1.3364197530864197E-4"/>
          <c:y val="3.546770833333333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4.8635815736487016E-2"/>
          <c:y val="0.13634841326182284"/>
          <c:w val="0.92251275835022561"/>
          <c:h val="0.78792179134016505"/>
        </c:manualLayout>
      </c:layout>
      <c:areaChart>
        <c:grouping val="stacked"/>
        <c:varyColors val="0"/>
        <c:ser>
          <c:idx val="0"/>
          <c:order val="0"/>
          <c:tx>
            <c:strRef>
              <c:f>'4,5_CostBAL'!$C$264</c:f>
              <c:strCache>
                <c:ptCount val="1"/>
                <c:pt idx="0">
                  <c:v>Електрична енергія</c:v>
                </c:pt>
              </c:strCache>
            </c:strRef>
          </c:tx>
          <c:spPr>
            <a:solidFill>
              <a:srgbClr val="FFFF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'4,5_CostBAL'!$F$264:$L$264</c:f>
              <c:numCache>
                <c:formatCode>#\ ##0.0</c:formatCode>
                <c:ptCount val="7"/>
                <c:pt idx="0">
                  <c:v>168.41756061000001</c:v>
                </c:pt>
                <c:pt idx="1">
                  <c:v>170.32677300000003</c:v>
                </c:pt>
                <c:pt idx="2">
                  <c:v>163.98447300000001</c:v>
                </c:pt>
                <c:pt idx="3">
                  <c:v>167.88851099999999</c:v>
                </c:pt>
                <c:pt idx="4">
                  <c:v>333.18633600000004</c:v>
                </c:pt>
                <c:pt idx="5">
                  <c:v>484.56276000000003</c:v>
                </c:pt>
                <c:pt idx="6">
                  <c:v>830.92521599999998</c:v>
                </c:pt>
              </c:numCache>
            </c:numRef>
          </c:val>
          <c:extLst>
            <c:ext xmlns:c16="http://schemas.microsoft.com/office/drawing/2014/chart" uri="{C3380CC4-5D6E-409C-BE32-E72D297353CC}">
              <c16:uniqueId val="{00000000-70E6-4D08-B4E2-70F79164F985}"/>
            </c:ext>
          </c:extLst>
        </c:ser>
        <c:ser>
          <c:idx val="1"/>
          <c:order val="1"/>
          <c:tx>
            <c:strRef>
              <c:f>'4,5_CostBAL'!$C$265</c:f>
              <c:strCache>
                <c:ptCount val="1"/>
                <c:pt idx="0">
                  <c:v>Природний газ</c:v>
                </c:pt>
              </c:strCache>
            </c:strRef>
          </c:tx>
          <c:spPr>
            <a:solidFill>
              <a:srgbClr val="00B0F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'4,5_CostBAL'!$F$265:$L$265</c:f>
              <c:numCache>
                <c:formatCode>#\ ##0.0</c:formatCode>
                <c:ptCount val="7"/>
                <c:pt idx="0">
                  <c:v>384.40092945599997</c:v>
                </c:pt>
                <c:pt idx="1">
                  <c:v>454.12036344000006</c:v>
                </c:pt>
                <c:pt idx="2">
                  <c:v>299.87939575230007</c:v>
                </c:pt>
                <c:pt idx="3">
                  <c:v>455.20808947900002</c:v>
                </c:pt>
                <c:pt idx="4">
                  <c:v>373.14836419200003</c:v>
                </c:pt>
                <c:pt idx="5">
                  <c:v>354.96426000000002</c:v>
                </c:pt>
                <c:pt idx="6">
                  <c:v>365.30350400000003</c:v>
                </c:pt>
              </c:numCache>
            </c:numRef>
          </c:val>
          <c:extLst>
            <c:ext xmlns:c16="http://schemas.microsoft.com/office/drawing/2014/chart" uri="{C3380CC4-5D6E-409C-BE32-E72D297353CC}">
              <c16:uniqueId val="{00000001-70E6-4D08-B4E2-70F79164F985}"/>
            </c:ext>
          </c:extLst>
        </c:ser>
        <c:ser>
          <c:idx val="2"/>
          <c:order val="2"/>
          <c:tx>
            <c:strRef>
              <c:f>'4,5_CostBAL'!$C$266</c:f>
              <c:strCache>
                <c:ptCount val="1"/>
                <c:pt idx="0">
                  <c:v>Біопаливо та відходи</c:v>
                </c:pt>
              </c:strCache>
            </c:strRef>
          </c:tx>
          <c:spPr>
            <a:solidFill>
              <a:srgbClr val="92D05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'4,5_CostBAL'!$F$266:$L$266</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70E6-4D08-B4E2-70F79164F985}"/>
            </c:ext>
          </c:extLst>
        </c:ser>
        <c:ser>
          <c:idx val="3"/>
          <c:order val="3"/>
          <c:tx>
            <c:strRef>
              <c:f>'4,5_CostBAL'!$C$267</c:f>
              <c:strCache>
                <c:ptCount val="1"/>
                <c:pt idx="0">
                  <c:v>Вугілля й торф</c:v>
                </c:pt>
              </c:strCache>
            </c:strRef>
          </c:tx>
          <c:spPr>
            <a:solidFill>
              <a:sysClr val="windowText" lastClr="0000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'4,5_CostBAL'!$F$267:$L$267</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70E6-4D08-B4E2-70F79164F985}"/>
            </c:ext>
          </c:extLst>
        </c:ser>
        <c:ser>
          <c:idx val="4"/>
          <c:order val="4"/>
          <c:tx>
            <c:strRef>
              <c:f>'4,5_CostBAL'!$C$268</c:f>
              <c:strCache>
                <c:ptCount val="1"/>
                <c:pt idx="0">
                  <c:v>Теплова енергія</c:v>
                </c:pt>
              </c:strCache>
            </c:strRef>
          </c:tx>
          <c:spPr>
            <a:solidFill>
              <a:srgbClr val="FF000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'4,5_CostBAL'!$F$268:$L$268</c:f>
              <c:numCache>
                <c:formatCode>#\ ##0.0</c:formatCode>
                <c:ptCount val="7"/>
                <c:pt idx="0">
                  <c:v>621.27371737259989</c:v>
                </c:pt>
                <c:pt idx="1">
                  <c:v>662.57719376579996</c:v>
                </c:pt>
                <c:pt idx="2">
                  <c:v>688.5301042189999</c:v>
                </c:pt>
                <c:pt idx="3">
                  <c:v>634.78938175169992</c:v>
                </c:pt>
                <c:pt idx="4">
                  <c:v>720.95815601759989</c:v>
                </c:pt>
                <c:pt idx="5">
                  <c:v>1295.7086892859998</c:v>
                </c:pt>
                <c:pt idx="6">
                  <c:v>1300.3814751949999</c:v>
                </c:pt>
              </c:numCache>
            </c:numRef>
          </c:val>
          <c:extLst>
            <c:ext xmlns:c16="http://schemas.microsoft.com/office/drawing/2014/chart" uri="{C3380CC4-5D6E-409C-BE32-E72D297353CC}">
              <c16:uniqueId val="{00000004-70E6-4D08-B4E2-70F79164F985}"/>
            </c:ext>
          </c:extLst>
        </c:ser>
        <c:ser>
          <c:idx val="5"/>
          <c:order val="5"/>
          <c:tx>
            <c:strRef>
              <c:f>'4,5_CostBAL'!$C$269</c:f>
              <c:strCache>
                <c:ptCount val="1"/>
                <c:pt idx="0">
                  <c:v>Нафтопродукти</c:v>
                </c:pt>
              </c:strCache>
            </c:strRef>
          </c:tx>
          <c:spPr>
            <a:solidFill>
              <a:srgbClr val="7030A0"/>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'4,5_CostBAL'!$F$269:$L$269</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70E6-4D08-B4E2-70F79164F985}"/>
            </c:ext>
          </c:extLst>
        </c:ser>
        <c:ser>
          <c:idx val="6"/>
          <c:order val="6"/>
          <c:tx>
            <c:strRef>
              <c:f>'4,5_CostBAL'!$C$270</c:f>
              <c:strCache>
                <c:ptCount val="1"/>
                <c:pt idx="0">
                  <c:v>Інше</c:v>
                </c:pt>
              </c:strCache>
            </c:strRef>
          </c:tx>
          <c:spPr>
            <a:solidFill>
              <a:srgbClr val="ED7D31"/>
            </a:solidFill>
            <a:ln>
              <a:noFill/>
            </a:ln>
            <a:effectLst/>
          </c:spPr>
          <c:cat>
            <c:numRef>
              <c:f>'4,5_CostBAL'!$F$176:$L$176</c:f>
              <c:numCache>
                <c:formatCode>General</c:formatCode>
                <c:ptCount val="7"/>
                <c:pt idx="0">
                  <c:v>2017</c:v>
                </c:pt>
                <c:pt idx="1">
                  <c:v>2018</c:v>
                </c:pt>
                <c:pt idx="2">
                  <c:v>2019</c:v>
                </c:pt>
                <c:pt idx="3">
                  <c:v>2020</c:v>
                </c:pt>
                <c:pt idx="4">
                  <c:v>2021</c:v>
                </c:pt>
                <c:pt idx="5">
                  <c:v>2022</c:v>
                </c:pt>
                <c:pt idx="6">
                  <c:v>2023</c:v>
                </c:pt>
              </c:numCache>
            </c:numRef>
          </c:cat>
          <c:val>
            <c:numRef>
              <c:f>'4,5_CostBAL'!$F$270:$L$270</c:f>
              <c:numCache>
                <c:formatCode>#\ ##0.0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6-70E6-4D08-B4E2-70F79164F985}"/>
            </c:ext>
          </c:extLst>
        </c:ser>
        <c:dLbls>
          <c:showLegendKey val="0"/>
          <c:showVal val="0"/>
          <c:showCatName val="0"/>
          <c:showSerName val="0"/>
          <c:showPercent val="0"/>
          <c:showBubbleSize val="0"/>
        </c:dLbls>
        <c:axId val="1968919328"/>
        <c:axId val="2011739808"/>
      </c:areaChart>
      <c:catAx>
        <c:axId val="1968919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011739808"/>
        <c:crosses val="autoZero"/>
        <c:auto val="1"/>
        <c:lblAlgn val="ctr"/>
        <c:lblOffset val="100"/>
        <c:noMultiLvlLbl val="0"/>
      </c:catAx>
      <c:valAx>
        <c:axId val="20117398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68919328"/>
        <c:crosses val="autoZero"/>
        <c:crossBetween val="midCat"/>
      </c:valAx>
      <c:spPr>
        <a:noFill/>
        <a:ln>
          <a:solidFill>
            <a:schemeClr val="bg1">
              <a:lumMod val="50000"/>
            </a:schemeClr>
          </a:solidFill>
        </a:ln>
        <a:effectLst/>
      </c:spPr>
    </c:plotArea>
    <c:legend>
      <c:legendPos val="b"/>
      <c:layout>
        <c:manualLayout>
          <c:xMode val="edge"/>
          <c:yMode val="edge"/>
          <c:x val="0.10219884488448845"/>
          <c:y val="1.594693797759094E-2"/>
          <c:w val="0.86926182618261816"/>
          <c:h val="0.10042677089162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showDLblsOverMax val="0"/>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withinLinear" id="14">
  <a:schemeClr val="accent1"/>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5147EE-3D15-4819-BC41-D58486F59682}"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uk-UA"/>
        </a:p>
      </dgm:t>
    </dgm:pt>
    <dgm:pt modelId="{219E9421-FB5F-451E-99B8-40E1CFFF5516}">
      <dgm:prSet phldrT="[Текст]" custT="1"/>
      <dgm:spPr>
        <a:xfrm>
          <a:off x="2009851" y="1264"/>
          <a:ext cx="1837537" cy="91876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Міський голова</a:t>
          </a:r>
        </a:p>
      </dgm:t>
    </dgm:pt>
    <dgm:pt modelId="{3679EA79-4708-411C-8815-F65CD0CF86F1}" type="parTrans" cxnId="{962015FF-F068-4201-A5BE-6EA747C946C9}">
      <dgm:prSet/>
      <dgm:spPr/>
      <dgm:t>
        <a:bodyPr/>
        <a:lstStyle/>
        <a:p>
          <a:pPr algn="ctr"/>
          <a:endParaRPr lang="uk-UA" sz="1400"/>
        </a:p>
      </dgm:t>
    </dgm:pt>
    <dgm:pt modelId="{07C43C67-DD31-46D6-A7DE-45CD4C42DEFB}" type="sibTrans" cxnId="{962015FF-F068-4201-A5BE-6EA747C946C9}">
      <dgm:prSet/>
      <dgm:spPr/>
      <dgm:t>
        <a:bodyPr/>
        <a:lstStyle/>
        <a:p>
          <a:pPr algn="ctr"/>
          <a:endParaRPr lang="uk-UA" sz="1400"/>
        </a:p>
      </dgm:t>
    </dgm:pt>
    <dgm:pt modelId="{F8614F9D-1FCA-49A4-9DA4-55EF98F0C166}" type="asst">
      <dgm:prSet phldrT="[Текст]" custT="1"/>
      <dgm:spPr>
        <a:xfrm>
          <a:off x="3121561" y="1305915"/>
          <a:ext cx="1837537" cy="91876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Енергоменеджер</a:t>
          </a:r>
        </a:p>
        <a:p>
          <a:pPr algn="ctr">
            <a:buNone/>
          </a:pPr>
          <a:r>
            <a:rPr lang="uk-UA" sz="1400">
              <a:solidFill>
                <a:sysClr val="window" lastClr="FFFFFF"/>
              </a:solidFill>
              <a:latin typeface="Century Gothic"/>
              <a:ea typeface="+mn-ea"/>
              <a:cs typeface="+mn-cs"/>
            </a:rPr>
            <a:t>відповідальний за впровадження МЕП</a:t>
          </a:r>
        </a:p>
      </dgm:t>
    </dgm:pt>
    <dgm:pt modelId="{46A9DF29-9FA8-42A9-B230-891E833C8F7B}" type="parTrans" cxnId="{174358C9-18F4-4446-990F-2D61F53C5C78}">
      <dgm:prSet/>
      <dgm:spPr>
        <a:xfrm>
          <a:off x="2928620" y="920032"/>
          <a:ext cx="192941" cy="845267"/>
        </a:xfrm>
        <a:custGeom>
          <a:avLst/>
          <a:gdLst/>
          <a:ahLst/>
          <a:cxnLst/>
          <a:rect l="0" t="0" r="0" b="0"/>
          <a:pathLst>
            <a:path>
              <a:moveTo>
                <a:pt x="0" y="0"/>
              </a:moveTo>
              <a:lnTo>
                <a:pt x="0" y="845267"/>
              </a:lnTo>
              <a:lnTo>
                <a:pt x="192941" y="845267"/>
              </a:lnTo>
            </a:path>
          </a:pathLst>
        </a:custGeo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73EA6AC3-3127-4589-9770-5C362552F331}" type="sibTrans" cxnId="{174358C9-18F4-4446-990F-2D61F53C5C78}">
      <dgm:prSet/>
      <dgm:spPr/>
      <dgm:t>
        <a:bodyPr/>
        <a:lstStyle/>
        <a:p>
          <a:pPr algn="ctr"/>
          <a:endParaRPr lang="uk-UA" sz="1400"/>
        </a:p>
      </dgm:t>
    </dgm:pt>
    <dgm:pt modelId="{4D66AE01-7F5E-4D52-B6B1-122DB1575550}">
      <dgm:prSet phldrT="[Текст]" custT="1"/>
      <dgm:spPr>
        <a:xfrm>
          <a:off x="898141" y="2610567"/>
          <a:ext cx="1837537" cy="918768"/>
        </a:xfrm>
        <a:prstGeom prst="rect">
          <a:avLst/>
        </a:prstGeom>
        <a:solidFill>
          <a:srgbClr val="052F61">
            <a:tint val="99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Групи управління проєктами МЕП</a:t>
          </a:r>
        </a:p>
      </dgm:t>
    </dgm:pt>
    <dgm:pt modelId="{830FA8F5-1FF9-4FFE-A363-11638BDD5C09}" type="parTrans" cxnId="{71F54D23-4F32-42EB-869E-F40EA3F4C900}">
      <dgm:prSet/>
      <dgm:spPr>
        <a:xfrm>
          <a:off x="1816909" y="920032"/>
          <a:ext cx="1111710" cy="1690534"/>
        </a:xfrm>
        <a:custGeom>
          <a:avLst/>
          <a:gdLst/>
          <a:ahLst/>
          <a:cxnLst/>
          <a:rect l="0" t="0" r="0" b="0"/>
          <a:pathLst>
            <a:path>
              <a:moveTo>
                <a:pt x="1111710" y="0"/>
              </a:moveTo>
              <a:lnTo>
                <a:pt x="1111710" y="1497593"/>
              </a:lnTo>
              <a:lnTo>
                <a:pt x="0" y="1497593"/>
              </a:lnTo>
              <a:lnTo>
                <a:pt x="0" y="1690534"/>
              </a:lnTo>
            </a:path>
          </a:pathLst>
        </a:custGeo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57A1BA39-BD66-493B-B677-4291A68F17D2}" type="sibTrans" cxnId="{71F54D23-4F32-42EB-869E-F40EA3F4C900}">
      <dgm:prSet/>
      <dgm:spPr/>
      <dgm:t>
        <a:bodyPr/>
        <a:lstStyle/>
        <a:p>
          <a:pPr algn="ctr"/>
          <a:endParaRPr lang="uk-UA" sz="1400"/>
        </a:p>
      </dgm:t>
    </dgm:pt>
    <dgm:pt modelId="{387A0C61-204F-408D-A7A4-60006C69D5E0}">
      <dgm:prSet phldrT="[Текст]" custT="1"/>
      <dgm:spPr>
        <a:xfrm>
          <a:off x="3121561" y="2610567"/>
          <a:ext cx="1837537" cy="918768"/>
        </a:xfrm>
        <a:prstGeom prst="rect">
          <a:avLst/>
        </a:prstGeom>
        <a:solidFill>
          <a:srgbClr val="052F61">
            <a:tint val="99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spcAft>
              <a:spcPts val="0"/>
            </a:spcAft>
            <a:buNone/>
          </a:pPr>
          <a:r>
            <a:rPr lang="uk-UA" sz="1400">
              <a:solidFill>
                <a:sysClr val="window" lastClr="FFFFFF"/>
              </a:solidFill>
              <a:latin typeface="Century Gothic"/>
              <a:ea typeface="+mn-ea"/>
              <a:cs typeface="+mn-cs"/>
            </a:rPr>
            <a:t>Група моніторингу та оцінки</a:t>
          </a:r>
        </a:p>
      </dgm:t>
    </dgm:pt>
    <dgm:pt modelId="{ACC9A48F-4208-4474-8402-7B26A000FD3E}" type="parTrans" cxnId="{CFB7A994-91E5-4BCD-94D5-FA324B6455EC}">
      <dgm:prSet/>
      <dgm:spPr>
        <a:xfrm>
          <a:off x="2928620" y="920032"/>
          <a:ext cx="1111710" cy="1690534"/>
        </a:xfrm>
        <a:custGeom>
          <a:avLst/>
          <a:gdLst/>
          <a:ahLst/>
          <a:cxnLst/>
          <a:rect l="0" t="0" r="0" b="0"/>
          <a:pathLst>
            <a:path>
              <a:moveTo>
                <a:pt x="0" y="0"/>
              </a:moveTo>
              <a:lnTo>
                <a:pt x="0" y="1497593"/>
              </a:lnTo>
              <a:lnTo>
                <a:pt x="1111710" y="1497593"/>
              </a:lnTo>
              <a:lnTo>
                <a:pt x="1111710" y="1690534"/>
              </a:lnTo>
            </a:path>
          </a:pathLst>
        </a:custGeo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016C4B7F-0F0A-4809-A9C4-370E340F38FF}" type="sibTrans" cxnId="{CFB7A994-91E5-4BCD-94D5-FA324B6455EC}">
      <dgm:prSet/>
      <dgm:spPr/>
      <dgm:t>
        <a:bodyPr/>
        <a:lstStyle/>
        <a:p>
          <a:pPr algn="ctr"/>
          <a:endParaRPr lang="uk-UA" sz="1400"/>
        </a:p>
      </dgm:t>
    </dgm:pt>
    <dgm:pt modelId="{A5B66125-79BC-458B-BFD4-0F38C91ACF48}" type="asst">
      <dgm:prSet custT="1"/>
      <dgm:spPr>
        <a:xfrm>
          <a:off x="898141" y="1305915"/>
          <a:ext cx="1837537" cy="918768"/>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gm:spPr>
      <dgm:t>
        <a:bodyPr/>
        <a:lstStyle/>
        <a:p>
          <a:pPr algn="ctr">
            <a:buNone/>
          </a:pPr>
          <a:r>
            <a:rPr lang="uk-UA" sz="1400">
              <a:solidFill>
                <a:sysClr val="window" lastClr="FFFFFF"/>
              </a:solidFill>
              <a:latin typeface="Century Gothic"/>
              <a:ea typeface="+mn-ea"/>
              <a:cs typeface="+mn-cs"/>
            </a:rPr>
            <a:t>Робоча група</a:t>
          </a:r>
        </a:p>
      </dgm:t>
    </dgm:pt>
    <dgm:pt modelId="{97D0D95D-A910-4C32-A8BB-CF8886355556}" type="parTrans" cxnId="{22F862F2-52B0-471A-A64B-A69113B30001}">
      <dgm:prSet/>
      <dgm:spPr>
        <a:xfrm>
          <a:off x="2735678" y="920032"/>
          <a:ext cx="192941" cy="845267"/>
        </a:xfrm>
        <a:custGeom>
          <a:avLst/>
          <a:gdLst/>
          <a:ahLst/>
          <a:cxnLst/>
          <a:rect l="0" t="0" r="0" b="0"/>
          <a:pathLst>
            <a:path>
              <a:moveTo>
                <a:pt x="192941" y="0"/>
              </a:moveTo>
              <a:lnTo>
                <a:pt x="192941" y="845267"/>
              </a:lnTo>
              <a:lnTo>
                <a:pt x="0" y="845267"/>
              </a:lnTo>
            </a:path>
          </a:pathLst>
        </a:custGeom>
        <a:noFill/>
        <a:ln w="15875" cap="rnd" cmpd="sng" algn="ctr">
          <a:solidFill>
            <a:srgbClr val="052F61">
              <a:tint val="99000"/>
              <a:hueOff val="0"/>
              <a:satOff val="0"/>
              <a:lumOff val="0"/>
              <a:alphaOff val="0"/>
            </a:srgbClr>
          </a:solidFill>
          <a:prstDash val="solid"/>
        </a:ln>
        <a:effectLst/>
      </dgm:spPr>
      <dgm:t>
        <a:bodyPr/>
        <a:lstStyle/>
        <a:p>
          <a:pPr algn="ctr"/>
          <a:endParaRPr lang="uk-UA" sz="1400"/>
        </a:p>
      </dgm:t>
    </dgm:pt>
    <dgm:pt modelId="{D0F80616-7A02-4D40-A905-FC56542D039C}" type="sibTrans" cxnId="{22F862F2-52B0-471A-A64B-A69113B30001}">
      <dgm:prSet/>
      <dgm:spPr/>
      <dgm:t>
        <a:bodyPr/>
        <a:lstStyle/>
        <a:p>
          <a:pPr algn="ctr"/>
          <a:endParaRPr lang="uk-UA" sz="1400"/>
        </a:p>
      </dgm:t>
    </dgm:pt>
    <dgm:pt modelId="{475409FB-6869-4FC9-8B45-CED476D0D50B}" type="pres">
      <dgm:prSet presAssocID="{C95147EE-3D15-4819-BC41-D58486F59682}" presName="hierChild1" presStyleCnt="0">
        <dgm:presLayoutVars>
          <dgm:orgChart val="1"/>
          <dgm:chPref val="1"/>
          <dgm:dir/>
          <dgm:animOne val="branch"/>
          <dgm:animLvl val="lvl"/>
          <dgm:resizeHandles/>
        </dgm:presLayoutVars>
      </dgm:prSet>
      <dgm:spPr/>
      <dgm:t>
        <a:bodyPr/>
        <a:lstStyle/>
        <a:p>
          <a:endParaRPr lang="ru-RU"/>
        </a:p>
      </dgm:t>
    </dgm:pt>
    <dgm:pt modelId="{60B1E881-A5AE-45D8-8521-2B90D9FCBFED}" type="pres">
      <dgm:prSet presAssocID="{219E9421-FB5F-451E-99B8-40E1CFFF5516}" presName="hierRoot1" presStyleCnt="0">
        <dgm:presLayoutVars>
          <dgm:hierBranch val="init"/>
        </dgm:presLayoutVars>
      </dgm:prSet>
      <dgm:spPr/>
    </dgm:pt>
    <dgm:pt modelId="{8F097D00-035F-4B26-8E8B-B1FA1D084EB4}" type="pres">
      <dgm:prSet presAssocID="{219E9421-FB5F-451E-99B8-40E1CFFF5516}" presName="rootComposite1" presStyleCnt="0"/>
      <dgm:spPr/>
    </dgm:pt>
    <dgm:pt modelId="{4791B51D-2E6D-4F69-B397-B0F0E10D1EA7}" type="pres">
      <dgm:prSet presAssocID="{219E9421-FB5F-451E-99B8-40E1CFFF5516}" presName="rootText1" presStyleLbl="node0" presStyleIdx="0" presStyleCnt="1">
        <dgm:presLayoutVars>
          <dgm:chPref val="3"/>
        </dgm:presLayoutVars>
      </dgm:prSet>
      <dgm:spPr/>
      <dgm:t>
        <a:bodyPr/>
        <a:lstStyle/>
        <a:p>
          <a:endParaRPr lang="ru-RU"/>
        </a:p>
      </dgm:t>
    </dgm:pt>
    <dgm:pt modelId="{0B77550B-0D1B-4FE1-8116-711E39D9FBFA}" type="pres">
      <dgm:prSet presAssocID="{219E9421-FB5F-451E-99B8-40E1CFFF5516}" presName="rootConnector1" presStyleLbl="node1" presStyleIdx="0" presStyleCnt="0"/>
      <dgm:spPr/>
      <dgm:t>
        <a:bodyPr/>
        <a:lstStyle/>
        <a:p>
          <a:endParaRPr lang="ru-RU"/>
        </a:p>
      </dgm:t>
    </dgm:pt>
    <dgm:pt modelId="{01369168-63D7-4C04-98B3-EB3A6C3D74E7}" type="pres">
      <dgm:prSet presAssocID="{219E9421-FB5F-451E-99B8-40E1CFFF5516}" presName="hierChild2" presStyleCnt="0"/>
      <dgm:spPr/>
    </dgm:pt>
    <dgm:pt modelId="{6245C29D-08D6-43A0-A45D-EC78FBD43781}" type="pres">
      <dgm:prSet presAssocID="{830FA8F5-1FF9-4FFE-A363-11638BDD5C09}" presName="Name37" presStyleLbl="parChTrans1D2" presStyleIdx="0" presStyleCnt="4"/>
      <dgm:spPr/>
      <dgm:t>
        <a:bodyPr/>
        <a:lstStyle/>
        <a:p>
          <a:endParaRPr lang="ru-RU"/>
        </a:p>
      </dgm:t>
    </dgm:pt>
    <dgm:pt modelId="{39DDD35A-8F50-45A2-B313-C4E070634B10}" type="pres">
      <dgm:prSet presAssocID="{4D66AE01-7F5E-4D52-B6B1-122DB1575550}" presName="hierRoot2" presStyleCnt="0">
        <dgm:presLayoutVars>
          <dgm:hierBranch val="init"/>
        </dgm:presLayoutVars>
      </dgm:prSet>
      <dgm:spPr/>
    </dgm:pt>
    <dgm:pt modelId="{4298A5B7-6FBB-4080-B691-DFC49A52FD78}" type="pres">
      <dgm:prSet presAssocID="{4D66AE01-7F5E-4D52-B6B1-122DB1575550}" presName="rootComposite" presStyleCnt="0"/>
      <dgm:spPr/>
    </dgm:pt>
    <dgm:pt modelId="{8985F788-FD83-47D1-9080-80884BEF9476}" type="pres">
      <dgm:prSet presAssocID="{4D66AE01-7F5E-4D52-B6B1-122DB1575550}" presName="rootText" presStyleLbl="node2" presStyleIdx="0" presStyleCnt="2">
        <dgm:presLayoutVars>
          <dgm:chPref val="3"/>
        </dgm:presLayoutVars>
      </dgm:prSet>
      <dgm:spPr/>
      <dgm:t>
        <a:bodyPr/>
        <a:lstStyle/>
        <a:p>
          <a:endParaRPr lang="ru-RU"/>
        </a:p>
      </dgm:t>
    </dgm:pt>
    <dgm:pt modelId="{955E602C-7A78-43FC-9090-B7379E9731BC}" type="pres">
      <dgm:prSet presAssocID="{4D66AE01-7F5E-4D52-B6B1-122DB1575550}" presName="rootConnector" presStyleLbl="node2" presStyleIdx="0" presStyleCnt="2"/>
      <dgm:spPr/>
      <dgm:t>
        <a:bodyPr/>
        <a:lstStyle/>
        <a:p>
          <a:endParaRPr lang="ru-RU"/>
        </a:p>
      </dgm:t>
    </dgm:pt>
    <dgm:pt modelId="{626A45D8-6C3D-4788-A425-CA5A13CFE481}" type="pres">
      <dgm:prSet presAssocID="{4D66AE01-7F5E-4D52-B6B1-122DB1575550}" presName="hierChild4" presStyleCnt="0"/>
      <dgm:spPr/>
    </dgm:pt>
    <dgm:pt modelId="{9DAE80DB-BC11-43C9-A607-EC68DC17C82A}" type="pres">
      <dgm:prSet presAssocID="{4D66AE01-7F5E-4D52-B6B1-122DB1575550}" presName="hierChild5" presStyleCnt="0"/>
      <dgm:spPr/>
    </dgm:pt>
    <dgm:pt modelId="{F5207040-246A-4CC4-8C27-A380C9EAE678}" type="pres">
      <dgm:prSet presAssocID="{ACC9A48F-4208-4474-8402-7B26A000FD3E}" presName="Name37" presStyleLbl="parChTrans1D2" presStyleIdx="1" presStyleCnt="4"/>
      <dgm:spPr/>
      <dgm:t>
        <a:bodyPr/>
        <a:lstStyle/>
        <a:p>
          <a:endParaRPr lang="ru-RU"/>
        </a:p>
      </dgm:t>
    </dgm:pt>
    <dgm:pt modelId="{072640C2-1BB2-4D04-9949-DE931CFE983A}" type="pres">
      <dgm:prSet presAssocID="{387A0C61-204F-408D-A7A4-60006C69D5E0}" presName="hierRoot2" presStyleCnt="0">
        <dgm:presLayoutVars>
          <dgm:hierBranch val="init"/>
        </dgm:presLayoutVars>
      </dgm:prSet>
      <dgm:spPr/>
    </dgm:pt>
    <dgm:pt modelId="{A73B1156-4405-4519-A7BA-21D42D701E4E}" type="pres">
      <dgm:prSet presAssocID="{387A0C61-204F-408D-A7A4-60006C69D5E0}" presName="rootComposite" presStyleCnt="0"/>
      <dgm:spPr/>
    </dgm:pt>
    <dgm:pt modelId="{41011F28-C7DA-4404-A8C2-6108AB1024C8}" type="pres">
      <dgm:prSet presAssocID="{387A0C61-204F-408D-A7A4-60006C69D5E0}" presName="rootText" presStyleLbl="node2" presStyleIdx="1" presStyleCnt="2">
        <dgm:presLayoutVars>
          <dgm:chPref val="3"/>
        </dgm:presLayoutVars>
      </dgm:prSet>
      <dgm:spPr/>
      <dgm:t>
        <a:bodyPr/>
        <a:lstStyle/>
        <a:p>
          <a:endParaRPr lang="ru-RU"/>
        </a:p>
      </dgm:t>
    </dgm:pt>
    <dgm:pt modelId="{EFC20234-7703-439E-A6EF-07DBD67FB0E8}" type="pres">
      <dgm:prSet presAssocID="{387A0C61-204F-408D-A7A4-60006C69D5E0}" presName="rootConnector" presStyleLbl="node2" presStyleIdx="1" presStyleCnt="2"/>
      <dgm:spPr/>
      <dgm:t>
        <a:bodyPr/>
        <a:lstStyle/>
        <a:p>
          <a:endParaRPr lang="ru-RU"/>
        </a:p>
      </dgm:t>
    </dgm:pt>
    <dgm:pt modelId="{F54BD8C3-376D-4062-9331-FE407EEB90E6}" type="pres">
      <dgm:prSet presAssocID="{387A0C61-204F-408D-A7A4-60006C69D5E0}" presName="hierChild4" presStyleCnt="0"/>
      <dgm:spPr/>
    </dgm:pt>
    <dgm:pt modelId="{5E18F8C0-2569-4A10-B763-B6ED48887103}" type="pres">
      <dgm:prSet presAssocID="{387A0C61-204F-408D-A7A4-60006C69D5E0}" presName="hierChild5" presStyleCnt="0"/>
      <dgm:spPr/>
    </dgm:pt>
    <dgm:pt modelId="{B3960519-017B-424E-B8B3-1E9BB9C2E6CA}" type="pres">
      <dgm:prSet presAssocID="{219E9421-FB5F-451E-99B8-40E1CFFF5516}" presName="hierChild3" presStyleCnt="0"/>
      <dgm:spPr/>
    </dgm:pt>
    <dgm:pt modelId="{D2FE5F8B-FD61-4FBD-81CB-0E43C67FBE4E}" type="pres">
      <dgm:prSet presAssocID="{97D0D95D-A910-4C32-A8BB-CF8886355556}" presName="Name111" presStyleLbl="parChTrans1D2" presStyleIdx="2" presStyleCnt="4"/>
      <dgm:spPr/>
      <dgm:t>
        <a:bodyPr/>
        <a:lstStyle/>
        <a:p>
          <a:endParaRPr lang="ru-RU"/>
        </a:p>
      </dgm:t>
    </dgm:pt>
    <dgm:pt modelId="{84168CF6-2179-4193-93B6-52A9894C7935}" type="pres">
      <dgm:prSet presAssocID="{A5B66125-79BC-458B-BFD4-0F38C91ACF48}" presName="hierRoot3" presStyleCnt="0">
        <dgm:presLayoutVars>
          <dgm:hierBranch val="init"/>
        </dgm:presLayoutVars>
      </dgm:prSet>
      <dgm:spPr/>
    </dgm:pt>
    <dgm:pt modelId="{CF9B234C-8720-43FC-9054-D93649766036}" type="pres">
      <dgm:prSet presAssocID="{A5B66125-79BC-458B-BFD4-0F38C91ACF48}" presName="rootComposite3" presStyleCnt="0"/>
      <dgm:spPr/>
    </dgm:pt>
    <dgm:pt modelId="{8EB7BE7D-CD0B-4059-8966-0D823F8D0F1F}" type="pres">
      <dgm:prSet presAssocID="{A5B66125-79BC-458B-BFD4-0F38C91ACF48}" presName="rootText3" presStyleLbl="asst1" presStyleIdx="0" presStyleCnt="2">
        <dgm:presLayoutVars>
          <dgm:chPref val="3"/>
        </dgm:presLayoutVars>
      </dgm:prSet>
      <dgm:spPr/>
      <dgm:t>
        <a:bodyPr/>
        <a:lstStyle/>
        <a:p>
          <a:endParaRPr lang="ru-RU"/>
        </a:p>
      </dgm:t>
    </dgm:pt>
    <dgm:pt modelId="{38B6FE89-701D-40F3-8E9D-3B2BE7F01045}" type="pres">
      <dgm:prSet presAssocID="{A5B66125-79BC-458B-BFD4-0F38C91ACF48}" presName="rootConnector3" presStyleLbl="asst1" presStyleIdx="0" presStyleCnt="2"/>
      <dgm:spPr/>
      <dgm:t>
        <a:bodyPr/>
        <a:lstStyle/>
        <a:p>
          <a:endParaRPr lang="ru-RU"/>
        </a:p>
      </dgm:t>
    </dgm:pt>
    <dgm:pt modelId="{A763A37B-866B-4901-86EB-3540793DBAAD}" type="pres">
      <dgm:prSet presAssocID="{A5B66125-79BC-458B-BFD4-0F38C91ACF48}" presName="hierChild6" presStyleCnt="0"/>
      <dgm:spPr/>
    </dgm:pt>
    <dgm:pt modelId="{88E1268F-BFDD-454D-838F-1250D66B6C99}" type="pres">
      <dgm:prSet presAssocID="{A5B66125-79BC-458B-BFD4-0F38C91ACF48}" presName="hierChild7" presStyleCnt="0"/>
      <dgm:spPr/>
    </dgm:pt>
    <dgm:pt modelId="{A3C60EBC-FCFE-4725-B20D-445F940FEE6F}" type="pres">
      <dgm:prSet presAssocID="{46A9DF29-9FA8-42A9-B230-891E833C8F7B}" presName="Name111" presStyleLbl="parChTrans1D2" presStyleIdx="3" presStyleCnt="4"/>
      <dgm:spPr/>
      <dgm:t>
        <a:bodyPr/>
        <a:lstStyle/>
        <a:p>
          <a:endParaRPr lang="ru-RU"/>
        </a:p>
      </dgm:t>
    </dgm:pt>
    <dgm:pt modelId="{97F6AEFC-4AB1-4D4E-B50D-6424F78141F6}" type="pres">
      <dgm:prSet presAssocID="{F8614F9D-1FCA-49A4-9DA4-55EF98F0C166}" presName="hierRoot3" presStyleCnt="0">
        <dgm:presLayoutVars>
          <dgm:hierBranch val="init"/>
        </dgm:presLayoutVars>
      </dgm:prSet>
      <dgm:spPr/>
    </dgm:pt>
    <dgm:pt modelId="{E9EF27E2-668F-4E31-8796-66867EE31B55}" type="pres">
      <dgm:prSet presAssocID="{F8614F9D-1FCA-49A4-9DA4-55EF98F0C166}" presName="rootComposite3" presStyleCnt="0"/>
      <dgm:spPr/>
    </dgm:pt>
    <dgm:pt modelId="{9B3C4A83-EAC6-43AC-BC9E-FB79A12EB3E5}" type="pres">
      <dgm:prSet presAssocID="{F8614F9D-1FCA-49A4-9DA4-55EF98F0C166}" presName="rootText3" presStyleLbl="asst1" presStyleIdx="1" presStyleCnt="2">
        <dgm:presLayoutVars>
          <dgm:chPref val="3"/>
        </dgm:presLayoutVars>
      </dgm:prSet>
      <dgm:spPr/>
      <dgm:t>
        <a:bodyPr/>
        <a:lstStyle/>
        <a:p>
          <a:endParaRPr lang="ru-RU"/>
        </a:p>
      </dgm:t>
    </dgm:pt>
    <dgm:pt modelId="{A702A0B4-ABCD-4B88-AF5A-40D657699C22}" type="pres">
      <dgm:prSet presAssocID="{F8614F9D-1FCA-49A4-9DA4-55EF98F0C166}" presName="rootConnector3" presStyleLbl="asst1" presStyleIdx="1" presStyleCnt="2"/>
      <dgm:spPr/>
      <dgm:t>
        <a:bodyPr/>
        <a:lstStyle/>
        <a:p>
          <a:endParaRPr lang="ru-RU"/>
        </a:p>
      </dgm:t>
    </dgm:pt>
    <dgm:pt modelId="{4B3FFD87-C1FC-43EF-B081-668EF11E0578}" type="pres">
      <dgm:prSet presAssocID="{F8614F9D-1FCA-49A4-9DA4-55EF98F0C166}" presName="hierChild6" presStyleCnt="0"/>
      <dgm:spPr/>
    </dgm:pt>
    <dgm:pt modelId="{74B0521F-4ECD-4684-A682-AC16BCCEB310}" type="pres">
      <dgm:prSet presAssocID="{F8614F9D-1FCA-49A4-9DA4-55EF98F0C166}" presName="hierChild7" presStyleCnt="0"/>
      <dgm:spPr/>
    </dgm:pt>
  </dgm:ptLst>
  <dgm:cxnLst>
    <dgm:cxn modelId="{22F862F2-52B0-471A-A64B-A69113B30001}" srcId="{219E9421-FB5F-451E-99B8-40E1CFFF5516}" destId="{A5B66125-79BC-458B-BFD4-0F38C91ACF48}" srcOrd="0" destOrd="0" parTransId="{97D0D95D-A910-4C32-A8BB-CF8886355556}" sibTransId="{D0F80616-7A02-4D40-A905-FC56542D039C}"/>
    <dgm:cxn modelId="{FFCEDC3D-01F8-4E88-918B-45A1365ACCF3}" type="presOf" srcId="{A5B66125-79BC-458B-BFD4-0F38C91ACF48}" destId="{38B6FE89-701D-40F3-8E9D-3B2BE7F01045}" srcOrd="1" destOrd="0" presId="urn:microsoft.com/office/officeart/2005/8/layout/orgChart1"/>
    <dgm:cxn modelId="{4F77231B-9846-404F-8E9F-55BE23C66D00}" type="presOf" srcId="{830FA8F5-1FF9-4FFE-A363-11638BDD5C09}" destId="{6245C29D-08D6-43A0-A45D-EC78FBD43781}" srcOrd="0" destOrd="0" presId="urn:microsoft.com/office/officeart/2005/8/layout/orgChart1"/>
    <dgm:cxn modelId="{A8AE8BA9-1600-4C17-A6F8-323C71DBC9D6}" type="presOf" srcId="{387A0C61-204F-408D-A7A4-60006C69D5E0}" destId="{EFC20234-7703-439E-A6EF-07DBD67FB0E8}" srcOrd="1" destOrd="0" presId="urn:microsoft.com/office/officeart/2005/8/layout/orgChart1"/>
    <dgm:cxn modelId="{4EC82E0B-0B89-4E0C-B87E-81D3B6CD7ED5}" type="presOf" srcId="{46A9DF29-9FA8-42A9-B230-891E833C8F7B}" destId="{A3C60EBC-FCFE-4725-B20D-445F940FEE6F}" srcOrd="0" destOrd="0" presId="urn:microsoft.com/office/officeart/2005/8/layout/orgChart1"/>
    <dgm:cxn modelId="{962015FF-F068-4201-A5BE-6EA747C946C9}" srcId="{C95147EE-3D15-4819-BC41-D58486F59682}" destId="{219E9421-FB5F-451E-99B8-40E1CFFF5516}" srcOrd="0" destOrd="0" parTransId="{3679EA79-4708-411C-8815-F65CD0CF86F1}" sibTransId="{07C43C67-DD31-46D6-A7DE-45CD4C42DEFB}"/>
    <dgm:cxn modelId="{BE4FB591-5CE5-4322-823F-53DFA64D6BE8}" type="presOf" srcId="{A5B66125-79BC-458B-BFD4-0F38C91ACF48}" destId="{8EB7BE7D-CD0B-4059-8966-0D823F8D0F1F}" srcOrd="0" destOrd="0" presId="urn:microsoft.com/office/officeart/2005/8/layout/orgChart1"/>
    <dgm:cxn modelId="{5166EA49-691C-427F-B0C7-0F230F12B15B}" type="presOf" srcId="{387A0C61-204F-408D-A7A4-60006C69D5E0}" destId="{41011F28-C7DA-4404-A8C2-6108AB1024C8}" srcOrd="0" destOrd="0" presId="urn:microsoft.com/office/officeart/2005/8/layout/orgChart1"/>
    <dgm:cxn modelId="{2CB85EB7-3126-4FFE-8C62-AD3AB8A597AA}" type="presOf" srcId="{F8614F9D-1FCA-49A4-9DA4-55EF98F0C166}" destId="{9B3C4A83-EAC6-43AC-BC9E-FB79A12EB3E5}" srcOrd="0" destOrd="0" presId="urn:microsoft.com/office/officeart/2005/8/layout/orgChart1"/>
    <dgm:cxn modelId="{F4A79381-4593-4A56-AD2B-B6CCE7E33671}" type="presOf" srcId="{4D66AE01-7F5E-4D52-B6B1-122DB1575550}" destId="{8985F788-FD83-47D1-9080-80884BEF9476}" srcOrd="0" destOrd="0" presId="urn:microsoft.com/office/officeart/2005/8/layout/orgChart1"/>
    <dgm:cxn modelId="{CFB7A994-91E5-4BCD-94D5-FA324B6455EC}" srcId="{219E9421-FB5F-451E-99B8-40E1CFFF5516}" destId="{387A0C61-204F-408D-A7A4-60006C69D5E0}" srcOrd="3" destOrd="0" parTransId="{ACC9A48F-4208-4474-8402-7B26A000FD3E}" sibTransId="{016C4B7F-0F0A-4809-A9C4-370E340F38FF}"/>
    <dgm:cxn modelId="{407806E9-E88B-4AFB-BFB6-5D5C6C67E8B5}" type="presOf" srcId="{219E9421-FB5F-451E-99B8-40E1CFFF5516}" destId="{0B77550B-0D1B-4FE1-8116-711E39D9FBFA}" srcOrd="1" destOrd="0" presId="urn:microsoft.com/office/officeart/2005/8/layout/orgChart1"/>
    <dgm:cxn modelId="{20CEFC85-7C57-4D69-9DCF-2C80DCE2CB3E}" type="presOf" srcId="{C95147EE-3D15-4819-BC41-D58486F59682}" destId="{475409FB-6869-4FC9-8B45-CED476D0D50B}" srcOrd="0" destOrd="0" presId="urn:microsoft.com/office/officeart/2005/8/layout/orgChart1"/>
    <dgm:cxn modelId="{6DEAFDAA-1544-46A0-B627-563FD39169C5}" type="presOf" srcId="{4D66AE01-7F5E-4D52-B6B1-122DB1575550}" destId="{955E602C-7A78-43FC-9090-B7379E9731BC}" srcOrd="1" destOrd="0" presId="urn:microsoft.com/office/officeart/2005/8/layout/orgChart1"/>
    <dgm:cxn modelId="{B7BDF4AA-14D1-4C03-B505-8E7F2051BE16}" type="presOf" srcId="{ACC9A48F-4208-4474-8402-7B26A000FD3E}" destId="{F5207040-246A-4CC4-8C27-A380C9EAE678}" srcOrd="0" destOrd="0" presId="urn:microsoft.com/office/officeart/2005/8/layout/orgChart1"/>
    <dgm:cxn modelId="{174358C9-18F4-4446-990F-2D61F53C5C78}" srcId="{219E9421-FB5F-451E-99B8-40E1CFFF5516}" destId="{F8614F9D-1FCA-49A4-9DA4-55EF98F0C166}" srcOrd="1" destOrd="0" parTransId="{46A9DF29-9FA8-42A9-B230-891E833C8F7B}" sibTransId="{73EA6AC3-3127-4589-9770-5C362552F331}"/>
    <dgm:cxn modelId="{71F54D23-4F32-42EB-869E-F40EA3F4C900}" srcId="{219E9421-FB5F-451E-99B8-40E1CFFF5516}" destId="{4D66AE01-7F5E-4D52-B6B1-122DB1575550}" srcOrd="2" destOrd="0" parTransId="{830FA8F5-1FF9-4FFE-A363-11638BDD5C09}" sibTransId="{57A1BA39-BD66-493B-B677-4291A68F17D2}"/>
    <dgm:cxn modelId="{9D26E3F5-2AD2-4A93-830E-50AAFCDA3908}" type="presOf" srcId="{F8614F9D-1FCA-49A4-9DA4-55EF98F0C166}" destId="{A702A0B4-ABCD-4B88-AF5A-40D657699C22}" srcOrd="1" destOrd="0" presId="urn:microsoft.com/office/officeart/2005/8/layout/orgChart1"/>
    <dgm:cxn modelId="{8D2BF4DC-A68D-4443-AD02-2F49F021A827}" type="presOf" srcId="{219E9421-FB5F-451E-99B8-40E1CFFF5516}" destId="{4791B51D-2E6D-4F69-B397-B0F0E10D1EA7}" srcOrd="0" destOrd="0" presId="urn:microsoft.com/office/officeart/2005/8/layout/orgChart1"/>
    <dgm:cxn modelId="{B1194F66-3301-4A31-8B10-481E01B242B3}" type="presOf" srcId="{97D0D95D-A910-4C32-A8BB-CF8886355556}" destId="{D2FE5F8B-FD61-4FBD-81CB-0E43C67FBE4E}" srcOrd="0" destOrd="0" presId="urn:microsoft.com/office/officeart/2005/8/layout/orgChart1"/>
    <dgm:cxn modelId="{668CF2ED-8D6C-4E7B-8A5C-E4D1973C46BB}" type="presParOf" srcId="{475409FB-6869-4FC9-8B45-CED476D0D50B}" destId="{60B1E881-A5AE-45D8-8521-2B90D9FCBFED}" srcOrd="0" destOrd="0" presId="urn:microsoft.com/office/officeart/2005/8/layout/orgChart1"/>
    <dgm:cxn modelId="{37A3C26D-BF5E-4545-8124-38B1AE9786B8}" type="presParOf" srcId="{60B1E881-A5AE-45D8-8521-2B90D9FCBFED}" destId="{8F097D00-035F-4B26-8E8B-B1FA1D084EB4}" srcOrd="0" destOrd="0" presId="urn:microsoft.com/office/officeart/2005/8/layout/orgChart1"/>
    <dgm:cxn modelId="{FE961657-2096-4111-91AA-5EE88F08D55E}" type="presParOf" srcId="{8F097D00-035F-4B26-8E8B-B1FA1D084EB4}" destId="{4791B51D-2E6D-4F69-B397-B0F0E10D1EA7}" srcOrd="0" destOrd="0" presId="urn:microsoft.com/office/officeart/2005/8/layout/orgChart1"/>
    <dgm:cxn modelId="{D661E037-FEB6-4ADD-9AE5-4E52AECEF14E}" type="presParOf" srcId="{8F097D00-035F-4B26-8E8B-B1FA1D084EB4}" destId="{0B77550B-0D1B-4FE1-8116-711E39D9FBFA}" srcOrd="1" destOrd="0" presId="urn:microsoft.com/office/officeart/2005/8/layout/orgChart1"/>
    <dgm:cxn modelId="{9B689F88-06AD-4A92-94E2-A48E1E21A641}" type="presParOf" srcId="{60B1E881-A5AE-45D8-8521-2B90D9FCBFED}" destId="{01369168-63D7-4C04-98B3-EB3A6C3D74E7}" srcOrd="1" destOrd="0" presId="urn:microsoft.com/office/officeart/2005/8/layout/orgChart1"/>
    <dgm:cxn modelId="{CB0E9745-F5B4-42F4-8612-144DFD02B2B9}" type="presParOf" srcId="{01369168-63D7-4C04-98B3-EB3A6C3D74E7}" destId="{6245C29D-08D6-43A0-A45D-EC78FBD43781}" srcOrd="0" destOrd="0" presId="urn:microsoft.com/office/officeart/2005/8/layout/orgChart1"/>
    <dgm:cxn modelId="{182F38A8-AAB2-41D2-91CE-2AC166400D5E}" type="presParOf" srcId="{01369168-63D7-4C04-98B3-EB3A6C3D74E7}" destId="{39DDD35A-8F50-45A2-B313-C4E070634B10}" srcOrd="1" destOrd="0" presId="urn:microsoft.com/office/officeart/2005/8/layout/orgChart1"/>
    <dgm:cxn modelId="{D89AF4D3-21F9-4242-9FB7-4824900A49E9}" type="presParOf" srcId="{39DDD35A-8F50-45A2-B313-C4E070634B10}" destId="{4298A5B7-6FBB-4080-B691-DFC49A52FD78}" srcOrd="0" destOrd="0" presId="urn:microsoft.com/office/officeart/2005/8/layout/orgChart1"/>
    <dgm:cxn modelId="{2C5CBB55-451C-4A20-BFEF-2C90587AA653}" type="presParOf" srcId="{4298A5B7-6FBB-4080-B691-DFC49A52FD78}" destId="{8985F788-FD83-47D1-9080-80884BEF9476}" srcOrd="0" destOrd="0" presId="urn:microsoft.com/office/officeart/2005/8/layout/orgChart1"/>
    <dgm:cxn modelId="{61045417-84D3-41BB-8B50-983E4B918AE2}" type="presParOf" srcId="{4298A5B7-6FBB-4080-B691-DFC49A52FD78}" destId="{955E602C-7A78-43FC-9090-B7379E9731BC}" srcOrd="1" destOrd="0" presId="urn:microsoft.com/office/officeart/2005/8/layout/orgChart1"/>
    <dgm:cxn modelId="{5423A184-1327-4730-B7A9-B1EA0A4AAAE2}" type="presParOf" srcId="{39DDD35A-8F50-45A2-B313-C4E070634B10}" destId="{626A45D8-6C3D-4788-A425-CA5A13CFE481}" srcOrd="1" destOrd="0" presId="urn:microsoft.com/office/officeart/2005/8/layout/orgChart1"/>
    <dgm:cxn modelId="{D1150A84-BD37-42E7-9C91-44BC9CEA55A0}" type="presParOf" srcId="{39DDD35A-8F50-45A2-B313-C4E070634B10}" destId="{9DAE80DB-BC11-43C9-A607-EC68DC17C82A}" srcOrd="2" destOrd="0" presId="urn:microsoft.com/office/officeart/2005/8/layout/orgChart1"/>
    <dgm:cxn modelId="{DF6AE8B7-BE59-408F-95EF-FE4B76BDFA00}" type="presParOf" srcId="{01369168-63D7-4C04-98B3-EB3A6C3D74E7}" destId="{F5207040-246A-4CC4-8C27-A380C9EAE678}" srcOrd="2" destOrd="0" presId="urn:microsoft.com/office/officeart/2005/8/layout/orgChart1"/>
    <dgm:cxn modelId="{A5AECA32-FCA2-4DB2-BA9A-0E9FFBAC00E1}" type="presParOf" srcId="{01369168-63D7-4C04-98B3-EB3A6C3D74E7}" destId="{072640C2-1BB2-4D04-9949-DE931CFE983A}" srcOrd="3" destOrd="0" presId="urn:microsoft.com/office/officeart/2005/8/layout/orgChart1"/>
    <dgm:cxn modelId="{A037C98C-A0AC-4773-AEC9-40CE1C6E0D23}" type="presParOf" srcId="{072640C2-1BB2-4D04-9949-DE931CFE983A}" destId="{A73B1156-4405-4519-A7BA-21D42D701E4E}" srcOrd="0" destOrd="0" presId="urn:microsoft.com/office/officeart/2005/8/layout/orgChart1"/>
    <dgm:cxn modelId="{9B8CC6BE-E025-4577-A344-B49AE164720D}" type="presParOf" srcId="{A73B1156-4405-4519-A7BA-21D42D701E4E}" destId="{41011F28-C7DA-4404-A8C2-6108AB1024C8}" srcOrd="0" destOrd="0" presId="urn:microsoft.com/office/officeart/2005/8/layout/orgChart1"/>
    <dgm:cxn modelId="{23140A4E-5C59-459B-A7BA-15DB9D3380CF}" type="presParOf" srcId="{A73B1156-4405-4519-A7BA-21D42D701E4E}" destId="{EFC20234-7703-439E-A6EF-07DBD67FB0E8}" srcOrd="1" destOrd="0" presId="urn:microsoft.com/office/officeart/2005/8/layout/orgChart1"/>
    <dgm:cxn modelId="{954CC16F-3F48-4A72-B750-43D451B6546E}" type="presParOf" srcId="{072640C2-1BB2-4D04-9949-DE931CFE983A}" destId="{F54BD8C3-376D-4062-9331-FE407EEB90E6}" srcOrd="1" destOrd="0" presId="urn:microsoft.com/office/officeart/2005/8/layout/orgChart1"/>
    <dgm:cxn modelId="{73737EA4-BFB1-4268-9837-D3CD9C9EF90E}" type="presParOf" srcId="{072640C2-1BB2-4D04-9949-DE931CFE983A}" destId="{5E18F8C0-2569-4A10-B763-B6ED48887103}" srcOrd="2" destOrd="0" presId="urn:microsoft.com/office/officeart/2005/8/layout/orgChart1"/>
    <dgm:cxn modelId="{4B574215-A617-4325-8314-CC21B971D880}" type="presParOf" srcId="{60B1E881-A5AE-45D8-8521-2B90D9FCBFED}" destId="{B3960519-017B-424E-B8B3-1E9BB9C2E6CA}" srcOrd="2" destOrd="0" presId="urn:microsoft.com/office/officeart/2005/8/layout/orgChart1"/>
    <dgm:cxn modelId="{E0798A4F-EA6A-416E-B004-2576C9403F8B}" type="presParOf" srcId="{B3960519-017B-424E-B8B3-1E9BB9C2E6CA}" destId="{D2FE5F8B-FD61-4FBD-81CB-0E43C67FBE4E}" srcOrd="0" destOrd="0" presId="urn:microsoft.com/office/officeart/2005/8/layout/orgChart1"/>
    <dgm:cxn modelId="{2F251BCB-DD3E-4A69-8051-0A18B9AAED0F}" type="presParOf" srcId="{B3960519-017B-424E-B8B3-1E9BB9C2E6CA}" destId="{84168CF6-2179-4193-93B6-52A9894C7935}" srcOrd="1" destOrd="0" presId="urn:microsoft.com/office/officeart/2005/8/layout/orgChart1"/>
    <dgm:cxn modelId="{CB25E90E-D6DB-48F0-9C85-4715BCD7D581}" type="presParOf" srcId="{84168CF6-2179-4193-93B6-52A9894C7935}" destId="{CF9B234C-8720-43FC-9054-D93649766036}" srcOrd="0" destOrd="0" presId="urn:microsoft.com/office/officeart/2005/8/layout/orgChart1"/>
    <dgm:cxn modelId="{24F026EE-FB1A-4DBA-8BC9-477DCA93D7FA}" type="presParOf" srcId="{CF9B234C-8720-43FC-9054-D93649766036}" destId="{8EB7BE7D-CD0B-4059-8966-0D823F8D0F1F}" srcOrd="0" destOrd="0" presId="urn:microsoft.com/office/officeart/2005/8/layout/orgChart1"/>
    <dgm:cxn modelId="{51B10F48-26C7-48D6-88E8-EC9BA7B29881}" type="presParOf" srcId="{CF9B234C-8720-43FC-9054-D93649766036}" destId="{38B6FE89-701D-40F3-8E9D-3B2BE7F01045}" srcOrd="1" destOrd="0" presId="urn:microsoft.com/office/officeart/2005/8/layout/orgChart1"/>
    <dgm:cxn modelId="{B6802B2C-4251-462A-ADB8-8399C4DABD82}" type="presParOf" srcId="{84168CF6-2179-4193-93B6-52A9894C7935}" destId="{A763A37B-866B-4901-86EB-3540793DBAAD}" srcOrd="1" destOrd="0" presId="urn:microsoft.com/office/officeart/2005/8/layout/orgChart1"/>
    <dgm:cxn modelId="{73659CF4-D69C-46A2-9243-82BC554C8A03}" type="presParOf" srcId="{84168CF6-2179-4193-93B6-52A9894C7935}" destId="{88E1268F-BFDD-454D-838F-1250D66B6C99}" srcOrd="2" destOrd="0" presId="urn:microsoft.com/office/officeart/2005/8/layout/orgChart1"/>
    <dgm:cxn modelId="{EC0A05BA-02CE-43ED-8827-C38C5B732CEE}" type="presParOf" srcId="{B3960519-017B-424E-B8B3-1E9BB9C2E6CA}" destId="{A3C60EBC-FCFE-4725-B20D-445F940FEE6F}" srcOrd="2" destOrd="0" presId="urn:microsoft.com/office/officeart/2005/8/layout/orgChart1"/>
    <dgm:cxn modelId="{D28D744F-9C0E-43F6-A10E-E11EBC586A2A}" type="presParOf" srcId="{B3960519-017B-424E-B8B3-1E9BB9C2E6CA}" destId="{97F6AEFC-4AB1-4D4E-B50D-6424F78141F6}" srcOrd="3" destOrd="0" presId="urn:microsoft.com/office/officeart/2005/8/layout/orgChart1"/>
    <dgm:cxn modelId="{044FC2C9-BE7E-4AC6-B0C1-91E4202A5989}" type="presParOf" srcId="{97F6AEFC-4AB1-4D4E-B50D-6424F78141F6}" destId="{E9EF27E2-668F-4E31-8796-66867EE31B55}" srcOrd="0" destOrd="0" presId="urn:microsoft.com/office/officeart/2005/8/layout/orgChart1"/>
    <dgm:cxn modelId="{5012158B-F6C0-4022-A4F1-3A495BB8CBAE}" type="presParOf" srcId="{E9EF27E2-668F-4E31-8796-66867EE31B55}" destId="{9B3C4A83-EAC6-43AC-BC9E-FB79A12EB3E5}" srcOrd="0" destOrd="0" presId="urn:microsoft.com/office/officeart/2005/8/layout/orgChart1"/>
    <dgm:cxn modelId="{6BDBF1C9-14AA-455C-80FC-43A390EC875A}" type="presParOf" srcId="{E9EF27E2-668F-4E31-8796-66867EE31B55}" destId="{A702A0B4-ABCD-4B88-AF5A-40D657699C22}" srcOrd="1" destOrd="0" presId="urn:microsoft.com/office/officeart/2005/8/layout/orgChart1"/>
    <dgm:cxn modelId="{72EAF9A4-1EFE-40A3-B751-4A1AFF6F3D66}" type="presParOf" srcId="{97F6AEFC-4AB1-4D4E-B50D-6424F78141F6}" destId="{4B3FFD87-C1FC-43EF-B081-668EF11E0578}" srcOrd="1" destOrd="0" presId="urn:microsoft.com/office/officeart/2005/8/layout/orgChart1"/>
    <dgm:cxn modelId="{14B181A8-360F-4B08-9E0A-6ED1CA36FB1F}" type="presParOf" srcId="{97F6AEFC-4AB1-4D4E-B50D-6424F78141F6}" destId="{74B0521F-4ECD-4684-A682-AC16BCCEB310}"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C60EBC-FCFE-4725-B20D-445F940FEE6F}">
      <dsp:nvSpPr>
        <dsp:cNvPr id="0" name=""/>
        <dsp:cNvSpPr/>
      </dsp:nvSpPr>
      <dsp:spPr>
        <a:xfrm>
          <a:off x="2899410" y="914135"/>
          <a:ext cx="191388" cy="838464"/>
        </a:xfrm>
        <a:custGeom>
          <a:avLst/>
          <a:gdLst/>
          <a:ahLst/>
          <a:cxnLst/>
          <a:rect l="0" t="0" r="0" b="0"/>
          <a:pathLst>
            <a:path>
              <a:moveTo>
                <a:pt x="0" y="0"/>
              </a:moveTo>
              <a:lnTo>
                <a:pt x="0" y="845267"/>
              </a:lnTo>
              <a:lnTo>
                <a:pt x="192941" y="845267"/>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FE5F8B-FD61-4FBD-81CB-0E43C67FBE4E}">
      <dsp:nvSpPr>
        <dsp:cNvPr id="0" name=""/>
        <dsp:cNvSpPr/>
      </dsp:nvSpPr>
      <dsp:spPr>
        <a:xfrm>
          <a:off x="2708021" y="914135"/>
          <a:ext cx="191388" cy="838464"/>
        </a:xfrm>
        <a:custGeom>
          <a:avLst/>
          <a:gdLst/>
          <a:ahLst/>
          <a:cxnLst/>
          <a:rect l="0" t="0" r="0" b="0"/>
          <a:pathLst>
            <a:path>
              <a:moveTo>
                <a:pt x="192941" y="0"/>
              </a:moveTo>
              <a:lnTo>
                <a:pt x="192941" y="845267"/>
              </a:lnTo>
              <a:lnTo>
                <a:pt x="0" y="845267"/>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207040-246A-4CC4-8C27-A380C9EAE678}">
      <dsp:nvSpPr>
        <dsp:cNvPr id="0" name=""/>
        <dsp:cNvSpPr/>
      </dsp:nvSpPr>
      <dsp:spPr>
        <a:xfrm>
          <a:off x="2899410" y="914135"/>
          <a:ext cx="1102763" cy="1676929"/>
        </a:xfrm>
        <a:custGeom>
          <a:avLst/>
          <a:gdLst/>
          <a:ahLst/>
          <a:cxnLst/>
          <a:rect l="0" t="0" r="0" b="0"/>
          <a:pathLst>
            <a:path>
              <a:moveTo>
                <a:pt x="0" y="0"/>
              </a:moveTo>
              <a:lnTo>
                <a:pt x="0" y="1497593"/>
              </a:lnTo>
              <a:lnTo>
                <a:pt x="1111710" y="1497593"/>
              </a:lnTo>
              <a:lnTo>
                <a:pt x="1111710" y="1690534"/>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245C29D-08D6-43A0-A45D-EC78FBD43781}">
      <dsp:nvSpPr>
        <dsp:cNvPr id="0" name=""/>
        <dsp:cNvSpPr/>
      </dsp:nvSpPr>
      <dsp:spPr>
        <a:xfrm>
          <a:off x="1796646" y="914135"/>
          <a:ext cx="1102763" cy="1676929"/>
        </a:xfrm>
        <a:custGeom>
          <a:avLst/>
          <a:gdLst/>
          <a:ahLst/>
          <a:cxnLst/>
          <a:rect l="0" t="0" r="0" b="0"/>
          <a:pathLst>
            <a:path>
              <a:moveTo>
                <a:pt x="1111710" y="0"/>
              </a:moveTo>
              <a:lnTo>
                <a:pt x="1111710" y="1497593"/>
              </a:lnTo>
              <a:lnTo>
                <a:pt x="0" y="1497593"/>
              </a:lnTo>
              <a:lnTo>
                <a:pt x="0" y="1690534"/>
              </a:lnTo>
            </a:path>
          </a:pathLst>
        </a:custGeom>
        <a:noFill/>
        <a:ln w="15875" cap="rnd" cmpd="sng" algn="ctr">
          <a:solidFill>
            <a:srgbClr val="052F61">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91B51D-2E6D-4F69-B397-B0F0E10D1EA7}">
      <dsp:nvSpPr>
        <dsp:cNvPr id="0" name=""/>
        <dsp:cNvSpPr/>
      </dsp:nvSpPr>
      <dsp:spPr>
        <a:xfrm>
          <a:off x="1988035" y="2760"/>
          <a:ext cx="1822749" cy="911374"/>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Міський голова</a:t>
          </a:r>
        </a:p>
      </dsp:txBody>
      <dsp:txXfrm>
        <a:off x="1988035" y="2760"/>
        <a:ext cx="1822749" cy="911374"/>
      </dsp:txXfrm>
    </dsp:sp>
    <dsp:sp modelId="{8985F788-FD83-47D1-9080-80884BEF9476}">
      <dsp:nvSpPr>
        <dsp:cNvPr id="0" name=""/>
        <dsp:cNvSpPr/>
      </dsp:nvSpPr>
      <dsp:spPr>
        <a:xfrm>
          <a:off x="885272" y="2591064"/>
          <a:ext cx="1822749" cy="911374"/>
        </a:xfrm>
        <a:prstGeom prst="rect">
          <a:avLst/>
        </a:prstGeom>
        <a:solidFill>
          <a:srgbClr val="052F61">
            <a:tint val="99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Групи управління проєктами МЕП</a:t>
          </a:r>
        </a:p>
      </dsp:txBody>
      <dsp:txXfrm>
        <a:off x="885272" y="2591064"/>
        <a:ext cx="1822749" cy="911374"/>
      </dsp:txXfrm>
    </dsp:sp>
    <dsp:sp modelId="{41011F28-C7DA-4404-A8C2-6108AB1024C8}">
      <dsp:nvSpPr>
        <dsp:cNvPr id="0" name=""/>
        <dsp:cNvSpPr/>
      </dsp:nvSpPr>
      <dsp:spPr>
        <a:xfrm>
          <a:off x="3090798" y="2591064"/>
          <a:ext cx="1822749" cy="911374"/>
        </a:xfrm>
        <a:prstGeom prst="rect">
          <a:avLst/>
        </a:prstGeom>
        <a:solidFill>
          <a:srgbClr val="052F61">
            <a:tint val="99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0"/>
            </a:spcAft>
            <a:buNone/>
          </a:pPr>
          <a:r>
            <a:rPr lang="uk-UA" sz="1400" kern="1200">
              <a:solidFill>
                <a:sysClr val="window" lastClr="FFFFFF"/>
              </a:solidFill>
              <a:latin typeface="Century Gothic"/>
              <a:ea typeface="+mn-ea"/>
              <a:cs typeface="+mn-cs"/>
            </a:rPr>
            <a:t>Група моніторингу та оцінки</a:t>
          </a:r>
        </a:p>
      </dsp:txBody>
      <dsp:txXfrm>
        <a:off x="3090798" y="2591064"/>
        <a:ext cx="1822749" cy="911374"/>
      </dsp:txXfrm>
    </dsp:sp>
    <dsp:sp modelId="{8EB7BE7D-CD0B-4059-8966-0D823F8D0F1F}">
      <dsp:nvSpPr>
        <dsp:cNvPr id="0" name=""/>
        <dsp:cNvSpPr/>
      </dsp:nvSpPr>
      <dsp:spPr>
        <a:xfrm>
          <a:off x="885272" y="1296912"/>
          <a:ext cx="1822749" cy="911374"/>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Робоча група</a:t>
          </a:r>
        </a:p>
      </dsp:txBody>
      <dsp:txXfrm>
        <a:off x="885272" y="1296912"/>
        <a:ext cx="1822749" cy="911374"/>
      </dsp:txXfrm>
    </dsp:sp>
    <dsp:sp modelId="{9B3C4A83-EAC6-43AC-BC9E-FB79A12EB3E5}">
      <dsp:nvSpPr>
        <dsp:cNvPr id="0" name=""/>
        <dsp:cNvSpPr/>
      </dsp:nvSpPr>
      <dsp:spPr>
        <a:xfrm>
          <a:off x="3090798" y="1296912"/>
          <a:ext cx="1822749" cy="911374"/>
        </a:xfrm>
        <a:prstGeom prst="rect">
          <a:avLst/>
        </a:prstGeom>
        <a:solidFill>
          <a:srgbClr val="052F61">
            <a:shade val="80000"/>
            <a:hueOff val="0"/>
            <a:satOff val="0"/>
            <a:lumOff val="0"/>
            <a:alphaOff val="0"/>
          </a:srgbClr>
        </a:solidFill>
        <a:ln w="15875" cap="rnd"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Енергоменеджер</a:t>
          </a:r>
        </a:p>
        <a:p>
          <a:pPr lvl="0" algn="ctr" defTabSz="622300">
            <a:lnSpc>
              <a:spcPct val="90000"/>
            </a:lnSpc>
            <a:spcBef>
              <a:spcPct val="0"/>
            </a:spcBef>
            <a:spcAft>
              <a:spcPct val="35000"/>
            </a:spcAft>
            <a:buNone/>
          </a:pPr>
          <a:r>
            <a:rPr lang="uk-UA" sz="1400" kern="1200">
              <a:solidFill>
                <a:sysClr val="window" lastClr="FFFFFF"/>
              </a:solidFill>
              <a:latin typeface="Century Gothic"/>
              <a:ea typeface="+mn-ea"/>
              <a:cs typeface="+mn-cs"/>
            </a:rPr>
            <a:t>відповідальний за впровадження МЕП</a:t>
          </a:r>
        </a:p>
      </dsp:txBody>
      <dsp:txXfrm>
        <a:off x="3090798" y="1296912"/>
        <a:ext cx="1822749" cy="9113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0.45577</cdr:x>
      <cdr:y>0.3086</cdr:y>
    </cdr:from>
    <cdr:to>
      <cdr:x>0.45868</cdr:x>
      <cdr:y>0.90217</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a:off x="2804160" y="1066800"/>
          <a:ext cx="17886" cy="2051933"/>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0.49082</cdr:x>
      <cdr:y>0.14221</cdr:y>
    </cdr:from>
    <cdr:to>
      <cdr:x>0.49275</cdr:x>
      <cdr:y>0.89437</cdr:y>
    </cdr:to>
    <cdr:cxnSp macro="">
      <cdr:nvCxnSpPr>
        <cdr:cNvPr id="3"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a:off x="2838697" y="307754"/>
          <a:ext cx="11183" cy="1627726"/>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0.48935</cdr:x>
      <cdr:y>0.14224</cdr:y>
    </cdr:from>
    <cdr:to>
      <cdr:x>0.49082</cdr:x>
      <cdr:y>0.90879</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2976616" y="390873"/>
          <a:ext cx="8942" cy="2106418"/>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0.50195</cdr:x>
      <cdr:y>0.25357</cdr:y>
    </cdr:from>
    <cdr:to>
      <cdr:x>0.5061</cdr:x>
      <cdr:y>0.91909</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a:off x="3048507" y="859428"/>
          <a:ext cx="25204" cy="2255658"/>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0.45992</cdr:x>
      <cdr:y>0.23832</cdr:y>
    </cdr:from>
    <cdr:to>
      <cdr:x>0.46179</cdr:x>
      <cdr:y>0.9198</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3448836" y="1001050"/>
          <a:ext cx="14022" cy="2862519"/>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0.47636</cdr:x>
      <cdr:y>0.01708</cdr:y>
    </cdr:from>
    <cdr:to>
      <cdr:x>0.47637</cdr:x>
      <cdr:y>0.90444</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a:off x="2816761" y="40470"/>
          <a:ext cx="59" cy="2102883"/>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0.49214</cdr:x>
      <cdr:y>0.14205</cdr:y>
    </cdr:from>
    <cdr:to>
      <cdr:x>0.49236</cdr:x>
      <cdr:y>0.91187</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2988355" y="399062"/>
          <a:ext cx="1336" cy="2162658"/>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0.49214</cdr:x>
      <cdr:y>0.13916</cdr:y>
    </cdr:from>
    <cdr:to>
      <cdr:x>0.49361</cdr:x>
      <cdr:y>0.90571</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2993550" y="382406"/>
          <a:ext cx="8942" cy="2106418"/>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0.50425</cdr:x>
      <cdr:y>0.13919</cdr:y>
    </cdr:from>
    <cdr:to>
      <cdr:x>0.50447</cdr:x>
      <cdr:y>0.90901</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2908663" y="321371"/>
          <a:ext cx="1269" cy="1777407"/>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0.50049</cdr:x>
      <cdr:y>0.16689</cdr:y>
    </cdr:from>
    <cdr:to>
      <cdr:x>0.50196</cdr:x>
      <cdr:y>0.93344</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3044350" y="458606"/>
          <a:ext cx="8942" cy="2106418"/>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0.48796</cdr:x>
      <cdr:y>0.13916</cdr:y>
    </cdr:from>
    <cdr:to>
      <cdr:x>0.48943</cdr:x>
      <cdr:y>0.90571</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2968149" y="382406"/>
          <a:ext cx="8942" cy="2106418"/>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0.49593</cdr:x>
      <cdr:y>0.14377</cdr:y>
    </cdr:from>
    <cdr:to>
      <cdr:x>0.4974</cdr:x>
      <cdr:y>0.91032</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3065052" y="316425"/>
          <a:ext cx="9086" cy="1687107"/>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0.49075</cdr:x>
      <cdr:y>0.13916</cdr:y>
    </cdr:from>
    <cdr:to>
      <cdr:x>0.49222</cdr:x>
      <cdr:y>0.90571</cdr:y>
    </cdr:to>
    <cdr:cxnSp macro="">
      <cdr:nvCxnSpPr>
        <cdr:cNvPr id="2" name="Пряма сполучна лінія 1">
          <a:extLst xmlns:a="http://schemas.openxmlformats.org/drawingml/2006/main">
            <a:ext uri="{FF2B5EF4-FFF2-40B4-BE49-F238E27FC236}">
              <a16:creationId xmlns:a16="http://schemas.microsoft.com/office/drawing/2014/main" id="{5A380398-0B54-85D8-36A8-C11C232078F5}"/>
            </a:ext>
          </a:extLst>
        </cdr:cNvPr>
        <cdr:cNvCxnSpPr/>
      </cdr:nvCxnSpPr>
      <cdr:spPr>
        <a:xfrm xmlns:a="http://schemas.openxmlformats.org/drawingml/2006/main" flipH="1">
          <a:off x="2985083" y="382406"/>
          <a:ext cx="8942" cy="2106418"/>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Скибка">
  <a:themeElements>
    <a:clrScheme name="Скибка">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Скибка">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кибка">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dCFH8IxX5MjBVvfUq+acEyrQBQ==">CgMxLjAaHwoBMBIaChgICVIUChJ0YWJsZS5qaDdwdHRkZXB1Z2syDmguOWwwajE1YTQ5Mjg1Mg5oLmJtYjZxaDE2eW92MjgAciExQVg1bDBXbUp0RzF0NGQtV1JFRTIyTUpvU1hCeTdmSm4=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5DA1E5-40CD-4BD4-8825-4F58C29F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1</Pages>
  <Words>121027</Words>
  <Characters>68986</Characters>
  <Application>Microsoft Office Word</Application>
  <DocSecurity>0</DocSecurity>
  <Lines>574</Lines>
  <Paragraphs>379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МУНІЦИПАЛЬНИЙ ЕНЕРГЕТИЧНИЙ ПЛАН</vt:lpstr>
      <vt:lpstr>МУНІЦИПАЛЬНИЙ ЕНЕРГЕТИЧНИЙ ПЛАН</vt:lpstr>
    </vt:vector>
  </TitlesOfParts>
  <Company/>
  <LinksUpToDate>false</LinksUpToDate>
  <CharactersWithSpaces>189634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МУНІЦИПАЛЬНИЙ ЕНЕРГЕТИЧНИЙ ПЛАН</dc:title>
  <dc:subject>Сумської міської територіальної громади</dc:subject>
  <dc:creator>Admin</dc:creator>
  <cp:keywords/>
  <dc:description/>
  <cp:lastModifiedBy>Кулак Дар'я Олегівна</cp:lastModifiedBy>
  <cp:revision>997</cp:revision>
  <cp:lastPrinted>2025-12-03T14:15:00Z</cp:lastPrinted>
  <dcterms:created xsi:type="dcterms:W3CDTF">2025-04-14T13:26:00Z</dcterms:created>
  <dcterms:modified xsi:type="dcterms:W3CDTF">2025-12-03T14:16:00Z</dcterms:modified>
</cp:coreProperties>
</file>