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7E" w:rsidRPr="00501DFD" w:rsidRDefault="00025B7E" w:rsidP="008356A3">
      <w:pPr>
        <w:jc w:val="center"/>
        <w:rPr>
          <w:b/>
          <w:sz w:val="28"/>
          <w:szCs w:val="28"/>
          <w:lang w:val="uk-UA"/>
        </w:rPr>
      </w:pPr>
      <w:r w:rsidRPr="00501DFD">
        <w:rPr>
          <w:b/>
          <w:sz w:val="28"/>
          <w:szCs w:val="28"/>
          <w:lang w:val="uk-UA"/>
        </w:rPr>
        <w:t>Протокол</w:t>
      </w:r>
    </w:p>
    <w:p w:rsidR="009D5AF0" w:rsidRPr="00501DFD" w:rsidRDefault="009D5AF0" w:rsidP="008356A3">
      <w:pPr>
        <w:jc w:val="center"/>
        <w:rPr>
          <w:b/>
          <w:sz w:val="28"/>
          <w:szCs w:val="28"/>
          <w:lang w:val="uk-UA"/>
        </w:rPr>
      </w:pPr>
      <w:r w:rsidRPr="00501DFD">
        <w:rPr>
          <w:b/>
          <w:sz w:val="28"/>
          <w:szCs w:val="28"/>
          <w:lang w:val="uk-UA"/>
        </w:rPr>
        <w:t xml:space="preserve">громадських слухань </w:t>
      </w:r>
    </w:p>
    <w:p w:rsidR="0095782B" w:rsidRPr="00501DFD" w:rsidRDefault="009D5AF0" w:rsidP="008356A3">
      <w:pPr>
        <w:jc w:val="center"/>
        <w:rPr>
          <w:sz w:val="28"/>
          <w:szCs w:val="28"/>
          <w:lang w:val="uk-UA"/>
        </w:rPr>
      </w:pPr>
      <w:r w:rsidRPr="00501DFD">
        <w:rPr>
          <w:sz w:val="28"/>
          <w:szCs w:val="28"/>
          <w:lang w:val="uk-UA"/>
        </w:rPr>
        <w:t>з обговорення проекту Плану дій сталого енергетичного розвитку міста Суми до 2025 року</w:t>
      </w:r>
    </w:p>
    <w:p w:rsidR="0095782B" w:rsidRPr="00501DFD" w:rsidRDefault="009D5AF0" w:rsidP="008356A3">
      <w:pPr>
        <w:rPr>
          <w:sz w:val="28"/>
          <w:szCs w:val="28"/>
          <w:lang w:val="uk-UA"/>
        </w:rPr>
      </w:pPr>
      <w:r w:rsidRPr="00501DFD">
        <w:rPr>
          <w:b/>
          <w:sz w:val="28"/>
          <w:szCs w:val="28"/>
          <w:lang w:val="uk-UA"/>
        </w:rPr>
        <w:t xml:space="preserve">17 вересня 2016 року </w:t>
      </w:r>
    </w:p>
    <w:p w:rsidR="00324BB0" w:rsidRPr="00501DFD" w:rsidRDefault="009D5AF0" w:rsidP="008356A3">
      <w:pPr>
        <w:ind w:left="2410" w:hanging="2410"/>
        <w:rPr>
          <w:sz w:val="28"/>
          <w:szCs w:val="28"/>
          <w:lang w:val="uk-UA"/>
        </w:rPr>
      </w:pPr>
      <w:r w:rsidRPr="00501DFD">
        <w:rPr>
          <w:b/>
          <w:sz w:val="28"/>
          <w:szCs w:val="28"/>
          <w:lang w:val="uk-UA"/>
        </w:rPr>
        <w:t xml:space="preserve">Місце проведення: </w:t>
      </w:r>
      <w:r w:rsidRPr="00501DFD">
        <w:rPr>
          <w:sz w:val="28"/>
          <w:szCs w:val="28"/>
          <w:lang w:val="uk-UA"/>
        </w:rPr>
        <w:t xml:space="preserve">м. Незалежності, 2,  ІІ поверх, </w:t>
      </w:r>
    </w:p>
    <w:p w:rsidR="009D5AF0" w:rsidRPr="00501DFD" w:rsidRDefault="009D5AF0" w:rsidP="008356A3">
      <w:pPr>
        <w:ind w:left="2410" w:hanging="2410"/>
        <w:rPr>
          <w:sz w:val="28"/>
          <w:szCs w:val="28"/>
          <w:lang w:val="uk-UA"/>
        </w:rPr>
      </w:pPr>
      <w:r w:rsidRPr="00501DFD">
        <w:rPr>
          <w:sz w:val="28"/>
          <w:szCs w:val="28"/>
          <w:lang w:val="uk-UA"/>
        </w:rPr>
        <w:t>синя зала засідань Сумської обласної ради</w:t>
      </w:r>
    </w:p>
    <w:p w:rsidR="009D5AF0" w:rsidRPr="00501DFD" w:rsidRDefault="00025B7E" w:rsidP="008356A3">
      <w:pPr>
        <w:rPr>
          <w:b/>
          <w:sz w:val="28"/>
          <w:szCs w:val="28"/>
          <w:lang w:val="uk-UA"/>
        </w:rPr>
      </w:pPr>
      <w:r w:rsidRPr="00501DFD">
        <w:rPr>
          <w:b/>
          <w:sz w:val="28"/>
          <w:szCs w:val="28"/>
          <w:lang w:val="uk-UA"/>
        </w:rPr>
        <w:t xml:space="preserve">Час проведення: </w:t>
      </w:r>
      <w:r w:rsidRPr="00501DFD">
        <w:rPr>
          <w:sz w:val="28"/>
          <w:szCs w:val="28"/>
          <w:lang w:val="uk-UA"/>
        </w:rPr>
        <w:t>10.00 год.</w:t>
      </w:r>
      <w:r w:rsidR="00D32D71" w:rsidRPr="00501DFD">
        <w:rPr>
          <w:sz w:val="28"/>
          <w:szCs w:val="28"/>
          <w:lang w:val="uk-UA"/>
        </w:rPr>
        <w:t xml:space="preserve"> – 13.00 год.</w:t>
      </w:r>
    </w:p>
    <w:p w:rsidR="00025B7E" w:rsidRPr="00501DFD" w:rsidRDefault="00025B7E" w:rsidP="008356A3">
      <w:pPr>
        <w:widowControl w:val="0"/>
        <w:ind w:left="20"/>
        <w:jc w:val="both"/>
        <w:rPr>
          <w:i/>
          <w:iCs/>
          <w:color w:val="000000"/>
          <w:sz w:val="28"/>
          <w:szCs w:val="28"/>
          <w:lang w:val="uk-UA" w:eastAsia="uk-UA"/>
        </w:rPr>
      </w:pPr>
    </w:p>
    <w:p w:rsidR="00025B7E" w:rsidRPr="00501DFD" w:rsidRDefault="00025B7E" w:rsidP="008356A3">
      <w:pPr>
        <w:widowControl w:val="0"/>
        <w:ind w:left="20"/>
        <w:jc w:val="both"/>
        <w:rPr>
          <w:b/>
          <w:iCs/>
          <w:sz w:val="28"/>
          <w:szCs w:val="28"/>
          <w:lang w:val="uk-UA" w:eastAsia="uk-UA"/>
        </w:rPr>
      </w:pPr>
      <w:r w:rsidRPr="00501DFD">
        <w:rPr>
          <w:b/>
          <w:iCs/>
          <w:color w:val="000000"/>
          <w:sz w:val="28"/>
          <w:szCs w:val="28"/>
          <w:lang w:val="uk-UA" w:eastAsia="uk-UA"/>
        </w:rPr>
        <w:t>Присутні:</w:t>
      </w:r>
    </w:p>
    <w:p w:rsidR="00025B7E" w:rsidRPr="00501DFD" w:rsidRDefault="00025B7E" w:rsidP="008356A3">
      <w:pPr>
        <w:widowControl w:val="0"/>
        <w:ind w:left="20" w:right="40" w:firstLine="720"/>
        <w:jc w:val="both"/>
        <w:rPr>
          <w:iCs/>
          <w:sz w:val="28"/>
          <w:szCs w:val="28"/>
          <w:lang w:val="uk-UA" w:eastAsia="uk-UA"/>
        </w:rPr>
      </w:pPr>
      <w:r w:rsidRPr="00501DFD">
        <w:rPr>
          <w:iCs/>
          <w:color w:val="000000"/>
          <w:sz w:val="28"/>
          <w:szCs w:val="28"/>
          <w:lang w:val="uk-UA" w:eastAsia="uk-UA"/>
        </w:rPr>
        <w:t xml:space="preserve">Учасники громадських слухань у кількості </w:t>
      </w:r>
      <w:r w:rsidR="00C016EB" w:rsidRPr="00501DFD">
        <w:rPr>
          <w:iCs/>
          <w:color w:val="000000"/>
          <w:sz w:val="28"/>
          <w:szCs w:val="28"/>
          <w:lang w:val="uk-UA" w:eastAsia="uk-UA"/>
        </w:rPr>
        <w:t>146</w:t>
      </w:r>
      <w:r w:rsidRPr="00501DFD">
        <w:rPr>
          <w:iCs/>
          <w:color w:val="000000"/>
          <w:sz w:val="28"/>
          <w:szCs w:val="28"/>
          <w:lang w:val="uk-UA" w:eastAsia="uk-UA"/>
        </w:rPr>
        <w:t xml:space="preserve"> осіб (список реєстрації - у додатку 1 до цього протоколу).</w:t>
      </w:r>
    </w:p>
    <w:p w:rsidR="00025B7E" w:rsidRPr="00501DFD" w:rsidRDefault="00025B7E" w:rsidP="008356A3">
      <w:pPr>
        <w:widowControl w:val="0"/>
        <w:ind w:left="20" w:firstLine="720"/>
        <w:jc w:val="both"/>
        <w:rPr>
          <w:iCs/>
          <w:sz w:val="28"/>
          <w:szCs w:val="28"/>
          <w:lang w:val="uk-UA" w:eastAsia="uk-UA"/>
        </w:rPr>
      </w:pPr>
      <w:r w:rsidRPr="00501DFD">
        <w:rPr>
          <w:iCs/>
          <w:color w:val="000000"/>
          <w:sz w:val="28"/>
          <w:szCs w:val="28"/>
          <w:lang w:val="uk-UA" w:eastAsia="uk-UA"/>
        </w:rPr>
        <w:t xml:space="preserve">З них наділені правом голосу </w:t>
      </w:r>
      <w:r w:rsidR="00A115BC" w:rsidRPr="00501DFD">
        <w:rPr>
          <w:iCs/>
          <w:color w:val="000000"/>
          <w:sz w:val="28"/>
          <w:szCs w:val="28"/>
          <w:lang w:val="uk-UA" w:eastAsia="uk-UA"/>
        </w:rPr>
        <w:t xml:space="preserve">- </w:t>
      </w:r>
      <w:r w:rsidR="00C016EB" w:rsidRPr="00501DFD">
        <w:rPr>
          <w:iCs/>
          <w:color w:val="000000"/>
          <w:sz w:val="28"/>
          <w:szCs w:val="28"/>
          <w:lang w:val="uk-UA" w:eastAsia="uk-UA"/>
        </w:rPr>
        <w:t>138</w:t>
      </w:r>
      <w:r w:rsidRPr="00501DFD">
        <w:rPr>
          <w:iCs/>
          <w:color w:val="000000"/>
          <w:sz w:val="28"/>
          <w:szCs w:val="28"/>
          <w:lang w:val="uk-UA" w:eastAsia="uk-UA"/>
        </w:rPr>
        <w:t xml:space="preserve"> учасників.</w:t>
      </w:r>
    </w:p>
    <w:p w:rsidR="00BD7AF8" w:rsidRPr="00501DFD" w:rsidRDefault="00BD7AF8" w:rsidP="00BD7AF8">
      <w:pPr>
        <w:ind w:firstLine="708"/>
        <w:contextualSpacing/>
        <w:jc w:val="center"/>
        <w:rPr>
          <w:b/>
          <w:sz w:val="28"/>
          <w:szCs w:val="28"/>
          <w:lang w:val="uk-UA"/>
        </w:rPr>
      </w:pPr>
    </w:p>
    <w:p w:rsidR="00BD7AF8" w:rsidRPr="00501DFD" w:rsidRDefault="00BD7AF8" w:rsidP="00BD7AF8">
      <w:pPr>
        <w:ind w:firstLine="708"/>
        <w:contextualSpacing/>
        <w:jc w:val="center"/>
        <w:rPr>
          <w:b/>
          <w:sz w:val="28"/>
          <w:szCs w:val="28"/>
          <w:lang w:val="uk-UA"/>
        </w:rPr>
      </w:pPr>
      <w:r w:rsidRPr="00501DFD">
        <w:rPr>
          <w:b/>
          <w:sz w:val="28"/>
          <w:szCs w:val="28"/>
          <w:lang w:val="uk-UA"/>
        </w:rPr>
        <w:t>Учасники громадських слухань розглянули організаційні питання:</w:t>
      </w:r>
    </w:p>
    <w:p w:rsidR="00BD7AF8" w:rsidRPr="00501DFD" w:rsidRDefault="00BD7AF8" w:rsidP="00BD7AF8">
      <w:pPr>
        <w:contextualSpacing/>
        <w:rPr>
          <w:rFonts w:ascii="Lucida Console" w:hAnsi="Lucida Console"/>
          <w:sz w:val="16"/>
          <w:szCs w:val="16"/>
          <w:u w:val="single"/>
          <w:lang w:val="uk-UA"/>
        </w:rPr>
      </w:pPr>
    </w:p>
    <w:p w:rsidR="00007A8C" w:rsidRPr="00501DFD" w:rsidRDefault="00007A8C" w:rsidP="00B96514">
      <w:pPr>
        <w:jc w:val="both"/>
        <w:rPr>
          <w:iCs/>
          <w:sz w:val="28"/>
          <w:szCs w:val="28"/>
          <w:lang w:val="uk-UA" w:eastAsia="uk-UA"/>
        </w:rPr>
      </w:pPr>
      <w:r w:rsidRPr="00501DFD">
        <w:rPr>
          <w:b/>
          <w:sz w:val="28"/>
          <w:szCs w:val="28"/>
          <w:shd w:val="clear" w:color="auto" w:fill="FFFFFF"/>
          <w:lang w:val="uk-UA"/>
        </w:rPr>
        <w:t>Мартиненко С.О.</w:t>
      </w:r>
      <w:r w:rsidR="00B96514" w:rsidRPr="00501DFD">
        <w:rPr>
          <w:b/>
          <w:sz w:val="28"/>
          <w:szCs w:val="28"/>
          <w:shd w:val="clear" w:color="auto" w:fill="FFFFFF"/>
          <w:lang w:val="uk-UA"/>
        </w:rPr>
        <w:t xml:space="preserve">, </w:t>
      </w:r>
      <w:r w:rsidRPr="00501DFD">
        <w:rPr>
          <w:sz w:val="28"/>
          <w:szCs w:val="28"/>
          <w:shd w:val="clear" w:color="auto" w:fill="FFFFFF"/>
          <w:lang w:val="uk-UA"/>
        </w:rPr>
        <w:t>секретар</w:t>
      </w:r>
      <w:r w:rsidR="00BD7AF8" w:rsidRPr="00501DFD">
        <w:rPr>
          <w:sz w:val="28"/>
          <w:szCs w:val="28"/>
          <w:shd w:val="clear" w:color="auto" w:fill="FFFFFF"/>
          <w:lang w:val="uk-UA"/>
        </w:rPr>
        <w:t xml:space="preserve"> дорадчого комітету</w:t>
      </w:r>
      <w:r w:rsidRPr="00501DFD">
        <w:rPr>
          <w:sz w:val="28"/>
          <w:szCs w:val="20"/>
          <w:lang w:val="uk-UA"/>
        </w:rPr>
        <w:t xml:space="preserve"> з організації та проведення громадських слухань </w:t>
      </w:r>
      <w:r w:rsidRPr="00501DFD">
        <w:rPr>
          <w:sz w:val="28"/>
          <w:szCs w:val="28"/>
          <w:lang w:val="uk-UA"/>
        </w:rPr>
        <w:t>з обговорення проекту Плану дій сталого енергетичного розвитку міста Суми до 2025 року</w:t>
      </w:r>
      <w:r w:rsidR="00BD7AF8" w:rsidRPr="00501DFD">
        <w:rPr>
          <w:sz w:val="28"/>
          <w:szCs w:val="28"/>
          <w:shd w:val="clear" w:color="auto" w:fill="FFFFFF"/>
          <w:lang w:val="uk-UA"/>
        </w:rPr>
        <w:t xml:space="preserve"> </w:t>
      </w:r>
      <w:r w:rsidR="00D32D71" w:rsidRPr="00501DFD">
        <w:rPr>
          <w:sz w:val="28"/>
          <w:szCs w:val="28"/>
          <w:shd w:val="clear" w:color="auto" w:fill="FFFFFF"/>
          <w:lang w:val="uk-UA"/>
        </w:rPr>
        <w:t>повідомила</w:t>
      </w:r>
      <w:r w:rsidR="00BD7AF8" w:rsidRPr="00501DFD">
        <w:rPr>
          <w:sz w:val="28"/>
          <w:szCs w:val="28"/>
          <w:shd w:val="clear" w:color="auto" w:fill="FFFFFF"/>
          <w:lang w:val="uk-UA"/>
        </w:rPr>
        <w:t>, що ініціатором громадських слухань є міський голова. Р</w:t>
      </w:r>
      <w:r w:rsidR="00BD7AF8" w:rsidRPr="00501DFD">
        <w:rPr>
          <w:sz w:val="28"/>
          <w:szCs w:val="28"/>
          <w:lang w:val="uk-UA"/>
        </w:rPr>
        <w:t xml:space="preserve">озпорядженням міського голови від </w:t>
      </w:r>
      <w:r w:rsidR="00F55621" w:rsidRPr="00501DFD">
        <w:rPr>
          <w:sz w:val="28"/>
          <w:szCs w:val="28"/>
          <w:lang w:val="uk-UA"/>
        </w:rPr>
        <w:t>18.08.2016</w:t>
      </w:r>
      <w:r w:rsidR="00BD7AF8" w:rsidRPr="00501DFD">
        <w:rPr>
          <w:sz w:val="28"/>
          <w:szCs w:val="28"/>
          <w:lang w:val="uk-UA"/>
        </w:rPr>
        <w:t xml:space="preserve"> </w:t>
      </w:r>
      <w:r w:rsidRPr="00501DFD">
        <w:rPr>
          <w:sz w:val="28"/>
          <w:szCs w:val="28"/>
          <w:lang w:val="uk-UA"/>
        </w:rPr>
        <w:t xml:space="preserve">                    </w:t>
      </w:r>
      <w:r w:rsidR="00BD7AF8" w:rsidRPr="00501DFD">
        <w:rPr>
          <w:sz w:val="28"/>
          <w:szCs w:val="28"/>
          <w:lang w:val="uk-UA"/>
        </w:rPr>
        <w:t xml:space="preserve">№ </w:t>
      </w:r>
      <w:r w:rsidR="00F55621" w:rsidRPr="00501DFD">
        <w:rPr>
          <w:sz w:val="28"/>
          <w:szCs w:val="28"/>
          <w:lang w:val="uk-UA"/>
        </w:rPr>
        <w:t>247</w:t>
      </w:r>
      <w:r w:rsidR="00BD7AF8" w:rsidRPr="00501DFD">
        <w:rPr>
          <w:sz w:val="28"/>
          <w:szCs w:val="28"/>
          <w:lang w:val="uk-UA"/>
        </w:rPr>
        <w:t>-Р створено дорадчий комітет</w:t>
      </w:r>
      <w:r w:rsidR="00BD7AF8" w:rsidRPr="00501DFD">
        <w:rPr>
          <w:sz w:val="28"/>
          <w:szCs w:val="20"/>
          <w:lang w:val="uk-UA"/>
        </w:rPr>
        <w:t xml:space="preserve"> з організації та проведення громадських слухань </w:t>
      </w:r>
      <w:r w:rsidR="00BD7AF8" w:rsidRPr="00501DFD">
        <w:rPr>
          <w:sz w:val="28"/>
          <w:szCs w:val="28"/>
          <w:lang w:val="uk-UA"/>
        </w:rPr>
        <w:t>з обговорення проекту Плану дій сталого енергетичного розвитку міста Суми до 2025 року (далі – Дорадчий комітет). Дорадчим комітетом було проведено 2 засідання</w:t>
      </w:r>
      <w:r w:rsidRPr="00501DFD">
        <w:rPr>
          <w:sz w:val="28"/>
          <w:szCs w:val="28"/>
          <w:lang w:val="uk-UA"/>
        </w:rPr>
        <w:t xml:space="preserve">, на яких були погоджені </w:t>
      </w:r>
      <w:r w:rsidR="00D32D71" w:rsidRPr="00501DFD">
        <w:rPr>
          <w:sz w:val="28"/>
          <w:szCs w:val="28"/>
          <w:lang w:val="uk-UA"/>
        </w:rPr>
        <w:t xml:space="preserve">проекти </w:t>
      </w:r>
      <w:r w:rsidRPr="00501DFD">
        <w:rPr>
          <w:sz w:val="28"/>
          <w:szCs w:val="28"/>
          <w:lang w:val="uk-UA"/>
        </w:rPr>
        <w:t>порядк</w:t>
      </w:r>
      <w:r w:rsidR="00D32D71" w:rsidRPr="00501DFD">
        <w:rPr>
          <w:sz w:val="28"/>
          <w:szCs w:val="28"/>
          <w:lang w:val="uk-UA"/>
        </w:rPr>
        <w:t>у</w:t>
      </w:r>
      <w:r w:rsidRPr="00501DFD">
        <w:rPr>
          <w:sz w:val="28"/>
          <w:szCs w:val="28"/>
          <w:lang w:val="uk-UA"/>
        </w:rPr>
        <w:t xml:space="preserve"> денн</w:t>
      </w:r>
      <w:r w:rsidR="00D32D71" w:rsidRPr="00501DFD">
        <w:rPr>
          <w:sz w:val="28"/>
          <w:szCs w:val="28"/>
          <w:lang w:val="uk-UA"/>
        </w:rPr>
        <w:t>ого</w:t>
      </w:r>
      <w:r w:rsidRPr="00501DFD">
        <w:rPr>
          <w:sz w:val="28"/>
          <w:szCs w:val="28"/>
          <w:lang w:val="uk-UA"/>
        </w:rPr>
        <w:t xml:space="preserve"> та регламент</w:t>
      </w:r>
      <w:r w:rsidR="00D32D71" w:rsidRPr="00501DFD">
        <w:rPr>
          <w:sz w:val="28"/>
          <w:szCs w:val="28"/>
          <w:lang w:val="uk-UA"/>
        </w:rPr>
        <w:t>у</w:t>
      </w:r>
      <w:r w:rsidRPr="00501DFD">
        <w:rPr>
          <w:sz w:val="28"/>
          <w:szCs w:val="28"/>
          <w:lang w:val="uk-UA"/>
        </w:rPr>
        <w:t xml:space="preserve"> громадських слухань.</w:t>
      </w:r>
      <w:r w:rsidR="00BD7AF8" w:rsidRPr="00501DFD">
        <w:rPr>
          <w:sz w:val="28"/>
          <w:szCs w:val="28"/>
          <w:lang w:val="uk-UA"/>
        </w:rPr>
        <w:t xml:space="preserve"> </w:t>
      </w:r>
      <w:r w:rsidRPr="00501DFD">
        <w:rPr>
          <w:iCs/>
          <w:sz w:val="28"/>
          <w:szCs w:val="28"/>
          <w:lang w:val="uk-UA" w:eastAsia="uk-UA"/>
        </w:rPr>
        <w:t xml:space="preserve">Зазначила, що </w:t>
      </w:r>
      <w:r w:rsidRPr="00501DFD">
        <w:rPr>
          <w:iCs/>
          <w:color w:val="000000"/>
          <w:sz w:val="28"/>
          <w:szCs w:val="28"/>
          <w:lang w:val="uk-UA" w:eastAsia="uk-UA"/>
        </w:rPr>
        <w:t>для проведення громадських слухань, ведення протоколу, підрахунку голосів необхідно обрати головуючого, секретаря та членів лічильної комісії.</w:t>
      </w:r>
      <w:r w:rsidR="00B96514" w:rsidRPr="00501DFD">
        <w:rPr>
          <w:iCs/>
          <w:color w:val="000000"/>
          <w:sz w:val="28"/>
          <w:szCs w:val="28"/>
          <w:lang w:val="uk-UA" w:eastAsia="uk-UA"/>
        </w:rPr>
        <w:t xml:space="preserve"> </w:t>
      </w:r>
      <w:r w:rsidRPr="00501DFD">
        <w:rPr>
          <w:iCs/>
          <w:sz w:val="28"/>
          <w:szCs w:val="28"/>
          <w:lang w:val="uk-UA" w:eastAsia="uk-UA"/>
        </w:rPr>
        <w:tab/>
        <w:t xml:space="preserve">Озвучила пропозиції дорадчого комітету обрати головуючим </w:t>
      </w:r>
      <w:r w:rsidRPr="00501DFD">
        <w:rPr>
          <w:iCs/>
          <w:color w:val="000000"/>
          <w:sz w:val="28"/>
          <w:szCs w:val="28"/>
          <w:lang w:val="uk-UA" w:eastAsia="uk-UA"/>
        </w:rPr>
        <w:t>Мартиненко С.О., секретарем</w:t>
      </w:r>
      <w:r w:rsidRPr="00501DFD">
        <w:rPr>
          <w:color w:val="000000"/>
          <w:sz w:val="28"/>
          <w:szCs w:val="28"/>
          <w:lang w:val="uk-UA" w:eastAsia="uk-UA"/>
        </w:rPr>
        <w:t xml:space="preserve"> — </w:t>
      </w:r>
      <w:proofErr w:type="spellStart"/>
      <w:r w:rsidR="00DA4FAA" w:rsidRPr="00501DFD">
        <w:rPr>
          <w:iCs/>
          <w:color w:val="000000"/>
          <w:sz w:val="28"/>
          <w:szCs w:val="28"/>
          <w:lang w:val="uk-UA" w:eastAsia="uk-UA"/>
        </w:rPr>
        <w:t>Драніченко</w:t>
      </w:r>
      <w:proofErr w:type="spellEnd"/>
      <w:r w:rsidR="00DA4FAA" w:rsidRPr="00501DFD">
        <w:rPr>
          <w:iCs/>
          <w:color w:val="000000"/>
          <w:sz w:val="28"/>
          <w:szCs w:val="28"/>
          <w:lang w:val="uk-UA" w:eastAsia="uk-UA"/>
        </w:rPr>
        <w:t xml:space="preserve"> М.О, кількісний склад </w:t>
      </w:r>
      <w:r w:rsidRPr="00501DFD">
        <w:rPr>
          <w:iCs/>
          <w:color w:val="000000"/>
          <w:sz w:val="28"/>
          <w:szCs w:val="28"/>
          <w:lang w:val="uk-UA" w:eastAsia="uk-UA"/>
        </w:rPr>
        <w:t xml:space="preserve">лічильної комісії – </w:t>
      </w:r>
      <w:r w:rsidR="00DA4FAA" w:rsidRPr="00501DFD">
        <w:rPr>
          <w:iCs/>
          <w:color w:val="000000"/>
          <w:sz w:val="28"/>
          <w:szCs w:val="28"/>
          <w:lang w:val="uk-UA" w:eastAsia="uk-UA"/>
        </w:rPr>
        <w:t xml:space="preserve">3 особи, персональний склад - </w:t>
      </w:r>
      <w:r w:rsidRPr="00501DFD">
        <w:rPr>
          <w:iCs/>
          <w:color w:val="000000"/>
          <w:sz w:val="28"/>
          <w:szCs w:val="28"/>
          <w:lang w:val="uk-UA" w:eastAsia="uk-UA"/>
        </w:rPr>
        <w:t xml:space="preserve">Коваленко Т.С., </w:t>
      </w:r>
      <w:proofErr w:type="spellStart"/>
      <w:r w:rsidRPr="00501DFD">
        <w:rPr>
          <w:iCs/>
          <w:color w:val="000000"/>
          <w:sz w:val="28"/>
          <w:szCs w:val="28"/>
          <w:lang w:val="uk-UA" w:eastAsia="uk-UA"/>
        </w:rPr>
        <w:t>Скопов</w:t>
      </w:r>
      <w:proofErr w:type="spellEnd"/>
      <w:r w:rsidRPr="00501DFD">
        <w:rPr>
          <w:iCs/>
          <w:color w:val="000000"/>
          <w:sz w:val="28"/>
          <w:szCs w:val="28"/>
          <w:lang w:val="uk-UA" w:eastAsia="uk-UA"/>
        </w:rPr>
        <w:t xml:space="preserve"> С.Л. та </w:t>
      </w:r>
      <w:proofErr w:type="spellStart"/>
      <w:r w:rsidR="00D32D71" w:rsidRPr="00501DFD">
        <w:rPr>
          <w:iCs/>
          <w:color w:val="000000"/>
          <w:sz w:val="28"/>
          <w:szCs w:val="28"/>
          <w:lang w:val="uk-UA" w:eastAsia="uk-UA"/>
        </w:rPr>
        <w:t>Водяниць</w:t>
      </w:r>
      <w:r w:rsidR="00E2370F">
        <w:rPr>
          <w:iCs/>
          <w:color w:val="000000"/>
          <w:sz w:val="28"/>
          <w:szCs w:val="28"/>
          <w:lang w:val="uk-UA" w:eastAsia="uk-UA"/>
        </w:rPr>
        <w:t>к</w:t>
      </w:r>
      <w:r w:rsidR="00D32D71" w:rsidRPr="00501DFD">
        <w:rPr>
          <w:iCs/>
          <w:color w:val="000000"/>
          <w:sz w:val="28"/>
          <w:szCs w:val="28"/>
          <w:lang w:val="uk-UA" w:eastAsia="uk-UA"/>
        </w:rPr>
        <w:t>а</w:t>
      </w:r>
      <w:bookmarkStart w:id="0" w:name="_GoBack"/>
      <w:bookmarkEnd w:id="0"/>
      <w:proofErr w:type="spellEnd"/>
      <w:r w:rsidR="00FA3447" w:rsidRPr="00501DFD">
        <w:rPr>
          <w:iCs/>
          <w:color w:val="000000"/>
          <w:sz w:val="28"/>
          <w:szCs w:val="28"/>
          <w:lang w:val="uk-UA" w:eastAsia="uk-UA"/>
        </w:rPr>
        <w:t xml:space="preserve"> В.М.</w:t>
      </w:r>
    </w:p>
    <w:p w:rsidR="00007A8C" w:rsidRPr="00501DFD" w:rsidRDefault="00007A8C" w:rsidP="00007A8C">
      <w:pPr>
        <w:pStyle w:val="a3"/>
        <w:widowControl w:val="0"/>
        <w:tabs>
          <w:tab w:val="left" w:pos="383"/>
        </w:tabs>
        <w:ind w:left="0" w:right="40"/>
        <w:jc w:val="both"/>
        <w:rPr>
          <w:iCs/>
          <w:sz w:val="28"/>
          <w:szCs w:val="28"/>
          <w:lang w:val="uk-UA" w:eastAsia="uk-UA"/>
        </w:rPr>
      </w:pPr>
    </w:p>
    <w:p w:rsidR="00025B7E" w:rsidRPr="00501DFD" w:rsidRDefault="00025B7E" w:rsidP="008356A3">
      <w:pPr>
        <w:pStyle w:val="a3"/>
        <w:widowControl w:val="0"/>
        <w:numPr>
          <w:ilvl w:val="0"/>
          <w:numId w:val="6"/>
        </w:numPr>
        <w:tabs>
          <w:tab w:val="left" w:pos="383"/>
        </w:tabs>
        <w:ind w:left="0" w:right="40" w:firstLine="0"/>
        <w:jc w:val="both"/>
        <w:rPr>
          <w:b/>
          <w:iCs/>
          <w:sz w:val="28"/>
          <w:szCs w:val="28"/>
          <w:lang w:val="uk-UA" w:eastAsia="uk-UA"/>
        </w:rPr>
      </w:pPr>
      <w:r w:rsidRPr="00501DFD">
        <w:rPr>
          <w:b/>
          <w:iCs/>
          <w:color w:val="000000"/>
          <w:sz w:val="28"/>
          <w:szCs w:val="28"/>
          <w:lang w:val="uk-UA" w:eastAsia="uk-UA"/>
        </w:rPr>
        <w:t>Обрання головуючого громадських слухань, секретаря та членів лічильної комісії.</w:t>
      </w:r>
    </w:p>
    <w:p w:rsidR="00037A4E" w:rsidRPr="00501DFD" w:rsidRDefault="00037A4E" w:rsidP="008356A3">
      <w:pPr>
        <w:widowControl w:val="0"/>
        <w:ind w:left="20" w:right="40" w:firstLine="720"/>
        <w:jc w:val="both"/>
        <w:rPr>
          <w:iCs/>
          <w:sz w:val="28"/>
          <w:szCs w:val="28"/>
          <w:lang w:val="uk-UA" w:eastAsia="uk-UA"/>
        </w:rPr>
      </w:pPr>
    </w:p>
    <w:p w:rsidR="00025B7E" w:rsidRPr="00501DFD" w:rsidRDefault="00025B7E" w:rsidP="008356A3">
      <w:pPr>
        <w:widowControl w:val="0"/>
        <w:ind w:left="20"/>
        <w:rPr>
          <w:b/>
          <w:iCs/>
          <w:sz w:val="28"/>
          <w:szCs w:val="28"/>
          <w:lang w:val="uk-UA" w:eastAsia="uk-UA"/>
        </w:rPr>
      </w:pPr>
      <w:bookmarkStart w:id="1" w:name="bookmark38"/>
      <w:r w:rsidRPr="00501DFD">
        <w:rPr>
          <w:b/>
          <w:iCs/>
          <w:color w:val="000000"/>
          <w:sz w:val="28"/>
          <w:szCs w:val="28"/>
          <w:lang w:val="uk-UA" w:eastAsia="uk-UA"/>
        </w:rPr>
        <w:t>ГОЛОСУВАЛИ:</w:t>
      </w:r>
      <w:bookmarkEnd w:id="1"/>
    </w:p>
    <w:p w:rsidR="00B4154F" w:rsidRPr="00501DFD" w:rsidRDefault="00025B7E" w:rsidP="00B96514">
      <w:pPr>
        <w:widowControl w:val="0"/>
        <w:ind w:right="1580"/>
        <w:rPr>
          <w:color w:val="000000"/>
          <w:sz w:val="28"/>
          <w:szCs w:val="28"/>
          <w:lang w:val="uk-UA" w:eastAsia="uk-UA"/>
        </w:rPr>
      </w:pPr>
      <w:r w:rsidRPr="00501DFD">
        <w:rPr>
          <w:color w:val="000000"/>
          <w:sz w:val="28"/>
          <w:szCs w:val="28"/>
          <w:lang w:val="uk-UA" w:eastAsia="uk-UA"/>
        </w:rPr>
        <w:t xml:space="preserve">За </w:t>
      </w:r>
      <w:r w:rsidR="0031752F" w:rsidRPr="00501DFD">
        <w:rPr>
          <w:color w:val="000000"/>
          <w:sz w:val="28"/>
          <w:szCs w:val="28"/>
          <w:lang w:val="uk-UA" w:eastAsia="uk-UA"/>
        </w:rPr>
        <w:t>–</w:t>
      </w:r>
      <w:r w:rsidRPr="00501DFD">
        <w:rPr>
          <w:color w:val="000000"/>
          <w:sz w:val="28"/>
          <w:szCs w:val="28"/>
          <w:lang w:val="uk-UA" w:eastAsia="uk-UA"/>
        </w:rPr>
        <w:t xml:space="preserve"> </w:t>
      </w:r>
      <w:r w:rsidR="0031752F" w:rsidRPr="00501DFD">
        <w:rPr>
          <w:color w:val="000000"/>
          <w:sz w:val="28"/>
          <w:szCs w:val="28"/>
          <w:lang w:val="uk-UA" w:eastAsia="uk-UA"/>
        </w:rPr>
        <w:t xml:space="preserve">138 </w:t>
      </w:r>
      <w:r w:rsidRPr="00501DFD">
        <w:rPr>
          <w:color w:val="000000"/>
          <w:sz w:val="28"/>
          <w:szCs w:val="28"/>
          <w:lang w:val="uk-UA" w:eastAsia="uk-UA"/>
        </w:rPr>
        <w:t xml:space="preserve">осіб - учасників громадських слухань </w:t>
      </w:r>
    </w:p>
    <w:p w:rsidR="00B4154F" w:rsidRPr="00501DFD" w:rsidRDefault="00025B7E" w:rsidP="00B96514">
      <w:pPr>
        <w:widowControl w:val="0"/>
        <w:ind w:right="1580"/>
        <w:rPr>
          <w:color w:val="000000"/>
          <w:sz w:val="28"/>
          <w:szCs w:val="28"/>
          <w:lang w:val="uk-UA" w:eastAsia="uk-UA"/>
        </w:rPr>
      </w:pPr>
      <w:r w:rsidRPr="00501DFD">
        <w:rPr>
          <w:color w:val="000000"/>
          <w:sz w:val="28"/>
          <w:szCs w:val="28"/>
          <w:lang w:val="uk-UA" w:eastAsia="uk-UA"/>
        </w:rPr>
        <w:t>Проти -</w:t>
      </w:r>
      <w:r w:rsidR="0031752F" w:rsidRPr="00501DFD">
        <w:rPr>
          <w:color w:val="000000"/>
          <w:sz w:val="28"/>
          <w:szCs w:val="28"/>
          <w:lang w:val="uk-UA" w:eastAsia="uk-UA"/>
        </w:rPr>
        <w:t xml:space="preserve"> 0</w:t>
      </w:r>
      <w:r w:rsidRPr="00501DFD">
        <w:rPr>
          <w:color w:val="000000"/>
          <w:sz w:val="28"/>
          <w:szCs w:val="28"/>
          <w:lang w:val="uk-UA" w:eastAsia="uk-UA"/>
        </w:rPr>
        <w:t xml:space="preserve"> </w:t>
      </w:r>
    </w:p>
    <w:p w:rsidR="001220DD" w:rsidRPr="00501DFD" w:rsidRDefault="00025B7E" w:rsidP="00B96514">
      <w:pPr>
        <w:widowControl w:val="0"/>
        <w:ind w:right="1580"/>
        <w:rPr>
          <w:color w:val="000000"/>
          <w:sz w:val="28"/>
          <w:szCs w:val="28"/>
          <w:lang w:val="uk-UA" w:eastAsia="uk-UA"/>
        </w:rPr>
      </w:pPr>
      <w:r w:rsidRPr="00501DFD">
        <w:rPr>
          <w:color w:val="000000"/>
          <w:sz w:val="28"/>
          <w:szCs w:val="28"/>
          <w:lang w:val="uk-UA" w:eastAsia="uk-UA"/>
        </w:rPr>
        <w:t>Утрималися -</w:t>
      </w:r>
      <w:bookmarkStart w:id="2" w:name="bookmark39"/>
      <w:r w:rsidR="0031752F" w:rsidRPr="00501DFD">
        <w:rPr>
          <w:color w:val="000000"/>
          <w:sz w:val="28"/>
          <w:szCs w:val="28"/>
          <w:lang w:val="uk-UA" w:eastAsia="uk-UA"/>
        </w:rPr>
        <w:t xml:space="preserve"> 0</w:t>
      </w:r>
    </w:p>
    <w:p w:rsidR="001220DD" w:rsidRPr="00501DFD" w:rsidRDefault="001220DD" w:rsidP="008356A3">
      <w:pPr>
        <w:widowControl w:val="0"/>
        <w:ind w:left="740" w:right="1580"/>
        <w:rPr>
          <w:sz w:val="28"/>
          <w:szCs w:val="28"/>
          <w:lang w:val="uk-UA" w:eastAsia="uk-UA"/>
        </w:rPr>
      </w:pPr>
    </w:p>
    <w:p w:rsidR="00025B7E" w:rsidRPr="00501DFD" w:rsidRDefault="00025B7E" w:rsidP="008356A3">
      <w:pPr>
        <w:keepNext/>
        <w:keepLines/>
        <w:widowControl w:val="0"/>
        <w:outlineLvl w:val="7"/>
        <w:rPr>
          <w:b/>
          <w:iCs/>
          <w:sz w:val="28"/>
          <w:szCs w:val="28"/>
          <w:lang w:val="uk-UA" w:eastAsia="uk-UA"/>
        </w:rPr>
      </w:pPr>
      <w:r w:rsidRPr="00501DFD">
        <w:rPr>
          <w:b/>
          <w:iCs/>
          <w:color w:val="000000"/>
          <w:sz w:val="28"/>
          <w:szCs w:val="28"/>
          <w:lang w:val="uk-UA" w:eastAsia="uk-UA"/>
        </w:rPr>
        <w:t>УХВАЛИЛИ:</w:t>
      </w:r>
      <w:bookmarkEnd w:id="2"/>
    </w:p>
    <w:p w:rsidR="00025B7E" w:rsidRPr="00501DFD" w:rsidRDefault="00025B7E" w:rsidP="008356A3">
      <w:pPr>
        <w:widowControl w:val="0"/>
        <w:ind w:left="740"/>
        <w:rPr>
          <w:iCs/>
          <w:sz w:val="28"/>
          <w:szCs w:val="28"/>
          <w:lang w:val="uk-UA" w:eastAsia="uk-UA"/>
        </w:rPr>
      </w:pPr>
      <w:r w:rsidRPr="00501DFD">
        <w:rPr>
          <w:iCs/>
          <w:color w:val="000000"/>
          <w:sz w:val="28"/>
          <w:szCs w:val="28"/>
          <w:lang w:val="uk-UA" w:eastAsia="uk-UA"/>
        </w:rPr>
        <w:t>обрати:</w:t>
      </w:r>
    </w:p>
    <w:p w:rsidR="00025B7E" w:rsidRPr="00501DFD" w:rsidRDefault="00025B7E" w:rsidP="008356A3">
      <w:pPr>
        <w:widowControl w:val="0"/>
        <w:ind w:left="20"/>
        <w:rPr>
          <w:iCs/>
          <w:sz w:val="28"/>
          <w:szCs w:val="28"/>
          <w:lang w:val="uk-UA" w:eastAsia="uk-UA"/>
        </w:rPr>
      </w:pPr>
      <w:r w:rsidRPr="00501DFD">
        <w:rPr>
          <w:iCs/>
          <w:color w:val="000000"/>
          <w:sz w:val="28"/>
          <w:szCs w:val="28"/>
          <w:lang w:val="uk-UA" w:eastAsia="uk-UA"/>
        </w:rPr>
        <w:t xml:space="preserve">Головуючим громадських слухань </w:t>
      </w:r>
      <w:r w:rsidR="001220DD" w:rsidRPr="00501DFD">
        <w:rPr>
          <w:iCs/>
          <w:color w:val="000000"/>
          <w:sz w:val="28"/>
          <w:szCs w:val="28"/>
          <w:lang w:val="uk-UA" w:eastAsia="uk-UA"/>
        </w:rPr>
        <w:t>–</w:t>
      </w:r>
      <w:r w:rsidRPr="00501DFD">
        <w:rPr>
          <w:iCs/>
          <w:color w:val="000000"/>
          <w:sz w:val="28"/>
          <w:szCs w:val="28"/>
          <w:lang w:val="uk-UA" w:eastAsia="uk-UA"/>
        </w:rPr>
        <w:t xml:space="preserve"> </w:t>
      </w:r>
      <w:r w:rsidR="001220DD" w:rsidRPr="00501DFD">
        <w:rPr>
          <w:iCs/>
          <w:color w:val="000000"/>
          <w:sz w:val="28"/>
          <w:szCs w:val="28"/>
          <w:lang w:val="uk-UA" w:eastAsia="uk-UA"/>
        </w:rPr>
        <w:t>Мартиненко С.О.</w:t>
      </w:r>
    </w:p>
    <w:p w:rsidR="00025B7E" w:rsidRPr="00501DFD" w:rsidRDefault="00025B7E" w:rsidP="008356A3">
      <w:pPr>
        <w:widowControl w:val="0"/>
        <w:ind w:left="20"/>
        <w:rPr>
          <w:iCs/>
          <w:sz w:val="28"/>
          <w:szCs w:val="28"/>
          <w:lang w:val="uk-UA" w:eastAsia="uk-UA"/>
        </w:rPr>
      </w:pPr>
      <w:r w:rsidRPr="00501DFD">
        <w:rPr>
          <w:iCs/>
          <w:color w:val="000000"/>
          <w:sz w:val="28"/>
          <w:szCs w:val="28"/>
          <w:lang w:val="uk-UA" w:eastAsia="uk-UA"/>
        </w:rPr>
        <w:t xml:space="preserve">Секретарем громадських слухань </w:t>
      </w:r>
      <w:r w:rsidR="001220DD" w:rsidRPr="00501DFD">
        <w:rPr>
          <w:iCs/>
          <w:color w:val="000000"/>
          <w:sz w:val="28"/>
          <w:szCs w:val="28"/>
          <w:lang w:val="uk-UA" w:eastAsia="uk-UA"/>
        </w:rPr>
        <w:t>–</w:t>
      </w:r>
      <w:r w:rsidRPr="00501DFD">
        <w:rPr>
          <w:iCs/>
          <w:color w:val="000000"/>
          <w:sz w:val="28"/>
          <w:szCs w:val="28"/>
          <w:lang w:val="uk-UA" w:eastAsia="uk-UA"/>
        </w:rPr>
        <w:t xml:space="preserve"> </w:t>
      </w:r>
      <w:proofErr w:type="spellStart"/>
      <w:r w:rsidR="001220DD" w:rsidRPr="00501DFD">
        <w:rPr>
          <w:iCs/>
          <w:color w:val="000000"/>
          <w:sz w:val="28"/>
          <w:szCs w:val="28"/>
          <w:lang w:val="uk-UA" w:eastAsia="uk-UA"/>
        </w:rPr>
        <w:t>Драніченко</w:t>
      </w:r>
      <w:proofErr w:type="spellEnd"/>
      <w:r w:rsidR="001220DD" w:rsidRPr="00501DFD">
        <w:rPr>
          <w:iCs/>
          <w:color w:val="000000"/>
          <w:sz w:val="28"/>
          <w:szCs w:val="28"/>
          <w:lang w:val="uk-UA" w:eastAsia="uk-UA"/>
        </w:rPr>
        <w:t xml:space="preserve"> М.О.</w:t>
      </w:r>
    </w:p>
    <w:p w:rsidR="00025B7E" w:rsidRPr="00501DFD" w:rsidRDefault="00025B7E" w:rsidP="008356A3">
      <w:pPr>
        <w:widowControl w:val="0"/>
        <w:ind w:left="20"/>
        <w:rPr>
          <w:iCs/>
          <w:color w:val="000000"/>
          <w:sz w:val="28"/>
          <w:szCs w:val="28"/>
          <w:lang w:val="uk-UA" w:eastAsia="uk-UA"/>
        </w:rPr>
      </w:pPr>
      <w:r w:rsidRPr="00501DFD">
        <w:rPr>
          <w:iCs/>
          <w:color w:val="000000"/>
          <w:sz w:val="28"/>
          <w:szCs w:val="28"/>
          <w:lang w:val="uk-UA" w:eastAsia="uk-UA"/>
        </w:rPr>
        <w:t xml:space="preserve">Членами лічильної комісії </w:t>
      </w:r>
      <w:r w:rsidR="001220DD" w:rsidRPr="00501DFD">
        <w:rPr>
          <w:iCs/>
          <w:color w:val="000000"/>
          <w:sz w:val="28"/>
          <w:szCs w:val="28"/>
          <w:lang w:val="uk-UA" w:eastAsia="uk-UA"/>
        </w:rPr>
        <w:t>–</w:t>
      </w:r>
      <w:r w:rsidRPr="00501DFD">
        <w:rPr>
          <w:iCs/>
          <w:color w:val="000000"/>
          <w:sz w:val="28"/>
          <w:szCs w:val="28"/>
          <w:lang w:val="uk-UA" w:eastAsia="uk-UA"/>
        </w:rPr>
        <w:t xml:space="preserve"> </w:t>
      </w:r>
      <w:r w:rsidR="001220DD" w:rsidRPr="00501DFD">
        <w:rPr>
          <w:iCs/>
          <w:color w:val="000000"/>
          <w:sz w:val="28"/>
          <w:szCs w:val="28"/>
          <w:lang w:val="uk-UA" w:eastAsia="uk-UA"/>
        </w:rPr>
        <w:t xml:space="preserve">Коваленко </w:t>
      </w:r>
      <w:r w:rsidR="00E52886" w:rsidRPr="00501DFD">
        <w:rPr>
          <w:iCs/>
          <w:color w:val="000000"/>
          <w:sz w:val="28"/>
          <w:szCs w:val="28"/>
          <w:lang w:val="uk-UA" w:eastAsia="uk-UA"/>
        </w:rPr>
        <w:t xml:space="preserve">Т.С., </w:t>
      </w:r>
      <w:proofErr w:type="spellStart"/>
      <w:r w:rsidR="00E52886" w:rsidRPr="00501DFD">
        <w:rPr>
          <w:iCs/>
          <w:color w:val="000000"/>
          <w:sz w:val="28"/>
          <w:szCs w:val="28"/>
          <w:lang w:val="uk-UA" w:eastAsia="uk-UA"/>
        </w:rPr>
        <w:t>Скопова</w:t>
      </w:r>
      <w:proofErr w:type="spellEnd"/>
      <w:r w:rsidR="00E52886" w:rsidRPr="00501DFD">
        <w:rPr>
          <w:iCs/>
          <w:color w:val="000000"/>
          <w:sz w:val="28"/>
          <w:szCs w:val="28"/>
          <w:lang w:val="uk-UA" w:eastAsia="uk-UA"/>
        </w:rPr>
        <w:t xml:space="preserve"> С.Л., </w:t>
      </w:r>
      <w:r w:rsidR="00FA3447" w:rsidRPr="00501DFD">
        <w:rPr>
          <w:iCs/>
          <w:color w:val="000000"/>
          <w:sz w:val="28"/>
          <w:szCs w:val="28"/>
          <w:lang w:val="uk-UA" w:eastAsia="uk-UA"/>
        </w:rPr>
        <w:t xml:space="preserve"> </w:t>
      </w:r>
      <w:proofErr w:type="spellStart"/>
      <w:r w:rsidR="00E52886" w:rsidRPr="00501DFD">
        <w:rPr>
          <w:iCs/>
          <w:color w:val="000000"/>
          <w:sz w:val="28"/>
          <w:szCs w:val="28"/>
          <w:lang w:val="uk-UA" w:eastAsia="uk-UA"/>
        </w:rPr>
        <w:t>В</w:t>
      </w:r>
      <w:r w:rsidR="00FA3447" w:rsidRPr="00501DFD">
        <w:rPr>
          <w:iCs/>
          <w:color w:val="000000"/>
          <w:sz w:val="28"/>
          <w:szCs w:val="28"/>
          <w:lang w:val="uk-UA" w:eastAsia="uk-UA"/>
        </w:rPr>
        <w:t>одяницьку</w:t>
      </w:r>
      <w:proofErr w:type="spellEnd"/>
      <w:r w:rsidR="00FA3447" w:rsidRPr="00501DFD">
        <w:rPr>
          <w:iCs/>
          <w:color w:val="000000"/>
          <w:sz w:val="28"/>
          <w:szCs w:val="28"/>
          <w:lang w:val="uk-UA" w:eastAsia="uk-UA"/>
        </w:rPr>
        <w:t xml:space="preserve"> В.М.</w:t>
      </w:r>
    </w:p>
    <w:p w:rsidR="00D32D71" w:rsidRPr="00501DFD" w:rsidRDefault="00D32D71" w:rsidP="008356A3">
      <w:pPr>
        <w:widowControl w:val="0"/>
        <w:ind w:left="20"/>
        <w:rPr>
          <w:iCs/>
          <w:color w:val="000000"/>
          <w:sz w:val="28"/>
          <w:szCs w:val="28"/>
          <w:lang w:val="uk-UA" w:eastAsia="uk-UA"/>
        </w:rPr>
      </w:pPr>
    </w:p>
    <w:p w:rsidR="00F35571" w:rsidRPr="00501DFD" w:rsidRDefault="00F35571" w:rsidP="008356A3">
      <w:pPr>
        <w:widowControl w:val="0"/>
        <w:ind w:left="20"/>
        <w:rPr>
          <w:iCs/>
          <w:color w:val="000000"/>
          <w:sz w:val="28"/>
          <w:szCs w:val="28"/>
          <w:lang w:val="uk-UA" w:eastAsia="uk-UA"/>
        </w:rPr>
      </w:pPr>
    </w:p>
    <w:p w:rsidR="00F35571" w:rsidRPr="00501DFD" w:rsidRDefault="00F35571" w:rsidP="008356A3">
      <w:pPr>
        <w:widowControl w:val="0"/>
        <w:ind w:left="20"/>
        <w:rPr>
          <w:iCs/>
          <w:color w:val="000000"/>
          <w:sz w:val="28"/>
          <w:szCs w:val="28"/>
          <w:lang w:val="uk-UA" w:eastAsia="uk-UA"/>
        </w:rPr>
      </w:pPr>
    </w:p>
    <w:p w:rsidR="00E52886" w:rsidRPr="00501DFD" w:rsidRDefault="00025B7E" w:rsidP="008356A3">
      <w:pPr>
        <w:pStyle w:val="a3"/>
        <w:widowControl w:val="0"/>
        <w:numPr>
          <w:ilvl w:val="0"/>
          <w:numId w:val="6"/>
        </w:numPr>
        <w:tabs>
          <w:tab w:val="left" w:pos="383"/>
        </w:tabs>
        <w:ind w:left="0" w:right="40" w:firstLine="0"/>
        <w:jc w:val="both"/>
        <w:rPr>
          <w:b/>
          <w:iCs/>
          <w:color w:val="000000"/>
          <w:sz w:val="28"/>
          <w:szCs w:val="28"/>
          <w:lang w:val="uk-UA" w:eastAsia="uk-UA"/>
        </w:rPr>
      </w:pPr>
      <w:bookmarkStart w:id="3" w:name="bookmark40"/>
      <w:r w:rsidRPr="00501DFD">
        <w:rPr>
          <w:b/>
          <w:iCs/>
          <w:color w:val="000000"/>
          <w:sz w:val="28"/>
          <w:szCs w:val="28"/>
          <w:lang w:val="uk-UA" w:eastAsia="uk-UA"/>
        </w:rPr>
        <w:lastRenderedPageBreak/>
        <w:t xml:space="preserve">Затвердження порядку денного та регламенту </w:t>
      </w:r>
      <w:r w:rsidR="00D32D71" w:rsidRPr="00501DFD">
        <w:rPr>
          <w:b/>
          <w:iCs/>
          <w:color w:val="000000"/>
          <w:sz w:val="28"/>
          <w:szCs w:val="28"/>
          <w:lang w:val="uk-UA" w:eastAsia="uk-UA"/>
        </w:rPr>
        <w:t xml:space="preserve">громадських </w:t>
      </w:r>
      <w:r w:rsidRPr="00501DFD">
        <w:rPr>
          <w:b/>
          <w:iCs/>
          <w:color w:val="000000"/>
          <w:sz w:val="28"/>
          <w:szCs w:val="28"/>
          <w:lang w:val="uk-UA" w:eastAsia="uk-UA"/>
        </w:rPr>
        <w:t xml:space="preserve">слухань </w:t>
      </w:r>
    </w:p>
    <w:p w:rsidR="00025B7E" w:rsidRPr="00501DFD" w:rsidRDefault="00025B7E" w:rsidP="00B96514">
      <w:pPr>
        <w:keepNext/>
        <w:keepLines/>
        <w:widowControl w:val="0"/>
        <w:ind w:right="1380"/>
        <w:outlineLvl w:val="7"/>
        <w:rPr>
          <w:b/>
          <w:iCs/>
          <w:sz w:val="28"/>
          <w:szCs w:val="28"/>
          <w:lang w:val="uk-UA" w:eastAsia="uk-UA"/>
        </w:rPr>
      </w:pPr>
      <w:r w:rsidRPr="00501DFD">
        <w:rPr>
          <w:b/>
          <w:iCs/>
          <w:color w:val="000000"/>
          <w:sz w:val="28"/>
          <w:szCs w:val="28"/>
          <w:lang w:val="uk-UA" w:eastAsia="uk-UA"/>
        </w:rPr>
        <w:t>СЛУХАЛИ:</w:t>
      </w:r>
      <w:bookmarkEnd w:id="3"/>
    </w:p>
    <w:p w:rsidR="00025B7E" w:rsidRPr="00501DFD" w:rsidRDefault="00E52886" w:rsidP="008356A3">
      <w:pPr>
        <w:widowControl w:val="0"/>
        <w:ind w:left="20" w:right="260" w:firstLine="720"/>
        <w:jc w:val="both"/>
        <w:rPr>
          <w:iCs/>
          <w:color w:val="000000"/>
          <w:sz w:val="28"/>
          <w:szCs w:val="28"/>
          <w:lang w:val="uk-UA" w:eastAsia="uk-UA"/>
        </w:rPr>
      </w:pPr>
      <w:r w:rsidRPr="00501DFD">
        <w:rPr>
          <w:b/>
          <w:iCs/>
          <w:color w:val="000000"/>
          <w:sz w:val="28"/>
          <w:szCs w:val="28"/>
          <w:lang w:val="uk-UA" w:eastAsia="uk-UA"/>
        </w:rPr>
        <w:t>Мартиненко С.О.</w:t>
      </w:r>
      <w:r w:rsidR="00B96514" w:rsidRPr="00501DFD">
        <w:rPr>
          <w:iCs/>
          <w:color w:val="000000"/>
          <w:sz w:val="28"/>
          <w:szCs w:val="28"/>
          <w:lang w:val="uk-UA" w:eastAsia="uk-UA"/>
        </w:rPr>
        <w:t>,</w:t>
      </w:r>
      <w:r w:rsidR="00025B7E" w:rsidRPr="00501DFD">
        <w:rPr>
          <w:iCs/>
          <w:color w:val="000000"/>
          <w:sz w:val="28"/>
          <w:szCs w:val="28"/>
          <w:lang w:val="uk-UA" w:eastAsia="uk-UA"/>
        </w:rPr>
        <w:t xml:space="preserve"> головуючого громадських слухань, про те що для проведення слухань необхідно затвердити порядок денний та регламент слухань, запропонувала затвердити порядок денний та регламент слухань</w:t>
      </w:r>
      <w:r w:rsidR="00E43B1B" w:rsidRPr="00501DFD">
        <w:rPr>
          <w:iCs/>
          <w:color w:val="000000"/>
          <w:sz w:val="28"/>
          <w:szCs w:val="28"/>
          <w:lang w:val="uk-UA" w:eastAsia="uk-UA"/>
        </w:rPr>
        <w:t xml:space="preserve">, </w:t>
      </w:r>
      <w:r w:rsidR="00661014" w:rsidRPr="00501DFD">
        <w:rPr>
          <w:iCs/>
          <w:color w:val="000000"/>
          <w:sz w:val="28"/>
          <w:szCs w:val="28"/>
          <w:lang w:val="uk-UA" w:eastAsia="uk-UA"/>
        </w:rPr>
        <w:t>розроблений Дорадчим комітетом:</w:t>
      </w:r>
    </w:p>
    <w:p w:rsidR="007D0BE3" w:rsidRPr="00501DFD" w:rsidRDefault="007D0BE3" w:rsidP="008356A3">
      <w:pPr>
        <w:widowControl w:val="0"/>
        <w:ind w:left="20"/>
        <w:jc w:val="center"/>
        <w:rPr>
          <w:iCs/>
          <w:color w:val="000000"/>
          <w:sz w:val="28"/>
          <w:szCs w:val="28"/>
          <w:lang w:val="uk-UA" w:eastAsia="uk-UA"/>
        </w:rPr>
      </w:pPr>
    </w:p>
    <w:p w:rsidR="007D0BE3" w:rsidRPr="00501DFD" w:rsidRDefault="007D0BE3" w:rsidP="008356A3">
      <w:pPr>
        <w:widowControl w:val="0"/>
        <w:ind w:left="20"/>
        <w:jc w:val="center"/>
        <w:rPr>
          <w:b/>
          <w:iCs/>
          <w:color w:val="000000"/>
          <w:sz w:val="28"/>
          <w:szCs w:val="28"/>
          <w:lang w:val="uk-UA" w:eastAsia="uk-UA"/>
        </w:rPr>
      </w:pPr>
      <w:r w:rsidRPr="00501DFD">
        <w:rPr>
          <w:b/>
          <w:iCs/>
          <w:color w:val="000000"/>
          <w:sz w:val="28"/>
          <w:szCs w:val="28"/>
          <w:lang w:val="uk-UA" w:eastAsia="uk-UA"/>
        </w:rPr>
        <w:t>ПОРЯДОК ДЕННИЙ</w:t>
      </w:r>
      <w:r w:rsidR="00E70D14" w:rsidRPr="00501DFD">
        <w:rPr>
          <w:b/>
          <w:iCs/>
          <w:color w:val="000000"/>
          <w:sz w:val="28"/>
          <w:szCs w:val="28"/>
          <w:lang w:val="uk-UA" w:eastAsia="uk-UA"/>
        </w:rPr>
        <w:t>:</w:t>
      </w:r>
    </w:p>
    <w:p w:rsidR="00E70D14" w:rsidRPr="00501DFD" w:rsidRDefault="00E70D14" w:rsidP="008356A3">
      <w:pPr>
        <w:widowControl w:val="0"/>
        <w:ind w:left="20"/>
        <w:jc w:val="center"/>
        <w:rPr>
          <w:b/>
          <w:iCs/>
          <w:sz w:val="28"/>
          <w:szCs w:val="28"/>
          <w:lang w:val="uk-UA" w:eastAsia="uk-UA"/>
        </w:rPr>
      </w:pPr>
    </w:p>
    <w:p w:rsidR="007D0BE3" w:rsidRPr="00501DFD" w:rsidRDefault="00E70D14" w:rsidP="00E70D14">
      <w:pPr>
        <w:widowControl w:val="0"/>
        <w:ind w:right="40" w:firstLine="708"/>
        <w:jc w:val="both"/>
        <w:rPr>
          <w:sz w:val="28"/>
          <w:szCs w:val="28"/>
          <w:lang w:val="uk-UA"/>
        </w:rPr>
      </w:pPr>
      <w:r w:rsidRPr="00501DFD">
        <w:rPr>
          <w:color w:val="000000"/>
          <w:sz w:val="28"/>
          <w:szCs w:val="28"/>
          <w:lang w:val="uk-UA" w:eastAsia="uk-UA"/>
        </w:rPr>
        <w:t>1.</w:t>
      </w:r>
      <w:r w:rsidR="007D0BE3" w:rsidRPr="00501DFD">
        <w:rPr>
          <w:color w:val="000000"/>
          <w:sz w:val="28"/>
          <w:szCs w:val="28"/>
          <w:lang w:val="uk-UA" w:eastAsia="uk-UA"/>
        </w:rPr>
        <w:t xml:space="preserve"> </w:t>
      </w:r>
      <w:r w:rsidR="007D0BE3" w:rsidRPr="00501DFD">
        <w:rPr>
          <w:iCs/>
          <w:color w:val="000000"/>
          <w:sz w:val="28"/>
          <w:szCs w:val="28"/>
          <w:lang w:val="uk-UA" w:eastAsia="uk-UA"/>
        </w:rPr>
        <w:t xml:space="preserve">Обговорення </w:t>
      </w:r>
      <w:r w:rsidR="007D0BE3" w:rsidRPr="00501DFD">
        <w:rPr>
          <w:sz w:val="28"/>
          <w:szCs w:val="28"/>
          <w:lang w:val="uk-UA"/>
        </w:rPr>
        <w:t>проекту Плану дій сталого енергетичного розвитку міста Суми до 2025 року</w:t>
      </w:r>
      <w:r w:rsidRPr="00501DFD">
        <w:rPr>
          <w:sz w:val="28"/>
          <w:szCs w:val="28"/>
          <w:lang w:val="uk-UA"/>
        </w:rPr>
        <w:t>.</w:t>
      </w:r>
    </w:p>
    <w:p w:rsidR="00E70D14" w:rsidRPr="00501DFD" w:rsidRDefault="00E70D14" w:rsidP="00E70D14">
      <w:pPr>
        <w:widowControl w:val="0"/>
        <w:ind w:right="40" w:firstLine="708"/>
        <w:jc w:val="both"/>
        <w:rPr>
          <w:iCs/>
          <w:sz w:val="28"/>
          <w:szCs w:val="28"/>
          <w:lang w:val="uk-UA" w:eastAsia="uk-UA"/>
        </w:rPr>
      </w:pPr>
    </w:p>
    <w:p w:rsidR="007D0BE3" w:rsidRPr="00501DFD" w:rsidRDefault="00E70D14" w:rsidP="00E70D14">
      <w:pPr>
        <w:widowControl w:val="0"/>
        <w:ind w:right="40" w:firstLine="708"/>
        <w:jc w:val="both"/>
        <w:rPr>
          <w:iCs/>
          <w:sz w:val="28"/>
          <w:szCs w:val="28"/>
          <w:lang w:val="uk-UA" w:eastAsia="uk-UA"/>
        </w:rPr>
      </w:pPr>
      <w:r w:rsidRPr="00501DFD">
        <w:rPr>
          <w:color w:val="000000"/>
          <w:sz w:val="28"/>
          <w:szCs w:val="28"/>
          <w:lang w:val="uk-UA" w:eastAsia="uk-UA"/>
        </w:rPr>
        <w:t xml:space="preserve">2. </w:t>
      </w:r>
      <w:r w:rsidR="00DA4FAA" w:rsidRPr="00501DFD">
        <w:rPr>
          <w:color w:val="000000"/>
          <w:sz w:val="28"/>
          <w:szCs w:val="28"/>
          <w:lang w:val="uk-UA" w:eastAsia="uk-UA"/>
        </w:rPr>
        <w:t>Затвердження</w:t>
      </w:r>
      <w:r w:rsidR="008356A3" w:rsidRPr="00501DFD">
        <w:rPr>
          <w:color w:val="000000"/>
          <w:sz w:val="28"/>
          <w:szCs w:val="28"/>
          <w:lang w:val="uk-UA" w:eastAsia="uk-UA"/>
        </w:rPr>
        <w:t xml:space="preserve"> </w:t>
      </w:r>
      <w:r w:rsidR="007D0BE3" w:rsidRPr="00501DFD">
        <w:rPr>
          <w:sz w:val="28"/>
          <w:szCs w:val="28"/>
          <w:lang w:val="uk-UA"/>
        </w:rPr>
        <w:t>резолюції громадських слухань з обговорення проекту Плану дій сталого енергетичного розвитку міста Суми до 2025 року</w:t>
      </w:r>
      <w:r w:rsidRPr="00501DFD">
        <w:rPr>
          <w:sz w:val="28"/>
          <w:szCs w:val="28"/>
          <w:lang w:val="uk-UA"/>
        </w:rPr>
        <w:t>.</w:t>
      </w:r>
    </w:p>
    <w:p w:rsidR="00661014" w:rsidRPr="00501DFD" w:rsidRDefault="00661014" w:rsidP="008356A3">
      <w:pPr>
        <w:keepNext/>
        <w:keepLines/>
        <w:widowControl w:val="0"/>
        <w:ind w:left="20"/>
        <w:outlineLvl w:val="7"/>
        <w:rPr>
          <w:iCs/>
          <w:color w:val="000000"/>
          <w:sz w:val="28"/>
          <w:szCs w:val="28"/>
          <w:lang w:val="uk-UA" w:eastAsia="uk-UA"/>
        </w:rPr>
      </w:pPr>
    </w:p>
    <w:p w:rsidR="008356A3" w:rsidRPr="00501DFD" w:rsidRDefault="008356A3" w:rsidP="00B96514">
      <w:pPr>
        <w:keepNext/>
        <w:keepLines/>
        <w:widowControl w:val="0"/>
        <w:outlineLvl w:val="7"/>
        <w:rPr>
          <w:b/>
          <w:iCs/>
          <w:sz w:val="28"/>
          <w:szCs w:val="28"/>
          <w:lang w:val="uk-UA" w:eastAsia="uk-UA"/>
        </w:rPr>
      </w:pPr>
      <w:r w:rsidRPr="00501DFD">
        <w:rPr>
          <w:b/>
          <w:iCs/>
          <w:color w:val="000000"/>
          <w:sz w:val="28"/>
          <w:szCs w:val="28"/>
          <w:lang w:val="uk-UA" w:eastAsia="uk-UA"/>
        </w:rPr>
        <w:t>ГОЛОСУВАЛИ:</w:t>
      </w:r>
    </w:p>
    <w:p w:rsidR="00661014" w:rsidRPr="00501DFD" w:rsidRDefault="008356A3" w:rsidP="00B96514">
      <w:pPr>
        <w:widowControl w:val="0"/>
        <w:ind w:right="1580"/>
        <w:rPr>
          <w:color w:val="000000"/>
          <w:sz w:val="28"/>
          <w:szCs w:val="28"/>
          <w:lang w:val="uk-UA" w:eastAsia="uk-UA"/>
        </w:rPr>
      </w:pPr>
      <w:r w:rsidRPr="00501DFD">
        <w:rPr>
          <w:color w:val="000000"/>
          <w:sz w:val="28"/>
          <w:szCs w:val="28"/>
          <w:lang w:val="uk-UA" w:eastAsia="uk-UA"/>
        </w:rPr>
        <w:t xml:space="preserve">За - </w:t>
      </w:r>
      <w:r w:rsidR="0031752F" w:rsidRPr="00501DFD">
        <w:rPr>
          <w:color w:val="000000"/>
          <w:sz w:val="28"/>
          <w:szCs w:val="28"/>
          <w:lang w:val="uk-UA" w:eastAsia="uk-UA"/>
        </w:rPr>
        <w:t>138</w:t>
      </w:r>
      <w:r w:rsidRPr="00501DFD">
        <w:rPr>
          <w:color w:val="000000"/>
          <w:sz w:val="28"/>
          <w:szCs w:val="28"/>
          <w:lang w:val="uk-UA" w:eastAsia="uk-UA"/>
        </w:rPr>
        <w:t xml:space="preserve"> осіб - учасників громадських слухань </w:t>
      </w:r>
    </w:p>
    <w:p w:rsidR="00661014" w:rsidRPr="00501DFD" w:rsidRDefault="008356A3" w:rsidP="00B96514">
      <w:pPr>
        <w:widowControl w:val="0"/>
        <w:ind w:right="1580"/>
        <w:rPr>
          <w:color w:val="000000"/>
          <w:sz w:val="28"/>
          <w:szCs w:val="28"/>
          <w:lang w:val="uk-UA" w:eastAsia="uk-UA"/>
        </w:rPr>
      </w:pPr>
      <w:r w:rsidRPr="00501DFD">
        <w:rPr>
          <w:color w:val="000000"/>
          <w:sz w:val="28"/>
          <w:szCs w:val="28"/>
          <w:lang w:val="uk-UA" w:eastAsia="uk-UA"/>
        </w:rPr>
        <w:t xml:space="preserve">Проти - </w:t>
      </w:r>
      <w:r w:rsidR="0031752F" w:rsidRPr="00501DFD">
        <w:rPr>
          <w:color w:val="000000"/>
          <w:sz w:val="28"/>
          <w:szCs w:val="28"/>
          <w:lang w:val="uk-UA" w:eastAsia="uk-UA"/>
        </w:rPr>
        <w:t>0</w:t>
      </w:r>
    </w:p>
    <w:p w:rsidR="00661014" w:rsidRPr="00501DFD" w:rsidRDefault="008356A3" w:rsidP="0031752F">
      <w:pPr>
        <w:widowControl w:val="0"/>
        <w:ind w:right="1580"/>
        <w:rPr>
          <w:color w:val="000000"/>
          <w:sz w:val="28"/>
          <w:szCs w:val="28"/>
          <w:lang w:val="uk-UA" w:eastAsia="uk-UA"/>
        </w:rPr>
      </w:pPr>
      <w:r w:rsidRPr="00501DFD">
        <w:rPr>
          <w:color w:val="000000"/>
          <w:sz w:val="28"/>
          <w:szCs w:val="28"/>
          <w:lang w:val="uk-UA" w:eastAsia="uk-UA"/>
        </w:rPr>
        <w:t xml:space="preserve">Утрималися </w:t>
      </w:r>
      <w:r w:rsidR="0031752F" w:rsidRPr="00501DFD">
        <w:rPr>
          <w:color w:val="000000"/>
          <w:sz w:val="28"/>
          <w:szCs w:val="28"/>
          <w:lang w:val="uk-UA" w:eastAsia="uk-UA"/>
        </w:rPr>
        <w:t>–</w:t>
      </w:r>
      <w:r w:rsidRPr="00501DFD">
        <w:rPr>
          <w:color w:val="000000"/>
          <w:sz w:val="28"/>
          <w:szCs w:val="28"/>
          <w:lang w:val="uk-UA" w:eastAsia="uk-UA"/>
        </w:rPr>
        <w:t xml:space="preserve"> </w:t>
      </w:r>
      <w:r w:rsidR="0031752F" w:rsidRPr="00501DFD">
        <w:rPr>
          <w:color w:val="000000"/>
          <w:sz w:val="28"/>
          <w:szCs w:val="28"/>
          <w:lang w:val="uk-UA" w:eastAsia="uk-UA"/>
        </w:rPr>
        <w:t>0</w:t>
      </w:r>
    </w:p>
    <w:p w:rsidR="0031752F" w:rsidRPr="00501DFD" w:rsidRDefault="0031752F" w:rsidP="0031752F">
      <w:pPr>
        <w:widowControl w:val="0"/>
        <w:ind w:right="1580"/>
        <w:rPr>
          <w:sz w:val="28"/>
          <w:szCs w:val="28"/>
          <w:lang w:val="uk-UA" w:eastAsia="uk-UA"/>
        </w:rPr>
      </w:pPr>
    </w:p>
    <w:p w:rsidR="008356A3" w:rsidRPr="00501DFD" w:rsidRDefault="008356A3" w:rsidP="00B96514">
      <w:pPr>
        <w:keepNext/>
        <w:keepLines/>
        <w:widowControl w:val="0"/>
        <w:outlineLvl w:val="7"/>
        <w:rPr>
          <w:b/>
          <w:iCs/>
          <w:sz w:val="28"/>
          <w:szCs w:val="28"/>
          <w:lang w:val="uk-UA" w:eastAsia="uk-UA"/>
        </w:rPr>
      </w:pPr>
      <w:r w:rsidRPr="00501DFD">
        <w:rPr>
          <w:b/>
          <w:iCs/>
          <w:color w:val="000000"/>
          <w:sz w:val="28"/>
          <w:szCs w:val="28"/>
          <w:lang w:val="uk-UA" w:eastAsia="uk-UA"/>
        </w:rPr>
        <w:t>УХВАЛИЛИ:</w:t>
      </w:r>
    </w:p>
    <w:p w:rsidR="00F22D4E" w:rsidRPr="00501DFD" w:rsidRDefault="008356A3" w:rsidP="00B96514">
      <w:pPr>
        <w:widowControl w:val="0"/>
        <w:rPr>
          <w:iCs/>
          <w:color w:val="000000"/>
          <w:sz w:val="28"/>
          <w:szCs w:val="28"/>
          <w:lang w:val="uk-UA" w:eastAsia="uk-UA"/>
        </w:rPr>
      </w:pPr>
      <w:r w:rsidRPr="00501DFD">
        <w:rPr>
          <w:iCs/>
          <w:color w:val="000000"/>
          <w:sz w:val="28"/>
          <w:szCs w:val="28"/>
          <w:lang w:val="uk-UA" w:eastAsia="uk-UA"/>
        </w:rPr>
        <w:t>Затвердити порядок денний громадських слухань</w:t>
      </w:r>
    </w:p>
    <w:p w:rsidR="00F22D4E" w:rsidRPr="00501DFD" w:rsidRDefault="00F22D4E" w:rsidP="00B96514">
      <w:pPr>
        <w:widowControl w:val="0"/>
        <w:rPr>
          <w:iCs/>
          <w:color w:val="000000"/>
          <w:sz w:val="28"/>
          <w:szCs w:val="28"/>
          <w:lang w:val="uk-UA" w:eastAsia="uk-UA"/>
        </w:rPr>
      </w:pPr>
    </w:p>
    <w:p w:rsidR="00F22D4E" w:rsidRPr="00501DFD" w:rsidRDefault="00F22D4E" w:rsidP="00F22D4E">
      <w:pPr>
        <w:widowControl w:val="0"/>
        <w:jc w:val="center"/>
        <w:rPr>
          <w:b/>
          <w:iCs/>
          <w:color w:val="000000"/>
          <w:sz w:val="28"/>
          <w:szCs w:val="28"/>
          <w:lang w:val="uk-UA" w:eastAsia="uk-UA"/>
        </w:rPr>
      </w:pPr>
      <w:r w:rsidRPr="00501DFD">
        <w:rPr>
          <w:b/>
          <w:iCs/>
          <w:color w:val="000000"/>
          <w:sz w:val="28"/>
          <w:szCs w:val="28"/>
          <w:lang w:val="uk-UA" w:eastAsia="uk-UA"/>
        </w:rPr>
        <w:t>РЕГЛАМЕНТ</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041"/>
        <w:gridCol w:w="2330"/>
        <w:gridCol w:w="1629"/>
      </w:tblGrid>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t>№ з/п</w:t>
            </w:r>
          </w:p>
        </w:tc>
        <w:tc>
          <w:tcPr>
            <w:tcW w:w="5041" w:type="dxa"/>
            <w:shd w:val="clear" w:color="auto" w:fill="auto"/>
            <w:vAlign w:val="center"/>
          </w:tcPr>
          <w:p w:rsidR="00F22D4E" w:rsidRPr="00501DFD" w:rsidRDefault="00F22D4E" w:rsidP="001409E2">
            <w:pPr>
              <w:jc w:val="center"/>
              <w:rPr>
                <w:b/>
                <w:lang w:val="uk-UA"/>
              </w:rPr>
            </w:pPr>
            <w:r w:rsidRPr="00501DFD">
              <w:rPr>
                <w:b/>
                <w:lang w:val="uk-UA"/>
              </w:rPr>
              <w:t>Питання порядку денного</w:t>
            </w:r>
          </w:p>
        </w:tc>
        <w:tc>
          <w:tcPr>
            <w:tcW w:w="2330" w:type="dxa"/>
            <w:shd w:val="clear" w:color="auto" w:fill="auto"/>
            <w:vAlign w:val="center"/>
          </w:tcPr>
          <w:p w:rsidR="00F22D4E" w:rsidRPr="00501DFD" w:rsidRDefault="00F22D4E" w:rsidP="001409E2">
            <w:pPr>
              <w:jc w:val="center"/>
              <w:rPr>
                <w:b/>
                <w:lang w:val="uk-UA"/>
              </w:rPr>
            </w:pPr>
            <w:r w:rsidRPr="00501DFD">
              <w:rPr>
                <w:b/>
                <w:lang w:val="uk-UA"/>
              </w:rPr>
              <w:t>Хто доповідає</w:t>
            </w:r>
          </w:p>
        </w:tc>
        <w:tc>
          <w:tcPr>
            <w:tcW w:w="1629" w:type="dxa"/>
            <w:shd w:val="clear" w:color="auto" w:fill="auto"/>
            <w:vAlign w:val="center"/>
          </w:tcPr>
          <w:p w:rsidR="00F22D4E" w:rsidRPr="00501DFD" w:rsidRDefault="00F22D4E" w:rsidP="001409E2">
            <w:pPr>
              <w:jc w:val="center"/>
              <w:rPr>
                <w:lang w:val="uk-UA"/>
              </w:rPr>
            </w:pPr>
            <w:r w:rsidRPr="00501DFD">
              <w:rPr>
                <w:b/>
                <w:lang w:val="uk-UA"/>
              </w:rPr>
              <w:t>Тривалість, хвилин</w:t>
            </w:r>
          </w:p>
        </w:tc>
      </w:tr>
      <w:tr w:rsidR="00F22D4E" w:rsidRPr="00501DFD" w:rsidTr="001409E2">
        <w:tc>
          <w:tcPr>
            <w:tcW w:w="817" w:type="dxa"/>
            <w:shd w:val="clear" w:color="auto" w:fill="auto"/>
          </w:tcPr>
          <w:p w:rsidR="00F22D4E" w:rsidRPr="00501DFD" w:rsidRDefault="00F22D4E" w:rsidP="001409E2">
            <w:pPr>
              <w:jc w:val="center"/>
              <w:rPr>
                <w:b/>
                <w:sz w:val="20"/>
                <w:szCs w:val="20"/>
                <w:lang w:val="uk-UA"/>
              </w:rPr>
            </w:pPr>
            <w:r w:rsidRPr="00501DFD">
              <w:rPr>
                <w:b/>
                <w:sz w:val="20"/>
                <w:szCs w:val="20"/>
                <w:lang w:val="uk-UA"/>
              </w:rPr>
              <w:t>1</w:t>
            </w:r>
          </w:p>
        </w:tc>
        <w:tc>
          <w:tcPr>
            <w:tcW w:w="5041" w:type="dxa"/>
            <w:shd w:val="clear" w:color="auto" w:fill="auto"/>
            <w:vAlign w:val="center"/>
          </w:tcPr>
          <w:p w:rsidR="00F22D4E" w:rsidRPr="00501DFD" w:rsidRDefault="00F22D4E" w:rsidP="001409E2">
            <w:pPr>
              <w:jc w:val="center"/>
              <w:rPr>
                <w:b/>
                <w:sz w:val="20"/>
                <w:szCs w:val="20"/>
                <w:lang w:val="uk-UA"/>
              </w:rPr>
            </w:pPr>
            <w:r w:rsidRPr="00501DFD">
              <w:rPr>
                <w:b/>
                <w:sz w:val="20"/>
                <w:szCs w:val="20"/>
                <w:lang w:val="uk-UA"/>
              </w:rPr>
              <w:t>2</w:t>
            </w:r>
          </w:p>
        </w:tc>
        <w:tc>
          <w:tcPr>
            <w:tcW w:w="2330" w:type="dxa"/>
            <w:shd w:val="clear" w:color="auto" w:fill="auto"/>
            <w:vAlign w:val="center"/>
          </w:tcPr>
          <w:p w:rsidR="00F22D4E" w:rsidRPr="00501DFD" w:rsidRDefault="00F22D4E" w:rsidP="001409E2">
            <w:pPr>
              <w:jc w:val="center"/>
              <w:rPr>
                <w:b/>
                <w:sz w:val="20"/>
                <w:szCs w:val="20"/>
                <w:lang w:val="uk-UA"/>
              </w:rPr>
            </w:pPr>
            <w:r w:rsidRPr="00501DFD">
              <w:rPr>
                <w:b/>
                <w:sz w:val="20"/>
                <w:szCs w:val="20"/>
                <w:lang w:val="uk-UA"/>
              </w:rPr>
              <w:t>3</w:t>
            </w:r>
          </w:p>
        </w:tc>
        <w:tc>
          <w:tcPr>
            <w:tcW w:w="1629" w:type="dxa"/>
            <w:shd w:val="clear" w:color="auto" w:fill="auto"/>
            <w:vAlign w:val="center"/>
          </w:tcPr>
          <w:p w:rsidR="00F22D4E" w:rsidRPr="00501DFD" w:rsidRDefault="00F22D4E" w:rsidP="001409E2">
            <w:pPr>
              <w:jc w:val="center"/>
              <w:rPr>
                <w:b/>
                <w:sz w:val="20"/>
                <w:szCs w:val="20"/>
                <w:lang w:val="uk-UA"/>
              </w:rPr>
            </w:pPr>
            <w:r w:rsidRPr="00501DFD">
              <w:rPr>
                <w:b/>
                <w:sz w:val="20"/>
                <w:szCs w:val="20"/>
                <w:lang w:val="uk-UA"/>
              </w:rPr>
              <w:t>4</w:t>
            </w:r>
          </w:p>
        </w:tc>
      </w:tr>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t>1.</w:t>
            </w:r>
          </w:p>
        </w:tc>
        <w:tc>
          <w:tcPr>
            <w:tcW w:w="5041" w:type="dxa"/>
            <w:shd w:val="clear" w:color="auto" w:fill="auto"/>
            <w:vAlign w:val="center"/>
          </w:tcPr>
          <w:p w:rsidR="00F22D4E" w:rsidRPr="00501DFD" w:rsidRDefault="00F22D4E" w:rsidP="001409E2">
            <w:pPr>
              <w:rPr>
                <w:b/>
                <w:lang w:val="uk-UA"/>
              </w:rPr>
            </w:pPr>
            <w:r w:rsidRPr="00501DFD">
              <w:rPr>
                <w:b/>
                <w:lang w:val="uk-UA"/>
              </w:rPr>
              <w:t>Вітальне слово до учасників громадських слухань</w:t>
            </w:r>
            <w:r w:rsidR="00D32D71" w:rsidRPr="00501DFD">
              <w:rPr>
                <w:b/>
                <w:lang w:val="uk-UA"/>
              </w:rPr>
              <w:t>:</w:t>
            </w:r>
          </w:p>
          <w:p w:rsidR="00D32D71" w:rsidRPr="00501DFD" w:rsidRDefault="00D32D71" w:rsidP="001409E2">
            <w:pPr>
              <w:rPr>
                <w:b/>
                <w:lang w:val="uk-UA"/>
              </w:rPr>
            </w:pPr>
            <w:r w:rsidRPr="00501DFD">
              <w:rPr>
                <w:b/>
                <w:lang w:val="uk-UA"/>
              </w:rPr>
              <w:t xml:space="preserve">Заступник міського голови, керуючий справами виконавчого комітету </w:t>
            </w:r>
            <w:proofErr w:type="spellStart"/>
            <w:r w:rsidRPr="00501DFD">
              <w:rPr>
                <w:b/>
                <w:lang w:val="uk-UA"/>
              </w:rPr>
              <w:t>Волонтирець</w:t>
            </w:r>
            <w:proofErr w:type="spellEnd"/>
            <w:r w:rsidRPr="00501DFD">
              <w:rPr>
                <w:b/>
                <w:lang w:val="uk-UA"/>
              </w:rPr>
              <w:t xml:space="preserve"> В.М.</w:t>
            </w:r>
          </w:p>
          <w:p w:rsidR="00D32D71" w:rsidRPr="00501DFD" w:rsidRDefault="00D32D71" w:rsidP="001409E2">
            <w:pPr>
              <w:rPr>
                <w:b/>
                <w:lang w:val="uk-UA"/>
              </w:rPr>
            </w:pPr>
          </w:p>
          <w:p w:rsidR="00D32D71" w:rsidRDefault="00D32D71" w:rsidP="001409E2">
            <w:pPr>
              <w:rPr>
                <w:b/>
                <w:lang w:val="uk-UA"/>
              </w:rPr>
            </w:pPr>
            <w:r w:rsidRPr="00501DFD">
              <w:rPr>
                <w:b/>
                <w:lang w:val="uk-UA"/>
              </w:rPr>
              <w:t>Начальник управління житлово-комунального господарства Сумської обласної державної адміністрації</w:t>
            </w:r>
          </w:p>
          <w:p w:rsidR="00D054F6" w:rsidRPr="00501DFD" w:rsidRDefault="00D054F6" w:rsidP="001409E2">
            <w:pPr>
              <w:rPr>
                <w:b/>
                <w:lang w:val="uk-UA"/>
              </w:rPr>
            </w:pPr>
            <w:proofErr w:type="spellStart"/>
            <w:r>
              <w:rPr>
                <w:b/>
                <w:lang w:val="uk-UA"/>
              </w:rPr>
              <w:t>Макарюк</w:t>
            </w:r>
            <w:proofErr w:type="spellEnd"/>
            <w:r>
              <w:rPr>
                <w:b/>
                <w:lang w:val="uk-UA"/>
              </w:rPr>
              <w:t xml:space="preserve"> О.В.</w:t>
            </w:r>
          </w:p>
          <w:p w:rsidR="00F22D4E" w:rsidRPr="00501DFD" w:rsidRDefault="00F22D4E" w:rsidP="001409E2">
            <w:pPr>
              <w:rPr>
                <w:b/>
                <w:lang w:val="uk-UA"/>
              </w:rPr>
            </w:pPr>
          </w:p>
        </w:tc>
        <w:tc>
          <w:tcPr>
            <w:tcW w:w="2330" w:type="dxa"/>
            <w:shd w:val="clear" w:color="auto" w:fill="auto"/>
            <w:vAlign w:val="center"/>
          </w:tcPr>
          <w:p w:rsidR="00F22D4E" w:rsidRPr="00501DFD" w:rsidRDefault="00F22D4E" w:rsidP="001409E2">
            <w:pPr>
              <w:jc w:val="center"/>
              <w:rPr>
                <w:b/>
                <w:lang w:val="uk-UA"/>
              </w:rPr>
            </w:pPr>
          </w:p>
        </w:tc>
        <w:tc>
          <w:tcPr>
            <w:tcW w:w="1629" w:type="dxa"/>
            <w:shd w:val="clear" w:color="auto" w:fill="auto"/>
            <w:vAlign w:val="center"/>
          </w:tcPr>
          <w:p w:rsidR="00F22D4E" w:rsidRPr="00501DFD" w:rsidRDefault="00F22D4E" w:rsidP="001409E2">
            <w:pPr>
              <w:jc w:val="center"/>
              <w:rPr>
                <w:b/>
                <w:lang w:val="uk-UA"/>
              </w:rPr>
            </w:pPr>
            <w:r w:rsidRPr="00501DFD">
              <w:rPr>
                <w:b/>
                <w:lang w:val="uk-UA"/>
              </w:rPr>
              <w:t>2 хв.</w:t>
            </w:r>
          </w:p>
          <w:p w:rsidR="00D32D71" w:rsidRDefault="00D32D71" w:rsidP="001409E2">
            <w:pPr>
              <w:jc w:val="center"/>
              <w:rPr>
                <w:b/>
                <w:lang w:val="uk-UA"/>
              </w:rPr>
            </w:pPr>
          </w:p>
          <w:p w:rsidR="00D054F6" w:rsidRDefault="00D054F6" w:rsidP="001409E2">
            <w:pPr>
              <w:jc w:val="center"/>
              <w:rPr>
                <w:b/>
                <w:lang w:val="uk-UA"/>
              </w:rPr>
            </w:pPr>
          </w:p>
          <w:p w:rsidR="00D054F6" w:rsidRDefault="00D054F6" w:rsidP="001409E2">
            <w:pPr>
              <w:jc w:val="center"/>
              <w:rPr>
                <w:b/>
                <w:lang w:val="uk-UA"/>
              </w:rPr>
            </w:pPr>
          </w:p>
          <w:p w:rsidR="00D054F6" w:rsidRDefault="00D054F6" w:rsidP="001409E2">
            <w:pPr>
              <w:jc w:val="center"/>
              <w:rPr>
                <w:b/>
                <w:lang w:val="uk-UA"/>
              </w:rPr>
            </w:pPr>
          </w:p>
          <w:p w:rsidR="00D054F6" w:rsidRDefault="00D054F6" w:rsidP="001409E2">
            <w:pPr>
              <w:jc w:val="center"/>
              <w:rPr>
                <w:b/>
                <w:lang w:val="uk-UA"/>
              </w:rPr>
            </w:pPr>
          </w:p>
          <w:p w:rsidR="00D054F6" w:rsidRPr="00501DFD" w:rsidRDefault="00D054F6" w:rsidP="001409E2">
            <w:pPr>
              <w:jc w:val="center"/>
              <w:rPr>
                <w:b/>
                <w:lang w:val="uk-UA"/>
              </w:rPr>
            </w:pPr>
          </w:p>
          <w:p w:rsidR="00F22D4E" w:rsidRPr="00501DFD" w:rsidRDefault="00F22D4E" w:rsidP="001409E2">
            <w:pPr>
              <w:jc w:val="center"/>
              <w:rPr>
                <w:b/>
                <w:lang w:val="uk-UA"/>
              </w:rPr>
            </w:pPr>
            <w:r w:rsidRPr="00501DFD">
              <w:rPr>
                <w:b/>
                <w:lang w:val="uk-UA"/>
              </w:rPr>
              <w:t>2 хв.</w:t>
            </w:r>
          </w:p>
        </w:tc>
      </w:tr>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t>2.</w:t>
            </w:r>
          </w:p>
        </w:tc>
        <w:tc>
          <w:tcPr>
            <w:tcW w:w="7371" w:type="dxa"/>
            <w:gridSpan w:val="2"/>
            <w:shd w:val="clear" w:color="auto" w:fill="auto"/>
          </w:tcPr>
          <w:p w:rsidR="00F22D4E" w:rsidRPr="00501DFD" w:rsidRDefault="00F22D4E" w:rsidP="001409E2">
            <w:pPr>
              <w:jc w:val="both"/>
              <w:rPr>
                <w:b/>
                <w:lang w:val="uk-UA"/>
              </w:rPr>
            </w:pPr>
            <w:r w:rsidRPr="00501DFD">
              <w:rPr>
                <w:b/>
                <w:lang w:val="uk-UA"/>
              </w:rPr>
              <w:t>Обговорення проекту Плану дій сталого енергетичного розвитку міста Суми до 2025 року</w:t>
            </w:r>
          </w:p>
        </w:tc>
        <w:tc>
          <w:tcPr>
            <w:tcW w:w="1629" w:type="dxa"/>
            <w:shd w:val="clear" w:color="auto" w:fill="auto"/>
            <w:vAlign w:val="center"/>
          </w:tcPr>
          <w:p w:rsidR="00F22D4E" w:rsidRPr="00501DFD" w:rsidRDefault="00E07549" w:rsidP="00E07549">
            <w:pPr>
              <w:jc w:val="center"/>
              <w:rPr>
                <w:b/>
                <w:lang w:val="uk-UA"/>
              </w:rPr>
            </w:pPr>
            <w:r w:rsidRPr="00501DFD">
              <w:rPr>
                <w:b/>
                <w:lang w:val="uk-UA"/>
              </w:rPr>
              <w:t>1</w:t>
            </w:r>
            <w:r w:rsidR="00F22D4E" w:rsidRPr="00501DFD">
              <w:rPr>
                <w:b/>
                <w:lang w:val="uk-UA"/>
              </w:rPr>
              <w:t xml:space="preserve"> год</w:t>
            </w:r>
            <w:r w:rsidRPr="00501DFD">
              <w:rPr>
                <w:b/>
                <w:lang w:val="uk-UA"/>
              </w:rPr>
              <w:t>. 20 хв.</w:t>
            </w:r>
          </w:p>
        </w:tc>
      </w:tr>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t>2.1.</w:t>
            </w:r>
          </w:p>
        </w:tc>
        <w:tc>
          <w:tcPr>
            <w:tcW w:w="5041" w:type="dxa"/>
            <w:shd w:val="clear" w:color="auto" w:fill="auto"/>
          </w:tcPr>
          <w:p w:rsidR="00F22D4E" w:rsidRPr="00501DFD" w:rsidRDefault="00F22D4E" w:rsidP="001409E2">
            <w:pPr>
              <w:rPr>
                <w:b/>
                <w:lang w:val="uk-UA"/>
              </w:rPr>
            </w:pPr>
            <w:r w:rsidRPr="00501DFD">
              <w:rPr>
                <w:b/>
                <w:lang w:val="uk-UA"/>
              </w:rPr>
              <w:t xml:space="preserve">Доповідь «Презентація Плану дій сталого енергетичного розвитку міста Суми </w:t>
            </w:r>
          </w:p>
          <w:p w:rsidR="00F22D4E" w:rsidRPr="00501DFD" w:rsidRDefault="00F22D4E" w:rsidP="001409E2">
            <w:pPr>
              <w:rPr>
                <w:b/>
                <w:lang w:val="uk-UA"/>
              </w:rPr>
            </w:pPr>
            <w:r w:rsidRPr="00501DFD">
              <w:rPr>
                <w:b/>
                <w:lang w:val="uk-UA"/>
              </w:rPr>
              <w:t xml:space="preserve">до 2025 року» </w:t>
            </w:r>
          </w:p>
        </w:tc>
        <w:tc>
          <w:tcPr>
            <w:tcW w:w="2330" w:type="dxa"/>
            <w:shd w:val="clear" w:color="auto" w:fill="auto"/>
            <w:vAlign w:val="center"/>
          </w:tcPr>
          <w:p w:rsidR="00F22D4E" w:rsidRPr="00501DFD" w:rsidRDefault="00F22D4E" w:rsidP="001409E2">
            <w:pPr>
              <w:jc w:val="center"/>
              <w:rPr>
                <w:b/>
                <w:lang w:val="uk-UA"/>
              </w:rPr>
            </w:pPr>
            <w:r w:rsidRPr="00501DFD">
              <w:rPr>
                <w:b/>
                <w:lang w:val="uk-UA"/>
              </w:rPr>
              <w:t>Тарновський В.М.</w:t>
            </w:r>
          </w:p>
          <w:p w:rsidR="00F22D4E" w:rsidRPr="00501DFD" w:rsidRDefault="00F22D4E" w:rsidP="001409E2">
            <w:pPr>
              <w:jc w:val="center"/>
              <w:rPr>
                <w:b/>
                <w:lang w:val="uk-UA"/>
              </w:rPr>
            </w:pPr>
            <w:r w:rsidRPr="00501DFD">
              <w:rPr>
                <w:b/>
                <w:sz w:val="22"/>
                <w:szCs w:val="22"/>
                <w:lang w:val="uk-UA"/>
              </w:rPr>
              <w:t>експерт Проекту USAID «МЕР»,</w:t>
            </w:r>
          </w:p>
          <w:p w:rsidR="00F22D4E" w:rsidRPr="00501DFD" w:rsidRDefault="00F22D4E" w:rsidP="001409E2">
            <w:pPr>
              <w:jc w:val="center"/>
              <w:rPr>
                <w:b/>
                <w:lang w:val="uk-UA"/>
              </w:rPr>
            </w:pPr>
            <w:r w:rsidRPr="00501DFD">
              <w:rPr>
                <w:b/>
                <w:sz w:val="22"/>
                <w:szCs w:val="22"/>
                <w:lang w:val="uk-UA"/>
              </w:rPr>
              <w:t xml:space="preserve">директор </w:t>
            </w:r>
          </w:p>
          <w:p w:rsidR="00F22D4E" w:rsidRPr="00501DFD" w:rsidRDefault="00F22D4E" w:rsidP="001409E2">
            <w:pPr>
              <w:jc w:val="center"/>
              <w:rPr>
                <w:b/>
                <w:lang w:val="uk-UA"/>
              </w:rPr>
            </w:pPr>
            <w:r w:rsidRPr="00501DFD">
              <w:rPr>
                <w:b/>
                <w:sz w:val="22"/>
                <w:szCs w:val="22"/>
                <w:lang w:val="uk-UA"/>
              </w:rPr>
              <w:t>ПЕФ «</w:t>
            </w:r>
            <w:proofErr w:type="spellStart"/>
            <w:r w:rsidRPr="00501DFD">
              <w:rPr>
                <w:b/>
                <w:sz w:val="22"/>
                <w:szCs w:val="22"/>
                <w:lang w:val="uk-UA"/>
              </w:rPr>
              <w:t>Оптіменерго</w:t>
            </w:r>
            <w:proofErr w:type="spellEnd"/>
            <w:r w:rsidRPr="00501DFD">
              <w:rPr>
                <w:b/>
                <w:sz w:val="22"/>
                <w:szCs w:val="22"/>
                <w:lang w:val="uk-UA"/>
              </w:rPr>
              <w:t>»</w:t>
            </w:r>
          </w:p>
        </w:tc>
        <w:tc>
          <w:tcPr>
            <w:tcW w:w="1629" w:type="dxa"/>
            <w:shd w:val="clear" w:color="auto" w:fill="auto"/>
            <w:vAlign w:val="center"/>
          </w:tcPr>
          <w:p w:rsidR="00F22D4E" w:rsidRPr="00501DFD" w:rsidRDefault="00F22D4E" w:rsidP="001409E2">
            <w:pPr>
              <w:jc w:val="center"/>
              <w:rPr>
                <w:b/>
                <w:lang w:val="uk-UA"/>
              </w:rPr>
            </w:pPr>
            <w:r w:rsidRPr="00501DFD">
              <w:rPr>
                <w:b/>
                <w:lang w:val="uk-UA"/>
              </w:rPr>
              <w:t xml:space="preserve">20 хв. </w:t>
            </w:r>
          </w:p>
          <w:p w:rsidR="00F22D4E" w:rsidRPr="00501DFD" w:rsidRDefault="00F22D4E" w:rsidP="001409E2">
            <w:pPr>
              <w:jc w:val="center"/>
              <w:rPr>
                <w:b/>
                <w:lang w:val="uk-UA"/>
              </w:rPr>
            </w:pPr>
          </w:p>
        </w:tc>
      </w:tr>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t>2.2.</w:t>
            </w:r>
          </w:p>
        </w:tc>
        <w:tc>
          <w:tcPr>
            <w:tcW w:w="5041" w:type="dxa"/>
            <w:shd w:val="clear" w:color="auto" w:fill="auto"/>
          </w:tcPr>
          <w:p w:rsidR="00F22D4E" w:rsidRPr="00501DFD" w:rsidRDefault="00F22D4E" w:rsidP="001409E2">
            <w:pPr>
              <w:rPr>
                <w:b/>
                <w:lang w:val="uk-UA"/>
              </w:rPr>
            </w:pPr>
            <w:r w:rsidRPr="00501DFD">
              <w:rPr>
                <w:b/>
                <w:lang w:val="uk-UA"/>
              </w:rPr>
              <w:t xml:space="preserve">Доповідь «Презентація Плану дій сталого енергетичного розвитку міста Суми </w:t>
            </w:r>
          </w:p>
          <w:p w:rsidR="00F22D4E" w:rsidRPr="00501DFD" w:rsidRDefault="00F22D4E" w:rsidP="001409E2">
            <w:pPr>
              <w:rPr>
                <w:b/>
                <w:lang w:val="uk-UA"/>
              </w:rPr>
            </w:pPr>
            <w:r w:rsidRPr="00501DFD">
              <w:rPr>
                <w:b/>
                <w:lang w:val="uk-UA"/>
              </w:rPr>
              <w:t>до 2025 року»</w:t>
            </w:r>
          </w:p>
        </w:tc>
        <w:tc>
          <w:tcPr>
            <w:tcW w:w="2330" w:type="dxa"/>
            <w:shd w:val="clear" w:color="auto" w:fill="auto"/>
            <w:vAlign w:val="center"/>
          </w:tcPr>
          <w:p w:rsidR="00F22D4E" w:rsidRPr="00501DFD" w:rsidRDefault="00F22D4E" w:rsidP="001409E2">
            <w:pPr>
              <w:jc w:val="center"/>
              <w:rPr>
                <w:b/>
                <w:lang w:val="uk-UA"/>
              </w:rPr>
            </w:pPr>
            <w:r w:rsidRPr="00501DFD">
              <w:rPr>
                <w:b/>
                <w:lang w:val="uk-UA"/>
              </w:rPr>
              <w:t xml:space="preserve">Верба О.Є., </w:t>
            </w:r>
            <w:r w:rsidRPr="00501DFD">
              <w:rPr>
                <w:b/>
                <w:sz w:val="22"/>
                <w:szCs w:val="22"/>
                <w:lang w:val="uk-UA"/>
              </w:rPr>
              <w:t xml:space="preserve">директор </w:t>
            </w:r>
          </w:p>
          <w:p w:rsidR="00F22D4E" w:rsidRPr="00501DFD" w:rsidRDefault="00F22D4E" w:rsidP="001409E2">
            <w:pPr>
              <w:jc w:val="center"/>
              <w:rPr>
                <w:b/>
                <w:lang w:val="uk-UA"/>
              </w:rPr>
            </w:pPr>
            <w:r w:rsidRPr="00501DFD">
              <w:rPr>
                <w:b/>
                <w:sz w:val="22"/>
                <w:szCs w:val="22"/>
                <w:lang w:val="uk-UA"/>
              </w:rPr>
              <w:t xml:space="preserve">РНЦ </w:t>
            </w:r>
            <w:r w:rsidR="001921EB" w:rsidRPr="00501DFD">
              <w:rPr>
                <w:b/>
                <w:sz w:val="22"/>
                <w:szCs w:val="22"/>
                <w:lang w:val="uk-UA"/>
              </w:rPr>
              <w:t xml:space="preserve">з енергетичного планування </w:t>
            </w:r>
            <w:r w:rsidRPr="00501DFD">
              <w:rPr>
                <w:b/>
                <w:sz w:val="22"/>
                <w:szCs w:val="22"/>
                <w:lang w:val="uk-UA"/>
              </w:rPr>
              <w:t>«</w:t>
            </w:r>
            <w:proofErr w:type="spellStart"/>
            <w:r w:rsidRPr="00501DFD">
              <w:rPr>
                <w:b/>
                <w:sz w:val="22"/>
                <w:szCs w:val="22"/>
                <w:lang w:val="uk-UA"/>
              </w:rPr>
              <w:t>Айтікон</w:t>
            </w:r>
            <w:proofErr w:type="spellEnd"/>
            <w:r w:rsidRPr="00501DFD">
              <w:rPr>
                <w:b/>
                <w:sz w:val="22"/>
                <w:szCs w:val="22"/>
                <w:lang w:val="uk-UA"/>
              </w:rPr>
              <w:t>»</w:t>
            </w:r>
          </w:p>
        </w:tc>
        <w:tc>
          <w:tcPr>
            <w:tcW w:w="1629" w:type="dxa"/>
            <w:shd w:val="clear" w:color="auto" w:fill="auto"/>
            <w:vAlign w:val="center"/>
          </w:tcPr>
          <w:p w:rsidR="00F22D4E" w:rsidRPr="00501DFD" w:rsidRDefault="00F22D4E" w:rsidP="001409E2">
            <w:pPr>
              <w:jc w:val="center"/>
              <w:rPr>
                <w:b/>
                <w:lang w:val="uk-UA"/>
              </w:rPr>
            </w:pPr>
            <w:r w:rsidRPr="00501DFD">
              <w:rPr>
                <w:b/>
                <w:lang w:val="uk-UA"/>
              </w:rPr>
              <w:t>20 хв.</w:t>
            </w:r>
          </w:p>
        </w:tc>
      </w:tr>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lastRenderedPageBreak/>
              <w:t>2.3.</w:t>
            </w:r>
          </w:p>
        </w:tc>
        <w:tc>
          <w:tcPr>
            <w:tcW w:w="5041" w:type="dxa"/>
            <w:shd w:val="clear" w:color="auto" w:fill="auto"/>
          </w:tcPr>
          <w:p w:rsidR="00F22D4E" w:rsidRPr="00501DFD" w:rsidRDefault="00F22D4E" w:rsidP="001409E2">
            <w:pPr>
              <w:jc w:val="both"/>
              <w:rPr>
                <w:b/>
                <w:lang w:val="uk-UA"/>
              </w:rPr>
            </w:pPr>
            <w:r w:rsidRPr="00501DFD">
              <w:rPr>
                <w:b/>
                <w:lang w:val="uk-UA"/>
              </w:rPr>
              <w:t>Виступ представника громадянської мережі «Опора»</w:t>
            </w:r>
          </w:p>
          <w:p w:rsidR="00D571F2" w:rsidRPr="00501DFD" w:rsidRDefault="00D571F2" w:rsidP="001409E2">
            <w:pPr>
              <w:jc w:val="both"/>
              <w:rPr>
                <w:b/>
                <w:lang w:val="uk-UA"/>
              </w:rPr>
            </w:pPr>
          </w:p>
        </w:tc>
        <w:tc>
          <w:tcPr>
            <w:tcW w:w="2330" w:type="dxa"/>
            <w:shd w:val="clear" w:color="auto" w:fill="auto"/>
            <w:vAlign w:val="center"/>
          </w:tcPr>
          <w:p w:rsidR="00F22D4E" w:rsidRPr="00501DFD" w:rsidRDefault="00F22D4E" w:rsidP="001409E2">
            <w:pPr>
              <w:jc w:val="center"/>
              <w:rPr>
                <w:b/>
                <w:lang w:val="uk-UA"/>
              </w:rPr>
            </w:pPr>
            <w:proofErr w:type="spellStart"/>
            <w:r w:rsidRPr="00501DFD">
              <w:rPr>
                <w:b/>
                <w:lang w:val="uk-UA"/>
              </w:rPr>
              <w:t>Висіканець</w:t>
            </w:r>
            <w:proofErr w:type="spellEnd"/>
            <w:r w:rsidRPr="00501DFD">
              <w:rPr>
                <w:b/>
                <w:lang w:val="uk-UA"/>
              </w:rPr>
              <w:t xml:space="preserve"> Н.</w:t>
            </w:r>
          </w:p>
        </w:tc>
        <w:tc>
          <w:tcPr>
            <w:tcW w:w="1629" w:type="dxa"/>
            <w:shd w:val="clear" w:color="auto" w:fill="auto"/>
            <w:vAlign w:val="center"/>
          </w:tcPr>
          <w:p w:rsidR="00F22D4E" w:rsidRPr="00501DFD" w:rsidRDefault="00F22D4E" w:rsidP="001409E2">
            <w:pPr>
              <w:jc w:val="center"/>
              <w:rPr>
                <w:b/>
                <w:lang w:val="uk-UA"/>
              </w:rPr>
            </w:pPr>
            <w:r w:rsidRPr="00501DFD">
              <w:rPr>
                <w:b/>
                <w:lang w:val="uk-UA"/>
              </w:rPr>
              <w:t>до 10 хв.</w:t>
            </w:r>
          </w:p>
        </w:tc>
      </w:tr>
      <w:tr w:rsidR="00F22D4E" w:rsidRPr="00501DFD" w:rsidTr="001409E2">
        <w:tc>
          <w:tcPr>
            <w:tcW w:w="817" w:type="dxa"/>
            <w:shd w:val="clear" w:color="auto" w:fill="auto"/>
          </w:tcPr>
          <w:p w:rsidR="00F22D4E" w:rsidRPr="00501DFD" w:rsidRDefault="00F22D4E" w:rsidP="001409E2">
            <w:pPr>
              <w:jc w:val="center"/>
              <w:rPr>
                <w:b/>
                <w:lang w:val="uk-UA"/>
              </w:rPr>
            </w:pPr>
            <w:r w:rsidRPr="00501DFD">
              <w:rPr>
                <w:b/>
                <w:lang w:val="uk-UA"/>
              </w:rPr>
              <w:t>2.4.</w:t>
            </w:r>
          </w:p>
        </w:tc>
        <w:tc>
          <w:tcPr>
            <w:tcW w:w="5041" w:type="dxa"/>
            <w:shd w:val="clear" w:color="auto" w:fill="auto"/>
          </w:tcPr>
          <w:p w:rsidR="00F22D4E" w:rsidRPr="00501DFD" w:rsidRDefault="00F22D4E" w:rsidP="001409E2">
            <w:pPr>
              <w:jc w:val="both"/>
              <w:rPr>
                <w:b/>
                <w:lang w:val="uk-UA"/>
              </w:rPr>
            </w:pPr>
            <w:r w:rsidRPr="00501DFD">
              <w:rPr>
                <w:b/>
                <w:lang w:val="uk-UA"/>
              </w:rPr>
              <w:t>Співдоповідь</w:t>
            </w:r>
            <w:r w:rsidR="00D32D71" w:rsidRPr="00501DFD">
              <w:rPr>
                <w:b/>
                <w:lang w:val="uk-UA"/>
              </w:rPr>
              <w:t xml:space="preserve"> керівника</w:t>
            </w:r>
            <w:r w:rsidRPr="00501DFD">
              <w:rPr>
                <w:b/>
                <w:lang w:val="uk-UA"/>
              </w:rPr>
              <w:t xml:space="preserve"> управління освіти і науки Сумської міської ради</w:t>
            </w:r>
          </w:p>
        </w:tc>
        <w:tc>
          <w:tcPr>
            <w:tcW w:w="2330" w:type="dxa"/>
            <w:shd w:val="clear" w:color="auto" w:fill="auto"/>
            <w:vAlign w:val="center"/>
          </w:tcPr>
          <w:p w:rsidR="00F22D4E" w:rsidRPr="00501DFD" w:rsidRDefault="00F22D4E" w:rsidP="001409E2">
            <w:pPr>
              <w:jc w:val="center"/>
              <w:rPr>
                <w:b/>
                <w:lang w:val="uk-UA"/>
              </w:rPr>
            </w:pPr>
            <w:r w:rsidRPr="00501DFD">
              <w:rPr>
                <w:b/>
                <w:lang w:val="uk-UA"/>
              </w:rPr>
              <w:t>Данильченко А.М.</w:t>
            </w:r>
          </w:p>
        </w:tc>
        <w:tc>
          <w:tcPr>
            <w:tcW w:w="1629" w:type="dxa"/>
            <w:shd w:val="clear" w:color="auto" w:fill="auto"/>
            <w:vAlign w:val="center"/>
          </w:tcPr>
          <w:p w:rsidR="00F22D4E" w:rsidRPr="00501DFD" w:rsidRDefault="00F22D4E" w:rsidP="001409E2">
            <w:pPr>
              <w:jc w:val="center"/>
              <w:rPr>
                <w:b/>
                <w:lang w:val="uk-UA"/>
              </w:rPr>
            </w:pPr>
            <w:r w:rsidRPr="00501DFD">
              <w:rPr>
                <w:b/>
                <w:lang w:val="uk-UA"/>
              </w:rPr>
              <w:t>до 10 хв.</w:t>
            </w:r>
          </w:p>
        </w:tc>
      </w:tr>
      <w:tr w:rsidR="00F22D4E" w:rsidRPr="00501DFD" w:rsidTr="001409E2">
        <w:tc>
          <w:tcPr>
            <w:tcW w:w="817" w:type="dxa"/>
            <w:shd w:val="clear" w:color="auto" w:fill="auto"/>
          </w:tcPr>
          <w:p w:rsidR="00F22D4E" w:rsidRPr="00501DFD" w:rsidRDefault="00F22D4E" w:rsidP="001409E2">
            <w:pPr>
              <w:jc w:val="center"/>
              <w:rPr>
                <w:b/>
                <w:lang w:val="uk-UA"/>
              </w:rPr>
            </w:pPr>
          </w:p>
        </w:tc>
        <w:tc>
          <w:tcPr>
            <w:tcW w:w="5041" w:type="dxa"/>
            <w:shd w:val="clear" w:color="auto" w:fill="auto"/>
          </w:tcPr>
          <w:p w:rsidR="00F22D4E" w:rsidRPr="00501DFD" w:rsidRDefault="00F22D4E" w:rsidP="001409E2">
            <w:pPr>
              <w:jc w:val="both"/>
              <w:rPr>
                <w:i/>
                <w:lang w:val="uk-UA"/>
              </w:rPr>
            </w:pPr>
            <w:r w:rsidRPr="00501DFD">
              <w:rPr>
                <w:i/>
                <w:lang w:val="uk-UA"/>
              </w:rPr>
              <w:t xml:space="preserve">Співдоповідь </w:t>
            </w:r>
            <w:r w:rsidR="00D32D71" w:rsidRPr="00501DFD">
              <w:rPr>
                <w:i/>
                <w:lang w:val="uk-UA"/>
              </w:rPr>
              <w:t xml:space="preserve">від </w:t>
            </w:r>
            <w:r w:rsidRPr="00501DFD">
              <w:rPr>
                <w:i/>
                <w:lang w:val="uk-UA"/>
              </w:rPr>
              <w:t>КП «Міськводоканал» Сумської міської ради</w:t>
            </w:r>
          </w:p>
        </w:tc>
        <w:tc>
          <w:tcPr>
            <w:tcW w:w="2330" w:type="dxa"/>
            <w:shd w:val="clear" w:color="auto" w:fill="auto"/>
            <w:vAlign w:val="center"/>
          </w:tcPr>
          <w:p w:rsidR="00F22D4E" w:rsidRPr="00501DFD" w:rsidRDefault="006425A6" w:rsidP="001409E2">
            <w:pPr>
              <w:jc w:val="center"/>
              <w:rPr>
                <w:i/>
                <w:lang w:val="uk-UA"/>
              </w:rPr>
            </w:pPr>
            <w:proofErr w:type="spellStart"/>
            <w:r w:rsidRPr="00501DFD">
              <w:rPr>
                <w:i/>
                <w:lang w:val="uk-UA"/>
              </w:rPr>
              <w:t>Ульянченко</w:t>
            </w:r>
            <w:proofErr w:type="spellEnd"/>
            <w:r w:rsidRPr="00501DFD">
              <w:rPr>
                <w:i/>
                <w:lang w:val="uk-UA"/>
              </w:rPr>
              <w:t xml:space="preserve"> Ю.І.</w:t>
            </w:r>
          </w:p>
        </w:tc>
        <w:tc>
          <w:tcPr>
            <w:tcW w:w="1629" w:type="dxa"/>
            <w:shd w:val="clear" w:color="auto" w:fill="auto"/>
            <w:vAlign w:val="center"/>
          </w:tcPr>
          <w:p w:rsidR="00F22D4E" w:rsidRPr="00501DFD" w:rsidRDefault="00F22D4E" w:rsidP="001409E2">
            <w:pPr>
              <w:jc w:val="center"/>
              <w:rPr>
                <w:i/>
                <w:lang w:val="uk-UA"/>
              </w:rPr>
            </w:pPr>
            <w:r w:rsidRPr="00501DFD">
              <w:rPr>
                <w:i/>
                <w:lang w:val="uk-UA"/>
              </w:rPr>
              <w:t xml:space="preserve">до 5 хв. </w:t>
            </w:r>
          </w:p>
        </w:tc>
      </w:tr>
      <w:tr w:rsidR="001921EB" w:rsidRPr="00501DFD" w:rsidTr="001409E2">
        <w:tc>
          <w:tcPr>
            <w:tcW w:w="817" w:type="dxa"/>
            <w:shd w:val="clear" w:color="auto" w:fill="auto"/>
          </w:tcPr>
          <w:p w:rsidR="001921EB" w:rsidRPr="00501DFD" w:rsidRDefault="001921EB" w:rsidP="001409E2">
            <w:pPr>
              <w:jc w:val="center"/>
              <w:rPr>
                <w:b/>
                <w:lang w:val="uk-UA"/>
              </w:rPr>
            </w:pPr>
          </w:p>
        </w:tc>
        <w:tc>
          <w:tcPr>
            <w:tcW w:w="5041" w:type="dxa"/>
            <w:shd w:val="clear" w:color="auto" w:fill="auto"/>
          </w:tcPr>
          <w:p w:rsidR="001921EB" w:rsidRPr="00501DFD" w:rsidRDefault="001921EB" w:rsidP="002A3014">
            <w:pPr>
              <w:jc w:val="both"/>
              <w:rPr>
                <w:i/>
                <w:lang w:val="uk-UA"/>
              </w:rPr>
            </w:pPr>
            <w:r w:rsidRPr="00501DFD">
              <w:rPr>
                <w:i/>
                <w:lang w:val="uk-UA"/>
              </w:rPr>
              <w:t xml:space="preserve">Співдоповідь </w:t>
            </w:r>
            <w:r w:rsidR="00D32D71" w:rsidRPr="00501DFD">
              <w:rPr>
                <w:i/>
                <w:lang w:val="uk-UA"/>
              </w:rPr>
              <w:t xml:space="preserve">від </w:t>
            </w:r>
            <w:r w:rsidRPr="00501DFD">
              <w:rPr>
                <w:i/>
                <w:lang w:val="uk-UA"/>
              </w:rPr>
              <w:t>КП електромереж зовнішнього освітлення «</w:t>
            </w:r>
            <w:proofErr w:type="spellStart"/>
            <w:r w:rsidRPr="00501DFD">
              <w:rPr>
                <w:i/>
                <w:lang w:val="uk-UA"/>
              </w:rPr>
              <w:t>Міськсвітло</w:t>
            </w:r>
            <w:proofErr w:type="spellEnd"/>
            <w:r w:rsidRPr="00501DFD">
              <w:rPr>
                <w:i/>
                <w:lang w:val="uk-UA"/>
              </w:rPr>
              <w:t>»</w:t>
            </w:r>
          </w:p>
        </w:tc>
        <w:tc>
          <w:tcPr>
            <w:tcW w:w="2330" w:type="dxa"/>
            <w:shd w:val="clear" w:color="auto" w:fill="auto"/>
            <w:vAlign w:val="center"/>
          </w:tcPr>
          <w:p w:rsidR="001921EB" w:rsidRPr="00501DFD" w:rsidRDefault="001921EB" w:rsidP="002A3014">
            <w:pPr>
              <w:jc w:val="center"/>
              <w:rPr>
                <w:i/>
                <w:lang w:val="uk-UA"/>
              </w:rPr>
            </w:pPr>
            <w:proofErr w:type="spellStart"/>
            <w:r w:rsidRPr="00501DFD">
              <w:rPr>
                <w:i/>
                <w:lang w:val="uk-UA"/>
              </w:rPr>
              <w:t>Велитченко</w:t>
            </w:r>
            <w:proofErr w:type="spellEnd"/>
            <w:r w:rsidRPr="00501DFD">
              <w:rPr>
                <w:i/>
                <w:lang w:val="uk-UA"/>
              </w:rPr>
              <w:t xml:space="preserve"> Е.В.</w:t>
            </w:r>
          </w:p>
        </w:tc>
        <w:tc>
          <w:tcPr>
            <w:tcW w:w="1629" w:type="dxa"/>
            <w:shd w:val="clear" w:color="auto" w:fill="auto"/>
            <w:vAlign w:val="center"/>
          </w:tcPr>
          <w:p w:rsidR="001921EB" w:rsidRPr="00501DFD" w:rsidRDefault="00E07549" w:rsidP="001409E2">
            <w:pPr>
              <w:jc w:val="center"/>
              <w:rPr>
                <w:i/>
                <w:lang w:val="uk-UA"/>
              </w:rPr>
            </w:pPr>
            <w:r w:rsidRPr="00501DFD">
              <w:rPr>
                <w:i/>
                <w:lang w:val="uk-UA"/>
              </w:rPr>
              <w:t>до 5 хв.</w:t>
            </w:r>
          </w:p>
        </w:tc>
      </w:tr>
      <w:tr w:rsidR="001921EB" w:rsidRPr="00501DFD" w:rsidTr="001409E2">
        <w:tc>
          <w:tcPr>
            <w:tcW w:w="817" w:type="dxa"/>
            <w:shd w:val="clear" w:color="auto" w:fill="auto"/>
          </w:tcPr>
          <w:p w:rsidR="001921EB" w:rsidRPr="00501DFD" w:rsidRDefault="001921EB" w:rsidP="001409E2">
            <w:pPr>
              <w:jc w:val="center"/>
              <w:rPr>
                <w:b/>
                <w:lang w:val="uk-UA"/>
              </w:rPr>
            </w:pPr>
          </w:p>
        </w:tc>
        <w:tc>
          <w:tcPr>
            <w:tcW w:w="5041" w:type="dxa"/>
            <w:shd w:val="clear" w:color="auto" w:fill="auto"/>
          </w:tcPr>
          <w:p w:rsidR="001921EB" w:rsidRPr="00501DFD" w:rsidRDefault="001921EB" w:rsidP="001409E2">
            <w:pPr>
              <w:jc w:val="both"/>
              <w:rPr>
                <w:i/>
                <w:lang w:val="uk-UA"/>
              </w:rPr>
            </w:pPr>
            <w:r w:rsidRPr="00501DFD">
              <w:rPr>
                <w:i/>
                <w:lang w:val="uk-UA"/>
              </w:rPr>
              <w:t>Співдоповідь</w:t>
            </w:r>
            <w:r w:rsidR="00D32D71" w:rsidRPr="00501DFD">
              <w:rPr>
                <w:i/>
                <w:lang w:val="uk-UA"/>
              </w:rPr>
              <w:t xml:space="preserve"> від</w:t>
            </w:r>
            <w:r w:rsidRPr="00501DFD">
              <w:rPr>
                <w:i/>
                <w:lang w:val="uk-UA"/>
              </w:rPr>
              <w:t xml:space="preserve"> КП «</w:t>
            </w:r>
            <w:proofErr w:type="spellStart"/>
            <w:r w:rsidRPr="00501DFD">
              <w:rPr>
                <w:i/>
                <w:lang w:val="uk-UA"/>
              </w:rPr>
              <w:t>Електроавтотранс</w:t>
            </w:r>
            <w:proofErr w:type="spellEnd"/>
            <w:r w:rsidRPr="00501DFD">
              <w:rPr>
                <w:i/>
                <w:lang w:val="uk-UA"/>
              </w:rPr>
              <w:t>» Сумської міської ради</w:t>
            </w:r>
          </w:p>
        </w:tc>
        <w:tc>
          <w:tcPr>
            <w:tcW w:w="2330" w:type="dxa"/>
            <w:shd w:val="clear" w:color="auto" w:fill="auto"/>
            <w:vAlign w:val="center"/>
          </w:tcPr>
          <w:p w:rsidR="001921EB" w:rsidRPr="00501DFD" w:rsidRDefault="00C14EC0" w:rsidP="00C14EC0">
            <w:pPr>
              <w:jc w:val="center"/>
              <w:rPr>
                <w:i/>
                <w:lang w:val="uk-UA"/>
              </w:rPr>
            </w:pPr>
            <w:r w:rsidRPr="00501DFD">
              <w:rPr>
                <w:i/>
                <w:lang w:val="uk-UA"/>
              </w:rPr>
              <w:t>Клюєва Л.Я.</w:t>
            </w:r>
          </w:p>
        </w:tc>
        <w:tc>
          <w:tcPr>
            <w:tcW w:w="1629" w:type="dxa"/>
            <w:shd w:val="clear" w:color="auto" w:fill="auto"/>
            <w:vAlign w:val="center"/>
          </w:tcPr>
          <w:p w:rsidR="001921EB" w:rsidRPr="00501DFD" w:rsidRDefault="001921EB" w:rsidP="001409E2">
            <w:pPr>
              <w:jc w:val="center"/>
              <w:rPr>
                <w:i/>
                <w:lang w:val="uk-UA"/>
              </w:rPr>
            </w:pPr>
            <w:r w:rsidRPr="00501DFD">
              <w:rPr>
                <w:i/>
                <w:lang w:val="uk-UA"/>
              </w:rPr>
              <w:t>до 5 хв.</w:t>
            </w:r>
          </w:p>
        </w:tc>
      </w:tr>
      <w:tr w:rsidR="001921EB" w:rsidRPr="00501DFD" w:rsidTr="001409E2">
        <w:tc>
          <w:tcPr>
            <w:tcW w:w="817" w:type="dxa"/>
            <w:shd w:val="clear" w:color="auto" w:fill="auto"/>
          </w:tcPr>
          <w:p w:rsidR="001921EB" w:rsidRPr="00501DFD" w:rsidRDefault="001921EB" w:rsidP="001409E2">
            <w:pPr>
              <w:jc w:val="center"/>
              <w:rPr>
                <w:b/>
                <w:lang w:val="uk-UA"/>
              </w:rPr>
            </w:pPr>
          </w:p>
        </w:tc>
        <w:tc>
          <w:tcPr>
            <w:tcW w:w="5041" w:type="dxa"/>
            <w:shd w:val="clear" w:color="auto" w:fill="auto"/>
          </w:tcPr>
          <w:p w:rsidR="001921EB" w:rsidRPr="00501DFD" w:rsidRDefault="001921EB" w:rsidP="001409E2">
            <w:pPr>
              <w:jc w:val="both"/>
              <w:rPr>
                <w:i/>
                <w:lang w:val="uk-UA"/>
              </w:rPr>
            </w:pPr>
            <w:r w:rsidRPr="00501DFD">
              <w:rPr>
                <w:i/>
                <w:lang w:val="uk-UA"/>
              </w:rPr>
              <w:t>Співдоповідь Асоціації об’єднань співвласників багатоквартирних будинків «Сумщина»</w:t>
            </w:r>
          </w:p>
        </w:tc>
        <w:tc>
          <w:tcPr>
            <w:tcW w:w="2330" w:type="dxa"/>
            <w:shd w:val="clear" w:color="auto" w:fill="auto"/>
            <w:vAlign w:val="center"/>
          </w:tcPr>
          <w:p w:rsidR="001921EB" w:rsidRPr="00501DFD" w:rsidRDefault="001921EB" w:rsidP="001409E2">
            <w:pPr>
              <w:jc w:val="center"/>
              <w:rPr>
                <w:i/>
                <w:lang w:val="uk-UA"/>
              </w:rPr>
            </w:pPr>
            <w:proofErr w:type="spellStart"/>
            <w:r w:rsidRPr="00501DFD">
              <w:rPr>
                <w:i/>
                <w:lang w:val="uk-UA"/>
              </w:rPr>
              <w:t>Гученко</w:t>
            </w:r>
            <w:proofErr w:type="spellEnd"/>
            <w:r w:rsidRPr="00501DFD">
              <w:rPr>
                <w:i/>
                <w:lang w:val="uk-UA"/>
              </w:rPr>
              <w:t xml:space="preserve"> Р.А.</w:t>
            </w:r>
          </w:p>
        </w:tc>
        <w:tc>
          <w:tcPr>
            <w:tcW w:w="1629" w:type="dxa"/>
            <w:shd w:val="clear" w:color="auto" w:fill="auto"/>
            <w:vAlign w:val="center"/>
          </w:tcPr>
          <w:p w:rsidR="001921EB" w:rsidRPr="00501DFD" w:rsidRDefault="001921EB" w:rsidP="001409E2">
            <w:pPr>
              <w:jc w:val="center"/>
              <w:rPr>
                <w:i/>
                <w:lang w:val="uk-UA"/>
              </w:rPr>
            </w:pPr>
            <w:r w:rsidRPr="00501DFD">
              <w:rPr>
                <w:i/>
                <w:lang w:val="uk-UA"/>
              </w:rPr>
              <w:t>до 5 хв.</w:t>
            </w:r>
          </w:p>
          <w:p w:rsidR="001921EB" w:rsidRPr="00501DFD" w:rsidRDefault="001921EB" w:rsidP="001409E2">
            <w:pPr>
              <w:jc w:val="center"/>
              <w:rPr>
                <w:i/>
                <w:lang w:val="uk-UA"/>
              </w:rPr>
            </w:pPr>
          </w:p>
          <w:p w:rsidR="001921EB" w:rsidRPr="00501DFD" w:rsidRDefault="001921EB" w:rsidP="001409E2">
            <w:pPr>
              <w:jc w:val="center"/>
              <w:rPr>
                <w:i/>
                <w:lang w:val="uk-UA"/>
              </w:rPr>
            </w:pPr>
          </w:p>
        </w:tc>
      </w:tr>
      <w:tr w:rsidR="001921EB" w:rsidRPr="00501DFD" w:rsidTr="00D32D71">
        <w:tc>
          <w:tcPr>
            <w:tcW w:w="817" w:type="dxa"/>
            <w:shd w:val="clear" w:color="auto" w:fill="auto"/>
          </w:tcPr>
          <w:p w:rsidR="001921EB" w:rsidRPr="00501DFD" w:rsidRDefault="001921EB" w:rsidP="001409E2">
            <w:pPr>
              <w:jc w:val="center"/>
              <w:rPr>
                <w:b/>
                <w:lang w:val="uk-UA"/>
              </w:rPr>
            </w:pPr>
            <w:r w:rsidRPr="00501DFD">
              <w:rPr>
                <w:b/>
                <w:lang w:val="uk-UA"/>
              </w:rPr>
              <w:t>2.</w:t>
            </w:r>
          </w:p>
        </w:tc>
        <w:tc>
          <w:tcPr>
            <w:tcW w:w="5041" w:type="dxa"/>
            <w:shd w:val="clear" w:color="auto" w:fill="auto"/>
          </w:tcPr>
          <w:p w:rsidR="001921EB" w:rsidRPr="00501DFD" w:rsidRDefault="001921EB" w:rsidP="00D32D71">
            <w:pPr>
              <w:rPr>
                <w:b/>
                <w:lang w:val="uk-UA"/>
              </w:rPr>
            </w:pPr>
            <w:r w:rsidRPr="00501DFD">
              <w:rPr>
                <w:b/>
                <w:lang w:val="uk-UA"/>
              </w:rPr>
              <w:t>Обговорення питання учасниками громадських слухань, відповіді на запитання та пропозиції</w:t>
            </w:r>
          </w:p>
        </w:tc>
        <w:tc>
          <w:tcPr>
            <w:tcW w:w="2330" w:type="dxa"/>
            <w:shd w:val="clear" w:color="auto" w:fill="auto"/>
            <w:vAlign w:val="center"/>
          </w:tcPr>
          <w:p w:rsidR="001921EB" w:rsidRPr="00501DFD" w:rsidRDefault="001921EB" w:rsidP="001409E2">
            <w:pPr>
              <w:jc w:val="center"/>
              <w:rPr>
                <w:b/>
                <w:lang w:val="uk-UA"/>
              </w:rPr>
            </w:pPr>
          </w:p>
        </w:tc>
        <w:tc>
          <w:tcPr>
            <w:tcW w:w="1629" w:type="dxa"/>
            <w:shd w:val="clear" w:color="auto" w:fill="auto"/>
            <w:vAlign w:val="center"/>
          </w:tcPr>
          <w:p w:rsidR="001921EB" w:rsidRPr="00501DFD" w:rsidRDefault="001921EB" w:rsidP="001409E2">
            <w:pPr>
              <w:jc w:val="center"/>
              <w:rPr>
                <w:b/>
                <w:lang w:val="uk-UA"/>
              </w:rPr>
            </w:pPr>
            <w:r w:rsidRPr="00501DFD">
              <w:rPr>
                <w:b/>
                <w:lang w:val="uk-UA"/>
              </w:rPr>
              <w:t>1 година</w:t>
            </w:r>
          </w:p>
          <w:p w:rsidR="001921EB" w:rsidRPr="00501DFD" w:rsidRDefault="001921EB" w:rsidP="001409E2">
            <w:pPr>
              <w:jc w:val="center"/>
              <w:rPr>
                <w:b/>
                <w:lang w:val="uk-UA"/>
              </w:rPr>
            </w:pPr>
            <w:r w:rsidRPr="00501DFD">
              <w:rPr>
                <w:b/>
                <w:lang w:val="uk-UA"/>
              </w:rPr>
              <w:t>(запитання –</w:t>
            </w:r>
          </w:p>
          <w:p w:rsidR="001921EB" w:rsidRPr="00501DFD" w:rsidRDefault="001921EB" w:rsidP="001409E2">
            <w:pPr>
              <w:jc w:val="center"/>
              <w:rPr>
                <w:b/>
                <w:lang w:val="uk-UA"/>
              </w:rPr>
            </w:pPr>
            <w:r w:rsidRPr="00501DFD">
              <w:rPr>
                <w:b/>
                <w:lang w:val="uk-UA"/>
              </w:rPr>
              <w:t>1 хвилина, відповідь –</w:t>
            </w:r>
          </w:p>
          <w:p w:rsidR="001921EB" w:rsidRPr="00501DFD" w:rsidRDefault="001921EB" w:rsidP="001409E2">
            <w:pPr>
              <w:jc w:val="center"/>
              <w:rPr>
                <w:b/>
                <w:lang w:val="uk-UA"/>
              </w:rPr>
            </w:pPr>
            <w:r w:rsidRPr="00501DFD">
              <w:rPr>
                <w:b/>
                <w:lang w:val="uk-UA"/>
              </w:rPr>
              <w:t>3 хвилини, виступ – 3 хвилини)</w:t>
            </w:r>
          </w:p>
        </w:tc>
      </w:tr>
    </w:tbl>
    <w:p w:rsidR="00F22D4E" w:rsidRPr="00501DFD" w:rsidRDefault="00F22D4E" w:rsidP="00F22D4E">
      <w:pPr>
        <w:widowControl w:val="0"/>
        <w:ind w:right="40"/>
        <w:rPr>
          <w:b/>
          <w:lang w:val="uk-UA"/>
        </w:rPr>
      </w:pPr>
    </w:p>
    <w:p w:rsidR="00025B7E" w:rsidRPr="00501DFD" w:rsidRDefault="00025B7E" w:rsidP="00B96514">
      <w:pPr>
        <w:keepNext/>
        <w:keepLines/>
        <w:widowControl w:val="0"/>
        <w:outlineLvl w:val="7"/>
        <w:rPr>
          <w:b/>
          <w:iCs/>
          <w:sz w:val="28"/>
          <w:szCs w:val="28"/>
          <w:lang w:val="uk-UA" w:eastAsia="uk-UA"/>
        </w:rPr>
      </w:pPr>
      <w:bookmarkStart w:id="4" w:name="bookmark41"/>
      <w:r w:rsidRPr="00501DFD">
        <w:rPr>
          <w:b/>
          <w:iCs/>
          <w:color w:val="000000"/>
          <w:sz w:val="28"/>
          <w:szCs w:val="28"/>
          <w:lang w:val="uk-UA" w:eastAsia="uk-UA"/>
        </w:rPr>
        <w:t>ГОЛОСУВАЛИ:</w:t>
      </w:r>
      <w:bookmarkEnd w:id="4"/>
    </w:p>
    <w:p w:rsidR="0031752F" w:rsidRPr="00501DFD" w:rsidRDefault="00025B7E" w:rsidP="00B96514">
      <w:pPr>
        <w:widowControl w:val="0"/>
        <w:ind w:right="1580"/>
        <w:rPr>
          <w:color w:val="000000"/>
          <w:sz w:val="28"/>
          <w:szCs w:val="28"/>
          <w:lang w:val="uk-UA" w:eastAsia="uk-UA"/>
        </w:rPr>
      </w:pPr>
      <w:r w:rsidRPr="00501DFD">
        <w:rPr>
          <w:color w:val="000000"/>
          <w:sz w:val="28"/>
          <w:szCs w:val="28"/>
          <w:lang w:val="uk-UA" w:eastAsia="uk-UA"/>
        </w:rPr>
        <w:t xml:space="preserve">За </w:t>
      </w:r>
      <w:r w:rsidR="0031752F" w:rsidRPr="00501DFD">
        <w:rPr>
          <w:color w:val="000000"/>
          <w:sz w:val="28"/>
          <w:szCs w:val="28"/>
          <w:lang w:val="uk-UA" w:eastAsia="uk-UA"/>
        </w:rPr>
        <w:t>–</w:t>
      </w:r>
      <w:r w:rsidRPr="00501DFD">
        <w:rPr>
          <w:color w:val="000000"/>
          <w:sz w:val="28"/>
          <w:szCs w:val="28"/>
          <w:lang w:val="uk-UA" w:eastAsia="uk-UA"/>
        </w:rPr>
        <w:t xml:space="preserve"> </w:t>
      </w:r>
      <w:r w:rsidR="0031752F" w:rsidRPr="00501DFD">
        <w:rPr>
          <w:color w:val="000000"/>
          <w:sz w:val="28"/>
          <w:szCs w:val="28"/>
          <w:lang w:val="uk-UA" w:eastAsia="uk-UA"/>
        </w:rPr>
        <w:t xml:space="preserve">138 </w:t>
      </w:r>
      <w:r w:rsidRPr="00501DFD">
        <w:rPr>
          <w:color w:val="000000"/>
          <w:sz w:val="28"/>
          <w:szCs w:val="28"/>
          <w:lang w:val="uk-UA" w:eastAsia="uk-UA"/>
        </w:rPr>
        <w:t xml:space="preserve">осіб - учасників громадських слухань </w:t>
      </w:r>
    </w:p>
    <w:p w:rsidR="0031752F" w:rsidRPr="00501DFD" w:rsidRDefault="00025B7E" w:rsidP="00B96514">
      <w:pPr>
        <w:widowControl w:val="0"/>
        <w:ind w:right="1580"/>
        <w:rPr>
          <w:color w:val="000000"/>
          <w:sz w:val="28"/>
          <w:szCs w:val="28"/>
          <w:lang w:val="uk-UA" w:eastAsia="uk-UA"/>
        </w:rPr>
      </w:pPr>
      <w:r w:rsidRPr="00501DFD">
        <w:rPr>
          <w:color w:val="000000"/>
          <w:sz w:val="28"/>
          <w:szCs w:val="28"/>
          <w:lang w:val="uk-UA" w:eastAsia="uk-UA"/>
        </w:rPr>
        <w:t xml:space="preserve">Проти - </w:t>
      </w:r>
      <w:r w:rsidR="0031752F" w:rsidRPr="00501DFD">
        <w:rPr>
          <w:color w:val="000000"/>
          <w:sz w:val="28"/>
          <w:szCs w:val="28"/>
          <w:lang w:val="uk-UA" w:eastAsia="uk-UA"/>
        </w:rPr>
        <w:t>0</w:t>
      </w:r>
      <w:r w:rsidRPr="00501DFD">
        <w:rPr>
          <w:color w:val="000000"/>
          <w:sz w:val="28"/>
          <w:szCs w:val="28"/>
          <w:lang w:val="uk-UA" w:eastAsia="uk-UA"/>
        </w:rPr>
        <w:t xml:space="preserve"> </w:t>
      </w:r>
    </w:p>
    <w:p w:rsidR="00025B7E" w:rsidRPr="00501DFD" w:rsidRDefault="00025B7E" w:rsidP="00B96514">
      <w:pPr>
        <w:widowControl w:val="0"/>
        <w:ind w:right="1580"/>
        <w:rPr>
          <w:color w:val="000000"/>
          <w:sz w:val="28"/>
          <w:szCs w:val="28"/>
          <w:lang w:val="uk-UA" w:eastAsia="uk-UA"/>
        </w:rPr>
      </w:pPr>
      <w:r w:rsidRPr="00501DFD">
        <w:rPr>
          <w:color w:val="000000"/>
          <w:sz w:val="28"/>
          <w:szCs w:val="28"/>
          <w:lang w:val="uk-UA" w:eastAsia="uk-UA"/>
        </w:rPr>
        <w:t>Утримали</w:t>
      </w:r>
      <w:r w:rsidR="00DF4967" w:rsidRPr="00501DFD">
        <w:rPr>
          <w:color w:val="000000"/>
          <w:sz w:val="28"/>
          <w:szCs w:val="28"/>
          <w:lang w:val="uk-UA" w:eastAsia="uk-UA"/>
        </w:rPr>
        <w:t xml:space="preserve">ся - </w:t>
      </w:r>
      <w:r w:rsidR="0031752F" w:rsidRPr="00501DFD">
        <w:rPr>
          <w:color w:val="000000"/>
          <w:sz w:val="28"/>
          <w:szCs w:val="28"/>
          <w:lang w:val="uk-UA" w:eastAsia="uk-UA"/>
        </w:rPr>
        <w:t>0</w:t>
      </w:r>
    </w:p>
    <w:p w:rsidR="00FC3D59" w:rsidRPr="00501DFD" w:rsidRDefault="00FC3D59" w:rsidP="00B96514">
      <w:pPr>
        <w:widowControl w:val="0"/>
        <w:ind w:right="1580"/>
        <w:rPr>
          <w:sz w:val="28"/>
          <w:szCs w:val="28"/>
          <w:lang w:val="uk-UA" w:eastAsia="uk-UA"/>
        </w:rPr>
      </w:pPr>
    </w:p>
    <w:p w:rsidR="00025B7E" w:rsidRPr="00501DFD" w:rsidRDefault="00025B7E" w:rsidP="00B96514">
      <w:pPr>
        <w:keepNext/>
        <w:keepLines/>
        <w:widowControl w:val="0"/>
        <w:outlineLvl w:val="7"/>
        <w:rPr>
          <w:b/>
          <w:iCs/>
          <w:sz w:val="28"/>
          <w:szCs w:val="28"/>
          <w:lang w:val="uk-UA" w:eastAsia="uk-UA"/>
        </w:rPr>
      </w:pPr>
      <w:bookmarkStart w:id="5" w:name="bookmark42"/>
      <w:r w:rsidRPr="00501DFD">
        <w:rPr>
          <w:b/>
          <w:iCs/>
          <w:color w:val="000000"/>
          <w:sz w:val="28"/>
          <w:szCs w:val="28"/>
          <w:lang w:val="uk-UA" w:eastAsia="uk-UA"/>
        </w:rPr>
        <w:t>УХВАЛИЛИ:</w:t>
      </w:r>
      <w:bookmarkEnd w:id="5"/>
    </w:p>
    <w:p w:rsidR="00025B7E" w:rsidRPr="00501DFD" w:rsidRDefault="00025B7E" w:rsidP="00B96514">
      <w:pPr>
        <w:widowControl w:val="0"/>
        <w:ind w:right="20"/>
        <w:rPr>
          <w:iCs/>
          <w:color w:val="000000"/>
          <w:sz w:val="28"/>
          <w:szCs w:val="28"/>
          <w:lang w:val="uk-UA" w:eastAsia="uk-UA"/>
        </w:rPr>
      </w:pPr>
      <w:r w:rsidRPr="00501DFD">
        <w:rPr>
          <w:iCs/>
          <w:color w:val="000000"/>
          <w:sz w:val="28"/>
          <w:szCs w:val="28"/>
          <w:lang w:val="uk-UA" w:eastAsia="uk-UA"/>
        </w:rPr>
        <w:t>Затвердити регламент громадських слухань:</w:t>
      </w:r>
    </w:p>
    <w:p w:rsidR="008356A3" w:rsidRPr="00501DFD" w:rsidRDefault="008356A3" w:rsidP="008356A3">
      <w:pPr>
        <w:widowControl w:val="0"/>
        <w:ind w:left="20" w:right="20" w:firstLine="700"/>
        <w:rPr>
          <w:iCs/>
          <w:color w:val="000000"/>
          <w:sz w:val="28"/>
          <w:szCs w:val="28"/>
          <w:lang w:val="uk-UA" w:eastAsia="uk-UA"/>
        </w:rPr>
      </w:pPr>
    </w:p>
    <w:p w:rsidR="00025B7E" w:rsidRPr="00501DFD" w:rsidRDefault="00025B7E" w:rsidP="00B96514">
      <w:pPr>
        <w:widowControl w:val="0"/>
        <w:ind w:right="20"/>
        <w:jc w:val="both"/>
        <w:rPr>
          <w:b/>
          <w:iCs/>
          <w:sz w:val="28"/>
          <w:szCs w:val="28"/>
          <w:lang w:val="uk-UA" w:eastAsia="uk-UA"/>
        </w:rPr>
      </w:pPr>
      <w:bookmarkStart w:id="6" w:name="bookmark44"/>
      <w:r w:rsidRPr="00501DFD">
        <w:rPr>
          <w:b/>
          <w:iCs/>
          <w:color w:val="000000"/>
          <w:sz w:val="28"/>
          <w:szCs w:val="28"/>
          <w:lang w:val="uk-UA" w:eastAsia="uk-UA"/>
        </w:rPr>
        <w:t>СЛУХАЛИ:</w:t>
      </w:r>
      <w:bookmarkEnd w:id="6"/>
    </w:p>
    <w:p w:rsidR="00A43E20" w:rsidRPr="00501DFD" w:rsidRDefault="007D36A8" w:rsidP="008356A3">
      <w:pPr>
        <w:widowControl w:val="0"/>
        <w:ind w:left="20" w:right="20" w:firstLine="700"/>
        <w:jc w:val="both"/>
        <w:rPr>
          <w:iCs/>
          <w:color w:val="000000"/>
          <w:sz w:val="28"/>
          <w:szCs w:val="28"/>
          <w:lang w:val="uk-UA" w:eastAsia="uk-UA"/>
        </w:rPr>
      </w:pPr>
      <w:proofErr w:type="spellStart"/>
      <w:r w:rsidRPr="00501DFD">
        <w:rPr>
          <w:b/>
          <w:iCs/>
          <w:color w:val="000000"/>
          <w:sz w:val="28"/>
          <w:szCs w:val="28"/>
          <w:lang w:val="uk-UA" w:eastAsia="uk-UA"/>
        </w:rPr>
        <w:t>Волонтирця</w:t>
      </w:r>
      <w:proofErr w:type="spellEnd"/>
      <w:r w:rsidRPr="00501DFD">
        <w:rPr>
          <w:b/>
          <w:iCs/>
          <w:color w:val="000000"/>
          <w:sz w:val="28"/>
          <w:szCs w:val="28"/>
          <w:lang w:val="uk-UA" w:eastAsia="uk-UA"/>
        </w:rPr>
        <w:t xml:space="preserve"> В.М.,</w:t>
      </w:r>
      <w:r w:rsidRPr="00501DFD">
        <w:rPr>
          <w:iCs/>
          <w:color w:val="000000"/>
          <w:sz w:val="28"/>
          <w:szCs w:val="28"/>
          <w:lang w:val="uk-UA" w:eastAsia="uk-UA"/>
        </w:rPr>
        <w:t xml:space="preserve"> заступника міського голови, керуючого справами виконкому, </w:t>
      </w:r>
      <w:r w:rsidR="00B96514" w:rsidRPr="00501DFD">
        <w:rPr>
          <w:iCs/>
          <w:color w:val="000000"/>
          <w:sz w:val="28"/>
          <w:szCs w:val="28"/>
          <w:lang w:val="uk-UA" w:eastAsia="uk-UA"/>
        </w:rPr>
        <w:t xml:space="preserve">голову Дорадчого комітету, </w:t>
      </w:r>
      <w:r w:rsidRPr="00501DFD">
        <w:rPr>
          <w:iCs/>
          <w:color w:val="000000"/>
          <w:sz w:val="28"/>
          <w:szCs w:val="28"/>
          <w:lang w:val="uk-UA" w:eastAsia="uk-UA"/>
        </w:rPr>
        <w:t>який привітав учасників громадських слухань</w:t>
      </w:r>
      <w:r w:rsidR="008D3ECC" w:rsidRPr="00501DFD">
        <w:rPr>
          <w:iCs/>
          <w:color w:val="000000"/>
          <w:sz w:val="28"/>
          <w:szCs w:val="28"/>
          <w:lang w:val="uk-UA" w:eastAsia="uk-UA"/>
        </w:rPr>
        <w:t xml:space="preserve"> та</w:t>
      </w:r>
      <w:r w:rsidRPr="00501DFD">
        <w:rPr>
          <w:iCs/>
          <w:color w:val="000000"/>
          <w:sz w:val="28"/>
          <w:szCs w:val="28"/>
          <w:lang w:val="uk-UA" w:eastAsia="uk-UA"/>
        </w:rPr>
        <w:t xml:space="preserve"> зазначив, що місто Суми впевнено рухається на шляху енергозбереження</w:t>
      </w:r>
      <w:r w:rsidR="008D3ECC" w:rsidRPr="00501DFD">
        <w:rPr>
          <w:iCs/>
          <w:color w:val="000000"/>
          <w:sz w:val="28"/>
          <w:szCs w:val="28"/>
          <w:lang w:val="uk-UA" w:eastAsia="uk-UA"/>
        </w:rPr>
        <w:t>,</w:t>
      </w:r>
      <w:r w:rsidRPr="00501DFD">
        <w:rPr>
          <w:iCs/>
          <w:color w:val="000000"/>
          <w:sz w:val="28"/>
          <w:szCs w:val="28"/>
          <w:lang w:val="uk-UA" w:eastAsia="uk-UA"/>
        </w:rPr>
        <w:t xml:space="preserve"> приєднавшись до провідної Європейської ініціативи «Угода мерів»</w:t>
      </w:r>
      <w:r w:rsidR="00007A8C" w:rsidRPr="00501DFD">
        <w:rPr>
          <w:iCs/>
          <w:color w:val="000000"/>
          <w:sz w:val="28"/>
          <w:szCs w:val="28"/>
          <w:lang w:val="uk-UA" w:eastAsia="uk-UA"/>
        </w:rPr>
        <w:t xml:space="preserve"> </w:t>
      </w:r>
      <w:r w:rsidRPr="00501DFD">
        <w:rPr>
          <w:iCs/>
          <w:color w:val="000000"/>
          <w:sz w:val="28"/>
          <w:szCs w:val="28"/>
          <w:lang w:val="uk-UA" w:eastAsia="uk-UA"/>
        </w:rPr>
        <w:t>29 вересня 2015 року</w:t>
      </w:r>
      <w:r w:rsidR="008D3ECC" w:rsidRPr="00501DFD">
        <w:rPr>
          <w:iCs/>
          <w:color w:val="000000"/>
          <w:sz w:val="28"/>
          <w:szCs w:val="28"/>
          <w:lang w:val="uk-UA" w:eastAsia="uk-UA"/>
        </w:rPr>
        <w:t>.</w:t>
      </w:r>
      <w:r w:rsidRPr="00501DFD">
        <w:rPr>
          <w:iCs/>
          <w:color w:val="000000"/>
          <w:sz w:val="28"/>
          <w:szCs w:val="28"/>
          <w:lang w:val="uk-UA" w:eastAsia="uk-UA"/>
        </w:rPr>
        <w:t xml:space="preserve"> </w:t>
      </w:r>
      <w:r w:rsidR="00A33DDE" w:rsidRPr="00501DFD">
        <w:rPr>
          <w:iCs/>
          <w:color w:val="000000"/>
          <w:sz w:val="28"/>
          <w:szCs w:val="28"/>
          <w:lang w:val="uk-UA" w:eastAsia="uk-UA"/>
        </w:rPr>
        <w:t xml:space="preserve">Протягом року </w:t>
      </w:r>
      <w:r w:rsidR="00B96514" w:rsidRPr="00501DFD">
        <w:rPr>
          <w:iCs/>
          <w:color w:val="000000"/>
          <w:sz w:val="28"/>
          <w:szCs w:val="28"/>
          <w:lang w:val="uk-UA" w:eastAsia="uk-UA"/>
        </w:rPr>
        <w:t xml:space="preserve">                               </w:t>
      </w:r>
      <w:r w:rsidR="00A33DDE" w:rsidRPr="00501DFD">
        <w:rPr>
          <w:iCs/>
          <w:color w:val="000000"/>
          <w:sz w:val="28"/>
          <w:szCs w:val="28"/>
          <w:lang w:val="uk-UA" w:eastAsia="uk-UA"/>
        </w:rPr>
        <w:t>місто-підписант зобов’язується розробити та затвердити План дій сталого енергетичного розвитку (</w:t>
      </w:r>
      <w:r w:rsidR="00A33DDE" w:rsidRPr="00501DFD">
        <w:rPr>
          <w:color w:val="000000"/>
          <w:sz w:val="28"/>
          <w:szCs w:val="28"/>
          <w:lang w:val="uk-UA"/>
        </w:rPr>
        <w:t>ПДСЕР</w:t>
      </w:r>
      <w:r w:rsidR="00A33DDE" w:rsidRPr="00501DFD">
        <w:rPr>
          <w:iCs/>
          <w:color w:val="000000"/>
          <w:sz w:val="28"/>
          <w:szCs w:val="28"/>
          <w:lang w:val="uk-UA" w:eastAsia="uk-UA"/>
        </w:rPr>
        <w:t>)</w:t>
      </w:r>
      <w:r w:rsidR="0031752F" w:rsidRPr="00501DFD">
        <w:rPr>
          <w:iCs/>
          <w:color w:val="000000"/>
          <w:sz w:val="28"/>
          <w:szCs w:val="28"/>
          <w:lang w:val="uk-UA" w:eastAsia="uk-UA"/>
        </w:rPr>
        <w:t>.</w:t>
      </w:r>
      <w:r w:rsidR="00A33DDE" w:rsidRPr="00501DFD">
        <w:rPr>
          <w:iCs/>
          <w:color w:val="000000"/>
          <w:sz w:val="28"/>
          <w:szCs w:val="28"/>
          <w:lang w:val="uk-UA" w:eastAsia="uk-UA"/>
        </w:rPr>
        <w:t xml:space="preserve"> </w:t>
      </w:r>
    </w:p>
    <w:p w:rsidR="00A33DDE" w:rsidRPr="00501DFD" w:rsidRDefault="00A33DDE" w:rsidP="008356A3">
      <w:pPr>
        <w:tabs>
          <w:tab w:val="left" w:pos="3645"/>
        </w:tabs>
        <w:ind w:firstLine="708"/>
        <w:jc w:val="both"/>
        <w:rPr>
          <w:color w:val="000000"/>
          <w:sz w:val="28"/>
          <w:szCs w:val="28"/>
          <w:lang w:val="uk-UA"/>
        </w:rPr>
      </w:pPr>
      <w:r w:rsidRPr="00501DFD">
        <w:rPr>
          <w:color w:val="000000"/>
          <w:sz w:val="28"/>
          <w:szCs w:val="28"/>
          <w:lang w:val="uk-UA"/>
        </w:rPr>
        <w:t>ПДСЕР – це стратегічний документ для забезпечення сталого розвитку міста Суми</w:t>
      </w:r>
      <w:r w:rsidR="0031752F" w:rsidRPr="00501DFD">
        <w:rPr>
          <w:color w:val="000000"/>
          <w:sz w:val="28"/>
          <w:szCs w:val="28"/>
          <w:lang w:val="uk-UA"/>
        </w:rPr>
        <w:t>, який розроблявся консультативним комітетом у співпраці з проектом USAID «Муніципальна енергетична реформа в Україні»</w:t>
      </w:r>
      <w:r w:rsidRPr="00501DFD">
        <w:rPr>
          <w:color w:val="000000"/>
          <w:sz w:val="28"/>
          <w:szCs w:val="28"/>
          <w:lang w:val="uk-UA"/>
        </w:rPr>
        <w:t xml:space="preserve">. </w:t>
      </w:r>
    </w:p>
    <w:p w:rsidR="00F22D4E" w:rsidRPr="00501DFD" w:rsidRDefault="0031752F" w:rsidP="008356A3">
      <w:pPr>
        <w:shd w:val="clear" w:color="auto" w:fill="FFFFFF"/>
        <w:ind w:firstLine="708"/>
        <w:jc w:val="both"/>
        <w:rPr>
          <w:sz w:val="28"/>
          <w:szCs w:val="28"/>
          <w:lang w:val="uk-UA"/>
        </w:rPr>
      </w:pPr>
      <w:r w:rsidRPr="00501DFD">
        <w:rPr>
          <w:sz w:val="28"/>
          <w:szCs w:val="28"/>
          <w:lang w:val="uk-UA"/>
        </w:rPr>
        <w:t xml:space="preserve">Головним завданням його реалізації є підвищення якості життя населення та зниження витрат на оплату житлово-комунальних послуг із застосуванням новітніх інноваційних технологій у сфері </w:t>
      </w:r>
      <w:proofErr w:type="spellStart"/>
      <w:r w:rsidRPr="00501DFD">
        <w:rPr>
          <w:sz w:val="28"/>
          <w:szCs w:val="28"/>
          <w:lang w:val="uk-UA"/>
        </w:rPr>
        <w:t>енерго</w:t>
      </w:r>
      <w:proofErr w:type="spellEnd"/>
      <w:r w:rsidRPr="00501DFD">
        <w:rPr>
          <w:sz w:val="28"/>
          <w:szCs w:val="28"/>
          <w:lang w:val="uk-UA"/>
        </w:rPr>
        <w:t>/ресурсозбереження і, як наслідок, зниження енергоспоживання житловим</w:t>
      </w:r>
      <w:r w:rsidR="00D32D71" w:rsidRPr="00501DFD">
        <w:rPr>
          <w:sz w:val="28"/>
          <w:szCs w:val="28"/>
          <w:lang w:val="uk-UA"/>
        </w:rPr>
        <w:t xml:space="preserve"> сектором, будівлями бюджетної сфери, підвищення енергоефективності всіх сфер міського господарства, зниження викидів парникових газів </w:t>
      </w:r>
    </w:p>
    <w:p w:rsidR="0031752F" w:rsidRPr="00501DFD" w:rsidRDefault="0031752F" w:rsidP="008356A3">
      <w:pPr>
        <w:shd w:val="clear" w:color="auto" w:fill="FFFFFF"/>
        <w:ind w:firstLine="708"/>
        <w:jc w:val="both"/>
        <w:rPr>
          <w:rFonts w:eastAsia="Calibri"/>
          <w:i/>
          <w:iCs/>
          <w:color w:val="000000"/>
          <w:sz w:val="28"/>
          <w:szCs w:val="28"/>
          <w:shd w:val="clear" w:color="auto" w:fill="FFFFFF"/>
          <w:lang w:val="uk-UA" w:eastAsia="en-US"/>
        </w:rPr>
      </w:pPr>
    </w:p>
    <w:p w:rsidR="0031752F" w:rsidRPr="00501DFD" w:rsidRDefault="0031752F" w:rsidP="008356A3">
      <w:pPr>
        <w:shd w:val="clear" w:color="auto" w:fill="FFFFFF"/>
        <w:ind w:firstLine="708"/>
        <w:jc w:val="both"/>
        <w:rPr>
          <w:rFonts w:eastAsia="Calibri"/>
          <w:i/>
          <w:iCs/>
          <w:color w:val="000000"/>
          <w:sz w:val="28"/>
          <w:szCs w:val="28"/>
          <w:shd w:val="clear" w:color="auto" w:fill="FFFFFF"/>
          <w:lang w:val="uk-UA" w:eastAsia="en-US"/>
        </w:rPr>
      </w:pPr>
      <w:proofErr w:type="spellStart"/>
      <w:r w:rsidRPr="00501DFD">
        <w:rPr>
          <w:b/>
          <w:sz w:val="28"/>
          <w:szCs w:val="28"/>
          <w:lang w:val="uk-UA"/>
        </w:rPr>
        <w:lastRenderedPageBreak/>
        <w:t>Макарюка</w:t>
      </w:r>
      <w:proofErr w:type="spellEnd"/>
      <w:r w:rsidRPr="00501DFD">
        <w:rPr>
          <w:b/>
          <w:sz w:val="28"/>
          <w:szCs w:val="28"/>
          <w:lang w:val="uk-UA"/>
        </w:rPr>
        <w:t xml:space="preserve"> О.В., </w:t>
      </w:r>
      <w:r w:rsidRPr="00501DFD">
        <w:rPr>
          <w:sz w:val="28"/>
          <w:szCs w:val="28"/>
          <w:lang w:val="uk-UA"/>
        </w:rPr>
        <w:t xml:space="preserve">начальника управління житлово-комунального господарства Сумської обласної державної адміністрації, який </w:t>
      </w:r>
      <w:r w:rsidR="00BA691E" w:rsidRPr="00501DFD">
        <w:rPr>
          <w:sz w:val="28"/>
          <w:szCs w:val="28"/>
          <w:lang w:val="uk-UA"/>
        </w:rPr>
        <w:t>розповів</w:t>
      </w:r>
      <w:r w:rsidRPr="00501DFD">
        <w:rPr>
          <w:sz w:val="28"/>
          <w:szCs w:val="28"/>
          <w:lang w:val="uk-UA"/>
        </w:rPr>
        <w:t xml:space="preserve"> про формування та реалізацію енергетичної політики </w:t>
      </w:r>
      <w:r w:rsidR="00BA691E" w:rsidRPr="00501DFD">
        <w:rPr>
          <w:sz w:val="28"/>
          <w:szCs w:val="28"/>
          <w:lang w:val="uk-UA"/>
        </w:rPr>
        <w:t xml:space="preserve">Сумської </w:t>
      </w:r>
      <w:r w:rsidRPr="00501DFD">
        <w:rPr>
          <w:sz w:val="28"/>
          <w:szCs w:val="28"/>
          <w:lang w:val="uk-UA"/>
        </w:rPr>
        <w:t xml:space="preserve">області, включаючи моніторинг виконання програм та проектів </w:t>
      </w:r>
      <w:r w:rsidR="00D32D71" w:rsidRPr="00501DFD">
        <w:rPr>
          <w:sz w:val="28"/>
          <w:szCs w:val="28"/>
          <w:lang w:val="uk-UA"/>
        </w:rPr>
        <w:t xml:space="preserve">із </w:t>
      </w:r>
      <w:r w:rsidRPr="00501DFD">
        <w:rPr>
          <w:sz w:val="28"/>
          <w:szCs w:val="28"/>
          <w:lang w:val="uk-UA"/>
        </w:rPr>
        <w:t>енергозбереження</w:t>
      </w:r>
      <w:r w:rsidR="00B5384A" w:rsidRPr="00501DFD">
        <w:rPr>
          <w:sz w:val="28"/>
          <w:szCs w:val="28"/>
          <w:lang w:val="uk-UA"/>
        </w:rPr>
        <w:t>, розвиток потенціалу ЕСКО</w:t>
      </w:r>
      <w:r w:rsidRPr="00501DFD">
        <w:rPr>
          <w:sz w:val="28"/>
          <w:szCs w:val="28"/>
          <w:lang w:val="uk-UA"/>
        </w:rPr>
        <w:t>, надав підтвердження щодо всебічної підтримки дій Сумської міської ради на шляху до енергоефективності</w:t>
      </w:r>
    </w:p>
    <w:p w:rsidR="0031752F" w:rsidRPr="00501DFD" w:rsidRDefault="0031752F" w:rsidP="008356A3">
      <w:pPr>
        <w:shd w:val="clear" w:color="auto" w:fill="FFFFFF"/>
        <w:ind w:firstLine="708"/>
        <w:jc w:val="both"/>
        <w:rPr>
          <w:rFonts w:eastAsia="Calibri"/>
          <w:i/>
          <w:iCs/>
          <w:color w:val="000000"/>
          <w:sz w:val="28"/>
          <w:szCs w:val="28"/>
          <w:shd w:val="clear" w:color="auto" w:fill="FFFFFF"/>
          <w:lang w:val="uk-UA" w:eastAsia="en-US"/>
        </w:rPr>
      </w:pPr>
    </w:p>
    <w:p w:rsidR="00FC2F31" w:rsidRPr="00501DFD" w:rsidRDefault="00FC2F31" w:rsidP="00FC2F31">
      <w:pPr>
        <w:pStyle w:val="a3"/>
        <w:widowControl w:val="0"/>
        <w:numPr>
          <w:ilvl w:val="0"/>
          <w:numId w:val="11"/>
        </w:numPr>
        <w:ind w:right="40"/>
        <w:jc w:val="both"/>
        <w:rPr>
          <w:b/>
          <w:iCs/>
          <w:sz w:val="28"/>
          <w:szCs w:val="28"/>
          <w:lang w:val="uk-UA" w:eastAsia="uk-UA"/>
        </w:rPr>
      </w:pPr>
      <w:r w:rsidRPr="00501DFD">
        <w:rPr>
          <w:b/>
          <w:iCs/>
          <w:color w:val="000000"/>
          <w:sz w:val="28"/>
          <w:szCs w:val="28"/>
          <w:lang w:val="uk-UA" w:eastAsia="uk-UA"/>
        </w:rPr>
        <w:t xml:space="preserve">Обговорення </w:t>
      </w:r>
      <w:r w:rsidRPr="00501DFD">
        <w:rPr>
          <w:b/>
          <w:sz w:val="28"/>
          <w:szCs w:val="28"/>
          <w:lang w:val="uk-UA"/>
        </w:rPr>
        <w:t>проекту Плану дій сталого енергетичного розвитку міста Суми до 2025 року</w:t>
      </w:r>
    </w:p>
    <w:p w:rsidR="00FC2F31" w:rsidRPr="00501DFD" w:rsidRDefault="00FC2F31" w:rsidP="00FC2F31">
      <w:pPr>
        <w:ind w:firstLine="851"/>
        <w:contextualSpacing/>
        <w:jc w:val="center"/>
        <w:rPr>
          <w:b/>
          <w:sz w:val="28"/>
          <w:szCs w:val="28"/>
          <w:lang w:val="uk-UA"/>
        </w:rPr>
      </w:pPr>
    </w:p>
    <w:p w:rsidR="00D32D71" w:rsidRPr="00501DFD" w:rsidRDefault="00FC2F31" w:rsidP="00FC2F31">
      <w:pPr>
        <w:ind w:firstLine="851"/>
        <w:contextualSpacing/>
        <w:jc w:val="center"/>
        <w:rPr>
          <w:b/>
          <w:sz w:val="28"/>
          <w:szCs w:val="28"/>
          <w:lang w:val="uk-UA"/>
        </w:rPr>
      </w:pPr>
      <w:r w:rsidRPr="00501DFD">
        <w:rPr>
          <w:b/>
          <w:sz w:val="28"/>
          <w:szCs w:val="28"/>
          <w:lang w:val="uk-UA"/>
        </w:rPr>
        <w:t xml:space="preserve">Учасники громадських слухань обговорили питання </w:t>
      </w:r>
    </w:p>
    <w:p w:rsidR="00FC2F31" w:rsidRPr="00501DFD" w:rsidRDefault="00FC2F31" w:rsidP="00FC2F31">
      <w:pPr>
        <w:ind w:firstLine="851"/>
        <w:contextualSpacing/>
        <w:jc w:val="center"/>
        <w:rPr>
          <w:sz w:val="28"/>
          <w:szCs w:val="28"/>
          <w:lang w:val="uk-UA"/>
        </w:rPr>
      </w:pPr>
      <w:r w:rsidRPr="00501DFD">
        <w:rPr>
          <w:b/>
          <w:sz w:val="28"/>
          <w:szCs w:val="28"/>
          <w:lang w:val="uk-UA"/>
        </w:rPr>
        <w:t>порядку денного:</w:t>
      </w:r>
    </w:p>
    <w:p w:rsidR="00B400F0" w:rsidRPr="00501DFD" w:rsidRDefault="00D32D71" w:rsidP="00D32D71">
      <w:pPr>
        <w:ind w:firstLine="709"/>
        <w:contextualSpacing/>
        <w:rPr>
          <w:b/>
          <w:sz w:val="28"/>
          <w:szCs w:val="28"/>
          <w:lang w:val="uk-UA"/>
        </w:rPr>
      </w:pPr>
      <w:r w:rsidRPr="00501DFD">
        <w:rPr>
          <w:b/>
          <w:sz w:val="28"/>
          <w:szCs w:val="28"/>
          <w:lang w:val="uk-UA"/>
        </w:rPr>
        <w:t>Слухали:</w:t>
      </w:r>
    </w:p>
    <w:p w:rsidR="000B6815" w:rsidRPr="00501DFD" w:rsidRDefault="000B6815" w:rsidP="00B400F0">
      <w:pPr>
        <w:widowControl w:val="0"/>
        <w:ind w:left="40" w:right="20" w:firstLine="700"/>
        <w:jc w:val="both"/>
        <w:rPr>
          <w:iCs/>
          <w:color w:val="000000"/>
          <w:sz w:val="28"/>
          <w:szCs w:val="28"/>
          <w:lang w:val="uk-UA" w:eastAsia="uk-UA"/>
        </w:rPr>
      </w:pPr>
      <w:r w:rsidRPr="00501DFD">
        <w:rPr>
          <w:b/>
          <w:iCs/>
          <w:color w:val="000000"/>
          <w:sz w:val="28"/>
          <w:szCs w:val="28"/>
          <w:lang w:val="uk-UA" w:eastAsia="uk-UA"/>
        </w:rPr>
        <w:t>Тарновськ</w:t>
      </w:r>
      <w:r w:rsidR="00B400F0" w:rsidRPr="00501DFD">
        <w:rPr>
          <w:b/>
          <w:iCs/>
          <w:color w:val="000000"/>
          <w:sz w:val="28"/>
          <w:szCs w:val="28"/>
          <w:lang w:val="uk-UA" w:eastAsia="uk-UA"/>
        </w:rPr>
        <w:t>ого</w:t>
      </w:r>
      <w:r w:rsidRPr="00501DFD">
        <w:rPr>
          <w:b/>
          <w:iCs/>
          <w:color w:val="000000"/>
          <w:sz w:val="28"/>
          <w:szCs w:val="28"/>
          <w:lang w:val="uk-UA" w:eastAsia="uk-UA"/>
        </w:rPr>
        <w:t xml:space="preserve"> М.В.</w:t>
      </w:r>
      <w:r w:rsidR="00FF506D" w:rsidRPr="00501DFD">
        <w:rPr>
          <w:iCs/>
          <w:color w:val="000000"/>
          <w:sz w:val="28"/>
          <w:szCs w:val="28"/>
          <w:lang w:val="uk-UA" w:eastAsia="uk-UA"/>
        </w:rPr>
        <w:t>,</w:t>
      </w:r>
      <w:r w:rsidR="00B5384A" w:rsidRPr="00501DFD">
        <w:rPr>
          <w:sz w:val="28"/>
          <w:szCs w:val="28"/>
          <w:lang w:val="uk-UA"/>
        </w:rPr>
        <w:t xml:space="preserve"> про систему </w:t>
      </w:r>
      <w:proofErr w:type="spellStart"/>
      <w:r w:rsidR="00B5384A" w:rsidRPr="00501DFD">
        <w:rPr>
          <w:sz w:val="28"/>
          <w:szCs w:val="28"/>
          <w:lang w:val="uk-UA"/>
        </w:rPr>
        <w:t>енергоменеджементу</w:t>
      </w:r>
      <w:proofErr w:type="spellEnd"/>
      <w:r w:rsidR="00B5384A" w:rsidRPr="00501DFD">
        <w:rPr>
          <w:sz w:val="28"/>
          <w:szCs w:val="28"/>
          <w:lang w:val="uk-UA"/>
        </w:rPr>
        <w:t xml:space="preserve"> та напрямки розвитку міста Суми, реалізацію проектів з енергозбереження та підвищення енергоефективності у різних сферах комунального господарства відповідно до проекту Плану дій сталого енергетичного розвитку міста Суми                             до 2025 року</w:t>
      </w:r>
      <w:r w:rsidR="00BA691E" w:rsidRPr="00501DFD">
        <w:rPr>
          <w:iCs/>
          <w:color w:val="000000"/>
          <w:sz w:val="28"/>
          <w:szCs w:val="28"/>
          <w:lang w:val="uk-UA" w:eastAsia="uk-UA"/>
        </w:rPr>
        <w:t xml:space="preserve"> </w:t>
      </w:r>
      <w:r w:rsidR="00BA691E" w:rsidRPr="00501DFD">
        <w:rPr>
          <w:i/>
          <w:iCs/>
          <w:color w:val="000000"/>
          <w:sz w:val="28"/>
          <w:szCs w:val="28"/>
          <w:lang w:val="uk-UA" w:eastAsia="uk-UA"/>
        </w:rPr>
        <w:t>(</w:t>
      </w:r>
      <w:r w:rsidR="00FF506D" w:rsidRPr="00501DFD">
        <w:rPr>
          <w:i/>
          <w:iCs/>
          <w:color w:val="000000"/>
          <w:sz w:val="28"/>
          <w:szCs w:val="28"/>
          <w:lang w:val="uk-UA" w:eastAsia="uk-UA"/>
        </w:rPr>
        <w:t>доповідь додається</w:t>
      </w:r>
      <w:r w:rsidR="00BA691E" w:rsidRPr="00501DFD">
        <w:rPr>
          <w:i/>
          <w:iCs/>
          <w:color w:val="000000"/>
          <w:sz w:val="28"/>
          <w:szCs w:val="28"/>
          <w:lang w:val="uk-UA" w:eastAsia="uk-UA"/>
        </w:rPr>
        <w:t>)</w:t>
      </w:r>
      <w:r w:rsidR="00FF506D" w:rsidRPr="00501DFD">
        <w:rPr>
          <w:iCs/>
          <w:color w:val="000000"/>
          <w:sz w:val="28"/>
          <w:szCs w:val="28"/>
          <w:lang w:val="uk-UA" w:eastAsia="uk-UA"/>
        </w:rPr>
        <w:t>.</w:t>
      </w:r>
    </w:p>
    <w:p w:rsidR="00BD7AF8" w:rsidRPr="00501DFD" w:rsidRDefault="00BD7AF8" w:rsidP="00B400F0">
      <w:pPr>
        <w:widowControl w:val="0"/>
        <w:ind w:left="40" w:right="20" w:firstLine="700"/>
        <w:jc w:val="both"/>
        <w:rPr>
          <w:iCs/>
          <w:color w:val="000000"/>
          <w:sz w:val="28"/>
          <w:szCs w:val="28"/>
          <w:lang w:val="uk-UA" w:eastAsia="uk-UA"/>
        </w:rPr>
      </w:pPr>
    </w:p>
    <w:p w:rsidR="00B400F0" w:rsidRPr="00501DFD" w:rsidRDefault="00B400F0" w:rsidP="00B400F0">
      <w:pPr>
        <w:widowControl w:val="0"/>
        <w:ind w:left="40" w:right="20" w:firstLine="700"/>
        <w:jc w:val="both"/>
        <w:rPr>
          <w:iCs/>
          <w:color w:val="000000"/>
          <w:sz w:val="28"/>
          <w:szCs w:val="28"/>
          <w:lang w:val="uk-UA" w:eastAsia="uk-UA"/>
        </w:rPr>
      </w:pPr>
      <w:r w:rsidRPr="00501DFD">
        <w:rPr>
          <w:b/>
          <w:iCs/>
          <w:color w:val="000000"/>
          <w:sz w:val="28"/>
          <w:szCs w:val="28"/>
          <w:lang w:val="uk-UA" w:eastAsia="uk-UA"/>
        </w:rPr>
        <w:t>Вербу О.Є.,</w:t>
      </w:r>
      <w:r w:rsidRPr="00501DFD">
        <w:rPr>
          <w:iCs/>
          <w:color w:val="000000"/>
          <w:sz w:val="28"/>
          <w:szCs w:val="28"/>
          <w:lang w:val="uk-UA" w:eastAsia="uk-UA"/>
        </w:rPr>
        <w:t xml:space="preserve"> </w:t>
      </w:r>
      <w:r w:rsidR="00B5384A" w:rsidRPr="00501DFD">
        <w:rPr>
          <w:sz w:val="28"/>
          <w:szCs w:val="28"/>
          <w:lang w:val="uk-UA"/>
        </w:rPr>
        <w:t>про цілі та задачі</w:t>
      </w:r>
      <w:r w:rsidR="00B5384A" w:rsidRPr="00501DFD">
        <w:rPr>
          <w:rFonts w:eastAsia="Calibri"/>
          <w:color w:val="000000"/>
          <w:kern w:val="24"/>
          <w:sz w:val="28"/>
          <w:szCs w:val="28"/>
          <w:lang w:val="uk-UA" w:eastAsia="uk-UA"/>
        </w:rPr>
        <w:t xml:space="preserve"> Плану дій сталого енергетичного розвитку міста Суми до 2025 року</w:t>
      </w:r>
      <w:r w:rsidR="00B5384A" w:rsidRPr="00501DFD">
        <w:rPr>
          <w:sz w:val="28"/>
          <w:szCs w:val="28"/>
          <w:lang w:val="uk-UA"/>
        </w:rPr>
        <w:t>,</w:t>
      </w:r>
      <w:r w:rsidR="00B5384A" w:rsidRPr="00501DFD">
        <w:rPr>
          <w:rFonts w:eastAsia="Calibri"/>
          <w:color w:val="000000"/>
          <w:kern w:val="24"/>
          <w:sz w:val="28"/>
          <w:szCs w:val="28"/>
          <w:lang w:val="uk-UA" w:eastAsia="uk-UA"/>
        </w:rPr>
        <w:t xml:space="preserve"> </w:t>
      </w:r>
      <w:r w:rsidR="00D32D71" w:rsidRPr="00501DFD">
        <w:rPr>
          <w:rFonts w:eastAsia="Calibri"/>
          <w:color w:val="000000"/>
          <w:kern w:val="24"/>
          <w:sz w:val="28"/>
          <w:szCs w:val="28"/>
          <w:lang w:val="uk-UA" w:eastAsia="uk-UA"/>
        </w:rPr>
        <w:t xml:space="preserve">засоби та шляхи досягнення </w:t>
      </w:r>
      <w:proofErr w:type="spellStart"/>
      <w:r w:rsidR="00D32D71" w:rsidRPr="00501DFD">
        <w:rPr>
          <w:rFonts w:eastAsia="Calibri"/>
          <w:color w:val="000000"/>
          <w:kern w:val="24"/>
          <w:sz w:val="28"/>
          <w:szCs w:val="28"/>
          <w:lang w:val="uk-UA" w:eastAsia="uk-UA"/>
        </w:rPr>
        <w:t>цілей</w:t>
      </w:r>
      <w:r w:rsidR="00B5384A" w:rsidRPr="00501DFD">
        <w:rPr>
          <w:sz w:val="28"/>
          <w:szCs w:val="28"/>
          <w:lang w:val="uk-UA"/>
        </w:rPr>
        <w:t>підвищення</w:t>
      </w:r>
      <w:proofErr w:type="spellEnd"/>
      <w:r w:rsidR="00B5384A" w:rsidRPr="00501DFD">
        <w:rPr>
          <w:sz w:val="28"/>
          <w:szCs w:val="28"/>
          <w:lang w:val="uk-UA"/>
        </w:rPr>
        <w:t xml:space="preserve"> ефективності використання паливно-енергетичних ресурсів, заміщення традиційних видів палива для виробництва теплової е</w:t>
      </w:r>
      <w:r w:rsidR="00D32D71" w:rsidRPr="00501DFD">
        <w:rPr>
          <w:sz w:val="28"/>
          <w:szCs w:val="28"/>
          <w:lang w:val="uk-UA"/>
        </w:rPr>
        <w:t xml:space="preserve">нергії з </w:t>
      </w:r>
      <w:r w:rsidR="00B5384A" w:rsidRPr="00501DFD">
        <w:rPr>
          <w:sz w:val="28"/>
          <w:szCs w:val="28"/>
          <w:lang w:val="uk-UA"/>
        </w:rPr>
        <w:t>природного газу, на місцеві альтернативні види палива,</w:t>
      </w:r>
      <w:r w:rsidR="00B5384A" w:rsidRPr="00501DFD">
        <w:rPr>
          <w:rFonts w:eastAsia="Calibri"/>
          <w:color w:val="000000"/>
          <w:kern w:val="24"/>
          <w:sz w:val="28"/>
          <w:szCs w:val="28"/>
          <w:lang w:val="uk-UA" w:eastAsia="uk-UA"/>
        </w:rPr>
        <w:t xml:space="preserve"> джерела фінансування енергозберігаючих заходів, економічну ефективність проектів, що пропонується реалізовувати</w:t>
      </w:r>
      <w:r w:rsidR="00B5384A" w:rsidRPr="00501DFD">
        <w:rPr>
          <w:rFonts w:eastAsia="Calibri"/>
          <w:i/>
          <w:color w:val="000000"/>
          <w:kern w:val="24"/>
          <w:sz w:val="28"/>
          <w:szCs w:val="28"/>
          <w:lang w:val="uk-UA" w:eastAsia="uk-UA"/>
        </w:rPr>
        <w:t xml:space="preserve"> </w:t>
      </w:r>
      <w:r w:rsidR="00BA691E" w:rsidRPr="00501DFD">
        <w:rPr>
          <w:rFonts w:eastAsia="Calibri"/>
          <w:i/>
          <w:color w:val="000000"/>
          <w:kern w:val="24"/>
          <w:sz w:val="28"/>
          <w:szCs w:val="28"/>
          <w:lang w:val="uk-UA" w:eastAsia="uk-UA"/>
        </w:rPr>
        <w:t>(</w:t>
      </w:r>
      <w:r w:rsidRPr="00501DFD">
        <w:rPr>
          <w:i/>
          <w:iCs/>
          <w:color w:val="000000"/>
          <w:sz w:val="28"/>
          <w:szCs w:val="28"/>
          <w:lang w:val="uk-UA" w:eastAsia="uk-UA"/>
        </w:rPr>
        <w:t>доповідь додається</w:t>
      </w:r>
      <w:r w:rsidR="00BA691E" w:rsidRPr="00501DFD">
        <w:rPr>
          <w:i/>
          <w:iCs/>
          <w:color w:val="000000"/>
          <w:sz w:val="28"/>
          <w:szCs w:val="28"/>
          <w:lang w:val="uk-UA" w:eastAsia="uk-UA"/>
        </w:rPr>
        <w:t>)</w:t>
      </w:r>
      <w:r w:rsidRPr="00501DFD">
        <w:rPr>
          <w:iCs/>
          <w:color w:val="000000"/>
          <w:sz w:val="28"/>
          <w:szCs w:val="28"/>
          <w:lang w:val="uk-UA" w:eastAsia="uk-UA"/>
        </w:rPr>
        <w:t>.</w:t>
      </w:r>
    </w:p>
    <w:p w:rsidR="00BD7AF8" w:rsidRPr="00501DFD" w:rsidRDefault="00BD7AF8" w:rsidP="00BD7AF8">
      <w:pPr>
        <w:widowControl w:val="0"/>
        <w:ind w:left="40" w:right="20" w:firstLine="700"/>
        <w:jc w:val="both"/>
        <w:rPr>
          <w:iCs/>
          <w:color w:val="000000"/>
          <w:sz w:val="28"/>
          <w:szCs w:val="28"/>
          <w:lang w:val="uk-UA" w:eastAsia="uk-UA"/>
        </w:rPr>
      </w:pPr>
    </w:p>
    <w:p w:rsidR="00BD7AF8" w:rsidRPr="00501DFD" w:rsidRDefault="00BD7AF8" w:rsidP="0031752F">
      <w:pPr>
        <w:widowControl w:val="0"/>
        <w:ind w:left="40" w:right="20" w:firstLine="700"/>
        <w:jc w:val="both"/>
        <w:rPr>
          <w:iCs/>
          <w:color w:val="000000"/>
          <w:sz w:val="28"/>
          <w:szCs w:val="28"/>
          <w:lang w:val="uk-UA" w:eastAsia="uk-UA"/>
        </w:rPr>
      </w:pPr>
      <w:proofErr w:type="spellStart"/>
      <w:r w:rsidRPr="00501DFD">
        <w:rPr>
          <w:b/>
          <w:sz w:val="28"/>
          <w:szCs w:val="28"/>
          <w:lang w:val="uk-UA"/>
        </w:rPr>
        <w:t>Висіканець</w:t>
      </w:r>
      <w:proofErr w:type="spellEnd"/>
      <w:r w:rsidR="00BA691E" w:rsidRPr="00501DFD">
        <w:rPr>
          <w:b/>
          <w:sz w:val="28"/>
          <w:szCs w:val="28"/>
          <w:lang w:val="uk-UA"/>
        </w:rPr>
        <w:t xml:space="preserve"> Н</w:t>
      </w:r>
      <w:r w:rsidR="00D32D71" w:rsidRPr="00501DFD">
        <w:rPr>
          <w:b/>
          <w:sz w:val="28"/>
          <w:szCs w:val="28"/>
          <w:lang w:val="uk-UA"/>
        </w:rPr>
        <w:t>.В.</w:t>
      </w:r>
      <w:r w:rsidR="00BA691E" w:rsidRPr="00501DFD">
        <w:rPr>
          <w:b/>
          <w:sz w:val="28"/>
          <w:szCs w:val="28"/>
          <w:lang w:val="uk-UA"/>
        </w:rPr>
        <w:t xml:space="preserve">, </w:t>
      </w:r>
      <w:r w:rsidR="00B5384A" w:rsidRPr="00501DFD">
        <w:rPr>
          <w:bCs/>
          <w:sz w:val="28"/>
          <w:szCs w:val="28"/>
          <w:shd w:val="clear" w:color="auto" w:fill="FFFFFF"/>
          <w:lang w:val="uk-UA"/>
        </w:rPr>
        <w:t xml:space="preserve">про необхідність залучення громадськості до інформаційно-освітньої роботи у напрямку впровадження Плану дій сталого енергетичного розвитку </w:t>
      </w:r>
      <w:r w:rsidR="00B34AB9" w:rsidRPr="00501DFD">
        <w:rPr>
          <w:bCs/>
          <w:sz w:val="28"/>
          <w:szCs w:val="28"/>
          <w:shd w:val="clear" w:color="auto" w:fill="FFFFFF"/>
          <w:lang w:val="uk-UA"/>
        </w:rPr>
        <w:t xml:space="preserve">територій </w:t>
      </w:r>
      <w:r w:rsidR="00B5384A" w:rsidRPr="00501DFD">
        <w:rPr>
          <w:bCs/>
          <w:sz w:val="28"/>
          <w:szCs w:val="28"/>
          <w:shd w:val="clear" w:color="auto" w:fill="FFFFFF"/>
          <w:lang w:val="uk-UA"/>
        </w:rPr>
        <w:t>та контролю за його реалізацією</w:t>
      </w:r>
      <w:r w:rsidR="00BA691E" w:rsidRPr="00501DFD">
        <w:rPr>
          <w:iCs/>
          <w:color w:val="000000"/>
          <w:sz w:val="28"/>
          <w:szCs w:val="28"/>
          <w:lang w:val="uk-UA" w:eastAsia="uk-UA"/>
        </w:rPr>
        <w:t>.</w:t>
      </w:r>
    </w:p>
    <w:p w:rsidR="00BD7AF8" w:rsidRPr="00501DFD" w:rsidRDefault="00BD7AF8" w:rsidP="00BD7AF8">
      <w:pPr>
        <w:widowControl w:val="0"/>
        <w:ind w:left="40" w:right="20" w:firstLine="700"/>
        <w:jc w:val="both"/>
        <w:rPr>
          <w:b/>
          <w:iCs/>
          <w:color w:val="000000"/>
          <w:sz w:val="28"/>
          <w:szCs w:val="28"/>
          <w:lang w:val="uk-UA" w:eastAsia="uk-UA"/>
        </w:rPr>
      </w:pPr>
    </w:p>
    <w:p w:rsidR="00BD7AF8" w:rsidRPr="00501DFD" w:rsidRDefault="00BD7AF8" w:rsidP="00BD7AF8">
      <w:pPr>
        <w:widowControl w:val="0"/>
        <w:ind w:left="40" w:right="20" w:firstLine="700"/>
        <w:jc w:val="both"/>
        <w:rPr>
          <w:iCs/>
          <w:color w:val="000000"/>
          <w:sz w:val="28"/>
          <w:szCs w:val="28"/>
          <w:lang w:val="uk-UA" w:eastAsia="uk-UA"/>
        </w:rPr>
      </w:pPr>
      <w:r w:rsidRPr="00501DFD">
        <w:rPr>
          <w:b/>
          <w:iCs/>
          <w:color w:val="000000"/>
          <w:sz w:val="28"/>
          <w:szCs w:val="28"/>
          <w:lang w:val="uk-UA" w:eastAsia="uk-UA"/>
        </w:rPr>
        <w:t>Данильченко А.М.</w:t>
      </w:r>
      <w:r w:rsidR="00815D2C" w:rsidRPr="00501DFD">
        <w:rPr>
          <w:b/>
          <w:iCs/>
          <w:color w:val="000000"/>
          <w:sz w:val="28"/>
          <w:szCs w:val="28"/>
          <w:lang w:val="uk-UA" w:eastAsia="uk-UA"/>
        </w:rPr>
        <w:t>,</w:t>
      </w:r>
      <w:r w:rsidRPr="00501DFD">
        <w:rPr>
          <w:iCs/>
          <w:color w:val="000000"/>
          <w:sz w:val="28"/>
          <w:szCs w:val="28"/>
          <w:lang w:val="uk-UA" w:eastAsia="uk-UA"/>
        </w:rPr>
        <w:t xml:space="preserve"> </w:t>
      </w:r>
      <w:r w:rsidR="00BA691E" w:rsidRPr="00501DFD">
        <w:rPr>
          <w:sz w:val="28"/>
          <w:szCs w:val="28"/>
          <w:lang w:val="uk-UA"/>
        </w:rPr>
        <w:t>про впровадження енергозберігаючих заходів у галузі «Освіта», перспективи, пріоритети і основні завдання розвитку на період 2016-2025 роки</w:t>
      </w:r>
      <w:r w:rsidR="00BA691E" w:rsidRPr="00501DFD">
        <w:rPr>
          <w:iCs/>
          <w:color w:val="000000"/>
          <w:sz w:val="28"/>
          <w:szCs w:val="28"/>
          <w:lang w:val="uk-UA" w:eastAsia="uk-UA"/>
        </w:rPr>
        <w:t xml:space="preserve"> </w:t>
      </w:r>
      <w:r w:rsidR="00BA691E" w:rsidRPr="00501DFD">
        <w:rPr>
          <w:i/>
          <w:iCs/>
          <w:color w:val="000000"/>
          <w:sz w:val="28"/>
          <w:szCs w:val="28"/>
          <w:lang w:val="uk-UA" w:eastAsia="uk-UA"/>
        </w:rPr>
        <w:t>(</w:t>
      </w:r>
      <w:r w:rsidRPr="00501DFD">
        <w:rPr>
          <w:i/>
          <w:iCs/>
          <w:color w:val="000000"/>
          <w:sz w:val="28"/>
          <w:szCs w:val="28"/>
          <w:lang w:val="uk-UA" w:eastAsia="uk-UA"/>
        </w:rPr>
        <w:t>доповідь додається</w:t>
      </w:r>
      <w:r w:rsidR="00BA691E" w:rsidRPr="00501DFD">
        <w:rPr>
          <w:i/>
          <w:iCs/>
          <w:color w:val="000000"/>
          <w:sz w:val="28"/>
          <w:szCs w:val="28"/>
          <w:lang w:val="uk-UA" w:eastAsia="uk-UA"/>
        </w:rPr>
        <w:t>)</w:t>
      </w:r>
      <w:r w:rsidRPr="00501DFD">
        <w:rPr>
          <w:iCs/>
          <w:color w:val="000000"/>
          <w:sz w:val="28"/>
          <w:szCs w:val="28"/>
          <w:lang w:val="uk-UA" w:eastAsia="uk-UA"/>
        </w:rPr>
        <w:t>.</w:t>
      </w:r>
    </w:p>
    <w:p w:rsidR="000B6815" w:rsidRPr="00501DFD" w:rsidRDefault="000B6815" w:rsidP="008356A3">
      <w:pPr>
        <w:widowControl w:val="0"/>
        <w:ind w:left="40" w:right="20" w:firstLine="700"/>
        <w:jc w:val="both"/>
        <w:rPr>
          <w:b/>
          <w:iCs/>
          <w:color w:val="000000"/>
          <w:sz w:val="28"/>
          <w:szCs w:val="28"/>
          <w:lang w:val="uk-UA" w:eastAsia="uk-UA"/>
        </w:rPr>
      </w:pPr>
    </w:p>
    <w:p w:rsidR="00815D2C" w:rsidRPr="00501DFD" w:rsidRDefault="006425A6" w:rsidP="00815D2C">
      <w:pPr>
        <w:widowControl w:val="0"/>
        <w:ind w:left="40" w:right="20" w:firstLine="700"/>
        <w:jc w:val="both"/>
        <w:rPr>
          <w:i/>
          <w:iCs/>
          <w:color w:val="000000"/>
          <w:sz w:val="28"/>
          <w:szCs w:val="28"/>
          <w:lang w:val="uk-UA" w:eastAsia="uk-UA"/>
        </w:rPr>
      </w:pPr>
      <w:proofErr w:type="spellStart"/>
      <w:r w:rsidRPr="00501DFD">
        <w:rPr>
          <w:b/>
          <w:iCs/>
          <w:color w:val="000000"/>
          <w:sz w:val="28"/>
          <w:szCs w:val="28"/>
          <w:lang w:val="uk-UA" w:eastAsia="uk-UA"/>
        </w:rPr>
        <w:t>Ульянченка</w:t>
      </w:r>
      <w:proofErr w:type="spellEnd"/>
      <w:r w:rsidRPr="00501DFD">
        <w:rPr>
          <w:b/>
          <w:iCs/>
          <w:color w:val="000000"/>
          <w:sz w:val="28"/>
          <w:szCs w:val="28"/>
          <w:lang w:val="uk-UA" w:eastAsia="uk-UA"/>
        </w:rPr>
        <w:t xml:space="preserve"> Ю.І.</w:t>
      </w:r>
      <w:r w:rsidR="00FC2F31" w:rsidRPr="00501DFD">
        <w:rPr>
          <w:sz w:val="28"/>
          <w:szCs w:val="28"/>
          <w:lang w:val="uk-UA"/>
        </w:rPr>
        <w:t xml:space="preserve"> про енергозберігаючі заходи у сфері водопостачання та водовідведення КП «Міськводоканал» Сумської міської ради відповідно до Плану дій сталого енергетичного розвитку міста Суми до 2025 року</w:t>
      </w:r>
      <w:r w:rsidR="00815D2C" w:rsidRPr="00501DFD">
        <w:rPr>
          <w:i/>
          <w:iCs/>
          <w:color w:val="000000"/>
          <w:sz w:val="28"/>
          <w:szCs w:val="28"/>
          <w:lang w:val="uk-UA" w:eastAsia="uk-UA"/>
        </w:rPr>
        <w:t xml:space="preserve"> </w:t>
      </w:r>
      <w:r w:rsidR="00FC2F31" w:rsidRPr="00501DFD">
        <w:rPr>
          <w:i/>
          <w:iCs/>
          <w:color w:val="000000"/>
          <w:sz w:val="28"/>
          <w:szCs w:val="28"/>
          <w:lang w:val="uk-UA" w:eastAsia="uk-UA"/>
        </w:rPr>
        <w:t>(</w:t>
      </w:r>
      <w:r w:rsidR="00815D2C" w:rsidRPr="00501DFD">
        <w:rPr>
          <w:i/>
          <w:iCs/>
          <w:color w:val="000000"/>
          <w:sz w:val="28"/>
          <w:szCs w:val="28"/>
          <w:lang w:val="uk-UA" w:eastAsia="uk-UA"/>
        </w:rPr>
        <w:t>доповідь додається</w:t>
      </w:r>
      <w:r w:rsidR="00FC2F31" w:rsidRPr="00501DFD">
        <w:rPr>
          <w:i/>
          <w:iCs/>
          <w:color w:val="000000"/>
          <w:sz w:val="28"/>
          <w:szCs w:val="28"/>
          <w:lang w:val="uk-UA" w:eastAsia="uk-UA"/>
        </w:rPr>
        <w:t>)</w:t>
      </w:r>
      <w:r w:rsidR="00815D2C" w:rsidRPr="00501DFD">
        <w:rPr>
          <w:i/>
          <w:iCs/>
          <w:color w:val="000000"/>
          <w:sz w:val="28"/>
          <w:szCs w:val="28"/>
          <w:lang w:val="uk-UA" w:eastAsia="uk-UA"/>
        </w:rPr>
        <w:t>.</w:t>
      </w:r>
    </w:p>
    <w:p w:rsidR="00007A8C" w:rsidRPr="00501DFD" w:rsidRDefault="00007A8C" w:rsidP="008356A3">
      <w:pPr>
        <w:widowControl w:val="0"/>
        <w:ind w:left="40" w:right="20" w:firstLine="700"/>
        <w:jc w:val="both"/>
        <w:rPr>
          <w:i/>
          <w:iCs/>
          <w:color w:val="000000"/>
          <w:sz w:val="28"/>
          <w:szCs w:val="28"/>
          <w:lang w:val="uk-UA" w:eastAsia="uk-UA"/>
        </w:rPr>
      </w:pPr>
    </w:p>
    <w:p w:rsidR="00B5384A" w:rsidRPr="00501DFD" w:rsidRDefault="001921EB" w:rsidP="00815D2C">
      <w:pPr>
        <w:widowControl w:val="0"/>
        <w:ind w:left="40" w:right="20" w:firstLine="700"/>
        <w:jc w:val="both"/>
        <w:rPr>
          <w:sz w:val="28"/>
          <w:szCs w:val="28"/>
          <w:lang w:val="uk-UA"/>
        </w:rPr>
      </w:pPr>
      <w:proofErr w:type="spellStart"/>
      <w:r w:rsidRPr="00501DFD">
        <w:rPr>
          <w:b/>
          <w:iCs/>
          <w:color w:val="000000"/>
          <w:sz w:val="28"/>
          <w:szCs w:val="28"/>
          <w:lang w:val="uk-UA" w:eastAsia="uk-UA"/>
        </w:rPr>
        <w:t>Велитченка</w:t>
      </w:r>
      <w:proofErr w:type="spellEnd"/>
      <w:r w:rsidRPr="00501DFD">
        <w:rPr>
          <w:b/>
          <w:iCs/>
          <w:color w:val="000000"/>
          <w:sz w:val="28"/>
          <w:szCs w:val="28"/>
          <w:lang w:val="uk-UA" w:eastAsia="uk-UA"/>
        </w:rPr>
        <w:t xml:space="preserve"> Е.В.</w:t>
      </w:r>
      <w:r w:rsidR="00815D2C" w:rsidRPr="00501DFD">
        <w:rPr>
          <w:b/>
          <w:iCs/>
          <w:color w:val="000000"/>
          <w:sz w:val="28"/>
          <w:szCs w:val="28"/>
          <w:lang w:val="uk-UA" w:eastAsia="uk-UA"/>
        </w:rPr>
        <w:t>,</w:t>
      </w:r>
      <w:r w:rsidR="00815D2C" w:rsidRPr="00501DFD">
        <w:rPr>
          <w:i/>
          <w:iCs/>
          <w:color w:val="000000"/>
          <w:sz w:val="28"/>
          <w:szCs w:val="28"/>
          <w:lang w:val="uk-UA" w:eastAsia="uk-UA"/>
        </w:rPr>
        <w:t xml:space="preserve"> </w:t>
      </w:r>
      <w:r w:rsidR="00B5384A" w:rsidRPr="00501DFD">
        <w:rPr>
          <w:sz w:val="28"/>
          <w:szCs w:val="28"/>
          <w:lang w:val="uk-UA"/>
        </w:rPr>
        <w:t>головного інженера КП «Електромереж зовнішнього освітлення «</w:t>
      </w:r>
      <w:proofErr w:type="spellStart"/>
      <w:r w:rsidR="00B5384A" w:rsidRPr="00501DFD">
        <w:rPr>
          <w:sz w:val="28"/>
          <w:szCs w:val="28"/>
          <w:lang w:val="uk-UA"/>
        </w:rPr>
        <w:t>Міськсвітло</w:t>
      </w:r>
      <w:proofErr w:type="spellEnd"/>
      <w:r w:rsidR="00B5384A" w:rsidRPr="00501DFD">
        <w:rPr>
          <w:sz w:val="28"/>
          <w:szCs w:val="28"/>
          <w:lang w:val="uk-UA"/>
        </w:rPr>
        <w:t xml:space="preserve">» Сумської міської ради </w:t>
      </w:r>
      <w:proofErr w:type="spellStart"/>
      <w:r w:rsidR="00B5384A" w:rsidRPr="00501DFD">
        <w:rPr>
          <w:sz w:val="28"/>
          <w:szCs w:val="28"/>
          <w:lang w:val="uk-UA"/>
        </w:rPr>
        <w:t>Велитченка</w:t>
      </w:r>
      <w:proofErr w:type="spellEnd"/>
      <w:r w:rsidR="00B5384A" w:rsidRPr="00501DFD">
        <w:rPr>
          <w:sz w:val="28"/>
          <w:szCs w:val="28"/>
          <w:lang w:val="uk-UA"/>
        </w:rPr>
        <w:t xml:space="preserve"> Е.В., про стан вуличного освітлення міст</w:t>
      </w:r>
      <w:r w:rsidR="00B34AB9" w:rsidRPr="00501DFD">
        <w:rPr>
          <w:sz w:val="28"/>
          <w:szCs w:val="28"/>
          <w:lang w:val="uk-UA"/>
        </w:rPr>
        <w:t>а</w:t>
      </w:r>
      <w:r w:rsidR="00B5384A" w:rsidRPr="00501DFD">
        <w:rPr>
          <w:sz w:val="28"/>
          <w:szCs w:val="28"/>
          <w:lang w:val="uk-UA"/>
        </w:rPr>
        <w:t xml:space="preserve"> та впровадження енергоефективних освітлювальних приладів на території міста Суми. </w:t>
      </w:r>
    </w:p>
    <w:p w:rsidR="00815D2C" w:rsidRPr="00501DFD" w:rsidRDefault="00FC2F31" w:rsidP="00815D2C">
      <w:pPr>
        <w:widowControl w:val="0"/>
        <w:ind w:left="40" w:right="20" w:firstLine="700"/>
        <w:jc w:val="both"/>
        <w:rPr>
          <w:iCs/>
          <w:color w:val="000000"/>
          <w:sz w:val="28"/>
          <w:szCs w:val="28"/>
          <w:lang w:val="uk-UA" w:eastAsia="uk-UA"/>
        </w:rPr>
      </w:pPr>
      <w:r w:rsidRPr="00501DFD">
        <w:rPr>
          <w:iCs/>
          <w:color w:val="000000"/>
          <w:sz w:val="28"/>
          <w:szCs w:val="28"/>
          <w:lang w:val="uk-UA" w:eastAsia="uk-UA"/>
        </w:rPr>
        <w:t xml:space="preserve">Запропонував збільшити </w:t>
      </w:r>
      <w:r w:rsidRPr="00501DFD">
        <w:rPr>
          <w:sz w:val="28"/>
          <w:szCs w:val="28"/>
          <w:lang w:val="uk-UA" w:eastAsia="en-US"/>
        </w:rPr>
        <w:t>обсяг фінансування заходу проекту ПДСЕР «Впровадження енергоефективних джерел світла» з 1,5 млн. грн.                               до 15,0 млн грн.</w:t>
      </w:r>
    </w:p>
    <w:p w:rsidR="00815D2C" w:rsidRPr="00501DFD" w:rsidRDefault="006425A6" w:rsidP="00815D2C">
      <w:pPr>
        <w:widowControl w:val="0"/>
        <w:ind w:left="40" w:right="20" w:firstLine="700"/>
        <w:jc w:val="both"/>
        <w:rPr>
          <w:i/>
          <w:iCs/>
          <w:color w:val="000000"/>
          <w:sz w:val="28"/>
          <w:szCs w:val="28"/>
          <w:lang w:val="uk-UA" w:eastAsia="uk-UA"/>
        </w:rPr>
      </w:pPr>
      <w:r w:rsidRPr="00501DFD">
        <w:rPr>
          <w:b/>
          <w:iCs/>
          <w:color w:val="000000"/>
          <w:sz w:val="28"/>
          <w:szCs w:val="28"/>
          <w:lang w:val="uk-UA" w:eastAsia="uk-UA"/>
        </w:rPr>
        <w:lastRenderedPageBreak/>
        <w:t>Клюєву Л.Я.</w:t>
      </w:r>
      <w:r w:rsidR="00A46C0D" w:rsidRPr="00501DFD">
        <w:rPr>
          <w:b/>
          <w:iCs/>
          <w:color w:val="000000"/>
          <w:sz w:val="28"/>
          <w:szCs w:val="28"/>
          <w:lang w:val="uk-UA" w:eastAsia="uk-UA"/>
        </w:rPr>
        <w:t>,</w:t>
      </w:r>
      <w:r w:rsidR="001921EB" w:rsidRPr="00501DFD">
        <w:rPr>
          <w:i/>
          <w:iCs/>
          <w:color w:val="000000"/>
          <w:sz w:val="28"/>
          <w:szCs w:val="28"/>
          <w:lang w:val="uk-UA" w:eastAsia="uk-UA"/>
        </w:rPr>
        <w:t xml:space="preserve"> </w:t>
      </w:r>
      <w:r w:rsidR="00A46C0D" w:rsidRPr="00501DFD">
        <w:rPr>
          <w:sz w:val="28"/>
          <w:szCs w:val="28"/>
          <w:lang w:val="uk-UA"/>
        </w:rPr>
        <w:t>про перс</w:t>
      </w:r>
      <w:r w:rsidR="004E4FD2" w:rsidRPr="00501DFD">
        <w:rPr>
          <w:sz w:val="28"/>
          <w:szCs w:val="28"/>
          <w:lang w:val="uk-UA"/>
        </w:rPr>
        <w:t>п</w:t>
      </w:r>
      <w:r w:rsidR="00A46C0D" w:rsidRPr="00501DFD">
        <w:rPr>
          <w:sz w:val="28"/>
          <w:szCs w:val="28"/>
          <w:lang w:val="uk-UA"/>
        </w:rPr>
        <w:t>ективи розвитку електричного транспорту у місті Суми</w:t>
      </w:r>
      <w:r w:rsidR="00A46C0D" w:rsidRPr="00501DFD">
        <w:rPr>
          <w:i/>
          <w:iCs/>
          <w:color w:val="000000"/>
          <w:sz w:val="28"/>
          <w:szCs w:val="28"/>
          <w:lang w:val="uk-UA" w:eastAsia="uk-UA"/>
        </w:rPr>
        <w:t xml:space="preserve"> (</w:t>
      </w:r>
      <w:r w:rsidR="00815D2C" w:rsidRPr="00501DFD">
        <w:rPr>
          <w:i/>
          <w:iCs/>
          <w:color w:val="000000"/>
          <w:sz w:val="28"/>
          <w:szCs w:val="28"/>
          <w:lang w:val="uk-UA" w:eastAsia="uk-UA"/>
        </w:rPr>
        <w:t>доповідь додається</w:t>
      </w:r>
      <w:r w:rsidR="00A46C0D" w:rsidRPr="00501DFD">
        <w:rPr>
          <w:i/>
          <w:iCs/>
          <w:color w:val="000000"/>
          <w:sz w:val="28"/>
          <w:szCs w:val="28"/>
          <w:lang w:val="uk-UA" w:eastAsia="uk-UA"/>
        </w:rPr>
        <w:t>)</w:t>
      </w:r>
      <w:r w:rsidR="00815D2C" w:rsidRPr="00501DFD">
        <w:rPr>
          <w:i/>
          <w:iCs/>
          <w:color w:val="000000"/>
          <w:sz w:val="28"/>
          <w:szCs w:val="28"/>
          <w:lang w:val="uk-UA" w:eastAsia="uk-UA"/>
        </w:rPr>
        <w:t>.</w:t>
      </w:r>
    </w:p>
    <w:p w:rsidR="006F678B" w:rsidRPr="00501DFD" w:rsidRDefault="006F678B" w:rsidP="008356A3">
      <w:pPr>
        <w:widowControl w:val="0"/>
        <w:ind w:left="40" w:right="20" w:firstLine="700"/>
        <w:jc w:val="both"/>
        <w:rPr>
          <w:i/>
          <w:iCs/>
          <w:color w:val="000000"/>
          <w:sz w:val="28"/>
          <w:szCs w:val="28"/>
          <w:lang w:val="uk-UA" w:eastAsia="uk-UA"/>
        </w:rPr>
      </w:pPr>
    </w:p>
    <w:p w:rsidR="00815D2C" w:rsidRPr="00501DFD" w:rsidRDefault="001921EB" w:rsidP="00815D2C">
      <w:pPr>
        <w:widowControl w:val="0"/>
        <w:ind w:left="40" w:right="20" w:firstLine="700"/>
        <w:jc w:val="both"/>
        <w:rPr>
          <w:iCs/>
          <w:color w:val="000000"/>
          <w:sz w:val="28"/>
          <w:szCs w:val="28"/>
          <w:lang w:val="uk-UA" w:eastAsia="uk-UA"/>
        </w:rPr>
      </w:pPr>
      <w:proofErr w:type="spellStart"/>
      <w:r w:rsidRPr="00501DFD">
        <w:rPr>
          <w:b/>
          <w:iCs/>
          <w:color w:val="000000"/>
          <w:sz w:val="28"/>
          <w:szCs w:val="28"/>
          <w:lang w:val="uk-UA" w:eastAsia="uk-UA"/>
        </w:rPr>
        <w:t>Гученка</w:t>
      </w:r>
      <w:proofErr w:type="spellEnd"/>
      <w:r w:rsidRPr="00501DFD">
        <w:rPr>
          <w:b/>
          <w:iCs/>
          <w:color w:val="000000"/>
          <w:sz w:val="28"/>
          <w:szCs w:val="28"/>
          <w:lang w:val="uk-UA" w:eastAsia="uk-UA"/>
        </w:rPr>
        <w:t xml:space="preserve"> Р.А.,</w:t>
      </w:r>
      <w:r w:rsidR="0031752F" w:rsidRPr="00501DFD">
        <w:rPr>
          <w:iCs/>
          <w:color w:val="000000"/>
          <w:sz w:val="28"/>
          <w:szCs w:val="28"/>
          <w:lang w:val="uk-UA" w:eastAsia="uk-UA"/>
        </w:rPr>
        <w:t xml:space="preserve"> </w:t>
      </w:r>
      <w:r w:rsidR="00A46C0D" w:rsidRPr="00501DFD">
        <w:rPr>
          <w:sz w:val="28"/>
          <w:szCs w:val="28"/>
          <w:lang w:val="uk-UA"/>
        </w:rPr>
        <w:t xml:space="preserve">про </w:t>
      </w:r>
      <w:r w:rsidR="00A46C0D" w:rsidRPr="00501DFD">
        <w:rPr>
          <w:color w:val="000000"/>
          <w:sz w:val="28"/>
          <w:szCs w:val="28"/>
          <w:shd w:val="clear" w:color="auto" w:fill="F4F4F2"/>
          <w:lang w:val="uk-UA"/>
        </w:rPr>
        <w:t xml:space="preserve">управління житловим фондом, популяризацію </w:t>
      </w:r>
      <w:r w:rsidR="001006BB" w:rsidRPr="00501DFD">
        <w:rPr>
          <w:color w:val="000000"/>
          <w:sz w:val="28"/>
          <w:szCs w:val="28"/>
          <w:shd w:val="clear" w:color="auto" w:fill="F4F4F2"/>
          <w:lang w:val="uk-UA"/>
        </w:rPr>
        <w:t>ОСББ серед населення міста Суми</w:t>
      </w:r>
      <w:r w:rsidR="006F678B" w:rsidRPr="00501DFD">
        <w:rPr>
          <w:sz w:val="28"/>
          <w:szCs w:val="28"/>
          <w:lang w:val="uk-UA"/>
        </w:rPr>
        <w:t xml:space="preserve">. </w:t>
      </w:r>
      <w:r w:rsidR="00A46C0D" w:rsidRPr="00501DFD">
        <w:rPr>
          <w:iCs/>
          <w:color w:val="000000"/>
          <w:sz w:val="28"/>
          <w:szCs w:val="28"/>
          <w:lang w:val="uk-UA" w:eastAsia="uk-UA"/>
        </w:rPr>
        <w:t>Зазначив, що із 34 ОСББ, які функціонують у місті Суми</w:t>
      </w:r>
      <w:r w:rsidR="00410ADB" w:rsidRPr="00501DFD">
        <w:rPr>
          <w:iCs/>
          <w:color w:val="000000"/>
          <w:sz w:val="28"/>
          <w:szCs w:val="28"/>
          <w:lang w:val="uk-UA" w:eastAsia="uk-UA"/>
        </w:rPr>
        <w:t xml:space="preserve">, </w:t>
      </w:r>
      <w:r w:rsidR="00A46C0D" w:rsidRPr="00501DFD">
        <w:rPr>
          <w:iCs/>
          <w:color w:val="000000"/>
          <w:sz w:val="28"/>
          <w:szCs w:val="28"/>
          <w:lang w:val="uk-UA" w:eastAsia="uk-UA"/>
        </w:rPr>
        <w:t>24</w:t>
      </w:r>
      <w:r w:rsidR="00410ADB" w:rsidRPr="00501DFD">
        <w:rPr>
          <w:iCs/>
          <w:color w:val="000000"/>
          <w:sz w:val="28"/>
          <w:szCs w:val="28"/>
          <w:lang w:val="uk-UA" w:eastAsia="uk-UA"/>
        </w:rPr>
        <w:t xml:space="preserve"> створено за підтримки ресурсного центру </w:t>
      </w:r>
      <w:r w:rsidR="00912624" w:rsidRPr="00501DFD">
        <w:rPr>
          <w:iCs/>
          <w:color w:val="000000"/>
          <w:sz w:val="28"/>
          <w:szCs w:val="28"/>
          <w:lang w:val="uk-UA" w:eastAsia="uk-UA"/>
        </w:rPr>
        <w:t xml:space="preserve">підтримки </w:t>
      </w:r>
      <w:r w:rsidR="00410ADB" w:rsidRPr="00501DFD">
        <w:rPr>
          <w:iCs/>
          <w:color w:val="000000"/>
          <w:sz w:val="28"/>
          <w:szCs w:val="28"/>
          <w:lang w:val="uk-UA" w:eastAsia="uk-UA"/>
        </w:rPr>
        <w:t>ОСББ</w:t>
      </w:r>
      <w:r w:rsidR="00912624" w:rsidRPr="00501DFD">
        <w:rPr>
          <w:iCs/>
          <w:color w:val="000000"/>
          <w:sz w:val="28"/>
          <w:szCs w:val="28"/>
          <w:lang w:val="uk-UA" w:eastAsia="uk-UA"/>
        </w:rPr>
        <w:t xml:space="preserve"> «Сумщина»</w:t>
      </w:r>
      <w:r w:rsidR="00410ADB" w:rsidRPr="00501DFD">
        <w:rPr>
          <w:iCs/>
          <w:color w:val="000000"/>
          <w:sz w:val="28"/>
          <w:szCs w:val="28"/>
          <w:lang w:val="uk-UA" w:eastAsia="uk-UA"/>
        </w:rPr>
        <w:t xml:space="preserve">. </w:t>
      </w:r>
      <w:r w:rsidR="00D73D06" w:rsidRPr="00501DFD">
        <w:rPr>
          <w:iCs/>
          <w:color w:val="000000"/>
          <w:sz w:val="28"/>
          <w:szCs w:val="28"/>
          <w:lang w:val="uk-UA" w:eastAsia="uk-UA"/>
        </w:rPr>
        <w:t>Повідомив, що на даний час в Україні діє Державна програма</w:t>
      </w:r>
      <w:r w:rsidR="00865D88" w:rsidRPr="00501DFD">
        <w:rPr>
          <w:iCs/>
          <w:color w:val="000000"/>
          <w:sz w:val="28"/>
          <w:szCs w:val="28"/>
          <w:lang w:val="uk-UA" w:eastAsia="uk-UA"/>
        </w:rPr>
        <w:t xml:space="preserve"> </w:t>
      </w:r>
      <w:r w:rsidR="00B34AB9" w:rsidRPr="00501DFD">
        <w:rPr>
          <w:iCs/>
          <w:color w:val="000000"/>
          <w:sz w:val="28"/>
          <w:szCs w:val="28"/>
          <w:lang w:val="uk-UA" w:eastAsia="uk-UA"/>
        </w:rPr>
        <w:t>підтримки енергозбереження по підтримці заходів</w:t>
      </w:r>
      <w:r w:rsidR="00865D88" w:rsidRPr="00501DFD">
        <w:rPr>
          <w:iCs/>
          <w:color w:val="000000"/>
          <w:sz w:val="28"/>
          <w:szCs w:val="28"/>
          <w:lang w:val="uk-UA" w:eastAsia="uk-UA"/>
        </w:rPr>
        <w:t xml:space="preserve"> </w:t>
      </w:r>
      <w:r w:rsidR="00D73D06" w:rsidRPr="00501DFD">
        <w:rPr>
          <w:iCs/>
          <w:color w:val="000000"/>
          <w:sz w:val="28"/>
          <w:szCs w:val="28"/>
          <w:lang w:val="uk-UA" w:eastAsia="uk-UA"/>
        </w:rPr>
        <w:t>ОСББ та</w:t>
      </w:r>
      <w:r w:rsidR="00865D88" w:rsidRPr="00501DFD">
        <w:rPr>
          <w:iCs/>
          <w:color w:val="000000"/>
          <w:sz w:val="28"/>
          <w:szCs w:val="28"/>
          <w:lang w:val="uk-UA" w:eastAsia="uk-UA"/>
        </w:rPr>
        <w:t xml:space="preserve"> ЖБК</w:t>
      </w:r>
      <w:r w:rsidR="006F678B" w:rsidRPr="00501DFD">
        <w:rPr>
          <w:iCs/>
          <w:color w:val="000000"/>
          <w:sz w:val="28"/>
          <w:szCs w:val="28"/>
          <w:lang w:val="uk-UA" w:eastAsia="uk-UA"/>
        </w:rPr>
        <w:t>. У 201</w:t>
      </w:r>
      <w:r w:rsidR="001006BB" w:rsidRPr="00501DFD">
        <w:rPr>
          <w:iCs/>
          <w:color w:val="000000"/>
          <w:sz w:val="28"/>
          <w:szCs w:val="28"/>
          <w:lang w:val="uk-UA" w:eastAsia="uk-UA"/>
        </w:rPr>
        <w:t>6 році ОСББ «Злагода», м. Суми за цією програмою в</w:t>
      </w:r>
      <w:r w:rsidR="006F678B" w:rsidRPr="00501DFD">
        <w:rPr>
          <w:iCs/>
          <w:color w:val="000000"/>
          <w:sz w:val="28"/>
          <w:szCs w:val="28"/>
          <w:lang w:val="uk-UA" w:eastAsia="uk-UA"/>
        </w:rPr>
        <w:t>провадило заходи з енергозбереження на 1</w:t>
      </w:r>
      <w:r w:rsidR="00637B81" w:rsidRPr="00501DFD">
        <w:rPr>
          <w:iCs/>
          <w:color w:val="000000"/>
          <w:sz w:val="28"/>
          <w:szCs w:val="28"/>
          <w:lang w:val="uk-UA" w:eastAsia="uk-UA"/>
        </w:rPr>
        <w:t>1</w:t>
      </w:r>
      <w:r w:rsidR="00733229" w:rsidRPr="00501DFD">
        <w:rPr>
          <w:iCs/>
          <w:color w:val="000000"/>
          <w:sz w:val="28"/>
          <w:szCs w:val="28"/>
          <w:lang w:val="uk-UA" w:eastAsia="uk-UA"/>
        </w:rPr>
        <w:t>0</w:t>
      </w:r>
      <w:r w:rsidR="006F678B" w:rsidRPr="00501DFD">
        <w:rPr>
          <w:iCs/>
          <w:color w:val="000000"/>
          <w:sz w:val="28"/>
          <w:szCs w:val="28"/>
          <w:lang w:val="uk-UA" w:eastAsia="uk-UA"/>
        </w:rPr>
        <w:t xml:space="preserve">,0 тис. грн., на даний час розглядається можливість залучення державних коштів </w:t>
      </w:r>
      <w:r w:rsidR="00B34AB9" w:rsidRPr="00501DFD">
        <w:rPr>
          <w:iCs/>
          <w:color w:val="000000"/>
          <w:sz w:val="28"/>
          <w:szCs w:val="28"/>
          <w:lang w:val="uk-UA" w:eastAsia="uk-UA"/>
        </w:rPr>
        <w:t xml:space="preserve">на </w:t>
      </w:r>
      <w:proofErr w:type="spellStart"/>
      <w:r w:rsidR="00B34AB9" w:rsidRPr="00501DFD">
        <w:rPr>
          <w:iCs/>
          <w:color w:val="000000"/>
          <w:sz w:val="28"/>
          <w:szCs w:val="28"/>
          <w:lang w:val="uk-UA" w:eastAsia="uk-UA"/>
        </w:rPr>
        <w:t>термомодернізацію</w:t>
      </w:r>
      <w:proofErr w:type="spellEnd"/>
      <w:r w:rsidR="00B34AB9" w:rsidRPr="00501DFD">
        <w:rPr>
          <w:iCs/>
          <w:color w:val="000000"/>
          <w:sz w:val="28"/>
          <w:szCs w:val="28"/>
          <w:lang w:val="uk-UA" w:eastAsia="uk-UA"/>
        </w:rPr>
        <w:t xml:space="preserve"> будівлі в </w:t>
      </w:r>
      <w:r w:rsidR="006F678B" w:rsidRPr="00501DFD">
        <w:rPr>
          <w:iCs/>
          <w:color w:val="000000"/>
          <w:sz w:val="28"/>
          <w:szCs w:val="28"/>
          <w:lang w:val="uk-UA" w:eastAsia="uk-UA"/>
        </w:rPr>
        <w:t>1 млн. 200,0 тис. грн. З</w:t>
      </w:r>
      <w:r w:rsidR="00D73D06" w:rsidRPr="00501DFD">
        <w:rPr>
          <w:iCs/>
          <w:color w:val="000000"/>
          <w:sz w:val="28"/>
          <w:szCs w:val="28"/>
          <w:lang w:val="uk-UA" w:eastAsia="uk-UA"/>
        </w:rPr>
        <w:t xml:space="preserve">апропонував </w:t>
      </w:r>
      <w:r w:rsidR="00865D88" w:rsidRPr="00501DFD">
        <w:rPr>
          <w:iCs/>
          <w:color w:val="000000"/>
          <w:sz w:val="28"/>
          <w:szCs w:val="28"/>
          <w:lang w:val="uk-UA" w:eastAsia="uk-UA"/>
        </w:rPr>
        <w:t>в</w:t>
      </w:r>
      <w:r w:rsidR="00865D88" w:rsidRPr="00501DFD">
        <w:rPr>
          <w:sz w:val="28"/>
          <w:szCs w:val="28"/>
          <w:lang w:val="uk-UA" w:eastAsia="en-US"/>
        </w:rPr>
        <w:t>ключити житлові будинки ОСББ у кількості 34 од. до заходів із моде</w:t>
      </w:r>
      <w:r w:rsidR="006F678B" w:rsidRPr="00501DFD">
        <w:rPr>
          <w:sz w:val="28"/>
          <w:szCs w:val="28"/>
          <w:lang w:val="uk-UA" w:eastAsia="en-US"/>
        </w:rPr>
        <w:t>рнізації житлового фонду</w:t>
      </w:r>
      <w:r w:rsidR="00865D88" w:rsidRPr="00501DFD">
        <w:rPr>
          <w:sz w:val="28"/>
          <w:szCs w:val="28"/>
          <w:lang w:val="uk-UA" w:eastAsia="en-US"/>
        </w:rPr>
        <w:t xml:space="preserve"> Плану дій сталого енергетичного розвитку міста Суми до 2025 року</w:t>
      </w:r>
      <w:r w:rsidR="00B5361E" w:rsidRPr="00501DFD">
        <w:rPr>
          <w:sz w:val="28"/>
          <w:szCs w:val="28"/>
          <w:lang w:val="uk-UA" w:eastAsia="en-US"/>
        </w:rPr>
        <w:t>.</w:t>
      </w:r>
    </w:p>
    <w:p w:rsidR="00815D2C" w:rsidRPr="00501DFD" w:rsidRDefault="00815D2C" w:rsidP="008356A3">
      <w:pPr>
        <w:widowControl w:val="0"/>
        <w:ind w:left="40" w:right="20" w:firstLine="700"/>
        <w:jc w:val="both"/>
        <w:rPr>
          <w:b/>
          <w:iCs/>
          <w:color w:val="000000"/>
          <w:sz w:val="28"/>
          <w:szCs w:val="28"/>
          <w:lang w:val="uk-UA" w:eastAsia="uk-UA"/>
        </w:rPr>
      </w:pPr>
    </w:p>
    <w:p w:rsidR="00815D2C" w:rsidRPr="00501DFD" w:rsidRDefault="00815D2C" w:rsidP="00815D2C">
      <w:pPr>
        <w:jc w:val="center"/>
        <w:rPr>
          <w:b/>
          <w:iCs/>
          <w:color w:val="000000"/>
          <w:sz w:val="28"/>
          <w:szCs w:val="28"/>
          <w:lang w:val="uk-UA" w:eastAsia="uk-UA"/>
        </w:rPr>
      </w:pPr>
      <w:r w:rsidRPr="00501DFD">
        <w:rPr>
          <w:b/>
          <w:iCs/>
          <w:color w:val="000000"/>
          <w:sz w:val="28"/>
          <w:szCs w:val="28"/>
          <w:lang w:val="uk-UA" w:eastAsia="uk-UA"/>
        </w:rPr>
        <w:t>Відповіді на запитання</w:t>
      </w:r>
    </w:p>
    <w:p w:rsidR="00815D2C" w:rsidRPr="00501DFD" w:rsidRDefault="00815D2C" w:rsidP="00815D2C">
      <w:pPr>
        <w:keepNext/>
        <w:keepLines/>
        <w:widowControl w:val="0"/>
        <w:ind w:left="20"/>
        <w:outlineLvl w:val="7"/>
        <w:rPr>
          <w:b/>
          <w:iCs/>
          <w:sz w:val="28"/>
          <w:szCs w:val="28"/>
          <w:lang w:val="uk-UA" w:eastAsia="uk-UA"/>
        </w:rPr>
      </w:pPr>
      <w:bookmarkStart w:id="7" w:name="bookmark45"/>
      <w:r w:rsidRPr="00501DFD">
        <w:rPr>
          <w:b/>
          <w:iCs/>
          <w:color w:val="000000"/>
          <w:sz w:val="28"/>
          <w:szCs w:val="28"/>
          <w:lang w:val="uk-UA" w:eastAsia="uk-UA"/>
        </w:rPr>
        <w:t>ВИСТУПИЛИ:</w:t>
      </w:r>
      <w:bookmarkEnd w:id="7"/>
    </w:p>
    <w:p w:rsidR="00815D2C" w:rsidRPr="00501DFD" w:rsidRDefault="009B5CEF" w:rsidP="00815D2C">
      <w:pPr>
        <w:widowControl w:val="0"/>
        <w:ind w:left="20" w:right="20" w:firstLine="700"/>
        <w:rPr>
          <w:iCs/>
          <w:sz w:val="28"/>
          <w:szCs w:val="28"/>
          <w:lang w:val="uk-UA" w:eastAsia="uk-UA"/>
        </w:rPr>
      </w:pPr>
      <w:proofErr w:type="spellStart"/>
      <w:r w:rsidRPr="00501DFD">
        <w:rPr>
          <w:iCs/>
          <w:color w:val="000000"/>
          <w:sz w:val="28"/>
          <w:szCs w:val="28"/>
          <w:u w:val="single"/>
          <w:lang w:val="uk-UA" w:eastAsia="uk-UA"/>
        </w:rPr>
        <w:t>Крамче</w:t>
      </w:r>
      <w:r w:rsidR="00F56F94" w:rsidRPr="00501DFD">
        <w:rPr>
          <w:iCs/>
          <w:color w:val="000000"/>
          <w:sz w:val="28"/>
          <w:szCs w:val="28"/>
          <w:u w:val="single"/>
          <w:lang w:val="uk-UA" w:eastAsia="uk-UA"/>
        </w:rPr>
        <w:t>н</w:t>
      </w:r>
      <w:r w:rsidRPr="00501DFD">
        <w:rPr>
          <w:iCs/>
          <w:color w:val="000000"/>
          <w:sz w:val="28"/>
          <w:szCs w:val="28"/>
          <w:u w:val="single"/>
          <w:lang w:val="uk-UA" w:eastAsia="uk-UA"/>
        </w:rPr>
        <w:t>ков</w:t>
      </w:r>
      <w:proofErr w:type="spellEnd"/>
      <w:r w:rsidRPr="00501DFD">
        <w:rPr>
          <w:iCs/>
          <w:color w:val="000000"/>
          <w:sz w:val="28"/>
          <w:szCs w:val="28"/>
          <w:u w:val="single"/>
          <w:lang w:val="uk-UA" w:eastAsia="uk-UA"/>
        </w:rPr>
        <w:t xml:space="preserve"> А</w:t>
      </w:r>
      <w:r w:rsidRPr="00501DFD">
        <w:rPr>
          <w:iCs/>
          <w:color w:val="000000"/>
          <w:sz w:val="28"/>
          <w:szCs w:val="28"/>
          <w:lang w:val="uk-UA" w:eastAsia="uk-UA"/>
        </w:rPr>
        <w:t>.</w:t>
      </w:r>
      <w:r w:rsidR="00B34AB9" w:rsidRPr="00501DFD">
        <w:rPr>
          <w:iCs/>
          <w:color w:val="000000"/>
          <w:sz w:val="28"/>
          <w:szCs w:val="28"/>
          <w:lang w:val="uk-UA" w:eastAsia="uk-UA"/>
        </w:rPr>
        <w:t>Б.</w:t>
      </w:r>
      <w:r w:rsidR="00815D2C" w:rsidRPr="00501DFD">
        <w:rPr>
          <w:iCs/>
          <w:color w:val="000000"/>
          <w:sz w:val="28"/>
          <w:szCs w:val="28"/>
          <w:lang w:val="uk-UA" w:eastAsia="uk-UA"/>
        </w:rPr>
        <w:t>, учасник громадських слухань - задав питання</w:t>
      </w:r>
      <w:r w:rsidRPr="00501DFD">
        <w:rPr>
          <w:iCs/>
          <w:color w:val="000000"/>
          <w:sz w:val="28"/>
          <w:szCs w:val="28"/>
          <w:lang w:val="uk-UA" w:eastAsia="uk-UA"/>
        </w:rPr>
        <w:t>:</w:t>
      </w:r>
    </w:p>
    <w:p w:rsidR="00815D2C" w:rsidRPr="00501DFD" w:rsidRDefault="009B5CEF" w:rsidP="00913BB1">
      <w:pPr>
        <w:pStyle w:val="a3"/>
        <w:widowControl w:val="0"/>
        <w:numPr>
          <w:ilvl w:val="0"/>
          <w:numId w:val="12"/>
        </w:numPr>
        <w:ind w:right="20"/>
        <w:jc w:val="both"/>
        <w:rPr>
          <w:iCs/>
          <w:color w:val="000000"/>
          <w:sz w:val="28"/>
          <w:szCs w:val="28"/>
          <w:lang w:val="uk-UA" w:eastAsia="uk-UA"/>
        </w:rPr>
      </w:pPr>
      <w:r w:rsidRPr="00501DFD">
        <w:rPr>
          <w:iCs/>
          <w:color w:val="000000"/>
          <w:sz w:val="28"/>
          <w:szCs w:val="28"/>
          <w:lang w:val="uk-UA" w:eastAsia="uk-UA"/>
        </w:rPr>
        <w:t xml:space="preserve">Які параметри, вихідні дані закладалися </w:t>
      </w:r>
      <w:r w:rsidR="00F56F94" w:rsidRPr="00501DFD">
        <w:rPr>
          <w:iCs/>
          <w:color w:val="000000"/>
          <w:sz w:val="28"/>
          <w:szCs w:val="28"/>
          <w:lang w:val="uk-UA" w:eastAsia="uk-UA"/>
        </w:rPr>
        <w:t xml:space="preserve">при розробці заходів по </w:t>
      </w:r>
      <w:proofErr w:type="spellStart"/>
      <w:r w:rsidR="00F56F94" w:rsidRPr="00501DFD">
        <w:rPr>
          <w:iCs/>
          <w:color w:val="000000"/>
          <w:sz w:val="28"/>
          <w:szCs w:val="28"/>
          <w:lang w:val="uk-UA" w:eastAsia="uk-UA"/>
        </w:rPr>
        <w:t>теплогенеручим</w:t>
      </w:r>
      <w:proofErr w:type="spellEnd"/>
      <w:r w:rsidR="00F56F94" w:rsidRPr="00501DFD">
        <w:rPr>
          <w:iCs/>
          <w:color w:val="000000"/>
          <w:sz w:val="28"/>
          <w:szCs w:val="28"/>
          <w:lang w:val="uk-UA" w:eastAsia="uk-UA"/>
        </w:rPr>
        <w:t xml:space="preserve"> підприємствам</w:t>
      </w:r>
      <w:r w:rsidRPr="00501DFD">
        <w:rPr>
          <w:iCs/>
          <w:color w:val="000000"/>
          <w:sz w:val="28"/>
          <w:szCs w:val="28"/>
          <w:lang w:val="uk-UA" w:eastAsia="uk-UA"/>
        </w:rPr>
        <w:t>?</w:t>
      </w:r>
      <w:r w:rsidR="00913BB1" w:rsidRPr="00501DFD">
        <w:rPr>
          <w:iCs/>
          <w:color w:val="000000"/>
          <w:sz w:val="28"/>
          <w:szCs w:val="28"/>
          <w:lang w:val="uk-UA" w:eastAsia="uk-UA"/>
        </w:rPr>
        <w:t xml:space="preserve"> </w:t>
      </w:r>
    </w:p>
    <w:p w:rsidR="004F1422" w:rsidRPr="00501DFD" w:rsidRDefault="004F1422" w:rsidP="00815D2C">
      <w:pPr>
        <w:widowControl w:val="0"/>
        <w:ind w:left="20" w:right="20" w:firstLine="700"/>
        <w:jc w:val="both"/>
        <w:rPr>
          <w:iCs/>
          <w:color w:val="000000"/>
          <w:sz w:val="28"/>
          <w:szCs w:val="28"/>
          <w:u w:val="single"/>
          <w:lang w:val="uk-UA" w:eastAsia="uk-UA"/>
        </w:rPr>
      </w:pPr>
      <w:r w:rsidRPr="00501DFD">
        <w:rPr>
          <w:iCs/>
          <w:color w:val="000000"/>
          <w:sz w:val="28"/>
          <w:szCs w:val="28"/>
          <w:u w:val="single"/>
          <w:lang w:val="uk-UA" w:eastAsia="uk-UA"/>
        </w:rPr>
        <w:t>Верба О.Є. відповів:</w:t>
      </w:r>
    </w:p>
    <w:p w:rsidR="009B5CEF" w:rsidRPr="00501DFD" w:rsidRDefault="004F1422" w:rsidP="00815D2C">
      <w:pPr>
        <w:widowControl w:val="0"/>
        <w:ind w:left="20" w:right="20" w:firstLine="700"/>
        <w:jc w:val="both"/>
        <w:rPr>
          <w:iCs/>
          <w:color w:val="000000"/>
          <w:sz w:val="28"/>
          <w:szCs w:val="28"/>
          <w:lang w:val="uk-UA" w:eastAsia="uk-UA"/>
        </w:rPr>
      </w:pPr>
      <w:r w:rsidRPr="00501DFD">
        <w:rPr>
          <w:iCs/>
          <w:color w:val="000000"/>
          <w:sz w:val="28"/>
          <w:szCs w:val="28"/>
          <w:lang w:val="uk-UA" w:eastAsia="uk-UA"/>
        </w:rPr>
        <w:t>В</w:t>
      </w:r>
      <w:r w:rsidR="006B0940" w:rsidRPr="00501DFD">
        <w:rPr>
          <w:iCs/>
          <w:color w:val="000000"/>
          <w:sz w:val="28"/>
          <w:szCs w:val="28"/>
          <w:lang w:val="uk-UA" w:eastAsia="uk-UA"/>
        </w:rPr>
        <w:t xml:space="preserve">ихідні дані, </w:t>
      </w:r>
      <w:r w:rsidR="00F56F94" w:rsidRPr="00501DFD">
        <w:rPr>
          <w:iCs/>
          <w:color w:val="000000"/>
          <w:sz w:val="28"/>
          <w:szCs w:val="28"/>
          <w:lang w:val="uk-UA" w:eastAsia="uk-UA"/>
        </w:rPr>
        <w:t xml:space="preserve">на підставі яких здійснювався розрахунок безпосередньо надавалися </w:t>
      </w:r>
      <w:proofErr w:type="spellStart"/>
      <w:r w:rsidR="006B0940" w:rsidRPr="00501DFD">
        <w:rPr>
          <w:iCs/>
          <w:color w:val="000000"/>
          <w:sz w:val="28"/>
          <w:szCs w:val="28"/>
          <w:lang w:val="uk-UA" w:eastAsia="uk-UA"/>
        </w:rPr>
        <w:t>теплопостачаючими</w:t>
      </w:r>
      <w:proofErr w:type="spellEnd"/>
      <w:r w:rsidR="006B0940" w:rsidRPr="00501DFD">
        <w:rPr>
          <w:iCs/>
          <w:color w:val="000000"/>
          <w:sz w:val="28"/>
          <w:szCs w:val="28"/>
          <w:lang w:val="uk-UA" w:eastAsia="uk-UA"/>
        </w:rPr>
        <w:t xml:space="preserve"> організаціями</w:t>
      </w:r>
      <w:r w:rsidR="00ED3561" w:rsidRPr="00501DFD">
        <w:rPr>
          <w:iCs/>
          <w:color w:val="000000"/>
          <w:sz w:val="28"/>
          <w:szCs w:val="28"/>
          <w:lang w:val="uk-UA" w:eastAsia="uk-UA"/>
        </w:rPr>
        <w:t xml:space="preserve"> за попереднім запитом</w:t>
      </w:r>
      <w:r w:rsidR="006B0940" w:rsidRPr="00501DFD">
        <w:rPr>
          <w:iCs/>
          <w:color w:val="000000"/>
          <w:sz w:val="28"/>
          <w:szCs w:val="28"/>
          <w:lang w:val="uk-UA" w:eastAsia="uk-UA"/>
        </w:rPr>
        <w:t xml:space="preserve">, </w:t>
      </w:r>
      <w:r w:rsidR="00B34AB9" w:rsidRPr="00501DFD">
        <w:rPr>
          <w:iCs/>
          <w:color w:val="000000"/>
          <w:sz w:val="28"/>
          <w:szCs w:val="28"/>
          <w:lang w:val="uk-UA" w:eastAsia="uk-UA"/>
        </w:rPr>
        <w:t>що</w:t>
      </w:r>
      <w:r w:rsidR="00ED3561" w:rsidRPr="00501DFD">
        <w:rPr>
          <w:iCs/>
          <w:color w:val="000000"/>
          <w:sz w:val="28"/>
          <w:szCs w:val="28"/>
          <w:lang w:val="uk-UA" w:eastAsia="uk-UA"/>
        </w:rPr>
        <w:t xml:space="preserve"> перевірялась спеціалістами </w:t>
      </w:r>
      <w:r w:rsidR="00ED49D4" w:rsidRPr="00501DFD">
        <w:rPr>
          <w:iCs/>
          <w:color w:val="000000"/>
          <w:sz w:val="28"/>
          <w:szCs w:val="28"/>
          <w:lang w:val="uk-UA" w:eastAsia="uk-UA"/>
        </w:rPr>
        <w:t>у сфері теплопостачання;</w:t>
      </w:r>
    </w:p>
    <w:p w:rsidR="004F1422" w:rsidRPr="00501DFD" w:rsidRDefault="004F1422" w:rsidP="00815D2C">
      <w:pPr>
        <w:widowControl w:val="0"/>
        <w:ind w:left="20" w:right="20" w:firstLine="700"/>
        <w:jc w:val="both"/>
        <w:rPr>
          <w:iCs/>
          <w:color w:val="000000"/>
          <w:sz w:val="28"/>
          <w:szCs w:val="28"/>
          <w:u w:val="single"/>
          <w:lang w:val="uk-UA" w:eastAsia="uk-UA"/>
        </w:rPr>
      </w:pPr>
      <w:r w:rsidRPr="00501DFD">
        <w:rPr>
          <w:iCs/>
          <w:color w:val="000000"/>
          <w:sz w:val="28"/>
          <w:szCs w:val="28"/>
          <w:u w:val="single"/>
          <w:lang w:val="uk-UA" w:eastAsia="uk-UA"/>
        </w:rPr>
        <w:t>Тарновський М.В. відповів:</w:t>
      </w:r>
    </w:p>
    <w:p w:rsidR="00815D2C" w:rsidRPr="00501DFD" w:rsidRDefault="004F1422" w:rsidP="00815D2C">
      <w:pPr>
        <w:widowControl w:val="0"/>
        <w:ind w:left="20" w:right="20" w:firstLine="700"/>
        <w:jc w:val="both"/>
        <w:rPr>
          <w:iCs/>
          <w:color w:val="000000"/>
          <w:sz w:val="28"/>
          <w:szCs w:val="28"/>
          <w:lang w:val="uk-UA" w:eastAsia="uk-UA"/>
        </w:rPr>
      </w:pPr>
      <w:r w:rsidRPr="00501DFD">
        <w:rPr>
          <w:iCs/>
          <w:color w:val="000000"/>
          <w:sz w:val="28"/>
          <w:szCs w:val="28"/>
          <w:lang w:val="uk-UA" w:eastAsia="uk-UA"/>
        </w:rPr>
        <w:t>В</w:t>
      </w:r>
      <w:r w:rsidR="006B0940" w:rsidRPr="00501DFD">
        <w:rPr>
          <w:iCs/>
          <w:color w:val="000000"/>
          <w:sz w:val="28"/>
          <w:szCs w:val="28"/>
          <w:lang w:val="uk-UA" w:eastAsia="uk-UA"/>
        </w:rPr>
        <w:t xml:space="preserve">ибірково були проведені </w:t>
      </w:r>
      <w:r w:rsidR="00ED3561" w:rsidRPr="00501DFD">
        <w:rPr>
          <w:iCs/>
          <w:color w:val="000000"/>
          <w:sz w:val="28"/>
          <w:szCs w:val="28"/>
          <w:lang w:val="uk-UA" w:eastAsia="uk-UA"/>
        </w:rPr>
        <w:t xml:space="preserve">відповідні </w:t>
      </w:r>
      <w:r w:rsidR="006B0940" w:rsidRPr="00501DFD">
        <w:rPr>
          <w:iCs/>
          <w:color w:val="000000"/>
          <w:sz w:val="28"/>
          <w:szCs w:val="28"/>
          <w:lang w:val="uk-UA" w:eastAsia="uk-UA"/>
        </w:rPr>
        <w:t>вимір</w:t>
      </w:r>
      <w:r w:rsidR="00B34AB9" w:rsidRPr="00501DFD">
        <w:rPr>
          <w:iCs/>
          <w:color w:val="000000"/>
          <w:sz w:val="28"/>
          <w:szCs w:val="28"/>
          <w:lang w:val="uk-UA" w:eastAsia="uk-UA"/>
        </w:rPr>
        <w:t>ювання</w:t>
      </w:r>
      <w:r w:rsidR="00F56F94" w:rsidRPr="00501DFD">
        <w:rPr>
          <w:iCs/>
          <w:color w:val="000000"/>
          <w:sz w:val="28"/>
          <w:szCs w:val="28"/>
          <w:lang w:val="uk-UA" w:eastAsia="uk-UA"/>
        </w:rPr>
        <w:t xml:space="preserve">, </w:t>
      </w:r>
      <w:proofErr w:type="spellStart"/>
      <w:r w:rsidR="00ED3561" w:rsidRPr="00501DFD">
        <w:rPr>
          <w:iCs/>
          <w:color w:val="000000"/>
          <w:sz w:val="28"/>
          <w:szCs w:val="28"/>
          <w:lang w:val="uk-UA" w:eastAsia="uk-UA"/>
        </w:rPr>
        <w:t>тепловізійні</w:t>
      </w:r>
      <w:proofErr w:type="spellEnd"/>
      <w:r w:rsidR="00ED3561" w:rsidRPr="00501DFD">
        <w:rPr>
          <w:iCs/>
          <w:color w:val="000000"/>
          <w:sz w:val="28"/>
          <w:szCs w:val="28"/>
          <w:lang w:val="uk-UA" w:eastAsia="uk-UA"/>
        </w:rPr>
        <w:t xml:space="preserve"> зйомки, використовувались статистичні дані по споживанню природного газу.</w:t>
      </w:r>
    </w:p>
    <w:p w:rsidR="00707D1C" w:rsidRPr="00501DFD" w:rsidRDefault="00707D1C" w:rsidP="00707D1C">
      <w:pPr>
        <w:pStyle w:val="a3"/>
        <w:widowControl w:val="0"/>
        <w:ind w:left="284" w:right="20"/>
        <w:jc w:val="both"/>
        <w:rPr>
          <w:sz w:val="28"/>
          <w:szCs w:val="28"/>
          <w:lang w:val="uk-UA" w:eastAsia="uk-UA"/>
        </w:rPr>
      </w:pPr>
      <w:r w:rsidRPr="00501DFD">
        <w:rPr>
          <w:sz w:val="28"/>
          <w:szCs w:val="28"/>
          <w:lang w:val="uk-UA" w:eastAsia="uk-UA"/>
        </w:rPr>
        <w:tab/>
      </w:r>
    </w:p>
    <w:p w:rsidR="00ED3561" w:rsidRPr="00501DFD" w:rsidRDefault="00B34AB9" w:rsidP="00815D2C">
      <w:pPr>
        <w:widowControl w:val="0"/>
        <w:ind w:left="20" w:right="20" w:firstLine="700"/>
        <w:jc w:val="both"/>
        <w:rPr>
          <w:iCs/>
          <w:color w:val="000000"/>
          <w:sz w:val="28"/>
          <w:szCs w:val="28"/>
          <w:lang w:val="uk-UA" w:eastAsia="uk-UA"/>
        </w:rPr>
      </w:pPr>
      <w:proofErr w:type="spellStart"/>
      <w:r w:rsidRPr="00501DFD">
        <w:rPr>
          <w:iCs/>
          <w:color w:val="000000"/>
          <w:sz w:val="28"/>
          <w:szCs w:val="28"/>
          <w:u w:val="single"/>
          <w:lang w:val="uk-UA" w:eastAsia="uk-UA"/>
        </w:rPr>
        <w:t>Гученко</w:t>
      </w:r>
      <w:proofErr w:type="spellEnd"/>
      <w:r w:rsidRPr="00501DFD">
        <w:rPr>
          <w:iCs/>
          <w:color w:val="000000"/>
          <w:sz w:val="28"/>
          <w:szCs w:val="28"/>
          <w:u w:val="single"/>
          <w:lang w:val="uk-UA" w:eastAsia="uk-UA"/>
        </w:rPr>
        <w:t xml:space="preserve"> Р.</w:t>
      </w:r>
      <w:r w:rsidR="00ED3561" w:rsidRPr="00501DFD">
        <w:rPr>
          <w:iCs/>
          <w:color w:val="000000"/>
          <w:sz w:val="28"/>
          <w:szCs w:val="28"/>
          <w:u w:val="single"/>
          <w:lang w:val="uk-UA" w:eastAsia="uk-UA"/>
        </w:rPr>
        <w:t>А</w:t>
      </w:r>
      <w:r w:rsidR="00ED3561" w:rsidRPr="00501DFD">
        <w:rPr>
          <w:iCs/>
          <w:color w:val="000000"/>
          <w:sz w:val="28"/>
          <w:szCs w:val="28"/>
          <w:lang w:val="uk-UA" w:eastAsia="uk-UA"/>
        </w:rPr>
        <w:t xml:space="preserve">., </w:t>
      </w:r>
      <w:r w:rsidR="00353FBC" w:rsidRPr="00501DFD">
        <w:rPr>
          <w:iCs/>
          <w:color w:val="000000"/>
          <w:sz w:val="28"/>
          <w:szCs w:val="28"/>
          <w:lang w:val="uk-UA" w:eastAsia="uk-UA"/>
        </w:rPr>
        <w:t>учасник громадських слухань - задав питання:</w:t>
      </w:r>
    </w:p>
    <w:p w:rsidR="00353FBC" w:rsidRPr="00501DFD" w:rsidRDefault="00353FBC" w:rsidP="00815D2C">
      <w:pPr>
        <w:widowControl w:val="0"/>
        <w:ind w:left="20" w:right="20" w:firstLine="700"/>
        <w:jc w:val="both"/>
        <w:rPr>
          <w:iCs/>
          <w:color w:val="000000"/>
          <w:sz w:val="28"/>
          <w:szCs w:val="28"/>
          <w:lang w:val="uk-UA" w:eastAsia="uk-UA"/>
        </w:rPr>
      </w:pPr>
      <w:r w:rsidRPr="00501DFD">
        <w:rPr>
          <w:iCs/>
          <w:color w:val="000000"/>
          <w:sz w:val="28"/>
          <w:szCs w:val="28"/>
          <w:lang w:val="uk-UA" w:eastAsia="uk-UA"/>
        </w:rPr>
        <w:t>Чому кількість багатоповерхових житлових будинків, які включені в ПДС</w:t>
      </w:r>
      <w:r w:rsidR="00B34AB9" w:rsidRPr="00501DFD">
        <w:rPr>
          <w:iCs/>
          <w:color w:val="000000"/>
          <w:sz w:val="28"/>
          <w:szCs w:val="28"/>
          <w:lang w:val="uk-UA" w:eastAsia="uk-UA"/>
        </w:rPr>
        <w:t>Е</w:t>
      </w:r>
      <w:r w:rsidRPr="00501DFD">
        <w:rPr>
          <w:iCs/>
          <w:color w:val="000000"/>
          <w:sz w:val="28"/>
          <w:szCs w:val="28"/>
          <w:lang w:val="uk-UA" w:eastAsia="uk-UA"/>
        </w:rPr>
        <w:t>Р, відрізняється від загальної кількості, які розташовані на території міста Суми</w:t>
      </w:r>
      <w:r w:rsidR="00E44287" w:rsidRPr="00501DFD">
        <w:rPr>
          <w:iCs/>
          <w:color w:val="000000"/>
          <w:sz w:val="28"/>
          <w:szCs w:val="28"/>
          <w:lang w:val="uk-UA" w:eastAsia="uk-UA"/>
        </w:rPr>
        <w:t>?</w:t>
      </w:r>
    </w:p>
    <w:p w:rsidR="004F1422" w:rsidRPr="00501DFD" w:rsidRDefault="00353FBC" w:rsidP="00815D2C">
      <w:pPr>
        <w:widowControl w:val="0"/>
        <w:ind w:left="20" w:right="20" w:firstLine="700"/>
        <w:jc w:val="both"/>
        <w:rPr>
          <w:iCs/>
          <w:color w:val="000000"/>
          <w:sz w:val="28"/>
          <w:szCs w:val="28"/>
          <w:u w:val="single"/>
          <w:lang w:val="uk-UA" w:eastAsia="uk-UA"/>
        </w:rPr>
      </w:pPr>
      <w:r w:rsidRPr="00501DFD">
        <w:rPr>
          <w:iCs/>
          <w:color w:val="000000"/>
          <w:sz w:val="28"/>
          <w:szCs w:val="28"/>
          <w:u w:val="single"/>
          <w:lang w:val="uk-UA" w:eastAsia="uk-UA"/>
        </w:rPr>
        <w:t>Верба О.Є.</w:t>
      </w:r>
      <w:r w:rsidR="004F1422" w:rsidRPr="00501DFD">
        <w:rPr>
          <w:iCs/>
          <w:color w:val="000000"/>
          <w:sz w:val="28"/>
          <w:szCs w:val="28"/>
          <w:u w:val="single"/>
          <w:lang w:val="uk-UA" w:eastAsia="uk-UA"/>
        </w:rPr>
        <w:t xml:space="preserve"> відповів:</w:t>
      </w:r>
      <w:r w:rsidRPr="00501DFD">
        <w:rPr>
          <w:iCs/>
          <w:color w:val="000000"/>
          <w:sz w:val="28"/>
          <w:szCs w:val="28"/>
          <w:u w:val="single"/>
          <w:lang w:val="uk-UA" w:eastAsia="uk-UA"/>
        </w:rPr>
        <w:t xml:space="preserve"> </w:t>
      </w:r>
    </w:p>
    <w:p w:rsidR="00353FBC" w:rsidRPr="00501DFD" w:rsidRDefault="004F1422" w:rsidP="00815D2C">
      <w:pPr>
        <w:widowControl w:val="0"/>
        <w:ind w:left="20" w:right="20" w:firstLine="700"/>
        <w:jc w:val="both"/>
        <w:rPr>
          <w:iCs/>
          <w:color w:val="000000"/>
          <w:sz w:val="28"/>
          <w:szCs w:val="28"/>
          <w:lang w:val="uk-UA" w:eastAsia="uk-UA"/>
        </w:rPr>
      </w:pPr>
      <w:r w:rsidRPr="00501DFD">
        <w:rPr>
          <w:iCs/>
          <w:color w:val="000000"/>
          <w:sz w:val="28"/>
          <w:szCs w:val="28"/>
          <w:lang w:val="uk-UA" w:eastAsia="uk-UA"/>
        </w:rPr>
        <w:t>П</w:t>
      </w:r>
      <w:r w:rsidR="00353FBC" w:rsidRPr="00501DFD">
        <w:rPr>
          <w:iCs/>
          <w:color w:val="000000"/>
          <w:sz w:val="28"/>
          <w:szCs w:val="28"/>
          <w:lang w:val="uk-UA" w:eastAsia="uk-UA"/>
        </w:rPr>
        <w:t>ри розробці ПДСЕР були включені лише ті будинки</w:t>
      </w:r>
      <w:r w:rsidR="00E44287" w:rsidRPr="00501DFD">
        <w:rPr>
          <w:iCs/>
          <w:color w:val="000000"/>
          <w:sz w:val="28"/>
          <w:szCs w:val="28"/>
          <w:lang w:val="uk-UA" w:eastAsia="uk-UA"/>
        </w:rPr>
        <w:t xml:space="preserve"> (комунальні, ЖБК та ОСББ)</w:t>
      </w:r>
      <w:r w:rsidR="00353FBC" w:rsidRPr="00501DFD">
        <w:rPr>
          <w:iCs/>
          <w:color w:val="000000"/>
          <w:sz w:val="28"/>
          <w:szCs w:val="28"/>
          <w:lang w:val="uk-UA" w:eastAsia="uk-UA"/>
        </w:rPr>
        <w:t>, які підключені до централізованого опалення та по яких була</w:t>
      </w:r>
      <w:r w:rsidR="00E44287" w:rsidRPr="00501DFD">
        <w:rPr>
          <w:iCs/>
          <w:color w:val="000000"/>
          <w:sz w:val="28"/>
          <w:szCs w:val="28"/>
          <w:lang w:val="uk-UA" w:eastAsia="uk-UA"/>
        </w:rPr>
        <w:t xml:space="preserve"> надана необхідна для розробки ПДСЕР</w:t>
      </w:r>
      <w:r w:rsidR="00353FBC" w:rsidRPr="00501DFD">
        <w:rPr>
          <w:iCs/>
          <w:color w:val="000000"/>
          <w:sz w:val="28"/>
          <w:szCs w:val="28"/>
          <w:lang w:val="uk-UA" w:eastAsia="uk-UA"/>
        </w:rPr>
        <w:t xml:space="preserve"> </w:t>
      </w:r>
      <w:r w:rsidR="00E44287" w:rsidRPr="00501DFD">
        <w:rPr>
          <w:iCs/>
          <w:color w:val="000000"/>
          <w:sz w:val="28"/>
          <w:szCs w:val="28"/>
          <w:lang w:val="uk-UA" w:eastAsia="uk-UA"/>
        </w:rPr>
        <w:t xml:space="preserve">інформація. </w:t>
      </w:r>
    </w:p>
    <w:p w:rsidR="004F1422" w:rsidRPr="00501DFD" w:rsidRDefault="00E44287" w:rsidP="008356A3">
      <w:pPr>
        <w:jc w:val="both"/>
        <w:rPr>
          <w:iCs/>
          <w:color w:val="000000"/>
          <w:sz w:val="28"/>
          <w:szCs w:val="28"/>
          <w:lang w:val="uk-UA" w:eastAsia="uk-UA"/>
        </w:rPr>
      </w:pPr>
      <w:r w:rsidRPr="00501DFD">
        <w:rPr>
          <w:iCs/>
          <w:color w:val="000000"/>
          <w:sz w:val="28"/>
          <w:szCs w:val="28"/>
          <w:lang w:val="uk-UA" w:eastAsia="uk-UA"/>
        </w:rPr>
        <w:tab/>
      </w:r>
      <w:r w:rsidRPr="00501DFD">
        <w:rPr>
          <w:iCs/>
          <w:color w:val="000000"/>
          <w:sz w:val="28"/>
          <w:szCs w:val="28"/>
          <w:u w:val="single"/>
          <w:lang w:val="uk-UA" w:eastAsia="uk-UA"/>
        </w:rPr>
        <w:t>Тарновський М.В.</w:t>
      </w:r>
      <w:r w:rsidR="004F1422" w:rsidRPr="00501DFD">
        <w:rPr>
          <w:iCs/>
          <w:color w:val="000000"/>
          <w:sz w:val="28"/>
          <w:szCs w:val="28"/>
          <w:u w:val="single"/>
          <w:lang w:val="uk-UA" w:eastAsia="uk-UA"/>
        </w:rPr>
        <w:t xml:space="preserve"> відповів:</w:t>
      </w:r>
      <w:r w:rsidRPr="00501DFD">
        <w:rPr>
          <w:iCs/>
          <w:color w:val="000000"/>
          <w:sz w:val="28"/>
          <w:szCs w:val="28"/>
          <w:lang w:val="uk-UA" w:eastAsia="uk-UA"/>
        </w:rPr>
        <w:t xml:space="preserve"> </w:t>
      </w:r>
    </w:p>
    <w:p w:rsidR="00FC3D59" w:rsidRPr="00501DFD" w:rsidRDefault="00E44287" w:rsidP="004F1422">
      <w:pPr>
        <w:ind w:firstLine="708"/>
        <w:jc w:val="both"/>
        <w:rPr>
          <w:iCs/>
          <w:color w:val="000000"/>
          <w:sz w:val="28"/>
          <w:szCs w:val="28"/>
          <w:lang w:val="uk-UA" w:eastAsia="uk-UA"/>
        </w:rPr>
      </w:pPr>
      <w:r w:rsidRPr="00501DFD">
        <w:rPr>
          <w:iCs/>
          <w:color w:val="000000"/>
          <w:sz w:val="28"/>
          <w:szCs w:val="28"/>
          <w:lang w:val="uk-UA" w:eastAsia="uk-UA"/>
        </w:rPr>
        <w:t xml:space="preserve">ПДСЕР розроблявся відповідно до вимог </w:t>
      </w:r>
      <w:r w:rsidR="00B34AB9" w:rsidRPr="00501DFD">
        <w:rPr>
          <w:iCs/>
          <w:color w:val="000000"/>
          <w:sz w:val="28"/>
          <w:szCs w:val="28"/>
          <w:lang w:val="uk-UA" w:eastAsia="uk-UA"/>
        </w:rPr>
        <w:t xml:space="preserve">методик </w:t>
      </w:r>
      <w:r w:rsidRPr="00501DFD">
        <w:rPr>
          <w:iCs/>
          <w:color w:val="000000"/>
          <w:sz w:val="28"/>
          <w:szCs w:val="28"/>
          <w:lang w:val="uk-UA" w:eastAsia="uk-UA"/>
        </w:rPr>
        <w:t>Європейського Союзу та «Угоди мерів». До ПДСЕР були включені лише ті сектори, на які має вплив міська рада.</w:t>
      </w:r>
    </w:p>
    <w:p w:rsidR="0089233A" w:rsidRPr="00501DFD" w:rsidRDefault="0089233A" w:rsidP="008356A3">
      <w:pPr>
        <w:jc w:val="both"/>
        <w:rPr>
          <w:iCs/>
          <w:color w:val="000000"/>
          <w:sz w:val="28"/>
          <w:szCs w:val="28"/>
          <w:lang w:val="uk-UA" w:eastAsia="uk-UA"/>
        </w:rPr>
      </w:pPr>
    </w:p>
    <w:p w:rsidR="00D746E3" w:rsidRPr="00002C8E" w:rsidRDefault="00E44287" w:rsidP="00E44287">
      <w:pPr>
        <w:ind w:firstLine="708"/>
        <w:jc w:val="both"/>
        <w:rPr>
          <w:iCs/>
          <w:color w:val="000000"/>
          <w:sz w:val="28"/>
          <w:szCs w:val="28"/>
          <w:u w:val="single"/>
          <w:lang w:val="uk-UA" w:eastAsia="uk-UA"/>
        </w:rPr>
      </w:pPr>
      <w:r w:rsidRPr="00002C8E">
        <w:rPr>
          <w:iCs/>
          <w:color w:val="000000"/>
          <w:sz w:val="28"/>
          <w:szCs w:val="28"/>
          <w:u w:val="single"/>
          <w:lang w:val="uk-UA" w:eastAsia="uk-UA"/>
        </w:rPr>
        <w:t xml:space="preserve">Бойко О.Ю., </w:t>
      </w:r>
      <w:r w:rsidR="00D746E3" w:rsidRPr="00002C8E">
        <w:rPr>
          <w:iCs/>
          <w:color w:val="000000"/>
          <w:sz w:val="28"/>
          <w:szCs w:val="28"/>
          <w:u w:val="single"/>
          <w:lang w:val="uk-UA" w:eastAsia="uk-UA"/>
        </w:rPr>
        <w:t>учасник громадських слухань - задав питання:</w:t>
      </w:r>
    </w:p>
    <w:p w:rsidR="00E44287" w:rsidRPr="00501DFD" w:rsidRDefault="00C97FFE" w:rsidP="00E44287">
      <w:pPr>
        <w:ind w:firstLine="708"/>
        <w:jc w:val="both"/>
        <w:rPr>
          <w:iCs/>
          <w:color w:val="000000"/>
          <w:sz w:val="28"/>
          <w:szCs w:val="28"/>
          <w:lang w:val="uk-UA" w:eastAsia="uk-UA"/>
        </w:rPr>
      </w:pPr>
      <w:r w:rsidRPr="00501DFD">
        <w:rPr>
          <w:iCs/>
          <w:color w:val="000000"/>
          <w:sz w:val="28"/>
          <w:szCs w:val="28"/>
          <w:lang w:val="uk-UA" w:eastAsia="uk-UA"/>
        </w:rPr>
        <w:t xml:space="preserve">Які далі дії плануються </w:t>
      </w:r>
      <w:r w:rsidR="00E44287" w:rsidRPr="00501DFD">
        <w:rPr>
          <w:iCs/>
          <w:color w:val="000000"/>
          <w:sz w:val="28"/>
          <w:szCs w:val="28"/>
          <w:lang w:val="uk-UA" w:eastAsia="uk-UA"/>
        </w:rPr>
        <w:t>після закінчення проекту USAID «Муніципальна енергетична реформа в Україні»</w:t>
      </w:r>
      <w:r w:rsidRPr="00501DFD">
        <w:rPr>
          <w:iCs/>
          <w:color w:val="000000"/>
          <w:sz w:val="28"/>
          <w:szCs w:val="28"/>
          <w:lang w:val="uk-UA" w:eastAsia="uk-UA"/>
        </w:rPr>
        <w:t xml:space="preserve"> стосовно Плану дій сталого енергетичного розвитку міста Суми?</w:t>
      </w:r>
    </w:p>
    <w:p w:rsidR="004F1422" w:rsidRPr="00501DFD" w:rsidRDefault="004F1422" w:rsidP="00E44287">
      <w:pPr>
        <w:ind w:firstLine="708"/>
        <w:jc w:val="both"/>
        <w:rPr>
          <w:iCs/>
          <w:color w:val="000000"/>
          <w:sz w:val="28"/>
          <w:szCs w:val="28"/>
          <w:lang w:val="uk-UA" w:eastAsia="uk-UA"/>
        </w:rPr>
      </w:pPr>
      <w:r w:rsidRPr="00501DFD">
        <w:rPr>
          <w:iCs/>
          <w:color w:val="000000"/>
          <w:sz w:val="28"/>
          <w:szCs w:val="28"/>
          <w:u w:val="single"/>
          <w:lang w:val="uk-UA" w:eastAsia="uk-UA"/>
        </w:rPr>
        <w:lastRenderedPageBreak/>
        <w:t>Верба О.Є. відповів:</w:t>
      </w:r>
      <w:r w:rsidR="005F02D0" w:rsidRPr="00501DFD">
        <w:rPr>
          <w:iCs/>
          <w:color w:val="000000"/>
          <w:sz w:val="28"/>
          <w:szCs w:val="28"/>
          <w:lang w:val="uk-UA" w:eastAsia="uk-UA"/>
        </w:rPr>
        <w:t xml:space="preserve"> </w:t>
      </w:r>
    </w:p>
    <w:p w:rsidR="00C97FFE" w:rsidRPr="00501DFD" w:rsidRDefault="004F1422" w:rsidP="00E44287">
      <w:pPr>
        <w:ind w:firstLine="708"/>
        <w:jc w:val="both"/>
        <w:rPr>
          <w:iCs/>
          <w:color w:val="000000"/>
          <w:sz w:val="28"/>
          <w:szCs w:val="28"/>
          <w:lang w:val="uk-UA" w:eastAsia="uk-UA"/>
        </w:rPr>
      </w:pPr>
      <w:r w:rsidRPr="00501DFD">
        <w:rPr>
          <w:iCs/>
          <w:color w:val="000000"/>
          <w:sz w:val="28"/>
          <w:szCs w:val="28"/>
          <w:lang w:val="uk-UA" w:eastAsia="uk-UA"/>
        </w:rPr>
        <w:t>П</w:t>
      </w:r>
      <w:r w:rsidR="00C97FFE" w:rsidRPr="00501DFD">
        <w:rPr>
          <w:iCs/>
          <w:color w:val="000000"/>
          <w:sz w:val="28"/>
          <w:szCs w:val="28"/>
          <w:lang w:val="uk-UA" w:eastAsia="uk-UA"/>
        </w:rPr>
        <w:t xml:space="preserve">роект USAID «Муніципальна енергетична реформа в Україні» допоміг розробити місту Суми ПДСЕР, забезпечив проведення </w:t>
      </w:r>
      <w:r w:rsidRPr="00501DFD">
        <w:rPr>
          <w:iCs/>
          <w:color w:val="000000"/>
          <w:sz w:val="28"/>
          <w:szCs w:val="28"/>
          <w:lang w:val="uk-UA" w:eastAsia="uk-UA"/>
        </w:rPr>
        <w:t xml:space="preserve">                                     </w:t>
      </w:r>
      <w:r w:rsidR="00C97FFE" w:rsidRPr="00501DFD">
        <w:rPr>
          <w:iCs/>
          <w:color w:val="000000"/>
          <w:sz w:val="28"/>
          <w:szCs w:val="28"/>
          <w:lang w:val="uk-UA" w:eastAsia="uk-UA"/>
        </w:rPr>
        <w:t xml:space="preserve">8 </w:t>
      </w:r>
      <w:proofErr w:type="spellStart"/>
      <w:r w:rsidR="00C97FFE" w:rsidRPr="00501DFD">
        <w:rPr>
          <w:iCs/>
          <w:color w:val="000000"/>
          <w:sz w:val="28"/>
          <w:szCs w:val="28"/>
          <w:lang w:val="uk-UA" w:eastAsia="uk-UA"/>
        </w:rPr>
        <w:t>енергоаудитів</w:t>
      </w:r>
      <w:proofErr w:type="spellEnd"/>
      <w:r w:rsidR="00C97FFE" w:rsidRPr="00501DFD">
        <w:rPr>
          <w:iCs/>
          <w:color w:val="000000"/>
          <w:sz w:val="28"/>
          <w:szCs w:val="28"/>
          <w:lang w:val="uk-UA" w:eastAsia="uk-UA"/>
        </w:rPr>
        <w:t xml:space="preserve"> будівель бюджетних установ та 7 - будівель житлового фонду,</w:t>
      </w:r>
      <w:r w:rsidR="00ED49D4" w:rsidRPr="00501DFD">
        <w:rPr>
          <w:iCs/>
          <w:color w:val="000000"/>
          <w:sz w:val="28"/>
          <w:szCs w:val="28"/>
          <w:lang w:val="uk-UA" w:eastAsia="uk-UA"/>
        </w:rPr>
        <w:t xml:space="preserve"> створив умови для ефективного впровадження ПДСЕР;</w:t>
      </w:r>
    </w:p>
    <w:p w:rsidR="004F1422" w:rsidRPr="00002C8E" w:rsidRDefault="00ED49D4" w:rsidP="00E44287">
      <w:pPr>
        <w:ind w:firstLine="708"/>
        <w:jc w:val="both"/>
        <w:rPr>
          <w:iCs/>
          <w:color w:val="000000"/>
          <w:sz w:val="28"/>
          <w:szCs w:val="28"/>
          <w:u w:val="single"/>
          <w:lang w:val="uk-UA" w:eastAsia="uk-UA"/>
        </w:rPr>
      </w:pPr>
      <w:r w:rsidRPr="00002C8E">
        <w:rPr>
          <w:iCs/>
          <w:color w:val="000000"/>
          <w:sz w:val="28"/>
          <w:szCs w:val="28"/>
          <w:u w:val="single"/>
          <w:lang w:val="uk-UA" w:eastAsia="uk-UA"/>
        </w:rPr>
        <w:t>Тарновський М.В.</w:t>
      </w:r>
      <w:r w:rsidR="004F1422" w:rsidRPr="00002C8E">
        <w:rPr>
          <w:iCs/>
          <w:color w:val="000000"/>
          <w:sz w:val="28"/>
          <w:szCs w:val="28"/>
          <w:u w:val="single"/>
          <w:lang w:val="uk-UA" w:eastAsia="uk-UA"/>
        </w:rPr>
        <w:t xml:space="preserve"> відповів:</w:t>
      </w:r>
      <w:r w:rsidRPr="00002C8E">
        <w:rPr>
          <w:iCs/>
          <w:color w:val="000000"/>
          <w:sz w:val="28"/>
          <w:szCs w:val="28"/>
          <w:u w:val="single"/>
          <w:lang w:val="uk-UA" w:eastAsia="uk-UA"/>
        </w:rPr>
        <w:t xml:space="preserve"> </w:t>
      </w:r>
    </w:p>
    <w:p w:rsidR="005F02D0" w:rsidRPr="00501DFD" w:rsidRDefault="004F1422" w:rsidP="00E44287">
      <w:pPr>
        <w:ind w:firstLine="708"/>
        <w:jc w:val="both"/>
        <w:rPr>
          <w:rFonts w:ascii="Arial" w:hAnsi="Arial" w:cs="Arial"/>
          <w:color w:val="666666"/>
          <w:sz w:val="19"/>
          <w:szCs w:val="19"/>
          <w:shd w:val="clear" w:color="auto" w:fill="FFFFFF"/>
          <w:lang w:val="uk-UA"/>
        </w:rPr>
      </w:pPr>
      <w:r w:rsidRPr="00501DFD">
        <w:rPr>
          <w:iCs/>
          <w:color w:val="000000"/>
          <w:sz w:val="28"/>
          <w:szCs w:val="28"/>
          <w:lang w:val="uk-UA" w:eastAsia="uk-UA"/>
        </w:rPr>
        <w:t>О</w:t>
      </w:r>
      <w:r w:rsidR="00FA7C57" w:rsidRPr="00501DFD">
        <w:rPr>
          <w:iCs/>
          <w:color w:val="000000"/>
          <w:sz w:val="28"/>
          <w:szCs w:val="28"/>
          <w:lang w:val="uk-UA" w:eastAsia="uk-UA"/>
        </w:rPr>
        <w:t>дна з основних задач Проекту – залучення міст України до Європейської спільноти. Н</w:t>
      </w:r>
      <w:r w:rsidR="00ED49D4" w:rsidRPr="00501DFD">
        <w:rPr>
          <w:iCs/>
          <w:color w:val="000000"/>
          <w:sz w:val="28"/>
          <w:szCs w:val="28"/>
          <w:lang w:val="uk-UA" w:eastAsia="uk-UA"/>
        </w:rPr>
        <w:t xml:space="preserve">а період до вересня 2017 року (термін завершення дії проекту) у місті Суми планується організувати ефективну службу </w:t>
      </w:r>
      <w:proofErr w:type="spellStart"/>
      <w:r w:rsidR="00ED49D4" w:rsidRPr="00501DFD">
        <w:rPr>
          <w:iCs/>
          <w:color w:val="000000"/>
          <w:sz w:val="28"/>
          <w:szCs w:val="28"/>
          <w:lang w:val="uk-UA" w:eastAsia="uk-UA"/>
        </w:rPr>
        <w:t>енергоменеджменту</w:t>
      </w:r>
      <w:proofErr w:type="spellEnd"/>
      <w:r w:rsidR="005F02D0" w:rsidRPr="00501DFD">
        <w:rPr>
          <w:iCs/>
          <w:color w:val="000000"/>
          <w:sz w:val="28"/>
          <w:szCs w:val="28"/>
          <w:lang w:val="uk-UA" w:eastAsia="uk-UA"/>
        </w:rPr>
        <w:t>,</w:t>
      </w:r>
      <w:r w:rsidR="006D7777" w:rsidRPr="00501DFD">
        <w:rPr>
          <w:iCs/>
          <w:color w:val="000000"/>
          <w:sz w:val="28"/>
          <w:szCs w:val="28"/>
          <w:lang w:val="uk-UA" w:eastAsia="uk-UA"/>
        </w:rPr>
        <w:t xml:space="preserve"> </w:t>
      </w:r>
      <w:r w:rsidR="005F02D0" w:rsidRPr="00501DFD">
        <w:rPr>
          <w:sz w:val="28"/>
          <w:szCs w:val="28"/>
          <w:shd w:val="clear" w:color="auto" w:fill="FFFFFF"/>
          <w:lang w:val="uk-UA"/>
        </w:rPr>
        <w:t>яка базуватиметься на положеннях стандарту ISO 50001. Стандарт ISO 50001 встановлює систему вимірювання та моніторингу споживання енергії. Отримана інформація служитиме основою для визначення енергоефективних заходів та прийняття рішень керівництвом щодо можливих заощаджень.</w:t>
      </w:r>
      <w:r w:rsidR="005F02D0" w:rsidRPr="00501DFD">
        <w:rPr>
          <w:rFonts w:ascii="Arial" w:hAnsi="Arial" w:cs="Arial"/>
          <w:sz w:val="19"/>
          <w:szCs w:val="19"/>
          <w:shd w:val="clear" w:color="auto" w:fill="FFFFFF"/>
          <w:lang w:val="uk-UA"/>
        </w:rPr>
        <w:t xml:space="preserve"> </w:t>
      </w:r>
    </w:p>
    <w:p w:rsidR="005F02D0" w:rsidRPr="00501DFD" w:rsidRDefault="005F02D0" w:rsidP="00E44287">
      <w:pPr>
        <w:ind w:firstLine="708"/>
        <w:jc w:val="both"/>
        <w:rPr>
          <w:rFonts w:ascii="Arial" w:hAnsi="Arial" w:cs="Arial"/>
          <w:color w:val="666666"/>
          <w:sz w:val="19"/>
          <w:szCs w:val="19"/>
          <w:shd w:val="clear" w:color="auto" w:fill="FFFFFF"/>
          <w:lang w:val="uk-UA"/>
        </w:rPr>
      </w:pPr>
    </w:p>
    <w:p w:rsidR="00D746E3" w:rsidRPr="00501DFD" w:rsidRDefault="00506B03" w:rsidP="00E44287">
      <w:pPr>
        <w:ind w:firstLine="708"/>
        <w:jc w:val="both"/>
        <w:rPr>
          <w:iCs/>
          <w:color w:val="000000"/>
          <w:sz w:val="28"/>
          <w:szCs w:val="28"/>
          <w:lang w:val="uk-UA" w:eastAsia="uk-UA"/>
        </w:rPr>
      </w:pPr>
      <w:r w:rsidRPr="00501DFD">
        <w:rPr>
          <w:iCs/>
          <w:color w:val="000000"/>
          <w:sz w:val="28"/>
          <w:szCs w:val="28"/>
          <w:u w:val="single"/>
          <w:lang w:val="uk-UA" w:eastAsia="uk-UA"/>
        </w:rPr>
        <w:t xml:space="preserve">Бойко О.Ю., </w:t>
      </w:r>
      <w:r w:rsidR="00D746E3" w:rsidRPr="00501DFD">
        <w:rPr>
          <w:iCs/>
          <w:color w:val="000000"/>
          <w:sz w:val="28"/>
          <w:szCs w:val="28"/>
          <w:u w:val="single"/>
          <w:lang w:val="uk-UA" w:eastAsia="uk-UA"/>
        </w:rPr>
        <w:t>учасник громадських слухань - задав питання:</w:t>
      </w:r>
    </w:p>
    <w:p w:rsidR="00506B03" w:rsidRPr="00501DFD" w:rsidRDefault="00D746E3" w:rsidP="00E44287">
      <w:pPr>
        <w:ind w:firstLine="708"/>
        <w:jc w:val="both"/>
        <w:rPr>
          <w:iCs/>
          <w:color w:val="000000"/>
          <w:sz w:val="28"/>
          <w:szCs w:val="28"/>
          <w:lang w:val="uk-UA" w:eastAsia="uk-UA"/>
        </w:rPr>
      </w:pPr>
      <w:r w:rsidRPr="00501DFD">
        <w:rPr>
          <w:iCs/>
          <w:color w:val="000000"/>
          <w:sz w:val="28"/>
          <w:szCs w:val="28"/>
          <w:lang w:val="uk-UA" w:eastAsia="uk-UA"/>
        </w:rPr>
        <w:t>Ч</w:t>
      </w:r>
      <w:r w:rsidR="00506B03" w:rsidRPr="00501DFD">
        <w:rPr>
          <w:iCs/>
          <w:color w:val="000000"/>
          <w:sz w:val="28"/>
          <w:szCs w:val="28"/>
          <w:lang w:val="uk-UA" w:eastAsia="uk-UA"/>
        </w:rPr>
        <w:t xml:space="preserve">и </w:t>
      </w:r>
      <w:r w:rsidR="005F02D0" w:rsidRPr="00501DFD">
        <w:rPr>
          <w:iCs/>
          <w:color w:val="000000"/>
          <w:sz w:val="28"/>
          <w:szCs w:val="28"/>
          <w:lang w:val="uk-UA" w:eastAsia="uk-UA"/>
        </w:rPr>
        <w:t>надано доручення експертам проекту USAID «Муніципальна енергетична реформа в Україні» за період дії проекту щодо відбору органу місцевого самоврядування для одержання прямих грантів від USAID для покращення енергоефективності енергоспоживання</w:t>
      </w:r>
      <w:r w:rsidR="00C27445" w:rsidRPr="00501DFD">
        <w:rPr>
          <w:iCs/>
          <w:color w:val="000000"/>
          <w:sz w:val="28"/>
          <w:szCs w:val="28"/>
          <w:lang w:val="uk-UA" w:eastAsia="uk-UA"/>
        </w:rPr>
        <w:t>?</w:t>
      </w:r>
      <w:r w:rsidR="005F02D0" w:rsidRPr="00501DFD">
        <w:rPr>
          <w:iCs/>
          <w:color w:val="000000"/>
          <w:sz w:val="28"/>
          <w:szCs w:val="28"/>
          <w:lang w:val="uk-UA" w:eastAsia="uk-UA"/>
        </w:rPr>
        <w:t xml:space="preserve"> </w:t>
      </w:r>
    </w:p>
    <w:p w:rsidR="004F1422" w:rsidRPr="00501DFD" w:rsidRDefault="00C27445" w:rsidP="00E44287">
      <w:pPr>
        <w:ind w:firstLine="708"/>
        <w:jc w:val="both"/>
        <w:rPr>
          <w:iCs/>
          <w:color w:val="000000"/>
          <w:sz w:val="28"/>
          <w:szCs w:val="28"/>
          <w:lang w:val="uk-UA" w:eastAsia="uk-UA"/>
        </w:rPr>
      </w:pPr>
      <w:r w:rsidRPr="00501DFD">
        <w:rPr>
          <w:iCs/>
          <w:color w:val="000000"/>
          <w:sz w:val="28"/>
          <w:szCs w:val="28"/>
          <w:u w:val="single"/>
          <w:lang w:val="uk-UA" w:eastAsia="uk-UA"/>
        </w:rPr>
        <w:t>Верба О.Є.</w:t>
      </w:r>
      <w:r w:rsidR="004F1422" w:rsidRPr="00501DFD">
        <w:rPr>
          <w:iCs/>
          <w:color w:val="000000"/>
          <w:sz w:val="28"/>
          <w:szCs w:val="28"/>
          <w:u w:val="single"/>
          <w:lang w:val="uk-UA" w:eastAsia="uk-UA"/>
        </w:rPr>
        <w:t>, відповів</w:t>
      </w:r>
      <w:r w:rsidR="004F1422" w:rsidRPr="00501DFD">
        <w:rPr>
          <w:iCs/>
          <w:color w:val="000000"/>
          <w:sz w:val="28"/>
          <w:szCs w:val="28"/>
          <w:lang w:val="uk-UA" w:eastAsia="uk-UA"/>
        </w:rPr>
        <w:t>:</w:t>
      </w:r>
      <w:r w:rsidRPr="00501DFD">
        <w:rPr>
          <w:iCs/>
          <w:color w:val="000000"/>
          <w:sz w:val="28"/>
          <w:szCs w:val="28"/>
          <w:lang w:val="uk-UA" w:eastAsia="uk-UA"/>
        </w:rPr>
        <w:t xml:space="preserve"> </w:t>
      </w:r>
    </w:p>
    <w:p w:rsidR="00506B03" w:rsidRPr="00501DFD" w:rsidRDefault="004F1422" w:rsidP="00E44287">
      <w:pPr>
        <w:ind w:firstLine="708"/>
        <w:jc w:val="both"/>
        <w:rPr>
          <w:iCs/>
          <w:color w:val="000000"/>
          <w:sz w:val="28"/>
          <w:szCs w:val="28"/>
          <w:lang w:val="uk-UA" w:eastAsia="uk-UA"/>
        </w:rPr>
      </w:pPr>
      <w:r w:rsidRPr="00501DFD">
        <w:rPr>
          <w:iCs/>
          <w:color w:val="000000"/>
          <w:sz w:val="28"/>
          <w:szCs w:val="28"/>
          <w:lang w:val="uk-UA" w:eastAsia="uk-UA"/>
        </w:rPr>
        <w:t>У</w:t>
      </w:r>
      <w:r w:rsidR="00C27445" w:rsidRPr="00501DFD">
        <w:rPr>
          <w:iCs/>
          <w:color w:val="000000"/>
          <w:sz w:val="28"/>
          <w:szCs w:val="28"/>
          <w:lang w:val="uk-UA" w:eastAsia="uk-UA"/>
        </w:rPr>
        <w:t xml:space="preserve"> технічному завданні РНЦ «»</w:t>
      </w:r>
      <w:proofErr w:type="spellStart"/>
      <w:r w:rsidR="00C27445" w:rsidRPr="00501DFD">
        <w:rPr>
          <w:iCs/>
          <w:color w:val="000000"/>
          <w:sz w:val="28"/>
          <w:szCs w:val="28"/>
          <w:lang w:val="uk-UA" w:eastAsia="uk-UA"/>
        </w:rPr>
        <w:t>Айтікон</w:t>
      </w:r>
      <w:proofErr w:type="spellEnd"/>
      <w:r w:rsidR="00C27445" w:rsidRPr="00501DFD">
        <w:rPr>
          <w:iCs/>
          <w:color w:val="000000"/>
          <w:sz w:val="28"/>
          <w:szCs w:val="28"/>
          <w:lang w:val="uk-UA" w:eastAsia="uk-UA"/>
        </w:rPr>
        <w:t xml:space="preserve">» </w:t>
      </w:r>
      <w:r w:rsidR="00C96CD8" w:rsidRPr="00501DFD">
        <w:rPr>
          <w:iCs/>
          <w:color w:val="000000"/>
          <w:sz w:val="28"/>
          <w:szCs w:val="28"/>
          <w:lang w:val="uk-UA" w:eastAsia="uk-UA"/>
        </w:rPr>
        <w:t>проектом USAID «Муніципальна енергетична реформа в Україні»</w:t>
      </w:r>
      <w:r w:rsidR="001006BB" w:rsidRPr="00501DFD">
        <w:rPr>
          <w:iCs/>
          <w:color w:val="000000"/>
          <w:sz w:val="28"/>
          <w:szCs w:val="28"/>
          <w:lang w:val="uk-UA" w:eastAsia="uk-UA"/>
        </w:rPr>
        <w:t xml:space="preserve"> </w:t>
      </w:r>
      <w:r w:rsidR="00C27445" w:rsidRPr="00501DFD">
        <w:rPr>
          <w:iCs/>
          <w:color w:val="000000"/>
          <w:sz w:val="28"/>
          <w:szCs w:val="28"/>
          <w:lang w:val="uk-UA" w:eastAsia="uk-UA"/>
        </w:rPr>
        <w:t xml:space="preserve">цей напрямок не </w:t>
      </w:r>
      <w:r w:rsidR="00C96CD8" w:rsidRPr="00501DFD">
        <w:rPr>
          <w:iCs/>
          <w:color w:val="000000"/>
          <w:sz w:val="28"/>
          <w:szCs w:val="28"/>
          <w:lang w:val="uk-UA" w:eastAsia="uk-UA"/>
        </w:rPr>
        <w:t>визначений</w:t>
      </w:r>
      <w:r w:rsidR="00C27445" w:rsidRPr="00501DFD">
        <w:rPr>
          <w:iCs/>
          <w:color w:val="000000"/>
          <w:sz w:val="28"/>
          <w:szCs w:val="28"/>
          <w:lang w:val="uk-UA" w:eastAsia="uk-UA"/>
        </w:rPr>
        <w:t>.</w:t>
      </w:r>
    </w:p>
    <w:p w:rsidR="00C27445" w:rsidRPr="00501DFD" w:rsidRDefault="00C27445" w:rsidP="00E44287">
      <w:pPr>
        <w:ind w:firstLine="708"/>
        <w:jc w:val="both"/>
        <w:rPr>
          <w:iCs/>
          <w:color w:val="000000"/>
          <w:sz w:val="28"/>
          <w:szCs w:val="28"/>
          <w:lang w:val="uk-UA" w:eastAsia="uk-UA"/>
        </w:rPr>
      </w:pPr>
    </w:p>
    <w:p w:rsidR="006D7777" w:rsidRPr="00501DFD" w:rsidRDefault="006D7777" w:rsidP="006D7777">
      <w:pPr>
        <w:ind w:firstLine="708"/>
        <w:jc w:val="both"/>
        <w:rPr>
          <w:sz w:val="28"/>
          <w:szCs w:val="28"/>
          <w:lang w:val="uk-UA" w:eastAsia="uk-UA"/>
        </w:rPr>
      </w:pPr>
      <w:proofErr w:type="spellStart"/>
      <w:r w:rsidRPr="00501DFD">
        <w:rPr>
          <w:iCs/>
          <w:color w:val="000000"/>
          <w:sz w:val="28"/>
          <w:szCs w:val="28"/>
          <w:u w:val="single"/>
          <w:lang w:val="uk-UA" w:eastAsia="uk-UA"/>
        </w:rPr>
        <w:t>Дермельов</w:t>
      </w:r>
      <w:proofErr w:type="spellEnd"/>
      <w:r w:rsidRPr="00501DFD">
        <w:rPr>
          <w:iCs/>
          <w:color w:val="000000"/>
          <w:sz w:val="28"/>
          <w:szCs w:val="28"/>
          <w:u w:val="single"/>
          <w:lang w:val="uk-UA" w:eastAsia="uk-UA"/>
        </w:rPr>
        <w:t xml:space="preserve"> К.М.,</w:t>
      </w:r>
      <w:r w:rsidR="004F1422" w:rsidRPr="00501DFD">
        <w:rPr>
          <w:iCs/>
          <w:color w:val="000000"/>
          <w:sz w:val="28"/>
          <w:szCs w:val="28"/>
          <w:u w:val="single"/>
          <w:lang w:val="uk-UA" w:eastAsia="uk-UA"/>
        </w:rPr>
        <w:t xml:space="preserve"> учасник громадських слухань</w:t>
      </w:r>
      <w:r w:rsidRPr="00501DFD">
        <w:rPr>
          <w:iCs/>
          <w:color w:val="000000"/>
          <w:sz w:val="28"/>
          <w:szCs w:val="28"/>
          <w:u w:val="single"/>
          <w:lang w:val="uk-UA" w:eastAsia="uk-UA"/>
        </w:rPr>
        <w:t xml:space="preserve"> запропонував</w:t>
      </w:r>
      <w:r w:rsidR="004F1422" w:rsidRPr="00501DFD">
        <w:rPr>
          <w:iCs/>
          <w:color w:val="000000"/>
          <w:sz w:val="28"/>
          <w:szCs w:val="28"/>
          <w:lang w:val="uk-UA" w:eastAsia="uk-UA"/>
        </w:rPr>
        <w:t>:</w:t>
      </w:r>
      <w:r w:rsidRPr="00501DFD">
        <w:rPr>
          <w:iCs/>
          <w:color w:val="000000"/>
          <w:sz w:val="28"/>
          <w:szCs w:val="28"/>
          <w:lang w:val="uk-UA" w:eastAsia="uk-UA"/>
        </w:rPr>
        <w:t xml:space="preserve"> </w:t>
      </w:r>
      <w:r w:rsidR="004F1422" w:rsidRPr="00501DFD">
        <w:rPr>
          <w:iCs/>
          <w:color w:val="000000"/>
          <w:sz w:val="28"/>
          <w:szCs w:val="28"/>
          <w:lang w:val="uk-UA" w:eastAsia="uk-UA"/>
        </w:rPr>
        <w:t>В</w:t>
      </w:r>
      <w:r w:rsidRPr="00501DFD">
        <w:rPr>
          <w:sz w:val="28"/>
          <w:szCs w:val="28"/>
          <w:lang w:val="uk-UA" w:eastAsia="uk-UA"/>
        </w:rPr>
        <w:t>иключити із переліку заходів ПДСЕР зах</w:t>
      </w:r>
      <w:r w:rsidR="00C96CD8" w:rsidRPr="00501DFD">
        <w:rPr>
          <w:sz w:val="28"/>
          <w:szCs w:val="28"/>
          <w:lang w:val="uk-UA" w:eastAsia="uk-UA"/>
        </w:rPr>
        <w:t>о</w:t>
      </w:r>
      <w:r w:rsidRPr="00501DFD">
        <w:rPr>
          <w:sz w:val="28"/>
          <w:szCs w:val="28"/>
          <w:lang w:val="uk-UA" w:eastAsia="uk-UA"/>
        </w:rPr>
        <w:t>д</w:t>
      </w:r>
      <w:r w:rsidR="00C96CD8" w:rsidRPr="00501DFD">
        <w:rPr>
          <w:sz w:val="28"/>
          <w:szCs w:val="28"/>
          <w:lang w:val="uk-UA" w:eastAsia="uk-UA"/>
        </w:rPr>
        <w:t>и</w:t>
      </w:r>
      <w:r w:rsidRPr="00501DFD">
        <w:rPr>
          <w:sz w:val="28"/>
          <w:szCs w:val="28"/>
          <w:lang w:val="uk-UA" w:eastAsia="uk-UA"/>
        </w:rPr>
        <w:t xml:space="preserve">: «Впровадження енергетичного менеджменту ДКППВ ПАТ «СНВО», аргументуючи тим, що система </w:t>
      </w:r>
      <w:proofErr w:type="spellStart"/>
      <w:r w:rsidRPr="00501DFD">
        <w:rPr>
          <w:sz w:val="28"/>
          <w:szCs w:val="28"/>
          <w:lang w:val="uk-UA" w:eastAsia="uk-UA"/>
        </w:rPr>
        <w:t>енергоменджементу</w:t>
      </w:r>
      <w:proofErr w:type="spellEnd"/>
      <w:r w:rsidRPr="00501DFD">
        <w:rPr>
          <w:sz w:val="28"/>
          <w:szCs w:val="28"/>
          <w:lang w:val="uk-UA" w:eastAsia="uk-UA"/>
        </w:rPr>
        <w:t xml:space="preserve"> на ПАТ «СНВО»</w:t>
      </w:r>
      <w:r w:rsidR="00C96CD8" w:rsidRPr="00501DFD">
        <w:rPr>
          <w:sz w:val="28"/>
          <w:szCs w:val="28"/>
          <w:lang w:val="uk-UA" w:eastAsia="uk-UA"/>
        </w:rPr>
        <w:t xml:space="preserve"> впроваджена, та</w:t>
      </w:r>
      <w:r w:rsidRPr="00501DFD">
        <w:rPr>
          <w:sz w:val="28"/>
          <w:szCs w:val="28"/>
          <w:lang w:val="uk-UA" w:eastAsia="uk-UA"/>
        </w:rPr>
        <w:t xml:space="preserve"> </w:t>
      </w:r>
      <w:r w:rsidR="00C96CD8" w:rsidRPr="00501DFD">
        <w:rPr>
          <w:sz w:val="28"/>
          <w:szCs w:val="28"/>
          <w:lang w:val="uk-UA" w:eastAsia="uk-UA"/>
        </w:rPr>
        <w:t xml:space="preserve">захід </w:t>
      </w:r>
      <w:r w:rsidRPr="00501DFD">
        <w:rPr>
          <w:sz w:val="28"/>
          <w:szCs w:val="28"/>
          <w:lang w:val="uk-UA" w:eastAsia="uk-UA"/>
        </w:rPr>
        <w:t>«Підвищення енергоефективності системи підготовки резервного палива ДКППВ ПАТ «СМНВО»</w:t>
      </w:r>
      <w:r w:rsidR="00C96CD8" w:rsidRPr="00501DFD">
        <w:rPr>
          <w:sz w:val="28"/>
          <w:szCs w:val="28"/>
          <w:lang w:val="uk-UA" w:eastAsia="uk-UA"/>
        </w:rPr>
        <w:t>,</w:t>
      </w:r>
      <w:r w:rsidRPr="00501DFD">
        <w:rPr>
          <w:sz w:val="28"/>
          <w:szCs w:val="28"/>
          <w:lang w:val="uk-UA" w:eastAsia="uk-UA"/>
        </w:rPr>
        <w:t xml:space="preserve"> у зв’язку із його виконанням у 2015 році; перенести терміни виконання заходів: «Застосування комбінованої генерації електричної та теплової енергії на ДКПВ ПАТ «СМНВО» та «Реконструкція котельні ДКППВ ПАТ «СМНВО» з влаштуванням твердопаливних </w:t>
      </w:r>
      <w:proofErr w:type="spellStart"/>
      <w:r w:rsidRPr="00501DFD">
        <w:rPr>
          <w:sz w:val="28"/>
          <w:szCs w:val="28"/>
          <w:lang w:val="uk-UA" w:eastAsia="uk-UA"/>
        </w:rPr>
        <w:t>біокотлів</w:t>
      </w:r>
      <w:proofErr w:type="spellEnd"/>
      <w:r w:rsidRPr="00501DFD">
        <w:rPr>
          <w:sz w:val="28"/>
          <w:szCs w:val="28"/>
          <w:lang w:val="uk-UA" w:eastAsia="uk-UA"/>
        </w:rPr>
        <w:t xml:space="preserve"> для забезпечення потреб ГВС» на 2020-2025 роки та об’єднати їх в один захід.</w:t>
      </w:r>
    </w:p>
    <w:p w:rsidR="004F1422" w:rsidRPr="00501DFD" w:rsidRDefault="004F1422" w:rsidP="00C96CD8">
      <w:pPr>
        <w:pStyle w:val="a3"/>
        <w:widowControl w:val="0"/>
        <w:ind w:left="0" w:right="20" w:firstLine="709"/>
        <w:jc w:val="both"/>
        <w:rPr>
          <w:sz w:val="28"/>
          <w:szCs w:val="28"/>
          <w:u w:val="single"/>
          <w:lang w:val="uk-UA" w:eastAsia="uk-UA"/>
        </w:rPr>
      </w:pPr>
    </w:p>
    <w:p w:rsidR="004F1422" w:rsidRPr="00501DFD" w:rsidRDefault="006D7777" w:rsidP="00C96CD8">
      <w:pPr>
        <w:pStyle w:val="a3"/>
        <w:widowControl w:val="0"/>
        <w:ind w:left="0" w:right="20" w:firstLine="709"/>
        <w:jc w:val="both"/>
        <w:rPr>
          <w:sz w:val="28"/>
          <w:szCs w:val="28"/>
          <w:u w:val="single"/>
          <w:lang w:val="uk-UA" w:eastAsia="uk-UA"/>
        </w:rPr>
      </w:pPr>
      <w:r w:rsidRPr="00501DFD">
        <w:rPr>
          <w:sz w:val="28"/>
          <w:szCs w:val="28"/>
          <w:u w:val="single"/>
          <w:lang w:val="uk-UA" w:eastAsia="uk-UA"/>
        </w:rPr>
        <w:t>Верба О.Є.</w:t>
      </w:r>
      <w:r w:rsidR="004F1422" w:rsidRPr="00501DFD">
        <w:rPr>
          <w:sz w:val="28"/>
          <w:szCs w:val="28"/>
          <w:u w:val="single"/>
          <w:lang w:val="uk-UA" w:eastAsia="uk-UA"/>
        </w:rPr>
        <w:t xml:space="preserve"> відповів:</w:t>
      </w:r>
    </w:p>
    <w:p w:rsidR="006D7777" w:rsidRPr="00501DFD" w:rsidRDefault="00C96CD8" w:rsidP="00C96CD8">
      <w:pPr>
        <w:pStyle w:val="a3"/>
        <w:widowControl w:val="0"/>
        <w:ind w:left="0" w:right="20" w:firstLine="709"/>
        <w:jc w:val="both"/>
        <w:rPr>
          <w:sz w:val="28"/>
          <w:szCs w:val="28"/>
          <w:lang w:val="uk-UA" w:eastAsia="uk-UA"/>
        </w:rPr>
      </w:pPr>
      <w:r w:rsidRPr="00501DFD">
        <w:rPr>
          <w:sz w:val="28"/>
          <w:szCs w:val="28"/>
          <w:lang w:val="uk-UA" w:eastAsia="uk-UA"/>
        </w:rPr>
        <w:t xml:space="preserve">ПДСЕР – це стратегічний документ, розроблений у 2014-2015 роках, який передбачає можливість корегування заходів, джерел та обсягів фінансування, термінів реалізації проектів. </w:t>
      </w:r>
      <w:r w:rsidR="00733C99" w:rsidRPr="00501DFD">
        <w:rPr>
          <w:sz w:val="28"/>
          <w:szCs w:val="28"/>
          <w:lang w:val="uk-UA" w:eastAsia="uk-UA"/>
        </w:rPr>
        <w:t>Н</w:t>
      </w:r>
      <w:r w:rsidRPr="00501DFD">
        <w:rPr>
          <w:sz w:val="28"/>
          <w:szCs w:val="28"/>
          <w:lang w:val="uk-UA" w:eastAsia="uk-UA"/>
        </w:rPr>
        <w:t xml:space="preserve">а даному етапі визначена Концепція </w:t>
      </w:r>
      <w:r w:rsidR="00733C99" w:rsidRPr="00501DFD">
        <w:rPr>
          <w:sz w:val="28"/>
          <w:szCs w:val="28"/>
          <w:lang w:val="uk-UA" w:eastAsia="uk-UA"/>
        </w:rPr>
        <w:t xml:space="preserve">енергетичного </w:t>
      </w:r>
      <w:r w:rsidRPr="00501DFD">
        <w:rPr>
          <w:sz w:val="28"/>
          <w:szCs w:val="28"/>
          <w:lang w:val="uk-UA" w:eastAsia="uk-UA"/>
        </w:rPr>
        <w:t>розвитку</w:t>
      </w:r>
      <w:r w:rsidR="00733C99" w:rsidRPr="00501DFD">
        <w:rPr>
          <w:sz w:val="28"/>
          <w:szCs w:val="28"/>
          <w:lang w:val="uk-UA" w:eastAsia="uk-UA"/>
        </w:rPr>
        <w:t xml:space="preserve"> міста</w:t>
      </w:r>
      <w:r w:rsidRPr="00501DFD">
        <w:rPr>
          <w:sz w:val="28"/>
          <w:szCs w:val="28"/>
          <w:lang w:val="uk-UA" w:eastAsia="uk-UA"/>
        </w:rPr>
        <w:t xml:space="preserve">, </w:t>
      </w:r>
      <w:r w:rsidR="00733C99" w:rsidRPr="00501DFD">
        <w:rPr>
          <w:sz w:val="28"/>
          <w:szCs w:val="28"/>
          <w:lang w:val="uk-UA" w:eastAsia="uk-UA"/>
        </w:rPr>
        <w:t xml:space="preserve">тому з часом </w:t>
      </w:r>
      <w:r w:rsidRPr="00501DFD">
        <w:rPr>
          <w:sz w:val="28"/>
          <w:szCs w:val="28"/>
          <w:lang w:val="uk-UA" w:eastAsia="uk-UA"/>
        </w:rPr>
        <w:t>можлив</w:t>
      </w:r>
      <w:r w:rsidR="00733C99" w:rsidRPr="00501DFD">
        <w:rPr>
          <w:sz w:val="28"/>
          <w:szCs w:val="28"/>
          <w:lang w:val="uk-UA" w:eastAsia="uk-UA"/>
        </w:rPr>
        <w:t xml:space="preserve">і </w:t>
      </w:r>
      <w:r w:rsidRPr="00501DFD">
        <w:rPr>
          <w:sz w:val="28"/>
          <w:szCs w:val="28"/>
          <w:lang w:val="uk-UA" w:eastAsia="uk-UA"/>
        </w:rPr>
        <w:t>зміни</w:t>
      </w:r>
      <w:r w:rsidR="00733C99" w:rsidRPr="00501DFD">
        <w:rPr>
          <w:sz w:val="28"/>
          <w:szCs w:val="28"/>
          <w:lang w:val="uk-UA" w:eastAsia="uk-UA"/>
        </w:rPr>
        <w:t xml:space="preserve"> та доповнення до ПДСЕР</w:t>
      </w:r>
      <w:r w:rsidR="00254929" w:rsidRPr="00501DFD">
        <w:rPr>
          <w:sz w:val="28"/>
          <w:szCs w:val="28"/>
          <w:lang w:val="uk-UA" w:eastAsia="uk-UA"/>
        </w:rPr>
        <w:t>, в</w:t>
      </w:r>
      <w:r w:rsidR="00B34AB9" w:rsidRPr="00501DFD">
        <w:rPr>
          <w:sz w:val="28"/>
          <w:szCs w:val="28"/>
          <w:lang w:val="uk-UA" w:eastAsia="uk-UA"/>
        </w:rPr>
        <w:t xml:space="preserve"> </w:t>
      </w:r>
      <w:r w:rsidR="00254929" w:rsidRPr="00501DFD">
        <w:rPr>
          <w:sz w:val="28"/>
          <w:szCs w:val="28"/>
          <w:lang w:val="uk-UA" w:eastAsia="uk-UA"/>
        </w:rPr>
        <w:t>тому числі і по заходах ДКППВ «СНВО»</w:t>
      </w:r>
      <w:r w:rsidR="00733C99" w:rsidRPr="00501DFD">
        <w:rPr>
          <w:sz w:val="28"/>
          <w:szCs w:val="28"/>
          <w:lang w:val="uk-UA" w:eastAsia="uk-UA"/>
        </w:rPr>
        <w:t>.</w:t>
      </w:r>
    </w:p>
    <w:p w:rsidR="001006BB" w:rsidRPr="00501DFD" w:rsidRDefault="001006BB" w:rsidP="00C96CD8">
      <w:pPr>
        <w:pStyle w:val="a3"/>
        <w:widowControl w:val="0"/>
        <w:ind w:left="0" w:right="20" w:firstLine="709"/>
        <w:jc w:val="both"/>
        <w:rPr>
          <w:sz w:val="28"/>
          <w:szCs w:val="28"/>
          <w:lang w:val="uk-UA" w:eastAsia="uk-UA"/>
        </w:rPr>
      </w:pPr>
    </w:p>
    <w:p w:rsidR="004F1422" w:rsidRPr="00501DFD" w:rsidRDefault="00733C99" w:rsidP="006D7777">
      <w:pPr>
        <w:pStyle w:val="a3"/>
        <w:widowControl w:val="0"/>
        <w:ind w:left="284" w:right="20"/>
        <w:jc w:val="both"/>
        <w:rPr>
          <w:sz w:val="28"/>
          <w:szCs w:val="28"/>
          <w:u w:val="single"/>
          <w:lang w:val="uk-UA" w:eastAsia="uk-UA"/>
        </w:rPr>
      </w:pPr>
      <w:r w:rsidRPr="00501DFD">
        <w:rPr>
          <w:sz w:val="28"/>
          <w:szCs w:val="28"/>
          <w:lang w:val="uk-UA" w:eastAsia="uk-UA"/>
        </w:rPr>
        <w:tab/>
      </w:r>
      <w:r w:rsidRPr="00501DFD">
        <w:rPr>
          <w:sz w:val="28"/>
          <w:szCs w:val="28"/>
          <w:u w:val="single"/>
          <w:lang w:val="uk-UA" w:eastAsia="uk-UA"/>
        </w:rPr>
        <w:t>Тарновський М.В.</w:t>
      </w:r>
      <w:r w:rsidR="004F1422" w:rsidRPr="00501DFD">
        <w:rPr>
          <w:sz w:val="28"/>
          <w:szCs w:val="28"/>
          <w:u w:val="single"/>
          <w:lang w:val="uk-UA" w:eastAsia="uk-UA"/>
        </w:rPr>
        <w:t xml:space="preserve"> відповів:</w:t>
      </w:r>
      <w:r w:rsidRPr="00501DFD">
        <w:rPr>
          <w:sz w:val="28"/>
          <w:szCs w:val="28"/>
          <w:u w:val="single"/>
          <w:lang w:val="uk-UA" w:eastAsia="uk-UA"/>
        </w:rPr>
        <w:t xml:space="preserve"> </w:t>
      </w:r>
    </w:p>
    <w:p w:rsidR="00C96CD8" w:rsidRPr="00501DFD" w:rsidRDefault="004F1422" w:rsidP="00552744">
      <w:pPr>
        <w:pStyle w:val="a3"/>
        <w:widowControl w:val="0"/>
        <w:ind w:left="0" w:right="20" w:firstLine="709"/>
        <w:jc w:val="both"/>
        <w:rPr>
          <w:sz w:val="28"/>
          <w:szCs w:val="28"/>
          <w:lang w:val="uk-UA" w:eastAsia="uk-UA"/>
        </w:rPr>
      </w:pPr>
      <w:r w:rsidRPr="00501DFD">
        <w:rPr>
          <w:sz w:val="28"/>
          <w:szCs w:val="28"/>
          <w:lang w:val="uk-UA" w:eastAsia="uk-UA"/>
        </w:rPr>
        <w:t>К</w:t>
      </w:r>
      <w:r w:rsidR="00733C99" w:rsidRPr="00501DFD">
        <w:rPr>
          <w:sz w:val="28"/>
          <w:szCs w:val="28"/>
          <w:lang w:val="uk-UA" w:eastAsia="uk-UA"/>
        </w:rPr>
        <w:t xml:space="preserve">онкретизація проектів здійснюється </w:t>
      </w:r>
      <w:r w:rsidR="00552744" w:rsidRPr="00501DFD">
        <w:rPr>
          <w:sz w:val="28"/>
          <w:szCs w:val="28"/>
          <w:lang w:val="uk-UA" w:eastAsia="uk-UA"/>
        </w:rPr>
        <w:t xml:space="preserve">на стадії впровадження проекту, </w:t>
      </w:r>
      <w:r w:rsidR="00733C99" w:rsidRPr="00501DFD">
        <w:rPr>
          <w:sz w:val="28"/>
          <w:szCs w:val="28"/>
          <w:lang w:val="uk-UA" w:eastAsia="uk-UA"/>
        </w:rPr>
        <w:t>тому на даний час вносити зміни недоцільно.</w:t>
      </w:r>
      <w:r w:rsidR="00913BB1" w:rsidRPr="00501DFD">
        <w:rPr>
          <w:sz w:val="28"/>
          <w:szCs w:val="28"/>
          <w:lang w:val="uk-UA" w:eastAsia="uk-UA"/>
        </w:rPr>
        <w:t xml:space="preserve"> Моніторинг виконання заходів </w:t>
      </w:r>
      <w:r w:rsidR="00913BB1" w:rsidRPr="00501DFD">
        <w:rPr>
          <w:sz w:val="28"/>
          <w:szCs w:val="28"/>
          <w:lang w:val="uk-UA" w:eastAsia="uk-UA"/>
        </w:rPr>
        <w:lastRenderedPageBreak/>
        <w:t>ПДСЕР здійснюється кожні два роки. За результатами 2017 року можливі зміни та доповнення.</w:t>
      </w:r>
    </w:p>
    <w:p w:rsidR="00C96CD8" w:rsidRPr="00501DFD" w:rsidRDefault="00C96CD8" w:rsidP="006D7777">
      <w:pPr>
        <w:pStyle w:val="a3"/>
        <w:widowControl w:val="0"/>
        <w:ind w:left="284" w:right="20"/>
        <w:jc w:val="both"/>
        <w:rPr>
          <w:sz w:val="28"/>
          <w:szCs w:val="28"/>
          <w:lang w:val="uk-UA" w:eastAsia="uk-UA"/>
        </w:rPr>
      </w:pPr>
    </w:p>
    <w:p w:rsidR="00C96CD8" w:rsidRPr="00501DFD" w:rsidRDefault="00BC1279" w:rsidP="00D746E3">
      <w:pPr>
        <w:pStyle w:val="a3"/>
        <w:widowControl w:val="0"/>
        <w:ind w:left="284" w:right="20" w:firstLine="424"/>
        <w:jc w:val="both"/>
        <w:rPr>
          <w:sz w:val="28"/>
          <w:szCs w:val="28"/>
          <w:u w:val="single"/>
          <w:lang w:val="uk-UA" w:eastAsia="uk-UA"/>
        </w:rPr>
      </w:pPr>
      <w:r w:rsidRPr="00501DFD">
        <w:rPr>
          <w:sz w:val="28"/>
          <w:szCs w:val="28"/>
          <w:u w:val="single"/>
          <w:lang w:val="uk-UA" w:eastAsia="uk-UA"/>
        </w:rPr>
        <w:t>Пархомчук О.</w:t>
      </w:r>
      <w:r w:rsidR="00D746E3" w:rsidRPr="00501DFD">
        <w:rPr>
          <w:sz w:val="28"/>
          <w:szCs w:val="28"/>
          <w:u w:val="single"/>
          <w:lang w:val="uk-UA" w:eastAsia="uk-UA"/>
        </w:rPr>
        <w:t>В.</w:t>
      </w:r>
      <w:r w:rsidR="00C728EF" w:rsidRPr="00501DFD">
        <w:rPr>
          <w:sz w:val="28"/>
          <w:szCs w:val="28"/>
          <w:u w:val="single"/>
          <w:lang w:val="uk-UA" w:eastAsia="uk-UA"/>
        </w:rPr>
        <w:t>,</w:t>
      </w:r>
      <w:r w:rsidR="00C728EF" w:rsidRPr="00501DFD">
        <w:rPr>
          <w:iCs/>
          <w:color w:val="000000"/>
          <w:sz w:val="28"/>
          <w:szCs w:val="28"/>
          <w:u w:val="single"/>
          <w:lang w:val="uk-UA" w:eastAsia="uk-UA"/>
        </w:rPr>
        <w:t xml:space="preserve"> учасник громадських слухань - задав питання:</w:t>
      </w:r>
    </w:p>
    <w:p w:rsidR="006D7777" w:rsidRPr="00501DFD" w:rsidRDefault="00C728EF" w:rsidP="00552744">
      <w:pPr>
        <w:pStyle w:val="a3"/>
        <w:widowControl w:val="0"/>
        <w:ind w:left="0" w:right="20"/>
        <w:jc w:val="both"/>
        <w:rPr>
          <w:sz w:val="28"/>
          <w:szCs w:val="28"/>
          <w:lang w:val="uk-UA" w:eastAsia="uk-UA"/>
        </w:rPr>
      </w:pPr>
      <w:r w:rsidRPr="00501DFD">
        <w:rPr>
          <w:sz w:val="28"/>
          <w:szCs w:val="28"/>
          <w:lang w:val="uk-UA" w:eastAsia="uk-UA"/>
        </w:rPr>
        <w:tab/>
        <w:t>Яким чином спонукати підприємства, установи, організації, які не задіяні до виконання ПДСЕР?</w:t>
      </w:r>
    </w:p>
    <w:p w:rsidR="00C728EF" w:rsidRPr="00501DFD" w:rsidRDefault="00C728EF" w:rsidP="006D7777">
      <w:pPr>
        <w:pStyle w:val="a3"/>
        <w:widowControl w:val="0"/>
        <w:ind w:left="284" w:right="20"/>
        <w:jc w:val="both"/>
        <w:rPr>
          <w:sz w:val="28"/>
          <w:szCs w:val="28"/>
          <w:u w:val="single"/>
          <w:lang w:val="uk-UA" w:eastAsia="uk-UA"/>
        </w:rPr>
      </w:pPr>
      <w:r w:rsidRPr="00501DFD">
        <w:rPr>
          <w:sz w:val="28"/>
          <w:szCs w:val="28"/>
          <w:lang w:val="uk-UA" w:eastAsia="uk-UA"/>
        </w:rPr>
        <w:tab/>
      </w:r>
      <w:r w:rsidRPr="00501DFD">
        <w:rPr>
          <w:sz w:val="28"/>
          <w:szCs w:val="28"/>
          <w:u w:val="single"/>
          <w:lang w:val="uk-UA" w:eastAsia="uk-UA"/>
        </w:rPr>
        <w:t>Тарновський М.В. відповів:</w:t>
      </w:r>
    </w:p>
    <w:p w:rsidR="00C728EF" w:rsidRPr="00501DFD" w:rsidRDefault="00707D1C" w:rsidP="00552744">
      <w:pPr>
        <w:pStyle w:val="a3"/>
        <w:widowControl w:val="0"/>
        <w:ind w:left="0" w:right="20"/>
        <w:jc w:val="both"/>
        <w:rPr>
          <w:sz w:val="28"/>
          <w:szCs w:val="28"/>
          <w:lang w:val="uk-UA" w:eastAsia="uk-UA"/>
        </w:rPr>
      </w:pPr>
      <w:r w:rsidRPr="00501DFD">
        <w:rPr>
          <w:sz w:val="28"/>
          <w:szCs w:val="28"/>
          <w:lang w:val="uk-UA" w:eastAsia="uk-UA"/>
        </w:rPr>
        <w:tab/>
      </w:r>
      <w:r w:rsidR="003F016D" w:rsidRPr="00501DFD">
        <w:rPr>
          <w:sz w:val="28"/>
          <w:szCs w:val="28"/>
          <w:lang w:val="uk-UA" w:eastAsia="uk-UA"/>
        </w:rPr>
        <w:t xml:space="preserve">Необхідно </w:t>
      </w:r>
      <w:r w:rsidR="007B5471" w:rsidRPr="00501DFD">
        <w:rPr>
          <w:sz w:val="28"/>
          <w:szCs w:val="28"/>
          <w:lang w:val="uk-UA" w:eastAsia="uk-UA"/>
        </w:rPr>
        <w:t>керівництву</w:t>
      </w:r>
      <w:r w:rsidR="003F016D" w:rsidRPr="00501DFD">
        <w:rPr>
          <w:sz w:val="28"/>
          <w:szCs w:val="28"/>
          <w:lang w:val="uk-UA" w:eastAsia="uk-UA"/>
        </w:rPr>
        <w:t xml:space="preserve"> міста залучати такі підприємства на взаємовигідних умовах.</w:t>
      </w:r>
    </w:p>
    <w:p w:rsidR="00E45F2B" w:rsidRDefault="00E45F2B" w:rsidP="00E45F2B">
      <w:pPr>
        <w:pStyle w:val="a3"/>
        <w:widowControl w:val="0"/>
        <w:ind w:left="284" w:right="20" w:firstLine="424"/>
        <w:jc w:val="both"/>
        <w:rPr>
          <w:sz w:val="28"/>
          <w:szCs w:val="28"/>
          <w:u w:val="single"/>
          <w:lang w:val="uk-UA" w:eastAsia="uk-UA"/>
        </w:rPr>
      </w:pPr>
    </w:p>
    <w:p w:rsidR="00E45F2B" w:rsidRPr="00501DFD" w:rsidRDefault="00E45F2B" w:rsidP="00E45F2B">
      <w:pPr>
        <w:pStyle w:val="a3"/>
        <w:widowControl w:val="0"/>
        <w:ind w:left="284" w:right="20" w:firstLine="424"/>
        <w:jc w:val="both"/>
        <w:rPr>
          <w:sz w:val="28"/>
          <w:szCs w:val="28"/>
          <w:u w:val="single"/>
          <w:lang w:val="uk-UA" w:eastAsia="uk-UA"/>
        </w:rPr>
      </w:pPr>
      <w:r w:rsidRPr="00501DFD">
        <w:rPr>
          <w:sz w:val="28"/>
          <w:szCs w:val="28"/>
          <w:u w:val="single"/>
          <w:lang w:val="uk-UA" w:eastAsia="uk-UA"/>
        </w:rPr>
        <w:t>Пархомчук О.В.,</w:t>
      </w:r>
      <w:r w:rsidRPr="00501DFD">
        <w:rPr>
          <w:iCs/>
          <w:color w:val="000000"/>
          <w:sz w:val="28"/>
          <w:szCs w:val="28"/>
          <w:u w:val="single"/>
          <w:lang w:val="uk-UA" w:eastAsia="uk-UA"/>
        </w:rPr>
        <w:t xml:space="preserve"> учасник громадських слухань - задав питання:</w:t>
      </w:r>
    </w:p>
    <w:p w:rsidR="00E45F2B" w:rsidRPr="00501DFD" w:rsidRDefault="00E45F2B" w:rsidP="00E45F2B">
      <w:pPr>
        <w:pStyle w:val="a3"/>
        <w:widowControl w:val="0"/>
        <w:ind w:left="0" w:right="20"/>
        <w:jc w:val="both"/>
        <w:rPr>
          <w:sz w:val="28"/>
          <w:szCs w:val="28"/>
          <w:lang w:val="uk-UA" w:eastAsia="uk-UA"/>
        </w:rPr>
      </w:pPr>
      <w:r w:rsidRPr="00501DFD">
        <w:rPr>
          <w:sz w:val="28"/>
          <w:szCs w:val="28"/>
          <w:lang w:val="uk-UA" w:eastAsia="uk-UA"/>
        </w:rPr>
        <w:tab/>
      </w:r>
      <w:r>
        <w:rPr>
          <w:sz w:val="28"/>
          <w:szCs w:val="28"/>
          <w:lang w:val="uk-UA" w:eastAsia="uk-UA"/>
        </w:rPr>
        <w:t>Чи є позитивний досвіт міст України при впровадженні ПДСЕР</w:t>
      </w:r>
      <w:r w:rsidRPr="00501DFD">
        <w:rPr>
          <w:sz w:val="28"/>
          <w:szCs w:val="28"/>
          <w:lang w:val="uk-UA" w:eastAsia="uk-UA"/>
        </w:rPr>
        <w:t>?</w:t>
      </w:r>
    </w:p>
    <w:p w:rsidR="00E45F2B" w:rsidRDefault="00E45F2B" w:rsidP="00E45F2B">
      <w:pPr>
        <w:pStyle w:val="a3"/>
        <w:widowControl w:val="0"/>
        <w:ind w:left="284" w:right="20"/>
        <w:jc w:val="both"/>
        <w:rPr>
          <w:sz w:val="28"/>
          <w:szCs w:val="28"/>
          <w:u w:val="single"/>
          <w:lang w:val="uk-UA" w:eastAsia="uk-UA"/>
        </w:rPr>
      </w:pPr>
    </w:p>
    <w:p w:rsidR="00E45F2B" w:rsidRPr="00501DFD" w:rsidRDefault="00E45F2B" w:rsidP="00E45F2B">
      <w:pPr>
        <w:pStyle w:val="a3"/>
        <w:widowControl w:val="0"/>
        <w:ind w:left="284" w:right="20" w:firstLine="424"/>
        <w:jc w:val="both"/>
        <w:rPr>
          <w:sz w:val="28"/>
          <w:szCs w:val="28"/>
          <w:u w:val="single"/>
          <w:lang w:val="uk-UA" w:eastAsia="uk-UA"/>
        </w:rPr>
      </w:pPr>
      <w:r>
        <w:rPr>
          <w:sz w:val="28"/>
          <w:szCs w:val="28"/>
          <w:u w:val="single"/>
          <w:lang w:val="uk-UA" w:eastAsia="uk-UA"/>
        </w:rPr>
        <w:t xml:space="preserve">Верба О.Є </w:t>
      </w:r>
      <w:r w:rsidRPr="00501DFD">
        <w:rPr>
          <w:sz w:val="28"/>
          <w:szCs w:val="28"/>
          <w:u w:val="single"/>
          <w:lang w:val="uk-UA" w:eastAsia="uk-UA"/>
        </w:rPr>
        <w:t>відповів:</w:t>
      </w:r>
    </w:p>
    <w:p w:rsidR="006D7777" w:rsidRPr="00E45F2B" w:rsidRDefault="00E45F2B" w:rsidP="00FC3D59">
      <w:pPr>
        <w:pStyle w:val="a3"/>
        <w:widowControl w:val="0"/>
        <w:ind w:left="284" w:right="20"/>
        <w:jc w:val="both"/>
        <w:rPr>
          <w:iCs/>
          <w:color w:val="000000"/>
          <w:sz w:val="28"/>
          <w:szCs w:val="28"/>
          <w:lang w:val="uk-UA" w:eastAsia="uk-UA"/>
        </w:rPr>
      </w:pPr>
      <w:r w:rsidRPr="00E45F2B">
        <w:rPr>
          <w:iCs/>
          <w:color w:val="000000"/>
          <w:sz w:val="28"/>
          <w:szCs w:val="28"/>
          <w:lang w:val="uk-UA" w:eastAsia="uk-UA"/>
        </w:rPr>
        <w:tab/>
        <w:t xml:space="preserve">Так. </w:t>
      </w:r>
      <w:r>
        <w:rPr>
          <w:iCs/>
          <w:color w:val="000000"/>
          <w:sz w:val="28"/>
          <w:szCs w:val="28"/>
          <w:lang w:val="uk-UA" w:eastAsia="uk-UA"/>
        </w:rPr>
        <w:t xml:space="preserve">Найактивніші </w:t>
      </w:r>
      <w:r w:rsidR="00686180">
        <w:rPr>
          <w:iCs/>
          <w:color w:val="000000"/>
          <w:sz w:val="28"/>
          <w:szCs w:val="28"/>
          <w:lang w:val="uk-UA" w:eastAsia="uk-UA"/>
        </w:rPr>
        <w:t>– це міста західної частини України</w:t>
      </w:r>
      <w:r w:rsidRPr="00E45F2B">
        <w:rPr>
          <w:iCs/>
          <w:color w:val="000000"/>
          <w:sz w:val="28"/>
          <w:szCs w:val="28"/>
          <w:lang w:val="uk-UA" w:eastAsia="uk-UA"/>
        </w:rPr>
        <w:t>: Львів, Вінниця</w:t>
      </w:r>
      <w:r>
        <w:rPr>
          <w:iCs/>
          <w:color w:val="000000"/>
          <w:sz w:val="28"/>
          <w:szCs w:val="28"/>
          <w:lang w:val="uk-UA" w:eastAsia="uk-UA"/>
        </w:rPr>
        <w:t>, Івано-Франківськ, Чернівці.</w:t>
      </w:r>
    </w:p>
    <w:p w:rsidR="00E45F2B" w:rsidRPr="00501DFD" w:rsidRDefault="00E45F2B" w:rsidP="00FC3D59">
      <w:pPr>
        <w:pStyle w:val="a3"/>
        <w:widowControl w:val="0"/>
        <w:ind w:left="284" w:right="20"/>
        <w:jc w:val="both"/>
        <w:rPr>
          <w:b/>
          <w:iCs/>
          <w:color w:val="000000"/>
          <w:sz w:val="28"/>
          <w:szCs w:val="28"/>
          <w:lang w:val="uk-UA" w:eastAsia="uk-UA"/>
        </w:rPr>
      </w:pPr>
    </w:p>
    <w:p w:rsidR="00384577" w:rsidRPr="00501DFD" w:rsidRDefault="00384577" w:rsidP="00384577">
      <w:pPr>
        <w:widowControl w:val="0"/>
        <w:ind w:left="20" w:right="20" w:firstLine="700"/>
        <w:rPr>
          <w:iCs/>
          <w:sz w:val="28"/>
          <w:szCs w:val="28"/>
          <w:u w:val="single"/>
          <w:lang w:val="uk-UA" w:eastAsia="uk-UA"/>
        </w:rPr>
      </w:pPr>
      <w:proofErr w:type="spellStart"/>
      <w:r w:rsidRPr="00501DFD">
        <w:rPr>
          <w:iCs/>
          <w:color w:val="000000"/>
          <w:sz w:val="28"/>
          <w:szCs w:val="28"/>
          <w:u w:val="single"/>
          <w:lang w:val="uk-UA" w:eastAsia="uk-UA"/>
        </w:rPr>
        <w:t>Крамченков</w:t>
      </w:r>
      <w:proofErr w:type="spellEnd"/>
      <w:r w:rsidRPr="00501DFD">
        <w:rPr>
          <w:iCs/>
          <w:color w:val="000000"/>
          <w:sz w:val="28"/>
          <w:szCs w:val="28"/>
          <w:u w:val="single"/>
          <w:lang w:val="uk-UA" w:eastAsia="uk-UA"/>
        </w:rPr>
        <w:t xml:space="preserve"> А.</w:t>
      </w:r>
      <w:r w:rsidR="00B34AB9" w:rsidRPr="00501DFD">
        <w:rPr>
          <w:iCs/>
          <w:color w:val="000000"/>
          <w:sz w:val="28"/>
          <w:szCs w:val="28"/>
          <w:u w:val="single"/>
          <w:lang w:val="uk-UA" w:eastAsia="uk-UA"/>
        </w:rPr>
        <w:t>Б.</w:t>
      </w:r>
      <w:r w:rsidRPr="00501DFD">
        <w:rPr>
          <w:iCs/>
          <w:color w:val="000000"/>
          <w:sz w:val="28"/>
          <w:szCs w:val="28"/>
          <w:u w:val="single"/>
          <w:lang w:val="uk-UA" w:eastAsia="uk-UA"/>
        </w:rPr>
        <w:t>, учасник громадських слухань - задав питання:</w:t>
      </w:r>
    </w:p>
    <w:p w:rsidR="00384577" w:rsidRPr="00501DFD" w:rsidRDefault="00384577" w:rsidP="00384577">
      <w:pPr>
        <w:widowControl w:val="0"/>
        <w:ind w:left="20" w:right="20" w:firstLine="700"/>
        <w:jc w:val="both"/>
        <w:rPr>
          <w:iCs/>
          <w:color w:val="000000"/>
          <w:sz w:val="28"/>
          <w:szCs w:val="28"/>
          <w:lang w:val="uk-UA" w:eastAsia="uk-UA"/>
        </w:rPr>
      </w:pPr>
      <w:r w:rsidRPr="00501DFD">
        <w:rPr>
          <w:iCs/>
          <w:color w:val="000000"/>
          <w:sz w:val="28"/>
          <w:szCs w:val="28"/>
          <w:lang w:val="uk-UA" w:eastAsia="uk-UA"/>
        </w:rPr>
        <w:t>Чому такий низький показник заміщення природного газу альтернативними джерелами енергії у ПДСЕР?</w:t>
      </w:r>
    </w:p>
    <w:p w:rsidR="00384577" w:rsidRPr="00501DFD" w:rsidRDefault="00384577" w:rsidP="00384577">
      <w:pPr>
        <w:widowControl w:val="0"/>
        <w:ind w:left="20" w:right="20" w:firstLine="700"/>
        <w:jc w:val="both"/>
        <w:rPr>
          <w:iCs/>
          <w:color w:val="000000"/>
          <w:sz w:val="28"/>
          <w:szCs w:val="28"/>
          <w:u w:val="single"/>
          <w:lang w:val="uk-UA" w:eastAsia="uk-UA"/>
        </w:rPr>
      </w:pPr>
      <w:r w:rsidRPr="00501DFD">
        <w:rPr>
          <w:iCs/>
          <w:color w:val="000000"/>
          <w:sz w:val="28"/>
          <w:szCs w:val="28"/>
          <w:u w:val="single"/>
          <w:lang w:val="uk-UA" w:eastAsia="uk-UA"/>
        </w:rPr>
        <w:t>Верба О.Є. відповів:</w:t>
      </w:r>
    </w:p>
    <w:p w:rsidR="00384577" w:rsidRPr="00501DFD" w:rsidRDefault="00384577" w:rsidP="00552744">
      <w:pPr>
        <w:pStyle w:val="a3"/>
        <w:widowControl w:val="0"/>
        <w:ind w:left="0" w:right="20" w:firstLine="709"/>
        <w:jc w:val="both"/>
        <w:rPr>
          <w:sz w:val="28"/>
          <w:szCs w:val="28"/>
          <w:lang w:val="uk-UA" w:eastAsia="uk-UA"/>
        </w:rPr>
      </w:pPr>
      <w:r w:rsidRPr="00501DFD">
        <w:rPr>
          <w:sz w:val="28"/>
          <w:szCs w:val="28"/>
          <w:lang w:val="uk-UA" w:eastAsia="uk-UA"/>
        </w:rPr>
        <w:t xml:space="preserve">Використання альтернативних джерел енергії з високим відсотком заміщення можливо лише на </w:t>
      </w:r>
      <w:proofErr w:type="spellStart"/>
      <w:r w:rsidRPr="00501DFD">
        <w:rPr>
          <w:sz w:val="28"/>
          <w:szCs w:val="28"/>
          <w:lang w:val="uk-UA" w:eastAsia="uk-UA"/>
        </w:rPr>
        <w:t>теплопостачаючих</w:t>
      </w:r>
      <w:proofErr w:type="spellEnd"/>
      <w:r w:rsidRPr="00501DFD">
        <w:rPr>
          <w:sz w:val="28"/>
          <w:szCs w:val="28"/>
          <w:lang w:val="uk-UA" w:eastAsia="uk-UA"/>
        </w:rPr>
        <w:t xml:space="preserve"> підприємствах. У м. Суми такі підприємства не є власністю територіальної громади міста. Тому у ПДСЕР заплановано лише два таких заходи: «Реконструкція котельні ДКППВ ПАТ «СМНВО» з влаштуванням твердопаливних </w:t>
      </w:r>
      <w:proofErr w:type="spellStart"/>
      <w:r w:rsidRPr="00501DFD">
        <w:rPr>
          <w:sz w:val="28"/>
          <w:szCs w:val="28"/>
          <w:lang w:val="uk-UA" w:eastAsia="uk-UA"/>
        </w:rPr>
        <w:t>біокотлів</w:t>
      </w:r>
      <w:proofErr w:type="spellEnd"/>
      <w:r w:rsidRPr="00501DFD">
        <w:rPr>
          <w:sz w:val="28"/>
          <w:szCs w:val="28"/>
          <w:lang w:val="uk-UA" w:eastAsia="uk-UA"/>
        </w:rPr>
        <w:t xml:space="preserve"> для забезпечення потреб ГВС» та «Будівництво міні-ТЕЦ на твердих побутових відходах».</w:t>
      </w:r>
    </w:p>
    <w:p w:rsidR="00384577" w:rsidRPr="00501DFD" w:rsidRDefault="00384577" w:rsidP="00384577">
      <w:pPr>
        <w:widowControl w:val="0"/>
        <w:ind w:left="20" w:right="20" w:firstLine="700"/>
        <w:jc w:val="both"/>
        <w:rPr>
          <w:iCs/>
          <w:color w:val="000000"/>
          <w:sz w:val="28"/>
          <w:szCs w:val="28"/>
          <w:lang w:val="uk-UA" w:eastAsia="uk-UA"/>
        </w:rPr>
      </w:pPr>
      <w:r w:rsidRPr="00501DFD">
        <w:rPr>
          <w:iCs/>
          <w:color w:val="000000"/>
          <w:sz w:val="28"/>
          <w:szCs w:val="28"/>
          <w:lang w:val="uk-UA" w:eastAsia="uk-UA"/>
        </w:rPr>
        <w:t>Необхідно ретельно вивчити потенціал міста та регіону для використання альтернативних джерел енергії.</w:t>
      </w:r>
    </w:p>
    <w:p w:rsidR="00384577" w:rsidRPr="00501DFD" w:rsidRDefault="00384577" w:rsidP="00384577">
      <w:pPr>
        <w:widowControl w:val="0"/>
        <w:ind w:left="20" w:right="20" w:firstLine="700"/>
        <w:jc w:val="both"/>
        <w:rPr>
          <w:iCs/>
          <w:color w:val="000000"/>
          <w:sz w:val="28"/>
          <w:szCs w:val="28"/>
          <w:lang w:val="uk-UA" w:eastAsia="uk-UA"/>
        </w:rPr>
      </w:pPr>
    </w:p>
    <w:p w:rsidR="00384577" w:rsidRPr="00501DFD" w:rsidRDefault="00384577" w:rsidP="00FC3D59">
      <w:pPr>
        <w:pStyle w:val="a3"/>
        <w:widowControl w:val="0"/>
        <w:ind w:left="284" w:right="20"/>
        <w:jc w:val="both"/>
        <w:rPr>
          <w:b/>
          <w:iCs/>
          <w:color w:val="000000"/>
          <w:sz w:val="28"/>
          <w:szCs w:val="28"/>
          <w:lang w:val="uk-UA" w:eastAsia="uk-UA"/>
        </w:rPr>
      </w:pPr>
      <w:proofErr w:type="spellStart"/>
      <w:r w:rsidRPr="00501DFD">
        <w:rPr>
          <w:b/>
          <w:iCs/>
          <w:color w:val="000000"/>
          <w:sz w:val="28"/>
          <w:szCs w:val="28"/>
          <w:lang w:val="uk-UA" w:eastAsia="uk-UA"/>
        </w:rPr>
        <w:t>Волонтирець</w:t>
      </w:r>
      <w:proofErr w:type="spellEnd"/>
      <w:r w:rsidRPr="00501DFD">
        <w:rPr>
          <w:b/>
          <w:iCs/>
          <w:color w:val="000000"/>
          <w:sz w:val="28"/>
          <w:szCs w:val="28"/>
          <w:lang w:val="uk-UA" w:eastAsia="uk-UA"/>
        </w:rPr>
        <w:t xml:space="preserve"> В.М., </w:t>
      </w:r>
      <w:r w:rsidRPr="00501DFD">
        <w:rPr>
          <w:iCs/>
          <w:color w:val="000000"/>
          <w:sz w:val="28"/>
          <w:szCs w:val="28"/>
          <w:lang w:val="uk-UA" w:eastAsia="uk-UA"/>
        </w:rPr>
        <w:t>зазначив, що</w:t>
      </w:r>
    </w:p>
    <w:p w:rsidR="008D152A" w:rsidRPr="00501DFD" w:rsidRDefault="00384577" w:rsidP="00ED0A43">
      <w:pPr>
        <w:pStyle w:val="a3"/>
        <w:widowControl w:val="0"/>
        <w:ind w:left="0" w:right="20" w:firstLine="709"/>
        <w:jc w:val="both"/>
        <w:rPr>
          <w:iCs/>
          <w:color w:val="000000"/>
          <w:sz w:val="28"/>
          <w:szCs w:val="28"/>
          <w:lang w:val="uk-UA" w:eastAsia="uk-UA"/>
        </w:rPr>
      </w:pPr>
      <w:r w:rsidRPr="00501DFD">
        <w:rPr>
          <w:iCs/>
          <w:color w:val="000000"/>
          <w:sz w:val="28"/>
          <w:szCs w:val="28"/>
          <w:lang w:val="uk-UA" w:eastAsia="uk-UA"/>
        </w:rPr>
        <w:t xml:space="preserve">ПДСЕР визначає стратегію енергетичного розвитку міста Суми, залучення інвестицій. </w:t>
      </w:r>
    </w:p>
    <w:p w:rsidR="00384577" w:rsidRPr="00501DFD" w:rsidRDefault="008D152A" w:rsidP="00ED0A43">
      <w:pPr>
        <w:pStyle w:val="a3"/>
        <w:widowControl w:val="0"/>
        <w:ind w:left="0" w:right="20" w:firstLine="709"/>
        <w:jc w:val="both"/>
        <w:rPr>
          <w:iCs/>
          <w:color w:val="000000"/>
          <w:sz w:val="28"/>
          <w:szCs w:val="28"/>
          <w:lang w:val="uk-UA" w:eastAsia="uk-UA"/>
        </w:rPr>
      </w:pPr>
      <w:r w:rsidRPr="00501DFD">
        <w:rPr>
          <w:iCs/>
          <w:color w:val="000000"/>
          <w:sz w:val="28"/>
          <w:szCs w:val="28"/>
          <w:lang w:val="uk-UA" w:eastAsia="uk-UA"/>
        </w:rPr>
        <w:t xml:space="preserve">Основне завдання - </w:t>
      </w:r>
      <w:r w:rsidR="00384577" w:rsidRPr="00501DFD">
        <w:rPr>
          <w:iCs/>
          <w:color w:val="000000"/>
          <w:sz w:val="28"/>
          <w:szCs w:val="28"/>
          <w:lang w:val="uk-UA" w:eastAsia="uk-UA"/>
        </w:rPr>
        <w:t xml:space="preserve">створення дієвої системи </w:t>
      </w:r>
      <w:proofErr w:type="spellStart"/>
      <w:r w:rsidR="00384577" w:rsidRPr="00501DFD">
        <w:rPr>
          <w:iCs/>
          <w:color w:val="000000"/>
          <w:sz w:val="28"/>
          <w:szCs w:val="28"/>
          <w:lang w:val="uk-UA" w:eastAsia="uk-UA"/>
        </w:rPr>
        <w:t>енергоменеджменту</w:t>
      </w:r>
      <w:proofErr w:type="spellEnd"/>
      <w:r w:rsidRPr="00501DFD">
        <w:rPr>
          <w:iCs/>
          <w:color w:val="000000"/>
          <w:sz w:val="28"/>
          <w:szCs w:val="28"/>
          <w:lang w:val="uk-UA" w:eastAsia="uk-UA"/>
        </w:rPr>
        <w:t xml:space="preserve"> та комунального</w:t>
      </w:r>
      <w:r w:rsidR="001006BB" w:rsidRPr="00501DFD">
        <w:rPr>
          <w:iCs/>
          <w:color w:val="000000"/>
          <w:sz w:val="28"/>
          <w:szCs w:val="28"/>
          <w:lang w:val="uk-UA" w:eastAsia="uk-UA"/>
        </w:rPr>
        <w:t xml:space="preserve"> підприємства для впровадження енергоефективних проектів</w:t>
      </w:r>
      <w:r w:rsidR="00384577" w:rsidRPr="00501DFD">
        <w:rPr>
          <w:iCs/>
          <w:color w:val="000000"/>
          <w:sz w:val="28"/>
          <w:szCs w:val="28"/>
          <w:lang w:val="uk-UA" w:eastAsia="uk-UA"/>
        </w:rPr>
        <w:t xml:space="preserve">. </w:t>
      </w:r>
    </w:p>
    <w:p w:rsidR="00B34AB9" w:rsidRDefault="00B34AB9"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Default="000B04F4" w:rsidP="00FC3D59">
      <w:pPr>
        <w:pStyle w:val="a3"/>
        <w:widowControl w:val="0"/>
        <w:ind w:left="284" w:right="20"/>
        <w:jc w:val="both"/>
        <w:rPr>
          <w:iCs/>
          <w:color w:val="000000"/>
          <w:sz w:val="28"/>
          <w:szCs w:val="28"/>
          <w:lang w:val="uk-UA" w:eastAsia="uk-UA"/>
        </w:rPr>
      </w:pPr>
    </w:p>
    <w:p w:rsidR="000B04F4" w:rsidRPr="00501DFD" w:rsidRDefault="000B04F4" w:rsidP="00FC3D59">
      <w:pPr>
        <w:pStyle w:val="a3"/>
        <w:widowControl w:val="0"/>
        <w:ind w:left="284" w:right="20"/>
        <w:jc w:val="both"/>
        <w:rPr>
          <w:iCs/>
          <w:color w:val="000000"/>
          <w:sz w:val="28"/>
          <w:szCs w:val="28"/>
          <w:lang w:val="uk-UA" w:eastAsia="uk-UA"/>
        </w:rPr>
      </w:pPr>
    </w:p>
    <w:p w:rsidR="004741DF" w:rsidRPr="00501DFD" w:rsidRDefault="00FC3D59" w:rsidP="00FC3D59">
      <w:pPr>
        <w:pStyle w:val="a3"/>
        <w:widowControl w:val="0"/>
        <w:ind w:left="284" w:right="20"/>
        <w:jc w:val="both"/>
        <w:rPr>
          <w:b/>
          <w:iCs/>
          <w:color w:val="000000"/>
          <w:sz w:val="28"/>
          <w:szCs w:val="28"/>
          <w:lang w:val="uk-UA" w:eastAsia="uk-UA"/>
        </w:rPr>
      </w:pPr>
      <w:r w:rsidRPr="00501DFD">
        <w:rPr>
          <w:b/>
          <w:iCs/>
          <w:color w:val="000000"/>
          <w:sz w:val="28"/>
          <w:szCs w:val="28"/>
          <w:lang w:val="uk-UA" w:eastAsia="uk-UA"/>
        </w:rPr>
        <w:lastRenderedPageBreak/>
        <w:t xml:space="preserve">2. </w:t>
      </w:r>
      <w:r w:rsidR="00DA4FAA" w:rsidRPr="00501DFD">
        <w:rPr>
          <w:b/>
          <w:iCs/>
          <w:color w:val="000000"/>
          <w:sz w:val="28"/>
          <w:szCs w:val="28"/>
          <w:lang w:val="uk-UA" w:eastAsia="uk-UA"/>
        </w:rPr>
        <w:t xml:space="preserve">Затвердження </w:t>
      </w:r>
      <w:r w:rsidR="004741DF" w:rsidRPr="00501DFD">
        <w:rPr>
          <w:b/>
          <w:iCs/>
          <w:color w:val="000000"/>
          <w:sz w:val="28"/>
          <w:szCs w:val="28"/>
          <w:lang w:val="uk-UA" w:eastAsia="uk-UA"/>
        </w:rPr>
        <w:t xml:space="preserve">резолюції громадських слухань з обговорення проекту Плану дій сталого енергетичного розвитку міста Суми до </w:t>
      </w:r>
      <w:r w:rsidR="00E70D14" w:rsidRPr="00501DFD">
        <w:rPr>
          <w:b/>
          <w:iCs/>
          <w:color w:val="000000"/>
          <w:sz w:val="28"/>
          <w:szCs w:val="28"/>
          <w:lang w:val="uk-UA" w:eastAsia="uk-UA"/>
        </w:rPr>
        <w:t xml:space="preserve">         </w:t>
      </w:r>
      <w:r w:rsidR="004741DF" w:rsidRPr="00501DFD">
        <w:rPr>
          <w:b/>
          <w:iCs/>
          <w:color w:val="000000"/>
          <w:sz w:val="28"/>
          <w:szCs w:val="28"/>
          <w:lang w:val="uk-UA" w:eastAsia="uk-UA"/>
        </w:rPr>
        <w:t>2025 року</w:t>
      </w:r>
    </w:p>
    <w:p w:rsidR="004741DF" w:rsidRPr="00501DFD" w:rsidRDefault="004741DF" w:rsidP="008356A3">
      <w:pPr>
        <w:widowControl w:val="0"/>
        <w:ind w:left="40" w:right="20" w:firstLine="700"/>
        <w:jc w:val="both"/>
        <w:rPr>
          <w:iCs/>
          <w:color w:val="000000"/>
          <w:sz w:val="28"/>
          <w:szCs w:val="28"/>
          <w:lang w:val="uk-UA" w:eastAsia="uk-UA"/>
        </w:rPr>
      </w:pPr>
    </w:p>
    <w:p w:rsidR="004741DF" w:rsidRPr="00501DFD" w:rsidRDefault="004741DF" w:rsidP="00DA4FAA">
      <w:pPr>
        <w:widowControl w:val="0"/>
        <w:ind w:right="20"/>
        <w:jc w:val="both"/>
        <w:rPr>
          <w:b/>
          <w:iCs/>
          <w:color w:val="000000"/>
          <w:sz w:val="28"/>
          <w:szCs w:val="28"/>
          <w:lang w:val="uk-UA" w:eastAsia="uk-UA"/>
        </w:rPr>
      </w:pPr>
      <w:r w:rsidRPr="00501DFD">
        <w:rPr>
          <w:b/>
          <w:iCs/>
          <w:color w:val="000000"/>
          <w:sz w:val="28"/>
          <w:szCs w:val="28"/>
          <w:lang w:val="uk-UA" w:eastAsia="uk-UA"/>
        </w:rPr>
        <w:t>ВИСТУПИЛИ:</w:t>
      </w:r>
    </w:p>
    <w:p w:rsidR="004741DF" w:rsidRPr="00501DFD" w:rsidRDefault="007F61A0" w:rsidP="008356A3">
      <w:pPr>
        <w:widowControl w:val="0"/>
        <w:ind w:left="40" w:right="20" w:firstLine="700"/>
        <w:jc w:val="both"/>
        <w:rPr>
          <w:iCs/>
          <w:color w:val="000000"/>
          <w:sz w:val="28"/>
          <w:szCs w:val="28"/>
          <w:lang w:val="uk-UA" w:eastAsia="uk-UA"/>
        </w:rPr>
      </w:pPr>
      <w:r w:rsidRPr="00501DFD">
        <w:rPr>
          <w:b/>
          <w:iCs/>
          <w:color w:val="000000"/>
          <w:sz w:val="28"/>
          <w:szCs w:val="28"/>
          <w:lang w:val="uk-UA" w:eastAsia="uk-UA"/>
        </w:rPr>
        <w:t>Мартиненко С.О.</w:t>
      </w:r>
      <w:r w:rsidR="00025B7E" w:rsidRPr="00501DFD">
        <w:rPr>
          <w:b/>
          <w:iCs/>
          <w:color w:val="000000"/>
          <w:sz w:val="28"/>
          <w:szCs w:val="28"/>
          <w:lang w:val="uk-UA" w:eastAsia="uk-UA"/>
        </w:rPr>
        <w:t>,</w:t>
      </w:r>
      <w:r w:rsidR="00025B7E" w:rsidRPr="00501DFD">
        <w:rPr>
          <w:iCs/>
          <w:color w:val="000000"/>
          <w:sz w:val="28"/>
          <w:szCs w:val="28"/>
          <w:lang w:val="uk-UA" w:eastAsia="uk-UA"/>
        </w:rPr>
        <w:t xml:space="preserve"> </w:t>
      </w:r>
      <w:r w:rsidR="00442DB9" w:rsidRPr="00501DFD">
        <w:rPr>
          <w:iCs/>
          <w:color w:val="000000"/>
          <w:sz w:val="28"/>
          <w:szCs w:val="28"/>
          <w:lang w:val="uk-UA" w:eastAsia="uk-UA"/>
        </w:rPr>
        <w:t>головуюч</w:t>
      </w:r>
      <w:r w:rsidR="004741DF" w:rsidRPr="00501DFD">
        <w:rPr>
          <w:iCs/>
          <w:color w:val="000000"/>
          <w:sz w:val="28"/>
          <w:szCs w:val="28"/>
          <w:lang w:val="uk-UA" w:eastAsia="uk-UA"/>
        </w:rPr>
        <w:t>ий</w:t>
      </w:r>
      <w:r w:rsidR="00025B7E" w:rsidRPr="00501DFD">
        <w:rPr>
          <w:iCs/>
          <w:color w:val="000000"/>
          <w:sz w:val="28"/>
          <w:szCs w:val="28"/>
          <w:lang w:val="uk-UA" w:eastAsia="uk-UA"/>
        </w:rPr>
        <w:t xml:space="preserve"> громадських слухань </w:t>
      </w:r>
      <w:r w:rsidR="00872E50" w:rsidRPr="00501DFD">
        <w:rPr>
          <w:iCs/>
          <w:color w:val="000000"/>
          <w:sz w:val="28"/>
          <w:szCs w:val="28"/>
          <w:lang w:val="uk-UA" w:eastAsia="uk-UA"/>
        </w:rPr>
        <w:t xml:space="preserve">запропонувала </w:t>
      </w:r>
      <w:r w:rsidR="00B34AB9" w:rsidRPr="00501DFD">
        <w:rPr>
          <w:iCs/>
          <w:color w:val="000000"/>
          <w:sz w:val="28"/>
          <w:szCs w:val="28"/>
          <w:lang w:val="uk-UA" w:eastAsia="uk-UA"/>
        </w:rPr>
        <w:t xml:space="preserve">затвердити </w:t>
      </w:r>
      <w:r w:rsidR="00DA4FAA" w:rsidRPr="00501DFD">
        <w:rPr>
          <w:iCs/>
          <w:color w:val="000000"/>
          <w:sz w:val="28"/>
          <w:szCs w:val="28"/>
          <w:lang w:val="uk-UA" w:eastAsia="uk-UA"/>
        </w:rPr>
        <w:t xml:space="preserve">текст </w:t>
      </w:r>
      <w:r w:rsidR="004741DF" w:rsidRPr="00501DFD">
        <w:rPr>
          <w:iCs/>
          <w:color w:val="000000"/>
          <w:sz w:val="28"/>
          <w:szCs w:val="28"/>
          <w:lang w:val="uk-UA" w:eastAsia="uk-UA"/>
        </w:rPr>
        <w:t>резолюції:</w:t>
      </w:r>
    </w:p>
    <w:p w:rsidR="00DA4FAA" w:rsidRPr="00501DFD" w:rsidRDefault="00DA4FAA" w:rsidP="00DA4FAA">
      <w:pPr>
        <w:shd w:val="clear" w:color="auto" w:fill="FFFFFF"/>
        <w:ind w:firstLine="708"/>
        <w:jc w:val="both"/>
        <w:rPr>
          <w:rFonts w:eastAsia="Calibri"/>
          <w:sz w:val="28"/>
          <w:szCs w:val="28"/>
          <w:lang w:val="uk-UA"/>
        </w:rPr>
      </w:pPr>
    </w:p>
    <w:p w:rsidR="00DA4FAA" w:rsidRPr="00501DFD" w:rsidRDefault="00DA4FAA" w:rsidP="00DA4FAA">
      <w:pPr>
        <w:shd w:val="clear" w:color="auto" w:fill="FFFFFF"/>
        <w:ind w:firstLine="708"/>
        <w:jc w:val="both"/>
        <w:rPr>
          <w:rFonts w:eastAsia="Calibri"/>
          <w:sz w:val="28"/>
          <w:szCs w:val="28"/>
          <w:lang w:val="uk-UA"/>
        </w:rPr>
      </w:pPr>
      <w:r w:rsidRPr="00501DFD">
        <w:rPr>
          <w:rFonts w:eastAsia="Calibri"/>
          <w:sz w:val="28"/>
          <w:szCs w:val="28"/>
          <w:lang w:val="uk-UA"/>
        </w:rPr>
        <w:t xml:space="preserve">За ініціативою міського голови, </w:t>
      </w:r>
      <w:r w:rsidR="00E70D14" w:rsidRPr="00501DFD">
        <w:rPr>
          <w:rFonts w:eastAsia="Calibri"/>
          <w:sz w:val="28"/>
          <w:szCs w:val="28"/>
          <w:lang w:val="uk-UA"/>
        </w:rPr>
        <w:t xml:space="preserve">відповідно до </w:t>
      </w:r>
      <w:r w:rsidRPr="00501DFD">
        <w:rPr>
          <w:rFonts w:eastAsia="Calibri"/>
          <w:sz w:val="28"/>
          <w:szCs w:val="28"/>
          <w:lang w:val="uk-UA"/>
        </w:rPr>
        <w:t>Статуту територіальної громади м</w:t>
      </w:r>
      <w:r w:rsidR="00E70D14" w:rsidRPr="00501DFD">
        <w:rPr>
          <w:rFonts w:eastAsia="Calibri"/>
          <w:sz w:val="28"/>
          <w:szCs w:val="28"/>
          <w:lang w:val="uk-UA"/>
        </w:rPr>
        <w:t xml:space="preserve">іста </w:t>
      </w:r>
      <w:r w:rsidRPr="00501DFD">
        <w:rPr>
          <w:rFonts w:eastAsia="Calibri"/>
          <w:sz w:val="28"/>
          <w:szCs w:val="28"/>
          <w:lang w:val="uk-UA"/>
        </w:rPr>
        <w:t>Суми відбулися громадські слухання, на яких розглядався</w:t>
      </w:r>
      <w:r w:rsidRPr="00501DFD">
        <w:rPr>
          <w:iCs/>
          <w:sz w:val="28"/>
          <w:szCs w:val="28"/>
          <w:lang w:val="uk-UA" w:eastAsia="uk-UA"/>
        </w:rPr>
        <w:t xml:space="preserve"> Проект плану дій сталого енергетичного розвитку міста Суми до 2025 року.</w:t>
      </w:r>
    </w:p>
    <w:p w:rsidR="00DA4FAA" w:rsidRPr="00501DFD" w:rsidRDefault="00DA4FAA" w:rsidP="00DA4FAA">
      <w:pPr>
        <w:shd w:val="clear" w:color="auto" w:fill="FFFFFF"/>
        <w:ind w:firstLine="357"/>
        <w:jc w:val="both"/>
        <w:rPr>
          <w:rFonts w:eastAsia="Calibri"/>
          <w:sz w:val="28"/>
          <w:szCs w:val="28"/>
          <w:lang w:val="uk-UA"/>
        </w:rPr>
      </w:pPr>
      <w:r w:rsidRPr="00501DFD">
        <w:rPr>
          <w:rFonts w:eastAsia="Calibri"/>
          <w:sz w:val="28"/>
          <w:szCs w:val="28"/>
          <w:lang w:val="uk-UA"/>
        </w:rPr>
        <w:t xml:space="preserve">Ми, учасники громадських слухань, мешканці міста Суми, заслухавши та обговоривши доповіді розробників та </w:t>
      </w:r>
      <w:proofErr w:type="spellStart"/>
      <w:r w:rsidRPr="00501DFD">
        <w:rPr>
          <w:rFonts w:eastAsia="Calibri"/>
          <w:sz w:val="28"/>
          <w:szCs w:val="28"/>
          <w:lang w:val="uk-UA"/>
        </w:rPr>
        <w:t>співрозробників</w:t>
      </w:r>
      <w:proofErr w:type="spellEnd"/>
      <w:r w:rsidRPr="00501DFD">
        <w:rPr>
          <w:rFonts w:eastAsia="Calibri"/>
          <w:sz w:val="28"/>
          <w:szCs w:val="28"/>
          <w:lang w:val="uk-UA"/>
        </w:rPr>
        <w:t xml:space="preserve"> проекту Плану дій сталого енергетичного розвитку </w:t>
      </w:r>
      <w:r w:rsidR="008D152A" w:rsidRPr="00501DFD">
        <w:rPr>
          <w:rFonts w:eastAsia="Calibri"/>
          <w:sz w:val="28"/>
          <w:szCs w:val="28"/>
          <w:lang w:val="uk-UA"/>
        </w:rPr>
        <w:t xml:space="preserve">міста Суми </w:t>
      </w:r>
      <w:r w:rsidRPr="00501DFD">
        <w:rPr>
          <w:rFonts w:eastAsia="Calibri"/>
          <w:sz w:val="28"/>
          <w:szCs w:val="28"/>
          <w:lang w:val="uk-UA"/>
        </w:rPr>
        <w:t xml:space="preserve">до 2025 року </w:t>
      </w:r>
    </w:p>
    <w:p w:rsidR="000157EB" w:rsidRPr="00501DFD" w:rsidRDefault="000157EB" w:rsidP="00DA4FAA">
      <w:pPr>
        <w:shd w:val="clear" w:color="auto" w:fill="FFFFFF"/>
        <w:tabs>
          <w:tab w:val="left" w:pos="2010"/>
        </w:tabs>
        <w:ind w:firstLine="357"/>
        <w:jc w:val="both"/>
        <w:rPr>
          <w:rFonts w:eastAsia="Calibri"/>
          <w:b/>
          <w:sz w:val="28"/>
          <w:szCs w:val="28"/>
          <w:lang w:val="uk-UA"/>
        </w:rPr>
      </w:pPr>
    </w:p>
    <w:p w:rsidR="00DA4FAA" w:rsidRPr="00501DFD" w:rsidRDefault="00DA4FAA" w:rsidP="00DA4FAA">
      <w:pPr>
        <w:shd w:val="clear" w:color="auto" w:fill="FFFFFF"/>
        <w:tabs>
          <w:tab w:val="left" w:pos="2010"/>
        </w:tabs>
        <w:ind w:firstLine="357"/>
        <w:jc w:val="both"/>
        <w:rPr>
          <w:rFonts w:eastAsia="Calibri"/>
          <w:b/>
          <w:sz w:val="28"/>
          <w:szCs w:val="28"/>
          <w:lang w:val="uk-UA"/>
        </w:rPr>
      </w:pPr>
      <w:r w:rsidRPr="00501DFD">
        <w:rPr>
          <w:rFonts w:eastAsia="Calibri"/>
          <w:b/>
          <w:sz w:val="28"/>
          <w:szCs w:val="28"/>
          <w:lang w:val="uk-UA"/>
        </w:rPr>
        <w:t>Вирішили:</w:t>
      </w:r>
    </w:p>
    <w:p w:rsidR="00DA4FAA" w:rsidRPr="00501DFD" w:rsidRDefault="00DA4FAA" w:rsidP="00DA4FAA">
      <w:pPr>
        <w:shd w:val="clear" w:color="auto" w:fill="FFFFFF"/>
        <w:ind w:firstLine="708"/>
        <w:jc w:val="both"/>
        <w:rPr>
          <w:rFonts w:eastAsia="Calibri"/>
          <w:sz w:val="28"/>
          <w:szCs w:val="28"/>
          <w:lang w:val="uk-UA"/>
        </w:rPr>
      </w:pPr>
      <w:r w:rsidRPr="00501DFD">
        <w:rPr>
          <w:rFonts w:eastAsia="Calibri"/>
          <w:sz w:val="28"/>
          <w:szCs w:val="28"/>
          <w:lang w:val="uk-UA"/>
        </w:rPr>
        <w:t>1. Проект</w:t>
      </w:r>
      <w:r w:rsidRPr="00501DFD">
        <w:rPr>
          <w:iCs/>
          <w:sz w:val="28"/>
          <w:szCs w:val="28"/>
          <w:lang w:val="uk-UA" w:eastAsia="uk-UA"/>
        </w:rPr>
        <w:t xml:space="preserve"> плану дій сталого енергетичного розвитку міста Суми до 2025 року </w:t>
      </w:r>
      <w:r w:rsidRPr="00501DFD">
        <w:rPr>
          <w:rFonts w:eastAsia="Calibri"/>
          <w:sz w:val="28"/>
          <w:szCs w:val="28"/>
          <w:lang w:val="uk-UA"/>
        </w:rPr>
        <w:t xml:space="preserve">взяти до відома та рекомендувати виконавчому комітету </w:t>
      </w:r>
      <w:r w:rsidR="00DA513F" w:rsidRPr="00501DFD">
        <w:rPr>
          <w:rFonts w:eastAsia="Calibri"/>
          <w:sz w:val="28"/>
          <w:szCs w:val="28"/>
          <w:lang w:val="uk-UA"/>
        </w:rPr>
        <w:t xml:space="preserve">Сумської </w:t>
      </w:r>
      <w:r w:rsidRPr="00501DFD">
        <w:rPr>
          <w:rFonts w:eastAsia="Calibri"/>
          <w:sz w:val="28"/>
          <w:szCs w:val="28"/>
          <w:lang w:val="uk-UA"/>
        </w:rPr>
        <w:t xml:space="preserve">міської ради </w:t>
      </w:r>
      <w:r w:rsidR="00E70D14" w:rsidRPr="00501DFD">
        <w:rPr>
          <w:rFonts w:eastAsia="Calibri"/>
          <w:sz w:val="28"/>
          <w:szCs w:val="28"/>
          <w:lang w:val="uk-UA"/>
        </w:rPr>
        <w:t>на</w:t>
      </w:r>
      <w:r w:rsidRPr="00501DFD">
        <w:rPr>
          <w:rFonts w:eastAsia="Calibri"/>
          <w:sz w:val="28"/>
          <w:szCs w:val="28"/>
          <w:lang w:val="uk-UA"/>
        </w:rPr>
        <w:t>дати його на розгляд Сумської міської ради.</w:t>
      </w:r>
    </w:p>
    <w:p w:rsidR="00DA4FAA" w:rsidRPr="00501DFD" w:rsidRDefault="00DA4FAA" w:rsidP="00DA4FAA">
      <w:pPr>
        <w:shd w:val="clear" w:color="auto" w:fill="FFFFFF"/>
        <w:ind w:firstLine="708"/>
        <w:jc w:val="both"/>
        <w:rPr>
          <w:rFonts w:eastAsia="Calibri"/>
          <w:sz w:val="28"/>
          <w:szCs w:val="28"/>
          <w:lang w:val="uk-UA"/>
        </w:rPr>
      </w:pPr>
      <w:r w:rsidRPr="00501DFD">
        <w:rPr>
          <w:rFonts w:eastAsia="Calibri"/>
          <w:sz w:val="28"/>
          <w:szCs w:val="28"/>
          <w:lang w:val="uk-UA"/>
        </w:rPr>
        <w:t xml:space="preserve">2. </w:t>
      </w:r>
      <w:r w:rsidRPr="00501DFD">
        <w:rPr>
          <w:iCs/>
          <w:sz w:val="28"/>
          <w:szCs w:val="28"/>
          <w:lang w:val="uk-UA" w:eastAsia="uk-UA"/>
        </w:rPr>
        <w:t>Рекомендувати Сумській міській раді прийняти рішення «</w:t>
      </w:r>
      <w:r w:rsidRPr="00501DFD">
        <w:rPr>
          <w:sz w:val="28"/>
          <w:szCs w:val="28"/>
          <w:lang w:val="uk-UA"/>
        </w:rPr>
        <w:t>Про затвердження Плану дій сталого енергетичного розвитку міста Суми                               до 2025 року»</w:t>
      </w:r>
      <w:r w:rsidR="00C8384A" w:rsidRPr="00501DFD">
        <w:rPr>
          <w:sz w:val="28"/>
          <w:szCs w:val="28"/>
          <w:lang w:val="uk-UA"/>
        </w:rPr>
        <w:t>.</w:t>
      </w:r>
    </w:p>
    <w:p w:rsidR="00DA4FAA" w:rsidRPr="00501DFD" w:rsidRDefault="00DA4FAA" w:rsidP="00DA4FAA">
      <w:pPr>
        <w:shd w:val="clear" w:color="auto" w:fill="FFFFFF"/>
        <w:ind w:firstLine="708"/>
        <w:jc w:val="both"/>
        <w:rPr>
          <w:rFonts w:eastAsia="Calibri"/>
          <w:sz w:val="28"/>
          <w:szCs w:val="28"/>
          <w:lang w:val="uk-UA"/>
        </w:rPr>
      </w:pPr>
      <w:r w:rsidRPr="00501DFD">
        <w:rPr>
          <w:rFonts w:eastAsia="Calibri"/>
          <w:sz w:val="28"/>
          <w:szCs w:val="28"/>
          <w:lang w:val="uk-UA"/>
        </w:rPr>
        <w:t xml:space="preserve">3. </w:t>
      </w:r>
      <w:r w:rsidRPr="00501DFD">
        <w:rPr>
          <w:sz w:val="28"/>
          <w:szCs w:val="28"/>
          <w:lang w:val="uk-UA"/>
        </w:rPr>
        <w:t>При прийнятті рішення Сумській міській раді враховувати надані до обговорення на громадських слуханнях пропозиції.</w:t>
      </w:r>
    </w:p>
    <w:p w:rsidR="00DA4FAA" w:rsidRPr="00501DFD" w:rsidRDefault="00DA4FAA" w:rsidP="00DA4FAA">
      <w:pPr>
        <w:shd w:val="clear" w:color="auto" w:fill="FFFFFF"/>
        <w:ind w:firstLine="708"/>
        <w:jc w:val="both"/>
        <w:rPr>
          <w:rFonts w:eastAsia="Calibri"/>
          <w:sz w:val="28"/>
          <w:szCs w:val="28"/>
          <w:lang w:val="uk-UA"/>
        </w:rPr>
      </w:pPr>
      <w:r w:rsidRPr="00501DFD">
        <w:rPr>
          <w:rFonts w:eastAsia="Calibri"/>
          <w:sz w:val="28"/>
          <w:szCs w:val="28"/>
          <w:lang w:val="uk-UA"/>
        </w:rPr>
        <w:t>4. Оприлюднити цю резолюцію і звіт за результатами громадських слухань на офіційному сайті Сумської міської ради та у засобах масової інформації.</w:t>
      </w:r>
    </w:p>
    <w:p w:rsidR="000157EB" w:rsidRPr="00501DFD" w:rsidRDefault="000157EB" w:rsidP="000670C9">
      <w:pPr>
        <w:widowControl w:val="0"/>
        <w:ind w:right="20"/>
        <w:jc w:val="both"/>
        <w:rPr>
          <w:iCs/>
          <w:sz w:val="28"/>
          <w:szCs w:val="28"/>
          <w:lang w:val="uk-UA" w:eastAsia="uk-UA"/>
        </w:rPr>
      </w:pPr>
    </w:p>
    <w:p w:rsidR="00DA513F" w:rsidRPr="00501DFD" w:rsidRDefault="000157EB" w:rsidP="00DA513F">
      <w:pPr>
        <w:widowControl w:val="0"/>
        <w:ind w:right="20" w:firstLine="708"/>
        <w:jc w:val="both"/>
        <w:rPr>
          <w:iCs/>
          <w:sz w:val="28"/>
          <w:szCs w:val="28"/>
          <w:lang w:val="uk-UA" w:eastAsia="uk-UA"/>
        </w:rPr>
      </w:pPr>
      <w:proofErr w:type="spellStart"/>
      <w:r w:rsidRPr="00501DFD">
        <w:rPr>
          <w:b/>
          <w:iCs/>
          <w:sz w:val="28"/>
          <w:szCs w:val="28"/>
          <w:lang w:val="uk-UA" w:eastAsia="uk-UA"/>
        </w:rPr>
        <w:t>Волонтирець</w:t>
      </w:r>
      <w:proofErr w:type="spellEnd"/>
      <w:r w:rsidRPr="00501DFD">
        <w:rPr>
          <w:b/>
          <w:iCs/>
          <w:sz w:val="28"/>
          <w:szCs w:val="28"/>
          <w:lang w:val="uk-UA" w:eastAsia="uk-UA"/>
        </w:rPr>
        <w:t xml:space="preserve"> В.М.</w:t>
      </w:r>
      <w:r w:rsidR="00DA513F" w:rsidRPr="00501DFD">
        <w:rPr>
          <w:b/>
          <w:iCs/>
          <w:sz w:val="28"/>
          <w:szCs w:val="28"/>
          <w:lang w:val="uk-UA" w:eastAsia="uk-UA"/>
        </w:rPr>
        <w:t>,</w:t>
      </w:r>
      <w:r w:rsidRPr="00501DFD">
        <w:rPr>
          <w:b/>
          <w:iCs/>
          <w:sz w:val="28"/>
          <w:szCs w:val="28"/>
          <w:lang w:val="uk-UA" w:eastAsia="uk-UA"/>
        </w:rPr>
        <w:t xml:space="preserve"> </w:t>
      </w:r>
      <w:r w:rsidR="008D152A" w:rsidRPr="00501DFD">
        <w:rPr>
          <w:iCs/>
          <w:sz w:val="28"/>
          <w:szCs w:val="28"/>
          <w:lang w:val="uk-UA" w:eastAsia="uk-UA"/>
        </w:rPr>
        <w:t xml:space="preserve">запропонував </w:t>
      </w:r>
      <w:r w:rsidR="00BE45A5" w:rsidRPr="00501DFD">
        <w:rPr>
          <w:iCs/>
          <w:sz w:val="28"/>
          <w:szCs w:val="28"/>
          <w:lang w:val="uk-UA" w:eastAsia="uk-UA"/>
        </w:rPr>
        <w:t xml:space="preserve">виключити пункт </w:t>
      </w:r>
      <w:r w:rsidR="00BE45A5" w:rsidRPr="00501DFD">
        <w:rPr>
          <w:rFonts w:eastAsia="Calibri"/>
          <w:sz w:val="28"/>
          <w:szCs w:val="28"/>
          <w:lang w:val="uk-UA"/>
        </w:rPr>
        <w:t xml:space="preserve">2. </w:t>
      </w:r>
      <w:r w:rsidR="008D152A" w:rsidRPr="00501DFD">
        <w:rPr>
          <w:rFonts w:eastAsia="Calibri"/>
          <w:sz w:val="28"/>
          <w:szCs w:val="28"/>
          <w:lang w:val="uk-UA"/>
        </w:rPr>
        <w:t>«</w:t>
      </w:r>
      <w:r w:rsidR="00BE45A5" w:rsidRPr="00501DFD">
        <w:rPr>
          <w:iCs/>
          <w:sz w:val="28"/>
          <w:szCs w:val="28"/>
          <w:lang w:val="uk-UA" w:eastAsia="uk-UA"/>
        </w:rPr>
        <w:t>Рекомендувати Сумській міській раді прийняти рішення «</w:t>
      </w:r>
      <w:r w:rsidR="00BE45A5" w:rsidRPr="00501DFD">
        <w:rPr>
          <w:sz w:val="28"/>
          <w:szCs w:val="28"/>
          <w:lang w:val="uk-UA"/>
        </w:rPr>
        <w:t>Про затвердження Плану дій сталого енергетичного розвитку міста Суми до 2025 року».</w:t>
      </w:r>
      <w:r w:rsidR="00DA513F" w:rsidRPr="00501DFD">
        <w:rPr>
          <w:iCs/>
          <w:color w:val="000000"/>
          <w:sz w:val="28"/>
          <w:szCs w:val="28"/>
          <w:lang w:val="uk-UA" w:eastAsia="uk-UA"/>
        </w:rPr>
        <w:t xml:space="preserve"> Дорадчому комітету 19 вересня 2016 року об 11.00 обговорити пропозиції за результат</w:t>
      </w:r>
      <w:r w:rsidR="001006BB" w:rsidRPr="00501DFD">
        <w:rPr>
          <w:iCs/>
          <w:color w:val="000000"/>
          <w:sz w:val="28"/>
          <w:szCs w:val="28"/>
          <w:lang w:val="uk-UA" w:eastAsia="uk-UA"/>
        </w:rPr>
        <w:t>а</w:t>
      </w:r>
      <w:r w:rsidR="00DA513F" w:rsidRPr="00501DFD">
        <w:rPr>
          <w:iCs/>
          <w:color w:val="000000"/>
          <w:sz w:val="28"/>
          <w:szCs w:val="28"/>
          <w:lang w:val="uk-UA" w:eastAsia="uk-UA"/>
        </w:rPr>
        <w:t>ми громадських слухань.</w:t>
      </w:r>
    </w:p>
    <w:p w:rsidR="00BE45A5" w:rsidRPr="00501DFD" w:rsidRDefault="00BE45A5" w:rsidP="00BE45A5">
      <w:pPr>
        <w:shd w:val="clear" w:color="auto" w:fill="FFFFFF"/>
        <w:ind w:firstLine="708"/>
        <w:jc w:val="both"/>
        <w:rPr>
          <w:rFonts w:eastAsia="Calibri"/>
          <w:sz w:val="28"/>
          <w:szCs w:val="28"/>
          <w:lang w:val="uk-UA"/>
        </w:rPr>
      </w:pPr>
    </w:p>
    <w:p w:rsidR="008D152A" w:rsidRPr="00501DFD" w:rsidRDefault="00DA513F" w:rsidP="000670C9">
      <w:pPr>
        <w:widowControl w:val="0"/>
        <w:ind w:right="20"/>
        <w:jc w:val="both"/>
        <w:rPr>
          <w:iCs/>
          <w:sz w:val="28"/>
          <w:szCs w:val="28"/>
          <w:lang w:val="uk-UA" w:eastAsia="uk-UA"/>
        </w:rPr>
      </w:pPr>
      <w:r w:rsidRPr="00501DFD">
        <w:rPr>
          <w:iCs/>
          <w:sz w:val="28"/>
          <w:szCs w:val="28"/>
          <w:lang w:val="uk-UA" w:eastAsia="uk-UA"/>
        </w:rPr>
        <w:tab/>
      </w:r>
      <w:r w:rsidRPr="00501DFD">
        <w:rPr>
          <w:b/>
          <w:iCs/>
          <w:sz w:val="28"/>
          <w:szCs w:val="28"/>
          <w:lang w:val="uk-UA" w:eastAsia="uk-UA"/>
        </w:rPr>
        <w:t xml:space="preserve">Бойко О.Ю. </w:t>
      </w:r>
      <w:r w:rsidRPr="00501DFD">
        <w:rPr>
          <w:iCs/>
          <w:sz w:val="28"/>
          <w:szCs w:val="28"/>
          <w:lang w:val="uk-UA" w:eastAsia="uk-UA"/>
        </w:rPr>
        <w:t>заперечив і запропонував залишити пункт 2 проекту резолюції у попередній редакції.</w:t>
      </w:r>
    </w:p>
    <w:p w:rsidR="008D152A" w:rsidRPr="00501DFD" w:rsidRDefault="008D152A" w:rsidP="000670C9">
      <w:pPr>
        <w:widowControl w:val="0"/>
        <w:ind w:right="20"/>
        <w:jc w:val="both"/>
        <w:rPr>
          <w:iCs/>
          <w:sz w:val="28"/>
          <w:szCs w:val="28"/>
          <w:lang w:val="uk-UA" w:eastAsia="uk-UA"/>
        </w:rPr>
      </w:pPr>
    </w:p>
    <w:p w:rsidR="008D152A" w:rsidRPr="00501DFD" w:rsidRDefault="00DA513F" w:rsidP="000670C9">
      <w:pPr>
        <w:widowControl w:val="0"/>
        <w:ind w:right="20"/>
        <w:jc w:val="both"/>
        <w:rPr>
          <w:iCs/>
          <w:sz w:val="28"/>
          <w:szCs w:val="28"/>
          <w:lang w:val="uk-UA" w:eastAsia="uk-UA"/>
        </w:rPr>
      </w:pPr>
      <w:r w:rsidRPr="00501DFD">
        <w:rPr>
          <w:iCs/>
          <w:sz w:val="28"/>
          <w:szCs w:val="28"/>
          <w:lang w:val="uk-UA" w:eastAsia="uk-UA"/>
        </w:rPr>
        <w:tab/>
      </w:r>
      <w:proofErr w:type="spellStart"/>
      <w:r w:rsidRPr="00501DFD">
        <w:rPr>
          <w:b/>
          <w:iCs/>
          <w:sz w:val="28"/>
          <w:szCs w:val="28"/>
          <w:lang w:val="uk-UA" w:eastAsia="uk-UA"/>
        </w:rPr>
        <w:t>Волонтирець</w:t>
      </w:r>
      <w:proofErr w:type="spellEnd"/>
      <w:r w:rsidRPr="00501DFD">
        <w:rPr>
          <w:b/>
          <w:iCs/>
          <w:sz w:val="28"/>
          <w:szCs w:val="28"/>
          <w:lang w:val="uk-UA" w:eastAsia="uk-UA"/>
        </w:rPr>
        <w:t xml:space="preserve"> В.М., </w:t>
      </w:r>
      <w:r w:rsidRPr="00501DFD">
        <w:rPr>
          <w:iCs/>
          <w:sz w:val="28"/>
          <w:szCs w:val="28"/>
          <w:lang w:val="uk-UA" w:eastAsia="uk-UA"/>
        </w:rPr>
        <w:t xml:space="preserve">зазначив, що знімає пропозицію: «Виключити пункт </w:t>
      </w:r>
      <w:r w:rsidRPr="00501DFD">
        <w:rPr>
          <w:rFonts w:eastAsia="Calibri"/>
          <w:sz w:val="28"/>
          <w:szCs w:val="28"/>
          <w:lang w:val="uk-UA"/>
        </w:rPr>
        <w:t>2. «</w:t>
      </w:r>
      <w:r w:rsidRPr="00501DFD">
        <w:rPr>
          <w:iCs/>
          <w:sz w:val="28"/>
          <w:szCs w:val="28"/>
          <w:lang w:val="uk-UA" w:eastAsia="uk-UA"/>
        </w:rPr>
        <w:t>Рекомендувати Сумській міській раді прийняти рішення «</w:t>
      </w:r>
      <w:r w:rsidRPr="00501DFD">
        <w:rPr>
          <w:sz w:val="28"/>
          <w:szCs w:val="28"/>
          <w:lang w:val="uk-UA"/>
        </w:rPr>
        <w:t>Про затвердження Плану дій сталого енергетичного розвитку міста Суми до 2025 року».</w:t>
      </w:r>
      <w:r w:rsidRPr="00501DFD">
        <w:rPr>
          <w:b/>
          <w:iCs/>
          <w:sz w:val="28"/>
          <w:szCs w:val="28"/>
          <w:lang w:val="uk-UA" w:eastAsia="uk-UA"/>
        </w:rPr>
        <w:t xml:space="preserve"> </w:t>
      </w:r>
    </w:p>
    <w:p w:rsidR="00025B7E" w:rsidRPr="00501DFD" w:rsidRDefault="000519CA" w:rsidP="008356A3">
      <w:pPr>
        <w:widowControl w:val="0"/>
        <w:ind w:left="40" w:right="20" w:firstLine="700"/>
        <w:jc w:val="both"/>
        <w:rPr>
          <w:sz w:val="28"/>
          <w:szCs w:val="28"/>
          <w:lang w:val="uk-UA" w:eastAsia="uk-UA"/>
        </w:rPr>
      </w:pPr>
      <w:r w:rsidRPr="00501DFD">
        <w:rPr>
          <w:color w:val="000000"/>
          <w:sz w:val="28"/>
          <w:szCs w:val="28"/>
          <w:lang w:val="uk-UA" w:eastAsia="uk-UA"/>
        </w:rPr>
        <w:t xml:space="preserve">За </w:t>
      </w:r>
      <w:r w:rsidR="00DA513F" w:rsidRPr="00501DFD">
        <w:rPr>
          <w:color w:val="000000"/>
          <w:sz w:val="28"/>
          <w:szCs w:val="28"/>
          <w:lang w:val="uk-UA" w:eastAsia="uk-UA"/>
        </w:rPr>
        <w:t>–</w:t>
      </w:r>
      <w:r w:rsidRPr="00501DFD">
        <w:rPr>
          <w:color w:val="000000"/>
          <w:sz w:val="28"/>
          <w:szCs w:val="28"/>
          <w:lang w:val="uk-UA" w:eastAsia="uk-UA"/>
        </w:rPr>
        <w:t xml:space="preserve"> </w:t>
      </w:r>
      <w:r w:rsidR="001A43F1">
        <w:rPr>
          <w:color w:val="000000"/>
          <w:sz w:val="28"/>
          <w:szCs w:val="28"/>
          <w:lang w:val="uk-UA" w:eastAsia="uk-UA"/>
        </w:rPr>
        <w:t>93</w:t>
      </w:r>
      <w:r w:rsidR="00DA513F" w:rsidRPr="00501DFD">
        <w:rPr>
          <w:color w:val="000000"/>
          <w:sz w:val="28"/>
          <w:szCs w:val="28"/>
          <w:lang w:val="uk-UA" w:eastAsia="uk-UA"/>
        </w:rPr>
        <w:t xml:space="preserve"> </w:t>
      </w:r>
      <w:r w:rsidR="00914210">
        <w:rPr>
          <w:color w:val="000000"/>
          <w:sz w:val="28"/>
          <w:szCs w:val="28"/>
          <w:lang w:val="uk-UA" w:eastAsia="uk-UA"/>
        </w:rPr>
        <w:t>осо</w:t>
      </w:r>
      <w:r w:rsidR="00025B7E" w:rsidRPr="00501DFD">
        <w:rPr>
          <w:color w:val="000000"/>
          <w:sz w:val="28"/>
          <w:szCs w:val="28"/>
          <w:lang w:val="uk-UA" w:eastAsia="uk-UA"/>
        </w:rPr>
        <w:t>б</w:t>
      </w:r>
      <w:r w:rsidR="00914210">
        <w:rPr>
          <w:color w:val="000000"/>
          <w:sz w:val="28"/>
          <w:szCs w:val="28"/>
          <w:lang w:val="uk-UA" w:eastAsia="uk-UA"/>
        </w:rPr>
        <w:t>и</w:t>
      </w:r>
      <w:r w:rsidR="00F35571" w:rsidRPr="00501DFD">
        <w:rPr>
          <w:color w:val="000000"/>
          <w:sz w:val="28"/>
          <w:szCs w:val="28"/>
          <w:lang w:val="uk-UA" w:eastAsia="uk-UA"/>
        </w:rPr>
        <w:t>*</w:t>
      </w:r>
      <w:r w:rsidR="00025B7E" w:rsidRPr="00501DFD">
        <w:rPr>
          <w:color w:val="000000"/>
          <w:sz w:val="28"/>
          <w:szCs w:val="28"/>
          <w:lang w:val="uk-UA" w:eastAsia="uk-UA"/>
        </w:rPr>
        <w:t xml:space="preserve"> - учасників громадських слухань</w:t>
      </w:r>
    </w:p>
    <w:p w:rsidR="00025B7E" w:rsidRPr="00501DFD" w:rsidRDefault="00025B7E" w:rsidP="008356A3">
      <w:pPr>
        <w:widowControl w:val="0"/>
        <w:numPr>
          <w:ilvl w:val="0"/>
          <w:numId w:val="3"/>
        </w:numPr>
        <w:rPr>
          <w:sz w:val="28"/>
          <w:szCs w:val="28"/>
          <w:lang w:val="uk-UA" w:eastAsia="uk-UA"/>
        </w:rPr>
      </w:pPr>
      <w:r w:rsidRPr="00501DFD">
        <w:rPr>
          <w:color w:val="000000"/>
          <w:sz w:val="28"/>
          <w:szCs w:val="28"/>
          <w:lang w:val="uk-UA" w:eastAsia="uk-UA"/>
        </w:rPr>
        <w:t xml:space="preserve"> Проти - </w:t>
      </w:r>
      <w:r w:rsidR="00DA513F" w:rsidRPr="00501DFD">
        <w:rPr>
          <w:color w:val="000000"/>
          <w:sz w:val="28"/>
          <w:szCs w:val="28"/>
          <w:lang w:val="uk-UA" w:eastAsia="uk-UA"/>
        </w:rPr>
        <w:t>0</w:t>
      </w:r>
    </w:p>
    <w:p w:rsidR="00025B7E" w:rsidRPr="00501DFD" w:rsidRDefault="00025B7E" w:rsidP="008356A3">
      <w:pPr>
        <w:widowControl w:val="0"/>
        <w:numPr>
          <w:ilvl w:val="0"/>
          <w:numId w:val="3"/>
        </w:numPr>
        <w:rPr>
          <w:sz w:val="28"/>
          <w:szCs w:val="28"/>
          <w:lang w:val="uk-UA" w:eastAsia="uk-UA"/>
        </w:rPr>
      </w:pPr>
      <w:r w:rsidRPr="00501DFD">
        <w:rPr>
          <w:color w:val="000000"/>
          <w:sz w:val="28"/>
          <w:szCs w:val="28"/>
          <w:lang w:val="uk-UA" w:eastAsia="uk-UA"/>
        </w:rPr>
        <w:t xml:space="preserve"> Утрималися - </w:t>
      </w:r>
      <w:r w:rsidR="00DA513F" w:rsidRPr="00501DFD">
        <w:rPr>
          <w:color w:val="000000"/>
          <w:sz w:val="28"/>
          <w:szCs w:val="28"/>
          <w:lang w:val="uk-UA" w:eastAsia="uk-UA"/>
        </w:rPr>
        <w:t>0</w:t>
      </w:r>
    </w:p>
    <w:p w:rsidR="009B17E0" w:rsidRDefault="009B17E0" w:rsidP="008356A3">
      <w:pPr>
        <w:widowControl w:val="0"/>
        <w:ind w:left="40"/>
        <w:jc w:val="both"/>
        <w:rPr>
          <w:b/>
          <w:iCs/>
          <w:color w:val="000000"/>
          <w:sz w:val="28"/>
          <w:szCs w:val="28"/>
          <w:lang w:val="uk-UA" w:eastAsia="uk-UA"/>
        </w:rPr>
      </w:pPr>
    </w:p>
    <w:p w:rsidR="001A43F1" w:rsidRDefault="001A43F1" w:rsidP="008356A3">
      <w:pPr>
        <w:widowControl w:val="0"/>
        <w:ind w:left="40"/>
        <w:jc w:val="both"/>
        <w:rPr>
          <w:b/>
          <w:iCs/>
          <w:color w:val="000000"/>
          <w:sz w:val="28"/>
          <w:szCs w:val="28"/>
          <w:lang w:val="uk-UA" w:eastAsia="uk-UA"/>
        </w:rPr>
      </w:pPr>
    </w:p>
    <w:p w:rsidR="005F02C3" w:rsidRPr="00501DFD" w:rsidRDefault="005F02C3" w:rsidP="005F02C3">
      <w:pPr>
        <w:widowControl w:val="0"/>
        <w:ind w:left="40"/>
        <w:jc w:val="both"/>
        <w:rPr>
          <w:iCs/>
          <w:color w:val="000000"/>
          <w:lang w:val="uk-UA" w:eastAsia="uk-UA"/>
        </w:rPr>
      </w:pPr>
      <w:r w:rsidRPr="00501DFD">
        <w:rPr>
          <w:iCs/>
          <w:color w:val="000000"/>
          <w:lang w:val="uk-UA" w:eastAsia="uk-UA"/>
        </w:rPr>
        <w:t xml:space="preserve">* - </w:t>
      </w:r>
      <w:r>
        <w:rPr>
          <w:iCs/>
          <w:color w:val="000000"/>
          <w:lang w:val="uk-UA" w:eastAsia="uk-UA"/>
        </w:rPr>
        <w:t>45</w:t>
      </w:r>
      <w:r w:rsidRPr="00501DFD">
        <w:rPr>
          <w:iCs/>
          <w:color w:val="000000"/>
          <w:lang w:val="uk-UA" w:eastAsia="uk-UA"/>
        </w:rPr>
        <w:t xml:space="preserve"> учасників громадських слухань покинули залу засідань на момент голосування</w:t>
      </w:r>
    </w:p>
    <w:p w:rsidR="00025B7E" w:rsidRPr="00501DFD" w:rsidRDefault="00025B7E" w:rsidP="008356A3">
      <w:pPr>
        <w:widowControl w:val="0"/>
        <w:ind w:left="40"/>
        <w:jc w:val="both"/>
        <w:rPr>
          <w:b/>
          <w:iCs/>
          <w:color w:val="000000"/>
          <w:sz w:val="28"/>
          <w:szCs w:val="28"/>
          <w:lang w:val="uk-UA" w:eastAsia="uk-UA"/>
        </w:rPr>
      </w:pPr>
      <w:r w:rsidRPr="00501DFD">
        <w:rPr>
          <w:b/>
          <w:iCs/>
          <w:color w:val="000000"/>
          <w:sz w:val="28"/>
          <w:szCs w:val="28"/>
          <w:lang w:val="uk-UA" w:eastAsia="uk-UA"/>
        </w:rPr>
        <w:lastRenderedPageBreak/>
        <w:t>УХВАЛИЛИ:</w:t>
      </w:r>
    </w:p>
    <w:p w:rsidR="00DA4FAA" w:rsidRPr="00501DFD" w:rsidRDefault="00DA4FAA" w:rsidP="008356A3">
      <w:pPr>
        <w:widowControl w:val="0"/>
        <w:ind w:left="40"/>
        <w:jc w:val="both"/>
        <w:rPr>
          <w:iCs/>
          <w:color w:val="000000"/>
          <w:sz w:val="28"/>
          <w:szCs w:val="28"/>
          <w:lang w:val="uk-UA" w:eastAsia="uk-UA"/>
        </w:rPr>
      </w:pPr>
      <w:r w:rsidRPr="00501DFD">
        <w:rPr>
          <w:iCs/>
          <w:color w:val="000000"/>
          <w:sz w:val="28"/>
          <w:szCs w:val="28"/>
          <w:lang w:val="uk-UA" w:eastAsia="uk-UA"/>
        </w:rPr>
        <w:t>Затвердити резолюцію громадських слухань.</w:t>
      </w:r>
    </w:p>
    <w:p w:rsidR="000670C9" w:rsidRPr="00501DFD" w:rsidRDefault="00243290" w:rsidP="000670C9">
      <w:pPr>
        <w:ind w:firstLine="20"/>
        <w:jc w:val="both"/>
        <w:rPr>
          <w:sz w:val="28"/>
          <w:szCs w:val="28"/>
          <w:lang w:val="uk-UA"/>
        </w:rPr>
      </w:pPr>
      <w:proofErr w:type="spellStart"/>
      <w:r w:rsidRPr="00501DFD">
        <w:rPr>
          <w:b/>
          <w:iCs/>
          <w:color w:val="000000"/>
          <w:sz w:val="28"/>
          <w:szCs w:val="28"/>
          <w:lang w:val="uk-UA" w:eastAsia="uk-UA"/>
        </w:rPr>
        <w:t>Волонтирець</w:t>
      </w:r>
      <w:proofErr w:type="spellEnd"/>
      <w:r w:rsidRPr="00501DFD">
        <w:rPr>
          <w:b/>
          <w:iCs/>
          <w:color w:val="000000"/>
          <w:sz w:val="28"/>
          <w:szCs w:val="28"/>
          <w:lang w:val="uk-UA" w:eastAsia="uk-UA"/>
        </w:rPr>
        <w:t xml:space="preserve"> В.М.</w:t>
      </w:r>
      <w:r w:rsidR="000670C9" w:rsidRPr="00501DFD">
        <w:rPr>
          <w:b/>
          <w:iCs/>
          <w:color w:val="000000"/>
          <w:sz w:val="28"/>
          <w:szCs w:val="28"/>
          <w:lang w:val="uk-UA" w:eastAsia="uk-UA"/>
        </w:rPr>
        <w:t>,</w:t>
      </w:r>
      <w:r w:rsidR="000670C9" w:rsidRPr="00501DFD">
        <w:rPr>
          <w:iCs/>
          <w:color w:val="000000"/>
          <w:sz w:val="28"/>
          <w:szCs w:val="28"/>
          <w:lang w:val="uk-UA" w:eastAsia="uk-UA"/>
        </w:rPr>
        <w:t xml:space="preserve"> </w:t>
      </w:r>
      <w:r w:rsidR="00DA4FAA" w:rsidRPr="00501DFD">
        <w:rPr>
          <w:iCs/>
          <w:color w:val="000000"/>
          <w:sz w:val="28"/>
          <w:szCs w:val="28"/>
          <w:lang w:val="uk-UA" w:eastAsia="uk-UA"/>
        </w:rPr>
        <w:t>голова Д</w:t>
      </w:r>
      <w:r w:rsidRPr="00501DFD">
        <w:rPr>
          <w:iCs/>
          <w:color w:val="000000"/>
          <w:sz w:val="28"/>
          <w:szCs w:val="28"/>
          <w:lang w:val="uk-UA" w:eastAsia="uk-UA"/>
        </w:rPr>
        <w:t>орадчого комітету із організації та проведення громадських слухань</w:t>
      </w:r>
      <w:r w:rsidR="000670C9" w:rsidRPr="00501DFD">
        <w:rPr>
          <w:iCs/>
          <w:color w:val="000000"/>
          <w:sz w:val="28"/>
          <w:szCs w:val="28"/>
          <w:lang w:val="uk-UA" w:eastAsia="uk-UA"/>
        </w:rPr>
        <w:t xml:space="preserve">, запропонував вважати </w:t>
      </w:r>
      <w:r w:rsidR="000670C9" w:rsidRPr="00501DFD">
        <w:rPr>
          <w:sz w:val="28"/>
          <w:szCs w:val="28"/>
          <w:lang w:val="uk-UA"/>
        </w:rPr>
        <w:t>громадські слухання з обговорення проекту Плану дій сталого енергетичного розвитку міста Суми до 2025 року</w:t>
      </w:r>
      <w:r w:rsidR="000670C9" w:rsidRPr="00501DFD">
        <w:rPr>
          <w:iCs/>
          <w:color w:val="000000"/>
          <w:sz w:val="28"/>
          <w:szCs w:val="28"/>
          <w:lang w:val="uk-UA" w:eastAsia="uk-UA"/>
        </w:rPr>
        <w:t xml:space="preserve"> такими, що відбулись. </w:t>
      </w:r>
    </w:p>
    <w:p w:rsidR="00041B2B" w:rsidRDefault="00041B2B" w:rsidP="000670C9">
      <w:pPr>
        <w:widowControl w:val="0"/>
        <w:ind w:left="40"/>
        <w:jc w:val="both"/>
        <w:rPr>
          <w:iCs/>
          <w:color w:val="000000"/>
          <w:sz w:val="28"/>
          <w:szCs w:val="28"/>
          <w:lang w:val="uk-UA" w:eastAsia="uk-UA"/>
        </w:rPr>
      </w:pPr>
    </w:p>
    <w:p w:rsidR="000670C9" w:rsidRPr="00501DFD" w:rsidRDefault="000670C9" w:rsidP="000670C9">
      <w:pPr>
        <w:widowControl w:val="0"/>
        <w:ind w:left="40"/>
        <w:jc w:val="both"/>
        <w:rPr>
          <w:iCs/>
          <w:sz w:val="28"/>
          <w:szCs w:val="28"/>
          <w:lang w:val="uk-UA" w:eastAsia="uk-UA"/>
        </w:rPr>
      </w:pPr>
      <w:r w:rsidRPr="00501DFD">
        <w:rPr>
          <w:iCs/>
          <w:color w:val="000000"/>
          <w:sz w:val="28"/>
          <w:szCs w:val="28"/>
          <w:lang w:val="uk-UA" w:eastAsia="uk-UA"/>
        </w:rPr>
        <w:t>ГОЛОСУВАЛИ:</w:t>
      </w:r>
    </w:p>
    <w:p w:rsidR="000670C9" w:rsidRPr="00501DFD" w:rsidRDefault="000670C9" w:rsidP="000670C9">
      <w:pPr>
        <w:widowControl w:val="0"/>
        <w:numPr>
          <w:ilvl w:val="0"/>
          <w:numId w:val="3"/>
        </w:numPr>
        <w:rPr>
          <w:sz w:val="28"/>
          <w:szCs w:val="28"/>
          <w:lang w:val="uk-UA" w:eastAsia="uk-UA"/>
        </w:rPr>
      </w:pPr>
      <w:r w:rsidRPr="00501DFD">
        <w:rPr>
          <w:color w:val="000000"/>
          <w:sz w:val="28"/>
          <w:szCs w:val="28"/>
          <w:lang w:val="uk-UA" w:eastAsia="uk-UA"/>
        </w:rPr>
        <w:t xml:space="preserve">За </w:t>
      </w:r>
      <w:r w:rsidR="005D219D" w:rsidRPr="00501DFD">
        <w:rPr>
          <w:color w:val="000000"/>
          <w:sz w:val="28"/>
          <w:szCs w:val="28"/>
          <w:lang w:val="uk-UA" w:eastAsia="uk-UA"/>
        </w:rPr>
        <w:t>–</w:t>
      </w:r>
      <w:r w:rsidRPr="00501DFD">
        <w:rPr>
          <w:color w:val="000000"/>
          <w:sz w:val="28"/>
          <w:szCs w:val="28"/>
          <w:lang w:val="uk-UA" w:eastAsia="uk-UA"/>
        </w:rPr>
        <w:t xml:space="preserve"> </w:t>
      </w:r>
      <w:r w:rsidR="001A43F1">
        <w:rPr>
          <w:color w:val="000000"/>
          <w:sz w:val="28"/>
          <w:szCs w:val="28"/>
          <w:lang w:val="uk-UA" w:eastAsia="uk-UA"/>
        </w:rPr>
        <w:t>93</w:t>
      </w:r>
      <w:r w:rsidR="005D219D" w:rsidRPr="00501DFD">
        <w:rPr>
          <w:color w:val="000000"/>
          <w:sz w:val="28"/>
          <w:szCs w:val="28"/>
          <w:lang w:val="uk-UA" w:eastAsia="uk-UA"/>
        </w:rPr>
        <w:t xml:space="preserve"> </w:t>
      </w:r>
      <w:r w:rsidR="00914210">
        <w:rPr>
          <w:color w:val="000000"/>
          <w:sz w:val="28"/>
          <w:szCs w:val="28"/>
          <w:lang w:val="uk-UA" w:eastAsia="uk-UA"/>
        </w:rPr>
        <w:t>осо</w:t>
      </w:r>
      <w:r w:rsidRPr="00501DFD">
        <w:rPr>
          <w:color w:val="000000"/>
          <w:sz w:val="28"/>
          <w:szCs w:val="28"/>
          <w:lang w:val="uk-UA" w:eastAsia="uk-UA"/>
        </w:rPr>
        <w:t>б</w:t>
      </w:r>
      <w:r w:rsidR="00914210">
        <w:rPr>
          <w:color w:val="000000"/>
          <w:sz w:val="28"/>
          <w:szCs w:val="28"/>
          <w:lang w:val="uk-UA" w:eastAsia="uk-UA"/>
        </w:rPr>
        <w:t>и</w:t>
      </w:r>
      <w:r w:rsidRPr="00501DFD">
        <w:rPr>
          <w:color w:val="000000"/>
          <w:sz w:val="28"/>
          <w:szCs w:val="28"/>
          <w:lang w:val="uk-UA" w:eastAsia="uk-UA"/>
        </w:rPr>
        <w:t xml:space="preserve"> </w:t>
      </w:r>
      <w:r w:rsidR="00E47609">
        <w:rPr>
          <w:color w:val="000000"/>
          <w:sz w:val="28"/>
          <w:szCs w:val="28"/>
          <w:lang w:val="uk-UA" w:eastAsia="uk-UA"/>
        </w:rPr>
        <w:t>*</w:t>
      </w:r>
      <w:r w:rsidRPr="00501DFD">
        <w:rPr>
          <w:color w:val="000000"/>
          <w:sz w:val="28"/>
          <w:szCs w:val="28"/>
          <w:lang w:val="uk-UA" w:eastAsia="uk-UA"/>
        </w:rPr>
        <w:t>- учасників громадських слухань</w:t>
      </w:r>
    </w:p>
    <w:p w:rsidR="000670C9" w:rsidRPr="00501DFD" w:rsidRDefault="000670C9" w:rsidP="000670C9">
      <w:pPr>
        <w:widowControl w:val="0"/>
        <w:numPr>
          <w:ilvl w:val="0"/>
          <w:numId w:val="3"/>
        </w:numPr>
        <w:rPr>
          <w:sz w:val="28"/>
          <w:szCs w:val="28"/>
          <w:lang w:val="uk-UA" w:eastAsia="uk-UA"/>
        </w:rPr>
      </w:pPr>
      <w:r w:rsidRPr="00501DFD">
        <w:rPr>
          <w:color w:val="000000"/>
          <w:sz w:val="28"/>
          <w:szCs w:val="28"/>
          <w:lang w:val="uk-UA" w:eastAsia="uk-UA"/>
        </w:rPr>
        <w:t xml:space="preserve"> Проти - </w:t>
      </w:r>
      <w:r w:rsidR="005D219D" w:rsidRPr="00501DFD">
        <w:rPr>
          <w:color w:val="000000"/>
          <w:sz w:val="28"/>
          <w:szCs w:val="28"/>
          <w:lang w:val="uk-UA" w:eastAsia="uk-UA"/>
        </w:rPr>
        <w:t>0</w:t>
      </w:r>
      <w:r w:rsidRPr="00501DFD">
        <w:rPr>
          <w:color w:val="000000"/>
          <w:sz w:val="28"/>
          <w:szCs w:val="28"/>
          <w:lang w:val="uk-UA" w:eastAsia="uk-UA"/>
        </w:rPr>
        <w:t xml:space="preserve"> осіб</w:t>
      </w:r>
    </w:p>
    <w:p w:rsidR="000670C9" w:rsidRPr="00501DFD" w:rsidRDefault="000670C9" w:rsidP="000670C9">
      <w:pPr>
        <w:widowControl w:val="0"/>
        <w:numPr>
          <w:ilvl w:val="0"/>
          <w:numId w:val="3"/>
        </w:numPr>
        <w:rPr>
          <w:sz w:val="28"/>
          <w:szCs w:val="28"/>
          <w:lang w:val="uk-UA" w:eastAsia="uk-UA"/>
        </w:rPr>
      </w:pPr>
      <w:r w:rsidRPr="00501DFD">
        <w:rPr>
          <w:color w:val="000000"/>
          <w:sz w:val="28"/>
          <w:szCs w:val="28"/>
          <w:lang w:val="uk-UA" w:eastAsia="uk-UA"/>
        </w:rPr>
        <w:t xml:space="preserve"> Утрималися - </w:t>
      </w:r>
      <w:r w:rsidR="005D219D" w:rsidRPr="00501DFD">
        <w:rPr>
          <w:color w:val="000000"/>
          <w:sz w:val="28"/>
          <w:szCs w:val="28"/>
          <w:lang w:val="uk-UA" w:eastAsia="uk-UA"/>
        </w:rPr>
        <w:t>0</w:t>
      </w:r>
      <w:r w:rsidRPr="00501DFD">
        <w:rPr>
          <w:color w:val="000000"/>
          <w:sz w:val="28"/>
          <w:szCs w:val="28"/>
          <w:lang w:val="uk-UA" w:eastAsia="uk-UA"/>
        </w:rPr>
        <w:t xml:space="preserve"> осіб</w:t>
      </w:r>
    </w:p>
    <w:p w:rsidR="000B04F4" w:rsidRDefault="000B04F4" w:rsidP="000670C9">
      <w:pPr>
        <w:widowControl w:val="0"/>
        <w:ind w:left="40" w:right="20" w:hanging="40"/>
        <w:jc w:val="both"/>
        <w:rPr>
          <w:iCs/>
          <w:color w:val="000000"/>
          <w:sz w:val="28"/>
          <w:szCs w:val="28"/>
          <w:lang w:val="uk-UA" w:eastAsia="uk-UA"/>
        </w:rPr>
      </w:pPr>
    </w:p>
    <w:p w:rsidR="000670C9" w:rsidRPr="00501DFD" w:rsidRDefault="000670C9" w:rsidP="000670C9">
      <w:pPr>
        <w:widowControl w:val="0"/>
        <w:ind w:left="40" w:right="20" w:hanging="40"/>
        <w:jc w:val="both"/>
        <w:rPr>
          <w:iCs/>
          <w:color w:val="000000"/>
          <w:sz w:val="28"/>
          <w:szCs w:val="28"/>
          <w:lang w:val="uk-UA" w:eastAsia="uk-UA"/>
        </w:rPr>
      </w:pPr>
      <w:r w:rsidRPr="00501DFD">
        <w:rPr>
          <w:iCs/>
          <w:color w:val="000000"/>
          <w:sz w:val="28"/>
          <w:szCs w:val="28"/>
          <w:lang w:val="uk-UA" w:eastAsia="uk-UA"/>
        </w:rPr>
        <w:t>УХВАЛИЛИ:</w:t>
      </w:r>
    </w:p>
    <w:p w:rsidR="000670C9" w:rsidRPr="00501DFD" w:rsidRDefault="000670C9" w:rsidP="000670C9">
      <w:pPr>
        <w:widowControl w:val="0"/>
        <w:ind w:left="40" w:right="20" w:firstLine="700"/>
        <w:jc w:val="both"/>
        <w:rPr>
          <w:iCs/>
          <w:color w:val="000000"/>
          <w:sz w:val="28"/>
          <w:szCs w:val="28"/>
          <w:lang w:val="uk-UA" w:eastAsia="uk-UA"/>
        </w:rPr>
      </w:pPr>
      <w:r w:rsidRPr="00501DFD">
        <w:rPr>
          <w:sz w:val="28"/>
          <w:szCs w:val="28"/>
          <w:lang w:val="uk-UA"/>
        </w:rPr>
        <w:t>Громадські слухання з обговорення проекту Плану дій сталого енергетичного розвитку міста Суми до 2025 року</w:t>
      </w:r>
      <w:r w:rsidRPr="00501DFD">
        <w:rPr>
          <w:iCs/>
          <w:color w:val="000000"/>
          <w:sz w:val="28"/>
          <w:szCs w:val="28"/>
          <w:lang w:val="uk-UA" w:eastAsia="uk-UA"/>
        </w:rPr>
        <w:t xml:space="preserve"> </w:t>
      </w:r>
      <w:r w:rsidR="00F012B9" w:rsidRPr="00501DFD">
        <w:rPr>
          <w:iCs/>
          <w:color w:val="000000"/>
          <w:sz w:val="28"/>
          <w:szCs w:val="28"/>
          <w:lang w:val="uk-UA" w:eastAsia="uk-UA"/>
        </w:rPr>
        <w:t xml:space="preserve">вважати </w:t>
      </w:r>
      <w:r w:rsidRPr="00501DFD">
        <w:rPr>
          <w:iCs/>
          <w:color w:val="000000"/>
          <w:sz w:val="28"/>
          <w:szCs w:val="28"/>
          <w:lang w:val="uk-UA" w:eastAsia="uk-UA"/>
        </w:rPr>
        <w:t>такими, що відбулись.</w:t>
      </w:r>
    </w:p>
    <w:p w:rsidR="000670C9" w:rsidRPr="00501DFD" w:rsidRDefault="000670C9" w:rsidP="000670C9">
      <w:pPr>
        <w:widowControl w:val="0"/>
        <w:ind w:left="40" w:right="20" w:firstLine="700"/>
        <w:jc w:val="both"/>
        <w:rPr>
          <w:iCs/>
          <w:color w:val="000000"/>
          <w:sz w:val="28"/>
          <w:szCs w:val="28"/>
          <w:lang w:val="uk-UA" w:eastAsia="uk-UA"/>
        </w:rPr>
      </w:pPr>
    </w:p>
    <w:p w:rsidR="00752E46" w:rsidRPr="00501DFD" w:rsidRDefault="00752E46" w:rsidP="000670C9">
      <w:pPr>
        <w:widowControl w:val="0"/>
        <w:ind w:left="40" w:right="20" w:firstLine="700"/>
        <w:jc w:val="both"/>
        <w:rPr>
          <w:iCs/>
          <w:color w:val="000000"/>
          <w:sz w:val="28"/>
          <w:szCs w:val="28"/>
          <w:lang w:val="uk-UA" w:eastAsia="uk-UA"/>
        </w:rPr>
      </w:pPr>
    </w:p>
    <w:p w:rsidR="00752E46" w:rsidRPr="00501DFD" w:rsidRDefault="00752E46" w:rsidP="000670C9">
      <w:pPr>
        <w:widowControl w:val="0"/>
        <w:ind w:left="40" w:right="20" w:firstLine="700"/>
        <w:jc w:val="both"/>
        <w:rPr>
          <w:iCs/>
          <w:color w:val="000000"/>
          <w:sz w:val="28"/>
          <w:szCs w:val="28"/>
          <w:lang w:val="uk-UA" w:eastAsia="uk-UA"/>
        </w:rPr>
      </w:pPr>
    </w:p>
    <w:p w:rsidR="009D5AF0" w:rsidRPr="00501DFD" w:rsidRDefault="009D5AF0" w:rsidP="008356A3">
      <w:pPr>
        <w:pStyle w:val="a6"/>
        <w:shd w:val="clear" w:color="auto" w:fill="FFFFFF"/>
        <w:spacing w:before="0" w:beforeAutospacing="0" w:after="0" w:afterAutospacing="0"/>
        <w:jc w:val="both"/>
        <w:rPr>
          <w:sz w:val="26"/>
          <w:szCs w:val="26"/>
        </w:rPr>
      </w:pPr>
    </w:p>
    <w:p w:rsidR="00B96514" w:rsidRPr="00501DFD" w:rsidRDefault="00B96514" w:rsidP="008356A3">
      <w:pPr>
        <w:pStyle w:val="a6"/>
        <w:shd w:val="clear" w:color="auto" w:fill="FFFFFF"/>
        <w:spacing w:before="0" w:beforeAutospacing="0" w:after="0" w:afterAutospacing="0"/>
        <w:jc w:val="both"/>
        <w:rPr>
          <w:b/>
          <w:sz w:val="28"/>
          <w:szCs w:val="28"/>
        </w:rPr>
      </w:pPr>
      <w:r w:rsidRPr="00501DFD">
        <w:rPr>
          <w:b/>
          <w:sz w:val="28"/>
          <w:szCs w:val="28"/>
        </w:rPr>
        <w:t>Головуючий</w:t>
      </w:r>
      <w:r w:rsidR="00C64626" w:rsidRPr="00501DFD">
        <w:rPr>
          <w:b/>
          <w:sz w:val="28"/>
          <w:szCs w:val="28"/>
        </w:rPr>
        <w:t xml:space="preserve"> </w:t>
      </w:r>
      <w:r w:rsidRPr="00501DFD">
        <w:rPr>
          <w:b/>
          <w:sz w:val="28"/>
          <w:szCs w:val="28"/>
        </w:rPr>
        <w:t>громадських слухань</w:t>
      </w:r>
      <w:r w:rsidRPr="00501DFD">
        <w:rPr>
          <w:b/>
          <w:sz w:val="28"/>
          <w:szCs w:val="28"/>
        </w:rPr>
        <w:tab/>
      </w:r>
      <w:r w:rsidRPr="00501DFD">
        <w:rPr>
          <w:b/>
          <w:sz w:val="28"/>
          <w:szCs w:val="28"/>
        </w:rPr>
        <w:tab/>
      </w:r>
      <w:r w:rsidRPr="00501DFD">
        <w:rPr>
          <w:b/>
          <w:sz w:val="28"/>
          <w:szCs w:val="28"/>
        </w:rPr>
        <w:tab/>
        <w:t xml:space="preserve">          </w:t>
      </w:r>
      <w:r w:rsidR="00C64626" w:rsidRPr="00501DFD">
        <w:rPr>
          <w:b/>
          <w:sz w:val="28"/>
          <w:szCs w:val="28"/>
        </w:rPr>
        <w:t>С.О. Мартиненко</w:t>
      </w:r>
    </w:p>
    <w:p w:rsidR="00FC3D59" w:rsidRPr="00501DFD" w:rsidRDefault="00FC3D59" w:rsidP="008356A3">
      <w:pPr>
        <w:pStyle w:val="a6"/>
        <w:shd w:val="clear" w:color="auto" w:fill="FFFFFF"/>
        <w:spacing w:before="0" w:beforeAutospacing="0" w:after="0" w:afterAutospacing="0"/>
        <w:jc w:val="both"/>
        <w:rPr>
          <w:b/>
          <w:sz w:val="28"/>
          <w:szCs w:val="28"/>
        </w:rPr>
      </w:pPr>
    </w:p>
    <w:p w:rsidR="00C64626" w:rsidRPr="00501DFD" w:rsidRDefault="00C64626" w:rsidP="008356A3">
      <w:pPr>
        <w:pStyle w:val="a6"/>
        <w:shd w:val="clear" w:color="auto" w:fill="FFFFFF"/>
        <w:spacing w:before="0" w:beforeAutospacing="0" w:after="0" w:afterAutospacing="0"/>
        <w:jc w:val="both"/>
        <w:rPr>
          <w:b/>
          <w:sz w:val="28"/>
          <w:szCs w:val="28"/>
        </w:rPr>
      </w:pPr>
      <w:r w:rsidRPr="00501DFD">
        <w:rPr>
          <w:b/>
          <w:sz w:val="28"/>
          <w:szCs w:val="28"/>
        </w:rPr>
        <w:t xml:space="preserve">Секретар </w:t>
      </w:r>
      <w:r w:rsidR="00B96514" w:rsidRPr="00501DFD">
        <w:rPr>
          <w:b/>
          <w:sz w:val="28"/>
          <w:szCs w:val="28"/>
        </w:rPr>
        <w:t xml:space="preserve">громадських </w:t>
      </w:r>
      <w:r w:rsidRPr="00501DFD">
        <w:rPr>
          <w:b/>
          <w:sz w:val="28"/>
          <w:szCs w:val="28"/>
        </w:rPr>
        <w:t>слухань</w:t>
      </w:r>
      <w:r w:rsidRPr="00501DFD">
        <w:rPr>
          <w:b/>
          <w:sz w:val="28"/>
          <w:szCs w:val="28"/>
        </w:rPr>
        <w:tab/>
      </w:r>
      <w:r w:rsidRPr="00501DFD">
        <w:rPr>
          <w:b/>
          <w:sz w:val="28"/>
          <w:szCs w:val="28"/>
        </w:rPr>
        <w:tab/>
      </w:r>
      <w:r w:rsidRPr="00501DFD">
        <w:rPr>
          <w:b/>
          <w:sz w:val="28"/>
          <w:szCs w:val="28"/>
        </w:rPr>
        <w:tab/>
      </w:r>
      <w:r w:rsidRPr="00501DFD">
        <w:rPr>
          <w:b/>
          <w:sz w:val="28"/>
          <w:szCs w:val="28"/>
        </w:rPr>
        <w:tab/>
      </w:r>
      <w:r w:rsidRPr="00501DFD">
        <w:rPr>
          <w:b/>
          <w:sz w:val="28"/>
          <w:szCs w:val="28"/>
        </w:rPr>
        <w:tab/>
        <w:t xml:space="preserve">М.О. </w:t>
      </w:r>
      <w:proofErr w:type="spellStart"/>
      <w:r w:rsidRPr="00501DFD">
        <w:rPr>
          <w:b/>
          <w:sz w:val="28"/>
          <w:szCs w:val="28"/>
        </w:rPr>
        <w:t>Драніченко</w:t>
      </w:r>
      <w:proofErr w:type="spellEnd"/>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1964DB" w:rsidRDefault="001964DB" w:rsidP="008356A3">
      <w:pPr>
        <w:pStyle w:val="a6"/>
        <w:shd w:val="clear" w:color="auto" w:fill="FFFFFF"/>
        <w:spacing w:before="0" w:beforeAutospacing="0" w:after="0" w:afterAutospacing="0"/>
        <w:jc w:val="both"/>
        <w:rPr>
          <w:b/>
          <w:sz w:val="28"/>
          <w:szCs w:val="28"/>
        </w:rPr>
      </w:pPr>
    </w:p>
    <w:p w:rsidR="000B04F4" w:rsidRPr="00501DFD" w:rsidRDefault="000B04F4" w:rsidP="008356A3">
      <w:pPr>
        <w:pStyle w:val="a6"/>
        <w:shd w:val="clear" w:color="auto" w:fill="FFFFFF"/>
        <w:spacing w:before="0" w:beforeAutospacing="0" w:after="0" w:afterAutospacing="0"/>
        <w:jc w:val="both"/>
        <w:rPr>
          <w:b/>
          <w:sz w:val="28"/>
          <w:szCs w:val="28"/>
        </w:rPr>
      </w:pPr>
    </w:p>
    <w:p w:rsidR="000B04F4" w:rsidRPr="00501DFD" w:rsidRDefault="000B04F4" w:rsidP="000B04F4">
      <w:pPr>
        <w:widowControl w:val="0"/>
        <w:ind w:left="40"/>
        <w:jc w:val="both"/>
        <w:rPr>
          <w:iCs/>
          <w:color w:val="000000"/>
          <w:lang w:val="uk-UA" w:eastAsia="uk-UA"/>
        </w:rPr>
      </w:pPr>
      <w:r w:rsidRPr="00501DFD">
        <w:rPr>
          <w:iCs/>
          <w:color w:val="000000"/>
          <w:lang w:val="uk-UA" w:eastAsia="uk-UA"/>
        </w:rPr>
        <w:t xml:space="preserve">* - </w:t>
      </w:r>
      <w:r w:rsidR="001A43F1">
        <w:rPr>
          <w:iCs/>
          <w:color w:val="000000"/>
          <w:lang w:val="uk-UA" w:eastAsia="uk-UA"/>
        </w:rPr>
        <w:t>45</w:t>
      </w:r>
      <w:r w:rsidRPr="00501DFD">
        <w:rPr>
          <w:iCs/>
          <w:color w:val="000000"/>
          <w:lang w:val="uk-UA" w:eastAsia="uk-UA"/>
        </w:rPr>
        <w:t xml:space="preserve"> учасників громадських слухань покинули залу засідань на момент голосування</w:t>
      </w:r>
    </w:p>
    <w:p w:rsidR="000C670C" w:rsidRPr="00501DFD" w:rsidRDefault="000C670C" w:rsidP="000C670C">
      <w:pPr>
        <w:spacing w:line="20" w:lineRule="atLeast"/>
        <w:jc w:val="both"/>
        <w:rPr>
          <w:rFonts w:eastAsia="Calibri"/>
          <w:b/>
          <w:sz w:val="28"/>
          <w:lang w:val="uk-UA" w:eastAsia="en-US"/>
        </w:rPr>
      </w:pPr>
      <w:r w:rsidRPr="00501DFD">
        <w:rPr>
          <w:rFonts w:eastAsia="Calibri"/>
          <w:b/>
          <w:sz w:val="28"/>
          <w:lang w:val="uk-UA" w:eastAsia="en-US"/>
        </w:rPr>
        <w:lastRenderedPageBreak/>
        <w:t>Виступ Тарновського М.В.</w:t>
      </w:r>
    </w:p>
    <w:p w:rsidR="000C670C" w:rsidRPr="00654D10" w:rsidRDefault="000C670C" w:rsidP="000C670C">
      <w:pPr>
        <w:spacing w:line="20" w:lineRule="atLeast"/>
        <w:jc w:val="both"/>
        <w:rPr>
          <w:rFonts w:eastAsia="Calibri"/>
          <w:sz w:val="28"/>
          <w:lang w:val="uk-UA" w:eastAsia="en-US"/>
        </w:rPr>
      </w:pPr>
      <w:r w:rsidRPr="00654D10">
        <w:rPr>
          <w:rFonts w:eastAsia="Calibri"/>
          <w:sz w:val="28"/>
          <w:lang w:val="uk-UA" w:eastAsia="en-US"/>
        </w:rPr>
        <w:t xml:space="preserve">Для складання енергетичного балансу міста було проведено збір, статистичної інформації з різних джерел, проаналізовано динаміку, структуру споживання паливно-енергетичних ресурсів на території міста. </w:t>
      </w:r>
    </w:p>
    <w:p w:rsidR="000C670C" w:rsidRPr="00654D10" w:rsidRDefault="000C670C" w:rsidP="000C670C">
      <w:pPr>
        <w:spacing w:line="20" w:lineRule="atLeast"/>
        <w:ind w:firstLine="708"/>
        <w:jc w:val="both"/>
        <w:rPr>
          <w:rFonts w:eastAsia="Calibri"/>
          <w:sz w:val="28"/>
          <w:lang w:val="uk-UA" w:eastAsia="en-US"/>
        </w:rPr>
      </w:pPr>
      <w:r w:rsidRPr="00654D10">
        <w:rPr>
          <w:rFonts w:eastAsia="Calibri"/>
          <w:sz w:val="28"/>
          <w:lang w:val="uk-UA" w:eastAsia="en-US"/>
        </w:rPr>
        <w:t>За Базовий обрано 2013 рік, оскільки інформація за цей період є найбільш повною та достовірною.</w:t>
      </w:r>
    </w:p>
    <w:p w:rsidR="000C670C" w:rsidRPr="00654D10" w:rsidRDefault="000C670C" w:rsidP="000C670C">
      <w:pPr>
        <w:spacing w:line="20" w:lineRule="atLeast"/>
        <w:ind w:firstLine="708"/>
        <w:jc w:val="both"/>
        <w:rPr>
          <w:rFonts w:eastAsia="Calibri"/>
          <w:sz w:val="28"/>
          <w:lang w:val="uk-UA" w:eastAsia="en-US"/>
        </w:rPr>
      </w:pPr>
      <w:r w:rsidRPr="00654D10">
        <w:rPr>
          <w:rFonts w:eastAsia="Calibri"/>
          <w:sz w:val="28"/>
          <w:lang w:val="uk-UA" w:eastAsia="en-US"/>
        </w:rPr>
        <w:t xml:space="preserve">За результатами проведеного аналізу найбільш енергоємними споживачами у структурі загального споживання паливно-енергетичних ресурсів по місту визначено сектори промисловості (45%), населення (44%), бюджетний сектор - будівлі державного, обласного, міського підпорядкування (6%). </w:t>
      </w:r>
    </w:p>
    <w:p w:rsidR="000C670C" w:rsidRPr="00654D10" w:rsidRDefault="000C670C" w:rsidP="000C670C">
      <w:pPr>
        <w:spacing w:line="20" w:lineRule="atLeast"/>
        <w:ind w:firstLine="708"/>
        <w:jc w:val="both"/>
        <w:rPr>
          <w:rFonts w:eastAsia="Calibri"/>
          <w:sz w:val="28"/>
          <w:lang w:val="uk-UA" w:eastAsia="en-US"/>
        </w:rPr>
      </w:pPr>
      <w:r w:rsidRPr="00654D10">
        <w:rPr>
          <w:rFonts w:eastAsia="Calibri"/>
          <w:sz w:val="28"/>
          <w:lang w:val="uk-UA" w:eastAsia="en-US"/>
        </w:rPr>
        <w:t xml:space="preserve">До Плану дій сталого енергетичного розвитку міста включено сектори, </w:t>
      </w:r>
      <w:r w:rsidRPr="00654D10">
        <w:rPr>
          <w:rFonts w:eastAsia="Calibri"/>
          <w:sz w:val="28"/>
          <w:lang w:val="uk-UA" w:eastAsia="en-US"/>
        </w:rPr>
        <w:br/>
        <w:t xml:space="preserve">на споживання яких місто має прямий (через власність) або опосередкований (через поставку паливно-енергетичних ресурсів через підприємства комунальної теплоенергетики, власні комунальні підприємства) вплив, а саме: </w:t>
      </w:r>
      <w:r w:rsidRPr="00654D10">
        <w:rPr>
          <w:rFonts w:eastAsia="Calibri"/>
          <w:sz w:val="28"/>
          <w:szCs w:val="28"/>
          <w:lang w:val="uk-UA" w:eastAsia="en-US"/>
        </w:rPr>
        <w:t>бюджетний, житловий сектори, населення, третинні (комерційні) об’єкти, підприємства тепло- та водопостачання, вуличне освітлення та транспорт.</w:t>
      </w:r>
    </w:p>
    <w:p w:rsidR="000C670C" w:rsidRPr="00654D10" w:rsidRDefault="000C670C" w:rsidP="000C670C">
      <w:pPr>
        <w:spacing w:line="20" w:lineRule="atLeast"/>
        <w:ind w:firstLine="708"/>
        <w:jc w:val="both"/>
        <w:rPr>
          <w:rFonts w:eastAsia="Calibri"/>
          <w:sz w:val="28"/>
          <w:lang w:val="uk-UA" w:eastAsia="en-US"/>
        </w:rPr>
      </w:pPr>
      <w:r w:rsidRPr="00654D10">
        <w:rPr>
          <w:rFonts w:eastAsia="Calibri"/>
          <w:sz w:val="28"/>
          <w:lang w:val="uk-UA" w:eastAsia="en-US"/>
        </w:rPr>
        <w:t xml:space="preserve">Загальне споживання ПЕР секторів, включених до Плану дій, становить лише 36% від загального міського енергоспоживання в Базовому році, що складає 1 747,5 тис. </w:t>
      </w:r>
      <w:proofErr w:type="spellStart"/>
      <w:r w:rsidRPr="00654D10">
        <w:rPr>
          <w:rFonts w:eastAsia="Calibri"/>
          <w:sz w:val="28"/>
          <w:lang w:val="uk-UA" w:eastAsia="en-US"/>
        </w:rPr>
        <w:t>МВт∙год</w:t>
      </w:r>
      <w:proofErr w:type="spellEnd"/>
      <w:r w:rsidRPr="00654D10">
        <w:rPr>
          <w:rFonts w:eastAsia="Calibri"/>
          <w:sz w:val="28"/>
          <w:lang w:val="uk-UA" w:eastAsia="en-US"/>
        </w:rPr>
        <w:t>.</w:t>
      </w:r>
    </w:p>
    <w:p w:rsidR="000C670C" w:rsidRPr="00654D10" w:rsidRDefault="000C670C" w:rsidP="000C670C">
      <w:pPr>
        <w:spacing w:line="20" w:lineRule="atLeast"/>
        <w:ind w:firstLine="708"/>
        <w:jc w:val="both"/>
        <w:rPr>
          <w:rFonts w:eastAsia="Calibri"/>
          <w:sz w:val="28"/>
          <w:lang w:val="uk-UA" w:eastAsia="en-US"/>
        </w:rPr>
      </w:pPr>
      <w:proofErr w:type="spellStart"/>
      <w:r w:rsidRPr="00654D10">
        <w:rPr>
          <w:rFonts w:eastAsia="Calibri"/>
          <w:sz w:val="28"/>
          <w:lang w:val="uk-UA" w:eastAsia="en-US"/>
        </w:rPr>
        <w:t>Теплопостачаючі</w:t>
      </w:r>
      <w:proofErr w:type="spellEnd"/>
      <w:r w:rsidRPr="00654D10">
        <w:rPr>
          <w:rFonts w:eastAsia="Calibri"/>
          <w:sz w:val="28"/>
          <w:lang w:val="uk-UA" w:eastAsia="en-US"/>
        </w:rPr>
        <w:t xml:space="preserve"> підприємства окремо не розглядались так як теплова енергія, яку вони виробляють та постачають врахована на рівні кінцевих споживачів.</w:t>
      </w:r>
    </w:p>
    <w:p w:rsidR="000C670C" w:rsidRPr="00654D10" w:rsidRDefault="000C670C" w:rsidP="000C670C">
      <w:pPr>
        <w:spacing w:line="20" w:lineRule="atLeast"/>
        <w:ind w:firstLine="708"/>
        <w:jc w:val="both"/>
        <w:rPr>
          <w:rFonts w:eastAsia="Calibri"/>
          <w:sz w:val="28"/>
          <w:lang w:val="uk-UA" w:eastAsia="en-US"/>
        </w:rPr>
      </w:pPr>
      <w:r w:rsidRPr="00654D10">
        <w:rPr>
          <w:rFonts w:eastAsia="Calibri"/>
          <w:sz w:val="28"/>
          <w:lang w:val="uk-UA" w:eastAsia="en-US"/>
        </w:rPr>
        <w:t xml:space="preserve">Так, за результатами аналізу зібраних даних, проведених енергетичних обстежень основного </w:t>
      </w:r>
      <w:proofErr w:type="spellStart"/>
      <w:r w:rsidRPr="00654D10">
        <w:rPr>
          <w:rFonts w:eastAsia="Calibri"/>
          <w:sz w:val="28"/>
          <w:lang w:val="uk-UA" w:eastAsia="en-US"/>
        </w:rPr>
        <w:t>енергоспоживаючого</w:t>
      </w:r>
      <w:proofErr w:type="spellEnd"/>
      <w:r w:rsidRPr="00654D10">
        <w:rPr>
          <w:rFonts w:eastAsia="Calibri"/>
          <w:sz w:val="28"/>
          <w:lang w:val="uk-UA" w:eastAsia="en-US"/>
        </w:rPr>
        <w:t xml:space="preserve"> обладнання котельні </w:t>
      </w:r>
      <w:r w:rsidRPr="00654D10">
        <w:rPr>
          <w:rFonts w:eastAsia="Calibri"/>
          <w:sz w:val="28"/>
          <w:lang w:val="uk-UA" w:eastAsia="en-US"/>
        </w:rPr>
        <w:br/>
        <w:t>ТОВ «</w:t>
      </w:r>
      <w:proofErr w:type="spellStart"/>
      <w:r w:rsidRPr="00654D10">
        <w:rPr>
          <w:rFonts w:eastAsia="Calibri"/>
          <w:sz w:val="28"/>
          <w:lang w:val="uk-UA" w:eastAsia="en-US"/>
        </w:rPr>
        <w:t>Сумитеплоенерго</w:t>
      </w:r>
      <w:proofErr w:type="spellEnd"/>
      <w:r w:rsidRPr="00654D10">
        <w:rPr>
          <w:rFonts w:eastAsia="Calibri"/>
          <w:sz w:val="28"/>
          <w:lang w:val="uk-UA" w:eastAsia="en-US"/>
        </w:rPr>
        <w:t xml:space="preserve">» по вул. </w:t>
      </w:r>
      <w:proofErr w:type="spellStart"/>
      <w:r w:rsidRPr="00654D10">
        <w:rPr>
          <w:rFonts w:eastAsia="Calibri"/>
          <w:sz w:val="28"/>
          <w:lang w:val="uk-UA" w:eastAsia="en-US"/>
        </w:rPr>
        <w:t>Нахімова</w:t>
      </w:r>
      <w:proofErr w:type="spellEnd"/>
      <w:r w:rsidRPr="00654D10">
        <w:rPr>
          <w:rFonts w:eastAsia="Calibri"/>
          <w:sz w:val="28"/>
          <w:lang w:val="uk-UA" w:eastAsia="en-US"/>
        </w:rPr>
        <w:t xml:space="preserve">, 30, котельні </w:t>
      </w:r>
      <w:r w:rsidRPr="00654D10">
        <w:rPr>
          <w:rFonts w:eastAsia="Calibri"/>
          <w:sz w:val="28"/>
          <w:lang w:val="uk-UA" w:eastAsia="en-US"/>
        </w:rPr>
        <w:br/>
        <w:t>ДКППВ ПАТ «СМНВО», бюджетних та житлових багатоквартирних будинків складено базовий кадастр енергоспоживання та викидів CO</w:t>
      </w:r>
      <w:r w:rsidRPr="00654D10">
        <w:rPr>
          <w:rFonts w:eastAsia="Calibri"/>
          <w:sz w:val="28"/>
          <w:vertAlign w:val="subscript"/>
          <w:lang w:val="uk-UA" w:eastAsia="en-US"/>
        </w:rPr>
        <w:t>2</w:t>
      </w:r>
      <w:r w:rsidRPr="00654D10">
        <w:rPr>
          <w:rFonts w:eastAsia="Calibri"/>
          <w:sz w:val="28"/>
          <w:lang w:val="uk-UA" w:eastAsia="en-US"/>
        </w:rPr>
        <w:t>, розроблено основні енергозберігаючі заходи для обраних секторів:</w:t>
      </w:r>
    </w:p>
    <w:p w:rsidR="000C670C" w:rsidRPr="00654D10" w:rsidRDefault="000C670C" w:rsidP="000C670C">
      <w:pPr>
        <w:numPr>
          <w:ilvl w:val="0"/>
          <w:numId w:val="16"/>
        </w:numPr>
        <w:spacing w:after="160" w:line="20" w:lineRule="atLeast"/>
        <w:ind w:left="165" w:hanging="142"/>
        <w:contextualSpacing/>
        <w:jc w:val="both"/>
        <w:rPr>
          <w:rFonts w:eastAsia="Calibri"/>
          <w:sz w:val="28"/>
          <w:szCs w:val="21"/>
          <w:lang w:val="uk-UA" w:eastAsia="en-US"/>
        </w:rPr>
      </w:pPr>
      <w:r w:rsidRPr="00654D10">
        <w:rPr>
          <w:rFonts w:eastAsia="Calibri"/>
          <w:sz w:val="28"/>
          <w:szCs w:val="21"/>
          <w:lang w:val="uk-UA" w:eastAsia="en-US"/>
        </w:rPr>
        <w:t>Запровадження системи управління енергоресурсами міста.</w:t>
      </w:r>
    </w:p>
    <w:p w:rsidR="000C670C" w:rsidRPr="00654D10" w:rsidRDefault="000C670C" w:rsidP="000C670C">
      <w:pPr>
        <w:numPr>
          <w:ilvl w:val="0"/>
          <w:numId w:val="16"/>
        </w:numPr>
        <w:spacing w:after="160" w:line="20" w:lineRule="atLeast"/>
        <w:ind w:left="165" w:hanging="142"/>
        <w:contextualSpacing/>
        <w:jc w:val="both"/>
        <w:rPr>
          <w:rFonts w:eastAsia="Calibri"/>
          <w:sz w:val="28"/>
          <w:szCs w:val="21"/>
          <w:lang w:val="uk-UA" w:eastAsia="en-US"/>
        </w:rPr>
      </w:pPr>
      <w:r w:rsidRPr="00654D10">
        <w:rPr>
          <w:rFonts w:eastAsia="Calibri"/>
          <w:sz w:val="28"/>
          <w:szCs w:val="21"/>
          <w:lang w:val="uk-UA" w:eastAsia="en-US"/>
        </w:rPr>
        <w:t xml:space="preserve">Модернізація інженерних систем та </w:t>
      </w:r>
      <w:proofErr w:type="spellStart"/>
      <w:r w:rsidRPr="00654D10">
        <w:rPr>
          <w:rFonts w:eastAsia="Calibri"/>
          <w:sz w:val="28"/>
          <w:szCs w:val="21"/>
          <w:lang w:val="uk-UA" w:eastAsia="en-US"/>
        </w:rPr>
        <w:t>термомодернізація</w:t>
      </w:r>
      <w:proofErr w:type="spellEnd"/>
      <w:r w:rsidRPr="00654D10">
        <w:rPr>
          <w:rFonts w:eastAsia="Calibri"/>
          <w:sz w:val="28"/>
          <w:szCs w:val="21"/>
          <w:lang w:val="uk-UA" w:eastAsia="en-US"/>
        </w:rPr>
        <w:t xml:space="preserve"> бюджетних будівель. третинних об’єктів та житлових багатоквартирних будинків.</w:t>
      </w:r>
    </w:p>
    <w:p w:rsidR="000C670C" w:rsidRPr="00654D10" w:rsidRDefault="000C670C" w:rsidP="000C670C">
      <w:pPr>
        <w:numPr>
          <w:ilvl w:val="0"/>
          <w:numId w:val="16"/>
        </w:numPr>
        <w:spacing w:after="160" w:line="20" w:lineRule="atLeast"/>
        <w:ind w:left="165" w:hanging="142"/>
        <w:contextualSpacing/>
        <w:rPr>
          <w:rFonts w:eastAsia="Calibri"/>
          <w:sz w:val="28"/>
          <w:szCs w:val="21"/>
          <w:lang w:val="uk-UA" w:eastAsia="en-US"/>
        </w:rPr>
      </w:pPr>
      <w:r w:rsidRPr="00654D10">
        <w:rPr>
          <w:rFonts w:eastAsia="Calibri"/>
          <w:sz w:val="28"/>
          <w:szCs w:val="21"/>
          <w:lang w:val="uk-UA" w:eastAsia="en-US"/>
        </w:rPr>
        <w:t>Модернізація систем міського тепло- та водопостачання.</w:t>
      </w:r>
    </w:p>
    <w:p w:rsidR="000C670C" w:rsidRPr="00654D10" w:rsidRDefault="000C670C" w:rsidP="000C670C">
      <w:pPr>
        <w:numPr>
          <w:ilvl w:val="0"/>
          <w:numId w:val="16"/>
        </w:numPr>
        <w:spacing w:after="160" w:line="20" w:lineRule="atLeast"/>
        <w:ind w:left="165" w:hanging="142"/>
        <w:contextualSpacing/>
        <w:rPr>
          <w:rFonts w:eastAsia="Calibri"/>
          <w:sz w:val="28"/>
          <w:szCs w:val="21"/>
          <w:lang w:val="uk-UA" w:eastAsia="en-US"/>
        </w:rPr>
      </w:pPr>
      <w:r w:rsidRPr="00654D10">
        <w:rPr>
          <w:rFonts w:eastAsia="Calibri"/>
          <w:sz w:val="28"/>
          <w:szCs w:val="21"/>
          <w:lang w:val="uk-UA" w:eastAsia="en-US"/>
        </w:rPr>
        <w:t>Модернізація систем вуличного освітлення.</w:t>
      </w:r>
    </w:p>
    <w:p w:rsidR="000C670C" w:rsidRPr="00654D10" w:rsidRDefault="000C670C" w:rsidP="000C670C">
      <w:pPr>
        <w:numPr>
          <w:ilvl w:val="0"/>
          <w:numId w:val="16"/>
        </w:numPr>
        <w:spacing w:after="160" w:line="20" w:lineRule="atLeast"/>
        <w:ind w:left="165" w:right="62" w:hanging="165"/>
        <w:contextualSpacing/>
        <w:jc w:val="both"/>
        <w:rPr>
          <w:rFonts w:eastAsia="Calibri"/>
          <w:sz w:val="40"/>
          <w:szCs w:val="28"/>
          <w:lang w:val="uk-UA" w:eastAsia="en-US"/>
        </w:rPr>
      </w:pPr>
      <w:r w:rsidRPr="00654D10">
        <w:rPr>
          <w:rFonts w:eastAsia="Calibri"/>
          <w:sz w:val="28"/>
          <w:szCs w:val="21"/>
          <w:lang w:val="uk-UA" w:eastAsia="en-US"/>
        </w:rPr>
        <w:t>Оптимізація транспортної інфраструктури міста.</w:t>
      </w:r>
    </w:p>
    <w:p w:rsidR="000C670C" w:rsidRPr="00654D10" w:rsidRDefault="000C670C" w:rsidP="000C670C">
      <w:pPr>
        <w:numPr>
          <w:ilvl w:val="0"/>
          <w:numId w:val="16"/>
        </w:numPr>
        <w:spacing w:after="160" w:line="20" w:lineRule="atLeast"/>
        <w:ind w:left="165" w:right="62" w:hanging="165"/>
        <w:contextualSpacing/>
        <w:jc w:val="both"/>
        <w:rPr>
          <w:rFonts w:eastAsia="Calibri"/>
          <w:sz w:val="40"/>
          <w:szCs w:val="28"/>
          <w:lang w:val="uk-UA" w:eastAsia="en-US"/>
        </w:rPr>
      </w:pPr>
      <w:r w:rsidRPr="00654D10">
        <w:rPr>
          <w:rFonts w:eastAsia="Calibri"/>
          <w:sz w:val="28"/>
          <w:szCs w:val="21"/>
          <w:lang w:val="uk-UA" w:eastAsia="en-US"/>
        </w:rPr>
        <w:t>Використання нетрадиційних та альтернативних джерел енергії.</w:t>
      </w:r>
    </w:p>
    <w:p w:rsidR="000C670C" w:rsidRPr="00654D10" w:rsidRDefault="000C670C" w:rsidP="000C670C">
      <w:pPr>
        <w:spacing w:line="20" w:lineRule="atLeast"/>
        <w:jc w:val="both"/>
        <w:rPr>
          <w:rFonts w:eastAsia="Calibri"/>
          <w:sz w:val="28"/>
          <w:lang w:val="uk-UA" w:eastAsia="en-US"/>
        </w:rPr>
      </w:pPr>
    </w:p>
    <w:p w:rsidR="000C670C" w:rsidRPr="00501DFD" w:rsidRDefault="000C670C" w:rsidP="000C670C">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p>
    <w:p w:rsidR="001964DB" w:rsidRPr="00501DFD" w:rsidRDefault="001964DB" w:rsidP="008356A3">
      <w:pPr>
        <w:pStyle w:val="a6"/>
        <w:shd w:val="clear" w:color="auto" w:fill="FFFFFF"/>
        <w:spacing w:before="0" w:beforeAutospacing="0" w:after="0" w:afterAutospacing="0"/>
        <w:jc w:val="both"/>
        <w:rPr>
          <w:b/>
          <w:sz w:val="28"/>
          <w:szCs w:val="28"/>
        </w:rPr>
      </w:pPr>
    </w:p>
    <w:p w:rsidR="00B971BF" w:rsidRPr="00501DFD" w:rsidRDefault="006942E0" w:rsidP="006942E0">
      <w:pPr>
        <w:jc w:val="both"/>
        <w:rPr>
          <w:rFonts w:eastAsia="Calibri"/>
          <w:color w:val="000000"/>
          <w:kern w:val="24"/>
          <w:sz w:val="28"/>
          <w:szCs w:val="28"/>
          <w:lang w:val="uk-UA" w:eastAsia="uk-UA"/>
        </w:rPr>
      </w:pPr>
      <w:r w:rsidRPr="006942E0">
        <w:rPr>
          <w:rFonts w:eastAsia="Calibri"/>
          <w:b/>
          <w:color w:val="000000"/>
          <w:kern w:val="24"/>
          <w:sz w:val="28"/>
          <w:szCs w:val="28"/>
          <w:lang w:val="uk-UA" w:eastAsia="uk-UA"/>
        </w:rPr>
        <w:lastRenderedPageBreak/>
        <w:t>Виступ Верби О.Є.</w:t>
      </w:r>
      <w:r w:rsidRPr="006942E0">
        <w:rPr>
          <w:rFonts w:eastAsia="Calibri"/>
          <w:color w:val="000000"/>
          <w:kern w:val="24"/>
          <w:sz w:val="28"/>
          <w:szCs w:val="28"/>
          <w:lang w:val="uk-UA" w:eastAsia="uk-UA"/>
        </w:rPr>
        <w:t xml:space="preserve"> </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План дій сталого енергетичного розвитку міста Суми до 2025 року був розроблений у рамках реалізації проекту USAID “Муніципальна енергетична реформа в Україні»</w:t>
      </w:r>
      <w:r w:rsidR="00B971BF" w:rsidRPr="00501DFD">
        <w:rPr>
          <w:rFonts w:eastAsia="Calibri"/>
          <w:color w:val="000000"/>
          <w:kern w:val="24"/>
          <w:sz w:val="28"/>
          <w:szCs w:val="28"/>
          <w:lang w:val="uk-UA" w:eastAsia="uk-UA"/>
        </w:rPr>
        <w:t>,</w:t>
      </w:r>
      <w:r w:rsidRPr="006942E0">
        <w:rPr>
          <w:rFonts w:eastAsia="Calibri"/>
          <w:color w:val="000000"/>
          <w:kern w:val="24"/>
          <w:sz w:val="28"/>
          <w:szCs w:val="28"/>
          <w:lang w:val="uk-UA" w:eastAsia="uk-UA"/>
        </w:rPr>
        <w:t xml:space="preserve"> з метою приєднання до Угоди мерів у 2015 році.</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Угода мерів – це політична ініціатива, яка очолює боротьбу зі змінами клімату та яка безпосередньо спрямована на органи місцевого самоврядування, суспільство та на їх провідну роль у протидії глобальному потеплінню. Всі підписанти Угоди беруть на себе зобов’язання досягти та перевищити цілі ЄС по скороченню викидів СО</w:t>
      </w:r>
      <w:r w:rsidRPr="006942E0">
        <w:rPr>
          <w:rFonts w:eastAsia="Calibri"/>
          <w:color w:val="000000"/>
          <w:kern w:val="24"/>
          <w:sz w:val="28"/>
          <w:szCs w:val="28"/>
          <w:vertAlign w:val="subscript"/>
          <w:lang w:val="uk-UA" w:eastAsia="uk-UA"/>
        </w:rPr>
        <w:t>2</w:t>
      </w:r>
      <w:r w:rsidRPr="006942E0">
        <w:rPr>
          <w:rFonts w:eastAsia="Calibri"/>
          <w:color w:val="000000"/>
          <w:kern w:val="24"/>
          <w:sz w:val="28"/>
          <w:szCs w:val="28"/>
          <w:lang w:val="uk-UA" w:eastAsia="uk-UA"/>
        </w:rPr>
        <w:t xml:space="preserve"> (парникових газів).</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Місто приєдналось до Угоди мерів 29 вересня 2015 року, тим самим взявши на себе зобов’язання розробити План дій протягом року після приєднання до Угоди, його затвердити, визначивши конкретні заходи, які забезпечать зменшення СО</w:t>
      </w:r>
      <w:r w:rsidRPr="006942E0">
        <w:rPr>
          <w:rFonts w:eastAsia="Calibri"/>
          <w:color w:val="000000"/>
          <w:kern w:val="24"/>
          <w:sz w:val="28"/>
          <w:szCs w:val="28"/>
          <w:vertAlign w:val="subscript"/>
          <w:lang w:val="uk-UA" w:eastAsia="uk-UA"/>
        </w:rPr>
        <w:t>2</w:t>
      </w:r>
      <w:r w:rsidRPr="006942E0">
        <w:rPr>
          <w:rFonts w:eastAsia="Calibri"/>
          <w:color w:val="000000"/>
          <w:kern w:val="24"/>
          <w:sz w:val="28"/>
          <w:szCs w:val="28"/>
          <w:lang w:val="uk-UA" w:eastAsia="uk-UA"/>
        </w:rPr>
        <w:t>, обсягів споживання та витрати на споживання енергоресурсів згідно з вимогами Угоди мерів та регулярно публікувати звіти про реалізацію заходів, які кожні 2 роки розглядаються Європейською Комісією.</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Для розробки документу розпорядженням міського голови було створено Консультативний комітет, до складу якого увійшли спеціалісти структурних підрозділів СМР, підприємств комунальної теплоенергетики, депутати, науковці, громадські діячі. Технічну та консультативну допомогу надавали експерти проекту USAID “Муніципальна енергетична реформа в Україні»: регіональний навчальний центр з енергетичного планування «</w:t>
      </w:r>
      <w:proofErr w:type="spellStart"/>
      <w:r w:rsidRPr="006942E0">
        <w:rPr>
          <w:rFonts w:eastAsia="Calibri"/>
          <w:color w:val="000000"/>
          <w:kern w:val="24"/>
          <w:sz w:val="28"/>
          <w:szCs w:val="28"/>
          <w:lang w:val="uk-UA" w:eastAsia="uk-UA"/>
        </w:rPr>
        <w:t>Айтікон</w:t>
      </w:r>
      <w:proofErr w:type="spellEnd"/>
      <w:r w:rsidRPr="006942E0">
        <w:rPr>
          <w:rFonts w:eastAsia="Calibri"/>
          <w:color w:val="000000"/>
          <w:kern w:val="24"/>
          <w:sz w:val="28"/>
          <w:szCs w:val="28"/>
          <w:lang w:val="uk-UA" w:eastAsia="uk-UA"/>
        </w:rPr>
        <w:t xml:space="preserve">» та приватна </w:t>
      </w:r>
      <w:proofErr w:type="spellStart"/>
      <w:r w:rsidRPr="006942E0">
        <w:rPr>
          <w:rFonts w:eastAsia="Calibri"/>
          <w:color w:val="000000"/>
          <w:kern w:val="24"/>
          <w:sz w:val="28"/>
          <w:szCs w:val="28"/>
          <w:lang w:val="uk-UA" w:eastAsia="uk-UA"/>
        </w:rPr>
        <w:t>енергосервісна</w:t>
      </w:r>
      <w:proofErr w:type="spellEnd"/>
      <w:r w:rsidRPr="006942E0">
        <w:rPr>
          <w:rFonts w:eastAsia="Calibri"/>
          <w:color w:val="000000"/>
          <w:kern w:val="24"/>
          <w:sz w:val="28"/>
          <w:szCs w:val="28"/>
          <w:lang w:val="uk-UA" w:eastAsia="uk-UA"/>
        </w:rPr>
        <w:t xml:space="preserve"> фірма «</w:t>
      </w:r>
      <w:proofErr w:type="spellStart"/>
      <w:r w:rsidRPr="006942E0">
        <w:rPr>
          <w:rFonts w:eastAsia="Calibri"/>
          <w:color w:val="000000"/>
          <w:kern w:val="24"/>
          <w:sz w:val="28"/>
          <w:szCs w:val="28"/>
          <w:lang w:val="uk-UA" w:eastAsia="uk-UA"/>
        </w:rPr>
        <w:t>Оптіменерго</w:t>
      </w:r>
      <w:proofErr w:type="spellEnd"/>
      <w:r w:rsidRPr="006942E0">
        <w:rPr>
          <w:rFonts w:eastAsia="Calibri"/>
          <w:color w:val="000000"/>
          <w:kern w:val="24"/>
          <w:sz w:val="28"/>
          <w:szCs w:val="28"/>
          <w:lang w:val="uk-UA" w:eastAsia="uk-UA"/>
        </w:rPr>
        <w:t>».</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Розробка ПДСЕР вимагає прийняття управлінських рішень щодо сталого енергетичного розвитку міста, які приймаються на перспективу та виконуються поетапно:</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u w:val="single"/>
          <w:lang w:val="uk-UA" w:eastAsia="uk-UA"/>
        </w:rPr>
        <w:t>І етап</w:t>
      </w:r>
      <w:r w:rsidRPr="006942E0">
        <w:rPr>
          <w:rFonts w:eastAsia="Calibri"/>
          <w:color w:val="000000"/>
          <w:kern w:val="24"/>
          <w:sz w:val="28"/>
          <w:szCs w:val="28"/>
          <w:lang w:val="uk-UA" w:eastAsia="uk-UA"/>
        </w:rPr>
        <w:t xml:space="preserve">. По-перше, міським головою прийнято політичне рішення  щодо подальшого сталого енергетичного розвитку міста. У квітні 2014 року підписано меморандум про співпрацю з Проектом USAID «МЕР», Протягом 2014 року розпочато роботу щодо розроблення Плану дій сталого енергетичного розвитку м. Суми на 2015-2025 роки. Була створена муніципальна інформаційна енергетична база даних, складений кадастр викидів парникових газів, розроблені заходи для досягнення цілей Угоди мерів, до якої місто приєдналось 29 вересня 2015 року. </w:t>
      </w:r>
    </w:p>
    <w:p w:rsidR="006942E0" w:rsidRPr="006942E0" w:rsidRDefault="006942E0" w:rsidP="006942E0">
      <w:pPr>
        <w:jc w:val="both"/>
        <w:rPr>
          <w:rFonts w:eastAsia="Calibri"/>
          <w:color w:val="000000"/>
          <w:kern w:val="24"/>
          <w:sz w:val="28"/>
          <w:szCs w:val="28"/>
          <w:lang w:val="uk-UA" w:eastAsia="uk-UA"/>
        </w:rPr>
      </w:pP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u w:val="single"/>
          <w:lang w:val="uk-UA" w:eastAsia="uk-UA"/>
        </w:rPr>
        <w:t>ІІ етап.</w:t>
      </w:r>
      <w:r w:rsidRPr="006942E0">
        <w:rPr>
          <w:rFonts w:eastAsia="Calibri"/>
          <w:color w:val="000000"/>
          <w:kern w:val="24"/>
          <w:sz w:val="28"/>
          <w:szCs w:val="28"/>
          <w:lang w:val="uk-UA" w:eastAsia="uk-UA"/>
        </w:rPr>
        <w:t xml:space="preserve"> У 2016-2017 роках міській владі належить вирішити питання щодо:</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адаптації інвестиційно-регуляторної політики міста до сталого енергетичного розвитку</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адаптації адміністративних структур апарату до сталого енергетичного розвитку</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створення системи </w:t>
      </w:r>
      <w:proofErr w:type="spellStart"/>
      <w:r w:rsidRPr="006942E0">
        <w:rPr>
          <w:rFonts w:eastAsia="Calibri"/>
          <w:color w:val="000000"/>
          <w:kern w:val="24"/>
          <w:sz w:val="28"/>
          <w:szCs w:val="28"/>
          <w:lang w:val="uk-UA" w:eastAsia="uk-UA"/>
        </w:rPr>
        <w:t>енергоменеджменту</w:t>
      </w:r>
      <w:proofErr w:type="spellEnd"/>
      <w:r w:rsidRPr="006942E0">
        <w:rPr>
          <w:rFonts w:eastAsia="Calibri"/>
          <w:color w:val="000000"/>
          <w:kern w:val="24"/>
          <w:sz w:val="28"/>
          <w:szCs w:val="28"/>
          <w:lang w:val="uk-UA" w:eastAsia="uk-UA"/>
        </w:rPr>
        <w:t xml:space="preserve"> у бюджетній сфері відповідно до вимог стандарту ISO 50001.</w:t>
      </w:r>
    </w:p>
    <w:p w:rsidR="006942E0" w:rsidRPr="006942E0" w:rsidRDefault="006942E0" w:rsidP="006942E0">
      <w:pPr>
        <w:jc w:val="both"/>
        <w:rPr>
          <w:rFonts w:eastAsia="Calibri"/>
          <w:color w:val="000000"/>
          <w:kern w:val="24"/>
          <w:sz w:val="28"/>
          <w:szCs w:val="28"/>
          <w:lang w:val="uk-UA" w:eastAsia="uk-UA"/>
        </w:rPr>
      </w:pP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u w:val="single"/>
          <w:lang w:val="uk-UA" w:eastAsia="uk-UA"/>
        </w:rPr>
        <w:lastRenderedPageBreak/>
        <w:t>ІІІ етап.</w:t>
      </w:r>
      <w:r w:rsidRPr="006942E0">
        <w:rPr>
          <w:rFonts w:eastAsia="Calibri"/>
          <w:color w:val="000000"/>
          <w:kern w:val="24"/>
          <w:sz w:val="28"/>
          <w:szCs w:val="28"/>
          <w:lang w:val="uk-UA" w:eastAsia="uk-UA"/>
        </w:rPr>
        <w:t xml:space="preserve"> До 2025 року місто має перейти до сталого енергетичного розвитку, який полягає у:</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побудові ефективної системи управління виробництва та споживання паливно-енергетичних ресурсів</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залученні фінансування та інвестицій у житлово-комунальне господарства міста, в тому числі і на умовах ДПП.</w:t>
      </w:r>
    </w:p>
    <w:p w:rsidR="006942E0" w:rsidRPr="006942E0" w:rsidRDefault="006942E0" w:rsidP="006942E0">
      <w:pPr>
        <w:jc w:val="both"/>
        <w:rPr>
          <w:rFonts w:eastAsia="Calibri"/>
          <w:color w:val="000000"/>
          <w:kern w:val="24"/>
          <w:sz w:val="28"/>
          <w:szCs w:val="28"/>
          <w:lang w:val="uk-UA" w:eastAsia="uk-UA"/>
        </w:rPr>
      </w:pP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На даний час усі галузі муніципального господарства міста, як і в Україні в</w:t>
      </w:r>
      <w:r w:rsidR="00002C8E">
        <w:rPr>
          <w:rFonts w:eastAsia="Calibri"/>
          <w:color w:val="000000"/>
          <w:kern w:val="24"/>
          <w:sz w:val="28"/>
          <w:szCs w:val="28"/>
          <w:lang w:val="uk-UA" w:eastAsia="uk-UA"/>
        </w:rPr>
        <w:t xml:space="preserve"> </w:t>
      </w:r>
      <w:r w:rsidRPr="006942E0">
        <w:rPr>
          <w:rFonts w:eastAsia="Calibri"/>
          <w:color w:val="000000"/>
          <w:kern w:val="24"/>
          <w:sz w:val="28"/>
          <w:szCs w:val="28"/>
          <w:lang w:val="uk-UA" w:eastAsia="uk-UA"/>
        </w:rPr>
        <w:t>цілому, потребують модернізації вже зношеного та морально застарілого обладнання. Бюджетна сфера та   житловий фонд потерпають від зростання цін на енергоресурси, а також від неефективного їх використання. Все це негативно впливає на клімат через викиди значної кількості СО</w:t>
      </w:r>
      <w:r w:rsidRPr="006942E0">
        <w:rPr>
          <w:rFonts w:eastAsia="Calibri"/>
          <w:color w:val="000000"/>
          <w:kern w:val="24"/>
          <w:sz w:val="28"/>
          <w:szCs w:val="28"/>
          <w:vertAlign w:val="subscript"/>
          <w:lang w:val="uk-UA" w:eastAsia="uk-UA"/>
        </w:rPr>
        <w:t>2</w:t>
      </w:r>
      <w:r w:rsidRPr="006942E0">
        <w:rPr>
          <w:rFonts w:eastAsia="Calibri"/>
          <w:color w:val="000000"/>
          <w:kern w:val="24"/>
          <w:sz w:val="28"/>
          <w:szCs w:val="28"/>
          <w:lang w:val="uk-UA" w:eastAsia="uk-UA"/>
        </w:rPr>
        <w:t xml:space="preserve"> в атмосферу, що викликає необхідність зміни цінностей у структурі споживання та стереотипах поведінки територіальної громади.</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Ці фактори вплинули на формування стратегічної мети ПДСЕР, а саме:</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До 2025 року за рахунок упровадження енергоефективних заходів:</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зменшити викиди СО</w:t>
      </w:r>
      <w:r w:rsidRPr="006942E0">
        <w:rPr>
          <w:rFonts w:eastAsia="Calibri"/>
          <w:color w:val="000000"/>
          <w:kern w:val="24"/>
          <w:sz w:val="28"/>
          <w:szCs w:val="28"/>
          <w:vertAlign w:val="subscript"/>
          <w:lang w:val="uk-UA" w:eastAsia="uk-UA"/>
        </w:rPr>
        <w:t>2</w:t>
      </w:r>
      <w:r w:rsidRPr="006942E0">
        <w:rPr>
          <w:rFonts w:eastAsia="Calibri"/>
          <w:color w:val="000000"/>
          <w:kern w:val="24"/>
          <w:sz w:val="28"/>
          <w:szCs w:val="28"/>
          <w:lang w:val="uk-UA" w:eastAsia="uk-UA"/>
        </w:rPr>
        <w:t xml:space="preserve"> на 26,2% або на 134,2 тис. т СО</w:t>
      </w:r>
      <w:r w:rsidRPr="006942E0">
        <w:rPr>
          <w:rFonts w:eastAsia="Calibri"/>
          <w:color w:val="000000"/>
          <w:kern w:val="24"/>
          <w:sz w:val="28"/>
          <w:szCs w:val="28"/>
          <w:vertAlign w:val="subscript"/>
          <w:lang w:val="uk-UA" w:eastAsia="uk-UA"/>
        </w:rPr>
        <w:t>2</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скоротити річне споживання енергоресурсів на 21,3% або на  </w:t>
      </w:r>
      <w:r w:rsidR="00002C8E">
        <w:rPr>
          <w:rFonts w:eastAsia="Calibri"/>
          <w:color w:val="000000"/>
          <w:kern w:val="24"/>
          <w:sz w:val="28"/>
          <w:szCs w:val="28"/>
          <w:lang w:val="uk-UA" w:eastAsia="uk-UA"/>
        </w:rPr>
        <w:t xml:space="preserve">                   </w:t>
      </w:r>
      <w:r w:rsidRPr="006942E0">
        <w:rPr>
          <w:rFonts w:eastAsia="Calibri"/>
          <w:color w:val="000000"/>
          <w:kern w:val="24"/>
          <w:sz w:val="28"/>
          <w:szCs w:val="28"/>
          <w:lang w:val="uk-UA" w:eastAsia="uk-UA"/>
        </w:rPr>
        <w:t xml:space="preserve">             371,6 тис. МВт*год.</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замістити долю природного газу за рахунок відновлюваних та альтернативних джерел енергії на 5,8 % або на 102,1 тис. </w:t>
      </w:r>
      <w:proofErr w:type="spellStart"/>
      <w:r w:rsidRPr="006942E0">
        <w:rPr>
          <w:rFonts w:eastAsia="Calibri"/>
          <w:color w:val="000000"/>
          <w:kern w:val="24"/>
          <w:sz w:val="28"/>
          <w:szCs w:val="28"/>
          <w:lang w:val="uk-UA" w:eastAsia="uk-UA"/>
        </w:rPr>
        <w:t>МВт</w:t>
      </w:r>
      <w:proofErr w:type="spellEnd"/>
      <w:r w:rsidRPr="006942E0">
        <w:rPr>
          <w:rFonts w:eastAsia="Calibri"/>
          <w:color w:val="000000"/>
          <w:kern w:val="24"/>
          <w:sz w:val="28"/>
          <w:szCs w:val="28"/>
          <w:lang w:val="uk-UA" w:eastAsia="uk-UA"/>
        </w:rPr>
        <w:t>*год/ 10,8 млн. м</w:t>
      </w:r>
      <w:r w:rsidRPr="006942E0">
        <w:rPr>
          <w:rFonts w:eastAsia="Calibri"/>
          <w:color w:val="000000"/>
          <w:kern w:val="24"/>
          <w:sz w:val="28"/>
          <w:szCs w:val="28"/>
          <w:vertAlign w:val="superscript"/>
          <w:lang w:val="uk-UA" w:eastAsia="uk-UA"/>
        </w:rPr>
        <w:t>3</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скоротити річні видатки на паливно-енергетичні ресурси в секторах, які включені до ПДСЕР на 344,3 млн. грн.</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При досягненні цієї мети відбудуться суттєві зміни у секторі енергоспоживання міста у бік зменшення обсягів, підвищення фінансової стійкості міської економіки, якості життя населення, екологічної ефективності та безпеки шляхом раціонального та екологічно відповідального використання енергії та ресурсів, що сприятиме забезпеченню права громадян на сприятливе навколишнє середовище.   </w:t>
      </w:r>
    </w:p>
    <w:p w:rsidR="006942E0" w:rsidRPr="006942E0" w:rsidRDefault="006942E0" w:rsidP="006942E0">
      <w:pPr>
        <w:jc w:val="both"/>
        <w:rPr>
          <w:rFonts w:eastAsia="Calibri"/>
          <w:color w:val="000000"/>
          <w:kern w:val="24"/>
          <w:sz w:val="28"/>
          <w:szCs w:val="28"/>
          <w:u w:val="single"/>
          <w:lang w:val="uk-UA" w:eastAsia="uk-UA"/>
        </w:rPr>
      </w:pP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При розробці ПДСЕР </w:t>
      </w:r>
      <w:r w:rsidR="00002C8E">
        <w:rPr>
          <w:rFonts w:eastAsia="Calibri"/>
          <w:color w:val="000000"/>
          <w:kern w:val="24"/>
          <w:sz w:val="28"/>
          <w:szCs w:val="28"/>
          <w:lang w:val="uk-UA" w:eastAsia="uk-UA"/>
        </w:rPr>
        <w:t>перш за все визначаються енергоє</w:t>
      </w:r>
      <w:r w:rsidRPr="006942E0">
        <w:rPr>
          <w:rFonts w:eastAsia="Calibri"/>
          <w:color w:val="000000"/>
          <w:kern w:val="24"/>
          <w:sz w:val="28"/>
          <w:szCs w:val="28"/>
          <w:lang w:val="uk-UA" w:eastAsia="uk-UA"/>
        </w:rPr>
        <w:t>мні сектори, на які муніципалітет має вплив. У загальній структурі споживання паливно-енергетичних ресурсів м. Суми у 2013 році, що становила 4 690,1 тис. МВт*год., міська влада мала вплив на частку, що складає 36% від загального споживання, а саме: на споживання ПЕР бюджетною сферою, сферою водозабезпечення, водовідведення, вуличного освітлення, муніципального транспорту, опосередковано на – багатоповерховий житловий сектор. Крім того, до секторів, що охопл</w:t>
      </w:r>
      <w:r w:rsidR="00002C8E">
        <w:rPr>
          <w:rFonts w:eastAsia="Calibri"/>
          <w:color w:val="000000"/>
          <w:kern w:val="24"/>
          <w:sz w:val="28"/>
          <w:szCs w:val="28"/>
          <w:lang w:val="uk-UA" w:eastAsia="uk-UA"/>
        </w:rPr>
        <w:t>ені ПДСЕР, включені третинні об</w:t>
      </w:r>
      <w:r w:rsidR="00002C8E" w:rsidRPr="00002C8E">
        <w:rPr>
          <w:rFonts w:eastAsia="Calibri"/>
          <w:color w:val="000000"/>
          <w:kern w:val="24"/>
          <w:sz w:val="28"/>
          <w:szCs w:val="28"/>
          <w:lang w:eastAsia="uk-UA"/>
        </w:rPr>
        <w:t>’</w:t>
      </w:r>
      <w:proofErr w:type="spellStart"/>
      <w:r w:rsidRPr="006942E0">
        <w:rPr>
          <w:rFonts w:eastAsia="Calibri"/>
          <w:color w:val="000000"/>
          <w:kern w:val="24"/>
          <w:sz w:val="28"/>
          <w:szCs w:val="28"/>
          <w:lang w:val="uk-UA" w:eastAsia="uk-UA"/>
        </w:rPr>
        <w:t>єкти</w:t>
      </w:r>
      <w:proofErr w:type="spellEnd"/>
      <w:r w:rsidRPr="006942E0">
        <w:rPr>
          <w:rFonts w:eastAsia="Calibri"/>
          <w:color w:val="000000"/>
          <w:kern w:val="24"/>
          <w:sz w:val="28"/>
          <w:szCs w:val="28"/>
          <w:lang w:val="uk-UA" w:eastAsia="uk-UA"/>
        </w:rPr>
        <w:t xml:space="preserve"> (комерційні), об</w:t>
      </w:r>
      <w:r w:rsidR="00002C8E" w:rsidRPr="00002C8E">
        <w:rPr>
          <w:rFonts w:eastAsia="Calibri"/>
          <w:color w:val="000000"/>
          <w:kern w:val="24"/>
          <w:sz w:val="28"/>
          <w:szCs w:val="28"/>
          <w:lang w:eastAsia="uk-UA"/>
        </w:rPr>
        <w:t>’</w:t>
      </w:r>
      <w:proofErr w:type="spellStart"/>
      <w:r w:rsidRPr="006942E0">
        <w:rPr>
          <w:rFonts w:eastAsia="Calibri"/>
          <w:color w:val="000000"/>
          <w:kern w:val="24"/>
          <w:sz w:val="28"/>
          <w:szCs w:val="28"/>
          <w:lang w:val="uk-UA" w:eastAsia="uk-UA"/>
        </w:rPr>
        <w:t>єкти</w:t>
      </w:r>
      <w:proofErr w:type="spellEnd"/>
      <w:r w:rsidRPr="006942E0">
        <w:rPr>
          <w:rFonts w:eastAsia="Calibri"/>
          <w:color w:val="000000"/>
          <w:kern w:val="24"/>
          <w:sz w:val="28"/>
          <w:szCs w:val="28"/>
          <w:lang w:val="uk-UA" w:eastAsia="uk-UA"/>
        </w:rPr>
        <w:t xml:space="preserve"> бюджетної сфери державного та обласного підпорядкування. </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За результатами проведеного аналізу наявності та достовірності вихідної інформації в якості Базового року для ПДСЕР обрано 2013 рік.</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u w:val="single"/>
          <w:lang w:val="uk-UA" w:eastAsia="uk-UA"/>
        </w:rPr>
        <w:t>Слайд 6</w:t>
      </w:r>
      <w:r w:rsidRPr="006942E0">
        <w:rPr>
          <w:rFonts w:eastAsia="Calibri"/>
          <w:color w:val="000000"/>
          <w:kern w:val="24"/>
          <w:sz w:val="28"/>
          <w:szCs w:val="28"/>
          <w:lang w:val="uk-UA" w:eastAsia="uk-UA"/>
        </w:rPr>
        <w:t>. Базовий сценарій розвитку енергоспоживання міста</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ab/>
        <w:t xml:space="preserve">Розгляд базового сценарію розвитку енергоспоживання свідчить про тенденцію його зростання, збільшення обсягів викидів парникових газів до 2025 року. Прогнозується, що наприклад, зростання споживання ПЕР </w:t>
      </w:r>
      <w:r w:rsidRPr="006942E0">
        <w:rPr>
          <w:rFonts w:eastAsia="Calibri"/>
          <w:color w:val="000000"/>
          <w:kern w:val="24"/>
          <w:sz w:val="28"/>
          <w:szCs w:val="28"/>
          <w:lang w:val="uk-UA" w:eastAsia="uk-UA"/>
        </w:rPr>
        <w:lastRenderedPageBreak/>
        <w:t>населенням збільшиться на 5,1% (2020 р.),на 7</w:t>
      </w:r>
      <w:r w:rsidR="00002C8E">
        <w:rPr>
          <w:rFonts w:eastAsia="Calibri"/>
          <w:color w:val="000000"/>
          <w:kern w:val="24"/>
          <w:sz w:val="28"/>
          <w:szCs w:val="28"/>
          <w:lang w:val="uk-UA" w:eastAsia="uk-UA"/>
        </w:rPr>
        <w:t>,1% - до 2025 р., бюджетними об</w:t>
      </w:r>
      <w:r w:rsidR="00002C8E" w:rsidRPr="001A43F1">
        <w:rPr>
          <w:rFonts w:eastAsia="Calibri"/>
          <w:color w:val="000000"/>
          <w:kern w:val="24"/>
          <w:sz w:val="28"/>
          <w:szCs w:val="28"/>
          <w:lang w:eastAsia="uk-UA"/>
        </w:rPr>
        <w:t>’</w:t>
      </w:r>
      <w:proofErr w:type="spellStart"/>
      <w:r w:rsidRPr="006942E0">
        <w:rPr>
          <w:rFonts w:eastAsia="Calibri"/>
          <w:color w:val="000000"/>
          <w:kern w:val="24"/>
          <w:sz w:val="28"/>
          <w:szCs w:val="28"/>
          <w:lang w:val="uk-UA" w:eastAsia="uk-UA"/>
        </w:rPr>
        <w:t>єктами</w:t>
      </w:r>
      <w:proofErr w:type="spellEnd"/>
      <w:r w:rsidRPr="006942E0">
        <w:rPr>
          <w:rFonts w:eastAsia="Calibri"/>
          <w:color w:val="000000"/>
          <w:kern w:val="24"/>
          <w:sz w:val="28"/>
          <w:szCs w:val="28"/>
          <w:lang w:val="uk-UA" w:eastAsia="uk-UA"/>
        </w:rPr>
        <w:t xml:space="preserve"> – на 6,3% (2020 р.), на 7,4 % - до 2025 р., вуличним освітленням – на 8,3 % (2020 р.), на 14,2 % - до 2025 р.,  - КП «Міськводоканал» СМР - 4 % (2020 р.), на 5,9% -  до 2025 р. </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Відповідно до прогнозу очікується, що в 2020 році витратна частина на ПЕР у порівнянні з 2013 р. зросте у 3,8 рази, а в 2025 році – у 5,4 рази.</w:t>
      </w:r>
      <w:r w:rsidR="00002C8E">
        <w:rPr>
          <w:rFonts w:eastAsia="Calibri"/>
          <w:color w:val="000000"/>
          <w:kern w:val="24"/>
          <w:sz w:val="28"/>
          <w:szCs w:val="28"/>
          <w:lang w:val="uk-UA" w:eastAsia="uk-UA"/>
        </w:rPr>
        <w:t xml:space="preserve">                         </w:t>
      </w:r>
      <w:r w:rsidRPr="006942E0">
        <w:rPr>
          <w:rFonts w:eastAsia="Calibri"/>
          <w:color w:val="000000"/>
          <w:kern w:val="24"/>
          <w:sz w:val="28"/>
          <w:szCs w:val="28"/>
          <w:lang w:val="uk-UA" w:eastAsia="uk-UA"/>
        </w:rPr>
        <w:t xml:space="preserve"> В</w:t>
      </w:r>
      <w:r w:rsidR="00002C8E">
        <w:rPr>
          <w:rFonts w:eastAsia="Calibri"/>
          <w:color w:val="000000"/>
          <w:kern w:val="24"/>
          <w:sz w:val="28"/>
          <w:szCs w:val="28"/>
          <w:lang w:val="uk-UA" w:eastAsia="uk-UA"/>
        </w:rPr>
        <w:t xml:space="preserve"> </w:t>
      </w:r>
      <w:r w:rsidRPr="006942E0">
        <w:rPr>
          <w:rFonts w:eastAsia="Calibri"/>
          <w:color w:val="000000"/>
          <w:kern w:val="24"/>
          <w:sz w:val="28"/>
          <w:szCs w:val="28"/>
          <w:lang w:val="uk-UA" w:eastAsia="uk-UA"/>
        </w:rPr>
        <w:t>цілому по секторам, що включені у ПДСЕР, зросте обсяг використання ПЕР на 7,3%. Таким чином, перед міською владою постає головне питання – як зупинити зростання споживання енергоресурсів та розпочати рух до сталого енергетичного розвитку.</w:t>
      </w:r>
    </w:p>
    <w:p w:rsidR="006942E0" w:rsidRPr="006942E0" w:rsidRDefault="006942E0" w:rsidP="006942E0">
      <w:pPr>
        <w:jc w:val="both"/>
        <w:rPr>
          <w:rFonts w:eastAsia="Calibri"/>
          <w:color w:val="000000"/>
          <w:kern w:val="24"/>
          <w:sz w:val="28"/>
          <w:szCs w:val="28"/>
          <w:lang w:val="uk-UA" w:eastAsia="uk-UA"/>
        </w:rPr>
      </w:pP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Планом дій сталого енергетичного розвитку пропонуються такі </w:t>
      </w:r>
      <w:r w:rsidR="00002C8E" w:rsidRPr="006942E0">
        <w:rPr>
          <w:rFonts w:eastAsia="Calibri"/>
          <w:color w:val="000000"/>
          <w:kern w:val="24"/>
          <w:sz w:val="28"/>
          <w:szCs w:val="28"/>
          <w:lang w:val="uk-UA" w:eastAsia="uk-UA"/>
        </w:rPr>
        <w:t>пріоритетні</w:t>
      </w:r>
      <w:r w:rsidRPr="006942E0">
        <w:rPr>
          <w:rFonts w:eastAsia="Calibri"/>
          <w:color w:val="000000"/>
          <w:kern w:val="24"/>
          <w:sz w:val="28"/>
          <w:szCs w:val="28"/>
          <w:lang w:val="uk-UA" w:eastAsia="uk-UA"/>
        </w:rPr>
        <w:t xml:space="preserve"> цілі:</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1-го порядку:</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1.Побудувати модель управління енергоресурсами міста</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1.2. Запровадити систему енергетичного менеджменту на рівні муніципалітету, </w:t>
      </w:r>
      <w:proofErr w:type="spellStart"/>
      <w:r w:rsidRPr="006942E0">
        <w:rPr>
          <w:rFonts w:eastAsia="Calibri"/>
          <w:color w:val="000000"/>
          <w:kern w:val="24"/>
          <w:sz w:val="28"/>
          <w:szCs w:val="28"/>
          <w:lang w:val="uk-UA" w:eastAsia="uk-UA"/>
        </w:rPr>
        <w:t>теплопостачаючих</w:t>
      </w:r>
      <w:proofErr w:type="spellEnd"/>
      <w:r w:rsidRPr="006942E0">
        <w:rPr>
          <w:rFonts w:eastAsia="Calibri"/>
          <w:color w:val="000000"/>
          <w:kern w:val="24"/>
          <w:sz w:val="28"/>
          <w:szCs w:val="28"/>
          <w:lang w:val="uk-UA" w:eastAsia="uk-UA"/>
        </w:rPr>
        <w:t>, комунальних підприємств</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1.3. Розробити бізнес-плани по залученню кредитних ресурсів для </w:t>
      </w:r>
      <w:proofErr w:type="spellStart"/>
      <w:r w:rsidRPr="006942E0">
        <w:rPr>
          <w:rFonts w:eastAsia="Calibri"/>
          <w:color w:val="000000"/>
          <w:kern w:val="24"/>
          <w:sz w:val="28"/>
          <w:szCs w:val="28"/>
          <w:lang w:val="uk-UA" w:eastAsia="uk-UA"/>
        </w:rPr>
        <w:t>термомодернізації</w:t>
      </w:r>
      <w:proofErr w:type="spellEnd"/>
      <w:r w:rsidRPr="006942E0">
        <w:rPr>
          <w:rFonts w:eastAsia="Calibri"/>
          <w:color w:val="000000"/>
          <w:kern w:val="24"/>
          <w:sz w:val="28"/>
          <w:szCs w:val="28"/>
          <w:lang w:val="uk-UA" w:eastAsia="uk-UA"/>
        </w:rPr>
        <w:t xml:space="preserve"> бюджетних будівель</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1.4. Запровадити систему дистанційного енергетичного моніторингу  споживання енергоресурсів</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1.5. Розробити та реалізувати програму інформаційно-просвітницької діяльності з питань енергозбереження</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ІІ порядку. Здійснити:</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2.1. Енергозбереження та підвищення енергоефективності у бюджетній сфері (обладнання будівель погодним регулюванням теплоенергії, модернізація внутрішніх інженерних мереж, заміна вікон на енергоефективні, комплексна </w:t>
      </w:r>
      <w:proofErr w:type="spellStart"/>
      <w:r w:rsidRPr="006942E0">
        <w:rPr>
          <w:rFonts w:eastAsia="Calibri"/>
          <w:color w:val="000000"/>
          <w:kern w:val="24"/>
          <w:sz w:val="28"/>
          <w:szCs w:val="28"/>
          <w:lang w:val="uk-UA" w:eastAsia="uk-UA"/>
        </w:rPr>
        <w:t>термомодернізація</w:t>
      </w:r>
      <w:proofErr w:type="spellEnd"/>
      <w:r w:rsidRPr="006942E0">
        <w:rPr>
          <w:rFonts w:eastAsia="Calibri"/>
          <w:color w:val="000000"/>
          <w:kern w:val="24"/>
          <w:sz w:val="28"/>
          <w:szCs w:val="28"/>
          <w:lang w:val="uk-UA" w:eastAsia="uk-UA"/>
        </w:rPr>
        <w:t xml:space="preserve"> будівель);</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2.2.  Енергозбереження та підвищення енергоефективності у житловому секторі (обладнання будинків погодним регулюванням теплоенергії, модернізація внутрішніх інженерних мереж, заміна вікон на енергоефективні на сходових клітинах, комплексна </w:t>
      </w:r>
      <w:proofErr w:type="spellStart"/>
      <w:r w:rsidRPr="006942E0">
        <w:rPr>
          <w:rFonts w:eastAsia="Calibri"/>
          <w:color w:val="000000"/>
          <w:kern w:val="24"/>
          <w:sz w:val="28"/>
          <w:szCs w:val="28"/>
          <w:lang w:val="uk-UA" w:eastAsia="uk-UA"/>
        </w:rPr>
        <w:t>термомодернізація</w:t>
      </w:r>
      <w:proofErr w:type="spellEnd"/>
      <w:r w:rsidRPr="006942E0">
        <w:rPr>
          <w:rFonts w:eastAsia="Calibri"/>
          <w:color w:val="000000"/>
          <w:kern w:val="24"/>
          <w:sz w:val="28"/>
          <w:szCs w:val="28"/>
          <w:lang w:val="uk-UA" w:eastAsia="uk-UA"/>
        </w:rPr>
        <w:t xml:space="preserve"> будинків);</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2.3. Енергозбереження та підвищення енергоефективності у третинному секторі;</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2.4. Енергозбереження у теплоенергетиці;</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2.5. Використання нетрадиційних джерел енергії, розробка програми використання альтернативних джерел енергії;</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2.6. Підвищення енергоефективності при вуличному освітленні, централізованому водопостачанні, водовідведенні, громадських перевезеннях.</w:t>
      </w:r>
    </w:p>
    <w:p w:rsidR="006942E0" w:rsidRPr="006942E0" w:rsidRDefault="006942E0" w:rsidP="006942E0">
      <w:pPr>
        <w:jc w:val="both"/>
        <w:rPr>
          <w:rFonts w:eastAsia="Calibri"/>
          <w:color w:val="000000"/>
          <w:kern w:val="24"/>
          <w:sz w:val="16"/>
          <w:szCs w:val="16"/>
          <w:lang w:val="uk-UA" w:eastAsia="uk-UA"/>
        </w:rPr>
      </w:pP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Схема взаємодії процесів, виконання яких дозволяє досягти встановлених цільових показників у сфері енергозбереження та енергоефективності, представлена 10 стратегічними ініціативами, які знайшли своє відображення в ПДСЕР міста, реалізація яких забезпечить досягнення цілей:</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lastRenderedPageBreak/>
        <w:t>Програма «Організація моделі управління енергоресурсами міста на 2016-2017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Інформаційно-просвітницька програма на  2016-2025 роки «Збережемо енергію в будівлях»</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Програма «Підвищення енергоефективності в бюджетних установах міста на 2016 -2025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Програма «Підвищення енергоефективності в житлових будівлях на 2016-2017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Інвестиційна програма «Енергоефективність централізованої системи теплопостачання на 2016-2019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Інвестиційна програма «Заміщення традиційних джерел енергії на відновлювальні та альтернативні на  2016 -2023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Програма «Підвищення енергоефективності вуличного освітлення на 2016-2020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Програма «Підвищення енергоефективності водопостачання та водовідведення на 2016-2022 роки» </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Програма «Підвищення енергоефективності та розширення маршрутів громадського електротранспорту на 2016-2017 роки»</w:t>
      </w:r>
    </w:p>
    <w:p w:rsidR="006942E0" w:rsidRPr="006942E0" w:rsidRDefault="006942E0" w:rsidP="006942E0">
      <w:pPr>
        <w:numPr>
          <w:ilvl w:val="0"/>
          <w:numId w:val="14"/>
        </w:numPr>
        <w:spacing w:after="200" w:line="276" w:lineRule="auto"/>
        <w:ind w:left="0" w:firstLine="0"/>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Програма «Створення та розвиток велосипедних доріжок у м. Суми «Два колеса» на 2016-2021 рр.» </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Показники економічної ефективності ПДСЕР по секторам, що включені у ПДСЕР, складають: </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Обсяг необхідних інвестицій складає – 1368,6 млн. грн.</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Очікуване зниження витрат від упровадження заходів – 344,3 млн. грн.</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Простий термін окупності – 4 роки</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Дисконтований термін окупності – 4,8 роки</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Потреби у фінансуванні проектів, уключених до ПДСЕР, за роками:</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2016 – 38,2 млн. грн., 2017 – 89,1 млн. грн., 2018 – 186,1 млн. грн., 2019 –                     201,3  млн. грн., 2020 –  207,2  млн. грн., 2021 –  81,7  млн. грн.. 2022 –  136,7  млн. грн.,  2023 –  237,1  млн. грн.,  2024 –  191,3  млн. грн.</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Формування джерел фінансування інвестиційних проектів є основою успішної реалізації та виконання ПДСЕР. У Плані дій визначені можливості фінансування інвестиційних проектів за рахунок власних коштів міста та залучення </w:t>
      </w:r>
      <w:proofErr w:type="spellStart"/>
      <w:r w:rsidRPr="006942E0">
        <w:rPr>
          <w:rFonts w:eastAsia="Calibri"/>
          <w:color w:val="000000"/>
          <w:kern w:val="24"/>
          <w:sz w:val="28"/>
          <w:szCs w:val="28"/>
          <w:lang w:val="uk-UA" w:eastAsia="uk-UA"/>
        </w:rPr>
        <w:t>співфінансування</w:t>
      </w:r>
      <w:proofErr w:type="spellEnd"/>
      <w:r w:rsidRPr="006942E0">
        <w:rPr>
          <w:rFonts w:eastAsia="Calibri"/>
          <w:color w:val="000000"/>
          <w:kern w:val="24"/>
          <w:sz w:val="28"/>
          <w:szCs w:val="28"/>
          <w:lang w:val="uk-UA" w:eastAsia="uk-UA"/>
        </w:rPr>
        <w:t xml:space="preserve"> з інших джерел.</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Аналіз потенційних джерел базується на відомості про характеристики інвестиційних проектів, які мають такі узагальнені показники:</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довгострокових характер</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lastRenderedPageBreak/>
        <w:t>потребують  значних коштів для реалізації</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потребують для фінансування «довгі гроші»</w:t>
      </w:r>
    </w:p>
    <w:p w:rsidR="006942E0" w:rsidRPr="006942E0" w:rsidRDefault="006942E0" w:rsidP="006942E0">
      <w:pPr>
        <w:numPr>
          <w:ilvl w:val="0"/>
          <w:numId w:val="13"/>
        </w:numPr>
        <w:spacing w:after="200" w:line="276" w:lineRule="auto"/>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мають прийнятні економічні показники при низьких ставках кредитування – 3-4%.</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w:t>
      </w:r>
      <w:r w:rsidRPr="006942E0">
        <w:rPr>
          <w:rFonts w:eastAsia="Calibri"/>
          <w:color w:val="000000"/>
          <w:kern w:val="24"/>
          <w:sz w:val="28"/>
          <w:szCs w:val="28"/>
          <w:lang w:val="uk-UA" w:eastAsia="uk-UA"/>
        </w:rPr>
        <w:tab/>
        <w:t xml:space="preserve"> Для реалізації проектів ПДСЕР заплановано залучити кошти із зовнішніх джерел (міжнародні банки, приватні інвестори, схеми за участю компаній ЕСКО). Для максимальної ефективності використання коштів міського бюджету необхідно задіяти механізми </w:t>
      </w:r>
      <w:proofErr w:type="spellStart"/>
      <w:r w:rsidRPr="006942E0">
        <w:rPr>
          <w:rFonts w:eastAsia="Calibri"/>
          <w:color w:val="000000"/>
          <w:kern w:val="24"/>
          <w:sz w:val="28"/>
          <w:szCs w:val="28"/>
          <w:lang w:val="uk-UA" w:eastAsia="uk-UA"/>
        </w:rPr>
        <w:t>співфінансування</w:t>
      </w:r>
      <w:proofErr w:type="spellEnd"/>
      <w:r w:rsidRPr="006942E0">
        <w:rPr>
          <w:rFonts w:eastAsia="Calibri"/>
          <w:color w:val="000000"/>
          <w:kern w:val="24"/>
          <w:sz w:val="28"/>
          <w:szCs w:val="28"/>
          <w:lang w:val="uk-UA" w:eastAsia="uk-UA"/>
        </w:rPr>
        <w:t xml:space="preserve"> ДПП, а також створити сприятливий інвестиційний клімат та надати місцеві гарантії для залучення інвестицій, що забезпечить реалізац</w:t>
      </w:r>
      <w:r w:rsidR="00002C8E">
        <w:rPr>
          <w:rFonts w:eastAsia="Calibri"/>
          <w:color w:val="000000"/>
          <w:kern w:val="24"/>
          <w:sz w:val="28"/>
          <w:szCs w:val="28"/>
          <w:lang w:val="uk-UA" w:eastAsia="uk-UA"/>
        </w:rPr>
        <w:t>і</w:t>
      </w:r>
      <w:r w:rsidRPr="006942E0">
        <w:rPr>
          <w:rFonts w:eastAsia="Calibri"/>
          <w:color w:val="000000"/>
          <w:kern w:val="24"/>
          <w:sz w:val="28"/>
          <w:szCs w:val="28"/>
          <w:lang w:val="uk-UA" w:eastAsia="uk-UA"/>
        </w:rPr>
        <w:t>ю енергоефективних проектів.</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До 2025 року за рахунок упровадження енергоефективних заходів, очікується досягнення стратегічних цілей:</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річне зниження видатків на паливно-енергетичні ресурси на 344,3 млн. грн.</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зниження видатків на паливно-енергетичні </w:t>
      </w:r>
      <w:proofErr w:type="spellStart"/>
      <w:r w:rsidRPr="006942E0">
        <w:rPr>
          <w:rFonts w:eastAsia="Calibri"/>
          <w:color w:val="000000"/>
          <w:kern w:val="24"/>
          <w:sz w:val="28"/>
          <w:szCs w:val="28"/>
          <w:lang w:val="uk-UA" w:eastAsia="uk-UA"/>
        </w:rPr>
        <w:t>ресурсиза</w:t>
      </w:r>
      <w:proofErr w:type="spellEnd"/>
      <w:r w:rsidRPr="006942E0">
        <w:rPr>
          <w:rFonts w:eastAsia="Calibri"/>
          <w:color w:val="000000"/>
          <w:kern w:val="24"/>
          <w:sz w:val="28"/>
          <w:szCs w:val="28"/>
          <w:lang w:val="uk-UA" w:eastAsia="uk-UA"/>
        </w:rPr>
        <w:t xml:space="preserve"> період ПДСЕР – 1,7 млрд. грн.</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річна економія енергоресурсів -  на 21,3% або на 371,6 тис. МВт*год.</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 річне заміщення природного газу за рахунок відновлюваних та альтернативних джерел енергії - на 5,8 % або на 102,1 тис. </w:t>
      </w:r>
      <w:proofErr w:type="spellStart"/>
      <w:r w:rsidRPr="006942E0">
        <w:rPr>
          <w:rFonts w:eastAsia="Calibri"/>
          <w:color w:val="000000"/>
          <w:kern w:val="24"/>
          <w:sz w:val="28"/>
          <w:szCs w:val="28"/>
          <w:lang w:val="uk-UA" w:eastAsia="uk-UA"/>
        </w:rPr>
        <w:t>МВт</w:t>
      </w:r>
      <w:proofErr w:type="spellEnd"/>
      <w:r w:rsidRPr="006942E0">
        <w:rPr>
          <w:rFonts w:eastAsia="Calibri"/>
          <w:color w:val="000000"/>
          <w:kern w:val="24"/>
          <w:sz w:val="28"/>
          <w:szCs w:val="28"/>
          <w:lang w:val="uk-UA" w:eastAsia="uk-UA"/>
        </w:rPr>
        <w:t>*год/10,8 млн. м</w:t>
      </w:r>
      <w:r w:rsidRPr="006942E0">
        <w:rPr>
          <w:rFonts w:eastAsia="Calibri"/>
          <w:color w:val="000000"/>
          <w:kern w:val="24"/>
          <w:sz w:val="28"/>
          <w:szCs w:val="28"/>
          <w:vertAlign w:val="superscript"/>
          <w:lang w:val="uk-UA" w:eastAsia="uk-UA"/>
        </w:rPr>
        <w:t>3</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річне зменшення викиди СО</w:t>
      </w:r>
      <w:r w:rsidRPr="006942E0">
        <w:rPr>
          <w:rFonts w:eastAsia="Calibri"/>
          <w:color w:val="000000"/>
          <w:kern w:val="24"/>
          <w:sz w:val="28"/>
          <w:szCs w:val="28"/>
          <w:vertAlign w:val="subscript"/>
          <w:lang w:val="uk-UA" w:eastAsia="uk-UA"/>
        </w:rPr>
        <w:t>2</w:t>
      </w:r>
      <w:r w:rsidRPr="006942E0">
        <w:rPr>
          <w:rFonts w:eastAsia="Calibri"/>
          <w:color w:val="000000"/>
          <w:kern w:val="24"/>
          <w:sz w:val="28"/>
          <w:szCs w:val="28"/>
          <w:lang w:val="uk-UA" w:eastAsia="uk-UA"/>
        </w:rPr>
        <w:t xml:space="preserve"> - на 26,2% або на 134,2 тис. т СО</w:t>
      </w:r>
      <w:r w:rsidRPr="006942E0">
        <w:rPr>
          <w:rFonts w:eastAsia="Calibri"/>
          <w:color w:val="000000"/>
          <w:kern w:val="24"/>
          <w:sz w:val="28"/>
          <w:szCs w:val="28"/>
          <w:vertAlign w:val="subscript"/>
          <w:lang w:val="uk-UA" w:eastAsia="uk-UA"/>
        </w:rPr>
        <w:t>2</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Ефективність упровадження ПДСЕР для міста полягатиме у: </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зниженні витрат на ПЕР за період дії ПДСЕР – 1,71 млрд. грн.</w:t>
      </w:r>
    </w:p>
    <w:p w:rsidR="006942E0" w:rsidRPr="006942E0" w:rsidRDefault="006942E0" w:rsidP="006942E0">
      <w:p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зниженні витрат на ПЕР за період дії ПДСЕР із урахуванням зростання тарифів – 3,396 млрд. грн.</w:t>
      </w:r>
    </w:p>
    <w:p w:rsidR="006942E0" w:rsidRPr="00501DFD" w:rsidRDefault="006942E0" w:rsidP="006942E0">
      <w:pPr>
        <w:ind w:firstLine="708"/>
        <w:jc w:val="both"/>
        <w:rPr>
          <w:rFonts w:eastAsia="Calibri"/>
          <w:color w:val="000000"/>
          <w:kern w:val="24"/>
          <w:sz w:val="28"/>
          <w:szCs w:val="28"/>
          <w:lang w:val="uk-UA" w:eastAsia="uk-UA"/>
        </w:rPr>
      </w:pP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Особливості розробки ПДСЕР м. Суми полягали у:</w:t>
      </w:r>
    </w:p>
    <w:p w:rsidR="006942E0" w:rsidRPr="006942E0" w:rsidRDefault="006942E0" w:rsidP="006942E0">
      <w:pPr>
        <w:numPr>
          <w:ilvl w:val="0"/>
          <w:numId w:val="15"/>
        </w:num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Створення муніципальної енергетичної інформаційної бази даних </w:t>
      </w:r>
      <w:r w:rsidRPr="006942E0">
        <w:rPr>
          <w:rFonts w:eastAsia="Calibri"/>
          <w:color w:val="000000"/>
          <w:kern w:val="24"/>
          <w:sz w:val="28"/>
          <w:szCs w:val="28"/>
          <w:u w:val="single"/>
          <w:lang w:val="uk-UA" w:eastAsia="uk-UA"/>
        </w:rPr>
        <w:t xml:space="preserve"> </w:t>
      </w:r>
      <w:r w:rsidRPr="006942E0">
        <w:rPr>
          <w:rFonts w:eastAsia="Calibri"/>
          <w:color w:val="000000"/>
          <w:kern w:val="24"/>
          <w:sz w:val="28"/>
          <w:szCs w:val="28"/>
          <w:lang w:val="uk-UA" w:eastAsia="uk-UA"/>
        </w:rPr>
        <w:t>для бюджетних об’єктів міського підпорядкування, житлового сектору   багатоквартирних житлових будинків</w:t>
      </w:r>
    </w:p>
    <w:p w:rsidR="006942E0" w:rsidRPr="006942E0" w:rsidRDefault="006942E0" w:rsidP="006942E0">
      <w:pPr>
        <w:numPr>
          <w:ilvl w:val="0"/>
          <w:numId w:val="15"/>
        </w:num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Складено енергобаланс виробництва та споживання ПЕР </w:t>
      </w:r>
    </w:p>
    <w:p w:rsidR="006942E0" w:rsidRPr="006942E0" w:rsidRDefault="006942E0" w:rsidP="006942E0">
      <w:pPr>
        <w:numPr>
          <w:ilvl w:val="0"/>
          <w:numId w:val="15"/>
        </w:num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Розроблено </w:t>
      </w:r>
      <w:proofErr w:type="spellStart"/>
      <w:r w:rsidRPr="006942E0">
        <w:rPr>
          <w:rFonts w:eastAsia="Calibri"/>
          <w:color w:val="000000"/>
          <w:kern w:val="24"/>
          <w:sz w:val="28"/>
          <w:szCs w:val="28"/>
          <w:lang w:val="uk-UA" w:eastAsia="uk-UA"/>
        </w:rPr>
        <w:t>енергоаудити</w:t>
      </w:r>
      <w:proofErr w:type="spellEnd"/>
      <w:r w:rsidRPr="006942E0">
        <w:rPr>
          <w:rFonts w:eastAsia="Calibri"/>
          <w:color w:val="000000"/>
          <w:kern w:val="24"/>
          <w:sz w:val="28"/>
          <w:szCs w:val="28"/>
          <w:lang w:val="uk-UA" w:eastAsia="uk-UA"/>
        </w:rPr>
        <w:t xml:space="preserve"> для 8-ми бюджетних об’єктів та 7-ми житлових  багатоквартирних будинків</w:t>
      </w:r>
    </w:p>
    <w:p w:rsidR="006942E0" w:rsidRPr="006942E0" w:rsidRDefault="006942E0" w:rsidP="006942E0">
      <w:pPr>
        <w:numPr>
          <w:ilvl w:val="0"/>
          <w:numId w:val="15"/>
        </w:numPr>
        <w:jc w:val="both"/>
        <w:rPr>
          <w:rFonts w:eastAsia="Calibri"/>
          <w:color w:val="000000"/>
          <w:kern w:val="24"/>
          <w:sz w:val="28"/>
          <w:szCs w:val="28"/>
          <w:lang w:val="uk-UA" w:eastAsia="uk-UA"/>
        </w:rPr>
      </w:pPr>
      <w:r w:rsidRPr="006942E0">
        <w:rPr>
          <w:rFonts w:eastAsia="Calibri"/>
          <w:color w:val="000000"/>
          <w:kern w:val="24"/>
          <w:sz w:val="28"/>
          <w:szCs w:val="28"/>
          <w:lang w:val="uk-UA" w:eastAsia="uk-UA"/>
        </w:rPr>
        <w:t>Розроблено реєстр енергоефективних проектів для 85 бюджетних об’єктів, 1113 багатоквартирних житлових будинків, 2-х теплопостачальних підприємств, КП «Міськводоканал№ СМР, КП «</w:t>
      </w:r>
      <w:proofErr w:type="spellStart"/>
      <w:r w:rsidRPr="006942E0">
        <w:rPr>
          <w:rFonts w:eastAsia="Calibri"/>
          <w:color w:val="000000"/>
          <w:kern w:val="24"/>
          <w:sz w:val="28"/>
          <w:szCs w:val="28"/>
          <w:lang w:val="uk-UA" w:eastAsia="uk-UA"/>
        </w:rPr>
        <w:t>Міськсвітло</w:t>
      </w:r>
      <w:proofErr w:type="spellEnd"/>
      <w:r w:rsidRPr="006942E0">
        <w:rPr>
          <w:rFonts w:eastAsia="Calibri"/>
          <w:color w:val="000000"/>
          <w:kern w:val="24"/>
          <w:sz w:val="28"/>
          <w:szCs w:val="28"/>
          <w:lang w:val="uk-UA" w:eastAsia="uk-UA"/>
        </w:rPr>
        <w:t>» СМР, КП «</w:t>
      </w:r>
      <w:proofErr w:type="spellStart"/>
      <w:r w:rsidRPr="006942E0">
        <w:rPr>
          <w:rFonts w:eastAsia="Calibri"/>
          <w:color w:val="000000"/>
          <w:kern w:val="24"/>
          <w:sz w:val="28"/>
          <w:szCs w:val="28"/>
          <w:lang w:val="uk-UA" w:eastAsia="uk-UA"/>
        </w:rPr>
        <w:t>Електроавтотранс</w:t>
      </w:r>
      <w:proofErr w:type="spellEnd"/>
      <w:r w:rsidRPr="006942E0">
        <w:rPr>
          <w:rFonts w:eastAsia="Calibri"/>
          <w:color w:val="000000"/>
          <w:kern w:val="24"/>
          <w:sz w:val="28"/>
          <w:szCs w:val="28"/>
          <w:lang w:val="uk-UA" w:eastAsia="uk-UA"/>
        </w:rPr>
        <w:t>» СМР.</w:t>
      </w:r>
    </w:p>
    <w:p w:rsidR="006942E0" w:rsidRPr="006942E0" w:rsidRDefault="006942E0" w:rsidP="006942E0">
      <w:pPr>
        <w:ind w:firstLine="708"/>
        <w:jc w:val="both"/>
        <w:rPr>
          <w:rFonts w:eastAsia="Calibri"/>
          <w:color w:val="000000"/>
          <w:kern w:val="24"/>
          <w:sz w:val="28"/>
          <w:szCs w:val="28"/>
          <w:lang w:val="uk-UA" w:eastAsia="uk-UA"/>
        </w:rPr>
      </w:pPr>
      <w:r w:rsidRPr="006942E0">
        <w:rPr>
          <w:rFonts w:eastAsia="Calibri"/>
          <w:color w:val="000000"/>
          <w:kern w:val="24"/>
          <w:sz w:val="28"/>
          <w:szCs w:val="28"/>
          <w:lang w:val="uk-UA" w:eastAsia="uk-UA"/>
        </w:rPr>
        <w:t xml:space="preserve">ПДСЕР  є документом стратегічним, але  він  передбачає  весь  час уточнення тактичних завдань, щорічне уточнення заходів та цілей, постійний моніторинг та звітування, в т. ч. перед Сумською громадою, СМР та Європейською комісією.  </w:t>
      </w:r>
    </w:p>
    <w:p w:rsidR="006942E0" w:rsidRPr="006942E0" w:rsidRDefault="006942E0" w:rsidP="006942E0">
      <w:pPr>
        <w:rPr>
          <w:rFonts w:asciiTheme="minorHAnsi" w:eastAsiaTheme="minorHAnsi" w:hAnsiTheme="minorHAnsi" w:cstheme="minorBidi"/>
          <w:sz w:val="28"/>
          <w:szCs w:val="28"/>
          <w:lang w:val="uk-UA" w:eastAsia="en-US"/>
        </w:rPr>
      </w:pPr>
    </w:p>
    <w:p w:rsidR="001964DB" w:rsidRPr="00501DFD" w:rsidRDefault="001964DB"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p>
    <w:p w:rsidR="000C670C" w:rsidRPr="00501DFD" w:rsidRDefault="000C670C" w:rsidP="008356A3">
      <w:pPr>
        <w:pStyle w:val="a6"/>
        <w:shd w:val="clear" w:color="auto" w:fill="FFFFFF"/>
        <w:spacing w:before="0" w:beforeAutospacing="0" w:after="0" w:afterAutospacing="0"/>
        <w:jc w:val="both"/>
        <w:rPr>
          <w:b/>
          <w:sz w:val="28"/>
          <w:szCs w:val="28"/>
        </w:rPr>
      </w:pPr>
      <w:r w:rsidRPr="00501DFD">
        <w:rPr>
          <w:b/>
          <w:sz w:val="28"/>
          <w:szCs w:val="28"/>
        </w:rPr>
        <w:lastRenderedPageBreak/>
        <w:t>Виступ Данильченко А.М.</w:t>
      </w:r>
    </w:p>
    <w:p w:rsidR="000C670C" w:rsidRPr="000C670C" w:rsidRDefault="000C670C" w:rsidP="000C670C">
      <w:pPr>
        <w:spacing w:line="276" w:lineRule="auto"/>
        <w:jc w:val="both"/>
        <w:rPr>
          <w:rFonts w:eastAsiaTheme="minorHAnsi"/>
          <w:sz w:val="28"/>
          <w:szCs w:val="28"/>
          <w:lang w:val="uk-UA" w:eastAsia="en-US"/>
        </w:rPr>
      </w:pPr>
      <w:r w:rsidRPr="000C670C">
        <w:rPr>
          <w:rFonts w:eastAsiaTheme="minorHAnsi"/>
          <w:sz w:val="28"/>
          <w:szCs w:val="28"/>
          <w:lang w:val="uk-UA" w:eastAsia="en-US"/>
        </w:rPr>
        <w:t>На сьогодні питання підвищення енергоефективності навчальних закладів є актуальним як ніколи. З кожним днем паливно-енергетичні ресурси стають дорожчими і термін експлуатації будівель вже давно вийшов, матеріали втратили свої первісні властивості, опір теплопередачі значно зменшився і, як наслідок, погіршилися умови перебування дітей та персоналу в приміщеннях закладів освіти (</w:t>
      </w:r>
      <w:r w:rsidRPr="000C670C">
        <w:rPr>
          <w:rFonts w:eastAsiaTheme="minorHAnsi"/>
          <w:i/>
          <w:sz w:val="28"/>
          <w:szCs w:val="28"/>
          <w:lang w:val="uk-UA" w:eastAsia="en-US"/>
        </w:rPr>
        <w:t>Опір теплопередачі показує, яка кількість тепла піде через квадратний метр захисної конструкції при заданому перепаді температур</w:t>
      </w:r>
      <w:r w:rsidRPr="000C670C">
        <w:rPr>
          <w:rFonts w:eastAsiaTheme="minorHAnsi"/>
          <w:sz w:val="28"/>
          <w:szCs w:val="28"/>
          <w:lang w:val="uk-UA" w:eastAsia="en-US"/>
        </w:rPr>
        <w:t>).</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Theme="minorHAnsi"/>
          <w:sz w:val="28"/>
          <w:szCs w:val="28"/>
          <w:lang w:val="uk-UA" w:eastAsia="en-US"/>
        </w:rPr>
        <w:t>Кожного року за рахунок коштів міського бюджету заклади, що підпорядковуються управлінню освіти і науки Сумської міської ради, під час виконання капітальних ремонтів намагалися дотримуватись мінімального набору енергозберігаючих заходів, а саме:</w:t>
      </w:r>
    </w:p>
    <w:p w:rsidR="000C670C" w:rsidRPr="000C670C" w:rsidRDefault="000C670C" w:rsidP="000C670C">
      <w:pPr>
        <w:numPr>
          <w:ilvl w:val="0"/>
          <w:numId w:val="17"/>
        </w:numPr>
        <w:spacing w:after="200" w:line="276" w:lineRule="auto"/>
        <w:ind w:firstLine="709"/>
        <w:contextualSpacing/>
        <w:jc w:val="both"/>
        <w:rPr>
          <w:rFonts w:eastAsiaTheme="minorHAnsi"/>
          <w:sz w:val="28"/>
          <w:szCs w:val="28"/>
          <w:lang w:val="uk-UA" w:eastAsia="en-US"/>
        </w:rPr>
      </w:pPr>
      <w:r w:rsidRPr="000C670C">
        <w:rPr>
          <w:rFonts w:eastAsiaTheme="minorHAnsi"/>
          <w:sz w:val="28"/>
          <w:szCs w:val="28"/>
          <w:lang w:val="uk-UA" w:eastAsia="en-US"/>
        </w:rPr>
        <w:t>заміна застарілих дерев’яних вікон на сучасні енергозберігаючі, що відповідають вимогам ДБН В.2.6-31:2006 «Теплова ізоляція будівель» (</w:t>
      </w:r>
      <w:proofErr w:type="spellStart"/>
      <w:r w:rsidRPr="000C670C">
        <w:rPr>
          <w:rFonts w:eastAsiaTheme="minorHAnsi"/>
          <w:i/>
          <w:sz w:val="28"/>
          <w:szCs w:val="28"/>
          <w:lang w:val="uk-UA" w:eastAsia="en-US"/>
        </w:rPr>
        <w:t>п.п</w:t>
      </w:r>
      <w:proofErr w:type="spellEnd"/>
      <w:r w:rsidRPr="000C670C">
        <w:rPr>
          <w:rFonts w:eastAsiaTheme="minorHAnsi"/>
          <w:i/>
          <w:sz w:val="28"/>
          <w:szCs w:val="28"/>
          <w:lang w:val="uk-UA" w:eastAsia="en-US"/>
        </w:rPr>
        <w:t>. 2.2 мінімально допустиме значення опору теплопередачі 0,75, що відповідає характеристикам: 5 камер, товщина профілю 70 мм, 2-камерний енергозберігаючий склопакет 32 мм</w:t>
      </w:r>
      <w:r w:rsidRPr="000C670C">
        <w:rPr>
          <w:rFonts w:eastAsiaTheme="minorHAnsi"/>
          <w:sz w:val="28"/>
          <w:szCs w:val="28"/>
          <w:lang w:val="uk-UA" w:eastAsia="en-US"/>
        </w:rPr>
        <w:t>);</w:t>
      </w:r>
    </w:p>
    <w:p w:rsidR="000C670C" w:rsidRPr="000C670C" w:rsidRDefault="000C670C" w:rsidP="000C670C">
      <w:pPr>
        <w:numPr>
          <w:ilvl w:val="0"/>
          <w:numId w:val="17"/>
        </w:numPr>
        <w:spacing w:after="200" w:line="276" w:lineRule="auto"/>
        <w:ind w:firstLine="709"/>
        <w:contextualSpacing/>
        <w:jc w:val="both"/>
        <w:rPr>
          <w:rFonts w:eastAsiaTheme="minorHAnsi"/>
          <w:sz w:val="28"/>
          <w:szCs w:val="28"/>
          <w:lang w:val="uk-UA" w:eastAsia="en-US"/>
        </w:rPr>
      </w:pPr>
      <w:r w:rsidRPr="000C670C">
        <w:rPr>
          <w:rFonts w:eastAsiaTheme="minorHAnsi"/>
          <w:sz w:val="28"/>
          <w:szCs w:val="28"/>
          <w:lang w:val="uk-UA" w:eastAsia="en-US"/>
        </w:rPr>
        <w:t>встановлення енергозберігаючих освітлювальних приладів;</w:t>
      </w:r>
    </w:p>
    <w:p w:rsidR="000C670C" w:rsidRPr="000C670C" w:rsidRDefault="000C670C" w:rsidP="000C670C">
      <w:pPr>
        <w:numPr>
          <w:ilvl w:val="0"/>
          <w:numId w:val="17"/>
        </w:numPr>
        <w:spacing w:after="200" w:line="276" w:lineRule="auto"/>
        <w:ind w:firstLine="709"/>
        <w:contextualSpacing/>
        <w:jc w:val="both"/>
        <w:rPr>
          <w:rFonts w:eastAsiaTheme="minorHAnsi"/>
          <w:sz w:val="28"/>
          <w:szCs w:val="28"/>
          <w:lang w:val="uk-UA" w:eastAsia="en-US"/>
        </w:rPr>
      </w:pPr>
      <w:r w:rsidRPr="000C670C">
        <w:rPr>
          <w:rFonts w:eastAsiaTheme="minorHAnsi"/>
          <w:sz w:val="28"/>
          <w:szCs w:val="28"/>
          <w:lang w:val="uk-UA" w:eastAsia="en-US"/>
        </w:rPr>
        <w:t>утеплення зовнішніх огороджуючи конструкцій;</w:t>
      </w:r>
    </w:p>
    <w:p w:rsidR="000C670C" w:rsidRPr="000C670C" w:rsidRDefault="000C670C" w:rsidP="000C670C">
      <w:pPr>
        <w:numPr>
          <w:ilvl w:val="0"/>
          <w:numId w:val="17"/>
        </w:numPr>
        <w:spacing w:after="200" w:line="276" w:lineRule="auto"/>
        <w:ind w:firstLine="709"/>
        <w:contextualSpacing/>
        <w:jc w:val="both"/>
        <w:rPr>
          <w:rFonts w:eastAsiaTheme="minorHAnsi"/>
          <w:sz w:val="28"/>
          <w:szCs w:val="28"/>
          <w:lang w:val="uk-UA" w:eastAsia="en-US"/>
        </w:rPr>
      </w:pPr>
      <w:r w:rsidRPr="000C670C">
        <w:rPr>
          <w:rFonts w:eastAsiaTheme="minorHAnsi"/>
          <w:sz w:val="28"/>
          <w:szCs w:val="28"/>
          <w:lang w:val="uk-UA" w:eastAsia="en-US"/>
        </w:rPr>
        <w:t>капітальний ремонт системи опалення із встановленням погодного регулювання подачі теплоносія.</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Theme="minorHAnsi"/>
          <w:sz w:val="28"/>
          <w:szCs w:val="28"/>
          <w:lang w:val="uk-UA" w:eastAsia="en-US"/>
        </w:rPr>
        <w:t xml:space="preserve">У 2015 році за рахунок коштів міського бюджету, державної субвенції та залучених коштів у навчальних закладах замінено 882 віконних блоки на загальну суму </w:t>
      </w:r>
      <w:r w:rsidRPr="000C670C">
        <w:rPr>
          <w:rFonts w:eastAsiaTheme="minorHAnsi"/>
          <w:b/>
          <w:sz w:val="28"/>
          <w:szCs w:val="28"/>
          <w:lang w:val="uk-UA" w:eastAsia="en-US"/>
        </w:rPr>
        <w:t>5097,7</w:t>
      </w:r>
      <w:r w:rsidRPr="000C670C">
        <w:rPr>
          <w:rFonts w:eastAsiaTheme="minorHAnsi"/>
          <w:sz w:val="28"/>
          <w:szCs w:val="28"/>
          <w:lang w:val="uk-UA" w:eastAsia="en-US"/>
        </w:rPr>
        <w:t xml:space="preserve"> тис. грн., встановлено 1412 одиниць енергозберігаючих освітлювальних приладів на суму </w:t>
      </w:r>
      <w:r w:rsidRPr="000C670C">
        <w:rPr>
          <w:rFonts w:eastAsiaTheme="minorHAnsi"/>
          <w:b/>
          <w:sz w:val="28"/>
          <w:szCs w:val="28"/>
          <w:lang w:val="uk-UA" w:eastAsia="en-US"/>
        </w:rPr>
        <w:t>130,3</w:t>
      </w:r>
      <w:r w:rsidRPr="000C670C">
        <w:rPr>
          <w:rFonts w:eastAsiaTheme="minorHAnsi"/>
          <w:sz w:val="28"/>
          <w:szCs w:val="28"/>
          <w:lang w:val="uk-UA" w:eastAsia="en-US"/>
        </w:rPr>
        <w:t xml:space="preserve"> тис. грн. Зокрема за програмою НЕФКО проведено модернізацію системи освітлення ДНЗ №№ 2, 22 на суму </w:t>
      </w:r>
      <w:r w:rsidRPr="000C670C">
        <w:rPr>
          <w:rFonts w:eastAsiaTheme="minorHAnsi"/>
          <w:b/>
          <w:sz w:val="28"/>
          <w:szCs w:val="28"/>
          <w:lang w:val="uk-UA" w:eastAsia="en-US"/>
        </w:rPr>
        <w:t>92,9</w:t>
      </w:r>
      <w:r w:rsidRPr="000C670C">
        <w:rPr>
          <w:rFonts w:eastAsiaTheme="minorHAnsi"/>
          <w:sz w:val="28"/>
          <w:szCs w:val="28"/>
          <w:lang w:val="uk-UA" w:eastAsia="en-US"/>
        </w:rPr>
        <w:t xml:space="preserve"> тис. грн. Проведені капітальні ремонти будівель з утепленням зовнішніх стін у ССШ №1 та НВК №42 на суму </w:t>
      </w:r>
      <w:r w:rsidRPr="000C670C">
        <w:rPr>
          <w:rFonts w:eastAsiaTheme="minorHAnsi"/>
          <w:b/>
          <w:sz w:val="28"/>
          <w:szCs w:val="28"/>
          <w:lang w:val="uk-UA" w:eastAsia="en-US"/>
        </w:rPr>
        <w:t>1945,8</w:t>
      </w:r>
      <w:r w:rsidRPr="000C670C">
        <w:rPr>
          <w:rFonts w:eastAsiaTheme="minorHAnsi"/>
          <w:sz w:val="28"/>
          <w:szCs w:val="28"/>
          <w:lang w:val="uk-UA" w:eastAsia="en-US"/>
        </w:rPr>
        <w:t xml:space="preserve"> тис. грн.</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Theme="minorHAnsi"/>
          <w:sz w:val="28"/>
          <w:szCs w:val="28"/>
          <w:lang w:val="uk-UA" w:eastAsia="en-US"/>
        </w:rPr>
        <w:t xml:space="preserve">За вісім місяців 2016 року </w:t>
      </w:r>
      <w:r w:rsidRPr="000C670C">
        <w:rPr>
          <w:rFonts w:eastAsia="Calibri"/>
          <w:sz w:val="28"/>
          <w:szCs w:val="28"/>
          <w:lang w:val="uk-UA" w:eastAsia="en-US"/>
        </w:rPr>
        <w:t xml:space="preserve">замінено 543 віконних блоки на загальну суму </w:t>
      </w:r>
      <w:r w:rsidRPr="000C670C">
        <w:rPr>
          <w:rFonts w:eastAsia="Calibri"/>
          <w:b/>
          <w:sz w:val="28"/>
          <w:szCs w:val="28"/>
          <w:lang w:val="uk-UA" w:eastAsia="en-US"/>
        </w:rPr>
        <w:t>4070,2</w:t>
      </w:r>
      <w:r w:rsidRPr="000C670C">
        <w:rPr>
          <w:rFonts w:eastAsiaTheme="minorHAnsi"/>
          <w:sz w:val="28"/>
          <w:szCs w:val="28"/>
          <w:lang w:val="uk-UA" w:eastAsia="en-US"/>
        </w:rPr>
        <w:t xml:space="preserve">  тис. грн., 722 одиниці</w:t>
      </w:r>
      <w:r w:rsidRPr="000C670C">
        <w:rPr>
          <w:rFonts w:eastAsia="Calibri"/>
          <w:sz w:val="28"/>
          <w:szCs w:val="28"/>
          <w:lang w:val="uk-UA" w:eastAsia="en-US"/>
        </w:rPr>
        <w:t xml:space="preserve"> звичайних освітлювальних приладів на енергоефективні на суму </w:t>
      </w:r>
      <w:r w:rsidRPr="000C670C">
        <w:rPr>
          <w:rFonts w:eastAsia="Calibri"/>
          <w:b/>
          <w:sz w:val="28"/>
          <w:szCs w:val="28"/>
          <w:lang w:val="uk-UA" w:eastAsia="en-US"/>
        </w:rPr>
        <w:t>65,1</w:t>
      </w:r>
      <w:r w:rsidRPr="000C670C">
        <w:rPr>
          <w:rFonts w:eastAsia="Calibri"/>
          <w:sz w:val="28"/>
          <w:szCs w:val="28"/>
          <w:lang w:val="uk-UA" w:eastAsia="en-US"/>
        </w:rPr>
        <w:t xml:space="preserve"> тис. грн. Виконаний капітальний ремонт будівлі з утепленням стін в ССШ № 1, НВК № 42, ДНЗ №31, загалом  на суму </w:t>
      </w:r>
      <w:r w:rsidRPr="000C670C">
        <w:rPr>
          <w:rFonts w:eastAsia="Calibri"/>
          <w:b/>
          <w:sz w:val="28"/>
          <w:szCs w:val="28"/>
          <w:lang w:val="uk-UA" w:eastAsia="en-US"/>
        </w:rPr>
        <w:t>1117,2</w:t>
      </w:r>
      <w:r w:rsidRPr="000C670C">
        <w:rPr>
          <w:rFonts w:eastAsia="Calibri"/>
          <w:sz w:val="28"/>
          <w:szCs w:val="28"/>
          <w:lang w:val="uk-UA" w:eastAsia="en-US"/>
        </w:rPr>
        <w:t xml:space="preserve"> тис. грн. </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Calibri"/>
          <w:sz w:val="28"/>
          <w:szCs w:val="28"/>
          <w:lang w:val="uk-UA" w:eastAsia="en-US"/>
        </w:rPr>
        <w:t xml:space="preserve">Відповідно до постанови Кабінету Міністрів України №395 від 24.06.2016 року «Деякі питання надання у 2016 році субвенції з державного бюджету місцевим бюджетам на здійснення заходів щодо соціально-економічного розвитку окремих територій» навчальним закладам (ЗОШ №№ 4,24,26 та ДНЗ №№ 20,23,33) виділено кошти у сумі </w:t>
      </w:r>
      <w:r w:rsidRPr="000C670C">
        <w:rPr>
          <w:rFonts w:eastAsia="Calibri"/>
          <w:b/>
          <w:sz w:val="28"/>
          <w:szCs w:val="28"/>
          <w:lang w:val="uk-UA" w:eastAsia="en-US"/>
        </w:rPr>
        <w:t>2394,6</w:t>
      </w:r>
      <w:r w:rsidRPr="000C670C">
        <w:rPr>
          <w:rFonts w:eastAsia="Calibri"/>
          <w:sz w:val="28"/>
          <w:szCs w:val="28"/>
          <w:lang w:val="uk-UA" w:eastAsia="en-US"/>
        </w:rPr>
        <w:t xml:space="preserve"> тис. грн. на капітальний ремонт будівель</w:t>
      </w:r>
      <w:r w:rsidRPr="000C670C">
        <w:rPr>
          <w:rFonts w:eastAsiaTheme="minorHAnsi"/>
          <w:sz w:val="28"/>
          <w:szCs w:val="28"/>
          <w:lang w:val="uk-UA" w:eastAsia="en-US"/>
        </w:rPr>
        <w:t xml:space="preserve"> із заміною віконних блоків</w:t>
      </w:r>
      <w:r w:rsidRPr="000C670C">
        <w:rPr>
          <w:rFonts w:eastAsia="Calibri"/>
          <w:sz w:val="28"/>
          <w:szCs w:val="28"/>
          <w:lang w:val="uk-UA" w:eastAsia="en-US"/>
        </w:rPr>
        <w:t xml:space="preserve">. </w:t>
      </w:r>
    </w:p>
    <w:p w:rsidR="000C670C" w:rsidRPr="000C670C" w:rsidRDefault="000C670C" w:rsidP="000C670C">
      <w:pPr>
        <w:spacing w:line="276" w:lineRule="auto"/>
        <w:ind w:firstLine="709"/>
        <w:jc w:val="both"/>
        <w:rPr>
          <w:rFonts w:eastAsia="Calibri"/>
          <w:sz w:val="28"/>
          <w:szCs w:val="28"/>
          <w:lang w:val="uk-UA" w:eastAsia="en-US"/>
        </w:rPr>
      </w:pPr>
      <w:r w:rsidRPr="000C670C">
        <w:rPr>
          <w:rFonts w:eastAsia="Calibri"/>
          <w:sz w:val="28"/>
          <w:szCs w:val="28"/>
          <w:lang w:val="uk-UA" w:eastAsia="en-US"/>
        </w:rPr>
        <w:lastRenderedPageBreak/>
        <w:t xml:space="preserve">У 2016 році за рахунок коштів Північної Екологічної Фінансової корпорації НЕФКО, проведено реконструкцію будівель Сумського дошкільного навчального закладу №2 «Ясочка», Сумського дошкільного навчального закладу №22 «Джерельце» на загальну суму </w:t>
      </w:r>
      <w:r w:rsidRPr="000C670C">
        <w:rPr>
          <w:rFonts w:eastAsia="Calibri"/>
          <w:b/>
          <w:sz w:val="28"/>
          <w:szCs w:val="28"/>
          <w:lang w:val="uk-UA" w:eastAsia="en-US"/>
        </w:rPr>
        <w:t>6543,2</w:t>
      </w:r>
      <w:r w:rsidRPr="000C670C">
        <w:rPr>
          <w:rFonts w:eastAsia="Calibri"/>
          <w:sz w:val="28"/>
          <w:szCs w:val="28"/>
          <w:lang w:val="uk-UA" w:eastAsia="en-US"/>
        </w:rPr>
        <w:t xml:space="preserve"> тис. грн. </w:t>
      </w:r>
    </w:p>
    <w:p w:rsidR="000C670C" w:rsidRPr="000C670C" w:rsidRDefault="000C670C" w:rsidP="000C670C">
      <w:pPr>
        <w:spacing w:line="276" w:lineRule="auto"/>
        <w:ind w:firstLine="709"/>
        <w:jc w:val="both"/>
        <w:rPr>
          <w:rFonts w:eastAsia="Calibri"/>
          <w:sz w:val="28"/>
          <w:szCs w:val="28"/>
          <w:lang w:val="uk-UA" w:eastAsia="en-US"/>
        </w:rPr>
      </w:pPr>
      <w:r w:rsidRPr="000C670C">
        <w:rPr>
          <w:rFonts w:eastAsia="Calibri"/>
          <w:sz w:val="28"/>
          <w:szCs w:val="28"/>
          <w:lang w:val="uk-UA" w:eastAsia="en-US"/>
        </w:rPr>
        <w:t>Згідно з «Програмою енергозбереження та енергоефективності в бюджетній сфері м. Суми на 2014-2016 роки» управлінням капітального будівництва та дорожнього господарства здійснюється реконструкція системи опалення з установленням модульної котельні, що працює на поновлюваних джерелах енергії (біомаса) у ДНЗ №27 та ЗОШ №11.</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Theme="minorHAnsi"/>
          <w:sz w:val="28"/>
          <w:szCs w:val="28"/>
          <w:lang w:val="uk-UA" w:eastAsia="en-US"/>
        </w:rPr>
        <w:t>У ДНЗ №21 встановлено систему погодного регулювання подачі теплоносія. Також ведуться роботи по встановленню аналогічної системи у ДНЗ №23,33 та школах №№ 9,20.</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Theme="minorHAnsi"/>
          <w:sz w:val="28"/>
          <w:szCs w:val="28"/>
          <w:lang w:val="uk-UA" w:eastAsia="en-US"/>
        </w:rPr>
        <w:t>Залучення додаткових інвестицій спрямованих на впровадження енергозберігаючих заходів у бюджетній сфері дасть можливість досягти економії енергоресурсів, завдяки чому зекономлені кошти можна направити на вирішення не менш важливих проблем галузі «Освіта».  Впровадження того чи іншого пакету заходів Плану дій сталого енергетичного розвитку міста Суми до 2025 року забезпечить створення комфортних умов перебування дітей та персоналу у навчальному закладі, дозволить зберігати будівлі у стані, що відповідає санітарно-гігієнічним вимогам, встановити оптимальний рівень лімітів споживання енергетичних ресурсів для кожного закладу.</w:t>
      </w:r>
    </w:p>
    <w:p w:rsidR="000C670C" w:rsidRPr="000C670C" w:rsidRDefault="000C670C" w:rsidP="000C670C">
      <w:pPr>
        <w:spacing w:line="276" w:lineRule="auto"/>
        <w:ind w:firstLine="709"/>
        <w:jc w:val="both"/>
        <w:rPr>
          <w:rFonts w:eastAsiaTheme="minorHAnsi"/>
          <w:sz w:val="28"/>
          <w:szCs w:val="28"/>
          <w:lang w:val="uk-UA" w:eastAsia="en-US"/>
        </w:rPr>
      </w:pPr>
      <w:r w:rsidRPr="000C670C">
        <w:rPr>
          <w:rFonts w:eastAsiaTheme="minorHAnsi"/>
          <w:sz w:val="28"/>
          <w:szCs w:val="28"/>
          <w:lang w:val="uk-UA" w:eastAsia="en-US"/>
        </w:rPr>
        <w:t xml:space="preserve">План передбачає виконання 7-ми проектів, так званих </w:t>
      </w:r>
      <w:proofErr w:type="spellStart"/>
      <w:r w:rsidRPr="000C670C">
        <w:rPr>
          <w:rFonts w:eastAsiaTheme="minorHAnsi"/>
          <w:sz w:val="28"/>
          <w:szCs w:val="28"/>
          <w:lang w:val="uk-UA" w:eastAsia="en-US"/>
        </w:rPr>
        <w:t>ПУЛів</w:t>
      </w:r>
      <w:proofErr w:type="spellEnd"/>
      <w:r w:rsidRPr="000C670C">
        <w:rPr>
          <w:rFonts w:eastAsiaTheme="minorHAnsi"/>
          <w:sz w:val="28"/>
          <w:szCs w:val="28"/>
          <w:lang w:val="uk-UA" w:eastAsia="en-US"/>
        </w:rPr>
        <w:t>, кожний з яких відрізняється об’єктами, терміном реалізації, обсягом інвестицій та набором заходів (пакетів енергозберігаючих заходів). Пакет енергозберігаючих заходів представляє собою набір заходів, які відповідно до певних критеріїв будуть впроваджуватись у навчальному закладі.</w:t>
      </w:r>
    </w:p>
    <w:p w:rsidR="000C670C" w:rsidRPr="000C670C" w:rsidRDefault="000C670C" w:rsidP="000C670C">
      <w:pPr>
        <w:spacing w:line="276" w:lineRule="auto"/>
        <w:ind w:firstLine="709"/>
        <w:jc w:val="both"/>
        <w:rPr>
          <w:rFonts w:eastAsia="Calibri"/>
          <w:sz w:val="28"/>
          <w:szCs w:val="28"/>
          <w:lang w:val="uk-UA" w:eastAsia="en-US"/>
        </w:rPr>
      </w:pPr>
      <w:r w:rsidRPr="000C670C">
        <w:rPr>
          <w:rFonts w:eastAsia="Calibri"/>
          <w:sz w:val="28"/>
          <w:szCs w:val="28"/>
          <w:lang w:val="uk-UA" w:eastAsia="en-US"/>
        </w:rPr>
        <w:t>Затверд</w:t>
      </w:r>
      <w:r w:rsidRPr="000C670C">
        <w:rPr>
          <w:rFonts w:eastAsiaTheme="minorHAnsi"/>
          <w:sz w:val="28"/>
          <w:szCs w:val="28"/>
          <w:lang w:val="uk-UA" w:eastAsia="en-US"/>
        </w:rPr>
        <w:t>ження</w:t>
      </w:r>
      <w:r w:rsidRPr="000C670C">
        <w:rPr>
          <w:rFonts w:eastAsia="Calibri"/>
          <w:sz w:val="28"/>
          <w:szCs w:val="28"/>
          <w:lang w:val="uk-UA" w:eastAsia="en-US"/>
        </w:rPr>
        <w:t xml:space="preserve"> План</w:t>
      </w:r>
      <w:r w:rsidRPr="000C670C">
        <w:rPr>
          <w:rFonts w:eastAsiaTheme="minorHAnsi"/>
          <w:sz w:val="28"/>
          <w:szCs w:val="28"/>
          <w:lang w:val="uk-UA" w:eastAsia="en-US"/>
        </w:rPr>
        <w:t>у</w:t>
      </w:r>
      <w:r w:rsidRPr="000C670C">
        <w:rPr>
          <w:rFonts w:eastAsia="Calibri"/>
          <w:sz w:val="28"/>
          <w:szCs w:val="28"/>
          <w:lang w:val="uk-UA" w:eastAsia="en-US"/>
        </w:rPr>
        <w:t xml:space="preserve"> дій сталого енергетичного розвитку міста Суми до 2025 року</w:t>
      </w:r>
      <w:r w:rsidRPr="000C670C">
        <w:rPr>
          <w:rFonts w:eastAsiaTheme="minorHAnsi"/>
          <w:sz w:val="28"/>
          <w:szCs w:val="28"/>
          <w:lang w:val="uk-UA" w:eastAsia="en-US"/>
        </w:rPr>
        <w:t xml:space="preserve"> є важливим кроком у вирішення низки проблемних питань пов’язаних з використанням паливно-енергетичних ресурсів та створення належних умов проведення навчально-виховного процесу.</w:t>
      </w:r>
    </w:p>
    <w:p w:rsidR="000C670C" w:rsidRPr="000C670C" w:rsidRDefault="000C670C" w:rsidP="000C670C">
      <w:pPr>
        <w:spacing w:after="200" w:line="276" w:lineRule="auto"/>
        <w:ind w:firstLine="709"/>
        <w:jc w:val="both"/>
        <w:rPr>
          <w:rFonts w:ascii="Calibri" w:eastAsia="Calibri" w:hAnsi="Calibri"/>
          <w:sz w:val="28"/>
          <w:szCs w:val="28"/>
          <w:lang w:val="uk-UA" w:eastAsia="en-US"/>
        </w:rPr>
      </w:pPr>
    </w:p>
    <w:p w:rsidR="000C670C" w:rsidRPr="000C670C" w:rsidRDefault="000C670C" w:rsidP="000C670C">
      <w:pPr>
        <w:spacing w:after="200" w:line="276" w:lineRule="auto"/>
        <w:rPr>
          <w:rFonts w:asciiTheme="minorHAnsi" w:eastAsiaTheme="minorHAnsi" w:hAnsiTheme="minorHAnsi" w:cstheme="minorBidi"/>
          <w:sz w:val="22"/>
          <w:szCs w:val="22"/>
          <w:lang w:val="uk-UA" w:eastAsia="en-US"/>
        </w:rPr>
      </w:pPr>
    </w:p>
    <w:p w:rsidR="00654D10" w:rsidRPr="00501DFD" w:rsidRDefault="00654D10" w:rsidP="008356A3">
      <w:pPr>
        <w:pStyle w:val="a6"/>
        <w:shd w:val="clear" w:color="auto" w:fill="FFFFFF"/>
        <w:spacing w:before="0" w:beforeAutospacing="0" w:after="0" w:afterAutospacing="0"/>
        <w:jc w:val="both"/>
        <w:rPr>
          <w:b/>
          <w:sz w:val="28"/>
          <w:szCs w:val="28"/>
        </w:rPr>
      </w:pPr>
    </w:p>
    <w:p w:rsidR="00345D83" w:rsidRPr="00501DFD" w:rsidRDefault="00345D83" w:rsidP="008356A3">
      <w:pPr>
        <w:pStyle w:val="a6"/>
        <w:shd w:val="clear" w:color="auto" w:fill="FFFFFF"/>
        <w:spacing w:before="0" w:beforeAutospacing="0" w:after="0" w:afterAutospacing="0"/>
        <w:jc w:val="both"/>
        <w:rPr>
          <w:b/>
          <w:sz w:val="28"/>
          <w:szCs w:val="28"/>
        </w:rPr>
      </w:pPr>
    </w:p>
    <w:p w:rsidR="00345D83" w:rsidRPr="00501DFD" w:rsidRDefault="00345D83" w:rsidP="008356A3">
      <w:pPr>
        <w:pStyle w:val="a6"/>
        <w:shd w:val="clear" w:color="auto" w:fill="FFFFFF"/>
        <w:spacing w:before="0" w:beforeAutospacing="0" w:after="0" w:afterAutospacing="0"/>
        <w:jc w:val="both"/>
        <w:rPr>
          <w:b/>
          <w:sz w:val="28"/>
          <w:szCs w:val="28"/>
        </w:rPr>
      </w:pPr>
    </w:p>
    <w:p w:rsidR="00345D83" w:rsidRPr="00501DFD" w:rsidRDefault="00345D83" w:rsidP="008356A3">
      <w:pPr>
        <w:pStyle w:val="a6"/>
        <w:shd w:val="clear" w:color="auto" w:fill="FFFFFF"/>
        <w:spacing w:before="0" w:beforeAutospacing="0" w:after="0" w:afterAutospacing="0"/>
        <w:jc w:val="both"/>
        <w:rPr>
          <w:b/>
          <w:sz w:val="28"/>
          <w:szCs w:val="28"/>
        </w:rPr>
      </w:pPr>
    </w:p>
    <w:p w:rsidR="00345D83" w:rsidRPr="00501DFD" w:rsidRDefault="00345D83" w:rsidP="008356A3">
      <w:pPr>
        <w:pStyle w:val="a6"/>
        <w:shd w:val="clear" w:color="auto" w:fill="FFFFFF"/>
        <w:spacing w:before="0" w:beforeAutospacing="0" w:after="0" w:afterAutospacing="0"/>
        <w:jc w:val="both"/>
        <w:rPr>
          <w:b/>
          <w:sz w:val="28"/>
          <w:szCs w:val="28"/>
        </w:rPr>
      </w:pPr>
    </w:p>
    <w:p w:rsidR="00345D83" w:rsidRPr="00501DFD" w:rsidRDefault="00345D83" w:rsidP="008356A3">
      <w:pPr>
        <w:pStyle w:val="a6"/>
        <w:shd w:val="clear" w:color="auto" w:fill="FFFFFF"/>
        <w:spacing w:before="0" w:beforeAutospacing="0" w:after="0" w:afterAutospacing="0"/>
        <w:jc w:val="both"/>
        <w:rPr>
          <w:b/>
          <w:sz w:val="28"/>
          <w:szCs w:val="28"/>
        </w:rPr>
      </w:pPr>
    </w:p>
    <w:p w:rsidR="00345D83" w:rsidRPr="00501DFD" w:rsidRDefault="00345D83" w:rsidP="008356A3">
      <w:pPr>
        <w:pStyle w:val="a6"/>
        <w:shd w:val="clear" w:color="auto" w:fill="FFFFFF"/>
        <w:spacing w:before="0" w:beforeAutospacing="0" w:after="0" w:afterAutospacing="0"/>
        <w:jc w:val="both"/>
        <w:rPr>
          <w:b/>
          <w:sz w:val="28"/>
          <w:szCs w:val="28"/>
        </w:rPr>
      </w:pPr>
    </w:p>
    <w:p w:rsidR="00345D83" w:rsidRPr="00501DFD" w:rsidRDefault="001D3936" w:rsidP="008356A3">
      <w:pPr>
        <w:pStyle w:val="a6"/>
        <w:shd w:val="clear" w:color="auto" w:fill="FFFFFF"/>
        <w:spacing w:before="0" w:beforeAutospacing="0" w:after="0" w:afterAutospacing="0"/>
        <w:jc w:val="both"/>
        <w:rPr>
          <w:b/>
          <w:sz w:val="28"/>
          <w:szCs w:val="28"/>
        </w:rPr>
      </w:pPr>
      <w:r w:rsidRPr="00501DFD">
        <w:rPr>
          <w:b/>
          <w:sz w:val="28"/>
          <w:szCs w:val="28"/>
        </w:rPr>
        <w:lastRenderedPageBreak/>
        <w:t xml:space="preserve">Виступ </w:t>
      </w:r>
      <w:proofErr w:type="spellStart"/>
      <w:r w:rsidRPr="00501DFD">
        <w:rPr>
          <w:b/>
          <w:sz w:val="28"/>
          <w:szCs w:val="28"/>
        </w:rPr>
        <w:t>Ульянченка</w:t>
      </w:r>
      <w:proofErr w:type="spellEnd"/>
      <w:r w:rsidRPr="00501DFD">
        <w:rPr>
          <w:b/>
          <w:sz w:val="28"/>
          <w:szCs w:val="28"/>
        </w:rPr>
        <w:t xml:space="preserve"> Ю.І.</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У Плані дій сталого енергетичного розвитку </w:t>
      </w:r>
      <w:r w:rsidRPr="00501DFD">
        <w:rPr>
          <w:rFonts w:eastAsia="Calibri"/>
          <w:sz w:val="28"/>
          <w:szCs w:val="28"/>
          <w:lang w:val="uk-UA" w:eastAsia="en-US"/>
        </w:rPr>
        <w:t xml:space="preserve"> міста Суми до 2025 </w:t>
      </w:r>
      <w:r w:rsidRPr="003932B4">
        <w:rPr>
          <w:rFonts w:eastAsia="Calibri"/>
          <w:sz w:val="28"/>
          <w:szCs w:val="28"/>
          <w:lang w:val="uk-UA" w:eastAsia="en-US"/>
        </w:rPr>
        <w:t xml:space="preserve">року є заходи, які відносяться до систем  водопостачання та водовідведення, а саме: </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впровадження енергетичного менеджменту на КП «Міськводоканал» СМР;</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переоснащення насосних агрегатів на </w:t>
      </w:r>
      <w:proofErr w:type="spellStart"/>
      <w:r w:rsidRPr="003932B4">
        <w:rPr>
          <w:rFonts w:eastAsia="Calibri"/>
          <w:sz w:val="28"/>
          <w:szCs w:val="28"/>
          <w:lang w:val="uk-UA" w:eastAsia="en-US"/>
        </w:rPr>
        <w:t>Тополянському</w:t>
      </w:r>
      <w:proofErr w:type="spellEnd"/>
      <w:r w:rsidRPr="003932B4">
        <w:rPr>
          <w:rFonts w:eastAsia="Calibri"/>
          <w:sz w:val="28"/>
          <w:szCs w:val="28"/>
          <w:lang w:val="uk-UA" w:eastAsia="en-US"/>
        </w:rPr>
        <w:t xml:space="preserve"> водозаборі свердловин №№ 6А та 16;</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переоснащення насосних агрегатів на </w:t>
      </w:r>
      <w:proofErr w:type="spellStart"/>
      <w:r w:rsidRPr="003932B4">
        <w:rPr>
          <w:rFonts w:eastAsia="Calibri"/>
          <w:sz w:val="28"/>
          <w:szCs w:val="28"/>
          <w:lang w:val="uk-UA" w:eastAsia="en-US"/>
        </w:rPr>
        <w:t>Лучанському</w:t>
      </w:r>
      <w:proofErr w:type="spellEnd"/>
      <w:r w:rsidRPr="003932B4">
        <w:rPr>
          <w:rFonts w:eastAsia="Calibri"/>
          <w:sz w:val="28"/>
          <w:szCs w:val="28"/>
          <w:lang w:val="uk-UA" w:eastAsia="en-US"/>
        </w:rPr>
        <w:t xml:space="preserve"> водозаборі                свердловин № № 7Б та 12;</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переоснащення насосних агрегатів на </w:t>
      </w:r>
      <w:proofErr w:type="spellStart"/>
      <w:r w:rsidRPr="003932B4">
        <w:rPr>
          <w:rFonts w:eastAsia="Calibri"/>
          <w:sz w:val="28"/>
          <w:szCs w:val="28"/>
          <w:lang w:val="uk-UA" w:eastAsia="en-US"/>
        </w:rPr>
        <w:t>Пришибському</w:t>
      </w:r>
      <w:proofErr w:type="spellEnd"/>
      <w:r w:rsidRPr="003932B4">
        <w:rPr>
          <w:rFonts w:eastAsia="Calibri"/>
          <w:sz w:val="28"/>
          <w:szCs w:val="28"/>
          <w:lang w:val="uk-UA" w:eastAsia="en-US"/>
        </w:rPr>
        <w:t xml:space="preserve">  водозаборі  свердловина № 8А;</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переоснащення каналізаційної насосної станції № 1А насосними  агрегатами та з шафами керування;</w:t>
      </w:r>
    </w:p>
    <w:p w:rsidR="003932B4" w:rsidRPr="003932B4" w:rsidRDefault="003932B4" w:rsidP="003932B4">
      <w:pPr>
        <w:rPr>
          <w:rFonts w:eastAsia="Calibri"/>
          <w:sz w:val="28"/>
          <w:szCs w:val="28"/>
          <w:lang w:val="uk-UA" w:eastAsia="en-US"/>
        </w:rPr>
      </w:pPr>
      <w:r w:rsidRPr="003932B4">
        <w:rPr>
          <w:rFonts w:eastAsia="Calibri"/>
          <w:sz w:val="28"/>
          <w:szCs w:val="28"/>
          <w:lang w:val="uk-UA" w:eastAsia="en-US"/>
        </w:rPr>
        <w:t xml:space="preserve">-    переоснащення  </w:t>
      </w:r>
      <w:proofErr w:type="spellStart"/>
      <w:r w:rsidRPr="003932B4">
        <w:rPr>
          <w:rFonts w:eastAsia="Calibri"/>
          <w:sz w:val="28"/>
          <w:szCs w:val="28"/>
          <w:lang w:val="uk-UA" w:eastAsia="en-US"/>
        </w:rPr>
        <w:t>мулонасосної</w:t>
      </w:r>
      <w:proofErr w:type="spellEnd"/>
      <w:r w:rsidRPr="003932B4">
        <w:rPr>
          <w:rFonts w:eastAsia="Calibri"/>
          <w:sz w:val="28"/>
          <w:szCs w:val="28"/>
          <w:lang w:val="uk-UA" w:eastAsia="en-US"/>
        </w:rPr>
        <w:t xml:space="preserve"> </w:t>
      </w:r>
      <w:r w:rsidRPr="00501DFD">
        <w:rPr>
          <w:rFonts w:eastAsia="Calibri"/>
          <w:sz w:val="28"/>
          <w:szCs w:val="28"/>
          <w:lang w:val="uk-UA" w:eastAsia="en-US"/>
        </w:rPr>
        <w:t>с</w:t>
      </w:r>
      <w:r w:rsidRPr="003932B4">
        <w:rPr>
          <w:rFonts w:eastAsia="Calibri"/>
          <w:sz w:val="28"/>
          <w:szCs w:val="28"/>
          <w:lang w:val="uk-UA" w:eastAsia="en-US"/>
        </w:rPr>
        <w:t>танції  № 2 на міських очисних спорудах фекальними  насосними  агрегатами та з шафами керування;</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реконструкція водогону Д 500 мм від </w:t>
      </w:r>
      <w:proofErr w:type="spellStart"/>
      <w:r w:rsidRPr="003932B4">
        <w:rPr>
          <w:rFonts w:eastAsia="Calibri"/>
          <w:sz w:val="28"/>
          <w:szCs w:val="28"/>
          <w:lang w:val="uk-UA" w:eastAsia="en-US"/>
        </w:rPr>
        <w:t>Тополянського</w:t>
      </w:r>
      <w:proofErr w:type="spellEnd"/>
      <w:r w:rsidRPr="003932B4">
        <w:rPr>
          <w:rFonts w:eastAsia="Calibri"/>
          <w:sz w:val="28"/>
          <w:szCs w:val="28"/>
          <w:lang w:val="uk-UA" w:eastAsia="en-US"/>
        </w:rPr>
        <w:t xml:space="preserve"> водозабору до                       пр. Курський.</w:t>
      </w:r>
    </w:p>
    <w:p w:rsidR="003932B4" w:rsidRPr="003932B4" w:rsidRDefault="003932B4" w:rsidP="003932B4">
      <w:pPr>
        <w:jc w:val="both"/>
        <w:rPr>
          <w:rFonts w:eastAsia="Calibri"/>
          <w:sz w:val="16"/>
          <w:szCs w:val="16"/>
          <w:lang w:val="uk-UA" w:eastAsia="en-US"/>
        </w:rPr>
      </w:pPr>
      <w:r w:rsidRPr="003932B4">
        <w:rPr>
          <w:rFonts w:eastAsia="Calibri"/>
          <w:sz w:val="16"/>
          <w:szCs w:val="16"/>
          <w:lang w:val="uk-UA" w:eastAsia="en-US"/>
        </w:rPr>
        <w:t xml:space="preserve">             </w:t>
      </w:r>
    </w:p>
    <w:p w:rsidR="003932B4" w:rsidRPr="003932B4" w:rsidRDefault="003932B4" w:rsidP="003932B4">
      <w:pPr>
        <w:jc w:val="both"/>
        <w:rPr>
          <w:rFonts w:eastAsia="Calibri"/>
          <w:sz w:val="28"/>
          <w:szCs w:val="28"/>
          <w:lang w:val="uk-UA" w:eastAsia="en-US"/>
        </w:rPr>
      </w:pPr>
      <w:r w:rsidRPr="003932B4">
        <w:rPr>
          <w:rFonts w:eastAsia="Calibri"/>
          <w:sz w:val="16"/>
          <w:szCs w:val="16"/>
          <w:lang w:val="uk-UA" w:eastAsia="en-US"/>
        </w:rPr>
        <w:t xml:space="preserve">             </w:t>
      </w:r>
      <w:r w:rsidRPr="003932B4">
        <w:rPr>
          <w:rFonts w:eastAsia="Calibri"/>
          <w:sz w:val="28"/>
          <w:szCs w:val="28"/>
          <w:lang w:val="uk-UA" w:eastAsia="en-US"/>
        </w:rPr>
        <w:t xml:space="preserve">Загальна вартість інвестицій складає 9941 тис. грн. </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З міського бюджету - 7,8млн. грн., власних коштів </w:t>
      </w:r>
      <w:r w:rsidRPr="00501DFD">
        <w:rPr>
          <w:rFonts w:eastAsia="Calibri"/>
          <w:sz w:val="28"/>
          <w:szCs w:val="28"/>
          <w:lang w:val="uk-UA" w:eastAsia="en-US"/>
        </w:rPr>
        <w:t xml:space="preserve">                                               </w:t>
      </w:r>
      <w:r w:rsidRPr="003932B4">
        <w:rPr>
          <w:rFonts w:eastAsia="Calibri"/>
          <w:sz w:val="28"/>
          <w:szCs w:val="28"/>
          <w:lang w:val="uk-UA" w:eastAsia="en-US"/>
        </w:rPr>
        <w:t>КП «Міськводоканал» С</w:t>
      </w:r>
      <w:r w:rsidRPr="00501DFD">
        <w:rPr>
          <w:rFonts w:eastAsia="Calibri"/>
          <w:sz w:val="28"/>
          <w:szCs w:val="28"/>
          <w:lang w:val="uk-UA" w:eastAsia="en-US"/>
        </w:rPr>
        <w:t xml:space="preserve">умської міської ради </w:t>
      </w:r>
      <w:r w:rsidRPr="003932B4">
        <w:rPr>
          <w:rFonts w:eastAsia="Calibri"/>
          <w:sz w:val="28"/>
          <w:szCs w:val="28"/>
          <w:lang w:val="uk-UA" w:eastAsia="en-US"/>
        </w:rPr>
        <w:t>-</w:t>
      </w:r>
      <w:r w:rsidRPr="00501DFD">
        <w:rPr>
          <w:rFonts w:eastAsia="Calibri"/>
          <w:sz w:val="28"/>
          <w:szCs w:val="28"/>
          <w:lang w:val="uk-UA" w:eastAsia="en-US"/>
        </w:rPr>
        <w:t xml:space="preserve"> </w:t>
      </w:r>
      <w:r w:rsidRPr="003932B4">
        <w:rPr>
          <w:rFonts w:eastAsia="Calibri"/>
          <w:sz w:val="28"/>
          <w:szCs w:val="28"/>
          <w:lang w:val="uk-UA" w:eastAsia="en-US"/>
        </w:rPr>
        <w:t>2,1 млн. грн.</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В основу реалізації вищезазначеного Плану дій покладені наступні вимоги: </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підвищення якості послуг;</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зниження та недопущення понаднормативних витрат і втрат енергоресурсів;</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w:t>
      </w:r>
      <w:r w:rsidRPr="00501DFD">
        <w:rPr>
          <w:rFonts w:eastAsia="Calibri"/>
          <w:sz w:val="28"/>
          <w:szCs w:val="28"/>
          <w:lang w:val="uk-UA" w:eastAsia="en-US"/>
        </w:rPr>
        <w:t xml:space="preserve"> </w:t>
      </w:r>
      <w:r w:rsidRPr="003932B4">
        <w:rPr>
          <w:rFonts w:eastAsia="Calibri"/>
          <w:sz w:val="28"/>
          <w:szCs w:val="28"/>
          <w:lang w:val="uk-UA" w:eastAsia="en-US"/>
        </w:rPr>
        <w:t xml:space="preserve">   підвищення екологічної безпеки та охорони навколишнього середовища.</w:t>
      </w:r>
    </w:p>
    <w:p w:rsidR="003932B4" w:rsidRPr="003932B4" w:rsidRDefault="003932B4" w:rsidP="003932B4">
      <w:pPr>
        <w:jc w:val="both"/>
        <w:rPr>
          <w:rFonts w:eastAsia="Calibri"/>
          <w:sz w:val="16"/>
          <w:szCs w:val="16"/>
          <w:lang w:val="uk-UA" w:eastAsia="en-US"/>
        </w:rPr>
      </w:pP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Основною метою технічного переоснащення діючих свердловин, каналізаційної насосної станції № 1А та </w:t>
      </w:r>
      <w:proofErr w:type="spellStart"/>
      <w:r w:rsidRPr="003932B4">
        <w:rPr>
          <w:rFonts w:eastAsia="Calibri"/>
          <w:sz w:val="28"/>
          <w:szCs w:val="28"/>
          <w:lang w:val="uk-UA" w:eastAsia="en-US"/>
        </w:rPr>
        <w:t>мулонасосної</w:t>
      </w:r>
      <w:proofErr w:type="spellEnd"/>
      <w:r w:rsidRPr="003932B4">
        <w:rPr>
          <w:rFonts w:eastAsia="Calibri"/>
          <w:sz w:val="28"/>
          <w:szCs w:val="28"/>
          <w:lang w:val="uk-UA" w:eastAsia="en-US"/>
        </w:rPr>
        <w:t xml:space="preserve"> станції № 2                         на міських очисних спорудах є забезпечення стабільним та                             якісним  водопостачанням  всіх споживачів міста, своєчасне  перекачування стічних вод та їх очистка. Для цього передбачено переобладнати                            ці об’єкти відповідними енергозберігаючими насосними агрегатами виробництва фірми «HYDRO-VACUUM» (Польща) замість вітчизняних </w:t>
      </w:r>
      <w:proofErr w:type="spellStart"/>
      <w:r w:rsidRPr="003932B4">
        <w:rPr>
          <w:rFonts w:eastAsia="Calibri"/>
          <w:sz w:val="28"/>
          <w:szCs w:val="28"/>
          <w:lang w:val="uk-UA" w:eastAsia="en-US"/>
        </w:rPr>
        <w:t>енергозатратних</w:t>
      </w:r>
      <w:proofErr w:type="spellEnd"/>
      <w:r w:rsidRPr="003932B4">
        <w:rPr>
          <w:rFonts w:eastAsia="Calibri"/>
          <w:sz w:val="28"/>
          <w:szCs w:val="28"/>
          <w:lang w:val="uk-UA" w:eastAsia="en-US"/>
        </w:rPr>
        <w:t xml:space="preserve"> насосів типу ЕЦВ та СД. </w:t>
      </w:r>
    </w:p>
    <w:p w:rsidR="003932B4" w:rsidRPr="003932B4" w:rsidRDefault="003932B4" w:rsidP="003932B4">
      <w:pPr>
        <w:jc w:val="both"/>
        <w:rPr>
          <w:rFonts w:eastAsia="Calibri"/>
          <w:sz w:val="28"/>
          <w:szCs w:val="28"/>
          <w:lang w:val="uk-UA" w:eastAsia="en-US"/>
        </w:rPr>
      </w:pPr>
      <w:r w:rsidRPr="003932B4">
        <w:rPr>
          <w:rFonts w:eastAsia="Calibri"/>
          <w:sz w:val="28"/>
          <w:szCs w:val="28"/>
          <w:lang w:val="uk-UA" w:eastAsia="en-US"/>
        </w:rPr>
        <w:t xml:space="preserve">        Розрахункова економія електроенергії буде складати близько                      3209,1 </w:t>
      </w:r>
      <w:proofErr w:type="spellStart"/>
      <w:r w:rsidRPr="003932B4">
        <w:rPr>
          <w:rFonts w:eastAsia="Calibri"/>
          <w:sz w:val="28"/>
          <w:szCs w:val="28"/>
          <w:lang w:val="uk-UA" w:eastAsia="en-US"/>
        </w:rPr>
        <w:t>тис.кВт</w:t>
      </w:r>
      <w:proofErr w:type="spellEnd"/>
      <w:r w:rsidRPr="003932B4">
        <w:rPr>
          <w:rFonts w:eastAsia="Calibri"/>
          <w:sz w:val="28"/>
          <w:szCs w:val="28"/>
          <w:lang w:val="uk-UA" w:eastAsia="en-US"/>
        </w:rPr>
        <w:t xml:space="preserve">-годин на рік </w:t>
      </w:r>
      <w:r w:rsidRPr="00501DFD">
        <w:rPr>
          <w:rFonts w:eastAsia="Calibri"/>
          <w:sz w:val="28"/>
          <w:szCs w:val="28"/>
          <w:lang w:val="uk-UA" w:eastAsia="en-US"/>
        </w:rPr>
        <w:t xml:space="preserve">- </w:t>
      </w:r>
      <w:r w:rsidRPr="003932B4">
        <w:rPr>
          <w:rFonts w:eastAsia="Calibri"/>
          <w:sz w:val="28"/>
          <w:szCs w:val="28"/>
          <w:lang w:val="uk-UA" w:eastAsia="en-US"/>
        </w:rPr>
        <w:t xml:space="preserve">це 5198,7 </w:t>
      </w:r>
      <w:proofErr w:type="spellStart"/>
      <w:r w:rsidRPr="003932B4">
        <w:rPr>
          <w:rFonts w:eastAsia="Calibri"/>
          <w:sz w:val="28"/>
          <w:szCs w:val="28"/>
          <w:lang w:val="uk-UA" w:eastAsia="en-US"/>
        </w:rPr>
        <w:t>тис.грн</w:t>
      </w:r>
      <w:proofErr w:type="spellEnd"/>
      <w:r w:rsidRPr="003932B4">
        <w:rPr>
          <w:rFonts w:eastAsia="Calibri"/>
          <w:sz w:val="28"/>
          <w:szCs w:val="28"/>
          <w:lang w:val="uk-UA" w:eastAsia="en-US"/>
        </w:rPr>
        <w:t xml:space="preserve">. у грошовому еквіваленті. </w:t>
      </w:r>
    </w:p>
    <w:p w:rsidR="00345D83" w:rsidRPr="00501DFD" w:rsidRDefault="00345D83" w:rsidP="008356A3">
      <w:pPr>
        <w:pStyle w:val="a6"/>
        <w:shd w:val="clear" w:color="auto" w:fill="FFFFFF"/>
        <w:spacing w:before="0" w:beforeAutospacing="0" w:after="0" w:afterAutospacing="0"/>
        <w:jc w:val="both"/>
        <w:rPr>
          <w:b/>
          <w:sz w:val="28"/>
          <w:szCs w:val="28"/>
        </w:rPr>
      </w:pPr>
    </w:p>
    <w:p w:rsidR="00D12BC8" w:rsidRPr="00501DFD" w:rsidRDefault="00D12BC8" w:rsidP="008356A3">
      <w:pPr>
        <w:pStyle w:val="a6"/>
        <w:shd w:val="clear" w:color="auto" w:fill="FFFFFF"/>
        <w:spacing w:before="0" w:beforeAutospacing="0" w:after="0" w:afterAutospacing="0"/>
        <w:jc w:val="both"/>
        <w:rPr>
          <w:b/>
          <w:sz w:val="28"/>
          <w:szCs w:val="28"/>
        </w:rPr>
      </w:pPr>
    </w:p>
    <w:p w:rsidR="00D12BC8" w:rsidRPr="00501DFD"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p>
    <w:p w:rsidR="00D12BC8" w:rsidRDefault="00D12BC8" w:rsidP="008356A3">
      <w:pPr>
        <w:pStyle w:val="a6"/>
        <w:shd w:val="clear" w:color="auto" w:fill="FFFFFF"/>
        <w:spacing w:before="0" w:beforeAutospacing="0" w:after="0" w:afterAutospacing="0"/>
        <w:jc w:val="both"/>
        <w:rPr>
          <w:b/>
          <w:sz w:val="28"/>
          <w:szCs w:val="28"/>
        </w:rPr>
      </w:pPr>
      <w:r>
        <w:rPr>
          <w:b/>
          <w:sz w:val="28"/>
          <w:szCs w:val="28"/>
        </w:rPr>
        <w:lastRenderedPageBreak/>
        <w:t xml:space="preserve">Виступ </w:t>
      </w:r>
      <w:proofErr w:type="spellStart"/>
      <w:r>
        <w:rPr>
          <w:b/>
          <w:sz w:val="28"/>
          <w:szCs w:val="28"/>
        </w:rPr>
        <w:t>Клюєвої</w:t>
      </w:r>
      <w:proofErr w:type="spellEnd"/>
      <w:r>
        <w:rPr>
          <w:b/>
          <w:sz w:val="28"/>
          <w:szCs w:val="28"/>
        </w:rPr>
        <w:t xml:space="preserve"> Л.Я.</w:t>
      </w:r>
    </w:p>
    <w:p w:rsidR="00BC6E6A" w:rsidRPr="00BC6E6A" w:rsidRDefault="00BC6E6A" w:rsidP="00BC6E6A">
      <w:pPr>
        <w:widowControl w:val="0"/>
        <w:jc w:val="both"/>
        <w:rPr>
          <w:sz w:val="28"/>
          <w:szCs w:val="28"/>
          <w:lang w:val="uk-UA" w:eastAsia="uk-UA"/>
        </w:rPr>
      </w:pPr>
      <w:r w:rsidRPr="00BC6E6A">
        <w:rPr>
          <w:color w:val="000000"/>
          <w:sz w:val="28"/>
          <w:szCs w:val="28"/>
          <w:lang w:val="uk-UA" w:eastAsia="uk-UA"/>
        </w:rPr>
        <w:t>КП СМР „</w:t>
      </w:r>
      <w:proofErr w:type="spellStart"/>
      <w:r w:rsidRPr="00BC6E6A">
        <w:rPr>
          <w:color w:val="000000"/>
          <w:sz w:val="28"/>
          <w:szCs w:val="28"/>
          <w:lang w:val="uk-UA" w:eastAsia="uk-UA"/>
        </w:rPr>
        <w:t>Електроавтотранс</w:t>
      </w:r>
      <w:proofErr w:type="spellEnd"/>
      <w:r w:rsidRPr="00BC6E6A">
        <w:rPr>
          <w:color w:val="000000"/>
          <w:sz w:val="28"/>
          <w:szCs w:val="28"/>
          <w:lang w:val="uk-UA" w:eastAsia="uk-UA"/>
        </w:rPr>
        <w:t>” є єдиним підприємством, яке здійснює перевезення пасажирів</w:t>
      </w:r>
      <w:r>
        <w:rPr>
          <w:color w:val="000000"/>
          <w:sz w:val="28"/>
          <w:szCs w:val="28"/>
          <w:lang w:val="uk-UA" w:eastAsia="uk-UA"/>
        </w:rPr>
        <w:t xml:space="preserve"> </w:t>
      </w:r>
      <w:r w:rsidRPr="00BC6E6A">
        <w:rPr>
          <w:color w:val="000000"/>
          <w:sz w:val="28"/>
          <w:szCs w:val="28"/>
          <w:lang w:val="uk-UA" w:eastAsia="uk-UA"/>
        </w:rPr>
        <w:t>екологічно чистим транспортом.</w:t>
      </w:r>
    </w:p>
    <w:p w:rsidR="00BC6E6A" w:rsidRPr="00BC6E6A" w:rsidRDefault="00BC6E6A" w:rsidP="00BC6E6A">
      <w:pPr>
        <w:widowControl w:val="0"/>
        <w:ind w:left="20" w:right="20" w:firstLine="480"/>
        <w:jc w:val="both"/>
        <w:rPr>
          <w:sz w:val="28"/>
          <w:szCs w:val="28"/>
          <w:lang w:val="uk-UA" w:eastAsia="uk-UA"/>
        </w:rPr>
      </w:pPr>
      <w:r w:rsidRPr="00BC6E6A">
        <w:rPr>
          <w:color w:val="000000"/>
          <w:sz w:val="28"/>
          <w:szCs w:val="28"/>
          <w:lang w:val="uk-UA" w:eastAsia="uk-UA"/>
        </w:rPr>
        <w:t>На сьогоднішній день на підприємстві налічується 68 одиниць тролейбусів, із яких 41 одиниця рухомого складу відпрацювала свій нормативний термін експлуатації понад 10 років, які морально застарілі, мають енерговитратне обладнання, не відповідають вимогам сучасного комфорту для перевезення пасажирів і потребують оновлення.</w:t>
      </w:r>
    </w:p>
    <w:p w:rsidR="00BC6E6A" w:rsidRPr="00BC6E6A" w:rsidRDefault="00BC6E6A" w:rsidP="00BC6E6A">
      <w:pPr>
        <w:widowControl w:val="0"/>
        <w:ind w:left="20" w:right="20" w:firstLine="480"/>
        <w:jc w:val="both"/>
        <w:rPr>
          <w:sz w:val="28"/>
          <w:szCs w:val="28"/>
          <w:lang w:val="uk-UA" w:eastAsia="uk-UA"/>
        </w:rPr>
      </w:pPr>
      <w:r w:rsidRPr="00BC6E6A">
        <w:rPr>
          <w:color w:val="000000"/>
          <w:sz w:val="28"/>
          <w:szCs w:val="28"/>
          <w:lang w:val="uk-UA" w:eastAsia="uk-UA"/>
        </w:rPr>
        <w:t>За висновками Харківського інституту, який робив обстеження пасажиропотоку, для нормального обслуговування мешканців м.</w:t>
      </w:r>
      <w:r>
        <w:rPr>
          <w:color w:val="000000"/>
          <w:sz w:val="28"/>
          <w:szCs w:val="28"/>
          <w:lang w:val="uk-UA" w:eastAsia="uk-UA"/>
        </w:rPr>
        <w:t xml:space="preserve"> </w:t>
      </w:r>
      <w:r w:rsidRPr="00BC6E6A">
        <w:rPr>
          <w:color w:val="000000"/>
          <w:sz w:val="28"/>
          <w:szCs w:val="28"/>
          <w:lang w:val="uk-UA" w:eastAsia="uk-UA"/>
        </w:rPr>
        <w:t>Суми необхідно 113 одиниць тролейбусів. Тому на найближчий час головним завданням є оновлення рухомого складу на підприємстві, придбання додатково нових сучасних тролейбусів, реконструкції контактно-кабельної мережі тролейбуса та електрообладнання тягових підстанцій.</w:t>
      </w:r>
    </w:p>
    <w:p w:rsidR="00BC6E6A" w:rsidRPr="00BC6E6A" w:rsidRDefault="00BC6E6A" w:rsidP="00BC6E6A">
      <w:pPr>
        <w:widowControl w:val="0"/>
        <w:ind w:left="20"/>
        <w:jc w:val="both"/>
        <w:rPr>
          <w:sz w:val="28"/>
          <w:szCs w:val="28"/>
          <w:lang w:val="uk-UA" w:eastAsia="uk-UA"/>
        </w:rPr>
      </w:pPr>
      <w:r w:rsidRPr="00BC6E6A">
        <w:rPr>
          <w:color w:val="000000"/>
          <w:sz w:val="28"/>
          <w:szCs w:val="28"/>
          <w:lang w:val="uk-UA" w:eastAsia="uk-UA"/>
        </w:rPr>
        <w:t>Для мешканців нашого міста це дасть можливість:</w:t>
      </w:r>
    </w:p>
    <w:p w:rsidR="00BC6E6A" w:rsidRPr="00BC6E6A" w:rsidRDefault="00BC6E6A" w:rsidP="00BC6E6A">
      <w:pPr>
        <w:widowControl w:val="0"/>
        <w:numPr>
          <w:ilvl w:val="0"/>
          <w:numId w:val="18"/>
        </w:numPr>
        <w:ind w:right="20"/>
        <w:jc w:val="both"/>
        <w:rPr>
          <w:sz w:val="28"/>
          <w:szCs w:val="28"/>
          <w:lang w:val="uk-UA" w:eastAsia="uk-UA"/>
        </w:rPr>
      </w:pPr>
      <w:r w:rsidRPr="00BC6E6A">
        <w:rPr>
          <w:color w:val="000000"/>
          <w:sz w:val="28"/>
          <w:szCs w:val="28"/>
          <w:lang w:val="uk-UA" w:eastAsia="uk-UA"/>
        </w:rPr>
        <w:t xml:space="preserve"> збільшити середньодобовий випуск тролейбусів та дотримання </w:t>
      </w:r>
      <w:proofErr w:type="spellStart"/>
      <w:r w:rsidRPr="00BC6E6A">
        <w:rPr>
          <w:color w:val="000000"/>
          <w:sz w:val="28"/>
          <w:szCs w:val="28"/>
          <w:lang w:val="uk-UA" w:eastAsia="uk-UA"/>
        </w:rPr>
        <w:t>графічності</w:t>
      </w:r>
      <w:proofErr w:type="spellEnd"/>
      <w:r w:rsidRPr="00BC6E6A">
        <w:rPr>
          <w:color w:val="000000"/>
          <w:sz w:val="28"/>
          <w:szCs w:val="28"/>
          <w:lang w:val="uk-UA" w:eastAsia="uk-UA"/>
        </w:rPr>
        <w:t xml:space="preserve"> в межах 3-5 хвилин;</w:t>
      </w:r>
    </w:p>
    <w:p w:rsidR="00BC6E6A" w:rsidRPr="00BC6E6A" w:rsidRDefault="00BC6E6A" w:rsidP="00BC6E6A">
      <w:pPr>
        <w:widowControl w:val="0"/>
        <w:numPr>
          <w:ilvl w:val="0"/>
          <w:numId w:val="18"/>
        </w:numPr>
        <w:jc w:val="both"/>
        <w:rPr>
          <w:sz w:val="28"/>
          <w:szCs w:val="28"/>
          <w:lang w:val="uk-UA" w:eastAsia="uk-UA"/>
        </w:rPr>
      </w:pPr>
      <w:r w:rsidRPr="00BC6E6A">
        <w:rPr>
          <w:color w:val="000000"/>
          <w:sz w:val="28"/>
          <w:szCs w:val="28"/>
          <w:lang w:val="uk-UA" w:eastAsia="uk-UA"/>
        </w:rPr>
        <w:t xml:space="preserve"> забезпечити перевезення осіб з обмеженими фізичними можливостями;</w:t>
      </w:r>
    </w:p>
    <w:p w:rsidR="00BC6E6A" w:rsidRPr="00BC6E6A" w:rsidRDefault="00BC6E6A" w:rsidP="00BC6E6A">
      <w:pPr>
        <w:widowControl w:val="0"/>
        <w:numPr>
          <w:ilvl w:val="0"/>
          <w:numId w:val="18"/>
        </w:numPr>
        <w:jc w:val="both"/>
        <w:rPr>
          <w:sz w:val="28"/>
          <w:szCs w:val="28"/>
          <w:lang w:val="uk-UA" w:eastAsia="uk-UA"/>
        </w:rPr>
      </w:pPr>
      <w:r w:rsidRPr="00BC6E6A">
        <w:rPr>
          <w:color w:val="000000"/>
          <w:sz w:val="28"/>
          <w:szCs w:val="28"/>
          <w:lang w:val="uk-UA" w:eastAsia="uk-UA"/>
        </w:rPr>
        <w:t xml:space="preserve"> збільшити кількість перевезених пасажирів міським електротранспортом;</w:t>
      </w:r>
    </w:p>
    <w:p w:rsidR="00BC6E6A" w:rsidRPr="00BC6E6A" w:rsidRDefault="00BC6E6A" w:rsidP="00BC6E6A">
      <w:pPr>
        <w:widowControl w:val="0"/>
        <w:numPr>
          <w:ilvl w:val="0"/>
          <w:numId w:val="18"/>
        </w:numPr>
        <w:ind w:right="20"/>
        <w:jc w:val="both"/>
        <w:rPr>
          <w:sz w:val="28"/>
          <w:szCs w:val="28"/>
          <w:lang w:val="uk-UA" w:eastAsia="uk-UA"/>
        </w:rPr>
      </w:pPr>
      <w:r w:rsidRPr="00BC6E6A">
        <w:rPr>
          <w:color w:val="000000"/>
          <w:sz w:val="28"/>
          <w:szCs w:val="28"/>
          <w:lang w:val="uk-UA" w:eastAsia="uk-UA"/>
        </w:rPr>
        <w:t xml:space="preserve"> зменшити споживання електроенергії близько 30% в порівнянні із тролейбусами старих моделей та заміна морально застарілого електрообладнання тягових підстанцій додатково збільшить економічний ефект в середньому на 15-30%;</w:t>
      </w:r>
    </w:p>
    <w:p w:rsidR="00BC6E6A" w:rsidRPr="00BC6E6A" w:rsidRDefault="00BC6E6A" w:rsidP="00BC6E6A">
      <w:pPr>
        <w:widowControl w:val="0"/>
        <w:numPr>
          <w:ilvl w:val="0"/>
          <w:numId w:val="18"/>
        </w:numPr>
        <w:ind w:right="20"/>
        <w:jc w:val="both"/>
        <w:rPr>
          <w:sz w:val="28"/>
          <w:szCs w:val="28"/>
          <w:lang w:val="uk-UA" w:eastAsia="uk-UA"/>
        </w:rPr>
      </w:pPr>
      <w:r w:rsidRPr="00BC6E6A">
        <w:rPr>
          <w:color w:val="000000"/>
          <w:sz w:val="28"/>
          <w:szCs w:val="28"/>
          <w:lang w:val="uk-UA" w:eastAsia="uk-UA"/>
        </w:rPr>
        <w:t xml:space="preserve"> збільшити комфортабельність транспортної послуги завдяки низькому рівню підлоги тролейбуса (при під’їзді до зупинки висота підлоги практично спів</w:t>
      </w:r>
      <w:r>
        <w:rPr>
          <w:color w:val="000000"/>
          <w:sz w:val="28"/>
          <w:szCs w:val="28"/>
          <w:lang w:val="uk-UA" w:eastAsia="uk-UA"/>
        </w:rPr>
        <w:t>па</w:t>
      </w:r>
      <w:r w:rsidRPr="00BC6E6A">
        <w:rPr>
          <w:color w:val="000000"/>
          <w:sz w:val="28"/>
          <w:szCs w:val="28"/>
          <w:lang w:val="uk-UA" w:eastAsia="uk-UA"/>
        </w:rPr>
        <w:t>дає з висотою тротуару, що забезпечує додаткові зручності пасажирам при посадці-висадці);</w:t>
      </w:r>
    </w:p>
    <w:p w:rsidR="00BC6E6A" w:rsidRPr="00BC6E6A" w:rsidRDefault="00BC6E6A" w:rsidP="00BC6E6A">
      <w:pPr>
        <w:widowControl w:val="0"/>
        <w:numPr>
          <w:ilvl w:val="0"/>
          <w:numId w:val="18"/>
        </w:numPr>
        <w:ind w:right="20"/>
        <w:jc w:val="both"/>
        <w:rPr>
          <w:sz w:val="28"/>
          <w:szCs w:val="28"/>
          <w:lang w:val="uk-UA" w:eastAsia="uk-UA"/>
        </w:rPr>
      </w:pPr>
      <w:r w:rsidRPr="00BC6E6A">
        <w:rPr>
          <w:color w:val="000000"/>
          <w:sz w:val="28"/>
          <w:szCs w:val="28"/>
          <w:lang w:val="uk-UA" w:eastAsia="uk-UA"/>
        </w:rPr>
        <w:t xml:space="preserve"> зменшити щоденне забруднення навколишн</w:t>
      </w:r>
      <w:r>
        <w:rPr>
          <w:color w:val="000000"/>
          <w:sz w:val="28"/>
          <w:szCs w:val="28"/>
          <w:lang w:val="uk-UA" w:eastAsia="uk-UA"/>
        </w:rPr>
        <w:t>ь</w:t>
      </w:r>
      <w:r w:rsidRPr="00BC6E6A">
        <w:rPr>
          <w:color w:val="000000"/>
          <w:sz w:val="28"/>
          <w:szCs w:val="28"/>
          <w:lang w:val="uk-UA" w:eastAsia="uk-UA"/>
        </w:rPr>
        <w:t>ого середовища вихлопними газами від безперервної роботи близько 600 одиниць маршрутних таксі.</w:t>
      </w:r>
    </w:p>
    <w:p w:rsidR="00BC6E6A" w:rsidRPr="00BC6E6A" w:rsidRDefault="00BC6E6A" w:rsidP="00BC6E6A">
      <w:pPr>
        <w:widowControl w:val="0"/>
        <w:ind w:left="220"/>
        <w:jc w:val="both"/>
        <w:rPr>
          <w:sz w:val="28"/>
          <w:szCs w:val="28"/>
          <w:lang w:val="uk-UA" w:eastAsia="uk-UA"/>
        </w:rPr>
      </w:pPr>
      <w:r w:rsidRPr="00BC6E6A">
        <w:rPr>
          <w:color w:val="000000"/>
          <w:sz w:val="28"/>
          <w:szCs w:val="28"/>
          <w:lang w:val="uk-UA" w:eastAsia="uk-UA"/>
        </w:rPr>
        <w:t>Заміна тролейбусів на нові для підприємства дозволить:</w:t>
      </w:r>
    </w:p>
    <w:p w:rsidR="00BC6E6A" w:rsidRPr="00BC6E6A" w:rsidRDefault="00BC6E6A" w:rsidP="00BC6E6A">
      <w:pPr>
        <w:widowControl w:val="0"/>
        <w:numPr>
          <w:ilvl w:val="0"/>
          <w:numId w:val="18"/>
        </w:numPr>
        <w:jc w:val="both"/>
        <w:rPr>
          <w:sz w:val="28"/>
          <w:szCs w:val="28"/>
          <w:lang w:val="uk-UA" w:eastAsia="uk-UA"/>
        </w:rPr>
      </w:pPr>
      <w:r w:rsidRPr="00BC6E6A">
        <w:rPr>
          <w:color w:val="000000"/>
          <w:sz w:val="28"/>
          <w:szCs w:val="28"/>
          <w:lang w:val="uk-UA" w:eastAsia="uk-UA"/>
        </w:rPr>
        <w:t xml:space="preserve"> знизити витрати електроенергії на забезпечення руху тролейбусів;</w:t>
      </w:r>
    </w:p>
    <w:p w:rsidR="00BC6E6A" w:rsidRPr="00BC6E6A" w:rsidRDefault="00BC6E6A" w:rsidP="00BC6E6A">
      <w:pPr>
        <w:widowControl w:val="0"/>
        <w:numPr>
          <w:ilvl w:val="0"/>
          <w:numId w:val="18"/>
        </w:numPr>
        <w:ind w:right="20"/>
        <w:jc w:val="both"/>
        <w:rPr>
          <w:sz w:val="28"/>
          <w:szCs w:val="28"/>
          <w:lang w:val="uk-UA" w:eastAsia="uk-UA"/>
        </w:rPr>
      </w:pPr>
      <w:r w:rsidRPr="00BC6E6A">
        <w:rPr>
          <w:color w:val="000000"/>
          <w:sz w:val="28"/>
          <w:szCs w:val="28"/>
          <w:lang w:val="uk-UA" w:eastAsia="uk-UA"/>
        </w:rPr>
        <w:t xml:space="preserve"> придбання нових тролейбусів дозволить ліквідувати додаткові витрати на матеріали та заробітну плату за рахунок зменшення ремонтних робіт;</w:t>
      </w:r>
    </w:p>
    <w:p w:rsidR="00BC6E6A" w:rsidRPr="00BC6E6A" w:rsidRDefault="00BC6E6A" w:rsidP="00BC6E6A">
      <w:pPr>
        <w:widowControl w:val="0"/>
        <w:tabs>
          <w:tab w:val="right" w:pos="7412"/>
        </w:tabs>
        <w:ind w:right="20"/>
        <w:jc w:val="both"/>
        <w:rPr>
          <w:sz w:val="28"/>
          <w:szCs w:val="28"/>
          <w:lang w:val="uk-UA" w:eastAsia="uk-UA"/>
        </w:rPr>
      </w:pPr>
      <w:r>
        <w:rPr>
          <w:color w:val="000000"/>
          <w:sz w:val="28"/>
          <w:szCs w:val="28"/>
          <w:lang w:val="uk-UA" w:eastAsia="uk-UA"/>
        </w:rPr>
        <w:t>-</w:t>
      </w:r>
      <w:r w:rsidRPr="00BC6E6A">
        <w:rPr>
          <w:color w:val="000000"/>
          <w:sz w:val="28"/>
          <w:szCs w:val="28"/>
          <w:lang w:val="uk-UA" w:eastAsia="uk-UA"/>
        </w:rPr>
        <w:t xml:space="preserve"> за рахунок високих динамічних характеристик стане можливим збільшити експлуатаційну шв</w:t>
      </w:r>
      <w:r>
        <w:rPr>
          <w:color w:val="000000"/>
          <w:sz w:val="28"/>
          <w:szCs w:val="28"/>
          <w:lang w:val="uk-UA" w:eastAsia="uk-UA"/>
        </w:rPr>
        <w:t>идкість тролейбусів на 20-25%;</w:t>
      </w:r>
      <w:r>
        <w:rPr>
          <w:color w:val="000000"/>
          <w:sz w:val="28"/>
          <w:szCs w:val="28"/>
          <w:lang w:val="uk-UA" w:eastAsia="uk-UA"/>
        </w:rPr>
        <w:tab/>
      </w:r>
    </w:p>
    <w:p w:rsidR="00BC6E6A" w:rsidRPr="00BC6E6A" w:rsidRDefault="00BC6E6A" w:rsidP="00BC6E6A">
      <w:pPr>
        <w:widowControl w:val="0"/>
        <w:numPr>
          <w:ilvl w:val="0"/>
          <w:numId w:val="18"/>
        </w:numPr>
        <w:ind w:right="20"/>
        <w:jc w:val="both"/>
        <w:rPr>
          <w:sz w:val="28"/>
          <w:szCs w:val="28"/>
          <w:lang w:val="uk-UA" w:eastAsia="uk-UA"/>
        </w:rPr>
      </w:pPr>
      <w:r w:rsidRPr="00BC6E6A">
        <w:rPr>
          <w:color w:val="000000"/>
          <w:sz w:val="28"/>
          <w:szCs w:val="28"/>
          <w:lang w:val="uk-UA" w:eastAsia="uk-UA"/>
        </w:rPr>
        <w:t xml:space="preserve"> збільшення швидкості руху дозволить скоротити у відповідних розмірах кількість рухомого складу, необхідного для забезпечення пасажирських перевезень, зменшити загальні витрати на його утримання, заробітну плату водіїв та кондукторів.</w:t>
      </w:r>
    </w:p>
    <w:p w:rsidR="00BC6E6A" w:rsidRPr="00BC6E6A" w:rsidRDefault="00BC6E6A" w:rsidP="00BC6E6A">
      <w:pPr>
        <w:widowControl w:val="0"/>
        <w:ind w:left="20" w:right="20" w:firstLine="360"/>
        <w:jc w:val="both"/>
        <w:rPr>
          <w:sz w:val="28"/>
          <w:szCs w:val="28"/>
          <w:lang w:val="uk-UA" w:eastAsia="uk-UA"/>
        </w:rPr>
      </w:pPr>
      <w:r w:rsidRPr="00BC6E6A">
        <w:rPr>
          <w:color w:val="000000"/>
          <w:sz w:val="28"/>
          <w:szCs w:val="28"/>
          <w:lang w:val="uk-UA" w:eastAsia="uk-UA"/>
        </w:rPr>
        <w:t xml:space="preserve">Згідно з планом розвитку і модернізації міського електричного транспорту (тролейбусного руху) у м. Суми за кошти міського бюджету в 2015 році було придбано 12 сучасних тролейбусів, які сьогодні курсують містом і якими із задоволенням користуються мешканці нашого міста. Найближчим часом міська рада планує реалізувати інвестиційний проект </w:t>
      </w:r>
      <w:r w:rsidRPr="00BC6E6A">
        <w:rPr>
          <w:color w:val="000000"/>
          <w:sz w:val="28"/>
          <w:szCs w:val="28"/>
          <w:lang w:val="uk-UA" w:eastAsia="uk-UA"/>
        </w:rPr>
        <w:lastRenderedPageBreak/>
        <w:t>„Оновлення основних засобів КП „</w:t>
      </w:r>
      <w:proofErr w:type="spellStart"/>
      <w:r w:rsidRPr="00BC6E6A">
        <w:rPr>
          <w:color w:val="000000"/>
          <w:sz w:val="28"/>
          <w:szCs w:val="28"/>
          <w:lang w:val="uk-UA" w:eastAsia="uk-UA"/>
        </w:rPr>
        <w:t>Електроавтотранс</w:t>
      </w:r>
      <w:proofErr w:type="spellEnd"/>
      <w:r w:rsidRPr="00BC6E6A">
        <w:rPr>
          <w:color w:val="000000"/>
          <w:sz w:val="28"/>
          <w:szCs w:val="28"/>
          <w:lang w:val="uk-UA" w:eastAsia="uk-UA"/>
        </w:rPr>
        <w:t>” в</w:t>
      </w:r>
      <w:r>
        <w:rPr>
          <w:color w:val="000000"/>
          <w:sz w:val="28"/>
          <w:szCs w:val="28"/>
          <w:lang w:val="uk-UA" w:eastAsia="uk-UA"/>
        </w:rPr>
        <w:t xml:space="preserve"> рамках Програми розвитку муніци</w:t>
      </w:r>
      <w:r w:rsidRPr="00BC6E6A">
        <w:rPr>
          <w:color w:val="000000"/>
          <w:sz w:val="28"/>
          <w:szCs w:val="28"/>
          <w:lang w:val="uk-UA" w:eastAsia="uk-UA"/>
        </w:rPr>
        <w:t>пального транспорту Міністерства інфраструктури України”, в якому передбачено залучення кредитних коштів від Європейського банку реконструкції та розвитку на придбання ще 22 сучасних одиниць тролейбусів.</w:t>
      </w:r>
    </w:p>
    <w:p w:rsidR="00BC6E6A" w:rsidRPr="00BC6E6A" w:rsidRDefault="00BC6E6A" w:rsidP="00BC6E6A">
      <w:pPr>
        <w:widowControl w:val="0"/>
        <w:ind w:left="20" w:right="20" w:firstLine="480"/>
        <w:jc w:val="both"/>
        <w:rPr>
          <w:sz w:val="28"/>
          <w:szCs w:val="28"/>
          <w:lang w:val="uk-UA" w:eastAsia="uk-UA"/>
        </w:rPr>
      </w:pPr>
      <w:r w:rsidRPr="00BC6E6A">
        <w:rPr>
          <w:color w:val="000000"/>
          <w:sz w:val="28"/>
          <w:szCs w:val="28"/>
          <w:lang w:val="uk-UA" w:eastAsia="uk-UA"/>
        </w:rPr>
        <w:t>В цьому році за допомогою коштів міського бюджету будуть виконані роботи на тягових підстанціях по заміні восьми масляних вимикачів на вакуумні, а у наступному ще 32 вимикача.</w:t>
      </w:r>
    </w:p>
    <w:p w:rsidR="00BC6E6A" w:rsidRPr="00BC6E6A" w:rsidRDefault="00BC6E6A" w:rsidP="00BC6E6A">
      <w:pPr>
        <w:widowControl w:val="0"/>
        <w:ind w:left="20" w:right="20" w:firstLine="360"/>
        <w:jc w:val="both"/>
        <w:rPr>
          <w:sz w:val="28"/>
          <w:szCs w:val="28"/>
          <w:lang w:val="uk-UA" w:eastAsia="uk-UA"/>
        </w:rPr>
      </w:pPr>
      <w:r w:rsidRPr="00BC6E6A">
        <w:rPr>
          <w:color w:val="000000"/>
          <w:sz w:val="28"/>
          <w:szCs w:val="28"/>
          <w:lang w:val="uk-UA" w:eastAsia="uk-UA"/>
        </w:rPr>
        <w:t>У перспективі КП „</w:t>
      </w:r>
      <w:proofErr w:type="spellStart"/>
      <w:r w:rsidRPr="00BC6E6A">
        <w:rPr>
          <w:color w:val="000000"/>
          <w:sz w:val="28"/>
          <w:szCs w:val="28"/>
          <w:lang w:val="uk-UA" w:eastAsia="uk-UA"/>
        </w:rPr>
        <w:t>Електроавтотранс</w:t>
      </w:r>
      <w:proofErr w:type="spellEnd"/>
      <w:r w:rsidRPr="00BC6E6A">
        <w:rPr>
          <w:color w:val="000000"/>
          <w:sz w:val="28"/>
          <w:szCs w:val="28"/>
          <w:lang w:val="uk-UA" w:eastAsia="uk-UA"/>
        </w:rPr>
        <w:t>” планує придбавати тролейбуси, які можуть переміщуватись на відстань до 50км за допомогою акумулятора без приєднання до контактної мережі. Це дасть можливість забезпечити екологічним видом транспорту ті райони міста де відсутня контактна мережа.</w:t>
      </w:r>
    </w:p>
    <w:p w:rsidR="00BC6E6A" w:rsidRPr="00BC6E6A" w:rsidRDefault="00BC6E6A" w:rsidP="00BC6E6A">
      <w:pPr>
        <w:widowControl w:val="0"/>
        <w:ind w:left="20" w:right="20"/>
        <w:jc w:val="both"/>
        <w:rPr>
          <w:sz w:val="28"/>
          <w:szCs w:val="28"/>
          <w:lang w:val="uk-UA" w:eastAsia="uk-UA"/>
        </w:rPr>
      </w:pPr>
      <w:r w:rsidRPr="00BC6E6A">
        <w:rPr>
          <w:color w:val="000000"/>
          <w:sz w:val="28"/>
          <w:szCs w:val="28"/>
          <w:lang w:val="uk-UA" w:eastAsia="uk-UA"/>
        </w:rPr>
        <w:t>Для впровадження таких намірів для міста необхідно мати документ, в якому чітко передбачено поступові кроки впровадження. Таким документом є План дій сталого енергетичного розвитку міста Суми , що вирішить екологічні та енергетичні проблеми (зменшення парникового ефекту і пов’язані з ним негативні зміни клімату).</w:t>
      </w:r>
    </w:p>
    <w:p w:rsidR="00BC6E6A" w:rsidRPr="00BC6E6A" w:rsidRDefault="00BC6E6A" w:rsidP="00BC6E6A">
      <w:pPr>
        <w:widowControl w:val="0"/>
        <w:ind w:left="20"/>
        <w:jc w:val="both"/>
        <w:rPr>
          <w:sz w:val="28"/>
          <w:szCs w:val="28"/>
          <w:lang w:val="uk-UA" w:eastAsia="uk-UA"/>
        </w:rPr>
      </w:pPr>
      <w:r>
        <w:rPr>
          <w:color w:val="000000"/>
          <w:sz w:val="28"/>
          <w:szCs w:val="28"/>
          <w:lang w:val="uk-UA" w:eastAsia="uk-UA"/>
        </w:rPr>
        <w:t xml:space="preserve">Погоджуємо </w:t>
      </w:r>
      <w:r w:rsidRPr="00BC6E6A">
        <w:rPr>
          <w:color w:val="000000"/>
          <w:sz w:val="28"/>
          <w:szCs w:val="28"/>
          <w:lang w:val="uk-UA" w:eastAsia="uk-UA"/>
        </w:rPr>
        <w:t>прийняття даного Плану та сподіваємось на його впровадження.</w:t>
      </w:r>
    </w:p>
    <w:p w:rsidR="00501DFD" w:rsidRPr="00BC6E6A" w:rsidRDefault="00501DFD" w:rsidP="00BC6E6A">
      <w:pPr>
        <w:pStyle w:val="a6"/>
        <w:shd w:val="clear" w:color="auto" w:fill="FFFFFF"/>
        <w:spacing w:before="0" w:beforeAutospacing="0" w:after="0" w:afterAutospacing="0"/>
        <w:jc w:val="both"/>
        <w:rPr>
          <w:b/>
          <w:sz w:val="28"/>
          <w:szCs w:val="28"/>
        </w:rPr>
      </w:pPr>
    </w:p>
    <w:sectPr w:rsidR="00501DFD" w:rsidRPr="00BC6E6A" w:rsidSect="00F3557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55"/>
    <w:multiLevelType w:val="multilevel"/>
    <w:tmpl w:val="0000005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
    <w:nsid w:val="00000057"/>
    <w:multiLevelType w:val="multilevel"/>
    <w:tmpl w:val="00000056"/>
    <w:lvl w:ilvl="0">
      <w:start w:val="1"/>
      <w:numFmt w:val="bullet"/>
      <w:lvlText w:val="•"/>
      <w:lvlJc w:val="left"/>
      <w:rPr>
        <w:rFonts w:ascii="Times New Roman" w:hAnsi="Times New Roman"/>
        <w:b w:val="0"/>
        <w:i/>
        <w:smallCaps w:val="0"/>
        <w:strike w:val="0"/>
        <w:color w:val="000000"/>
        <w:spacing w:val="0"/>
        <w:w w:val="100"/>
        <w:position w:val="0"/>
        <w:sz w:val="26"/>
        <w:u w:val="none"/>
      </w:rPr>
    </w:lvl>
    <w:lvl w:ilvl="1">
      <w:start w:val="1"/>
      <w:numFmt w:val="bullet"/>
      <w:lvlText w:val="•"/>
      <w:lvlJc w:val="left"/>
      <w:rPr>
        <w:rFonts w:ascii="Times New Roman" w:hAnsi="Times New Roman"/>
        <w:b w:val="0"/>
        <w:i/>
        <w:smallCaps w:val="0"/>
        <w:strike w:val="0"/>
        <w:color w:val="000000"/>
        <w:spacing w:val="0"/>
        <w:w w:val="100"/>
        <w:position w:val="0"/>
        <w:sz w:val="26"/>
        <w:u w:val="none"/>
      </w:rPr>
    </w:lvl>
    <w:lvl w:ilvl="2">
      <w:start w:val="1"/>
      <w:numFmt w:val="bullet"/>
      <w:lvlText w:val="•"/>
      <w:lvlJc w:val="left"/>
      <w:rPr>
        <w:rFonts w:ascii="Times New Roman" w:hAnsi="Times New Roman"/>
        <w:b w:val="0"/>
        <w:i/>
        <w:smallCaps w:val="0"/>
        <w:strike w:val="0"/>
        <w:color w:val="000000"/>
        <w:spacing w:val="0"/>
        <w:w w:val="100"/>
        <w:position w:val="0"/>
        <w:sz w:val="26"/>
        <w:u w:val="none"/>
      </w:rPr>
    </w:lvl>
    <w:lvl w:ilvl="3">
      <w:start w:val="1"/>
      <w:numFmt w:val="bullet"/>
      <w:lvlText w:val="•"/>
      <w:lvlJc w:val="left"/>
      <w:rPr>
        <w:rFonts w:ascii="Times New Roman" w:hAnsi="Times New Roman"/>
        <w:b w:val="0"/>
        <w:i/>
        <w:smallCaps w:val="0"/>
        <w:strike w:val="0"/>
        <w:color w:val="000000"/>
        <w:spacing w:val="0"/>
        <w:w w:val="100"/>
        <w:position w:val="0"/>
        <w:sz w:val="26"/>
        <w:u w:val="none"/>
      </w:rPr>
    </w:lvl>
    <w:lvl w:ilvl="4">
      <w:start w:val="1"/>
      <w:numFmt w:val="bullet"/>
      <w:lvlText w:val="•"/>
      <w:lvlJc w:val="left"/>
      <w:rPr>
        <w:rFonts w:ascii="Times New Roman" w:hAnsi="Times New Roman"/>
        <w:b w:val="0"/>
        <w:i/>
        <w:smallCaps w:val="0"/>
        <w:strike w:val="0"/>
        <w:color w:val="000000"/>
        <w:spacing w:val="0"/>
        <w:w w:val="100"/>
        <w:position w:val="0"/>
        <w:sz w:val="26"/>
        <w:u w:val="none"/>
      </w:rPr>
    </w:lvl>
    <w:lvl w:ilvl="5">
      <w:start w:val="1"/>
      <w:numFmt w:val="bullet"/>
      <w:lvlText w:val="•"/>
      <w:lvlJc w:val="left"/>
      <w:rPr>
        <w:rFonts w:ascii="Times New Roman" w:hAnsi="Times New Roman"/>
        <w:b w:val="0"/>
        <w:i/>
        <w:smallCaps w:val="0"/>
        <w:strike w:val="0"/>
        <w:color w:val="000000"/>
        <w:spacing w:val="0"/>
        <w:w w:val="100"/>
        <w:position w:val="0"/>
        <w:sz w:val="26"/>
        <w:u w:val="none"/>
      </w:rPr>
    </w:lvl>
    <w:lvl w:ilvl="6">
      <w:start w:val="1"/>
      <w:numFmt w:val="bullet"/>
      <w:lvlText w:val="•"/>
      <w:lvlJc w:val="left"/>
      <w:rPr>
        <w:rFonts w:ascii="Times New Roman" w:hAnsi="Times New Roman"/>
        <w:b w:val="0"/>
        <w:i/>
        <w:smallCaps w:val="0"/>
        <w:strike w:val="0"/>
        <w:color w:val="000000"/>
        <w:spacing w:val="0"/>
        <w:w w:val="100"/>
        <w:position w:val="0"/>
        <w:sz w:val="26"/>
        <w:u w:val="none"/>
      </w:rPr>
    </w:lvl>
    <w:lvl w:ilvl="7">
      <w:start w:val="1"/>
      <w:numFmt w:val="bullet"/>
      <w:lvlText w:val="•"/>
      <w:lvlJc w:val="left"/>
      <w:rPr>
        <w:rFonts w:ascii="Times New Roman" w:hAnsi="Times New Roman"/>
        <w:b w:val="0"/>
        <w:i/>
        <w:smallCaps w:val="0"/>
        <w:strike w:val="0"/>
        <w:color w:val="000000"/>
        <w:spacing w:val="0"/>
        <w:w w:val="100"/>
        <w:position w:val="0"/>
        <w:sz w:val="26"/>
        <w:u w:val="none"/>
      </w:rPr>
    </w:lvl>
    <w:lvl w:ilvl="8">
      <w:start w:val="1"/>
      <w:numFmt w:val="bullet"/>
      <w:lvlText w:val="•"/>
      <w:lvlJc w:val="left"/>
      <w:rPr>
        <w:rFonts w:ascii="Times New Roman" w:hAnsi="Times New Roman"/>
        <w:b w:val="0"/>
        <w:i/>
        <w:smallCaps w:val="0"/>
        <w:strike w:val="0"/>
        <w:color w:val="000000"/>
        <w:spacing w:val="0"/>
        <w:w w:val="100"/>
        <w:position w:val="0"/>
        <w:sz w:val="26"/>
        <w:u w:val="none"/>
      </w:rPr>
    </w:lvl>
  </w:abstractNum>
  <w:abstractNum w:abstractNumId="4">
    <w:nsid w:val="00000059"/>
    <w:multiLevelType w:val="multilevel"/>
    <w:tmpl w:val="00000058"/>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5">
    <w:nsid w:val="001F4907"/>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126D0B86"/>
    <w:multiLevelType w:val="hybridMultilevel"/>
    <w:tmpl w:val="2CD432FC"/>
    <w:lvl w:ilvl="0" w:tplc="F5D472F8">
      <w:start w:val="1"/>
      <w:numFmt w:val="bullet"/>
      <w:lvlText w:val="•"/>
      <w:lvlJc w:val="left"/>
      <w:pPr>
        <w:ind w:left="720" w:hanging="360"/>
      </w:pPr>
      <w:rPr>
        <w:rFonts w:ascii="Times" w:hAnsi="Times" w:hint="default"/>
        <w:color w:val="1F497D" w:themeColor="text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A5FFD"/>
    <w:multiLevelType w:val="hybridMultilevel"/>
    <w:tmpl w:val="0A522FD6"/>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E6B3421"/>
    <w:multiLevelType w:val="hybridMultilevel"/>
    <w:tmpl w:val="9D762AB4"/>
    <w:lvl w:ilvl="0" w:tplc="62F48DC8">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9">
    <w:nsid w:val="33F73BE9"/>
    <w:multiLevelType w:val="hybridMultilevel"/>
    <w:tmpl w:val="716A8C9E"/>
    <w:lvl w:ilvl="0" w:tplc="47145CD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3C65EF"/>
    <w:multiLevelType w:val="hybridMultilevel"/>
    <w:tmpl w:val="8CA627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626842"/>
    <w:multiLevelType w:val="hybridMultilevel"/>
    <w:tmpl w:val="3C96D68E"/>
    <w:lvl w:ilvl="0" w:tplc="045CB3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54C95D44"/>
    <w:multiLevelType w:val="hybridMultilevel"/>
    <w:tmpl w:val="D8C6C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11071"/>
    <w:multiLevelType w:val="hybridMultilevel"/>
    <w:tmpl w:val="1B96901C"/>
    <w:lvl w:ilvl="0" w:tplc="CF96579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5973A49"/>
    <w:multiLevelType w:val="hybridMultilevel"/>
    <w:tmpl w:val="A01CF4BA"/>
    <w:lvl w:ilvl="0" w:tplc="310617A0">
      <w:start w:val="6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83194"/>
    <w:multiLevelType w:val="hybridMultilevel"/>
    <w:tmpl w:val="2C6694DA"/>
    <w:lvl w:ilvl="0" w:tplc="01509E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7BC4105"/>
    <w:multiLevelType w:val="hybridMultilevel"/>
    <w:tmpl w:val="C4C2BB26"/>
    <w:lvl w:ilvl="0" w:tplc="03C8884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E6ED2"/>
    <w:multiLevelType w:val="hybridMultilevel"/>
    <w:tmpl w:val="BF6E77AE"/>
    <w:lvl w:ilvl="0" w:tplc="779ADF1C">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num w:numId="1">
    <w:abstractNumId w:val="1"/>
  </w:num>
  <w:num w:numId="2">
    <w:abstractNumId w:val="10"/>
  </w:num>
  <w:num w:numId="3">
    <w:abstractNumId w:val="3"/>
  </w:num>
  <w:num w:numId="4">
    <w:abstractNumId w:val="2"/>
  </w:num>
  <w:num w:numId="5">
    <w:abstractNumId w:val="4"/>
  </w:num>
  <w:num w:numId="6">
    <w:abstractNumId w:val="13"/>
  </w:num>
  <w:num w:numId="7">
    <w:abstractNumId w:val="17"/>
  </w:num>
  <w:num w:numId="8">
    <w:abstractNumId w:val="5"/>
  </w:num>
  <w:num w:numId="9">
    <w:abstractNumId w:val="8"/>
  </w:num>
  <w:num w:numId="10">
    <w:abstractNumId w:val="11"/>
  </w:num>
  <w:num w:numId="11">
    <w:abstractNumId w:val="9"/>
  </w:num>
  <w:num w:numId="12">
    <w:abstractNumId w:val="15"/>
  </w:num>
  <w:num w:numId="13">
    <w:abstractNumId w:val="16"/>
  </w:num>
  <w:num w:numId="14">
    <w:abstractNumId w:val="7"/>
  </w:num>
  <w:num w:numId="15">
    <w:abstractNumId w:val="12"/>
  </w:num>
  <w:num w:numId="16">
    <w:abstractNumId w:val="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2B"/>
    <w:rsid w:val="00002C8E"/>
    <w:rsid w:val="00007A8C"/>
    <w:rsid w:val="000157EB"/>
    <w:rsid w:val="00025B7E"/>
    <w:rsid w:val="00037A4E"/>
    <w:rsid w:val="00041B2B"/>
    <w:rsid w:val="000519CA"/>
    <w:rsid w:val="000670C9"/>
    <w:rsid w:val="000A52CE"/>
    <w:rsid w:val="000B04F4"/>
    <w:rsid w:val="000B6815"/>
    <w:rsid w:val="000C670C"/>
    <w:rsid w:val="000E170B"/>
    <w:rsid w:val="001006BB"/>
    <w:rsid w:val="001220DD"/>
    <w:rsid w:val="00142499"/>
    <w:rsid w:val="00173959"/>
    <w:rsid w:val="001921EB"/>
    <w:rsid w:val="001964DB"/>
    <w:rsid w:val="001A43F1"/>
    <w:rsid w:val="001A4E6D"/>
    <w:rsid w:val="001B2BC1"/>
    <w:rsid w:val="001D3936"/>
    <w:rsid w:val="00243290"/>
    <w:rsid w:val="00254929"/>
    <w:rsid w:val="00266582"/>
    <w:rsid w:val="0029795B"/>
    <w:rsid w:val="002F00EB"/>
    <w:rsid w:val="003026BC"/>
    <w:rsid w:val="0031752F"/>
    <w:rsid w:val="003210DD"/>
    <w:rsid w:val="00324BB0"/>
    <w:rsid w:val="00345D83"/>
    <w:rsid w:val="00351EE8"/>
    <w:rsid w:val="00353FBC"/>
    <w:rsid w:val="00384577"/>
    <w:rsid w:val="003932B4"/>
    <w:rsid w:val="003A6DED"/>
    <w:rsid w:val="003B181B"/>
    <w:rsid w:val="003D292A"/>
    <w:rsid w:val="003D67B5"/>
    <w:rsid w:val="003F016D"/>
    <w:rsid w:val="004100E9"/>
    <w:rsid w:val="00410ADB"/>
    <w:rsid w:val="00410D88"/>
    <w:rsid w:val="004270CF"/>
    <w:rsid w:val="00442DB9"/>
    <w:rsid w:val="00446ADE"/>
    <w:rsid w:val="004741DF"/>
    <w:rsid w:val="004B6270"/>
    <w:rsid w:val="004B633A"/>
    <w:rsid w:val="004E4FD2"/>
    <w:rsid w:val="004F1422"/>
    <w:rsid w:val="00501DFD"/>
    <w:rsid w:val="00506B03"/>
    <w:rsid w:val="005206AD"/>
    <w:rsid w:val="00550F50"/>
    <w:rsid w:val="00552744"/>
    <w:rsid w:val="00572BB4"/>
    <w:rsid w:val="005D219D"/>
    <w:rsid w:val="005F02C3"/>
    <w:rsid w:val="005F02D0"/>
    <w:rsid w:val="006338EA"/>
    <w:rsid w:val="00633E35"/>
    <w:rsid w:val="00637B81"/>
    <w:rsid w:val="006425A6"/>
    <w:rsid w:val="006514B2"/>
    <w:rsid w:val="00654D10"/>
    <w:rsid w:val="00657AE2"/>
    <w:rsid w:val="00661014"/>
    <w:rsid w:val="00686180"/>
    <w:rsid w:val="006942E0"/>
    <w:rsid w:val="006B0940"/>
    <w:rsid w:val="006B60ED"/>
    <w:rsid w:val="006C69DE"/>
    <w:rsid w:val="006D3E11"/>
    <w:rsid w:val="006D7777"/>
    <w:rsid w:val="006F678B"/>
    <w:rsid w:val="00707D1C"/>
    <w:rsid w:val="00724260"/>
    <w:rsid w:val="00733229"/>
    <w:rsid w:val="00733C99"/>
    <w:rsid w:val="00752E46"/>
    <w:rsid w:val="00753EED"/>
    <w:rsid w:val="007721E0"/>
    <w:rsid w:val="00782C57"/>
    <w:rsid w:val="00794F7F"/>
    <w:rsid w:val="007B5471"/>
    <w:rsid w:val="007D0BE3"/>
    <w:rsid w:val="007D36A8"/>
    <w:rsid w:val="007E34C8"/>
    <w:rsid w:val="007F61A0"/>
    <w:rsid w:val="00815D2C"/>
    <w:rsid w:val="00821B81"/>
    <w:rsid w:val="0082228C"/>
    <w:rsid w:val="00826199"/>
    <w:rsid w:val="008356A3"/>
    <w:rsid w:val="00865D88"/>
    <w:rsid w:val="00872E50"/>
    <w:rsid w:val="00883609"/>
    <w:rsid w:val="008849BB"/>
    <w:rsid w:val="0089233A"/>
    <w:rsid w:val="00896552"/>
    <w:rsid w:val="008C4DE7"/>
    <w:rsid w:val="008D152A"/>
    <w:rsid w:val="008D3ECC"/>
    <w:rsid w:val="008E5B56"/>
    <w:rsid w:val="008E7CFB"/>
    <w:rsid w:val="00912624"/>
    <w:rsid w:val="00913BB1"/>
    <w:rsid w:val="00914210"/>
    <w:rsid w:val="0095782B"/>
    <w:rsid w:val="009605F2"/>
    <w:rsid w:val="009A0DF1"/>
    <w:rsid w:val="009B17E0"/>
    <w:rsid w:val="009B5CEF"/>
    <w:rsid w:val="009D5AF0"/>
    <w:rsid w:val="00A115BC"/>
    <w:rsid w:val="00A33DDE"/>
    <w:rsid w:val="00A43E20"/>
    <w:rsid w:val="00A46C0D"/>
    <w:rsid w:val="00A477B8"/>
    <w:rsid w:val="00A6438F"/>
    <w:rsid w:val="00A707D7"/>
    <w:rsid w:val="00AD0E18"/>
    <w:rsid w:val="00B16C3F"/>
    <w:rsid w:val="00B34AB9"/>
    <w:rsid w:val="00B400F0"/>
    <w:rsid w:val="00B4154F"/>
    <w:rsid w:val="00B5361E"/>
    <w:rsid w:val="00B5384A"/>
    <w:rsid w:val="00B96514"/>
    <w:rsid w:val="00B971BF"/>
    <w:rsid w:val="00BA691E"/>
    <w:rsid w:val="00BB7892"/>
    <w:rsid w:val="00BC1279"/>
    <w:rsid w:val="00BC6593"/>
    <w:rsid w:val="00BC6E6A"/>
    <w:rsid w:val="00BD7AF8"/>
    <w:rsid w:val="00BE45A5"/>
    <w:rsid w:val="00C016EB"/>
    <w:rsid w:val="00C14EC0"/>
    <w:rsid w:val="00C27445"/>
    <w:rsid w:val="00C64626"/>
    <w:rsid w:val="00C728EF"/>
    <w:rsid w:val="00C8384A"/>
    <w:rsid w:val="00C96CD8"/>
    <w:rsid w:val="00C97964"/>
    <w:rsid w:val="00C97FFE"/>
    <w:rsid w:val="00CC7C2F"/>
    <w:rsid w:val="00CD224A"/>
    <w:rsid w:val="00D054F6"/>
    <w:rsid w:val="00D07CDC"/>
    <w:rsid w:val="00D12BC8"/>
    <w:rsid w:val="00D32D71"/>
    <w:rsid w:val="00D571F2"/>
    <w:rsid w:val="00D73D06"/>
    <w:rsid w:val="00D746E3"/>
    <w:rsid w:val="00D85C74"/>
    <w:rsid w:val="00DA4FAA"/>
    <w:rsid w:val="00DA513F"/>
    <w:rsid w:val="00DF4967"/>
    <w:rsid w:val="00E07549"/>
    <w:rsid w:val="00E2370F"/>
    <w:rsid w:val="00E323BF"/>
    <w:rsid w:val="00E43B1B"/>
    <w:rsid w:val="00E44287"/>
    <w:rsid w:val="00E45F2B"/>
    <w:rsid w:val="00E47609"/>
    <w:rsid w:val="00E52886"/>
    <w:rsid w:val="00E636BC"/>
    <w:rsid w:val="00E70D14"/>
    <w:rsid w:val="00EA36EA"/>
    <w:rsid w:val="00EB3BB8"/>
    <w:rsid w:val="00EB518F"/>
    <w:rsid w:val="00ED0A43"/>
    <w:rsid w:val="00ED3561"/>
    <w:rsid w:val="00ED49D4"/>
    <w:rsid w:val="00EF15C8"/>
    <w:rsid w:val="00F012B9"/>
    <w:rsid w:val="00F22D4E"/>
    <w:rsid w:val="00F35571"/>
    <w:rsid w:val="00F40CD2"/>
    <w:rsid w:val="00F55621"/>
    <w:rsid w:val="00F56F94"/>
    <w:rsid w:val="00F64184"/>
    <w:rsid w:val="00F924F5"/>
    <w:rsid w:val="00FA3447"/>
    <w:rsid w:val="00FA7C57"/>
    <w:rsid w:val="00FC2F31"/>
    <w:rsid w:val="00FC3D59"/>
    <w:rsid w:val="00FF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AF0"/>
    <w:pPr>
      <w:ind w:left="720"/>
      <w:contextualSpacing/>
    </w:pPr>
  </w:style>
  <w:style w:type="paragraph" w:styleId="a4">
    <w:name w:val="Balloon Text"/>
    <w:basedOn w:val="a"/>
    <w:link w:val="a5"/>
    <w:uiPriority w:val="99"/>
    <w:semiHidden/>
    <w:unhideWhenUsed/>
    <w:rsid w:val="00025B7E"/>
    <w:rPr>
      <w:rFonts w:ascii="Tahoma" w:hAnsi="Tahoma" w:cs="Tahoma"/>
      <w:sz w:val="16"/>
      <w:szCs w:val="16"/>
    </w:rPr>
  </w:style>
  <w:style w:type="character" w:customStyle="1" w:styleId="a5">
    <w:name w:val="Текст выноски Знак"/>
    <w:basedOn w:val="a0"/>
    <w:link w:val="a4"/>
    <w:uiPriority w:val="99"/>
    <w:semiHidden/>
    <w:rsid w:val="00025B7E"/>
    <w:rPr>
      <w:rFonts w:ascii="Tahoma" w:eastAsia="Times New Roman" w:hAnsi="Tahoma" w:cs="Tahoma"/>
      <w:sz w:val="16"/>
      <w:szCs w:val="16"/>
      <w:lang w:eastAsia="ru-RU"/>
    </w:rPr>
  </w:style>
  <w:style w:type="paragraph" w:styleId="a6">
    <w:name w:val="Normal (Web)"/>
    <w:basedOn w:val="a"/>
    <w:uiPriority w:val="99"/>
    <w:unhideWhenUsed/>
    <w:rsid w:val="004741DF"/>
    <w:pPr>
      <w:spacing w:before="100" w:beforeAutospacing="1" w:after="100" w:afterAutospacing="1"/>
    </w:pPr>
    <w:rPr>
      <w:lang w:val="uk-UA" w:eastAsia="uk-UA"/>
    </w:rPr>
  </w:style>
  <w:style w:type="character" w:customStyle="1" w:styleId="apple-converted-space">
    <w:name w:val="apple-converted-space"/>
    <w:basedOn w:val="a0"/>
    <w:rsid w:val="005F02D0"/>
  </w:style>
  <w:style w:type="paragraph" w:styleId="a7">
    <w:name w:val="Revision"/>
    <w:hidden/>
    <w:uiPriority w:val="99"/>
    <w:semiHidden/>
    <w:rsid w:val="00501DF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AF0"/>
    <w:pPr>
      <w:ind w:left="720"/>
      <w:contextualSpacing/>
    </w:pPr>
  </w:style>
  <w:style w:type="paragraph" w:styleId="a4">
    <w:name w:val="Balloon Text"/>
    <w:basedOn w:val="a"/>
    <w:link w:val="a5"/>
    <w:uiPriority w:val="99"/>
    <w:semiHidden/>
    <w:unhideWhenUsed/>
    <w:rsid w:val="00025B7E"/>
    <w:rPr>
      <w:rFonts w:ascii="Tahoma" w:hAnsi="Tahoma" w:cs="Tahoma"/>
      <w:sz w:val="16"/>
      <w:szCs w:val="16"/>
    </w:rPr>
  </w:style>
  <w:style w:type="character" w:customStyle="1" w:styleId="a5">
    <w:name w:val="Текст выноски Знак"/>
    <w:basedOn w:val="a0"/>
    <w:link w:val="a4"/>
    <w:uiPriority w:val="99"/>
    <w:semiHidden/>
    <w:rsid w:val="00025B7E"/>
    <w:rPr>
      <w:rFonts w:ascii="Tahoma" w:eastAsia="Times New Roman" w:hAnsi="Tahoma" w:cs="Tahoma"/>
      <w:sz w:val="16"/>
      <w:szCs w:val="16"/>
      <w:lang w:eastAsia="ru-RU"/>
    </w:rPr>
  </w:style>
  <w:style w:type="paragraph" w:styleId="a6">
    <w:name w:val="Normal (Web)"/>
    <w:basedOn w:val="a"/>
    <w:uiPriority w:val="99"/>
    <w:unhideWhenUsed/>
    <w:rsid w:val="004741DF"/>
    <w:pPr>
      <w:spacing w:before="100" w:beforeAutospacing="1" w:after="100" w:afterAutospacing="1"/>
    </w:pPr>
    <w:rPr>
      <w:lang w:val="uk-UA" w:eastAsia="uk-UA"/>
    </w:rPr>
  </w:style>
  <w:style w:type="character" w:customStyle="1" w:styleId="apple-converted-space">
    <w:name w:val="apple-converted-space"/>
    <w:basedOn w:val="a0"/>
    <w:rsid w:val="005F02D0"/>
  </w:style>
  <w:style w:type="paragraph" w:styleId="a7">
    <w:name w:val="Revision"/>
    <w:hidden/>
    <w:uiPriority w:val="99"/>
    <w:semiHidden/>
    <w:rsid w:val="00501D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0B9E-E06B-4213-B744-9DEA8054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26075</Words>
  <Characters>14864</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2016-09-23T05:34:00Z</cp:lastPrinted>
  <dcterms:created xsi:type="dcterms:W3CDTF">2016-09-23T06:09:00Z</dcterms:created>
  <dcterms:modified xsi:type="dcterms:W3CDTF">2016-09-23T06:09:00Z</dcterms:modified>
</cp:coreProperties>
</file>