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24" w:space="0" w:color="A6A6A6"/>
        </w:tblBorders>
        <w:tblLook w:val="04A0" w:firstRow="1" w:lastRow="0" w:firstColumn="1" w:lastColumn="0" w:noHBand="0" w:noVBand="1"/>
      </w:tblPr>
      <w:tblGrid>
        <w:gridCol w:w="562"/>
        <w:gridCol w:w="9723"/>
        <w:gridCol w:w="562"/>
      </w:tblGrid>
      <w:tr w:rsidR="001D56C4" w:rsidRPr="00F15433" w:rsidTr="00DF6F7E">
        <w:trPr>
          <w:trHeight w:val="862"/>
        </w:trPr>
        <w:tc>
          <w:tcPr>
            <w:tcW w:w="259" w:type="pct"/>
            <w:shd w:val="clear" w:color="auto" w:fill="auto"/>
          </w:tcPr>
          <w:p w:rsidR="001D56C4" w:rsidRPr="00F15433" w:rsidRDefault="001D56C4" w:rsidP="00436FE6">
            <w:pPr>
              <w:spacing w:after="0" w:line="240" w:lineRule="auto"/>
              <w:jc w:val="center"/>
              <w:rPr>
                <w:rFonts w:ascii="Myriad Pro" w:hAnsi="Myriad Pro" w:cs="Arial"/>
                <w:color w:val="003366"/>
                <w:spacing w:val="34"/>
                <w:lang w:val="uk-UA"/>
              </w:rPr>
            </w:pPr>
          </w:p>
        </w:tc>
        <w:tc>
          <w:tcPr>
            <w:tcW w:w="4482" w:type="pct"/>
            <w:shd w:val="clear" w:color="auto" w:fill="auto"/>
          </w:tcPr>
          <w:p w:rsidR="001D56C4" w:rsidRPr="00F15433" w:rsidRDefault="007B11AB" w:rsidP="00436FE6">
            <w:pPr>
              <w:spacing w:after="0" w:line="240" w:lineRule="auto"/>
              <w:jc w:val="center"/>
              <w:rPr>
                <w:rFonts w:ascii="Myriad Pro" w:hAnsi="Myriad Pro" w:cs="Arial"/>
                <w:b/>
                <w:color w:val="969696"/>
                <w:lang w:val="uk-UA"/>
              </w:rPr>
            </w:pPr>
            <w:r>
              <w:rPr>
                <w:rFonts w:ascii="Myriad Pro" w:hAnsi="Myriad Pro" w:cs="Arial"/>
                <w:b/>
                <w:noProof/>
                <w:color w:val="969696"/>
                <w:lang w:eastAsia="ru-RU"/>
              </w:rPr>
              <w:drawing>
                <wp:inline distT="0" distB="0" distL="0" distR="0">
                  <wp:extent cx="2311400" cy="358140"/>
                  <wp:effectExtent l="0" t="0" r="0" b="3810"/>
                  <wp:docPr id="1" name="Рисунок 1" descr="logoIBIRating_newlight1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IBIRating_newlight1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" w:type="pct"/>
            <w:shd w:val="clear" w:color="auto" w:fill="auto"/>
          </w:tcPr>
          <w:p w:rsidR="001D56C4" w:rsidRPr="00F15433" w:rsidRDefault="001D56C4" w:rsidP="00436FE6">
            <w:pPr>
              <w:spacing w:after="0" w:line="240" w:lineRule="auto"/>
              <w:jc w:val="center"/>
              <w:rPr>
                <w:rFonts w:ascii="Myriad Pro" w:hAnsi="Myriad Pro" w:cs="Arial"/>
                <w:b/>
                <w:color w:val="969696"/>
                <w:lang w:val="uk-UA"/>
              </w:rPr>
            </w:pPr>
          </w:p>
        </w:tc>
      </w:tr>
      <w:tr w:rsidR="001D56C4" w:rsidRPr="00F15433" w:rsidTr="00DF6F7E">
        <w:tc>
          <w:tcPr>
            <w:tcW w:w="259" w:type="pct"/>
            <w:shd w:val="clear" w:color="auto" w:fill="auto"/>
          </w:tcPr>
          <w:p w:rsidR="001D56C4" w:rsidRPr="00F15433" w:rsidRDefault="001D56C4" w:rsidP="00436FE6">
            <w:pPr>
              <w:spacing w:after="0" w:line="240" w:lineRule="auto"/>
              <w:jc w:val="center"/>
              <w:rPr>
                <w:rFonts w:ascii="Myriad Pro" w:hAnsi="Myriad Pro" w:cs="Arial"/>
                <w:b/>
                <w:color w:val="969696"/>
                <w:lang w:val="uk-UA"/>
              </w:rPr>
            </w:pPr>
          </w:p>
        </w:tc>
        <w:tc>
          <w:tcPr>
            <w:tcW w:w="4482" w:type="pct"/>
            <w:shd w:val="clear" w:color="auto" w:fill="auto"/>
          </w:tcPr>
          <w:p w:rsidR="001D56C4" w:rsidRPr="00F15433" w:rsidRDefault="00CE4A91">
            <w:pPr>
              <w:spacing w:after="0" w:line="240" w:lineRule="auto"/>
              <w:jc w:val="center"/>
              <w:outlineLvl w:val="1"/>
              <w:rPr>
                <w:rFonts w:ascii="Myriad Pro" w:hAnsi="Myriad Pro" w:cs="Arial"/>
                <w:b/>
                <w:bCs/>
                <w:smallCaps/>
                <w:color w:val="003366"/>
                <w:lang w:val="uk-UA" w:eastAsia="uk-UA"/>
              </w:rPr>
            </w:pPr>
            <w:r>
              <w:rPr>
                <w:rFonts w:ascii="Myriad Pro" w:hAnsi="Myriad Pro" w:cs="Arial"/>
                <w:b/>
                <w:bCs/>
                <w:smallCaps/>
                <w:color w:val="003366"/>
                <w:lang w:val="uk-UA" w:eastAsia="uk-UA"/>
              </w:rPr>
              <w:t>ПРЕСРЕЛІЗ</w:t>
            </w:r>
          </w:p>
        </w:tc>
        <w:tc>
          <w:tcPr>
            <w:tcW w:w="259" w:type="pct"/>
            <w:shd w:val="clear" w:color="auto" w:fill="auto"/>
          </w:tcPr>
          <w:p w:rsidR="001D56C4" w:rsidRPr="00F15433" w:rsidRDefault="001D56C4" w:rsidP="00436FE6">
            <w:pPr>
              <w:spacing w:after="0" w:line="240" w:lineRule="auto"/>
              <w:jc w:val="center"/>
              <w:rPr>
                <w:rFonts w:ascii="Myriad Pro" w:hAnsi="Myriad Pro" w:cs="Arial"/>
                <w:b/>
                <w:i/>
                <w:color w:val="003366"/>
                <w:lang w:val="uk-UA"/>
              </w:rPr>
            </w:pPr>
          </w:p>
        </w:tc>
      </w:tr>
    </w:tbl>
    <w:p w:rsidR="008C7560" w:rsidRDefault="008C7560" w:rsidP="00AC0B77">
      <w:pPr>
        <w:spacing w:after="0" w:line="240" w:lineRule="auto"/>
        <w:ind w:firstLine="709"/>
        <w:jc w:val="both"/>
        <w:outlineLvl w:val="0"/>
        <w:rPr>
          <w:rFonts w:ascii="Myriad Pro" w:eastAsia="Times New Roman" w:hAnsi="Myriad Pro" w:cs="Arial"/>
          <w:b/>
          <w:bCs/>
          <w:kern w:val="36"/>
          <w:lang w:val="uk-UA" w:eastAsia="ru-RU"/>
        </w:rPr>
      </w:pPr>
    </w:p>
    <w:p w:rsidR="00DF6F7E" w:rsidRDefault="00CE4A91" w:rsidP="00AC0B77">
      <w:pPr>
        <w:spacing w:after="0" w:line="240" w:lineRule="auto"/>
        <w:ind w:firstLine="709"/>
        <w:jc w:val="both"/>
        <w:outlineLvl w:val="0"/>
        <w:rPr>
          <w:rFonts w:ascii="Myriad Pro" w:eastAsia="Times New Roman" w:hAnsi="Myriad Pro" w:cs="Arial"/>
          <w:b/>
          <w:bCs/>
          <w:kern w:val="36"/>
          <w:lang w:val="uk-UA" w:eastAsia="ru-RU"/>
        </w:rPr>
      </w:pPr>
      <w:r>
        <w:rPr>
          <w:rFonts w:ascii="Myriad Pro" w:eastAsia="Times New Roman" w:hAnsi="Myriad Pro" w:cs="Arial"/>
          <w:b/>
          <w:bCs/>
          <w:kern w:val="36"/>
          <w:lang w:val="uk-UA" w:eastAsia="ru-RU"/>
        </w:rPr>
        <w:t>IBI-</w:t>
      </w:r>
      <w:proofErr w:type="spellStart"/>
      <w:r>
        <w:rPr>
          <w:rFonts w:ascii="Myriad Pro" w:eastAsia="Times New Roman" w:hAnsi="Myriad Pro" w:cs="Arial"/>
          <w:b/>
          <w:bCs/>
          <w:kern w:val="36"/>
          <w:lang w:val="uk-UA" w:eastAsia="ru-RU"/>
        </w:rPr>
        <w:t>Rating</w:t>
      </w:r>
      <w:proofErr w:type="spellEnd"/>
      <w:r>
        <w:rPr>
          <w:rFonts w:ascii="Myriad Pro" w:eastAsia="Times New Roman" w:hAnsi="Myriad Pro" w:cs="Arial"/>
          <w:b/>
          <w:bCs/>
          <w:kern w:val="36"/>
          <w:lang w:val="uk-UA" w:eastAsia="ru-RU"/>
        </w:rPr>
        <w:t xml:space="preserve"> підтвердило кредитний рейтинг та рейтинг інвестиційної привабливості Сумської міської територіальної громади</w:t>
      </w:r>
      <w:r w:rsidR="008C7560">
        <w:rPr>
          <w:rFonts w:ascii="Myriad Pro" w:eastAsia="Times New Roman" w:hAnsi="Myriad Pro" w:cs="Arial"/>
          <w:b/>
          <w:bCs/>
          <w:kern w:val="36"/>
          <w:lang w:val="uk-UA" w:eastAsia="ru-RU"/>
        </w:rPr>
        <w:t>.</w:t>
      </w:r>
    </w:p>
    <w:p w:rsidR="008C7560" w:rsidRPr="00F15433" w:rsidRDefault="008C7560" w:rsidP="00AC0B77">
      <w:pPr>
        <w:spacing w:after="0" w:line="240" w:lineRule="auto"/>
        <w:ind w:firstLine="709"/>
        <w:jc w:val="both"/>
        <w:outlineLvl w:val="0"/>
        <w:rPr>
          <w:rFonts w:ascii="Myriad Pro" w:eastAsia="Times New Roman" w:hAnsi="Myriad Pro" w:cs="Arial"/>
          <w:b/>
          <w:bCs/>
          <w:kern w:val="36"/>
          <w:lang w:val="uk-UA" w:eastAsia="ru-RU"/>
        </w:rPr>
      </w:pPr>
    </w:p>
    <w:p w:rsidR="00DF6F7E" w:rsidRPr="00F15433" w:rsidRDefault="00CE4A91" w:rsidP="00AC0B77">
      <w:pPr>
        <w:spacing w:after="0" w:line="240" w:lineRule="auto"/>
        <w:ind w:firstLine="709"/>
        <w:jc w:val="both"/>
        <w:rPr>
          <w:rFonts w:ascii="Myriad Pro" w:hAnsi="Myriad Pro" w:cs="Arial"/>
          <w:lang w:val="uk-UA"/>
        </w:rPr>
      </w:pPr>
      <w:r>
        <w:rPr>
          <w:rFonts w:ascii="Myriad Pro" w:hAnsi="Myriad Pro" w:cs="Arial"/>
          <w:lang w:val="uk-UA"/>
        </w:rPr>
        <w:t>Національне рейтингове агентство ІВІ-</w:t>
      </w:r>
      <w:proofErr w:type="spellStart"/>
      <w:r>
        <w:rPr>
          <w:rFonts w:ascii="Myriad Pro" w:hAnsi="Myriad Pro" w:cs="Arial"/>
          <w:lang w:val="uk-UA"/>
        </w:rPr>
        <w:t>Rating</w:t>
      </w:r>
      <w:proofErr w:type="spellEnd"/>
      <w:r>
        <w:rPr>
          <w:rFonts w:ascii="Myriad Pro" w:hAnsi="Myriad Pro" w:cs="Arial"/>
          <w:lang w:val="uk-UA"/>
        </w:rPr>
        <w:t xml:space="preserve"> повідомляє про підтвердження кредитного рейтингу Сумської міської територіальної громади на рівні </w:t>
      </w:r>
      <w:proofErr w:type="spellStart"/>
      <w:r>
        <w:rPr>
          <w:rStyle w:val="a3"/>
          <w:rFonts w:ascii="Myriad Pro" w:hAnsi="Myriad Pro" w:cs="Arial"/>
          <w:lang w:val="uk-UA"/>
        </w:rPr>
        <w:t>uaА</w:t>
      </w:r>
      <w:proofErr w:type="spellEnd"/>
      <w:r>
        <w:rPr>
          <w:rStyle w:val="a3"/>
          <w:rFonts w:ascii="Myriad Pro" w:hAnsi="Myriad Pro" w:cs="Arial"/>
          <w:lang w:val="uk-UA"/>
        </w:rPr>
        <w:t>-</w:t>
      </w:r>
      <w:r w:rsidRPr="00CE4A91">
        <w:rPr>
          <w:rFonts w:ascii="Myriad Pro" w:hAnsi="Myriad Pro" w:cs="Arial"/>
          <w:lang w:val="uk-UA"/>
        </w:rPr>
        <w:t xml:space="preserve"> з прогнозом </w:t>
      </w:r>
      <w:r>
        <w:rPr>
          <w:rStyle w:val="a3"/>
          <w:rFonts w:ascii="Myriad Pro" w:hAnsi="Myriad Pro" w:cs="Arial"/>
          <w:lang w:val="uk-UA"/>
        </w:rPr>
        <w:t>«негативний»</w:t>
      </w:r>
      <w:r w:rsidRPr="00CE4A91">
        <w:rPr>
          <w:rFonts w:ascii="Myriad Pro" w:hAnsi="Myriad Pro" w:cs="Arial"/>
          <w:lang w:val="uk-UA"/>
        </w:rPr>
        <w:t xml:space="preserve"> та збереженням у контрольному списку (</w:t>
      </w:r>
      <w:proofErr w:type="spellStart"/>
      <w:r w:rsidRPr="00CE4A91">
        <w:rPr>
          <w:rFonts w:ascii="Myriad Pro" w:eastAsia="Times New Roman" w:hAnsi="Myriad Pro" w:cs="Arial"/>
          <w:color w:val="1F1F1F"/>
          <w:lang w:val="uk-UA" w:eastAsia="ru-RU"/>
        </w:rPr>
        <w:t>CreditWatch</w:t>
      </w:r>
      <w:proofErr w:type="spellEnd"/>
      <w:r w:rsidRPr="00CE4A91">
        <w:rPr>
          <w:rFonts w:ascii="Myriad Pro" w:eastAsia="Times New Roman" w:hAnsi="Myriad Pro" w:cs="Arial"/>
          <w:color w:val="1F1F1F"/>
          <w:lang w:val="uk-UA" w:eastAsia="ru-RU"/>
        </w:rPr>
        <w:t>),</w:t>
      </w:r>
      <w:r w:rsidRPr="00CE4A91">
        <w:rPr>
          <w:rFonts w:ascii="Myriad Pro" w:hAnsi="Myriad Pro"/>
          <w:b/>
          <w:lang w:val="uk-UA"/>
        </w:rPr>
        <w:t xml:space="preserve"> </w:t>
      </w:r>
      <w:r w:rsidRPr="00CE4A91">
        <w:rPr>
          <w:rFonts w:ascii="Myriad Pro" w:hAnsi="Myriad Pro" w:cs="Arial"/>
          <w:lang w:val="uk-UA"/>
        </w:rPr>
        <w:t xml:space="preserve">та рейтингу інвестиційної привабливості на рівні </w:t>
      </w:r>
      <w:proofErr w:type="spellStart"/>
      <w:r>
        <w:rPr>
          <w:rStyle w:val="a3"/>
          <w:rFonts w:ascii="Myriad Pro" w:hAnsi="Myriad Pro" w:cs="Arial"/>
          <w:lang w:val="uk-UA"/>
        </w:rPr>
        <w:t>invА</w:t>
      </w:r>
      <w:proofErr w:type="spellEnd"/>
      <w:r>
        <w:rPr>
          <w:rStyle w:val="a3"/>
          <w:rFonts w:ascii="Myriad Pro" w:hAnsi="Myriad Pro" w:cs="Arial"/>
          <w:lang w:val="uk-UA"/>
        </w:rPr>
        <w:t>-</w:t>
      </w:r>
      <w:r w:rsidRPr="00CE4A91">
        <w:rPr>
          <w:rFonts w:ascii="Myriad Pro" w:hAnsi="Myriad Pro" w:cs="Arial"/>
          <w:lang w:val="uk-UA"/>
        </w:rPr>
        <w:t>.</w:t>
      </w:r>
    </w:p>
    <w:p w:rsidR="0016328D" w:rsidRPr="00F15433" w:rsidRDefault="00CE4A91" w:rsidP="00AC0B77">
      <w:pPr>
        <w:spacing w:after="0" w:line="240" w:lineRule="auto"/>
        <w:ind w:firstLine="709"/>
        <w:jc w:val="both"/>
        <w:rPr>
          <w:rFonts w:ascii="Myriad Pro" w:hAnsi="Myriad Pro" w:cs="Arial"/>
          <w:lang w:val="uk-UA"/>
        </w:rPr>
      </w:pPr>
      <w:r w:rsidRPr="00CE4A91">
        <w:rPr>
          <w:rFonts w:ascii="Myriad Pro" w:hAnsi="Myriad Pro" w:cs="Arial"/>
          <w:lang w:val="uk-UA"/>
        </w:rPr>
        <w:t xml:space="preserve">Такі рівні рейтингів відображають високу спроможність громади розраховуватися за своїми зобов'язаннями та високу інвестиційну привабливість. Позначка </w:t>
      </w:r>
      <w:r>
        <w:rPr>
          <w:rStyle w:val="a3"/>
          <w:rFonts w:ascii="Myriad Pro" w:hAnsi="Myriad Pro" w:cs="Arial"/>
          <w:lang w:val="uk-UA"/>
        </w:rPr>
        <w:t>«-»</w:t>
      </w:r>
      <w:r w:rsidRPr="00CE4A91">
        <w:rPr>
          <w:rFonts w:ascii="Myriad Pro" w:hAnsi="Myriad Pro" w:cs="Arial"/>
          <w:lang w:val="uk-UA"/>
        </w:rPr>
        <w:t xml:space="preserve"> вказує на проміжну категорію рейтингу відносно основної категорії.</w:t>
      </w:r>
    </w:p>
    <w:p w:rsidR="0016328D" w:rsidRDefault="00CE4A91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>
        <w:rPr>
          <w:rFonts w:ascii="Myriad Pro" w:eastAsia="Times New Roman" w:hAnsi="Myriad Pro" w:cs="Arial"/>
          <w:b/>
          <w:bCs/>
          <w:color w:val="225171"/>
          <w:lang w:val="uk-UA" w:eastAsia="ru-RU"/>
        </w:rPr>
        <w:t>Прогноз «негативний»</w:t>
      </w:r>
      <w:r w:rsidRPr="00CE4A91">
        <w:rPr>
          <w:rFonts w:ascii="Myriad Pro" w:eastAsia="Times New Roman" w:hAnsi="Myriad Pro" w:cs="Arial"/>
          <w:color w:val="1F1F1F"/>
          <w:lang w:val="uk-UA" w:eastAsia="ru-RU"/>
        </w:rPr>
        <w:t xml:space="preserve"> вказує на високу ймовірність зниження кредитного рейтингу протягом року. Прогноз «негативний» та знаходження у контрольному списку обумовлені погіршенням умов діяльності та посиленням невизначеності щодо перспектив розвитку економіки на тлі тривалих військових дій на території України через агресію з боку РФ.</w:t>
      </w:r>
    </w:p>
    <w:p w:rsidR="008C7560" w:rsidRPr="00F15433" w:rsidRDefault="008C7560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</w:p>
    <w:p w:rsidR="00DF6F7E" w:rsidRPr="00F15433" w:rsidRDefault="00CE4A91" w:rsidP="00AC0B77">
      <w:pPr>
        <w:spacing w:after="0" w:line="240" w:lineRule="auto"/>
        <w:ind w:firstLine="709"/>
        <w:jc w:val="both"/>
        <w:rPr>
          <w:rStyle w:val="a3"/>
          <w:rFonts w:ascii="Myriad Pro" w:hAnsi="Myriad Pro" w:cs="Arial"/>
          <w:lang w:val="uk-UA"/>
        </w:rPr>
      </w:pPr>
      <w:r>
        <w:rPr>
          <w:rStyle w:val="a3"/>
          <w:rFonts w:ascii="Myriad Pro" w:hAnsi="Myriad Pro" w:cs="Arial"/>
          <w:lang w:val="uk-UA"/>
        </w:rPr>
        <w:t>При оновленні рейтингів було враховано:</w:t>
      </w:r>
    </w:p>
    <w:p w:rsidR="008C7560" w:rsidRDefault="008C7560" w:rsidP="00AC0B77">
      <w:pPr>
        <w:spacing w:after="0" w:line="240" w:lineRule="auto"/>
        <w:ind w:firstLine="709"/>
        <w:jc w:val="both"/>
        <w:rPr>
          <w:rFonts w:ascii="Myriad Pro" w:hAnsi="Myriad Pro" w:cs="Arial"/>
          <w:u w:val="single"/>
          <w:lang w:val="uk-UA"/>
        </w:rPr>
      </w:pPr>
    </w:p>
    <w:p w:rsidR="00DF6F7E" w:rsidRPr="00F15433" w:rsidRDefault="00CE4A91" w:rsidP="00AC0B77">
      <w:pPr>
        <w:spacing w:after="0" w:line="240" w:lineRule="auto"/>
        <w:ind w:firstLine="709"/>
        <w:jc w:val="both"/>
        <w:rPr>
          <w:rFonts w:ascii="Myriad Pro" w:hAnsi="Myriad Pro" w:cs="Arial"/>
          <w:u w:val="single"/>
          <w:lang w:val="uk-UA"/>
        </w:rPr>
      </w:pPr>
      <w:r w:rsidRPr="00CE4A91">
        <w:rPr>
          <w:rFonts w:ascii="Myriad Pro" w:hAnsi="Myriad Pro" w:cs="Arial"/>
          <w:u w:val="single"/>
          <w:lang w:val="uk-UA"/>
        </w:rPr>
        <w:t>1. Структуру економічного комплексу та ефективність фінансової політики</w:t>
      </w:r>
    </w:p>
    <w:p w:rsidR="006F371E" w:rsidRPr="00F15433" w:rsidRDefault="00CE4A91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 w:rsidRPr="00CE4A91">
        <w:rPr>
          <w:rFonts w:ascii="Myriad Pro" w:eastAsia="Times New Roman" w:hAnsi="Myriad Pro" w:cs="Arial"/>
          <w:color w:val="1F1F1F"/>
          <w:lang w:val="uk-UA" w:eastAsia="ru-RU"/>
        </w:rPr>
        <w:t>СМТГ має достатньо високі показники соціально-економічного розвитку. На території громади працюють понад 400 економічно активних промислових підприємств.</w:t>
      </w:r>
      <w:r w:rsidRPr="00CE4A91">
        <w:rPr>
          <w:lang w:val="uk-UA"/>
        </w:rPr>
        <w:t xml:space="preserve"> </w:t>
      </w:r>
      <w:r w:rsidRPr="00CE4A91">
        <w:rPr>
          <w:rFonts w:ascii="Myriad Pro" w:eastAsia="Times New Roman" w:hAnsi="Myriad Pro" w:cs="Arial"/>
          <w:color w:val="1F1F1F"/>
          <w:lang w:val="uk-UA" w:eastAsia="ru-RU"/>
        </w:rPr>
        <w:t>Сумська міська територіальна громада має розвинену мережу об’єктів роздрібної торгівлі, закладів ресторанного господарства та підприємств по наданню побутових послуг населенню.</w:t>
      </w:r>
    </w:p>
    <w:p w:rsidR="009505CC" w:rsidRDefault="00C96A28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>
        <w:rPr>
          <w:rFonts w:ascii="Myriad Pro" w:eastAsia="Times New Roman" w:hAnsi="Myriad Pro" w:cs="Arial"/>
          <w:color w:val="1F1F1F"/>
          <w:lang w:val="uk-UA" w:eastAsia="ru-RU"/>
        </w:rPr>
        <w:t>За результатами 2024 року обсяг доходів бюджету Сумської МТГ склав 4,045 млрд грн. (101,9% від затвердженого плану)</w:t>
      </w:r>
      <w:r w:rsidR="00D06496">
        <w:rPr>
          <w:rFonts w:ascii="Myriad Pro" w:eastAsia="Times New Roman" w:hAnsi="Myriad Pro" w:cs="Arial"/>
          <w:color w:val="1F1F1F"/>
          <w:lang w:val="uk-UA" w:eastAsia="ru-RU"/>
        </w:rPr>
        <w:t xml:space="preserve">, що </w:t>
      </w:r>
      <w:bookmarkStart w:id="0" w:name="_GoBack"/>
      <w:bookmarkEnd w:id="0"/>
      <w:r w:rsidRPr="00C96A28">
        <w:rPr>
          <w:rFonts w:ascii="Myriad Pro" w:eastAsia="Times New Roman" w:hAnsi="Myriad Pro" w:cs="Arial"/>
          <w:color w:val="1F1F1F"/>
          <w:lang w:val="uk-UA" w:eastAsia="ru-RU"/>
        </w:rPr>
        <w:t>на 709,63 млн грн (або на 21,3%) більше надходжень за 2023 рік. Власні доходи бюджету громади за результатами 2024 року склали 3,01 млрд грн (+9,35% у порівнянні з 2023 роком) та сформували 74,43%  загального обсягу доходів (проти 82,55% за результатами 2023 року).</w:t>
      </w:r>
    </w:p>
    <w:p w:rsidR="009505CC" w:rsidRPr="00A71DB9" w:rsidRDefault="00C96A28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lang w:val="uk-UA" w:eastAsia="ru-RU"/>
        </w:rPr>
      </w:pPr>
      <w:r w:rsidRPr="00C96A28">
        <w:rPr>
          <w:rFonts w:ascii="Myriad Pro" w:eastAsia="Times New Roman" w:hAnsi="Myriad Pro" w:cs="Arial"/>
          <w:color w:val="1F1F1F"/>
          <w:lang w:val="uk-UA" w:eastAsia="ru-RU"/>
        </w:rPr>
        <w:t xml:space="preserve">За І півріччя 2025 року бюджет громади за доходами виконано у сумі 2,28 млрд грн, що становить 59,4% до затвердженого плану на рік та на 421,14 млн грн (або на 22,6%) більше надходжень за І півріччя 2024 року. </w:t>
      </w:r>
      <w:r w:rsidRPr="00A71DB9">
        <w:rPr>
          <w:rFonts w:ascii="Myriad Pro" w:eastAsia="Times New Roman" w:hAnsi="Myriad Pro" w:cs="Arial"/>
          <w:lang w:val="uk-UA" w:eastAsia="ru-RU"/>
        </w:rPr>
        <w:t>Власні доходи склали 1,7 млрд грн (74,48% від загального обсягу доходів)</w:t>
      </w:r>
      <w:r w:rsidR="001C47ED" w:rsidRPr="00A71DB9">
        <w:rPr>
          <w:rFonts w:ascii="Myriad Pro" w:eastAsia="Times New Roman" w:hAnsi="Myriad Pro" w:cs="Arial"/>
          <w:lang w:val="uk-UA" w:eastAsia="ru-RU"/>
        </w:rPr>
        <w:t>.</w:t>
      </w:r>
    </w:p>
    <w:p w:rsidR="009505CC" w:rsidRPr="00A71DB9" w:rsidRDefault="00CE4A91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lang w:val="uk-UA" w:eastAsia="ru-RU"/>
        </w:rPr>
      </w:pPr>
      <w:r w:rsidRPr="00A71DB9">
        <w:rPr>
          <w:rFonts w:ascii="Myriad Pro" w:eastAsia="Times New Roman" w:hAnsi="Myriad Pro" w:cs="Arial"/>
          <w:lang w:val="uk-UA" w:eastAsia="ru-RU"/>
        </w:rPr>
        <w:t>Обсяг боргу бюджету Сумської міської територіальної громади станом на 01.07.202</w:t>
      </w:r>
      <w:r w:rsidR="001C47ED" w:rsidRPr="00A71DB9">
        <w:rPr>
          <w:rFonts w:ascii="Myriad Pro" w:eastAsia="Times New Roman" w:hAnsi="Myriad Pro" w:cs="Arial"/>
          <w:lang w:val="uk-UA" w:eastAsia="ru-RU"/>
        </w:rPr>
        <w:t>5</w:t>
      </w:r>
      <w:r w:rsidR="008C7560">
        <w:rPr>
          <w:rFonts w:ascii="Myriad Pro" w:eastAsia="Times New Roman" w:hAnsi="Myriad Pro" w:cs="Arial"/>
          <w:lang w:val="uk-UA" w:eastAsia="ru-RU"/>
        </w:rPr>
        <w:t xml:space="preserve"> </w:t>
      </w:r>
      <w:r w:rsidRPr="00A71DB9">
        <w:rPr>
          <w:rFonts w:ascii="Myriad Pro" w:eastAsia="Times New Roman" w:hAnsi="Myriad Pro" w:cs="Arial"/>
          <w:lang w:val="uk-UA" w:eastAsia="ru-RU"/>
        </w:rPr>
        <w:t xml:space="preserve">р. склав </w:t>
      </w:r>
      <w:r w:rsidR="00C96A28" w:rsidRPr="00A71DB9">
        <w:rPr>
          <w:rFonts w:ascii="Myriad Pro" w:eastAsia="Times New Roman" w:hAnsi="Myriad Pro" w:cs="Arial"/>
          <w:lang w:val="uk-UA" w:eastAsia="ru-RU"/>
        </w:rPr>
        <w:t xml:space="preserve">130,77 млн грн </w:t>
      </w:r>
      <w:r w:rsidR="00A71DB9" w:rsidRPr="00A71DB9">
        <w:rPr>
          <w:rFonts w:ascii="Myriad Pro" w:eastAsia="Times New Roman" w:hAnsi="Myriad Pro" w:cs="Arial"/>
          <w:lang w:val="uk-UA" w:eastAsia="ru-RU"/>
        </w:rPr>
        <w:t>(</w:t>
      </w:r>
      <w:r w:rsidR="00C96A28" w:rsidRPr="00A71DB9">
        <w:rPr>
          <w:rFonts w:ascii="Myriad Pro" w:eastAsia="Times New Roman" w:hAnsi="Myriad Pro" w:cs="Arial"/>
          <w:lang w:val="uk-UA" w:eastAsia="ru-RU"/>
        </w:rPr>
        <w:t xml:space="preserve">4,37% від планових </w:t>
      </w:r>
      <w:r w:rsidR="008B70C8" w:rsidRPr="00A71DB9">
        <w:rPr>
          <w:rFonts w:ascii="Myriad Pro" w:eastAsia="Times New Roman" w:hAnsi="Myriad Pro" w:cs="Arial"/>
          <w:lang w:val="uk-UA" w:eastAsia="ru-RU"/>
        </w:rPr>
        <w:t>показників</w:t>
      </w:r>
      <w:r w:rsidR="00DC3ACA" w:rsidRPr="00A71DB9">
        <w:rPr>
          <w:rFonts w:ascii="Myriad Pro" w:eastAsia="Times New Roman" w:hAnsi="Myriad Pro" w:cs="Arial"/>
          <w:lang w:val="uk-UA" w:eastAsia="ru-RU"/>
        </w:rPr>
        <w:t xml:space="preserve"> </w:t>
      </w:r>
      <w:r w:rsidR="00C96A28" w:rsidRPr="00A71DB9">
        <w:rPr>
          <w:rFonts w:ascii="Myriad Pro" w:eastAsia="Times New Roman" w:hAnsi="Myriad Pro" w:cs="Arial"/>
          <w:lang w:val="uk-UA" w:eastAsia="ru-RU"/>
        </w:rPr>
        <w:t>власних доходів на 2025 рік). О</w:t>
      </w:r>
      <w:r w:rsidR="009E426F" w:rsidRPr="00A71DB9">
        <w:rPr>
          <w:rFonts w:ascii="Myriad Pro" w:eastAsia="Times New Roman" w:hAnsi="Myriad Pro" w:cs="Arial"/>
          <w:lang w:val="uk-UA" w:eastAsia="ru-RU"/>
        </w:rPr>
        <w:t>б</w:t>
      </w:r>
      <w:r w:rsidR="00C96A28" w:rsidRPr="00A71DB9">
        <w:rPr>
          <w:rFonts w:ascii="Myriad Pro" w:eastAsia="Times New Roman" w:hAnsi="Myriad Pro" w:cs="Arial"/>
          <w:lang w:val="uk-UA" w:eastAsia="ru-RU"/>
        </w:rPr>
        <w:t>сяг консолідованого боргу станом на 01.07.2025 складав 324,7 млн грн</w:t>
      </w:r>
      <w:r w:rsidR="008C7560">
        <w:rPr>
          <w:rFonts w:ascii="Myriad Pro" w:eastAsia="Times New Roman" w:hAnsi="Myriad Pro" w:cs="Arial"/>
          <w:lang w:val="uk-UA" w:eastAsia="ru-RU"/>
        </w:rPr>
        <w:t xml:space="preserve"> </w:t>
      </w:r>
      <w:r w:rsidR="00C96A28" w:rsidRPr="00A71DB9">
        <w:rPr>
          <w:rFonts w:ascii="Myriad Pro" w:eastAsia="Times New Roman" w:hAnsi="Myriad Pro" w:cs="Arial"/>
          <w:lang w:val="uk-UA" w:eastAsia="ru-RU"/>
        </w:rPr>
        <w:t xml:space="preserve"> </w:t>
      </w:r>
      <w:r w:rsidR="00A71DB9" w:rsidRPr="00A71DB9">
        <w:rPr>
          <w:rFonts w:ascii="Myriad Pro" w:eastAsia="Times New Roman" w:hAnsi="Myriad Pro" w:cs="Arial"/>
          <w:strike/>
          <w:lang w:val="uk-UA" w:eastAsia="ru-RU"/>
        </w:rPr>
        <w:t>-</w:t>
      </w:r>
      <w:r w:rsidR="008C7560">
        <w:rPr>
          <w:rFonts w:ascii="Myriad Pro" w:eastAsia="Times New Roman" w:hAnsi="Myriad Pro" w:cs="Arial"/>
          <w:strike/>
          <w:lang w:val="uk-UA" w:eastAsia="ru-RU"/>
        </w:rPr>
        <w:t xml:space="preserve"> </w:t>
      </w:r>
      <w:r w:rsidR="00C96A28" w:rsidRPr="00A71DB9">
        <w:rPr>
          <w:rFonts w:ascii="Myriad Pro" w:eastAsia="Times New Roman" w:hAnsi="Myriad Pro" w:cs="Arial"/>
          <w:lang w:val="uk-UA" w:eastAsia="ru-RU"/>
        </w:rPr>
        <w:t xml:space="preserve">10,86% від планових </w:t>
      </w:r>
      <w:r w:rsidR="008B70C8" w:rsidRPr="00A71DB9">
        <w:rPr>
          <w:rFonts w:ascii="Myriad Pro" w:eastAsia="Times New Roman" w:hAnsi="Myriad Pro" w:cs="Arial"/>
          <w:lang w:val="uk-UA" w:eastAsia="ru-RU"/>
        </w:rPr>
        <w:t>показників</w:t>
      </w:r>
      <w:r w:rsidR="00A2629D" w:rsidRPr="00A71DB9">
        <w:rPr>
          <w:rFonts w:ascii="Myriad Pro" w:eastAsia="Times New Roman" w:hAnsi="Myriad Pro" w:cs="Arial"/>
          <w:lang w:val="uk-UA" w:eastAsia="ru-RU"/>
        </w:rPr>
        <w:t xml:space="preserve"> </w:t>
      </w:r>
      <w:r w:rsidR="00C96A28" w:rsidRPr="00A71DB9">
        <w:rPr>
          <w:rFonts w:ascii="Myriad Pro" w:eastAsia="Times New Roman" w:hAnsi="Myriad Pro" w:cs="Arial"/>
          <w:lang w:val="uk-UA" w:eastAsia="ru-RU"/>
        </w:rPr>
        <w:t xml:space="preserve">власних доходів </w:t>
      </w:r>
      <w:r w:rsidR="008B70C8" w:rsidRPr="00A71DB9">
        <w:rPr>
          <w:rFonts w:ascii="Myriad Pro" w:eastAsia="Times New Roman" w:hAnsi="Myriad Pro" w:cs="Arial"/>
          <w:lang w:val="uk-UA" w:eastAsia="ru-RU"/>
        </w:rPr>
        <w:t>бюджету</w:t>
      </w:r>
      <w:r w:rsidR="00A2629D" w:rsidRPr="00A71DB9">
        <w:rPr>
          <w:rFonts w:ascii="Myriad Pro" w:eastAsia="Times New Roman" w:hAnsi="Myriad Pro" w:cs="Arial"/>
          <w:lang w:val="uk-UA" w:eastAsia="ru-RU"/>
        </w:rPr>
        <w:t xml:space="preserve"> </w:t>
      </w:r>
      <w:r w:rsidR="008B70C8" w:rsidRPr="00A71DB9">
        <w:rPr>
          <w:rFonts w:ascii="Myriad Pro" w:eastAsia="Times New Roman" w:hAnsi="Myriad Pro" w:cs="Arial"/>
          <w:lang w:val="uk-UA" w:eastAsia="ru-RU"/>
        </w:rPr>
        <w:t>на</w:t>
      </w:r>
      <w:r w:rsidR="00A2629D" w:rsidRPr="00A71DB9">
        <w:rPr>
          <w:rFonts w:ascii="Myriad Pro" w:eastAsia="Times New Roman" w:hAnsi="Myriad Pro" w:cs="Arial"/>
          <w:lang w:val="uk-UA" w:eastAsia="ru-RU"/>
        </w:rPr>
        <w:t xml:space="preserve"> </w:t>
      </w:r>
      <w:r w:rsidR="00C96A28" w:rsidRPr="00A71DB9">
        <w:rPr>
          <w:rFonts w:ascii="Myriad Pro" w:eastAsia="Times New Roman" w:hAnsi="Myriad Pro" w:cs="Arial"/>
          <w:lang w:val="uk-UA" w:eastAsia="ru-RU"/>
        </w:rPr>
        <w:t>2025</w:t>
      </w:r>
      <w:r w:rsidR="008C7560">
        <w:rPr>
          <w:rFonts w:ascii="Myriad Pro" w:eastAsia="Times New Roman" w:hAnsi="Myriad Pro" w:cs="Arial"/>
          <w:lang w:val="uk-UA" w:eastAsia="ru-RU"/>
        </w:rPr>
        <w:t xml:space="preserve"> </w:t>
      </w:r>
      <w:r w:rsidR="00C96A28" w:rsidRPr="00A71DB9">
        <w:rPr>
          <w:rFonts w:ascii="Myriad Pro" w:eastAsia="Times New Roman" w:hAnsi="Myriad Pro" w:cs="Arial"/>
          <w:lang w:val="uk-UA" w:eastAsia="ru-RU"/>
        </w:rPr>
        <w:t>рік.</w:t>
      </w:r>
    </w:p>
    <w:p w:rsidR="009505CC" w:rsidRDefault="00CE4A91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 w:rsidRPr="00A71DB9">
        <w:rPr>
          <w:rFonts w:ascii="Myriad Pro" w:eastAsia="Times New Roman" w:hAnsi="Myriad Pro" w:cs="Arial"/>
          <w:lang w:val="uk-UA" w:eastAsia="ru-RU"/>
        </w:rPr>
        <w:t>Боргове навантаження на дохідну частину бюджету є низьким, що дозволяє міській владі розраховувати на</w:t>
      </w:r>
      <w:r w:rsidRPr="00CE4A91">
        <w:rPr>
          <w:rFonts w:ascii="Myriad Pro" w:eastAsia="Times New Roman" w:hAnsi="Myriad Pro" w:cs="Arial"/>
          <w:color w:val="1F1F1F"/>
          <w:lang w:val="uk-UA" w:eastAsia="ru-RU"/>
        </w:rPr>
        <w:t xml:space="preserve"> залучення додаткових фінансових ресурсів у т. ч., кредитних, для фінансування заходів соціально-економічного</w:t>
      </w:r>
      <w:r w:rsidR="009E426F">
        <w:rPr>
          <w:rFonts w:ascii="Myriad Pro" w:eastAsia="Times New Roman" w:hAnsi="Myriad Pro" w:cs="Arial"/>
          <w:color w:val="1F1F1F"/>
          <w:lang w:val="uk-UA" w:eastAsia="ru-RU"/>
        </w:rPr>
        <w:t xml:space="preserve"> розвитку </w:t>
      </w:r>
      <w:r w:rsidR="00C96A28" w:rsidRPr="00C96A28">
        <w:rPr>
          <w:rFonts w:ascii="Myriad Pro" w:eastAsia="Times New Roman" w:hAnsi="Myriad Pro" w:cs="Arial"/>
          <w:color w:val="1F1F1F"/>
          <w:lang w:val="uk-UA" w:eastAsia="ru-RU"/>
        </w:rPr>
        <w:t>громади та інфраструктурних проєктів.</w:t>
      </w:r>
    </w:p>
    <w:p w:rsidR="00C96A28" w:rsidRDefault="00F15433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>
        <w:rPr>
          <w:rFonts w:ascii="Myriad Pro" w:eastAsia="Times New Roman" w:hAnsi="Myriad Pro" w:cs="Arial"/>
          <w:color w:val="1F1F1F"/>
          <w:lang w:val="uk-UA" w:eastAsia="ru-RU"/>
        </w:rPr>
        <w:t xml:space="preserve">Протягом </w:t>
      </w:r>
      <w:r w:rsidR="009E426F">
        <w:rPr>
          <w:rFonts w:ascii="Myriad Pro" w:eastAsia="Times New Roman" w:hAnsi="Myriad Pro" w:cs="Arial"/>
          <w:color w:val="1F1F1F"/>
          <w:lang w:val="uk-UA" w:eastAsia="ru-RU"/>
        </w:rPr>
        <w:t xml:space="preserve">2024 </w:t>
      </w:r>
      <w:r>
        <w:rPr>
          <w:rFonts w:ascii="Myriad Pro" w:eastAsia="Times New Roman" w:hAnsi="Myriad Pro" w:cs="Arial"/>
          <w:color w:val="1F1F1F"/>
          <w:lang w:val="uk-UA" w:eastAsia="ru-RU"/>
        </w:rPr>
        <w:t xml:space="preserve">та першого півріччя </w:t>
      </w:r>
      <w:r w:rsidR="009E426F">
        <w:rPr>
          <w:rFonts w:ascii="Myriad Pro" w:eastAsia="Times New Roman" w:hAnsi="Myriad Pro" w:cs="Arial"/>
          <w:color w:val="1F1F1F"/>
          <w:lang w:val="uk-UA" w:eastAsia="ru-RU"/>
        </w:rPr>
        <w:t xml:space="preserve">2025 </w:t>
      </w:r>
      <w:r>
        <w:rPr>
          <w:rFonts w:ascii="Myriad Pro" w:eastAsia="Times New Roman" w:hAnsi="Myriad Pro" w:cs="Arial"/>
          <w:color w:val="1F1F1F"/>
          <w:lang w:val="uk-UA" w:eastAsia="ru-RU"/>
        </w:rPr>
        <w:t xml:space="preserve">року тривали </w:t>
      </w:r>
      <w:r w:rsidR="009E426F">
        <w:rPr>
          <w:rFonts w:ascii="Myriad Pro" w:eastAsia="Times New Roman" w:hAnsi="Myriad Pro" w:cs="Arial"/>
          <w:color w:val="1F1F1F"/>
          <w:lang w:val="uk-UA" w:eastAsia="ru-RU"/>
        </w:rPr>
        <w:t xml:space="preserve">інтенсивні </w:t>
      </w:r>
      <w:r w:rsidR="00CE4A91" w:rsidRPr="00CE4A91">
        <w:rPr>
          <w:rFonts w:ascii="Myriad Pro" w:eastAsia="Times New Roman" w:hAnsi="Myriad Pro" w:cs="Arial"/>
          <w:color w:val="1F1F1F"/>
          <w:lang w:val="uk-UA" w:eastAsia="ru-RU"/>
        </w:rPr>
        <w:t xml:space="preserve">обстріли громади з боку </w:t>
      </w:r>
      <w:proofErr w:type="spellStart"/>
      <w:r w:rsidR="00CE4A91" w:rsidRPr="00CE4A91">
        <w:rPr>
          <w:rFonts w:ascii="Myriad Pro" w:eastAsia="Times New Roman" w:hAnsi="Myriad Pro" w:cs="Arial"/>
          <w:color w:val="1F1F1F"/>
          <w:lang w:val="uk-UA" w:eastAsia="ru-RU"/>
        </w:rPr>
        <w:t>рф</w:t>
      </w:r>
      <w:proofErr w:type="spellEnd"/>
      <w:r w:rsidR="00CE4A91" w:rsidRPr="00CE4A91">
        <w:rPr>
          <w:rFonts w:ascii="Myriad Pro" w:eastAsia="Times New Roman" w:hAnsi="Myriad Pro" w:cs="Arial"/>
          <w:color w:val="1F1F1F"/>
          <w:lang w:val="uk-UA" w:eastAsia="ru-RU"/>
        </w:rPr>
        <w:t>, що негативно впливає на умови діяльності підприємств</w:t>
      </w:r>
      <w:r>
        <w:rPr>
          <w:rFonts w:ascii="Myriad Pro" w:eastAsia="Times New Roman" w:hAnsi="Myriad Pro" w:cs="Arial"/>
          <w:color w:val="1F1F1F"/>
          <w:lang w:val="uk-UA" w:eastAsia="ru-RU"/>
        </w:rPr>
        <w:t>. Ч</w:t>
      </w:r>
      <w:r w:rsidR="00CE4A91" w:rsidRPr="00CE4A91">
        <w:rPr>
          <w:rFonts w:ascii="Myriad Pro" w:eastAsia="Times New Roman" w:hAnsi="Myriad Pro" w:cs="Arial"/>
          <w:color w:val="1F1F1F"/>
          <w:lang w:val="uk-UA" w:eastAsia="ru-RU"/>
        </w:rPr>
        <w:t>ерез бойові дії</w:t>
      </w:r>
      <w:r>
        <w:rPr>
          <w:rFonts w:ascii="Myriad Pro" w:eastAsia="Times New Roman" w:hAnsi="Myriad Pro" w:cs="Arial"/>
          <w:color w:val="1F1F1F"/>
          <w:lang w:val="uk-UA" w:eastAsia="ru-RU"/>
        </w:rPr>
        <w:t xml:space="preserve"> спостерігалось пошкодження майна та будівель на території громади</w:t>
      </w:r>
      <w:r w:rsidR="00CE4A91" w:rsidRPr="00CE4A91">
        <w:rPr>
          <w:rFonts w:ascii="Myriad Pro" w:eastAsia="Times New Roman" w:hAnsi="Myriad Pro" w:cs="Arial"/>
          <w:color w:val="1F1F1F"/>
          <w:lang w:val="uk-UA" w:eastAsia="ru-RU"/>
        </w:rPr>
        <w:t>, що створювало необхідність витрачати кошти бюджету громади на їх відновлення.</w:t>
      </w:r>
    </w:p>
    <w:p w:rsidR="008C7560" w:rsidRDefault="008C7560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</w:p>
    <w:p w:rsidR="00DF6F7E" w:rsidRPr="00F15433" w:rsidRDefault="00CE4A91" w:rsidP="00AC0B77">
      <w:pPr>
        <w:spacing w:after="0" w:line="240" w:lineRule="auto"/>
        <w:ind w:firstLine="709"/>
        <w:jc w:val="both"/>
        <w:rPr>
          <w:rFonts w:ascii="Myriad Pro" w:hAnsi="Myriad Pro" w:cs="Arial"/>
          <w:u w:val="single"/>
          <w:lang w:val="uk-UA"/>
        </w:rPr>
      </w:pPr>
      <w:r w:rsidRPr="00CE4A91">
        <w:rPr>
          <w:rFonts w:ascii="Myriad Pro" w:hAnsi="Myriad Pro" w:cs="Arial"/>
          <w:u w:val="single"/>
          <w:lang w:val="uk-UA"/>
        </w:rPr>
        <w:t xml:space="preserve">2. Інвестиційний потенціал </w:t>
      </w:r>
    </w:p>
    <w:p w:rsidR="00A03241" w:rsidRPr="00F15433" w:rsidRDefault="00CE4A91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 w:rsidRPr="00CE4A91">
        <w:rPr>
          <w:rFonts w:ascii="Myriad Pro" w:hAnsi="Myriad Pro"/>
          <w:lang w:val="uk-UA"/>
        </w:rPr>
        <w:t xml:space="preserve">В м. Суми функціонує розвинена система транспортного </w:t>
      </w:r>
      <w:r w:rsidRPr="00CE4A91">
        <w:rPr>
          <w:rFonts w:ascii="Myriad Pro" w:eastAsia="Times New Roman" w:hAnsi="Myriad Pro" w:cs="Arial"/>
          <w:color w:val="1F1F1F"/>
          <w:lang w:val="uk-UA" w:eastAsia="ru-RU"/>
        </w:rPr>
        <w:t>обслуговування</w:t>
      </w:r>
      <w:r w:rsidRPr="00CE4A91">
        <w:rPr>
          <w:rFonts w:ascii="Myriad Pro" w:hAnsi="Myriad Pro"/>
          <w:lang w:val="uk-UA"/>
        </w:rPr>
        <w:t xml:space="preserve">. На території міста наявна велика </w:t>
      </w:r>
      <w:r w:rsidRPr="00CE4A91">
        <w:rPr>
          <w:rFonts w:ascii="Myriad Pro" w:eastAsia="Times New Roman" w:hAnsi="Myriad Pro" w:cs="Arial"/>
          <w:color w:val="1F1F1F"/>
          <w:lang w:val="uk-UA" w:eastAsia="ru-RU"/>
        </w:rPr>
        <w:t xml:space="preserve">залізнична станція; через </w:t>
      </w:r>
      <w:r w:rsidR="008B70C8" w:rsidRPr="00A71DB9">
        <w:rPr>
          <w:rFonts w:ascii="Myriad Pro" w:eastAsia="Times New Roman" w:hAnsi="Myriad Pro" w:cs="Arial"/>
          <w:color w:val="1F1F1F"/>
          <w:lang w:val="uk-UA" w:eastAsia="ru-RU"/>
        </w:rPr>
        <w:t>Сумську міську територіальну громаду</w:t>
      </w:r>
      <w:r w:rsidR="004578A8">
        <w:rPr>
          <w:rFonts w:ascii="Myriad Pro" w:eastAsia="Times New Roman" w:hAnsi="Myriad Pro" w:cs="Arial"/>
          <w:color w:val="1F1F1F"/>
          <w:lang w:val="uk-UA" w:eastAsia="ru-RU"/>
        </w:rPr>
        <w:t xml:space="preserve"> </w:t>
      </w:r>
      <w:r w:rsidRPr="00CE4A91">
        <w:rPr>
          <w:rFonts w:ascii="Myriad Pro" w:eastAsia="Times New Roman" w:hAnsi="Myriad Pro" w:cs="Arial"/>
          <w:color w:val="1F1F1F"/>
          <w:lang w:val="uk-UA" w:eastAsia="ru-RU"/>
        </w:rPr>
        <w:t xml:space="preserve">проходять 2 автошляхи національного значення та </w:t>
      </w:r>
      <w:r w:rsidR="009E426F">
        <w:rPr>
          <w:rFonts w:ascii="Myriad Pro" w:eastAsia="Times New Roman" w:hAnsi="Myriad Pro" w:cs="Arial"/>
          <w:color w:val="1F1F1F"/>
          <w:lang w:val="uk-UA" w:eastAsia="ru-RU"/>
        </w:rPr>
        <w:t>3</w:t>
      </w:r>
      <w:r w:rsidR="008C7560">
        <w:rPr>
          <w:rFonts w:ascii="Myriad Pro" w:eastAsia="Times New Roman" w:hAnsi="Myriad Pro" w:cs="Arial"/>
          <w:color w:val="1F1F1F"/>
          <w:lang w:val="uk-UA" w:eastAsia="ru-RU"/>
        </w:rPr>
        <w:t xml:space="preserve"> </w:t>
      </w:r>
      <w:r w:rsidRPr="00CE4A91">
        <w:rPr>
          <w:rFonts w:ascii="Myriad Pro" w:eastAsia="Times New Roman" w:hAnsi="Myriad Pro" w:cs="Arial"/>
          <w:color w:val="1F1F1F"/>
          <w:lang w:val="uk-UA" w:eastAsia="ru-RU"/>
        </w:rPr>
        <w:t>автошляхи регіонального</w:t>
      </w:r>
      <w:r w:rsidR="001C47ED">
        <w:rPr>
          <w:rFonts w:ascii="Myriad Pro" w:eastAsia="Times New Roman" w:hAnsi="Myriad Pro" w:cs="Arial"/>
          <w:color w:val="1F1F1F"/>
          <w:lang w:val="uk-UA" w:eastAsia="ru-RU"/>
        </w:rPr>
        <w:t xml:space="preserve"> значення.</w:t>
      </w:r>
      <w:r w:rsidRPr="00CE4A91">
        <w:rPr>
          <w:rFonts w:ascii="Myriad Pro" w:eastAsia="Times New Roman" w:hAnsi="Myriad Pro" w:cs="Arial"/>
          <w:color w:val="1F1F1F"/>
          <w:lang w:val="uk-UA" w:eastAsia="ru-RU"/>
        </w:rPr>
        <w:t xml:space="preserve"> Функціонує автовокзал, з якого здійснюються міжнародні та міжміські перевезення. Також наявна приміська автостанція. В межах міста розташований аеропорт «Суми» (перебуває в комунальній власності Сумської обласної ради)</w:t>
      </w:r>
      <w:r w:rsidR="00F15433">
        <w:rPr>
          <w:rFonts w:ascii="Myriad Pro" w:eastAsia="Times New Roman" w:hAnsi="Myriad Pro" w:cs="Arial"/>
          <w:color w:val="1F1F1F"/>
          <w:lang w:val="uk-UA" w:eastAsia="ru-RU"/>
        </w:rPr>
        <w:t>.</w:t>
      </w:r>
    </w:p>
    <w:p w:rsidR="006F371E" w:rsidRPr="00F15433" w:rsidRDefault="00CE4A91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 w:rsidRPr="00CE4A91">
        <w:rPr>
          <w:rFonts w:ascii="Myriad Pro" w:eastAsia="Times New Roman" w:hAnsi="Myriad Pro" w:cs="Arial"/>
          <w:color w:val="1F1F1F"/>
          <w:lang w:val="uk-UA" w:eastAsia="ru-RU"/>
        </w:rPr>
        <w:t>На території Сумської міської територіальної громади наявні 2 родовища корисних копалин</w:t>
      </w:r>
      <w:r w:rsidRPr="00B93BFE">
        <w:rPr>
          <w:rFonts w:ascii="Myriad Pro" w:eastAsia="Times New Roman" w:hAnsi="Myriad Pro" w:cs="Arial"/>
          <w:color w:val="1F1F1F"/>
          <w:lang w:val="uk-UA" w:eastAsia="ru-RU"/>
        </w:rPr>
        <w:t xml:space="preserve">: </w:t>
      </w:r>
      <w:r w:rsidRPr="00CE4A91">
        <w:rPr>
          <w:rFonts w:ascii="Myriad Pro" w:eastAsia="Times New Roman" w:hAnsi="Myriad Pro" w:cs="Arial"/>
          <w:color w:val="1F1F1F"/>
          <w:lang w:val="uk-UA" w:eastAsia="ru-RU"/>
        </w:rPr>
        <w:t xml:space="preserve">родовище </w:t>
      </w:r>
      <w:r w:rsidRPr="00A71DB9">
        <w:rPr>
          <w:rFonts w:ascii="Myriad Pro" w:eastAsia="Times New Roman" w:hAnsi="Myriad Pro" w:cs="Arial"/>
          <w:color w:val="1F1F1F"/>
          <w:lang w:val="uk-UA" w:eastAsia="ru-RU"/>
        </w:rPr>
        <w:t>будівельного піску</w:t>
      </w:r>
      <w:r w:rsidR="008B70C8" w:rsidRPr="00A71DB9">
        <w:rPr>
          <w:rFonts w:ascii="Myriad Pro" w:eastAsia="Times New Roman" w:hAnsi="Myriad Pro" w:cs="Arial"/>
          <w:color w:val="1F1F1F"/>
          <w:lang w:val="uk-UA" w:eastAsia="ru-RU"/>
        </w:rPr>
        <w:t>,</w:t>
      </w:r>
      <w:r w:rsidR="004578A8" w:rsidRPr="00A71DB9">
        <w:rPr>
          <w:rFonts w:ascii="Myriad Pro" w:eastAsia="Times New Roman" w:hAnsi="Myriad Pro" w:cs="Arial"/>
          <w:color w:val="1F1F1F"/>
          <w:lang w:val="uk-UA" w:eastAsia="ru-RU"/>
        </w:rPr>
        <w:t xml:space="preserve"> </w:t>
      </w:r>
      <w:r w:rsidRPr="00A71DB9">
        <w:rPr>
          <w:rFonts w:ascii="Myriad Pro" w:eastAsia="Times New Roman" w:hAnsi="Myriad Pro" w:cs="Arial"/>
          <w:color w:val="1F1F1F"/>
          <w:lang w:val="uk-UA" w:eastAsia="ru-RU"/>
        </w:rPr>
        <w:t>родовище цегельної сировини</w:t>
      </w:r>
      <w:r w:rsidR="008B70C8" w:rsidRPr="00A71DB9">
        <w:rPr>
          <w:rFonts w:ascii="Myriad Pro" w:eastAsia="Times New Roman" w:hAnsi="Myriad Pro" w:cs="Arial"/>
          <w:color w:val="1F1F1F"/>
          <w:lang w:val="uk-UA" w:eastAsia="ru-RU"/>
        </w:rPr>
        <w:t>.</w:t>
      </w:r>
    </w:p>
    <w:p w:rsidR="00825017" w:rsidRPr="00F15433" w:rsidRDefault="00CE4A91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 w:rsidRPr="00CE4A91">
        <w:rPr>
          <w:rFonts w:ascii="Myriad Pro" w:eastAsia="Times New Roman" w:hAnsi="Myriad Pro" w:cs="Arial"/>
          <w:color w:val="1F1F1F"/>
          <w:lang w:val="uk-UA" w:eastAsia="ru-RU"/>
        </w:rPr>
        <w:t>Сумська міська територіальна громада в достатній мірі забезпечена кваліфікованим персоналом та має потужний кадровий потенціал: в місті сконцентровано основні вищі та середньо-спеціалізовані навчальні заклади регіону.</w:t>
      </w:r>
    </w:p>
    <w:p w:rsidR="00A03241" w:rsidRDefault="00CE4A91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 w:rsidRPr="00CE4A91">
        <w:rPr>
          <w:rFonts w:ascii="Myriad Pro" w:eastAsia="Times New Roman" w:hAnsi="Myriad Pro" w:cs="Arial"/>
          <w:color w:val="1F1F1F"/>
          <w:lang w:val="uk-UA" w:eastAsia="ru-RU"/>
        </w:rPr>
        <w:t>Наявна розвинена торгівельна, промислова та бізнес- інфраструктура. Проводиться робота в напрямку створення Індустріального парку «Суми». За попередніми розрахунками на території індустріального парку може бути створено до 1 050 нових робочих місць.</w:t>
      </w:r>
    </w:p>
    <w:p w:rsidR="00F15433" w:rsidRDefault="00CE4A91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 w:rsidRPr="00CE4A91">
        <w:rPr>
          <w:rFonts w:ascii="Myriad Pro" w:eastAsia="Times New Roman" w:hAnsi="Myriad Pro" w:cs="Arial"/>
          <w:color w:val="1F1F1F"/>
          <w:lang w:val="uk-UA" w:eastAsia="ru-RU"/>
        </w:rPr>
        <w:lastRenderedPageBreak/>
        <w:t>30 листопада 2023 року було укладено Договір про створення та функціонування індустріального парку з КП СМР «</w:t>
      </w:r>
      <w:proofErr w:type="spellStart"/>
      <w:r w:rsidRPr="00CE4A91">
        <w:rPr>
          <w:rFonts w:ascii="Myriad Pro" w:eastAsia="Times New Roman" w:hAnsi="Myriad Pro" w:cs="Arial"/>
          <w:color w:val="1F1F1F"/>
          <w:lang w:val="uk-UA" w:eastAsia="ru-RU"/>
        </w:rPr>
        <w:t>Електроавтотранс</w:t>
      </w:r>
      <w:proofErr w:type="spellEnd"/>
      <w:r w:rsidRPr="00CE4A91">
        <w:rPr>
          <w:rFonts w:ascii="Myriad Pro" w:eastAsia="Times New Roman" w:hAnsi="Myriad Pro" w:cs="Arial"/>
          <w:color w:val="1F1F1F"/>
          <w:lang w:val="uk-UA" w:eastAsia="ru-RU"/>
        </w:rPr>
        <w:t>», яке набуло статусу керуючої компанії індустріального парку «Суми»</w:t>
      </w:r>
      <w:r w:rsidR="00F15433">
        <w:rPr>
          <w:rFonts w:ascii="Myriad Pro" w:eastAsia="Times New Roman" w:hAnsi="Myriad Pro" w:cs="Arial"/>
          <w:color w:val="1F1F1F"/>
          <w:lang w:val="uk-UA" w:eastAsia="ru-RU"/>
        </w:rPr>
        <w:t>.</w:t>
      </w:r>
    </w:p>
    <w:p w:rsidR="00F15433" w:rsidRPr="00F15433" w:rsidRDefault="00CE4A91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 w:rsidRPr="00CE4A91">
        <w:rPr>
          <w:rFonts w:ascii="Myriad Pro" w:eastAsia="Times New Roman" w:hAnsi="Myriad Pro" w:cs="Arial"/>
          <w:color w:val="1F1F1F"/>
          <w:lang w:val="uk-UA" w:eastAsia="ru-RU"/>
        </w:rPr>
        <w:t>Пріоритетними видами діяльності для розміщення в індустріальному парку є наступні:</w:t>
      </w:r>
    </w:p>
    <w:p w:rsidR="00F15433" w:rsidRPr="00F15433" w:rsidRDefault="00CE4A91" w:rsidP="00AC0B77">
      <w:pPr>
        <w:pStyle w:val="Default"/>
        <w:numPr>
          <w:ilvl w:val="0"/>
          <w:numId w:val="4"/>
        </w:numPr>
        <w:ind w:left="0" w:firstLine="709"/>
        <w:jc w:val="both"/>
        <w:rPr>
          <w:rFonts w:ascii="Myriad Pro" w:eastAsia="Times New Roman" w:hAnsi="Myriad Pro" w:cs="Arial"/>
          <w:color w:val="1F1F1F"/>
          <w:sz w:val="22"/>
          <w:szCs w:val="22"/>
          <w:lang w:val="uk-UA" w:eastAsia="ru-RU"/>
        </w:rPr>
      </w:pPr>
      <w:r w:rsidRPr="00CE4A91">
        <w:rPr>
          <w:rFonts w:ascii="Myriad Pro" w:eastAsia="Times New Roman" w:hAnsi="Myriad Pro" w:cs="Arial"/>
          <w:color w:val="1F1F1F"/>
          <w:sz w:val="22"/>
          <w:szCs w:val="22"/>
          <w:lang w:val="uk-UA" w:eastAsia="ru-RU"/>
        </w:rPr>
        <w:t>переробна промисловість виробництво готових металевих виробів, металообробки і машинобудування; виробництво компонентів для автомобілів; виробництво гумових та пластмасових виробів; деревообробне підприємство;</w:t>
      </w:r>
    </w:p>
    <w:p w:rsidR="00F15433" w:rsidRPr="00F15433" w:rsidRDefault="00CE4A91" w:rsidP="00AC0B77">
      <w:pPr>
        <w:pStyle w:val="Default"/>
        <w:numPr>
          <w:ilvl w:val="0"/>
          <w:numId w:val="4"/>
        </w:numPr>
        <w:ind w:left="0" w:firstLine="709"/>
        <w:jc w:val="both"/>
        <w:rPr>
          <w:rFonts w:ascii="Myriad Pro" w:eastAsia="Times New Roman" w:hAnsi="Myriad Pro" w:cs="Arial"/>
          <w:color w:val="1F1F1F"/>
          <w:sz w:val="22"/>
          <w:szCs w:val="22"/>
          <w:lang w:val="uk-UA" w:eastAsia="ru-RU"/>
        </w:rPr>
      </w:pPr>
      <w:r w:rsidRPr="00CE4A91">
        <w:rPr>
          <w:rFonts w:ascii="Myriad Pro" w:eastAsia="Times New Roman" w:hAnsi="Myriad Pro" w:cs="Arial"/>
          <w:color w:val="1F1F1F"/>
          <w:sz w:val="22"/>
          <w:szCs w:val="22"/>
          <w:lang w:val="uk-UA" w:eastAsia="ru-RU"/>
        </w:rPr>
        <w:t>науково-дослідна діяльність;</w:t>
      </w:r>
    </w:p>
    <w:p w:rsidR="00F15433" w:rsidRPr="00F15433" w:rsidRDefault="00CE4A91" w:rsidP="00AC0B77">
      <w:pPr>
        <w:pStyle w:val="Default"/>
        <w:numPr>
          <w:ilvl w:val="0"/>
          <w:numId w:val="4"/>
        </w:numPr>
        <w:ind w:left="0" w:firstLine="709"/>
        <w:jc w:val="both"/>
        <w:rPr>
          <w:rFonts w:ascii="Myriad Pro" w:eastAsia="Times New Roman" w:hAnsi="Myriad Pro" w:cs="Arial"/>
          <w:color w:val="1F1F1F"/>
          <w:sz w:val="22"/>
          <w:szCs w:val="22"/>
          <w:lang w:val="uk-UA" w:eastAsia="ru-RU"/>
        </w:rPr>
      </w:pPr>
      <w:r w:rsidRPr="00CE4A91">
        <w:rPr>
          <w:rFonts w:ascii="Myriad Pro" w:eastAsia="Times New Roman" w:hAnsi="Myriad Pro" w:cs="Arial"/>
          <w:color w:val="1F1F1F"/>
          <w:sz w:val="22"/>
          <w:szCs w:val="22"/>
          <w:lang w:val="uk-UA" w:eastAsia="ru-RU"/>
        </w:rPr>
        <w:t>інші, сумісні з вищезазначеними, галузі, такі як транспорт та складське господарство, в тому числі (підготовка та зберігання сільськогосподарської продукції; логістичний комплекс).</w:t>
      </w:r>
    </w:p>
    <w:p w:rsidR="00825017" w:rsidRPr="00F15433" w:rsidRDefault="00CE4A91" w:rsidP="00AC0B77">
      <w:pPr>
        <w:spacing w:after="0" w:line="240" w:lineRule="auto"/>
        <w:ind w:firstLine="709"/>
        <w:jc w:val="both"/>
        <w:rPr>
          <w:rFonts w:ascii="Myriad Pro" w:hAnsi="Myriad Pro" w:cs="Arial"/>
          <w:lang w:val="uk-UA"/>
        </w:rPr>
      </w:pPr>
      <w:r w:rsidRPr="00CE4A91">
        <w:rPr>
          <w:rFonts w:ascii="Myriad Pro" w:hAnsi="Myriad Pro"/>
          <w:lang w:val="uk-UA"/>
        </w:rPr>
        <w:t>На території громади діє Цільова Програма підтримки малого і середнього підприємництва Сумської міської територіальної громади на 202</w:t>
      </w:r>
      <w:r w:rsidR="007C33C6">
        <w:rPr>
          <w:rFonts w:ascii="Myriad Pro" w:hAnsi="Myriad Pro"/>
          <w:lang w:val="uk-UA"/>
        </w:rPr>
        <w:t>5</w:t>
      </w:r>
      <w:r w:rsidRPr="00CE4A91">
        <w:rPr>
          <w:rFonts w:ascii="Myriad Pro" w:hAnsi="Myriad Pro"/>
          <w:lang w:val="uk-UA"/>
        </w:rPr>
        <w:t>-202</w:t>
      </w:r>
      <w:r w:rsidR="007C33C6">
        <w:rPr>
          <w:rFonts w:ascii="Myriad Pro" w:hAnsi="Myriad Pro"/>
          <w:lang w:val="uk-UA"/>
        </w:rPr>
        <w:t>7</w:t>
      </w:r>
      <w:r w:rsidRPr="00CE4A91">
        <w:rPr>
          <w:rFonts w:ascii="Myriad Pro" w:hAnsi="Myriad Pro"/>
          <w:lang w:val="uk-UA"/>
        </w:rPr>
        <w:t xml:space="preserve"> роки. </w:t>
      </w:r>
      <w:r w:rsidRPr="00CE4A91">
        <w:rPr>
          <w:rFonts w:ascii="Myriad Pro" w:hAnsi="Myriad Pro" w:cs="Arial"/>
          <w:lang w:val="uk-UA"/>
        </w:rPr>
        <w:t xml:space="preserve">Більшість ставок місцевих податків є нижчими за максимальний рівень, передбачений законодавством, що створює умови для розвитку підприємництва. З червня 2019 року в м. Суми функціонує «Сумський Бізнес </w:t>
      </w:r>
      <w:proofErr w:type="spellStart"/>
      <w:r w:rsidRPr="00CE4A91">
        <w:rPr>
          <w:rFonts w:ascii="Myriad Pro" w:hAnsi="Myriad Pro" w:cs="Arial"/>
          <w:lang w:val="uk-UA"/>
        </w:rPr>
        <w:t>Хаб</w:t>
      </w:r>
      <w:proofErr w:type="spellEnd"/>
      <w:r w:rsidRPr="00CE4A91">
        <w:rPr>
          <w:rFonts w:ascii="Myriad Pro" w:hAnsi="Myriad Pro" w:cs="Arial"/>
          <w:lang w:val="uk-UA"/>
        </w:rPr>
        <w:t>» -</w:t>
      </w:r>
      <w:r w:rsidR="008C7560">
        <w:rPr>
          <w:rFonts w:ascii="Myriad Pro" w:hAnsi="Myriad Pro" w:cs="Arial"/>
          <w:lang w:val="uk-UA"/>
        </w:rPr>
        <w:t xml:space="preserve"> </w:t>
      </w:r>
      <w:r w:rsidRPr="00CE4A91">
        <w:rPr>
          <w:rFonts w:ascii="Myriad Pro" w:hAnsi="Myriad Pro" w:cs="Arial"/>
          <w:lang w:val="uk-UA"/>
        </w:rPr>
        <w:t>відкритий простір для кооперації, навчання та</w:t>
      </w:r>
      <w:r w:rsidRPr="00CE4A91">
        <w:rPr>
          <w:rFonts w:ascii="Myriad Pro" w:eastAsia="Times New Roman" w:hAnsi="Myriad Pro" w:cs="Arial"/>
          <w:color w:val="1F1F1F"/>
          <w:lang w:val="uk-UA" w:eastAsia="ru-RU"/>
        </w:rPr>
        <w:t xml:space="preserve"> обміну ідеями представників бізнес-спільноти Сумщини, в рамках роботи якого проводяться різноманітні заходи з питань розвитку малого та середнього бізнесу</w:t>
      </w:r>
      <w:r w:rsidRPr="00CE4A91">
        <w:rPr>
          <w:rFonts w:ascii="Myriad Pro" w:hAnsi="Myriad Pro" w:cs="Arial"/>
          <w:lang w:val="uk-UA"/>
        </w:rPr>
        <w:t>. При Сумській міській раді працює координаційна рада з питань розвитку підприємництва.</w:t>
      </w:r>
    </w:p>
    <w:p w:rsidR="009505CC" w:rsidRDefault="00C96A28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 w:rsidRPr="00C96A28">
        <w:rPr>
          <w:rFonts w:ascii="Myriad Pro" w:eastAsia="Times New Roman" w:hAnsi="Myriad Pro" w:cs="Arial"/>
          <w:color w:val="1F1F1F"/>
          <w:lang w:val="uk-UA" w:eastAsia="ru-RU"/>
        </w:rPr>
        <w:t>Міська влада на постійній основі здійснює заходи з метою сприяння залученню інвестицій з альтернативних джерел. Протягом 2024 року діяла «Програма розвитку міжнародної співпраці та сприяння формуванню позитивного інвестиційного іміджу Сумської міської територіальної громади на 2022-2024 роки». На даний час діє аналогічна програма на 2025-2027 рр</w:t>
      </w:r>
      <w:r w:rsidR="008B70C8" w:rsidRPr="00A71DB9">
        <w:rPr>
          <w:rFonts w:ascii="Myriad Pro" w:eastAsia="Times New Roman" w:hAnsi="Myriad Pro" w:cs="Arial"/>
          <w:color w:val="1F1F1F"/>
          <w:lang w:val="uk-UA" w:eastAsia="ru-RU"/>
        </w:rPr>
        <w:t>.</w:t>
      </w:r>
    </w:p>
    <w:p w:rsidR="009505CC" w:rsidRDefault="00C96A28" w:rsidP="00AC0B77">
      <w:pPr>
        <w:spacing w:after="0" w:line="240" w:lineRule="auto"/>
        <w:ind w:firstLine="709"/>
        <w:jc w:val="both"/>
        <w:rPr>
          <w:rFonts w:ascii="Myriad Pro" w:eastAsia="Times New Roman" w:hAnsi="Myriad Pro" w:cs="Arial"/>
          <w:color w:val="1F1F1F"/>
          <w:lang w:val="uk-UA" w:eastAsia="ru-RU"/>
        </w:rPr>
      </w:pPr>
      <w:r w:rsidRPr="00C96A28">
        <w:rPr>
          <w:rFonts w:ascii="Myriad Pro" w:eastAsia="Times New Roman" w:hAnsi="Myriad Pro" w:cs="Arial"/>
          <w:color w:val="1F1F1F"/>
          <w:lang w:val="uk-UA" w:eastAsia="ru-RU"/>
        </w:rPr>
        <w:t>Починаючи з перших днів від початку російської агресії в Україні</w:t>
      </w:r>
      <w:r w:rsidR="001C47ED">
        <w:rPr>
          <w:rFonts w:ascii="Myriad Pro" w:eastAsia="Times New Roman" w:hAnsi="Myriad Pro" w:cs="Arial"/>
          <w:color w:val="1F1F1F"/>
          <w:lang w:val="uk-UA" w:eastAsia="ru-RU"/>
        </w:rPr>
        <w:t>,</w:t>
      </w:r>
      <w:r w:rsidRPr="00C96A28">
        <w:rPr>
          <w:rFonts w:ascii="Myriad Pro" w:eastAsia="Times New Roman" w:hAnsi="Myriad Pro" w:cs="Arial"/>
          <w:color w:val="1F1F1F"/>
          <w:lang w:val="uk-UA" w:eastAsia="ru-RU"/>
        </w:rPr>
        <w:t xml:space="preserve"> було організовано роботу в напрямку об`єднання зусиль міжнародних партнерів та донорів з метою залучення гуманітарної та технічної допомоги для забезпечення потреб Сумської міської територіальної громади в умовах воєнного стану.</w:t>
      </w:r>
    </w:p>
    <w:p w:rsidR="00F15433" w:rsidRPr="00F15433" w:rsidRDefault="00CE4A91" w:rsidP="00AC0B77">
      <w:pPr>
        <w:spacing w:after="0" w:line="240" w:lineRule="auto"/>
        <w:ind w:firstLine="709"/>
        <w:jc w:val="both"/>
        <w:rPr>
          <w:rFonts w:ascii="Myriad Pro" w:hAnsi="Myriad Pro"/>
          <w:bCs/>
          <w:lang w:val="uk-UA"/>
        </w:rPr>
      </w:pPr>
      <w:r w:rsidRPr="00CE4A91">
        <w:rPr>
          <w:rFonts w:ascii="Myriad Pro" w:hAnsi="Myriad Pro"/>
          <w:bCs/>
          <w:lang w:val="uk-UA"/>
        </w:rPr>
        <w:t xml:space="preserve">У Сумської міської ради наявний досвід успішної реалізації </w:t>
      </w:r>
      <w:r w:rsidR="00F15433">
        <w:rPr>
          <w:rFonts w:ascii="Myriad Pro" w:hAnsi="Myriad Pro"/>
          <w:bCs/>
          <w:lang w:val="uk-UA"/>
        </w:rPr>
        <w:t xml:space="preserve">численних </w:t>
      </w:r>
      <w:r w:rsidRPr="00CE4A91">
        <w:rPr>
          <w:rFonts w:ascii="Myriad Pro" w:hAnsi="Myriad Pro"/>
          <w:bCs/>
          <w:lang w:val="uk-UA"/>
        </w:rPr>
        <w:t>інвестиційних проєктів за участі міжнародних фінансових та донорських організацій.</w:t>
      </w:r>
      <w:r w:rsidR="00F15433">
        <w:rPr>
          <w:rFonts w:ascii="Myriad Pro" w:hAnsi="Myriad Pro"/>
          <w:bCs/>
          <w:lang w:val="uk-UA"/>
        </w:rPr>
        <w:t xml:space="preserve"> Але на даний час постійні</w:t>
      </w:r>
      <w:r w:rsidRPr="00CE4A91">
        <w:rPr>
          <w:rFonts w:ascii="Myriad Pro" w:hAnsi="Myriad Pro"/>
          <w:bCs/>
          <w:lang w:val="uk-UA"/>
        </w:rPr>
        <w:t xml:space="preserve"> обстріли громади ускладнюють здійснення інвестиційної діяльності</w:t>
      </w:r>
      <w:r w:rsidR="00F15433">
        <w:rPr>
          <w:rFonts w:ascii="Myriad Pro" w:hAnsi="Myriad Pro"/>
          <w:bCs/>
          <w:lang w:val="uk-UA"/>
        </w:rPr>
        <w:t>.</w:t>
      </w:r>
    </w:p>
    <w:p w:rsidR="00DF6F7E" w:rsidRPr="00F15433" w:rsidRDefault="00CE4A91" w:rsidP="00AC0B77">
      <w:pPr>
        <w:spacing w:after="0" w:line="240" w:lineRule="auto"/>
        <w:ind w:firstLine="709"/>
        <w:jc w:val="both"/>
        <w:rPr>
          <w:rFonts w:ascii="Myriad Pro" w:hAnsi="Myriad Pro" w:cs="Arial"/>
          <w:lang w:val="uk-UA"/>
        </w:rPr>
      </w:pPr>
      <w:r w:rsidRPr="00CE4A91">
        <w:rPr>
          <w:rFonts w:ascii="Myriad Pro" w:hAnsi="Myriad Pro" w:cs="Arial"/>
          <w:lang w:val="uk-UA"/>
        </w:rPr>
        <w:t>Для проведення аналітичного дослідження були використані матеріали, отримані від Сумської міської ради, у тому числі: казначейська звітність, програмні матеріали, інша необхідна внутрішня інформація, а також інформація з відкритих джерел, яку Рейтингове агентство вважає достовірною.</w:t>
      </w:r>
    </w:p>
    <w:p w:rsidR="00DF6F7E" w:rsidRDefault="00DF6F7E" w:rsidP="00DF6F7E">
      <w:pPr>
        <w:spacing w:after="0" w:line="240" w:lineRule="auto"/>
        <w:ind w:firstLine="284"/>
        <w:jc w:val="both"/>
        <w:rPr>
          <w:rFonts w:ascii="Myriad Pro" w:hAnsi="Myriad Pro" w:cs="Arial"/>
          <w:lang w:val="uk-UA"/>
        </w:rPr>
      </w:pPr>
    </w:p>
    <w:p w:rsidR="008C7560" w:rsidRPr="00F15433" w:rsidRDefault="008C7560" w:rsidP="00DF6F7E">
      <w:pPr>
        <w:spacing w:after="0" w:line="240" w:lineRule="auto"/>
        <w:ind w:firstLine="284"/>
        <w:jc w:val="both"/>
        <w:rPr>
          <w:rFonts w:ascii="Myriad Pro" w:hAnsi="Myriad Pro" w:cs="Arial"/>
          <w:lang w:val="uk-UA"/>
        </w:rPr>
      </w:pPr>
    </w:p>
    <w:p w:rsidR="00DF6F7E" w:rsidRPr="00F15433" w:rsidRDefault="00CE4A91" w:rsidP="00DF6F7E">
      <w:pPr>
        <w:spacing w:after="0" w:line="240" w:lineRule="auto"/>
        <w:ind w:firstLine="284"/>
        <w:jc w:val="both"/>
        <w:rPr>
          <w:rStyle w:val="a3"/>
          <w:rFonts w:ascii="Myriad Pro" w:hAnsi="Myriad Pro" w:cs="Arial"/>
          <w:lang w:val="uk-UA"/>
        </w:rPr>
      </w:pPr>
      <w:r>
        <w:rPr>
          <w:rStyle w:val="a3"/>
          <w:rFonts w:ascii="Myriad Pro" w:hAnsi="Myriad Pro" w:cs="Arial"/>
          <w:lang w:val="uk-UA"/>
        </w:rPr>
        <w:t>Муніципальний департамент</w:t>
      </w:r>
    </w:p>
    <w:p w:rsidR="00DF6F7E" w:rsidRPr="00F15433" w:rsidRDefault="00CE4A91" w:rsidP="00DF6F7E">
      <w:pPr>
        <w:spacing w:after="0" w:line="240" w:lineRule="auto"/>
        <w:ind w:firstLine="284"/>
        <w:jc w:val="both"/>
        <w:rPr>
          <w:rFonts w:ascii="Myriad Pro" w:hAnsi="Myriad Pro" w:cs="Arial"/>
          <w:lang w:val="uk-UA"/>
        </w:rPr>
      </w:pPr>
      <w:r w:rsidRPr="00CE4A91">
        <w:rPr>
          <w:rFonts w:ascii="Myriad Pro" w:hAnsi="Myriad Pro" w:cs="Arial"/>
          <w:lang w:val="uk-UA"/>
        </w:rPr>
        <w:t>За додатковою інформацією звертайтесь:</w:t>
      </w:r>
    </w:p>
    <w:p w:rsidR="00DF6F7E" w:rsidRPr="00F15433" w:rsidRDefault="007212F1" w:rsidP="00DF6F7E">
      <w:pPr>
        <w:spacing w:after="0" w:line="240" w:lineRule="auto"/>
        <w:ind w:firstLine="284"/>
        <w:jc w:val="both"/>
        <w:rPr>
          <w:rFonts w:ascii="Myriad Pro" w:hAnsi="Myriad Pro" w:cs="Arial"/>
          <w:lang w:val="uk-UA"/>
        </w:rPr>
      </w:pPr>
      <w:hyperlink r:id="rId7" w:history="1">
        <w:r w:rsidR="00CE4A91">
          <w:rPr>
            <w:rStyle w:val="a4"/>
            <w:rFonts w:ascii="Myriad Pro" w:hAnsi="Myriad Pro" w:cs="Arial"/>
            <w:lang w:val="uk-UA"/>
          </w:rPr>
          <w:t>Прес-служба IBI-</w:t>
        </w:r>
        <w:proofErr w:type="spellStart"/>
        <w:r w:rsidR="00CE4A91">
          <w:rPr>
            <w:rStyle w:val="a4"/>
            <w:rFonts w:ascii="Myriad Pro" w:hAnsi="Myriad Pro" w:cs="Arial"/>
            <w:lang w:val="uk-UA"/>
          </w:rPr>
          <w:t>Rating</w:t>
        </w:r>
        <w:proofErr w:type="spellEnd"/>
      </w:hyperlink>
    </w:p>
    <w:p w:rsidR="00DF6F7E" w:rsidRPr="00F15433" w:rsidRDefault="00CE4A91" w:rsidP="00DF6F7E">
      <w:pPr>
        <w:spacing w:after="0" w:line="240" w:lineRule="auto"/>
        <w:ind w:firstLine="284"/>
        <w:jc w:val="both"/>
        <w:rPr>
          <w:rFonts w:ascii="Myriad Pro" w:hAnsi="Myriad Pro" w:cs="Arial"/>
          <w:lang w:val="uk-UA"/>
        </w:rPr>
      </w:pPr>
      <w:r w:rsidRPr="00CE4A91">
        <w:rPr>
          <w:rFonts w:ascii="Myriad Pro" w:hAnsi="Myriad Pro" w:cs="Arial"/>
          <w:lang w:val="uk-UA"/>
        </w:rPr>
        <w:t>(044) 362-90-84</w:t>
      </w:r>
    </w:p>
    <w:p w:rsidR="009B0BDB" w:rsidRPr="00F15433" w:rsidRDefault="00CE4A91">
      <w:pPr>
        <w:spacing w:after="0" w:line="240" w:lineRule="auto"/>
        <w:ind w:firstLine="284"/>
        <w:jc w:val="both"/>
        <w:rPr>
          <w:rFonts w:ascii="Myriad Pro" w:hAnsi="Myriad Pro" w:cs="Arial"/>
          <w:lang w:val="uk-UA"/>
        </w:rPr>
      </w:pPr>
      <w:proofErr w:type="spellStart"/>
      <w:r w:rsidRPr="00CE4A91">
        <w:rPr>
          <w:rFonts w:ascii="Myriad Pro" w:hAnsi="Myriad Pro" w:cs="Arial"/>
          <w:lang w:val="uk-UA"/>
        </w:rPr>
        <w:t>press</w:t>
      </w:r>
      <w:proofErr w:type="spellEnd"/>
      <w:r w:rsidRPr="00CE4A91">
        <w:rPr>
          <w:rFonts w:ascii="Myriad Pro" w:hAnsi="Myriad Pro" w:cs="Arial"/>
          <w:lang w:val="uk-UA"/>
        </w:rPr>
        <w:t>(</w:t>
      </w:r>
      <w:proofErr w:type="spellStart"/>
      <w:r w:rsidRPr="00CE4A91">
        <w:rPr>
          <w:rFonts w:ascii="Myriad Pro" w:hAnsi="Myriad Pro" w:cs="Arial"/>
          <w:lang w:val="uk-UA"/>
        </w:rPr>
        <w:t>at</w:t>
      </w:r>
      <w:proofErr w:type="spellEnd"/>
      <w:r w:rsidRPr="00CE4A91">
        <w:rPr>
          <w:rFonts w:ascii="Myriad Pro" w:hAnsi="Myriad Pro" w:cs="Arial"/>
          <w:lang w:val="uk-UA"/>
        </w:rPr>
        <w:t>)ibi.com.ua</w:t>
      </w:r>
    </w:p>
    <w:sectPr w:rsidR="009B0BDB" w:rsidRPr="00F15433" w:rsidSect="00AC0B77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8DC"/>
    <w:multiLevelType w:val="multilevel"/>
    <w:tmpl w:val="C2F82A2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381907"/>
    <w:multiLevelType w:val="multilevel"/>
    <w:tmpl w:val="C936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A7165"/>
    <w:multiLevelType w:val="hybridMultilevel"/>
    <w:tmpl w:val="04EAB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A51FF"/>
    <w:multiLevelType w:val="multilevel"/>
    <w:tmpl w:val="EF80B4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7106589"/>
    <w:multiLevelType w:val="multilevel"/>
    <w:tmpl w:val="1F58DEA8"/>
    <w:lvl w:ilvl="0">
      <w:start w:val="1"/>
      <w:numFmt w:val="bullet"/>
      <w:lvlText w:val=""/>
      <w:lvlJc w:val="left"/>
      <w:pPr>
        <w:tabs>
          <w:tab w:val="num" w:pos="1701"/>
        </w:tabs>
        <w:ind w:left="567" w:hanging="567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45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10D7"/>
    <w:rsid w:val="0003428F"/>
    <w:rsid w:val="00070EE0"/>
    <w:rsid w:val="000A2706"/>
    <w:rsid w:val="000F10D7"/>
    <w:rsid w:val="00110B03"/>
    <w:rsid w:val="00114C55"/>
    <w:rsid w:val="001376B1"/>
    <w:rsid w:val="0016328D"/>
    <w:rsid w:val="00193FC5"/>
    <w:rsid w:val="001C47ED"/>
    <w:rsid w:val="001D56C4"/>
    <w:rsid w:val="001D697D"/>
    <w:rsid w:val="002172AC"/>
    <w:rsid w:val="0022302B"/>
    <w:rsid w:val="0026180F"/>
    <w:rsid w:val="002647BE"/>
    <w:rsid w:val="0028480D"/>
    <w:rsid w:val="002A44D3"/>
    <w:rsid w:val="00323257"/>
    <w:rsid w:val="00323B90"/>
    <w:rsid w:val="00344ED4"/>
    <w:rsid w:val="003754C1"/>
    <w:rsid w:val="003B4C7D"/>
    <w:rsid w:val="003C3137"/>
    <w:rsid w:val="003D4742"/>
    <w:rsid w:val="00426A30"/>
    <w:rsid w:val="00432771"/>
    <w:rsid w:val="00435FD2"/>
    <w:rsid w:val="004578A8"/>
    <w:rsid w:val="004A527E"/>
    <w:rsid w:val="004B09D6"/>
    <w:rsid w:val="004B2368"/>
    <w:rsid w:val="004C6879"/>
    <w:rsid w:val="005026B0"/>
    <w:rsid w:val="00517988"/>
    <w:rsid w:val="0053519A"/>
    <w:rsid w:val="00582B3C"/>
    <w:rsid w:val="005C2FAD"/>
    <w:rsid w:val="005F188B"/>
    <w:rsid w:val="006512C7"/>
    <w:rsid w:val="0068016E"/>
    <w:rsid w:val="006D75BB"/>
    <w:rsid w:val="006F371E"/>
    <w:rsid w:val="00706CFE"/>
    <w:rsid w:val="007212F1"/>
    <w:rsid w:val="00725FE5"/>
    <w:rsid w:val="00753656"/>
    <w:rsid w:val="00776904"/>
    <w:rsid w:val="007B11AB"/>
    <w:rsid w:val="007B727C"/>
    <w:rsid w:val="007C1C54"/>
    <w:rsid w:val="007C33C6"/>
    <w:rsid w:val="007C6E06"/>
    <w:rsid w:val="007D6B84"/>
    <w:rsid w:val="007F5A65"/>
    <w:rsid w:val="008062EF"/>
    <w:rsid w:val="00825017"/>
    <w:rsid w:val="008379B6"/>
    <w:rsid w:val="0084752A"/>
    <w:rsid w:val="0085245B"/>
    <w:rsid w:val="008551F5"/>
    <w:rsid w:val="00855D81"/>
    <w:rsid w:val="00872446"/>
    <w:rsid w:val="008B70C8"/>
    <w:rsid w:val="008C627D"/>
    <w:rsid w:val="008C7560"/>
    <w:rsid w:val="00921A68"/>
    <w:rsid w:val="00925CA7"/>
    <w:rsid w:val="009505AD"/>
    <w:rsid w:val="009505CC"/>
    <w:rsid w:val="0095199A"/>
    <w:rsid w:val="00981C7C"/>
    <w:rsid w:val="00982EFE"/>
    <w:rsid w:val="009B0BDB"/>
    <w:rsid w:val="009B3F9C"/>
    <w:rsid w:val="009E426F"/>
    <w:rsid w:val="009F3A28"/>
    <w:rsid w:val="00A016CD"/>
    <w:rsid w:val="00A03241"/>
    <w:rsid w:val="00A10A5E"/>
    <w:rsid w:val="00A200F9"/>
    <w:rsid w:val="00A2629D"/>
    <w:rsid w:val="00A4214B"/>
    <w:rsid w:val="00A71DB9"/>
    <w:rsid w:val="00A754B0"/>
    <w:rsid w:val="00A80745"/>
    <w:rsid w:val="00AC0B77"/>
    <w:rsid w:val="00AC3F2C"/>
    <w:rsid w:val="00B70461"/>
    <w:rsid w:val="00B93BFE"/>
    <w:rsid w:val="00B94590"/>
    <w:rsid w:val="00BA5E10"/>
    <w:rsid w:val="00BA7660"/>
    <w:rsid w:val="00C05167"/>
    <w:rsid w:val="00C204B5"/>
    <w:rsid w:val="00C56ECF"/>
    <w:rsid w:val="00C57664"/>
    <w:rsid w:val="00C65F96"/>
    <w:rsid w:val="00C96A28"/>
    <w:rsid w:val="00CA33BA"/>
    <w:rsid w:val="00CD7422"/>
    <w:rsid w:val="00CE4A91"/>
    <w:rsid w:val="00D06496"/>
    <w:rsid w:val="00D14CE6"/>
    <w:rsid w:val="00D92064"/>
    <w:rsid w:val="00DC3ACA"/>
    <w:rsid w:val="00DF6F7E"/>
    <w:rsid w:val="00E52931"/>
    <w:rsid w:val="00E86F51"/>
    <w:rsid w:val="00EC6057"/>
    <w:rsid w:val="00F125AF"/>
    <w:rsid w:val="00F15433"/>
    <w:rsid w:val="00F348A4"/>
    <w:rsid w:val="00F56785"/>
    <w:rsid w:val="00F87F8F"/>
    <w:rsid w:val="00F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EB9CD-CD97-4A30-AA7C-8946AEA1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6F7E"/>
    <w:rPr>
      <w:b/>
      <w:bCs/>
    </w:rPr>
  </w:style>
  <w:style w:type="character" w:styleId="a4">
    <w:name w:val="Hyperlink"/>
    <w:basedOn w:val="a0"/>
    <w:uiPriority w:val="99"/>
    <w:semiHidden/>
    <w:unhideWhenUsed/>
    <w:rsid w:val="00DF6F7E"/>
    <w:rPr>
      <w:color w:val="0000FF"/>
      <w:u w:val="single"/>
    </w:rPr>
  </w:style>
  <w:style w:type="paragraph" w:customStyle="1" w:styleId="a5">
    <w:name w:val="Факторы"/>
    <w:basedOn w:val="a"/>
    <w:autoRedefine/>
    <w:rsid w:val="007B727C"/>
    <w:pPr>
      <w:spacing w:after="0" w:line="240" w:lineRule="auto"/>
      <w:ind w:left="567" w:hanging="567"/>
      <w:jc w:val="both"/>
    </w:pPr>
    <w:rPr>
      <w:rFonts w:ascii="Calibri" w:eastAsia="Times New Roman" w:hAnsi="Calibri" w:cs="Times New Roman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D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742"/>
    <w:rPr>
      <w:rFonts w:ascii="Tahoma" w:hAnsi="Tahoma" w:cs="Tahoma"/>
      <w:sz w:val="16"/>
      <w:szCs w:val="16"/>
    </w:rPr>
  </w:style>
  <w:style w:type="character" w:customStyle="1" w:styleId="value-title">
    <w:name w:val="value-title"/>
    <w:basedOn w:val="a0"/>
    <w:rsid w:val="007C6E06"/>
  </w:style>
  <w:style w:type="paragraph" w:styleId="a8">
    <w:name w:val="Revision"/>
    <w:hidden/>
    <w:uiPriority w:val="99"/>
    <w:semiHidden/>
    <w:rsid w:val="00A200F9"/>
    <w:pPr>
      <w:spacing w:after="0" w:line="240" w:lineRule="auto"/>
    </w:pPr>
  </w:style>
  <w:style w:type="paragraph" w:customStyle="1" w:styleId="Default">
    <w:name w:val="Default"/>
    <w:rsid w:val="00F1543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rsid w:val="00F15433"/>
    <w:pPr>
      <w:suppressAutoHyphens/>
      <w:autoSpaceDN w:val="0"/>
      <w:spacing w:before="60" w:after="60" w:line="240" w:lineRule="auto"/>
      <w:ind w:left="720"/>
      <w:jc w:val="both"/>
      <w:textAlignment w:val="baseline"/>
    </w:pPr>
    <w:rPr>
      <w:rFonts w:ascii="Myriad Pro" w:eastAsia="MS Mincho" w:hAnsi="Myriad Pro" w:cs="Times New Roman"/>
      <w:sz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bi.com.ua/UK/contac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B86D-40BC-4FDC-9F24-BE6ED910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Моша Андрій Михайлович</cp:lastModifiedBy>
  <cp:revision>8</cp:revision>
  <cp:lastPrinted>2023-12-22T06:20:00Z</cp:lastPrinted>
  <dcterms:created xsi:type="dcterms:W3CDTF">2025-10-08T07:27:00Z</dcterms:created>
  <dcterms:modified xsi:type="dcterms:W3CDTF">2026-01-07T10:01:00Z</dcterms:modified>
</cp:coreProperties>
</file>