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24" w:space="0" w:color="A6A6A6"/>
        </w:tblBorders>
        <w:tblLook w:val="04A0" w:firstRow="1" w:lastRow="0" w:firstColumn="1" w:lastColumn="0" w:noHBand="0" w:noVBand="1"/>
      </w:tblPr>
      <w:tblGrid>
        <w:gridCol w:w="562"/>
        <w:gridCol w:w="9723"/>
        <w:gridCol w:w="562"/>
      </w:tblGrid>
      <w:tr w:rsidR="001D56C4" w:rsidRPr="004B2368" w:rsidTr="00DF6F7E">
        <w:trPr>
          <w:trHeight w:val="862"/>
        </w:trPr>
        <w:tc>
          <w:tcPr>
            <w:tcW w:w="259" w:type="pct"/>
            <w:shd w:val="clear" w:color="auto" w:fill="auto"/>
          </w:tcPr>
          <w:p w:rsidR="001D56C4" w:rsidRPr="004B2368" w:rsidRDefault="001D56C4" w:rsidP="00997AD4">
            <w:pPr>
              <w:spacing w:after="0" w:line="240" w:lineRule="auto"/>
              <w:jc w:val="center"/>
              <w:rPr>
                <w:rFonts w:ascii="Myriad Pro" w:hAnsi="Myriad Pro" w:cs="Arial"/>
                <w:color w:val="003366"/>
                <w:spacing w:val="34"/>
                <w:lang w:val="uk-UA"/>
              </w:rPr>
            </w:pPr>
          </w:p>
        </w:tc>
        <w:tc>
          <w:tcPr>
            <w:tcW w:w="4482" w:type="pct"/>
            <w:shd w:val="clear" w:color="auto" w:fill="auto"/>
          </w:tcPr>
          <w:p w:rsidR="001D56C4" w:rsidRPr="004B2368" w:rsidRDefault="001D56C4" w:rsidP="00997AD4">
            <w:pPr>
              <w:spacing w:after="0" w:line="240" w:lineRule="auto"/>
              <w:jc w:val="center"/>
              <w:rPr>
                <w:rFonts w:ascii="Myriad Pro" w:hAnsi="Myriad Pro" w:cs="Arial"/>
                <w:b/>
                <w:color w:val="969696"/>
                <w:lang w:val="uk-UA"/>
              </w:rPr>
            </w:pPr>
            <w:r w:rsidRPr="004B2368">
              <w:rPr>
                <w:rFonts w:ascii="Myriad Pro" w:hAnsi="Myriad Pro" w:cs="Arial"/>
                <w:b/>
                <w:noProof/>
                <w:color w:val="969696"/>
                <w:lang w:val="en-US"/>
              </w:rPr>
              <w:drawing>
                <wp:inline distT="0" distB="0" distL="0" distR="0">
                  <wp:extent cx="2311400" cy="358140"/>
                  <wp:effectExtent l="0" t="0" r="0" b="3810"/>
                  <wp:docPr id="1" name="Рисунок 1" descr="logoIBIRating_newlight1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BIRating_newlight1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shd w:val="clear" w:color="auto" w:fill="auto"/>
          </w:tcPr>
          <w:p w:rsidR="001D56C4" w:rsidRPr="004B2368" w:rsidRDefault="001D56C4" w:rsidP="00997AD4">
            <w:pPr>
              <w:spacing w:after="0" w:line="240" w:lineRule="auto"/>
              <w:jc w:val="center"/>
              <w:rPr>
                <w:rFonts w:ascii="Myriad Pro" w:hAnsi="Myriad Pro" w:cs="Arial"/>
                <w:b/>
                <w:color w:val="969696"/>
                <w:lang w:val="uk-UA"/>
              </w:rPr>
            </w:pPr>
          </w:p>
        </w:tc>
      </w:tr>
      <w:tr w:rsidR="001D56C4" w:rsidRPr="004B2368" w:rsidTr="00DF6F7E">
        <w:tc>
          <w:tcPr>
            <w:tcW w:w="259" w:type="pct"/>
            <w:shd w:val="clear" w:color="auto" w:fill="auto"/>
          </w:tcPr>
          <w:p w:rsidR="001D56C4" w:rsidRPr="004B2368" w:rsidRDefault="001D56C4" w:rsidP="00997AD4">
            <w:pPr>
              <w:spacing w:after="0" w:line="240" w:lineRule="auto"/>
              <w:jc w:val="center"/>
              <w:rPr>
                <w:rFonts w:ascii="Myriad Pro" w:hAnsi="Myriad Pro" w:cs="Arial"/>
                <w:b/>
                <w:color w:val="969696"/>
                <w:lang w:val="uk-UA"/>
              </w:rPr>
            </w:pPr>
          </w:p>
        </w:tc>
        <w:tc>
          <w:tcPr>
            <w:tcW w:w="4482" w:type="pct"/>
            <w:shd w:val="clear" w:color="auto" w:fill="auto"/>
          </w:tcPr>
          <w:p w:rsidR="001D56C4" w:rsidRPr="004B2368" w:rsidRDefault="001D56C4" w:rsidP="00997AD4">
            <w:pPr>
              <w:spacing w:after="0" w:line="240" w:lineRule="auto"/>
              <w:jc w:val="center"/>
              <w:outlineLvl w:val="1"/>
              <w:rPr>
                <w:rFonts w:ascii="Myriad Pro" w:hAnsi="Myriad Pro" w:cs="Arial"/>
                <w:b/>
                <w:bCs/>
                <w:smallCaps/>
                <w:color w:val="003366"/>
                <w:lang w:val="uk-UA" w:eastAsia="uk-UA"/>
              </w:rPr>
            </w:pPr>
            <w:r w:rsidRPr="004B2368">
              <w:rPr>
                <w:rFonts w:ascii="Myriad Pro" w:hAnsi="Myriad Pro" w:cs="Arial"/>
                <w:b/>
                <w:bCs/>
                <w:smallCaps/>
                <w:color w:val="003366"/>
                <w:lang w:val="uk-UA" w:eastAsia="uk-UA"/>
              </w:rPr>
              <w:t>ПРЕСРЕЛІЗ</w:t>
            </w:r>
          </w:p>
          <w:p w:rsidR="001D56C4" w:rsidRPr="004B2368" w:rsidRDefault="001D56C4" w:rsidP="00997AD4">
            <w:pPr>
              <w:spacing w:after="0" w:line="240" w:lineRule="auto"/>
              <w:jc w:val="center"/>
              <w:outlineLvl w:val="1"/>
              <w:rPr>
                <w:rFonts w:ascii="Myriad Pro" w:hAnsi="Myriad Pro" w:cs="Arial"/>
                <w:b/>
                <w:bCs/>
                <w:smallCaps/>
                <w:color w:val="003366"/>
                <w:lang w:val="uk-UA" w:eastAsia="uk-UA"/>
              </w:rPr>
            </w:pPr>
          </w:p>
        </w:tc>
        <w:tc>
          <w:tcPr>
            <w:tcW w:w="259" w:type="pct"/>
            <w:shd w:val="clear" w:color="auto" w:fill="auto"/>
          </w:tcPr>
          <w:p w:rsidR="001D56C4" w:rsidRPr="004B2368" w:rsidRDefault="001D56C4" w:rsidP="00997AD4">
            <w:pPr>
              <w:spacing w:after="0" w:line="240" w:lineRule="auto"/>
              <w:jc w:val="center"/>
              <w:rPr>
                <w:rFonts w:ascii="Myriad Pro" w:hAnsi="Myriad Pro" w:cs="Arial"/>
                <w:b/>
                <w:i/>
                <w:color w:val="003366"/>
                <w:lang w:val="uk-UA"/>
              </w:rPr>
            </w:pPr>
          </w:p>
        </w:tc>
      </w:tr>
    </w:tbl>
    <w:p w:rsidR="00DF6F7E" w:rsidRPr="004B2368" w:rsidRDefault="00DF6F7E" w:rsidP="00997AD4">
      <w:pPr>
        <w:spacing w:after="60" w:line="240" w:lineRule="auto"/>
        <w:jc w:val="center"/>
        <w:outlineLvl w:val="0"/>
        <w:rPr>
          <w:rFonts w:ascii="Myriad Pro" w:eastAsia="Times New Roman" w:hAnsi="Myriad Pro" w:cs="Arial"/>
          <w:b/>
          <w:bCs/>
          <w:kern w:val="36"/>
          <w:lang w:val="uk-UA" w:eastAsia="ru-RU"/>
        </w:rPr>
      </w:pPr>
      <w:r w:rsidRPr="004B2368">
        <w:rPr>
          <w:rFonts w:ascii="Myriad Pro" w:eastAsia="Times New Roman" w:hAnsi="Myriad Pro" w:cs="Arial"/>
          <w:b/>
          <w:bCs/>
          <w:kern w:val="36"/>
          <w:lang w:val="uk-UA" w:eastAsia="ru-RU"/>
        </w:rPr>
        <w:t xml:space="preserve">IBI-Rating підтвердило кредитний рейтинг та рейтинг інвестиційної привабливості </w:t>
      </w:r>
      <w:r w:rsidR="0095199A" w:rsidRPr="00921A68">
        <w:rPr>
          <w:rFonts w:ascii="Myriad Pro" w:eastAsia="Times New Roman" w:hAnsi="Myriad Pro" w:cs="Arial"/>
          <w:b/>
          <w:bCs/>
          <w:kern w:val="36"/>
          <w:lang w:val="uk-UA" w:eastAsia="ru-RU"/>
        </w:rPr>
        <w:t>Сумської міської територіальної громади</w:t>
      </w:r>
    </w:p>
    <w:p w:rsidR="00DF6F7E" w:rsidRPr="004B2368" w:rsidRDefault="00DF6F7E" w:rsidP="003A4806">
      <w:pPr>
        <w:spacing w:after="60" w:line="240" w:lineRule="auto"/>
        <w:jc w:val="both"/>
        <w:rPr>
          <w:rFonts w:ascii="Myriad Pro" w:hAnsi="Myriad Pro" w:cs="Arial"/>
          <w:lang w:val="uk-UA"/>
        </w:rPr>
      </w:pPr>
      <w:r w:rsidRPr="004B2368">
        <w:rPr>
          <w:rFonts w:ascii="Myriad Pro" w:hAnsi="Myriad Pro" w:cs="Arial"/>
          <w:lang w:val="uk-UA"/>
        </w:rPr>
        <w:t xml:space="preserve">Національне рейтингове агентство ІВІ-Rating повідомляє про підтвердження кредитного рейтингу </w:t>
      </w:r>
      <w:r w:rsidR="00A4214B" w:rsidRPr="004B2368">
        <w:rPr>
          <w:rFonts w:ascii="Myriad Pro" w:hAnsi="Myriad Pro" w:cs="Arial"/>
          <w:lang w:val="uk-UA"/>
        </w:rPr>
        <w:t>Сумської міської територіальної громади</w:t>
      </w:r>
      <w:r w:rsidR="002F2942" w:rsidRPr="002F2942">
        <w:rPr>
          <w:rFonts w:ascii="Myriad Pro" w:hAnsi="Myriad Pro" w:cs="Arial"/>
          <w:lang w:val="uk-UA"/>
        </w:rPr>
        <w:t xml:space="preserve"> (дал</w:t>
      </w:r>
      <w:r w:rsidR="002F2942">
        <w:rPr>
          <w:rFonts w:ascii="Myriad Pro" w:hAnsi="Myriad Pro" w:cs="Arial"/>
          <w:lang w:val="uk-UA"/>
        </w:rPr>
        <w:t>і ТГ</w:t>
      </w:r>
      <w:r w:rsidR="002F2942" w:rsidRPr="002F2942">
        <w:rPr>
          <w:rFonts w:ascii="Myriad Pro" w:hAnsi="Myriad Pro" w:cs="Arial"/>
          <w:lang w:val="uk-UA"/>
        </w:rPr>
        <w:t>)</w:t>
      </w:r>
      <w:r w:rsidR="00A4214B" w:rsidRPr="004B2368">
        <w:rPr>
          <w:rFonts w:ascii="Myriad Pro" w:hAnsi="Myriad Pro" w:cs="Arial"/>
          <w:lang w:val="uk-UA"/>
        </w:rPr>
        <w:t xml:space="preserve"> </w:t>
      </w:r>
      <w:r w:rsidR="002172AC" w:rsidRPr="004B2368">
        <w:rPr>
          <w:rFonts w:ascii="Myriad Pro" w:hAnsi="Myriad Pro" w:cs="Arial"/>
          <w:lang w:val="uk-UA"/>
        </w:rPr>
        <w:t xml:space="preserve">на </w:t>
      </w:r>
      <w:r w:rsidRPr="004B2368">
        <w:rPr>
          <w:rFonts w:ascii="Myriad Pro" w:hAnsi="Myriad Pro" w:cs="Arial"/>
          <w:lang w:val="uk-UA"/>
        </w:rPr>
        <w:t xml:space="preserve">рівні </w:t>
      </w:r>
      <w:proofErr w:type="spellStart"/>
      <w:r w:rsidRPr="004B2368">
        <w:rPr>
          <w:rStyle w:val="a4"/>
          <w:rFonts w:ascii="Myriad Pro" w:hAnsi="Myriad Pro" w:cs="Arial"/>
          <w:lang w:val="uk-UA"/>
        </w:rPr>
        <w:t>uaА</w:t>
      </w:r>
      <w:proofErr w:type="spellEnd"/>
      <w:r w:rsidR="00C630C4">
        <w:rPr>
          <w:rStyle w:val="a4"/>
          <w:rFonts w:ascii="Myriad Pro" w:hAnsi="Myriad Pro" w:cs="Arial"/>
          <w:lang w:val="uk-UA"/>
        </w:rPr>
        <w:t>–</w:t>
      </w:r>
      <w:r w:rsidRPr="004B2368">
        <w:rPr>
          <w:rFonts w:ascii="Myriad Pro" w:hAnsi="Myriad Pro" w:cs="Arial"/>
          <w:lang w:val="uk-UA"/>
        </w:rPr>
        <w:t xml:space="preserve"> з прогнозом </w:t>
      </w:r>
      <w:r w:rsidRPr="004B2368">
        <w:rPr>
          <w:rStyle w:val="a4"/>
          <w:rFonts w:ascii="Myriad Pro" w:hAnsi="Myriad Pro" w:cs="Arial"/>
          <w:lang w:val="uk-UA"/>
        </w:rPr>
        <w:t>«у розвитку»</w:t>
      </w:r>
      <w:r w:rsidRPr="004B2368">
        <w:rPr>
          <w:rFonts w:ascii="Myriad Pro" w:hAnsi="Myriad Pro" w:cs="Arial"/>
          <w:lang w:val="uk-UA"/>
        </w:rPr>
        <w:t xml:space="preserve"> та рейтингу інвестиційної привабливості на рівні </w:t>
      </w:r>
      <w:proofErr w:type="spellStart"/>
      <w:r w:rsidRPr="004B2368">
        <w:rPr>
          <w:rStyle w:val="a4"/>
          <w:rFonts w:ascii="Myriad Pro" w:hAnsi="Myriad Pro" w:cs="Arial"/>
          <w:lang w:val="uk-UA"/>
        </w:rPr>
        <w:t>invА</w:t>
      </w:r>
      <w:proofErr w:type="spellEnd"/>
      <w:r w:rsidR="00C630C4">
        <w:rPr>
          <w:rStyle w:val="a4"/>
          <w:rFonts w:ascii="Myriad Pro" w:hAnsi="Myriad Pro" w:cs="Arial"/>
          <w:lang w:val="uk-UA"/>
        </w:rPr>
        <w:t>–</w:t>
      </w:r>
      <w:r w:rsidRPr="004B2368">
        <w:rPr>
          <w:rFonts w:ascii="Myriad Pro" w:hAnsi="Myriad Pro" w:cs="Arial"/>
          <w:lang w:val="uk-UA"/>
        </w:rPr>
        <w:t>.</w:t>
      </w:r>
    </w:p>
    <w:p w:rsidR="00DF6F7E" w:rsidRPr="004B2368" w:rsidRDefault="00DF6F7E" w:rsidP="003A4806">
      <w:pPr>
        <w:spacing w:after="60" w:line="240" w:lineRule="auto"/>
        <w:jc w:val="both"/>
        <w:rPr>
          <w:rFonts w:ascii="Myriad Pro" w:hAnsi="Myriad Pro" w:cs="Arial"/>
          <w:lang w:val="uk-UA"/>
        </w:rPr>
      </w:pPr>
      <w:r w:rsidRPr="004B2368">
        <w:rPr>
          <w:rFonts w:ascii="Myriad Pro" w:hAnsi="Myriad Pro" w:cs="Arial"/>
          <w:lang w:val="uk-UA"/>
        </w:rPr>
        <w:t xml:space="preserve">Такі рівні рейтингів відображають високу спроможність </w:t>
      </w:r>
      <w:r w:rsidR="00A4214B" w:rsidRPr="004B2368">
        <w:rPr>
          <w:rFonts w:ascii="Myriad Pro" w:hAnsi="Myriad Pro" w:cs="Arial"/>
          <w:lang w:val="uk-UA"/>
        </w:rPr>
        <w:t>громади</w:t>
      </w:r>
      <w:r w:rsidRPr="004B2368">
        <w:rPr>
          <w:rFonts w:ascii="Myriad Pro" w:hAnsi="Myriad Pro" w:cs="Arial"/>
          <w:lang w:val="uk-UA"/>
        </w:rPr>
        <w:t xml:space="preserve"> розраховуватися за своїми зобов'язаннями та високу інвестиційну привабливість. </w:t>
      </w:r>
      <w:r w:rsidRPr="004B2368">
        <w:rPr>
          <w:rStyle w:val="a4"/>
          <w:rFonts w:ascii="Myriad Pro" w:hAnsi="Myriad Pro" w:cs="Arial"/>
          <w:b w:val="0"/>
          <w:lang w:val="uk-UA"/>
        </w:rPr>
        <w:t>Прогноз «у розвитку</w:t>
      </w:r>
      <w:r w:rsidRPr="004B2368">
        <w:rPr>
          <w:rStyle w:val="a4"/>
          <w:rFonts w:ascii="Myriad Pro" w:hAnsi="Myriad Pro" w:cs="Arial"/>
          <w:lang w:val="uk-UA"/>
        </w:rPr>
        <w:t>»</w:t>
      </w:r>
      <w:r w:rsidRPr="004B2368">
        <w:rPr>
          <w:rFonts w:ascii="Myriad Pro" w:hAnsi="Myriad Pro" w:cs="Arial"/>
          <w:lang w:val="uk-UA"/>
        </w:rPr>
        <w:t xml:space="preserve"> вказує на вірогідність зміни кредитного рейтингу протягом року. На даний час такий прогноз застосовується до усіх суб’єктів рейтингування</w:t>
      </w:r>
      <w:r w:rsidR="002172AC" w:rsidRPr="004B2368">
        <w:rPr>
          <w:rFonts w:ascii="Myriad Pro" w:hAnsi="Myriad Pro" w:cs="Arial"/>
          <w:lang w:val="uk-UA"/>
        </w:rPr>
        <w:t xml:space="preserve"> муніципального сектору</w:t>
      </w:r>
      <w:r w:rsidRPr="004B2368">
        <w:rPr>
          <w:rFonts w:ascii="Myriad Pro" w:hAnsi="Myriad Pro" w:cs="Arial"/>
          <w:lang w:val="uk-UA"/>
        </w:rPr>
        <w:t xml:space="preserve">. Він обумовлений посиленням невизначеності щодо дії органів влади і господарюючих суб’єктів </w:t>
      </w:r>
      <w:r w:rsidR="00A4214B" w:rsidRPr="004B2368">
        <w:rPr>
          <w:rFonts w:ascii="Myriad Pro" w:hAnsi="Myriad Pro" w:cs="Arial"/>
          <w:lang w:val="uk-UA"/>
        </w:rPr>
        <w:t>на тлі</w:t>
      </w:r>
      <w:r w:rsidRPr="004B2368">
        <w:rPr>
          <w:rFonts w:ascii="Myriad Pro" w:hAnsi="Myriad Pro" w:cs="Arial"/>
          <w:lang w:val="uk-UA"/>
        </w:rPr>
        <w:t xml:space="preserve"> загострення епідеміологічної ситуації в Україні та світі. Познач</w:t>
      </w:r>
      <w:r w:rsidR="002172AC" w:rsidRPr="004B2368">
        <w:rPr>
          <w:rFonts w:ascii="Myriad Pro" w:hAnsi="Myriad Pro" w:cs="Arial"/>
          <w:lang w:val="uk-UA"/>
        </w:rPr>
        <w:t>ка</w:t>
      </w:r>
      <w:r w:rsidRPr="004B2368">
        <w:rPr>
          <w:rFonts w:ascii="Myriad Pro" w:hAnsi="Myriad Pro" w:cs="Arial"/>
          <w:lang w:val="uk-UA"/>
        </w:rPr>
        <w:t xml:space="preserve"> </w:t>
      </w:r>
      <w:r w:rsidRPr="004B2368">
        <w:rPr>
          <w:rStyle w:val="a4"/>
          <w:rFonts w:ascii="Myriad Pro" w:hAnsi="Myriad Pro" w:cs="Arial"/>
          <w:lang w:val="uk-UA"/>
        </w:rPr>
        <w:t>«</w:t>
      </w:r>
      <w:r w:rsidR="00C630C4">
        <w:rPr>
          <w:rStyle w:val="a4"/>
          <w:rFonts w:ascii="Myriad Pro" w:hAnsi="Myriad Pro" w:cs="Arial"/>
          <w:lang w:val="uk-UA"/>
        </w:rPr>
        <w:t>–</w:t>
      </w:r>
      <w:r w:rsidRPr="004B2368">
        <w:rPr>
          <w:rStyle w:val="a4"/>
          <w:rFonts w:ascii="Myriad Pro" w:hAnsi="Myriad Pro" w:cs="Arial"/>
          <w:lang w:val="uk-UA"/>
        </w:rPr>
        <w:t>»</w:t>
      </w:r>
      <w:r w:rsidRPr="004B2368">
        <w:rPr>
          <w:rFonts w:ascii="Myriad Pro" w:hAnsi="Myriad Pro" w:cs="Arial"/>
          <w:lang w:val="uk-UA"/>
        </w:rPr>
        <w:t xml:space="preserve"> вказує на проміжну категорію рейтингу відносно основної категорії.</w:t>
      </w:r>
    </w:p>
    <w:p w:rsidR="00DF6F7E" w:rsidRPr="004B2368" w:rsidRDefault="00DF6F7E" w:rsidP="003A4806">
      <w:pPr>
        <w:spacing w:after="60" w:line="240" w:lineRule="auto"/>
        <w:ind w:firstLine="284"/>
        <w:jc w:val="both"/>
        <w:rPr>
          <w:rStyle w:val="a4"/>
          <w:rFonts w:ascii="Myriad Pro" w:hAnsi="Myriad Pro" w:cs="Arial"/>
          <w:lang w:val="uk-UA"/>
        </w:rPr>
      </w:pPr>
      <w:r w:rsidRPr="004B2368">
        <w:rPr>
          <w:rStyle w:val="a4"/>
          <w:rFonts w:ascii="Myriad Pro" w:hAnsi="Myriad Pro" w:cs="Arial"/>
          <w:lang w:val="uk-UA"/>
        </w:rPr>
        <w:t>При оновленні рейтингів було враховано:</w:t>
      </w:r>
    </w:p>
    <w:p w:rsidR="00DF6F7E" w:rsidRPr="004B2368" w:rsidRDefault="00DF6F7E" w:rsidP="003A4806">
      <w:pPr>
        <w:spacing w:after="60" w:line="240" w:lineRule="auto"/>
        <w:ind w:firstLine="284"/>
        <w:jc w:val="both"/>
        <w:rPr>
          <w:rFonts w:ascii="Myriad Pro" w:hAnsi="Myriad Pro" w:cs="Arial"/>
          <w:u w:val="single"/>
          <w:lang w:val="uk-UA"/>
        </w:rPr>
      </w:pPr>
      <w:r w:rsidRPr="004B2368">
        <w:rPr>
          <w:rFonts w:ascii="Myriad Pro" w:hAnsi="Myriad Pro" w:cs="Arial"/>
          <w:u w:val="single"/>
          <w:lang w:val="uk-UA"/>
        </w:rPr>
        <w:t xml:space="preserve">1. Структуру економічного комплексу </w:t>
      </w:r>
      <w:r w:rsidR="00921A68">
        <w:rPr>
          <w:rFonts w:ascii="Myriad Pro" w:hAnsi="Myriad Pro" w:cs="Arial"/>
          <w:u w:val="single"/>
          <w:lang w:val="uk-UA"/>
        </w:rPr>
        <w:t>т</w:t>
      </w:r>
      <w:r w:rsidRPr="004B2368">
        <w:rPr>
          <w:rFonts w:ascii="Myriad Pro" w:hAnsi="Myriad Pro" w:cs="Arial"/>
          <w:u w:val="single"/>
          <w:lang w:val="uk-UA"/>
        </w:rPr>
        <w:t>а динаміку ключових показників</w:t>
      </w:r>
    </w:p>
    <w:p w:rsidR="00F56785" w:rsidRDefault="007C6E06" w:rsidP="003A4806">
      <w:pPr>
        <w:spacing w:line="240" w:lineRule="auto"/>
        <w:jc w:val="both"/>
        <w:rPr>
          <w:rFonts w:ascii="Myriad Pro" w:hAnsi="Myriad Pro" w:cs="Arial"/>
          <w:lang w:val="uk-UA"/>
        </w:rPr>
      </w:pPr>
      <w:r w:rsidRPr="004B2368">
        <w:rPr>
          <w:rFonts w:ascii="Myriad Pro" w:hAnsi="Myriad Pro" w:cs="Arial"/>
          <w:lang w:val="uk-UA"/>
        </w:rPr>
        <w:t xml:space="preserve">Сумська міська ТГ </w:t>
      </w:r>
      <w:r w:rsidR="00DF6F7E" w:rsidRPr="004B2368">
        <w:rPr>
          <w:rFonts w:ascii="Myriad Pro" w:hAnsi="Myriad Pro" w:cs="Arial"/>
          <w:lang w:val="uk-UA"/>
        </w:rPr>
        <w:t>має потужний промисловий комплекс</w:t>
      </w:r>
      <w:r w:rsidR="00A03241" w:rsidRPr="004B2368">
        <w:rPr>
          <w:rFonts w:ascii="Myriad Pro" w:hAnsi="Myriad Pro" w:cs="Arial"/>
          <w:lang w:val="uk-UA"/>
        </w:rPr>
        <w:t>.</w:t>
      </w:r>
      <w:r w:rsidR="00872446" w:rsidRPr="004B2368">
        <w:rPr>
          <w:rFonts w:ascii="Myriad Pro" w:hAnsi="Myriad Pro" w:cs="Arial"/>
          <w:lang w:val="uk-UA"/>
        </w:rPr>
        <w:t xml:space="preserve"> О</w:t>
      </w:r>
      <w:r w:rsidR="003D4742" w:rsidRPr="004B2368">
        <w:rPr>
          <w:rFonts w:ascii="Myriad Pro" w:hAnsi="Myriad Pro" w:cs="Arial"/>
          <w:lang w:val="uk-UA"/>
        </w:rPr>
        <w:t>бсяг реалізації промислової продукції у розрахунку на 1 особу суттєво перевищує аналогічний показник по Україні в цілому (за результатами</w:t>
      </w:r>
      <w:r w:rsidR="004B2368" w:rsidRPr="004B2368">
        <w:rPr>
          <w:rFonts w:ascii="Myriad Pro" w:hAnsi="Myriad Pro" w:cs="Arial"/>
          <w:lang w:val="uk-UA"/>
        </w:rPr>
        <w:t xml:space="preserve"> </w:t>
      </w:r>
      <w:r w:rsidR="00C630C4">
        <w:rPr>
          <w:rFonts w:ascii="Myriad Pro" w:hAnsi="Myriad Pro" w:cs="Arial"/>
          <w:lang w:val="uk-UA"/>
        </w:rPr>
        <w:t>І</w:t>
      </w:r>
      <w:r w:rsidR="004B2368" w:rsidRPr="004B2368">
        <w:rPr>
          <w:rFonts w:ascii="Myriad Pro" w:hAnsi="Myriad Pro" w:cs="Arial"/>
          <w:lang w:val="uk-UA"/>
        </w:rPr>
        <w:t xml:space="preserve"> півріччя</w:t>
      </w:r>
      <w:r w:rsidR="003C3137" w:rsidRPr="004B2368">
        <w:rPr>
          <w:rFonts w:ascii="Myriad Pro" w:hAnsi="Myriad Pro" w:cs="Arial"/>
          <w:lang w:val="uk-UA"/>
        </w:rPr>
        <w:t xml:space="preserve"> </w:t>
      </w:r>
      <w:r w:rsidR="00A4214B" w:rsidRPr="004B2368">
        <w:rPr>
          <w:rFonts w:ascii="Myriad Pro" w:hAnsi="Myriad Pro" w:cs="Arial"/>
          <w:lang w:val="uk-UA"/>
        </w:rPr>
        <w:t>202</w:t>
      </w:r>
      <w:r w:rsidR="004B2368" w:rsidRPr="004B2368">
        <w:rPr>
          <w:rFonts w:ascii="Myriad Pro" w:hAnsi="Myriad Pro" w:cs="Arial"/>
          <w:lang w:val="uk-UA"/>
        </w:rPr>
        <w:t>1</w:t>
      </w:r>
      <w:r w:rsidR="00C630C4">
        <w:rPr>
          <w:rFonts w:ascii="Myriad Pro" w:hAnsi="Myriad Pro" w:cs="Arial"/>
          <w:lang w:val="uk-UA"/>
        </w:rPr>
        <w:t> </w:t>
      </w:r>
      <w:r w:rsidR="003D4742" w:rsidRPr="004B2368">
        <w:rPr>
          <w:rFonts w:ascii="Myriad Pro" w:hAnsi="Myriad Pro" w:cs="Arial"/>
          <w:lang w:val="uk-UA"/>
        </w:rPr>
        <w:t xml:space="preserve">року таке перевищення склало </w:t>
      </w:r>
      <w:r w:rsidR="004B2368" w:rsidRPr="004B2368">
        <w:rPr>
          <w:rFonts w:ascii="Myriad Pro" w:hAnsi="Myriad Pro" w:cs="Arial"/>
          <w:lang w:val="uk-UA"/>
        </w:rPr>
        <w:t>21,4</w:t>
      </w:r>
      <w:r w:rsidR="003D4742" w:rsidRPr="004B2368">
        <w:rPr>
          <w:rFonts w:ascii="Myriad Pro" w:hAnsi="Myriad Pro" w:cs="Arial"/>
          <w:lang w:val="uk-UA"/>
        </w:rPr>
        <w:t>%)</w:t>
      </w:r>
      <w:r w:rsidR="00A4214B" w:rsidRPr="004B2368">
        <w:rPr>
          <w:rFonts w:ascii="Myriad Pro" w:hAnsi="Myriad Pro" w:cs="Arial"/>
          <w:lang w:val="uk-UA"/>
        </w:rPr>
        <w:t xml:space="preserve">. </w:t>
      </w:r>
    </w:p>
    <w:p w:rsidR="007D6B84" w:rsidRPr="007D6B84" w:rsidRDefault="007D6B84" w:rsidP="003A4806">
      <w:pPr>
        <w:jc w:val="both"/>
        <w:rPr>
          <w:rFonts w:ascii="Myriad Pro" w:hAnsi="Myriad Pro" w:cs="Arial"/>
          <w:lang w:val="uk-UA"/>
        </w:rPr>
      </w:pPr>
      <w:r w:rsidRPr="007D6B84">
        <w:rPr>
          <w:rFonts w:ascii="Myriad Pro" w:hAnsi="Myriad Pro" w:cs="Arial"/>
          <w:lang w:val="uk-UA"/>
        </w:rPr>
        <w:t>Малий бізнес відіграє суттєву роль в економіці громади. Протягом 2020 року на території СМТГ працювало 133</w:t>
      </w:r>
      <w:r w:rsidR="00C630C4">
        <w:rPr>
          <w:rFonts w:ascii="Myriad Pro" w:hAnsi="Myriad Pro" w:cs="Arial"/>
          <w:lang w:val="uk-UA"/>
        </w:rPr>
        <w:t> </w:t>
      </w:r>
      <w:r w:rsidRPr="007D6B84">
        <w:rPr>
          <w:rFonts w:ascii="Myriad Pro" w:hAnsi="Myriad Pro" w:cs="Arial"/>
          <w:lang w:val="uk-UA"/>
        </w:rPr>
        <w:t>середні підприємства (4,1% від загальної кількості підприємств міста) та 3</w:t>
      </w:r>
      <w:r w:rsidR="00C630C4">
        <w:rPr>
          <w:rFonts w:ascii="Myriad Pro" w:hAnsi="Myriad Pro" w:cs="Arial"/>
          <w:lang w:val="uk-UA"/>
        </w:rPr>
        <w:t> </w:t>
      </w:r>
      <w:r w:rsidRPr="007D6B84">
        <w:rPr>
          <w:rFonts w:ascii="Myriad Pro" w:hAnsi="Myriad Pro" w:cs="Arial"/>
          <w:lang w:val="uk-UA"/>
        </w:rPr>
        <w:t>092 малих підприємств (95,9%</w:t>
      </w:r>
      <w:r w:rsidR="00C630C4">
        <w:rPr>
          <w:rFonts w:ascii="Myriad Pro" w:hAnsi="Myriad Pro" w:cs="Arial"/>
          <w:lang w:val="uk-UA"/>
        </w:rPr>
        <w:t xml:space="preserve"> </w:t>
      </w:r>
      <w:r w:rsidRPr="007D6B84">
        <w:rPr>
          <w:rFonts w:ascii="Myriad Pro" w:hAnsi="Myriad Pro" w:cs="Arial"/>
          <w:lang w:val="uk-UA"/>
        </w:rPr>
        <w:t>від загальної кількості</w:t>
      </w:r>
      <w:r w:rsidRPr="00921A68">
        <w:rPr>
          <w:rFonts w:ascii="Myriad Pro" w:hAnsi="Myriad Pro" w:cs="Arial"/>
          <w:lang w:val="uk-UA"/>
        </w:rPr>
        <w:t>)</w:t>
      </w:r>
      <w:r w:rsidR="0095199A" w:rsidRPr="00921A68">
        <w:rPr>
          <w:rFonts w:ascii="Myriad Pro" w:hAnsi="Myriad Pro" w:cs="Arial"/>
          <w:lang w:val="uk-UA"/>
        </w:rPr>
        <w:t>,</w:t>
      </w:r>
      <w:r w:rsidRPr="00921A68">
        <w:rPr>
          <w:rFonts w:ascii="Myriad Pro" w:hAnsi="Myriad Pro" w:cs="Arial"/>
          <w:lang w:val="uk-UA"/>
        </w:rPr>
        <w:t xml:space="preserve"> </w:t>
      </w:r>
      <w:r w:rsidR="0095199A" w:rsidRPr="00921A68">
        <w:rPr>
          <w:rFonts w:ascii="Myriad Pro" w:hAnsi="Myriad Pro" w:cs="Arial"/>
          <w:lang w:val="uk-UA"/>
        </w:rPr>
        <w:t>з</w:t>
      </w:r>
      <w:r w:rsidRPr="007D6B84">
        <w:rPr>
          <w:rFonts w:ascii="Myriad Pro" w:hAnsi="Myriad Pro" w:cs="Arial"/>
          <w:lang w:val="uk-UA"/>
        </w:rPr>
        <w:t xml:space="preserve"> них мікропідприємств</w:t>
      </w:r>
      <w:r w:rsidR="00C630C4">
        <w:rPr>
          <w:rFonts w:ascii="Myriad Pro" w:hAnsi="Myriad Pro" w:cs="Arial"/>
          <w:lang w:val="uk-UA"/>
        </w:rPr>
        <w:t xml:space="preserve"> – </w:t>
      </w:r>
      <w:r w:rsidRPr="007D6B84">
        <w:rPr>
          <w:rFonts w:ascii="Myriad Pro" w:hAnsi="Myriad Pro" w:cs="Arial"/>
          <w:lang w:val="uk-UA"/>
        </w:rPr>
        <w:t>2</w:t>
      </w:r>
      <w:r w:rsidR="00C630C4">
        <w:rPr>
          <w:rFonts w:ascii="Myriad Pro" w:hAnsi="Myriad Pro" w:cs="Arial"/>
          <w:lang w:val="uk-UA"/>
        </w:rPr>
        <w:t> </w:t>
      </w:r>
      <w:r w:rsidRPr="007D6B84">
        <w:rPr>
          <w:rFonts w:ascii="Myriad Pro" w:hAnsi="Myriad Pro" w:cs="Arial"/>
          <w:lang w:val="uk-UA"/>
        </w:rPr>
        <w:t xml:space="preserve">660. </w:t>
      </w:r>
    </w:p>
    <w:p w:rsidR="004B2368" w:rsidRPr="004B2368" w:rsidRDefault="00F56785" w:rsidP="003A4806">
      <w:pPr>
        <w:jc w:val="both"/>
        <w:rPr>
          <w:rFonts w:ascii="Myriad Pro" w:hAnsi="Myriad Pro" w:cs="Arial"/>
          <w:lang w:val="uk-UA"/>
        </w:rPr>
      </w:pPr>
      <w:r w:rsidRPr="004B2368">
        <w:rPr>
          <w:rFonts w:ascii="Myriad Pro" w:hAnsi="Myriad Pro" w:cs="Arial"/>
          <w:lang w:val="uk-UA"/>
        </w:rPr>
        <w:t>Сумська міська територіальна громада має розвинену мережу об’єктів роздрібної торгівлі.</w:t>
      </w:r>
      <w:r w:rsidR="00A4214B" w:rsidRPr="004B2368">
        <w:rPr>
          <w:rFonts w:ascii="Myriad Pro" w:hAnsi="Myriad Pro" w:cs="Arial"/>
          <w:lang w:val="uk-UA"/>
        </w:rPr>
        <w:t xml:space="preserve"> У розрахунку на одн</w:t>
      </w:r>
      <w:r w:rsidR="00A03241" w:rsidRPr="004B2368">
        <w:rPr>
          <w:rFonts w:ascii="Myriad Pro" w:hAnsi="Myriad Pro" w:cs="Arial"/>
          <w:lang w:val="uk-UA"/>
        </w:rPr>
        <w:t>ого мешканця</w:t>
      </w:r>
      <w:r w:rsidR="00A4214B" w:rsidRPr="004B2368">
        <w:rPr>
          <w:rFonts w:ascii="Myriad Pro" w:hAnsi="Myriad Pro" w:cs="Arial"/>
          <w:lang w:val="uk-UA"/>
        </w:rPr>
        <w:t xml:space="preserve"> товарооборот </w:t>
      </w:r>
      <w:r w:rsidR="004B2368" w:rsidRPr="004B2368">
        <w:rPr>
          <w:rFonts w:ascii="Myriad Pro" w:hAnsi="Myriad Pro" w:cs="Arial"/>
          <w:lang w:val="uk-UA"/>
        </w:rPr>
        <w:t xml:space="preserve">за </w:t>
      </w:r>
      <w:r w:rsidR="00BD286E">
        <w:rPr>
          <w:rFonts w:ascii="Myriad Pro" w:hAnsi="Myriad Pro" w:cs="Arial"/>
          <w:lang w:val="uk-UA"/>
        </w:rPr>
        <w:t>І</w:t>
      </w:r>
      <w:r w:rsidR="004B2368" w:rsidRPr="004B2368">
        <w:rPr>
          <w:rFonts w:ascii="Myriad Pro" w:hAnsi="Myriad Pro" w:cs="Arial"/>
          <w:lang w:val="uk-UA"/>
        </w:rPr>
        <w:t xml:space="preserve"> півріччя 2021 року склав 17,2 тис. грн, що перевищує показник по Україні в цілому (11,51 тис. грн).</w:t>
      </w:r>
      <w:r w:rsidR="007D6B84">
        <w:rPr>
          <w:rFonts w:ascii="Myriad Pro" w:hAnsi="Myriad Pro" w:cs="Arial"/>
          <w:lang w:val="uk-UA"/>
        </w:rPr>
        <w:t xml:space="preserve"> </w:t>
      </w:r>
      <w:r w:rsidR="004B2368" w:rsidRPr="004B2368">
        <w:rPr>
          <w:rFonts w:ascii="Myriad Pro" w:hAnsi="Myriad Pro" w:cs="Arial"/>
          <w:lang w:val="uk-UA"/>
        </w:rPr>
        <w:t xml:space="preserve">Зовнішньоторгівельний оборот товарів на 1 особу в м. Суми за результатами </w:t>
      </w:r>
      <w:r w:rsidR="007D6B84">
        <w:rPr>
          <w:rFonts w:ascii="Myriad Pro" w:hAnsi="Myriad Pro" w:cs="Arial"/>
          <w:lang w:val="uk-UA"/>
        </w:rPr>
        <w:t xml:space="preserve">січня-червня </w:t>
      </w:r>
      <w:r w:rsidR="004B2368" w:rsidRPr="004B2368">
        <w:rPr>
          <w:rFonts w:ascii="Myriad Pro" w:hAnsi="Myriad Pro" w:cs="Arial"/>
          <w:lang w:val="uk-UA"/>
        </w:rPr>
        <w:t xml:space="preserve">2021 року </w:t>
      </w:r>
      <w:r w:rsidR="004B2368" w:rsidRPr="00921A68">
        <w:rPr>
          <w:rFonts w:ascii="Myriad Pro" w:hAnsi="Myriad Pro" w:cs="Arial"/>
          <w:lang w:val="uk-UA"/>
        </w:rPr>
        <w:t>склав</w:t>
      </w:r>
      <w:r w:rsidR="0095199A" w:rsidRPr="00921A68">
        <w:rPr>
          <w:rFonts w:ascii="Myriad Pro" w:hAnsi="Myriad Pro" w:cs="Arial"/>
          <w:lang w:val="uk-UA"/>
        </w:rPr>
        <w:t xml:space="preserve"> </w:t>
      </w:r>
      <w:r w:rsidR="004B2368" w:rsidRPr="00921A68">
        <w:rPr>
          <w:rFonts w:ascii="Myriad Pro" w:hAnsi="Myriad Pro" w:cs="Arial"/>
          <w:lang w:val="uk-UA"/>
        </w:rPr>
        <w:t>1</w:t>
      </w:r>
      <w:r w:rsidR="00BD286E">
        <w:rPr>
          <w:rFonts w:ascii="Myriad Pro" w:hAnsi="Myriad Pro" w:cs="Arial"/>
          <w:lang w:val="uk-UA"/>
        </w:rPr>
        <w:t> </w:t>
      </w:r>
      <w:r w:rsidR="004B2368" w:rsidRPr="00921A68">
        <w:rPr>
          <w:rFonts w:ascii="Myriad Pro" w:hAnsi="Myriad Pro" w:cs="Arial"/>
          <w:lang w:val="uk-UA"/>
        </w:rPr>
        <w:t>409</w:t>
      </w:r>
      <w:r w:rsidR="004B2368" w:rsidRPr="004B2368">
        <w:rPr>
          <w:rFonts w:ascii="Myriad Pro" w:hAnsi="Myriad Pro" w:cs="Arial"/>
          <w:lang w:val="uk-UA"/>
        </w:rPr>
        <w:t xml:space="preserve">,29 дол. США, що </w:t>
      </w:r>
      <w:r w:rsidR="007D6B84">
        <w:rPr>
          <w:rFonts w:ascii="Myriad Pro" w:hAnsi="Myriad Pro" w:cs="Arial"/>
          <w:lang w:val="uk-UA"/>
        </w:rPr>
        <w:t xml:space="preserve">також </w:t>
      </w:r>
      <w:r w:rsidR="004B2368" w:rsidRPr="004B2368">
        <w:rPr>
          <w:rFonts w:ascii="Myriad Pro" w:hAnsi="Myriad Pro" w:cs="Arial"/>
          <w:lang w:val="uk-UA"/>
        </w:rPr>
        <w:t xml:space="preserve">перевищує показник по Україні в цілому. </w:t>
      </w:r>
    </w:p>
    <w:p w:rsidR="004B2368" w:rsidRDefault="004B2368" w:rsidP="003A4806">
      <w:pPr>
        <w:jc w:val="both"/>
        <w:rPr>
          <w:rFonts w:ascii="Myriad Pro" w:hAnsi="Myriad Pro" w:cs="Arial"/>
          <w:lang w:val="uk-UA"/>
        </w:rPr>
      </w:pPr>
      <w:r w:rsidRPr="004B2368">
        <w:rPr>
          <w:rFonts w:ascii="Myriad Pro" w:hAnsi="Myriad Pro" w:cs="Arial"/>
          <w:lang w:val="uk-UA"/>
        </w:rPr>
        <w:t>Показник введення в експлуатацію житла у розрахунку на 1 особу по м. Суми за результатами 6 міс. 2021 року склав 0,17 м</w:t>
      </w:r>
      <w:r w:rsidRPr="007D6B84">
        <w:rPr>
          <w:rFonts w:ascii="Myriad Pro" w:hAnsi="Myriad Pro" w:cs="Arial"/>
          <w:vertAlign w:val="superscript"/>
          <w:lang w:val="uk-UA"/>
        </w:rPr>
        <w:t>2</w:t>
      </w:r>
      <w:r w:rsidRPr="004B2368">
        <w:rPr>
          <w:rFonts w:ascii="Myriad Pro" w:hAnsi="Myriad Pro" w:cs="Arial"/>
          <w:lang w:val="uk-UA"/>
        </w:rPr>
        <w:t xml:space="preserve"> (проти 0,12 м</w:t>
      </w:r>
      <w:r w:rsidRPr="004B2368">
        <w:rPr>
          <w:rFonts w:ascii="Myriad Pro" w:hAnsi="Myriad Pro" w:cs="Arial"/>
          <w:vertAlign w:val="superscript"/>
          <w:lang w:val="uk-UA"/>
        </w:rPr>
        <w:t>2</w:t>
      </w:r>
      <w:r w:rsidRPr="004B2368">
        <w:rPr>
          <w:rFonts w:ascii="Myriad Pro" w:hAnsi="Myriad Pro" w:cs="Arial"/>
          <w:lang w:val="uk-UA"/>
        </w:rPr>
        <w:t xml:space="preserve"> по Україні в цілому). </w:t>
      </w:r>
    </w:p>
    <w:p w:rsidR="00DF6F7E" w:rsidRPr="004B2368" w:rsidRDefault="004B09D6" w:rsidP="003A4806">
      <w:pPr>
        <w:spacing w:after="60" w:line="240" w:lineRule="auto"/>
        <w:ind w:firstLine="284"/>
        <w:jc w:val="both"/>
        <w:rPr>
          <w:rFonts w:ascii="Myriad Pro" w:hAnsi="Myriad Pro" w:cs="Arial"/>
          <w:u w:val="single"/>
          <w:lang w:val="uk-UA"/>
        </w:rPr>
      </w:pPr>
      <w:r w:rsidRPr="004B2368">
        <w:rPr>
          <w:rFonts w:ascii="Myriad Pro" w:hAnsi="Myriad Pro" w:cs="Arial"/>
          <w:u w:val="single"/>
          <w:lang w:val="uk-UA"/>
        </w:rPr>
        <w:t>2</w:t>
      </w:r>
      <w:r w:rsidR="00DF6F7E" w:rsidRPr="004B2368">
        <w:rPr>
          <w:rFonts w:ascii="Myriad Pro" w:hAnsi="Myriad Pro" w:cs="Arial"/>
          <w:u w:val="single"/>
          <w:lang w:val="uk-UA"/>
        </w:rPr>
        <w:t>. Ефективність фінансової політики та показники бюджету</w:t>
      </w:r>
    </w:p>
    <w:p w:rsidR="004B2368" w:rsidRPr="004B2368" w:rsidRDefault="004B2368" w:rsidP="003A4806">
      <w:pPr>
        <w:jc w:val="both"/>
        <w:rPr>
          <w:rFonts w:ascii="Myriad Pro" w:hAnsi="Myriad Pro" w:cs="Arial"/>
          <w:lang w:val="uk-UA"/>
        </w:rPr>
      </w:pPr>
      <w:r>
        <w:rPr>
          <w:rFonts w:ascii="Myriad Pro" w:hAnsi="Myriad Pro" w:cs="Arial"/>
          <w:lang w:val="uk-UA"/>
        </w:rPr>
        <w:t>Д</w:t>
      </w:r>
      <w:r w:rsidR="00F56785" w:rsidRPr="004B2368">
        <w:rPr>
          <w:rFonts w:ascii="Myriad Pro" w:hAnsi="Myriad Pro" w:cs="Arial"/>
          <w:lang w:val="uk-UA"/>
        </w:rPr>
        <w:t xml:space="preserve">оходи бюджету </w:t>
      </w:r>
      <w:r w:rsidR="00A03241" w:rsidRPr="004B2368">
        <w:rPr>
          <w:rFonts w:ascii="Myriad Pro" w:hAnsi="Myriad Pro" w:cs="Arial"/>
          <w:lang w:val="uk-UA"/>
        </w:rPr>
        <w:t xml:space="preserve">громади </w:t>
      </w:r>
      <w:r w:rsidR="00F56785" w:rsidRPr="004B2368">
        <w:rPr>
          <w:rFonts w:ascii="Myriad Pro" w:hAnsi="Myriad Pro" w:cs="Arial"/>
          <w:lang w:val="uk-UA"/>
        </w:rPr>
        <w:t xml:space="preserve">за результатами </w:t>
      </w:r>
      <w:r w:rsidR="009A701A">
        <w:rPr>
          <w:rFonts w:ascii="Myriad Pro" w:hAnsi="Myriad Pro" w:cs="Arial"/>
          <w:lang w:val="uk-UA"/>
        </w:rPr>
        <w:t>І </w:t>
      </w:r>
      <w:r w:rsidRPr="004B2368">
        <w:rPr>
          <w:rFonts w:ascii="Myriad Pro" w:hAnsi="Myriad Pro" w:cs="Arial"/>
          <w:lang w:val="uk-UA"/>
        </w:rPr>
        <w:t>півріччя 2021</w:t>
      </w:r>
      <w:r w:rsidR="009A701A">
        <w:rPr>
          <w:rFonts w:ascii="Myriad Pro" w:hAnsi="Myriad Pro" w:cs="Arial"/>
          <w:lang w:val="uk-UA"/>
        </w:rPr>
        <w:t> </w:t>
      </w:r>
      <w:r w:rsidR="00F56785" w:rsidRPr="004B2368">
        <w:rPr>
          <w:rFonts w:ascii="Myriad Pro" w:hAnsi="Myriad Pro" w:cs="Arial"/>
          <w:lang w:val="uk-UA"/>
        </w:rPr>
        <w:t>року склали</w:t>
      </w:r>
      <w:r w:rsidRPr="004B2368">
        <w:rPr>
          <w:rFonts w:ascii="Myriad Pro" w:hAnsi="Myriad Pro" w:cs="Arial"/>
          <w:lang w:val="uk-UA"/>
        </w:rPr>
        <w:t xml:space="preserve"> 1 460,01 млн грн, що становить 53,7% до затвердженого плану на рік. Обсяг доходів на 17,4% перевищив надходження за аналогічний період попереднього року</w:t>
      </w:r>
      <w:r>
        <w:rPr>
          <w:rFonts w:ascii="Myriad Pro" w:hAnsi="Myriad Pro" w:cs="Arial"/>
          <w:lang w:val="uk-UA"/>
        </w:rPr>
        <w:t xml:space="preserve">. </w:t>
      </w:r>
      <w:r w:rsidRPr="004B2368">
        <w:rPr>
          <w:rFonts w:ascii="Myriad Pro" w:hAnsi="Myriad Pro" w:cs="Arial"/>
          <w:lang w:val="uk-UA"/>
        </w:rPr>
        <w:t xml:space="preserve">Власні доходи бюджету за результатами </w:t>
      </w:r>
      <w:r w:rsidR="009A701A">
        <w:rPr>
          <w:rFonts w:ascii="Myriad Pro" w:hAnsi="Myriad Pro" w:cs="Arial"/>
          <w:lang w:val="uk-UA"/>
        </w:rPr>
        <w:t>І </w:t>
      </w:r>
      <w:r w:rsidRPr="004B2368">
        <w:rPr>
          <w:rFonts w:ascii="Myriad Pro" w:hAnsi="Myriad Pro" w:cs="Arial"/>
          <w:lang w:val="uk-UA"/>
        </w:rPr>
        <w:t>півріччя 2021 року склали 1</w:t>
      </w:r>
      <w:r w:rsidR="009A701A">
        <w:rPr>
          <w:rFonts w:ascii="Myriad Pro" w:hAnsi="Myriad Pro" w:cs="Arial"/>
          <w:lang w:val="uk-UA"/>
        </w:rPr>
        <w:t> </w:t>
      </w:r>
      <w:r w:rsidRPr="004B2368">
        <w:rPr>
          <w:rFonts w:ascii="Myriad Pro" w:hAnsi="Myriad Pro" w:cs="Arial"/>
          <w:lang w:val="uk-UA"/>
        </w:rPr>
        <w:t>162 млн грн (+252,7</w:t>
      </w:r>
      <w:r w:rsidR="009A701A">
        <w:rPr>
          <w:rFonts w:ascii="Myriad Pro" w:hAnsi="Myriad Pro" w:cs="Arial"/>
          <w:lang w:val="uk-UA"/>
        </w:rPr>
        <w:t> </w:t>
      </w:r>
      <w:r w:rsidRPr="004B2368">
        <w:rPr>
          <w:rFonts w:ascii="Myriad Pro" w:hAnsi="Myriad Pro" w:cs="Arial"/>
          <w:lang w:val="uk-UA"/>
        </w:rPr>
        <w:t xml:space="preserve">млн грн або +27,8% у порівнянні з 6 міс. 2020 року). </w:t>
      </w:r>
    </w:p>
    <w:p w:rsidR="00F56785" w:rsidRPr="004B2368" w:rsidRDefault="00DF6F7E" w:rsidP="003A4806">
      <w:pPr>
        <w:jc w:val="both"/>
        <w:rPr>
          <w:rFonts w:ascii="Myriad Pro" w:hAnsi="Myriad Pro" w:cs="Arial"/>
          <w:lang w:val="uk-UA"/>
        </w:rPr>
      </w:pPr>
      <w:r w:rsidRPr="004B2368">
        <w:rPr>
          <w:rFonts w:ascii="Myriad Pro" w:hAnsi="Myriad Pro" w:cs="Arial"/>
          <w:lang w:val="uk-UA"/>
        </w:rPr>
        <w:t xml:space="preserve">Надходження до бюджету </w:t>
      </w:r>
      <w:r w:rsidR="00A03241" w:rsidRPr="004B2368">
        <w:rPr>
          <w:rFonts w:ascii="Myriad Pro" w:hAnsi="Myriad Pro" w:cs="Arial"/>
          <w:lang w:val="uk-UA"/>
        </w:rPr>
        <w:t xml:space="preserve">громади </w:t>
      </w:r>
      <w:r w:rsidRPr="004B2368">
        <w:rPr>
          <w:rFonts w:ascii="Myriad Pro" w:hAnsi="Myriad Pro" w:cs="Arial"/>
          <w:lang w:val="uk-UA"/>
        </w:rPr>
        <w:t xml:space="preserve">є помірно диверсифікованими за джерелами та платниками. </w:t>
      </w:r>
      <w:r w:rsidR="00F56785" w:rsidRPr="004B2368">
        <w:rPr>
          <w:rFonts w:ascii="Myriad Pro" w:hAnsi="Myriad Pro" w:cs="Arial"/>
          <w:lang w:val="uk-UA"/>
        </w:rPr>
        <w:t>Питома вага податків, сплачених ТОП-20 платник</w:t>
      </w:r>
      <w:r w:rsidR="009A701A">
        <w:rPr>
          <w:rFonts w:ascii="Myriad Pro" w:hAnsi="Myriad Pro" w:cs="Arial"/>
          <w:lang w:val="uk-UA"/>
        </w:rPr>
        <w:t>ами</w:t>
      </w:r>
      <w:r w:rsidR="00F56785" w:rsidRPr="004B2368">
        <w:rPr>
          <w:rFonts w:ascii="Myriad Pro" w:hAnsi="Myriad Pro" w:cs="Arial"/>
          <w:lang w:val="uk-UA"/>
        </w:rPr>
        <w:t xml:space="preserve"> за </w:t>
      </w:r>
      <w:r w:rsidR="000A2706">
        <w:rPr>
          <w:rFonts w:ascii="Myriad Pro" w:hAnsi="Myriad Pro" w:cs="Arial"/>
          <w:lang w:val="uk-UA"/>
        </w:rPr>
        <w:t xml:space="preserve">січень-червень </w:t>
      </w:r>
      <w:r w:rsidR="00F56785" w:rsidRPr="004B2368">
        <w:rPr>
          <w:rFonts w:ascii="Myriad Pro" w:hAnsi="Myriad Pro" w:cs="Arial"/>
          <w:lang w:val="uk-UA"/>
        </w:rPr>
        <w:t>202</w:t>
      </w:r>
      <w:r w:rsidR="000A2706">
        <w:rPr>
          <w:rFonts w:ascii="Myriad Pro" w:hAnsi="Myriad Pro" w:cs="Arial"/>
          <w:lang w:val="uk-UA"/>
        </w:rPr>
        <w:t>1</w:t>
      </w:r>
      <w:r w:rsidR="00F56785" w:rsidRPr="004B2368">
        <w:rPr>
          <w:rFonts w:ascii="Myriad Pro" w:hAnsi="Myriad Pro" w:cs="Arial"/>
          <w:lang w:val="uk-UA"/>
        </w:rPr>
        <w:t xml:space="preserve"> р</w:t>
      </w:r>
      <w:r w:rsidR="000A2706">
        <w:rPr>
          <w:rFonts w:ascii="Myriad Pro" w:hAnsi="Myriad Pro" w:cs="Arial"/>
          <w:lang w:val="uk-UA"/>
        </w:rPr>
        <w:t>оку</w:t>
      </w:r>
      <w:r w:rsidR="00F56785" w:rsidRPr="004B2368">
        <w:rPr>
          <w:rFonts w:ascii="Myriad Pro" w:hAnsi="Myriad Pro" w:cs="Arial"/>
          <w:lang w:val="uk-UA"/>
        </w:rPr>
        <w:t xml:space="preserve">, склала </w:t>
      </w:r>
      <w:r w:rsidR="000A2706">
        <w:rPr>
          <w:rFonts w:ascii="Myriad Pro" w:hAnsi="Myriad Pro" w:cs="Arial"/>
          <w:lang w:val="uk-UA"/>
        </w:rPr>
        <w:t>24</w:t>
      </w:r>
      <w:r w:rsidR="00F56785" w:rsidRPr="004B2368">
        <w:rPr>
          <w:rFonts w:ascii="Myriad Pro" w:hAnsi="Myriad Pro" w:cs="Arial"/>
          <w:lang w:val="uk-UA"/>
        </w:rPr>
        <w:t xml:space="preserve">% від загального обсягу податкових надходжень, </w:t>
      </w:r>
      <w:r w:rsidR="00F56785" w:rsidRPr="00921A68">
        <w:rPr>
          <w:rFonts w:ascii="Myriad Pro" w:hAnsi="Myriad Pro" w:cs="Arial"/>
          <w:lang w:val="uk-UA"/>
        </w:rPr>
        <w:t>отриманих</w:t>
      </w:r>
      <w:r w:rsidR="005C2FAD" w:rsidRPr="00921A68">
        <w:rPr>
          <w:rFonts w:ascii="Myriad Pro" w:hAnsi="Myriad Pro" w:cs="Arial"/>
          <w:lang w:val="uk-UA"/>
        </w:rPr>
        <w:t xml:space="preserve"> до</w:t>
      </w:r>
      <w:r w:rsidR="00F56785" w:rsidRPr="00921A68">
        <w:rPr>
          <w:rFonts w:ascii="Myriad Pro" w:hAnsi="Myriad Pro" w:cs="Arial"/>
          <w:lang w:val="uk-UA"/>
        </w:rPr>
        <w:t xml:space="preserve"> бюджет</w:t>
      </w:r>
      <w:r w:rsidR="005C2FAD" w:rsidRPr="00921A68">
        <w:rPr>
          <w:rFonts w:ascii="Myriad Pro" w:hAnsi="Myriad Pro" w:cs="Arial"/>
          <w:lang w:val="uk-UA"/>
        </w:rPr>
        <w:t>у</w:t>
      </w:r>
      <w:r w:rsidR="00F56785" w:rsidRPr="00921A68">
        <w:rPr>
          <w:rFonts w:ascii="Myriad Pro" w:hAnsi="Myriad Pro" w:cs="Arial"/>
          <w:lang w:val="uk-UA"/>
        </w:rPr>
        <w:t xml:space="preserve"> громади</w:t>
      </w:r>
      <w:r w:rsidR="00A03241" w:rsidRPr="004B2368">
        <w:rPr>
          <w:rFonts w:ascii="Myriad Pro" w:hAnsi="Myriad Pro" w:cs="Arial"/>
          <w:lang w:val="uk-UA"/>
        </w:rPr>
        <w:t>.</w:t>
      </w:r>
    </w:p>
    <w:p w:rsidR="00872446" w:rsidRPr="000A2706" w:rsidRDefault="000A2706" w:rsidP="003A4806">
      <w:pPr>
        <w:jc w:val="both"/>
        <w:rPr>
          <w:rFonts w:ascii="Myriad Pro" w:hAnsi="Myriad Pro" w:cs="Arial"/>
          <w:lang w:val="uk-UA"/>
        </w:rPr>
      </w:pPr>
      <w:r w:rsidRPr="000A2706">
        <w:rPr>
          <w:rFonts w:ascii="Myriad Pro" w:hAnsi="Myriad Pro" w:cs="Arial"/>
          <w:lang w:val="uk-UA"/>
        </w:rPr>
        <w:t>Обсяг власних доходів бюджету громади за 6 міс. 2021 року у розрахунку на 1 мешканця склав 4,5 тис. грн, що перевищує показник по Україні в цілому (4,1 тис. грн).</w:t>
      </w:r>
      <w:r>
        <w:rPr>
          <w:rFonts w:ascii="Myriad Pro" w:hAnsi="Myriad Pro" w:cs="Arial"/>
          <w:lang w:val="uk-UA"/>
        </w:rPr>
        <w:t xml:space="preserve"> </w:t>
      </w:r>
      <w:r w:rsidR="00DF6F7E" w:rsidRPr="004B2368">
        <w:rPr>
          <w:rFonts w:ascii="Myriad Pro" w:hAnsi="Myriad Pro" w:cs="Arial"/>
          <w:lang w:val="uk-UA"/>
        </w:rPr>
        <w:t xml:space="preserve">Показник податкоспроможності бюджету </w:t>
      </w:r>
      <w:r w:rsidR="0026180F" w:rsidRPr="004B2368">
        <w:rPr>
          <w:rFonts w:ascii="Myriad Pro" w:hAnsi="Myriad Pro" w:cs="Arial"/>
          <w:lang w:val="uk-UA"/>
        </w:rPr>
        <w:t xml:space="preserve">Сумської </w:t>
      </w:r>
      <w:r w:rsidR="0026180F" w:rsidRPr="00921A68">
        <w:rPr>
          <w:rFonts w:ascii="Myriad Pro" w:hAnsi="Myriad Pro" w:cs="Arial"/>
          <w:lang w:val="uk-UA"/>
        </w:rPr>
        <w:t xml:space="preserve">міської ТГ </w:t>
      </w:r>
      <w:r w:rsidR="00DF6F7E" w:rsidRPr="00921A68">
        <w:rPr>
          <w:rFonts w:ascii="Myriad Pro" w:hAnsi="Myriad Pro" w:cs="Arial"/>
          <w:lang w:val="uk-UA"/>
        </w:rPr>
        <w:t>(ПДФО</w:t>
      </w:r>
      <w:r w:rsidR="00DF6F7E" w:rsidRPr="004B2368">
        <w:rPr>
          <w:rFonts w:ascii="Myriad Pro" w:hAnsi="Myriad Pro" w:cs="Arial"/>
          <w:lang w:val="uk-UA"/>
        </w:rPr>
        <w:t xml:space="preserve"> на 1 мешканця) є вищим за середній по країні, через що бюджет залишаєт</w:t>
      </w:r>
      <w:r w:rsidR="00A10A5E" w:rsidRPr="004B2368">
        <w:rPr>
          <w:rFonts w:ascii="Myriad Pro" w:hAnsi="Myriad Pro" w:cs="Arial"/>
          <w:lang w:val="uk-UA"/>
        </w:rPr>
        <w:t>ься бюджетом-донором, перерах</w:t>
      </w:r>
      <w:r w:rsidR="00CD7422" w:rsidRPr="004B2368">
        <w:rPr>
          <w:rFonts w:ascii="Myriad Pro" w:hAnsi="Myriad Pro" w:cs="Arial"/>
          <w:lang w:val="uk-UA"/>
        </w:rPr>
        <w:t>увавши</w:t>
      </w:r>
      <w:r w:rsidR="00DF6F7E" w:rsidRPr="004B2368">
        <w:rPr>
          <w:rFonts w:ascii="Myriad Pro" w:hAnsi="Myriad Pro" w:cs="Arial"/>
          <w:lang w:val="uk-UA"/>
        </w:rPr>
        <w:t xml:space="preserve"> до державного бюджету реверсну дотацію</w:t>
      </w:r>
      <w:r>
        <w:rPr>
          <w:rFonts w:ascii="Myriad Pro" w:hAnsi="Myriad Pro" w:cs="Arial"/>
          <w:lang w:val="uk-UA"/>
        </w:rPr>
        <w:t xml:space="preserve"> в обсязі </w:t>
      </w:r>
      <w:r w:rsidRPr="000A2706">
        <w:rPr>
          <w:rFonts w:ascii="Myriad Pro" w:hAnsi="Myriad Pro" w:cs="Arial"/>
          <w:lang w:val="uk-UA"/>
        </w:rPr>
        <w:t>50 435,4 тис.</w:t>
      </w:r>
      <w:r w:rsidR="009A701A">
        <w:rPr>
          <w:rFonts w:ascii="Myriad Pro" w:hAnsi="Myriad Pro" w:cs="Arial"/>
          <w:lang w:val="uk-UA"/>
        </w:rPr>
        <w:t> </w:t>
      </w:r>
      <w:r w:rsidRPr="000A2706">
        <w:rPr>
          <w:rFonts w:ascii="Myriad Pro" w:hAnsi="Myriad Pro" w:cs="Arial"/>
          <w:lang w:val="uk-UA"/>
        </w:rPr>
        <w:t>грн</w:t>
      </w:r>
      <w:r w:rsidR="009A701A">
        <w:rPr>
          <w:rFonts w:ascii="Myriad Pro" w:hAnsi="Myriad Pro" w:cs="Arial"/>
          <w:lang w:val="uk-UA"/>
        </w:rPr>
        <w:t xml:space="preserve"> </w:t>
      </w:r>
      <w:r w:rsidR="007C6E06" w:rsidRPr="004B2368">
        <w:rPr>
          <w:rFonts w:ascii="Myriad Pro" w:hAnsi="Myriad Pro" w:cs="Arial"/>
          <w:lang w:val="uk-UA"/>
        </w:rPr>
        <w:t xml:space="preserve">за </w:t>
      </w:r>
      <w:r w:rsidR="009A701A">
        <w:rPr>
          <w:rFonts w:ascii="Myriad Pro" w:hAnsi="Myriad Pro" w:cs="Arial"/>
          <w:lang w:val="uk-UA"/>
        </w:rPr>
        <w:t>І </w:t>
      </w:r>
      <w:r>
        <w:rPr>
          <w:rFonts w:ascii="Myriad Pro" w:hAnsi="Myriad Pro" w:cs="Arial"/>
          <w:lang w:val="uk-UA"/>
        </w:rPr>
        <w:t>півріччя 2021 року</w:t>
      </w:r>
      <w:r w:rsidR="007C6E06" w:rsidRPr="000A2706">
        <w:rPr>
          <w:rFonts w:ascii="Myriad Pro" w:hAnsi="Myriad Pro" w:cs="Arial"/>
          <w:lang w:val="uk-UA"/>
        </w:rPr>
        <w:t>.</w:t>
      </w:r>
    </w:p>
    <w:p w:rsidR="007D6B84" w:rsidRDefault="00DF6F7E" w:rsidP="003A4806">
      <w:pPr>
        <w:jc w:val="both"/>
        <w:rPr>
          <w:rFonts w:ascii="Myriad Pro" w:hAnsi="Myriad Pro" w:cs="Arial"/>
          <w:lang w:val="uk-UA"/>
        </w:rPr>
      </w:pPr>
      <w:r w:rsidRPr="004B2368">
        <w:rPr>
          <w:rFonts w:ascii="Myriad Pro" w:hAnsi="Myriad Pro" w:cs="Arial"/>
          <w:lang w:val="uk-UA"/>
        </w:rPr>
        <w:t xml:space="preserve">Боргове навантаження на бюджет </w:t>
      </w:r>
      <w:r w:rsidR="00A03241" w:rsidRPr="004B2368">
        <w:rPr>
          <w:rFonts w:ascii="Myriad Pro" w:hAnsi="Myriad Pro" w:cs="Arial"/>
          <w:lang w:val="uk-UA"/>
        </w:rPr>
        <w:t xml:space="preserve">громади </w:t>
      </w:r>
      <w:r w:rsidRPr="004B2368">
        <w:rPr>
          <w:rFonts w:ascii="Myriad Pro" w:hAnsi="Myriad Pro" w:cs="Arial"/>
          <w:lang w:val="uk-UA"/>
        </w:rPr>
        <w:t xml:space="preserve">залишається низьким, що дозволяє міській владі </w:t>
      </w:r>
      <w:r w:rsidRPr="004B2368">
        <w:rPr>
          <w:rFonts w:ascii="Myriad Pro" w:hAnsi="Myriad Pro"/>
          <w:lang w:val="uk-UA"/>
        </w:rPr>
        <w:t xml:space="preserve">розраховувати </w:t>
      </w:r>
      <w:r w:rsidRPr="007D6B84">
        <w:rPr>
          <w:rFonts w:ascii="Myriad Pro" w:hAnsi="Myriad Pro" w:cs="Arial"/>
          <w:lang w:val="uk-UA"/>
        </w:rPr>
        <w:t>на додаткове залучення фінансових ресурсів (для фінансування заходів соціально-економічного розвитку та інфраструктурн</w:t>
      </w:r>
      <w:r w:rsidR="0026180F" w:rsidRPr="007D6B84">
        <w:rPr>
          <w:rFonts w:ascii="Myriad Pro" w:hAnsi="Myriad Pro" w:cs="Arial"/>
          <w:lang w:val="uk-UA"/>
        </w:rPr>
        <w:t>их</w:t>
      </w:r>
      <w:r w:rsidRPr="007D6B84">
        <w:rPr>
          <w:rFonts w:ascii="Myriad Pro" w:hAnsi="Myriad Pro" w:cs="Arial"/>
          <w:lang w:val="uk-UA"/>
        </w:rPr>
        <w:t xml:space="preserve"> проєкт</w:t>
      </w:r>
      <w:r w:rsidR="0026180F" w:rsidRPr="007D6B84">
        <w:rPr>
          <w:rFonts w:ascii="Myriad Pro" w:hAnsi="Myriad Pro" w:cs="Arial"/>
          <w:lang w:val="uk-UA"/>
        </w:rPr>
        <w:t>ів</w:t>
      </w:r>
      <w:r w:rsidR="00A03241" w:rsidRPr="007D6B84">
        <w:rPr>
          <w:rFonts w:ascii="Myriad Pro" w:hAnsi="Myriad Pro" w:cs="Arial"/>
          <w:lang w:val="uk-UA"/>
        </w:rPr>
        <w:t>)</w:t>
      </w:r>
      <w:r w:rsidRPr="007D6B84">
        <w:rPr>
          <w:rFonts w:ascii="Myriad Pro" w:hAnsi="Myriad Pro" w:cs="Arial"/>
          <w:lang w:val="uk-UA"/>
        </w:rPr>
        <w:t>.</w:t>
      </w:r>
      <w:r w:rsidR="007C6E06" w:rsidRPr="007D6B84">
        <w:rPr>
          <w:rFonts w:ascii="Myriad Pro" w:hAnsi="Myriad Pro" w:cs="Arial"/>
          <w:lang w:val="uk-UA"/>
        </w:rPr>
        <w:t xml:space="preserve"> </w:t>
      </w:r>
      <w:r w:rsidR="000A2706" w:rsidRPr="007D6B84">
        <w:rPr>
          <w:rFonts w:ascii="Myriad Pro" w:hAnsi="Myriad Pro" w:cs="Arial"/>
          <w:lang w:val="uk-UA"/>
        </w:rPr>
        <w:t>Співвідношення консолідованого боргу до власних доходів бюджету складає  15,17% від власних доходів за 6 міс</w:t>
      </w:r>
      <w:r w:rsidR="004E6FAD">
        <w:rPr>
          <w:rFonts w:ascii="Myriad Pro" w:hAnsi="Myriad Pro" w:cs="Arial"/>
          <w:lang w:val="uk-UA"/>
        </w:rPr>
        <w:t>.</w:t>
      </w:r>
      <w:r w:rsidR="000A2706" w:rsidRPr="007D6B84">
        <w:rPr>
          <w:rFonts w:ascii="Myriad Pro" w:hAnsi="Myriad Pro" w:cs="Arial"/>
          <w:lang w:val="uk-UA"/>
        </w:rPr>
        <w:t xml:space="preserve"> 2021 року та 8,0% від планових доходів на 2021 рік</w:t>
      </w:r>
    </w:p>
    <w:p w:rsidR="00DF6F7E" w:rsidRPr="004B2368" w:rsidRDefault="004B09D6" w:rsidP="003A4806">
      <w:pPr>
        <w:jc w:val="both"/>
        <w:rPr>
          <w:rFonts w:ascii="Myriad Pro" w:hAnsi="Myriad Pro" w:cs="Arial"/>
          <w:u w:val="single"/>
          <w:lang w:val="uk-UA"/>
        </w:rPr>
      </w:pPr>
      <w:r w:rsidRPr="004B2368">
        <w:rPr>
          <w:rFonts w:ascii="Myriad Pro" w:hAnsi="Myriad Pro" w:cs="Arial"/>
          <w:u w:val="single"/>
          <w:lang w:val="uk-UA"/>
        </w:rPr>
        <w:t>3</w:t>
      </w:r>
      <w:r w:rsidR="00DF6F7E" w:rsidRPr="004B2368">
        <w:rPr>
          <w:rFonts w:ascii="Myriad Pro" w:hAnsi="Myriad Pro" w:cs="Arial"/>
          <w:u w:val="single"/>
          <w:lang w:val="uk-UA"/>
        </w:rPr>
        <w:t xml:space="preserve">. </w:t>
      </w:r>
      <w:r w:rsidRPr="004B2368">
        <w:rPr>
          <w:rFonts w:ascii="Myriad Pro" w:hAnsi="Myriad Pro" w:cs="Arial"/>
          <w:u w:val="single"/>
          <w:lang w:val="uk-UA"/>
        </w:rPr>
        <w:t>І</w:t>
      </w:r>
      <w:r w:rsidR="00DF6F7E" w:rsidRPr="004B2368">
        <w:rPr>
          <w:rFonts w:ascii="Myriad Pro" w:hAnsi="Myriad Pro" w:cs="Arial"/>
          <w:u w:val="single"/>
          <w:lang w:val="uk-UA"/>
        </w:rPr>
        <w:t>нвестиційн</w:t>
      </w:r>
      <w:r w:rsidRPr="004B2368">
        <w:rPr>
          <w:rFonts w:ascii="Myriad Pro" w:hAnsi="Myriad Pro" w:cs="Arial"/>
          <w:u w:val="single"/>
          <w:lang w:val="uk-UA"/>
        </w:rPr>
        <w:t>ий</w:t>
      </w:r>
      <w:r w:rsidR="00DF6F7E" w:rsidRPr="004B2368">
        <w:rPr>
          <w:rFonts w:ascii="Myriad Pro" w:hAnsi="Myriad Pro" w:cs="Arial"/>
          <w:u w:val="single"/>
          <w:lang w:val="uk-UA"/>
        </w:rPr>
        <w:t xml:space="preserve"> потенціал </w:t>
      </w:r>
    </w:p>
    <w:p w:rsidR="00A03241" w:rsidRPr="004B2368" w:rsidRDefault="004B09D6" w:rsidP="003A4806">
      <w:pPr>
        <w:jc w:val="both"/>
        <w:rPr>
          <w:rFonts w:ascii="Myriad Pro" w:hAnsi="Myriad Pro"/>
          <w:lang w:val="uk-UA"/>
        </w:rPr>
      </w:pPr>
      <w:r w:rsidRPr="004B2368">
        <w:rPr>
          <w:rFonts w:ascii="Myriad Pro" w:hAnsi="Myriad Pro"/>
          <w:lang w:val="uk-UA"/>
        </w:rPr>
        <w:t xml:space="preserve">В м. Суми функціонує розвинена система транспортного обслуговування. На території міста наявна велика залізнична станція; через місто проходять 2 автошляхи національного значення та 2 автошляхи регіонального </w:t>
      </w:r>
      <w:r w:rsidRPr="004B2368">
        <w:rPr>
          <w:rFonts w:ascii="Myriad Pro" w:hAnsi="Myriad Pro"/>
          <w:lang w:val="uk-UA"/>
        </w:rPr>
        <w:lastRenderedPageBreak/>
        <w:t xml:space="preserve">значення. </w:t>
      </w:r>
      <w:r w:rsidR="002172AC" w:rsidRPr="004B2368">
        <w:rPr>
          <w:rFonts w:ascii="Myriad Pro" w:hAnsi="Myriad Pro"/>
          <w:lang w:val="uk-UA"/>
        </w:rPr>
        <w:t xml:space="preserve">Функціонує автовокзал, який </w:t>
      </w:r>
      <w:r w:rsidR="002172AC" w:rsidRPr="00921A68">
        <w:rPr>
          <w:rFonts w:ascii="Myriad Pro" w:hAnsi="Myriad Pro"/>
          <w:lang w:val="uk-UA"/>
        </w:rPr>
        <w:t>обслуговує 250 перевізників та здійснює диспетчерське управління рухом автобусів на регулярних маршрутах</w:t>
      </w:r>
      <w:r w:rsidR="005026B0" w:rsidRPr="00EC108C">
        <w:rPr>
          <w:rFonts w:ascii="Myriad Pro" w:hAnsi="Myriad Pro"/>
          <w:lang w:val="uk-UA"/>
        </w:rPr>
        <w:t xml:space="preserve">, </w:t>
      </w:r>
      <w:r w:rsidR="005E329B">
        <w:rPr>
          <w:rFonts w:ascii="Myriad Pro" w:hAnsi="Myriad Pro"/>
          <w:lang w:val="uk-UA"/>
        </w:rPr>
        <w:t xml:space="preserve">та </w:t>
      </w:r>
      <w:r w:rsidR="005026B0" w:rsidRPr="00EC108C">
        <w:rPr>
          <w:rFonts w:ascii="Myriad Pro" w:hAnsi="Myriad Pro"/>
          <w:lang w:val="uk-UA"/>
        </w:rPr>
        <w:t>з якого здійснюються міжнародні та міжміські перевезення. Також наявна приміська автостанція.</w:t>
      </w:r>
      <w:r w:rsidR="002172AC" w:rsidRPr="00921A68">
        <w:rPr>
          <w:rFonts w:ascii="Myriad Pro" w:hAnsi="Myriad Pro"/>
          <w:lang w:val="uk-UA"/>
        </w:rPr>
        <w:t xml:space="preserve"> В межах міста</w:t>
      </w:r>
      <w:r w:rsidR="002172AC" w:rsidRPr="004B2368">
        <w:rPr>
          <w:rFonts w:ascii="Myriad Pro" w:hAnsi="Myriad Pro"/>
          <w:lang w:val="uk-UA"/>
        </w:rPr>
        <w:t xml:space="preserve"> розташований аеропорт «Суми» (перебуває в комунальній власності Сумської обласної ради), який функціонує в режимі приватних перевезень.</w:t>
      </w:r>
    </w:p>
    <w:p w:rsidR="00A03241" w:rsidRPr="004B2368" w:rsidRDefault="004B09D6" w:rsidP="003A4806">
      <w:pPr>
        <w:spacing w:after="60" w:line="240" w:lineRule="auto"/>
        <w:jc w:val="both"/>
        <w:rPr>
          <w:rFonts w:ascii="Myriad Pro" w:hAnsi="Myriad Pro" w:cs="Arial"/>
          <w:lang w:val="uk-UA"/>
        </w:rPr>
      </w:pPr>
      <w:r w:rsidRPr="004B2368">
        <w:rPr>
          <w:rFonts w:ascii="Myriad Pro" w:hAnsi="Myriad Pro"/>
          <w:lang w:val="uk-UA"/>
        </w:rPr>
        <w:t xml:space="preserve">Сумська </w:t>
      </w:r>
      <w:r w:rsidRPr="00921A68">
        <w:rPr>
          <w:rFonts w:ascii="Myriad Pro" w:hAnsi="Myriad Pro"/>
          <w:lang w:val="uk-UA"/>
        </w:rPr>
        <w:t>міська ТГ має</w:t>
      </w:r>
      <w:r w:rsidRPr="004B2368">
        <w:rPr>
          <w:rFonts w:ascii="Myriad Pro" w:hAnsi="Myriad Pro"/>
          <w:lang w:val="uk-UA"/>
        </w:rPr>
        <w:t xml:space="preserve"> </w:t>
      </w:r>
      <w:r w:rsidRPr="004B2368">
        <w:rPr>
          <w:rFonts w:ascii="Myriad Pro" w:hAnsi="Myriad Pro" w:cs="Arial"/>
          <w:lang w:val="uk-UA"/>
        </w:rPr>
        <w:t xml:space="preserve">потужний кадровий потенціал. При цьому, конкуренція для бізнесу є нижчою, у порівнянні зі столицею та більшістю обласних центрів України. </w:t>
      </w:r>
    </w:p>
    <w:p w:rsidR="00A03241" w:rsidRPr="004B2368" w:rsidRDefault="007C6E06" w:rsidP="003A4806">
      <w:pPr>
        <w:spacing w:after="60" w:line="240" w:lineRule="auto"/>
        <w:jc w:val="both"/>
        <w:rPr>
          <w:rFonts w:ascii="Myriad Pro" w:hAnsi="Myriad Pro" w:cs="Arial"/>
          <w:lang w:val="uk-UA"/>
        </w:rPr>
      </w:pPr>
      <w:r w:rsidRPr="004B2368">
        <w:rPr>
          <w:rFonts w:ascii="Myriad Pro" w:hAnsi="Myriad Pro" w:cs="Arial"/>
          <w:lang w:val="uk-UA"/>
        </w:rPr>
        <w:t>Наявна розвинена торгівельна,</w:t>
      </w:r>
      <w:r w:rsidR="002172AC" w:rsidRPr="004B2368">
        <w:rPr>
          <w:rFonts w:ascii="Myriad Pro" w:hAnsi="Myriad Pro" w:cs="Arial"/>
          <w:lang w:val="uk-UA"/>
        </w:rPr>
        <w:t xml:space="preserve"> </w:t>
      </w:r>
      <w:r w:rsidRPr="004B2368">
        <w:rPr>
          <w:rFonts w:ascii="Myriad Pro" w:hAnsi="Myriad Pro" w:cs="Arial"/>
          <w:lang w:val="uk-UA"/>
        </w:rPr>
        <w:t>промислова та бізнес-інфраструктура. П</w:t>
      </w:r>
      <w:r w:rsidRPr="004B2368">
        <w:rPr>
          <w:rFonts w:ascii="Myriad Pro" w:eastAsia="Times New Roman" w:hAnsi="Myriad Pro" w:cs="Arial"/>
          <w:lang w:val="uk-UA" w:eastAsia="ru-RU"/>
        </w:rPr>
        <w:t>роводиться робота в напрямку створення Індустріального парку «Суми</w:t>
      </w:r>
      <w:r w:rsidRPr="004B2368">
        <w:rPr>
          <w:rFonts w:ascii="Myriad Pro" w:hAnsi="Myriad Pro" w:cs="Arial"/>
          <w:lang w:val="uk-UA"/>
        </w:rPr>
        <w:t>».</w:t>
      </w:r>
    </w:p>
    <w:p w:rsidR="00A03241" w:rsidRPr="004B2368" w:rsidRDefault="00A03241" w:rsidP="003A4806">
      <w:pPr>
        <w:spacing w:after="60" w:line="240" w:lineRule="auto"/>
        <w:jc w:val="both"/>
        <w:rPr>
          <w:rFonts w:ascii="Myriad Pro" w:hAnsi="Myriad Pro" w:cs="Arial"/>
          <w:lang w:val="uk-UA"/>
        </w:rPr>
      </w:pPr>
      <w:r w:rsidRPr="004B2368">
        <w:rPr>
          <w:rFonts w:ascii="Myriad Pro" w:hAnsi="Myriad Pro" w:cs="Arial"/>
          <w:lang w:val="uk-UA"/>
        </w:rPr>
        <w:t>На території Сумської міської ТГ діє Цільова програма підтримки малого і середнього підприємництва Сумської міської територіальної громади на 2020-2022 роки. Більшість ставок місцевих податків є нижчими за максимальний рівень, передбачений законодавством, що створює умови для розвитку підприємництва.</w:t>
      </w:r>
    </w:p>
    <w:p w:rsidR="004B09D6" w:rsidRPr="004B2368" w:rsidRDefault="007C6E06" w:rsidP="003A4806">
      <w:pPr>
        <w:spacing w:after="60" w:line="240" w:lineRule="auto"/>
        <w:jc w:val="both"/>
        <w:rPr>
          <w:rFonts w:ascii="Myriad Pro" w:hAnsi="Myriad Pro" w:cs="Arial"/>
          <w:lang w:val="uk-UA"/>
        </w:rPr>
      </w:pPr>
      <w:r w:rsidRPr="004B2368">
        <w:rPr>
          <w:rFonts w:ascii="Myriad Pro" w:hAnsi="Myriad Pro" w:cs="Arial"/>
          <w:lang w:val="uk-UA"/>
        </w:rPr>
        <w:t>Значна увага приділяється заходам з підвищення енергоефективності міськ</w:t>
      </w:r>
      <w:bookmarkStart w:id="0" w:name="_GoBack"/>
      <w:bookmarkEnd w:id="0"/>
      <w:r w:rsidRPr="004B2368">
        <w:rPr>
          <w:rFonts w:ascii="Myriad Pro" w:hAnsi="Myriad Pro" w:cs="Arial"/>
          <w:lang w:val="uk-UA"/>
        </w:rPr>
        <w:t>ого господарства</w:t>
      </w:r>
      <w:r w:rsidR="00193FC5" w:rsidRPr="004B2368">
        <w:rPr>
          <w:rFonts w:ascii="Myriad Pro" w:hAnsi="Myriad Pro" w:cs="Arial"/>
          <w:lang w:val="uk-UA"/>
        </w:rPr>
        <w:t>, в першу чергу в бюджетній сфері</w:t>
      </w:r>
      <w:r w:rsidRPr="004B2368">
        <w:rPr>
          <w:rFonts w:ascii="Myriad Pro" w:hAnsi="Myriad Pro" w:cs="Arial"/>
          <w:lang w:val="uk-UA"/>
        </w:rPr>
        <w:t>.</w:t>
      </w:r>
    </w:p>
    <w:p w:rsidR="007D6B84" w:rsidRPr="007D6B84" w:rsidRDefault="00A03241" w:rsidP="003A4806">
      <w:pPr>
        <w:jc w:val="both"/>
        <w:rPr>
          <w:rFonts w:ascii="Myriad Pro" w:hAnsi="Myriad Pro" w:cs="Arial"/>
          <w:lang w:val="uk-UA"/>
        </w:rPr>
      </w:pPr>
      <w:r w:rsidRPr="004B2368">
        <w:rPr>
          <w:rFonts w:ascii="Myriad Pro" w:hAnsi="Myriad Pro" w:cs="Arial"/>
          <w:lang w:val="uk-UA"/>
        </w:rPr>
        <w:t>Ефективно організована робота з потенційними інвесторами, наявний позитивний досвід реалізації інвестиційних проєктів з залученням коштів міжнародних фінансових</w:t>
      </w:r>
      <w:r w:rsidR="009B0BDB">
        <w:rPr>
          <w:rFonts w:ascii="Myriad Pro" w:hAnsi="Myriad Pro" w:cs="Arial"/>
          <w:lang w:val="uk-UA"/>
        </w:rPr>
        <w:t xml:space="preserve"> </w:t>
      </w:r>
      <w:r w:rsidR="009B0BDB" w:rsidRPr="00921A68">
        <w:rPr>
          <w:rFonts w:ascii="Myriad Pro" w:hAnsi="Myriad Pro" w:cs="Arial"/>
          <w:lang w:val="uk-UA"/>
        </w:rPr>
        <w:t>та донорських</w:t>
      </w:r>
      <w:r w:rsidRPr="004B2368">
        <w:rPr>
          <w:rFonts w:ascii="Myriad Pro" w:hAnsi="Myriad Pro" w:cs="Arial"/>
          <w:lang w:val="uk-UA"/>
        </w:rPr>
        <w:t xml:space="preserve"> організацій.</w:t>
      </w:r>
      <w:r w:rsidR="007D6B84" w:rsidRPr="007D6B84">
        <w:rPr>
          <w:rFonts w:ascii="Myriad Pro" w:hAnsi="Myriad Pro" w:cs="Arial"/>
          <w:lang w:val="uk-UA"/>
        </w:rPr>
        <w:t xml:space="preserve"> Місто Суми отримало позитивну оцінку Плану місцевого економічного розвитку міста Суми від Світового Банку і звання «Дійсного учасника» Клубу «Мери за економічне зростання».</w:t>
      </w:r>
    </w:p>
    <w:p w:rsidR="00A03241" w:rsidRPr="007D6B84" w:rsidRDefault="00A03241" w:rsidP="003A4806">
      <w:pPr>
        <w:spacing w:after="60" w:line="240" w:lineRule="auto"/>
        <w:jc w:val="both"/>
        <w:rPr>
          <w:rFonts w:ascii="Myriad Pro" w:hAnsi="Myriad Pro" w:cs="Arial"/>
        </w:rPr>
      </w:pPr>
    </w:p>
    <w:p w:rsidR="00DF6F7E" w:rsidRPr="004B2368" w:rsidRDefault="00DF6F7E" w:rsidP="003A4806">
      <w:pPr>
        <w:spacing w:after="60" w:line="240" w:lineRule="auto"/>
        <w:jc w:val="both"/>
        <w:rPr>
          <w:rFonts w:ascii="Myriad Pro" w:hAnsi="Myriad Pro" w:cs="Arial"/>
          <w:lang w:val="uk-UA"/>
        </w:rPr>
      </w:pPr>
      <w:r w:rsidRPr="004B2368">
        <w:rPr>
          <w:rFonts w:ascii="Myriad Pro" w:hAnsi="Myriad Pro" w:cs="Arial"/>
          <w:lang w:val="uk-UA"/>
        </w:rPr>
        <w:t xml:space="preserve">Для проведення аналітичного дослідження були використані матеріали, отримані від </w:t>
      </w:r>
      <w:r w:rsidR="002172AC" w:rsidRPr="004B2368">
        <w:rPr>
          <w:rFonts w:ascii="Myriad Pro" w:hAnsi="Myriad Pro" w:cs="Arial"/>
          <w:lang w:val="uk-UA"/>
        </w:rPr>
        <w:t xml:space="preserve">Сумської міської ради, </w:t>
      </w:r>
      <w:r w:rsidRPr="004B2368">
        <w:rPr>
          <w:rFonts w:ascii="Myriad Pro" w:hAnsi="Myriad Pro" w:cs="Arial"/>
          <w:lang w:val="uk-UA"/>
        </w:rPr>
        <w:t>у тому числі: показники соціально-економічного розвитку, статистичні дані, казначейська звітність, програмні матеріали, інша необхідна внутрішня інформація, а також інформація з відкритих джерел, яку Рейтингове агентство вважає достовірною.</w:t>
      </w:r>
    </w:p>
    <w:p w:rsidR="00DF6F7E" w:rsidRPr="004B2368" w:rsidRDefault="00DF6F7E" w:rsidP="003A4806">
      <w:pPr>
        <w:spacing w:after="0" w:line="240" w:lineRule="auto"/>
        <w:ind w:firstLine="284"/>
        <w:jc w:val="both"/>
        <w:rPr>
          <w:rFonts w:ascii="Myriad Pro" w:hAnsi="Myriad Pro" w:cs="Arial"/>
          <w:lang w:val="uk-UA"/>
        </w:rPr>
      </w:pPr>
    </w:p>
    <w:p w:rsidR="00DF6F7E" w:rsidRPr="004B2368" w:rsidRDefault="00DF6F7E" w:rsidP="003A4806">
      <w:pPr>
        <w:spacing w:after="0" w:line="240" w:lineRule="auto"/>
        <w:ind w:firstLine="284"/>
        <w:jc w:val="both"/>
        <w:rPr>
          <w:rStyle w:val="a4"/>
          <w:rFonts w:ascii="Myriad Pro" w:hAnsi="Myriad Pro" w:cs="Arial"/>
          <w:lang w:val="uk-UA"/>
        </w:rPr>
      </w:pPr>
      <w:r w:rsidRPr="004B2368">
        <w:rPr>
          <w:rStyle w:val="a4"/>
          <w:rFonts w:ascii="Myriad Pro" w:hAnsi="Myriad Pro" w:cs="Arial"/>
          <w:lang w:val="uk-UA"/>
        </w:rPr>
        <w:t>Муніципальний департамент</w:t>
      </w:r>
    </w:p>
    <w:p w:rsidR="00DF6F7E" w:rsidRPr="004B2368" w:rsidRDefault="00DF6F7E" w:rsidP="003A4806">
      <w:pPr>
        <w:spacing w:after="0" w:line="240" w:lineRule="auto"/>
        <w:ind w:firstLine="284"/>
        <w:jc w:val="both"/>
        <w:rPr>
          <w:rFonts w:ascii="Myriad Pro" w:hAnsi="Myriad Pro" w:cs="Arial"/>
          <w:lang w:val="uk-UA"/>
        </w:rPr>
      </w:pPr>
      <w:r w:rsidRPr="004B2368">
        <w:rPr>
          <w:rFonts w:ascii="Myriad Pro" w:hAnsi="Myriad Pro" w:cs="Arial"/>
          <w:lang w:val="uk-UA"/>
        </w:rPr>
        <w:t>За додатковою інформацією звертайтесь:</w:t>
      </w:r>
    </w:p>
    <w:p w:rsidR="00DF6F7E" w:rsidRPr="004B2368" w:rsidRDefault="006F0CA3" w:rsidP="003A4806">
      <w:pPr>
        <w:spacing w:after="0" w:line="240" w:lineRule="auto"/>
        <w:ind w:firstLine="284"/>
        <w:jc w:val="both"/>
        <w:rPr>
          <w:rFonts w:ascii="Myriad Pro" w:hAnsi="Myriad Pro" w:cs="Arial"/>
          <w:lang w:val="uk-UA"/>
        </w:rPr>
      </w:pPr>
      <w:hyperlink r:id="rId6" w:history="1">
        <w:r w:rsidR="00DF6F7E" w:rsidRPr="004B2368">
          <w:rPr>
            <w:rStyle w:val="a5"/>
            <w:rFonts w:ascii="Myriad Pro" w:hAnsi="Myriad Pro" w:cs="Arial"/>
            <w:lang w:val="uk-UA"/>
          </w:rPr>
          <w:t>Прес-служба IBI-Rating</w:t>
        </w:r>
      </w:hyperlink>
    </w:p>
    <w:p w:rsidR="00DF6F7E" w:rsidRPr="004B2368" w:rsidRDefault="00DF6F7E" w:rsidP="003A4806">
      <w:pPr>
        <w:spacing w:after="0" w:line="240" w:lineRule="auto"/>
        <w:ind w:firstLine="284"/>
        <w:jc w:val="both"/>
        <w:rPr>
          <w:rFonts w:ascii="Myriad Pro" w:hAnsi="Myriad Pro" w:cs="Arial"/>
          <w:lang w:val="uk-UA"/>
        </w:rPr>
      </w:pPr>
      <w:r w:rsidRPr="004B2368">
        <w:rPr>
          <w:rFonts w:ascii="Myriad Pro" w:hAnsi="Myriad Pro" w:cs="Arial"/>
          <w:lang w:val="uk-UA"/>
        </w:rPr>
        <w:t>(044) 362-90-84</w:t>
      </w:r>
    </w:p>
    <w:p w:rsidR="005F188B" w:rsidRDefault="00DF6F7E" w:rsidP="003A4806">
      <w:pPr>
        <w:spacing w:after="0" w:line="240" w:lineRule="auto"/>
        <w:ind w:firstLine="284"/>
        <w:jc w:val="both"/>
        <w:rPr>
          <w:rFonts w:ascii="Myriad Pro" w:hAnsi="Myriad Pro" w:cs="Arial"/>
          <w:lang w:val="uk-UA"/>
        </w:rPr>
      </w:pPr>
      <w:r w:rsidRPr="004B2368">
        <w:rPr>
          <w:rFonts w:ascii="Myriad Pro" w:hAnsi="Myriad Pro" w:cs="Arial"/>
          <w:lang w:val="uk-UA"/>
        </w:rPr>
        <w:t>press(at)ibi.com.ua</w:t>
      </w:r>
    </w:p>
    <w:p w:rsidR="009B0BDB" w:rsidRDefault="009B0BDB" w:rsidP="003A4806">
      <w:pPr>
        <w:spacing w:after="0" w:line="240" w:lineRule="auto"/>
        <w:ind w:firstLine="284"/>
        <w:jc w:val="both"/>
        <w:rPr>
          <w:rFonts w:ascii="Myriad Pro" w:hAnsi="Myriad Pro" w:cs="Arial"/>
          <w:lang w:val="uk-UA"/>
        </w:rPr>
      </w:pPr>
    </w:p>
    <w:sectPr w:rsidR="009B0BDB" w:rsidSect="00DF6F7E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06589"/>
    <w:multiLevelType w:val="multilevel"/>
    <w:tmpl w:val="1F58DEA8"/>
    <w:lvl w:ilvl="0">
      <w:start w:val="1"/>
      <w:numFmt w:val="bullet"/>
      <w:pStyle w:val="a"/>
      <w:lvlText w:val=""/>
      <w:lvlJc w:val="left"/>
      <w:pPr>
        <w:tabs>
          <w:tab w:val="num" w:pos="1701"/>
        </w:tabs>
        <w:ind w:left="567" w:hanging="567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45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0D7"/>
    <w:rsid w:val="000A2706"/>
    <w:rsid w:val="000F10D7"/>
    <w:rsid w:val="00110B03"/>
    <w:rsid w:val="00193FC5"/>
    <w:rsid w:val="001D56C4"/>
    <w:rsid w:val="001D697D"/>
    <w:rsid w:val="002172AC"/>
    <w:rsid w:val="0022302B"/>
    <w:rsid w:val="0026180F"/>
    <w:rsid w:val="002647BE"/>
    <w:rsid w:val="0028480D"/>
    <w:rsid w:val="002F2942"/>
    <w:rsid w:val="003754C1"/>
    <w:rsid w:val="003A4806"/>
    <w:rsid w:val="003C3137"/>
    <w:rsid w:val="003D4742"/>
    <w:rsid w:val="00432771"/>
    <w:rsid w:val="00435FD2"/>
    <w:rsid w:val="004B09D6"/>
    <w:rsid w:val="004B2368"/>
    <w:rsid w:val="004E6FAD"/>
    <w:rsid w:val="005026B0"/>
    <w:rsid w:val="0053519A"/>
    <w:rsid w:val="005C2FAD"/>
    <w:rsid w:val="005E329B"/>
    <w:rsid w:val="005F188B"/>
    <w:rsid w:val="006F0CA3"/>
    <w:rsid w:val="00706CFE"/>
    <w:rsid w:val="00753656"/>
    <w:rsid w:val="00761E54"/>
    <w:rsid w:val="0077153F"/>
    <w:rsid w:val="00776904"/>
    <w:rsid w:val="007C6E06"/>
    <w:rsid w:val="007D6B84"/>
    <w:rsid w:val="008379B6"/>
    <w:rsid w:val="0084752A"/>
    <w:rsid w:val="0085245B"/>
    <w:rsid w:val="00855D81"/>
    <w:rsid w:val="00872446"/>
    <w:rsid w:val="008E043C"/>
    <w:rsid w:val="00921A68"/>
    <w:rsid w:val="009505AD"/>
    <w:rsid w:val="0095199A"/>
    <w:rsid w:val="00982EFE"/>
    <w:rsid w:val="00997AD4"/>
    <w:rsid w:val="009A701A"/>
    <w:rsid w:val="009B0BDB"/>
    <w:rsid w:val="009B3F9C"/>
    <w:rsid w:val="00A03241"/>
    <w:rsid w:val="00A10A5E"/>
    <w:rsid w:val="00A4214B"/>
    <w:rsid w:val="00AC3F2C"/>
    <w:rsid w:val="00B957A5"/>
    <w:rsid w:val="00BA5E10"/>
    <w:rsid w:val="00BD286E"/>
    <w:rsid w:val="00C204B5"/>
    <w:rsid w:val="00C56ECF"/>
    <w:rsid w:val="00C57664"/>
    <w:rsid w:val="00C630C4"/>
    <w:rsid w:val="00C65F96"/>
    <w:rsid w:val="00CA33BA"/>
    <w:rsid w:val="00CD7422"/>
    <w:rsid w:val="00D14CE6"/>
    <w:rsid w:val="00DB12E3"/>
    <w:rsid w:val="00DF6F7E"/>
    <w:rsid w:val="00E86F51"/>
    <w:rsid w:val="00EC108C"/>
    <w:rsid w:val="00EC6057"/>
    <w:rsid w:val="00F125AF"/>
    <w:rsid w:val="00F56785"/>
    <w:rsid w:val="00F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8982"/>
  <w15:docId w15:val="{0AB1C1AB-3438-4A49-B2BC-DE8C3002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605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DF6F7E"/>
    <w:rPr>
      <w:b/>
      <w:bCs/>
    </w:rPr>
  </w:style>
  <w:style w:type="character" w:styleId="a5">
    <w:name w:val="Hyperlink"/>
    <w:basedOn w:val="a1"/>
    <w:uiPriority w:val="99"/>
    <w:semiHidden/>
    <w:unhideWhenUsed/>
    <w:rsid w:val="00DF6F7E"/>
    <w:rPr>
      <w:color w:val="0000FF"/>
      <w:u w:val="single"/>
    </w:rPr>
  </w:style>
  <w:style w:type="paragraph" w:customStyle="1" w:styleId="a">
    <w:name w:val="Факторы"/>
    <w:basedOn w:val="a0"/>
    <w:autoRedefine/>
    <w:rsid w:val="00DF6F7E"/>
    <w:pPr>
      <w:numPr>
        <w:numId w:val="1"/>
      </w:numPr>
      <w:spacing w:after="0" w:line="240" w:lineRule="auto"/>
      <w:jc w:val="both"/>
    </w:pPr>
    <w:rPr>
      <w:rFonts w:ascii="Calibri" w:eastAsia="Times New Roman" w:hAnsi="Calibri" w:cs="Times New Roman"/>
      <w:szCs w:val="24"/>
      <w:lang w:val="uk-UA" w:eastAsia="ru-RU"/>
    </w:rPr>
  </w:style>
  <w:style w:type="paragraph" w:styleId="a6">
    <w:name w:val="Balloon Text"/>
    <w:basedOn w:val="a0"/>
    <w:link w:val="a7"/>
    <w:uiPriority w:val="99"/>
    <w:semiHidden/>
    <w:unhideWhenUsed/>
    <w:rsid w:val="003D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D4742"/>
    <w:rPr>
      <w:rFonts w:ascii="Tahoma" w:hAnsi="Tahoma" w:cs="Tahoma"/>
      <w:sz w:val="16"/>
      <w:szCs w:val="16"/>
    </w:rPr>
  </w:style>
  <w:style w:type="character" w:customStyle="1" w:styleId="value-title">
    <w:name w:val="value-title"/>
    <w:basedOn w:val="a1"/>
    <w:rsid w:val="007C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i.com.ua/UK/contac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Alexsandr Kalashnikov</cp:lastModifiedBy>
  <cp:revision>17</cp:revision>
  <dcterms:created xsi:type="dcterms:W3CDTF">2021-11-24T14:33:00Z</dcterms:created>
  <dcterms:modified xsi:type="dcterms:W3CDTF">2021-11-25T15:34:00Z</dcterms:modified>
</cp:coreProperties>
</file>