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FA5" w:rsidRPr="00705A39" w:rsidRDefault="00882FA5" w:rsidP="00882FA5">
      <w:pPr>
        <w:keepNext/>
        <w:keepLines/>
        <w:widowControl w:val="0"/>
        <w:ind w:left="5103"/>
        <w:outlineLvl w:val="1"/>
        <w:rPr>
          <w:b/>
          <w:bCs/>
          <w:lang w:val="uk-UA" w:eastAsia="uk-UA" w:bidi="uk-UA"/>
        </w:rPr>
      </w:pPr>
      <w:r w:rsidRPr="00705A39">
        <w:rPr>
          <w:b/>
          <w:bCs/>
          <w:lang w:val="uk-UA" w:eastAsia="uk-UA" w:bidi="uk-UA"/>
        </w:rPr>
        <w:t>Сумському міському голові</w:t>
      </w:r>
    </w:p>
    <w:p w:rsidR="00882FA5" w:rsidRPr="00705A39" w:rsidRDefault="00882FA5" w:rsidP="00882FA5">
      <w:pPr>
        <w:keepNext/>
        <w:keepLines/>
        <w:widowControl w:val="0"/>
        <w:ind w:left="5103"/>
        <w:outlineLvl w:val="1"/>
        <w:rPr>
          <w:b/>
          <w:bCs/>
          <w:lang w:val="uk-UA" w:eastAsia="uk-UA" w:bidi="uk-UA"/>
        </w:rPr>
      </w:pPr>
      <w:r w:rsidRPr="00705A39">
        <w:rPr>
          <w:b/>
          <w:bCs/>
          <w:lang w:val="uk-UA" w:eastAsia="uk-UA" w:bidi="uk-UA"/>
        </w:rPr>
        <w:t>Лисенку О.М</w:t>
      </w:r>
    </w:p>
    <w:p w:rsidR="00882FA5" w:rsidRPr="00705A39" w:rsidRDefault="00882FA5" w:rsidP="00882FA5">
      <w:pPr>
        <w:keepNext/>
        <w:keepLines/>
        <w:widowControl w:val="0"/>
        <w:ind w:left="5103"/>
        <w:outlineLvl w:val="1"/>
        <w:rPr>
          <w:b/>
          <w:bCs/>
          <w:lang w:val="uk-UA" w:eastAsia="uk-UA" w:bidi="uk-UA"/>
        </w:rPr>
      </w:pPr>
      <w:r w:rsidRPr="00705A39">
        <w:rPr>
          <w:b/>
          <w:bCs/>
          <w:lang w:val="uk-UA" w:eastAsia="uk-UA" w:bidi="uk-UA"/>
        </w:rPr>
        <w:t>______________________________</w:t>
      </w:r>
    </w:p>
    <w:p w:rsidR="00882FA5" w:rsidRPr="00705A39" w:rsidRDefault="00882FA5" w:rsidP="00882FA5">
      <w:pPr>
        <w:keepNext/>
        <w:keepLines/>
        <w:widowControl w:val="0"/>
        <w:ind w:left="5103"/>
        <w:outlineLvl w:val="1"/>
        <w:rPr>
          <w:b/>
          <w:bCs/>
          <w:lang w:val="uk-UA" w:eastAsia="uk-UA" w:bidi="uk-UA"/>
        </w:rPr>
      </w:pPr>
      <w:r w:rsidRPr="00705A39">
        <w:rPr>
          <w:b/>
          <w:bCs/>
          <w:lang w:val="uk-UA" w:eastAsia="uk-UA" w:bidi="uk-UA"/>
        </w:rPr>
        <w:t>______________________________</w:t>
      </w:r>
    </w:p>
    <w:p w:rsidR="00882FA5" w:rsidRDefault="00882FA5" w:rsidP="00882FA5">
      <w:pPr>
        <w:ind w:left="5103"/>
        <w:rPr>
          <w:lang w:val="uk-UA"/>
        </w:rPr>
      </w:pPr>
    </w:p>
    <w:p w:rsidR="00882FA5" w:rsidRDefault="00882FA5" w:rsidP="00882FA5">
      <w:pPr>
        <w:ind w:left="5103"/>
        <w:rPr>
          <w:lang w:val="uk-UA"/>
        </w:rPr>
      </w:pPr>
    </w:p>
    <w:p w:rsidR="00882FA5" w:rsidRDefault="00882FA5" w:rsidP="00882FA5">
      <w:pPr>
        <w:ind w:left="5103"/>
        <w:rPr>
          <w:lang w:val="uk-UA"/>
        </w:rPr>
      </w:pPr>
    </w:p>
    <w:p w:rsidR="00882FA5" w:rsidRDefault="00882FA5" w:rsidP="00882FA5">
      <w:pPr>
        <w:ind w:left="5103"/>
        <w:rPr>
          <w:lang w:val="uk-UA"/>
        </w:rPr>
      </w:pPr>
    </w:p>
    <w:p w:rsidR="00882FA5" w:rsidRPr="00705A39" w:rsidRDefault="00882FA5" w:rsidP="00882FA5">
      <w:pPr>
        <w:ind w:left="5103"/>
        <w:rPr>
          <w:lang w:val="uk-UA"/>
        </w:rPr>
      </w:pPr>
      <w:bookmarkStart w:id="0" w:name="_GoBack"/>
      <w:bookmarkEnd w:id="0"/>
    </w:p>
    <w:p w:rsidR="00882FA5" w:rsidRPr="00705A39" w:rsidRDefault="00882FA5" w:rsidP="00882FA5">
      <w:pPr>
        <w:widowControl w:val="0"/>
        <w:autoSpaceDE w:val="0"/>
        <w:autoSpaceDN w:val="0"/>
        <w:adjustRightInd w:val="0"/>
        <w:jc w:val="center"/>
        <w:rPr>
          <w:b/>
          <w:bCs/>
          <w:color w:val="000000"/>
          <w:shd w:val="clear" w:color="auto" w:fill="FFFFFF"/>
          <w:lang w:val="uk-UA" w:eastAsia="uk-UA" w:bidi="uk-UA"/>
        </w:rPr>
      </w:pPr>
      <w:r w:rsidRPr="00705A39">
        <w:rPr>
          <w:b/>
          <w:bCs/>
          <w:color w:val="000000"/>
          <w:shd w:val="clear" w:color="auto" w:fill="FFFFFF"/>
          <w:lang w:val="uk-UA" w:eastAsia="uk-UA" w:bidi="uk-UA"/>
        </w:rPr>
        <w:t>Повідомлення</w:t>
      </w:r>
    </w:p>
    <w:p w:rsidR="00882FA5" w:rsidRDefault="00882FA5" w:rsidP="00882FA5">
      <w:pPr>
        <w:widowControl w:val="0"/>
        <w:autoSpaceDE w:val="0"/>
        <w:autoSpaceDN w:val="0"/>
        <w:adjustRightInd w:val="0"/>
        <w:jc w:val="center"/>
        <w:rPr>
          <w:b/>
          <w:bCs/>
          <w:color w:val="000000"/>
          <w:sz w:val="22"/>
          <w:szCs w:val="22"/>
          <w:shd w:val="clear" w:color="auto" w:fill="FFFFFF"/>
          <w:lang w:val="uk-UA" w:eastAsia="uk-UA" w:bidi="uk-UA"/>
        </w:rPr>
      </w:pPr>
    </w:p>
    <w:p w:rsidR="00882FA5" w:rsidRPr="00705A39" w:rsidRDefault="00882FA5" w:rsidP="00882FA5">
      <w:pPr>
        <w:widowControl w:val="0"/>
        <w:autoSpaceDE w:val="0"/>
        <w:autoSpaceDN w:val="0"/>
        <w:adjustRightInd w:val="0"/>
        <w:jc w:val="center"/>
        <w:rPr>
          <w:b/>
          <w:bCs/>
          <w:color w:val="000000"/>
          <w:sz w:val="22"/>
          <w:szCs w:val="22"/>
          <w:shd w:val="clear" w:color="auto" w:fill="FFFFFF"/>
          <w:lang w:val="uk-UA" w:eastAsia="uk-UA" w:bidi="uk-UA"/>
        </w:rPr>
      </w:pPr>
    </w:p>
    <w:p w:rsidR="00882FA5" w:rsidRPr="00705A39" w:rsidRDefault="00882FA5" w:rsidP="00882FA5">
      <w:pPr>
        <w:widowControl w:val="0"/>
        <w:autoSpaceDE w:val="0"/>
        <w:autoSpaceDN w:val="0"/>
        <w:adjustRightInd w:val="0"/>
        <w:ind w:firstLine="709"/>
        <w:jc w:val="both"/>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1. На виконання ст. 9 Закону України «Про державну допомогу суб’єктам господарювання» надаю інформацію щодо державної допомоги, отриманої мною протягом останніх трьох років, її форму та мету.</w:t>
      </w:r>
    </w:p>
    <w:p w:rsidR="00882FA5" w:rsidRPr="00705A39" w:rsidRDefault="00882FA5" w:rsidP="00882FA5">
      <w:pPr>
        <w:widowControl w:val="0"/>
        <w:autoSpaceDE w:val="0"/>
        <w:autoSpaceDN w:val="0"/>
        <w:adjustRightInd w:val="0"/>
        <w:ind w:firstLine="709"/>
        <w:jc w:val="both"/>
        <w:rPr>
          <w:bCs/>
          <w:color w:val="000000"/>
          <w:sz w:val="22"/>
          <w:szCs w:val="22"/>
          <w:shd w:val="clear" w:color="auto" w:fill="FFFFFF"/>
          <w:lang w:val="uk-UA" w:eastAsia="uk-UA" w:bidi="uk-UA"/>
        </w:rPr>
      </w:pPr>
    </w:p>
    <w:p w:rsidR="00882FA5" w:rsidRPr="00705A39" w:rsidRDefault="00882FA5" w:rsidP="00882FA5">
      <w:pPr>
        <w:widowControl w:val="0"/>
        <w:autoSpaceDE w:val="0"/>
        <w:autoSpaceDN w:val="0"/>
        <w:adjustRightInd w:val="0"/>
        <w:ind w:firstLine="709"/>
        <w:jc w:val="both"/>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Державну допомогу протягом останніх трьох років:</w:t>
      </w:r>
    </w:p>
    <w:p w:rsidR="00882FA5" w:rsidRPr="00705A39" w:rsidRDefault="00882FA5" w:rsidP="00882FA5">
      <w:pPr>
        <w:widowControl w:val="0"/>
        <w:autoSpaceDE w:val="0"/>
        <w:autoSpaceDN w:val="0"/>
        <w:adjustRightInd w:val="0"/>
        <w:ind w:firstLine="709"/>
        <w:jc w:val="both"/>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а) не отримував;</w:t>
      </w:r>
    </w:p>
    <w:p w:rsidR="00882FA5" w:rsidRPr="00705A39" w:rsidRDefault="00882FA5" w:rsidP="00882FA5">
      <w:pPr>
        <w:widowControl w:val="0"/>
        <w:autoSpaceDE w:val="0"/>
        <w:autoSpaceDN w:val="0"/>
        <w:adjustRightInd w:val="0"/>
        <w:ind w:firstLine="709"/>
        <w:jc w:val="both"/>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б) отримував;</w:t>
      </w:r>
    </w:p>
    <w:p w:rsidR="00882FA5" w:rsidRPr="00705A39" w:rsidRDefault="00882FA5" w:rsidP="00882FA5">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tbl>
      <w:tblPr>
        <w:tblW w:w="0" w:type="auto"/>
        <w:tblInd w:w="10" w:type="dxa"/>
        <w:tblLayout w:type="fixed"/>
        <w:tblCellMar>
          <w:left w:w="10" w:type="dxa"/>
          <w:right w:w="10" w:type="dxa"/>
        </w:tblCellMar>
        <w:tblLook w:val="0000" w:firstRow="0" w:lastRow="0" w:firstColumn="0" w:lastColumn="0" w:noHBand="0" w:noVBand="0"/>
      </w:tblPr>
      <w:tblGrid>
        <w:gridCol w:w="849"/>
        <w:gridCol w:w="485"/>
        <w:gridCol w:w="1344"/>
        <w:gridCol w:w="1608"/>
        <w:gridCol w:w="2069"/>
        <w:gridCol w:w="1627"/>
        <w:gridCol w:w="1656"/>
      </w:tblGrid>
      <w:tr w:rsidR="00882FA5" w:rsidRPr="00705A39" w:rsidTr="00CC16D6">
        <w:trPr>
          <w:trHeight w:val="20"/>
        </w:trPr>
        <w:tc>
          <w:tcPr>
            <w:tcW w:w="849" w:type="dxa"/>
            <w:tcBorders>
              <w:top w:val="single" w:sz="4" w:space="0" w:color="auto"/>
              <w:left w:val="single" w:sz="4" w:space="0" w:color="auto"/>
            </w:tcBorders>
            <w:shd w:val="clear" w:color="auto" w:fill="FFFFFF"/>
          </w:tcPr>
          <w:p w:rsidR="00882FA5" w:rsidRPr="00705A39" w:rsidRDefault="00882FA5" w:rsidP="00CC16D6">
            <w:pPr>
              <w:widowControl w:val="0"/>
              <w:rPr>
                <w:rFonts w:ascii="Microsoft Sans Serif" w:eastAsia="Microsoft Sans Serif" w:hAnsi="Microsoft Sans Serif" w:cs="Microsoft Sans Serif"/>
                <w:color w:val="000000"/>
                <w:sz w:val="10"/>
                <w:szCs w:val="10"/>
                <w:lang w:val="uk-UA" w:eastAsia="uk-UA" w:bidi="uk-UA"/>
              </w:rPr>
            </w:pPr>
          </w:p>
        </w:tc>
        <w:tc>
          <w:tcPr>
            <w:tcW w:w="485" w:type="dxa"/>
            <w:tcBorders>
              <w:top w:val="single" w:sz="4" w:space="0" w:color="auto"/>
              <w:left w:val="single" w:sz="4" w:space="0" w:color="auto"/>
            </w:tcBorders>
            <w:shd w:val="clear" w:color="auto" w:fill="FFFFFF"/>
            <w:vAlign w:val="center"/>
          </w:tcPr>
          <w:p w:rsidR="00882FA5" w:rsidRPr="00705A39" w:rsidRDefault="00882FA5" w:rsidP="00CC16D6">
            <w:pPr>
              <w:widowControl w:val="0"/>
              <w:spacing w:line="190" w:lineRule="exact"/>
              <w:ind w:left="133"/>
              <w:rPr>
                <w:sz w:val="26"/>
                <w:szCs w:val="26"/>
                <w:lang w:val="uk-UA" w:eastAsia="uk-UA" w:bidi="uk-UA"/>
              </w:rPr>
            </w:pPr>
            <w:r w:rsidRPr="00705A39">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vAlign w:val="center"/>
          </w:tcPr>
          <w:p w:rsidR="00882FA5" w:rsidRPr="00705A39" w:rsidRDefault="00882FA5" w:rsidP="00CC16D6">
            <w:pPr>
              <w:widowControl w:val="0"/>
              <w:jc w:val="center"/>
              <w:rPr>
                <w:sz w:val="26"/>
                <w:szCs w:val="26"/>
                <w:lang w:val="uk-UA" w:eastAsia="uk-UA" w:bidi="uk-UA"/>
              </w:rPr>
            </w:pPr>
            <w:r w:rsidRPr="00705A39">
              <w:rPr>
                <w:b/>
                <w:bCs/>
                <w:color w:val="000000"/>
                <w:sz w:val="19"/>
                <w:szCs w:val="19"/>
                <w:shd w:val="clear" w:color="auto" w:fill="FFFFFF"/>
                <w:lang w:val="uk-UA" w:eastAsia="uk-UA" w:bidi="uk-UA"/>
              </w:rPr>
              <w:t>Суб’єкт надання державної допомоги</w:t>
            </w:r>
          </w:p>
        </w:tc>
        <w:tc>
          <w:tcPr>
            <w:tcW w:w="1608" w:type="dxa"/>
            <w:tcBorders>
              <w:top w:val="single" w:sz="4" w:space="0" w:color="auto"/>
              <w:left w:val="single" w:sz="4" w:space="0" w:color="auto"/>
            </w:tcBorders>
            <w:shd w:val="clear" w:color="auto" w:fill="FFFFFF"/>
            <w:vAlign w:val="center"/>
          </w:tcPr>
          <w:p w:rsidR="00882FA5" w:rsidRPr="00705A39" w:rsidRDefault="00882FA5" w:rsidP="00CC16D6">
            <w:pPr>
              <w:widowControl w:val="0"/>
              <w:jc w:val="center"/>
              <w:rPr>
                <w:sz w:val="26"/>
                <w:szCs w:val="26"/>
                <w:lang w:val="uk-UA" w:eastAsia="uk-UA" w:bidi="uk-UA"/>
              </w:rPr>
            </w:pPr>
            <w:r>
              <w:rPr>
                <w:b/>
                <w:bCs/>
                <w:color w:val="000000"/>
                <w:sz w:val="19"/>
                <w:szCs w:val="19"/>
                <w:shd w:val="clear" w:color="auto" w:fill="FFFFFF"/>
                <w:lang w:val="uk-UA" w:eastAsia="uk-UA" w:bidi="uk-UA"/>
              </w:rPr>
              <w:t>Документ, відповідно до якого була надана державна допомога (рішення, тощо)</w:t>
            </w:r>
          </w:p>
        </w:tc>
        <w:tc>
          <w:tcPr>
            <w:tcW w:w="2069" w:type="dxa"/>
            <w:tcBorders>
              <w:top w:val="single" w:sz="4" w:space="0" w:color="auto"/>
              <w:left w:val="single" w:sz="4" w:space="0" w:color="auto"/>
            </w:tcBorders>
            <w:shd w:val="clear" w:color="auto" w:fill="FFFFFF"/>
            <w:vAlign w:val="center"/>
          </w:tcPr>
          <w:p w:rsidR="00882FA5" w:rsidRPr="00705A39" w:rsidRDefault="00882FA5" w:rsidP="00CC16D6">
            <w:pPr>
              <w:widowControl w:val="0"/>
              <w:jc w:val="center"/>
              <w:rPr>
                <w:sz w:val="26"/>
                <w:szCs w:val="26"/>
                <w:lang w:val="uk-UA" w:eastAsia="uk-UA" w:bidi="uk-UA"/>
              </w:rPr>
            </w:pPr>
            <w:r w:rsidRPr="00705A39">
              <w:rPr>
                <w:b/>
                <w:bCs/>
                <w:color w:val="000000"/>
                <w:sz w:val="19"/>
                <w:szCs w:val="19"/>
                <w:shd w:val="clear" w:color="auto" w:fill="FFFFFF"/>
                <w:lang w:val="uk-UA" w:eastAsia="uk-UA" w:bidi="uk-UA"/>
              </w:rPr>
              <w:t>Сума отриманої допомоги, станом на 1 число місяця кварталу, в якому заповнюється заява</w:t>
            </w:r>
          </w:p>
        </w:tc>
        <w:tc>
          <w:tcPr>
            <w:tcW w:w="1627" w:type="dxa"/>
            <w:tcBorders>
              <w:top w:val="single" w:sz="4" w:space="0" w:color="auto"/>
              <w:left w:val="single" w:sz="4" w:space="0" w:color="auto"/>
            </w:tcBorders>
            <w:shd w:val="clear" w:color="auto" w:fill="FFFFFF"/>
            <w:vAlign w:val="bottom"/>
          </w:tcPr>
          <w:p w:rsidR="00882FA5" w:rsidRPr="00705A39" w:rsidRDefault="00882FA5" w:rsidP="00CC16D6">
            <w:pPr>
              <w:widowControl w:val="0"/>
              <w:jc w:val="center"/>
              <w:rPr>
                <w:sz w:val="26"/>
                <w:szCs w:val="26"/>
                <w:lang w:val="uk-UA" w:eastAsia="uk-UA" w:bidi="uk-UA"/>
              </w:rPr>
            </w:pPr>
            <w:r w:rsidRPr="00705A39">
              <w:rPr>
                <w:b/>
                <w:bCs/>
                <w:color w:val="000000"/>
                <w:sz w:val="19"/>
                <w:szCs w:val="19"/>
                <w:shd w:val="clear" w:color="auto" w:fill="FFFFFF"/>
                <w:lang w:val="uk-UA" w:eastAsia="uk-UA" w:bidi="uk-UA"/>
              </w:rPr>
              <w:t>Планова сума отримання державної допомоги протягом 2021/2022 року</w:t>
            </w:r>
          </w:p>
        </w:tc>
        <w:tc>
          <w:tcPr>
            <w:tcW w:w="1656" w:type="dxa"/>
            <w:tcBorders>
              <w:top w:val="single" w:sz="4" w:space="0" w:color="auto"/>
              <w:left w:val="single" w:sz="4" w:space="0" w:color="auto"/>
              <w:right w:val="single" w:sz="4" w:space="0" w:color="auto"/>
            </w:tcBorders>
            <w:shd w:val="clear" w:color="auto" w:fill="FFFFFF"/>
            <w:vAlign w:val="center"/>
          </w:tcPr>
          <w:p w:rsidR="00882FA5" w:rsidRPr="00705A39" w:rsidRDefault="00882FA5" w:rsidP="00CC16D6">
            <w:pPr>
              <w:widowControl w:val="0"/>
              <w:jc w:val="center"/>
              <w:rPr>
                <w:sz w:val="26"/>
                <w:szCs w:val="26"/>
                <w:lang w:val="uk-UA" w:eastAsia="uk-UA" w:bidi="uk-UA"/>
              </w:rPr>
            </w:pPr>
            <w:r w:rsidRPr="00705A39">
              <w:rPr>
                <w:b/>
                <w:bCs/>
                <w:color w:val="000000"/>
                <w:sz w:val="19"/>
                <w:szCs w:val="19"/>
                <w:shd w:val="clear" w:color="auto" w:fill="FFFFFF"/>
                <w:lang w:val="uk-UA" w:eastAsia="uk-UA" w:bidi="uk-UA"/>
              </w:rPr>
              <w:t>Форма та джерело державної допомоги</w:t>
            </w:r>
          </w:p>
        </w:tc>
      </w:tr>
      <w:tr w:rsidR="00882FA5" w:rsidRPr="00705A39" w:rsidTr="00CC16D6">
        <w:trPr>
          <w:trHeight w:val="20"/>
        </w:trPr>
        <w:tc>
          <w:tcPr>
            <w:tcW w:w="849" w:type="dxa"/>
            <w:vMerge w:val="restart"/>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2018</w:t>
            </w:r>
          </w:p>
        </w:tc>
        <w:tc>
          <w:tcPr>
            <w:tcW w:w="485" w:type="dxa"/>
            <w:tcBorders>
              <w:top w:val="single" w:sz="4" w:space="0" w:color="auto"/>
              <w:left w:val="single" w:sz="4" w:space="0" w:color="auto"/>
            </w:tcBorders>
            <w:shd w:val="clear" w:color="auto" w:fill="FFFFFF"/>
            <w:vAlign w:val="center"/>
          </w:tcPr>
          <w:p w:rsidR="00882FA5" w:rsidRPr="00705A39" w:rsidRDefault="00882FA5" w:rsidP="00CC16D6">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1</w:t>
            </w:r>
          </w:p>
        </w:tc>
        <w:tc>
          <w:tcPr>
            <w:tcW w:w="1344"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r>
      <w:tr w:rsidR="00882FA5" w:rsidRPr="00705A39" w:rsidTr="00CC16D6">
        <w:trPr>
          <w:trHeight w:val="20"/>
        </w:trPr>
        <w:tc>
          <w:tcPr>
            <w:tcW w:w="849" w:type="dxa"/>
            <w:vMerge/>
            <w:tcBorders>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882FA5" w:rsidRPr="00705A39" w:rsidRDefault="00882FA5" w:rsidP="00CC16D6">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r>
      <w:tr w:rsidR="00882FA5" w:rsidRPr="00705A39" w:rsidTr="00CC16D6">
        <w:trPr>
          <w:trHeight w:val="20"/>
        </w:trPr>
        <w:tc>
          <w:tcPr>
            <w:tcW w:w="849" w:type="dxa"/>
            <w:vMerge/>
            <w:tcBorders>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r>
      <w:tr w:rsidR="00882FA5" w:rsidRPr="00705A39" w:rsidTr="00CC16D6">
        <w:trPr>
          <w:trHeight w:val="20"/>
        </w:trPr>
        <w:tc>
          <w:tcPr>
            <w:tcW w:w="849" w:type="dxa"/>
            <w:vMerge w:val="restart"/>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2019</w:t>
            </w:r>
          </w:p>
        </w:tc>
        <w:tc>
          <w:tcPr>
            <w:tcW w:w="485" w:type="dxa"/>
            <w:tcBorders>
              <w:top w:val="single" w:sz="4" w:space="0" w:color="auto"/>
              <w:left w:val="single" w:sz="4" w:space="0" w:color="auto"/>
            </w:tcBorders>
            <w:shd w:val="clear" w:color="auto" w:fill="FFFFFF"/>
            <w:vAlign w:val="center"/>
          </w:tcPr>
          <w:p w:rsidR="00882FA5" w:rsidRPr="00705A39" w:rsidRDefault="00882FA5" w:rsidP="00CC16D6">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2</w:t>
            </w:r>
          </w:p>
        </w:tc>
        <w:tc>
          <w:tcPr>
            <w:tcW w:w="1344"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r>
      <w:tr w:rsidR="00882FA5" w:rsidRPr="00705A39" w:rsidTr="00CC16D6">
        <w:trPr>
          <w:trHeight w:val="20"/>
        </w:trPr>
        <w:tc>
          <w:tcPr>
            <w:tcW w:w="849" w:type="dxa"/>
            <w:vMerge/>
            <w:tcBorders>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882FA5" w:rsidRPr="00705A39" w:rsidRDefault="00882FA5" w:rsidP="00CC16D6">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r>
      <w:tr w:rsidR="00882FA5" w:rsidRPr="00705A39" w:rsidTr="00CC16D6">
        <w:trPr>
          <w:trHeight w:val="20"/>
        </w:trPr>
        <w:tc>
          <w:tcPr>
            <w:tcW w:w="849" w:type="dxa"/>
            <w:vMerge/>
            <w:tcBorders>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r>
      <w:tr w:rsidR="00882FA5" w:rsidRPr="00705A39" w:rsidTr="00CC16D6">
        <w:trPr>
          <w:trHeight w:val="20"/>
        </w:trPr>
        <w:tc>
          <w:tcPr>
            <w:tcW w:w="849" w:type="dxa"/>
            <w:vMerge w:val="restart"/>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2020</w:t>
            </w:r>
          </w:p>
        </w:tc>
        <w:tc>
          <w:tcPr>
            <w:tcW w:w="485" w:type="dxa"/>
            <w:tcBorders>
              <w:top w:val="single" w:sz="4" w:space="0" w:color="auto"/>
              <w:left w:val="single" w:sz="4" w:space="0" w:color="auto"/>
            </w:tcBorders>
            <w:shd w:val="clear" w:color="auto" w:fill="FFFFFF"/>
            <w:vAlign w:val="center"/>
          </w:tcPr>
          <w:p w:rsidR="00882FA5" w:rsidRPr="00705A39" w:rsidRDefault="00882FA5" w:rsidP="00CC16D6">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3</w:t>
            </w:r>
          </w:p>
        </w:tc>
        <w:tc>
          <w:tcPr>
            <w:tcW w:w="1344"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r>
      <w:tr w:rsidR="00882FA5" w:rsidRPr="00705A39" w:rsidTr="00CC16D6">
        <w:trPr>
          <w:trHeight w:val="20"/>
        </w:trPr>
        <w:tc>
          <w:tcPr>
            <w:tcW w:w="849" w:type="dxa"/>
            <w:vMerge/>
            <w:tcBorders>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882FA5" w:rsidRPr="00705A39" w:rsidRDefault="00882FA5" w:rsidP="00CC16D6">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r>
      <w:tr w:rsidR="00882FA5" w:rsidRPr="00705A39" w:rsidTr="00CC16D6">
        <w:trPr>
          <w:trHeight w:val="20"/>
        </w:trPr>
        <w:tc>
          <w:tcPr>
            <w:tcW w:w="849" w:type="dxa"/>
            <w:vMerge/>
            <w:tcBorders>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r>
      <w:tr w:rsidR="00882FA5" w:rsidRPr="00705A39" w:rsidTr="00CC16D6">
        <w:trPr>
          <w:trHeight w:val="20"/>
        </w:trPr>
        <w:tc>
          <w:tcPr>
            <w:tcW w:w="849" w:type="dxa"/>
            <w:vMerge w:val="restart"/>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2021</w:t>
            </w:r>
          </w:p>
        </w:tc>
        <w:tc>
          <w:tcPr>
            <w:tcW w:w="485" w:type="dxa"/>
            <w:tcBorders>
              <w:top w:val="single" w:sz="4" w:space="0" w:color="auto"/>
              <w:left w:val="single" w:sz="4" w:space="0" w:color="auto"/>
            </w:tcBorders>
            <w:shd w:val="clear" w:color="auto" w:fill="FFFFFF"/>
            <w:vAlign w:val="center"/>
          </w:tcPr>
          <w:p w:rsidR="00882FA5" w:rsidRPr="00705A39" w:rsidRDefault="00882FA5" w:rsidP="00CC16D6">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1</w:t>
            </w:r>
          </w:p>
        </w:tc>
        <w:tc>
          <w:tcPr>
            <w:tcW w:w="1344"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r>
      <w:tr w:rsidR="00882FA5" w:rsidRPr="00705A39" w:rsidTr="00CC16D6">
        <w:trPr>
          <w:trHeight w:val="20"/>
        </w:trPr>
        <w:tc>
          <w:tcPr>
            <w:tcW w:w="849" w:type="dxa"/>
            <w:vMerge/>
            <w:tcBorders>
              <w:left w:val="single" w:sz="4" w:space="0" w:color="auto"/>
            </w:tcBorders>
            <w:shd w:val="clear" w:color="auto" w:fill="FFFFFF"/>
          </w:tcPr>
          <w:p w:rsidR="00882FA5" w:rsidRPr="00705A39" w:rsidRDefault="00882FA5" w:rsidP="00CC16D6">
            <w:pPr>
              <w:widowControl w:val="0"/>
              <w:rPr>
                <w:rFonts w:ascii="Microsoft Sans Serif" w:eastAsia="Microsoft Sans Serif" w:hAnsi="Microsoft Sans Serif" w:cs="Microsoft Sans Serif"/>
                <w:color w:val="000000"/>
                <w:lang w:val="uk-UA" w:eastAsia="uk-UA" w:bidi="uk-UA"/>
              </w:rPr>
            </w:pPr>
          </w:p>
        </w:tc>
        <w:tc>
          <w:tcPr>
            <w:tcW w:w="485" w:type="dxa"/>
            <w:tcBorders>
              <w:top w:val="single" w:sz="4" w:space="0" w:color="auto"/>
              <w:left w:val="single" w:sz="4" w:space="0" w:color="auto"/>
            </w:tcBorders>
            <w:shd w:val="clear" w:color="auto" w:fill="FFFFFF"/>
            <w:vAlign w:val="center"/>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r>
      <w:tr w:rsidR="00882FA5" w:rsidRPr="00705A39" w:rsidTr="00CC16D6">
        <w:trPr>
          <w:trHeight w:val="20"/>
        </w:trPr>
        <w:tc>
          <w:tcPr>
            <w:tcW w:w="849" w:type="dxa"/>
            <w:vMerge/>
            <w:tcBorders>
              <w:left w:val="single" w:sz="4" w:space="0" w:color="auto"/>
              <w:bottom w:val="single" w:sz="4" w:space="0" w:color="auto"/>
            </w:tcBorders>
            <w:shd w:val="clear" w:color="auto" w:fill="FFFFFF"/>
          </w:tcPr>
          <w:p w:rsidR="00882FA5" w:rsidRPr="00705A39" w:rsidRDefault="00882FA5" w:rsidP="00CC16D6">
            <w:pPr>
              <w:widowControl w:val="0"/>
              <w:rPr>
                <w:rFonts w:ascii="Microsoft Sans Serif" w:eastAsia="Microsoft Sans Serif" w:hAnsi="Microsoft Sans Serif" w:cs="Microsoft Sans Serif"/>
                <w:color w:val="000000"/>
                <w:lang w:val="uk-UA" w:eastAsia="uk-UA" w:bidi="uk-UA"/>
              </w:rPr>
            </w:pPr>
          </w:p>
        </w:tc>
        <w:tc>
          <w:tcPr>
            <w:tcW w:w="485" w:type="dxa"/>
            <w:tcBorders>
              <w:top w:val="single" w:sz="4" w:space="0" w:color="auto"/>
              <w:left w:val="single" w:sz="4" w:space="0" w:color="auto"/>
              <w:bottom w:val="single" w:sz="4" w:space="0" w:color="auto"/>
            </w:tcBorders>
            <w:shd w:val="clear" w:color="auto" w:fill="FFFFFF"/>
            <w:vAlign w:val="center"/>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bottom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bottom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bottom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bottom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882FA5" w:rsidRPr="00705A39" w:rsidRDefault="00882FA5" w:rsidP="00CC16D6">
            <w:pPr>
              <w:widowControl w:val="0"/>
              <w:jc w:val="center"/>
              <w:rPr>
                <w:b/>
                <w:bCs/>
                <w:color w:val="000000"/>
                <w:sz w:val="19"/>
                <w:szCs w:val="19"/>
                <w:shd w:val="clear" w:color="auto" w:fill="FFFFFF"/>
                <w:lang w:val="uk-UA" w:eastAsia="uk-UA" w:bidi="uk-UA"/>
              </w:rPr>
            </w:pPr>
          </w:p>
        </w:tc>
      </w:tr>
    </w:tbl>
    <w:p w:rsidR="00882FA5" w:rsidRPr="00705A39" w:rsidRDefault="00882FA5" w:rsidP="00882FA5">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882FA5" w:rsidRPr="00705A39" w:rsidRDefault="00882FA5" w:rsidP="00882FA5">
      <w:pPr>
        <w:widowControl w:val="0"/>
        <w:autoSpaceDE w:val="0"/>
        <w:autoSpaceDN w:val="0"/>
        <w:adjustRightInd w:val="0"/>
        <w:ind w:firstLine="709"/>
        <w:jc w:val="both"/>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2. Не буду отримувати компенсацію частини фактичних витрат, пов’язаних із сплатою єдиного внеску на загальнообов’язкове державне соціальне страхування обласними, міськими, районними та міськрайонними центрами зайнятості за рахунок коштів державного бюджету, передбачених у бюджеті Фонду загальнообов’язкового державного соціального страхування України на випадок безробіття (відповідно до постанови Кабінет Міністрів України від 13 березня 2013 р. № 153 «Про затвердження Порядку компенсації роботодавцям частини фактичних витрат, пов’язаних із сплатою єдиного внеску на загальнообов’язкове державне соціальне страхування», за той період, коли була отримана компенсація витрат роботодавця зі сплати ЄСВ на загальнообов’язкове державне соціальне страхування за новостворені робочі місця згідно з Порядком компенсації роботодавцям витрат зі сплати ЄСВ на загальнообов’язкове державне соціальне страхування за новостворені робочі місця з бюджету Сумської міської територіальної громади.</w:t>
      </w:r>
    </w:p>
    <w:p w:rsidR="00882FA5" w:rsidRPr="00705A39" w:rsidRDefault="00882FA5" w:rsidP="00882FA5">
      <w:pPr>
        <w:widowControl w:val="0"/>
        <w:autoSpaceDE w:val="0"/>
        <w:autoSpaceDN w:val="0"/>
        <w:adjustRightInd w:val="0"/>
        <w:ind w:firstLine="709"/>
        <w:jc w:val="both"/>
        <w:rPr>
          <w:bCs/>
          <w:color w:val="000000"/>
          <w:shd w:val="clear" w:color="auto" w:fill="FFFFFF"/>
          <w:lang w:val="uk-UA" w:eastAsia="uk-UA" w:bidi="uk-UA"/>
        </w:rPr>
      </w:pPr>
    </w:p>
    <w:p w:rsidR="00882FA5" w:rsidRDefault="00882FA5" w:rsidP="00882FA5">
      <w:pPr>
        <w:widowControl w:val="0"/>
        <w:autoSpaceDE w:val="0"/>
        <w:autoSpaceDN w:val="0"/>
        <w:adjustRightInd w:val="0"/>
        <w:ind w:firstLine="709"/>
        <w:jc w:val="both"/>
        <w:rPr>
          <w:bCs/>
          <w:color w:val="000000"/>
          <w:shd w:val="clear" w:color="auto" w:fill="FFFFFF"/>
          <w:lang w:val="uk-UA" w:eastAsia="uk-UA" w:bidi="uk-UA"/>
        </w:rPr>
      </w:pPr>
    </w:p>
    <w:p w:rsidR="00882FA5" w:rsidRPr="00705A39" w:rsidRDefault="00882FA5" w:rsidP="00882FA5">
      <w:pPr>
        <w:widowControl w:val="0"/>
        <w:autoSpaceDE w:val="0"/>
        <w:autoSpaceDN w:val="0"/>
        <w:adjustRightInd w:val="0"/>
        <w:ind w:firstLine="709"/>
        <w:jc w:val="both"/>
        <w:rPr>
          <w:bCs/>
          <w:color w:val="000000"/>
          <w:shd w:val="clear" w:color="auto" w:fill="FFFFFF"/>
          <w:lang w:val="uk-UA" w:eastAsia="uk-UA" w:bidi="uk-UA"/>
        </w:rPr>
      </w:pPr>
    </w:p>
    <w:p w:rsidR="00882FA5" w:rsidRPr="00705A39" w:rsidRDefault="00882FA5" w:rsidP="00882FA5">
      <w:pPr>
        <w:widowControl w:val="0"/>
        <w:tabs>
          <w:tab w:val="left" w:pos="566"/>
        </w:tabs>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«______» _____________ 20___ р.</w:t>
      </w:r>
      <w:r w:rsidRPr="00705A39">
        <w:rPr>
          <w:bCs/>
          <w:color w:val="000000"/>
          <w:sz w:val="22"/>
          <w:szCs w:val="22"/>
          <w:shd w:val="clear" w:color="auto" w:fill="FFFFFF"/>
          <w:lang w:val="uk-UA" w:eastAsia="uk-UA" w:bidi="uk-UA"/>
        </w:rPr>
        <w:tab/>
        <w:t>____________________</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___________________</w:t>
      </w:r>
    </w:p>
    <w:p w:rsidR="00882FA5" w:rsidRPr="00705A39" w:rsidRDefault="00882FA5" w:rsidP="00882FA5">
      <w:pPr>
        <w:widowControl w:val="0"/>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прізвище та ініціали</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(підпис)</w:t>
      </w:r>
    </w:p>
    <w:p w:rsidR="00094810" w:rsidRPr="00882FA5" w:rsidRDefault="00094810">
      <w:pPr>
        <w:rPr>
          <w:lang w:val="uk-UA"/>
        </w:rPr>
      </w:pPr>
    </w:p>
    <w:sectPr w:rsidR="00094810" w:rsidRPr="00882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EF"/>
    <w:rsid w:val="00094810"/>
    <w:rsid w:val="00882FA5"/>
    <w:rsid w:val="00C3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C679"/>
  <w15:chartTrackingRefBased/>
  <w15:docId w15:val="{4B83A419-8C74-41AC-BBAC-910B52F7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F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Мандрика Вікторія Анатоліївна</dc:creator>
  <cp:keywords/>
  <dc:description/>
  <cp:lastModifiedBy>Мандрика Вікторія Анатоліївна</cp:lastModifiedBy>
  <cp:revision>2</cp:revision>
  <dcterms:created xsi:type="dcterms:W3CDTF">2021-08-09T13:38:00Z</dcterms:created>
  <dcterms:modified xsi:type="dcterms:W3CDTF">2021-08-09T13:38:00Z</dcterms:modified>
</cp:coreProperties>
</file>