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bookmarkStart w:id="0" w:name="bookmark7"/>
      <w:bookmarkStart w:id="1" w:name="bookmark6"/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Сумському міському голові</w:t>
      </w:r>
    </w:p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Лисенку О.М</w:t>
      </w:r>
    </w:p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</w:t>
      </w:r>
    </w:p>
    <w:p w:rsidR="003A3B05" w:rsidRPr="003A3B05" w:rsidRDefault="003A3B05" w:rsidP="003A3B05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</w:t>
      </w:r>
    </w:p>
    <w:p w:rsid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A3B05" w:rsidRP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A3B05" w:rsidRP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Заява щодо участі у процедурі компенсації</w:t>
      </w:r>
      <w:bookmarkEnd w:id="0"/>
    </w:p>
    <w:p w:rsid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A3B05" w:rsidRPr="003A3B05" w:rsidRDefault="003A3B05" w:rsidP="003A3B0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A3B05" w:rsidRPr="003A3B05" w:rsidRDefault="003A3B05" w:rsidP="003A3B05">
      <w:pPr>
        <w:widowControl w:val="0"/>
        <w:tabs>
          <w:tab w:val="left" w:leader="underscore" w:pos="2549"/>
          <w:tab w:val="left" w:leader="underscore" w:pos="3528"/>
          <w:tab w:val="left" w:leader="underscore" w:pos="54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lang w:val="uk-UA" w:eastAsia="uk-UA" w:bidi="uk-UA"/>
        </w:rPr>
        <w:t xml:space="preserve">Прошу включити </w:t>
      </w:r>
      <w:r w:rsidRPr="003A3B05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uk-UA" w:eastAsia="uk-UA" w:bidi="uk-UA"/>
        </w:rPr>
        <w:t>(повна назва суб’єкта господарювання)</w:t>
      </w:r>
      <w:r w:rsidRPr="003A3B05">
        <w:rPr>
          <w:rFonts w:ascii="Times New Roman" w:eastAsia="Times New Roman" w:hAnsi="Times New Roman" w:cs="Times New Roman"/>
          <w:lang w:val="uk-UA" w:eastAsia="uk-UA" w:bidi="uk-UA"/>
        </w:rPr>
        <w:t xml:space="preserve"> до переліку учасників процедури компенсації, відповідно до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 (далі – Порядок), затвердженого рішенням Сумської міської ради від 23 лютого 2023 року 2023 р. № 3489 - МР.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val="uk-UA" w:eastAsia="uk-UA" w:bidi="uk-UA"/>
        </w:rPr>
        <w:t xml:space="preserve">З Порядком </w:t>
      </w:r>
      <w:proofErr w:type="spellStart"/>
      <w:r w:rsidRPr="003A3B0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val="uk-UA" w:eastAsia="uk-UA" w:bidi="uk-UA"/>
        </w:rPr>
        <w:t>ознайомлен</w:t>
      </w:r>
      <w:proofErr w:type="spellEnd"/>
      <w:r w:rsidRPr="003A3B0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 w:bidi="uk-UA"/>
        </w:rPr>
        <w:t>_____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A3B0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1). Гарантую забезпечити оплату праці не нижче розміру мінімальної заробітної плати, визначеної в Законі України «Про Державний бюджет України» станом на початок відповідного року.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A3B0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2). Підтверджую факт відсутності скорочення (зменшення) середньомісячної чисельності працівників та зменшення фонду оплати праці за попередні 12 місяців з моменту подачі заяви.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A3B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3). Повідомляю, що не являюсь суб’єктом господарювання, утвореним в результаті припинення іншої юридичної особи протягом 12 місяців, що передували створенню нового робочого місця (нових робочих місць).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val="uk-UA" w:eastAsia="uk-UA" w:bidi="uk-UA"/>
        </w:rPr>
        <w:t>Відомості щодо суб’єкта господарювання:</w:t>
      </w:r>
    </w:p>
    <w:p w:rsidR="003A3B05" w:rsidRPr="003A3B05" w:rsidRDefault="003A3B05" w:rsidP="003A3B05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701"/>
      </w:tblGrid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Назва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ЄДРПОУ/РНОКПП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Місце державної реєстрації (юридична адреса)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Основний КВЕД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Перебуває/не перебуває у стані ліквідації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Кількість найманих працівників станом на дату подання заяви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Запланована кількість новостворених робочих місць у 2023: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II кварталу 2023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III кварталу 2023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IV кварталу 2023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Банківські реквізити для отримання можливої компенсації, IBAN*: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3B05" w:rsidRPr="003A3B05" w:rsidTr="005D1DB5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B05" w:rsidRPr="003A3B05" w:rsidRDefault="003A3B05" w:rsidP="003A3B0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Контакти (ПІБ керівника, телефон, адреса офіційної електронної пошти)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B05" w:rsidRPr="003A3B05" w:rsidRDefault="003A3B05" w:rsidP="003A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i/>
          <w:iCs/>
          <w:lang w:val="uk-UA" w:eastAsia="uk-UA" w:bidi="uk-UA"/>
        </w:rPr>
        <w:t>* У разі зміни моїх банківських реквізитів, зобов’язуюсь письмово повідомити Департамент інспекційної роботи Сумської міської ради про такі зміни протягом 10-ти календарних днів з дня виникнення змін із зазначенням нових реквізитів.</w:t>
      </w:r>
    </w:p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uk-UA" w:bidi="uk-UA"/>
        </w:rPr>
      </w:pPr>
    </w:p>
    <w:p w:rsid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  <w:r w:rsidRPr="003A3B05">
        <w:rPr>
          <w:rFonts w:ascii="Times New Roman" w:eastAsia="Times New Roman" w:hAnsi="Times New Roman" w:cs="Times New Roman"/>
          <w:i/>
          <w:iCs/>
          <w:lang w:val="uk-UA" w:eastAsia="uk-UA" w:bidi="uk-UA"/>
        </w:rPr>
        <w:t>Даю згоду на обробку моїх персональних даних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громади.</w:t>
      </w:r>
    </w:p>
    <w:p w:rsid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</w:p>
    <w:p w:rsidR="003A3B05" w:rsidRPr="003A3B05" w:rsidRDefault="003A3B05" w:rsidP="003A3B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uk-UA" w:bidi="uk-UA"/>
        </w:rPr>
      </w:pPr>
    </w:p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A3B05">
        <w:rPr>
          <w:rFonts w:ascii="Times New Roman" w:eastAsia="Times New Roman" w:hAnsi="Times New Roman" w:cs="Times New Roman"/>
          <w:lang w:val="uk-UA" w:eastAsia="ru-RU"/>
        </w:rPr>
        <w:t>___________________</w:t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  <w:t>____________________</w:t>
      </w:r>
    </w:p>
    <w:bookmarkEnd w:id="1"/>
    <w:p w:rsidR="003A3B05" w:rsidRPr="003A3B05" w:rsidRDefault="003A3B05" w:rsidP="003A3B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A3B05">
        <w:rPr>
          <w:rFonts w:ascii="Times New Roman" w:eastAsia="Times New Roman" w:hAnsi="Times New Roman" w:cs="Times New Roman"/>
          <w:lang w:val="uk-UA" w:eastAsia="ru-RU"/>
        </w:rPr>
        <w:t>Дата</w:t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</w:r>
      <w:r w:rsidRPr="003A3B05">
        <w:rPr>
          <w:rFonts w:ascii="Times New Roman" w:eastAsia="Times New Roman" w:hAnsi="Times New Roman" w:cs="Times New Roman"/>
          <w:lang w:val="uk-UA" w:eastAsia="ru-RU"/>
        </w:rPr>
        <w:tab/>
        <w:t>Підпис</w:t>
      </w:r>
    </w:p>
    <w:p w:rsidR="003A3B05" w:rsidRPr="003A3B05" w:rsidRDefault="003A3B05" w:rsidP="00C1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2" w:name="_GoBack"/>
      <w:bookmarkEnd w:id="2"/>
    </w:p>
    <w:sectPr w:rsidR="003A3B05" w:rsidRPr="003A3B05" w:rsidSect="003A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5"/>
    <w:rsid w:val="002B7B56"/>
    <w:rsid w:val="003A1E26"/>
    <w:rsid w:val="003A3B05"/>
    <w:rsid w:val="00C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DD7"/>
  <w15:chartTrackingRefBased/>
  <w15:docId w15:val="{1832882F-8C72-4DAE-BA28-BC4366A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Корж Михайло Олександрович</cp:lastModifiedBy>
  <cp:revision>2</cp:revision>
  <dcterms:created xsi:type="dcterms:W3CDTF">2023-06-05T10:38:00Z</dcterms:created>
  <dcterms:modified xsi:type="dcterms:W3CDTF">2023-06-05T10:59:00Z</dcterms:modified>
</cp:coreProperties>
</file>