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C913C" w14:textId="77777777" w:rsidR="00715161" w:rsidRPr="006B3B57" w:rsidRDefault="00715161" w:rsidP="00715161">
      <w:pPr>
        <w:spacing w:after="0" w:line="240" w:lineRule="auto"/>
        <w:ind w:left="6372" w:firstLine="708"/>
        <w:rPr>
          <w:rFonts w:ascii="Times New Roman" w:eastAsia="Times New Roman" w:hAnsi="Times New Roman" w:cs="Times New Roman"/>
          <w:sz w:val="28"/>
          <w:szCs w:val="28"/>
          <w:lang w:val="uk-UA" w:eastAsia="ru-RU"/>
        </w:rPr>
      </w:pPr>
      <w:bookmarkStart w:id="0" w:name="_GoBack"/>
      <w:bookmarkEnd w:id="0"/>
      <w:r w:rsidRPr="006B3B57">
        <w:rPr>
          <w:rFonts w:ascii="Times New Roman" w:eastAsia="Times New Roman" w:hAnsi="Times New Roman" w:cs="Times New Roman"/>
          <w:sz w:val="28"/>
          <w:szCs w:val="28"/>
          <w:lang w:val="uk-UA" w:eastAsia="ru-RU"/>
        </w:rPr>
        <w:t xml:space="preserve">Додаток </w:t>
      </w:r>
    </w:p>
    <w:p w14:paraId="180C6B03" w14:textId="77777777" w:rsidR="00715161" w:rsidRPr="006B3B57" w:rsidRDefault="00715161" w:rsidP="00715161">
      <w:pPr>
        <w:spacing w:after="0" w:line="240" w:lineRule="auto"/>
        <w:ind w:left="5664" w:firstLine="4"/>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B3B57">
        <w:rPr>
          <w:rFonts w:ascii="Times New Roman" w:eastAsia="Times New Roman" w:hAnsi="Times New Roman" w:cs="Times New Roman"/>
          <w:sz w:val="28"/>
          <w:szCs w:val="28"/>
          <w:lang w:val="uk-UA" w:eastAsia="ru-RU"/>
        </w:rPr>
        <w:t>до наказу Сумської міської</w:t>
      </w:r>
    </w:p>
    <w:p w14:paraId="2F721F1E" w14:textId="77777777" w:rsidR="00715161" w:rsidRPr="006B3B57" w:rsidRDefault="00715161" w:rsidP="00715161">
      <w:pPr>
        <w:spacing w:after="0" w:line="240" w:lineRule="auto"/>
        <w:ind w:left="5664" w:firstLine="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B3B57">
        <w:rPr>
          <w:rFonts w:ascii="Times New Roman" w:eastAsia="Times New Roman" w:hAnsi="Times New Roman" w:cs="Times New Roman"/>
          <w:sz w:val="28"/>
          <w:szCs w:val="28"/>
          <w:lang w:val="uk-UA" w:eastAsia="ru-RU"/>
        </w:rPr>
        <w:t xml:space="preserve"> військової адміністрації </w:t>
      </w:r>
    </w:p>
    <w:p w14:paraId="4820913F" w14:textId="77777777" w:rsidR="00715161" w:rsidRPr="006B3B57" w:rsidRDefault="00715161" w:rsidP="00715161">
      <w:pPr>
        <w:spacing w:after="0" w:line="240" w:lineRule="auto"/>
        <w:ind w:left="4960"/>
        <w:jc w:val="center"/>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B3B57">
        <w:rPr>
          <w:rFonts w:ascii="Times New Roman" w:eastAsia="Times New Roman" w:hAnsi="Times New Roman" w:cs="Times New Roman"/>
          <w:sz w:val="28"/>
          <w:szCs w:val="28"/>
          <w:lang w:val="uk-UA" w:eastAsia="ru-RU"/>
        </w:rPr>
        <w:t xml:space="preserve">від  </w:t>
      </w:r>
      <w:r>
        <w:rPr>
          <w:rFonts w:ascii="Times New Roman" w:eastAsia="Times New Roman" w:hAnsi="Times New Roman" w:cs="Times New Roman"/>
          <w:sz w:val="28"/>
          <w:szCs w:val="28"/>
          <w:lang w:val="uk-UA" w:eastAsia="ru-RU"/>
        </w:rPr>
        <w:t>28.10.2024</w:t>
      </w:r>
      <w:r w:rsidRPr="006B3B57">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336</w:t>
      </w:r>
      <w:r w:rsidRPr="006B3B57">
        <w:rPr>
          <w:rFonts w:ascii="Times New Roman" w:eastAsia="Times New Roman" w:hAnsi="Times New Roman" w:cs="Times New Roman"/>
          <w:sz w:val="28"/>
          <w:szCs w:val="28"/>
          <w:lang w:val="uk-UA" w:eastAsia="ru-RU"/>
        </w:rPr>
        <w:t xml:space="preserve"> - СМР</w:t>
      </w:r>
    </w:p>
    <w:p w14:paraId="24710571" w14:textId="77777777" w:rsidR="00715161" w:rsidRPr="006B3B57" w:rsidRDefault="00715161" w:rsidP="00715161">
      <w:pPr>
        <w:spacing w:after="0" w:line="276" w:lineRule="auto"/>
        <w:jc w:val="center"/>
        <w:rPr>
          <w:rFonts w:ascii="Times New Roman" w:eastAsia="Times New Roman" w:hAnsi="Times New Roman" w:cs="Times New Roman"/>
          <w:b/>
          <w:sz w:val="28"/>
          <w:szCs w:val="28"/>
          <w:lang w:val="uk-UA" w:eastAsia="ru-RU"/>
        </w:rPr>
      </w:pPr>
    </w:p>
    <w:p w14:paraId="1EEA7494" w14:textId="77777777" w:rsidR="00715161" w:rsidRPr="006B3B57" w:rsidRDefault="00715161" w:rsidP="00715161">
      <w:pPr>
        <w:spacing w:after="0" w:line="276"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Цільова програма підтримки підприємництва</w:t>
      </w:r>
    </w:p>
    <w:p w14:paraId="238711E8" w14:textId="77777777" w:rsidR="00715161" w:rsidRPr="006B3B57" w:rsidRDefault="00715161" w:rsidP="00715161">
      <w:pPr>
        <w:spacing w:after="0" w:line="276"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Сумської міської  територіальної громади на 202</w:t>
      </w:r>
      <w:r>
        <w:rPr>
          <w:rFonts w:ascii="Times New Roman" w:eastAsia="Times New Roman" w:hAnsi="Times New Roman" w:cs="Times New Roman"/>
          <w:b/>
          <w:sz w:val="28"/>
          <w:szCs w:val="28"/>
          <w:lang w:val="uk-UA" w:eastAsia="ru-RU"/>
        </w:rPr>
        <w:t>5-2027</w:t>
      </w:r>
      <w:r w:rsidRPr="006B3B57">
        <w:rPr>
          <w:rFonts w:ascii="Times New Roman" w:eastAsia="Times New Roman" w:hAnsi="Times New Roman" w:cs="Times New Roman"/>
          <w:b/>
          <w:sz w:val="28"/>
          <w:szCs w:val="28"/>
          <w:lang w:val="uk-UA" w:eastAsia="ru-RU"/>
        </w:rPr>
        <w:t xml:space="preserve"> роки</w:t>
      </w:r>
    </w:p>
    <w:p w14:paraId="0FC6B758" w14:textId="77777777" w:rsidR="00715161" w:rsidRPr="006B3B57" w:rsidRDefault="00715161" w:rsidP="00715161">
      <w:pPr>
        <w:spacing w:after="0" w:line="276" w:lineRule="auto"/>
        <w:ind w:left="4960"/>
        <w:jc w:val="both"/>
        <w:rPr>
          <w:rFonts w:ascii="Times New Roman" w:eastAsia="Times New Roman" w:hAnsi="Times New Roman" w:cs="Times New Roman"/>
          <w:sz w:val="24"/>
          <w:szCs w:val="24"/>
          <w:lang w:val="uk-UA" w:eastAsia="ru-RU"/>
        </w:rPr>
      </w:pPr>
    </w:p>
    <w:p w14:paraId="55745813" w14:textId="77777777" w:rsidR="00715161" w:rsidRPr="006B3B57" w:rsidRDefault="00715161" w:rsidP="00715161">
      <w:pPr>
        <w:tabs>
          <w:tab w:val="left" w:pos="2060"/>
          <w:tab w:val="center" w:pos="4960"/>
        </w:tabs>
        <w:spacing w:after="0" w:line="240" w:lineRule="auto"/>
        <w:jc w:val="center"/>
        <w:rPr>
          <w:rFonts w:ascii="Times New Roman" w:eastAsia="Times New Roman" w:hAnsi="Times New Roman" w:cs="Times New Roman"/>
          <w:b/>
          <w:noProof/>
          <w:sz w:val="28"/>
          <w:szCs w:val="28"/>
          <w:lang w:val="uk-UA" w:eastAsia="ru-RU"/>
        </w:rPr>
      </w:pPr>
      <w:r w:rsidRPr="006B3B57">
        <w:rPr>
          <w:rFonts w:ascii="Times New Roman" w:eastAsia="Times New Roman" w:hAnsi="Times New Roman" w:cs="Times New Roman"/>
          <w:b/>
          <w:noProof/>
          <w:sz w:val="28"/>
          <w:szCs w:val="28"/>
          <w:lang w:val="uk-UA" w:eastAsia="ru-RU"/>
        </w:rPr>
        <w:t>I. ПАСПОРТ</w:t>
      </w:r>
    </w:p>
    <w:p w14:paraId="6B63B814" w14:textId="77777777" w:rsidR="00715161" w:rsidRPr="006B3B57" w:rsidRDefault="00715161" w:rsidP="00715161">
      <w:pPr>
        <w:spacing w:after="0" w:line="276"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Паспорт цільової програми</w:t>
      </w:r>
      <w:r>
        <w:rPr>
          <w:rFonts w:ascii="Times New Roman" w:eastAsia="Times New Roman" w:hAnsi="Times New Roman" w:cs="Times New Roman"/>
          <w:b/>
          <w:sz w:val="28"/>
          <w:szCs w:val="28"/>
          <w:lang w:val="uk-UA" w:eastAsia="ru-RU"/>
        </w:rPr>
        <w:t xml:space="preserve"> </w:t>
      </w:r>
      <w:r w:rsidRPr="006B3B57">
        <w:rPr>
          <w:rFonts w:ascii="Times New Roman" w:eastAsia="Times New Roman" w:hAnsi="Times New Roman" w:cs="Times New Roman"/>
          <w:b/>
          <w:sz w:val="28"/>
          <w:szCs w:val="28"/>
          <w:lang w:val="uk-UA" w:eastAsia="ru-RU"/>
        </w:rPr>
        <w:t>підтримки підприємництва</w:t>
      </w:r>
    </w:p>
    <w:p w14:paraId="6B99B5AC" w14:textId="77777777" w:rsidR="00715161" w:rsidRPr="006B3B57" w:rsidRDefault="00715161" w:rsidP="00715161">
      <w:pPr>
        <w:spacing w:after="0" w:line="276"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Сумської міської  територіальної громади на 2022-2024 роки</w:t>
      </w:r>
    </w:p>
    <w:p w14:paraId="02DB8298" w14:textId="77777777" w:rsidR="00715161" w:rsidRPr="006B3B57" w:rsidRDefault="00715161" w:rsidP="00715161">
      <w:pPr>
        <w:spacing w:after="0" w:line="276" w:lineRule="auto"/>
        <w:ind w:left="141"/>
        <w:jc w:val="center"/>
        <w:rPr>
          <w:rFonts w:ascii="Times New Roman" w:eastAsia="Times New Roman" w:hAnsi="Times New Roman" w:cs="Times New Roman"/>
          <w:sz w:val="28"/>
          <w:szCs w:val="28"/>
          <w:lang w:val="uk-UA" w:eastAsia="ru-RU"/>
        </w:rPr>
      </w:pPr>
    </w:p>
    <w:tbl>
      <w:tblPr>
        <w:tblW w:w="9420"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1005"/>
        <w:gridCol w:w="1440"/>
        <w:gridCol w:w="1440"/>
        <w:gridCol w:w="1920"/>
      </w:tblGrid>
      <w:tr w:rsidR="00715161" w:rsidRPr="00B379A4" w14:paraId="0A899526" w14:textId="77777777" w:rsidTr="00E56223">
        <w:trPr>
          <w:trHeight w:val="480"/>
        </w:trPr>
        <w:tc>
          <w:tcPr>
            <w:tcW w:w="3615" w:type="dxa"/>
            <w:shd w:val="clear" w:color="auto" w:fill="auto"/>
            <w:tcMar>
              <w:top w:w="100" w:type="dxa"/>
              <w:left w:w="100" w:type="dxa"/>
              <w:bottom w:w="100" w:type="dxa"/>
              <w:right w:w="100" w:type="dxa"/>
            </w:tcMar>
          </w:tcPr>
          <w:p w14:paraId="3A2DC57B" w14:textId="77777777" w:rsidR="00715161" w:rsidRPr="006B3B57" w:rsidRDefault="00715161" w:rsidP="00E56223">
            <w:pPr>
              <w:widowControl w:val="0"/>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1. Мета програми </w:t>
            </w:r>
          </w:p>
        </w:tc>
        <w:tc>
          <w:tcPr>
            <w:tcW w:w="5805" w:type="dxa"/>
            <w:gridSpan w:val="4"/>
            <w:shd w:val="clear" w:color="auto" w:fill="auto"/>
            <w:tcMar>
              <w:top w:w="100" w:type="dxa"/>
              <w:left w:w="100" w:type="dxa"/>
              <w:bottom w:w="100" w:type="dxa"/>
              <w:right w:w="100" w:type="dxa"/>
            </w:tcMar>
          </w:tcPr>
          <w:p w14:paraId="08FDC55F"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Вирішення ключових завдань у сфері підтримки бізнесу, зокрема фінансова підтримка, формування інфраструктури, інформаційного забезпечення підприємницької діяльності, підтримка розвитку малого і середнього бізнесу, створення </w:t>
            </w:r>
            <w:r>
              <w:rPr>
                <w:rFonts w:ascii="Times New Roman" w:eastAsia="Times New Roman" w:hAnsi="Times New Roman" w:cs="Times New Roman"/>
                <w:sz w:val="28"/>
                <w:szCs w:val="28"/>
                <w:lang w:val="uk-UA" w:eastAsia="ru-RU"/>
              </w:rPr>
              <w:t>сприятливого бізнес-середовища</w:t>
            </w:r>
          </w:p>
        </w:tc>
      </w:tr>
      <w:tr w:rsidR="00715161" w:rsidRPr="006B3B57" w14:paraId="5A9EB682" w14:textId="77777777" w:rsidTr="00E56223">
        <w:trPr>
          <w:trHeight w:val="480"/>
        </w:trPr>
        <w:tc>
          <w:tcPr>
            <w:tcW w:w="3615" w:type="dxa"/>
            <w:shd w:val="clear" w:color="auto" w:fill="auto"/>
            <w:tcMar>
              <w:top w:w="100" w:type="dxa"/>
              <w:left w:w="100" w:type="dxa"/>
              <w:bottom w:w="100" w:type="dxa"/>
              <w:right w:w="100" w:type="dxa"/>
            </w:tcMar>
          </w:tcPr>
          <w:p w14:paraId="5B2B78CB" w14:textId="77777777" w:rsidR="00715161" w:rsidRPr="006B3B57" w:rsidRDefault="00715161" w:rsidP="00E56223">
            <w:pPr>
              <w:widowControl w:val="0"/>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2. Зв'язок зі Стратегією розвитку міста (номер та назва оперативної цілі) або іншими стратегічними та програмними документами, які визначають цілі та пріоритети державної політики у відповідній сфері діяльності (назва, дата та номер документу)</w:t>
            </w:r>
          </w:p>
        </w:tc>
        <w:tc>
          <w:tcPr>
            <w:tcW w:w="5805" w:type="dxa"/>
            <w:gridSpan w:val="4"/>
            <w:shd w:val="clear" w:color="auto" w:fill="auto"/>
            <w:tcMar>
              <w:top w:w="100" w:type="dxa"/>
              <w:left w:w="100" w:type="dxa"/>
              <w:bottom w:w="100" w:type="dxa"/>
              <w:right w:w="100" w:type="dxa"/>
            </w:tcMar>
          </w:tcPr>
          <w:p w14:paraId="2DC5E11C"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Оперативна ціль С.1</w:t>
            </w:r>
          </w:p>
          <w:p w14:paraId="1B59AF17"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Громада сприятлива для економічного розвитку</w:t>
            </w:r>
          </w:p>
        </w:tc>
      </w:tr>
      <w:tr w:rsidR="00715161" w:rsidRPr="006B3B57" w14:paraId="08FE897A" w14:textId="77777777" w:rsidTr="00E56223">
        <w:trPr>
          <w:trHeight w:val="480"/>
        </w:trPr>
        <w:tc>
          <w:tcPr>
            <w:tcW w:w="3615" w:type="dxa"/>
            <w:shd w:val="clear" w:color="auto" w:fill="auto"/>
            <w:tcMar>
              <w:top w:w="100" w:type="dxa"/>
              <w:left w:w="100" w:type="dxa"/>
              <w:bottom w:w="100" w:type="dxa"/>
              <w:right w:w="100" w:type="dxa"/>
            </w:tcMar>
          </w:tcPr>
          <w:p w14:paraId="15CC7910"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3. Ініціатор розробки програми</w:t>
            </w:r>
          </w:p>
        </w:tc>
        <w:tc>
          <w:tcPr>
            <w:tcW w:w="5805" w:type="dxa"/>
            <w:gridSpan w:val="4"/>
            <w:shd w:val="clear" w:color="auto" w:fill="auto"/>
            <w:tcMar>
              <w:top w:w="100" w:type="dxa"/>
              <w:left w:w="100" w:type="dxa"/>
              <w:bottom w:w="100" w:type="dxa"/>
              <w:right w:w="100" w:type="dxa"/>
            </w:tcMar>
          </w:tcPr>
          <w:p w14:paraId="604D1A80"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Департамент інспекційної роботи Сумської міської ради</w:t>
            </w:r>
          </w:p>
        </w:tc>
      </w:tr>
      <w:tr w:rsidR="00715161" w:rsidRPr="00B379A4" w14:paraId="34992143" w14:textId="77777777" w:rsidTr="00E56223">
        <w:trPr>
          <w:trHeight w:val="480"/>
        </w:trPr>
        <w:tc>
          <w:tcPr>
            <w:tcW w:w="3615" w:type="dxa"/>
            <w:shd w:val="clear" w:color="auto" w:fill="auto"/>
            <w:tcMar>
              <w:top w:w="100" w:type="dxa"/>
              <w:left w:w="100" w:type="dxa"/>
              <w:bottom w:w="100" w:type="dxa"/>
              <w:right w:w="100" w:type="dxa"/>
            </w:tcMar>
          </w:tcPr>
          <w:p w14:paraId="27ECD328"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4. Дата, номер і назва</w:t>
            </w:r>
          </w:p>
          <w:p w14:paraId="436D6419"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розпорядчого документа про розробку програми</w:t>
            </w:r>
          </w:p>
        </w:tc>
        <w:tc>
          <w:tcPr>
            <w:tcW w:w="5805" w:type="dxa"/>
            <w:gridSpan w:val="4"/>
            <w:shd w:val="clear" w:color="auto" w:fill="auto"/>
            <w:tcMar>
              <w:top w:w="100" w:type="dxa"/>
              <w:left w:w="100" w:type="dxa"/>
              <w:bottom w:w="100" w:type="dxa"/>
              <w:right w:w="100" w:type="dxa"/>
            </w:tcMar>
          </w:tcPr>
          <w:p w14:paraId="56A5E042"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Розпорядження міського голови від 10.07.2024 № 210-Р «Про підготовку </w:t>
            </w:r>
            <w:proofErr w:type="spellStart"/>
            <w:r>
              <w:rPr>
                <w:rFonts w:ascii="Times New Roman" w:eastAsia="Times New Roman" w:hAnsi="Times New Roman" w:cs="Times New Roman"/>
                <w:sz w:val="28"/>
                <w:szCs w:val="28"/>
                <w:lang w:val="uk-UA" w:eastAsia="ru-RU"/>
              </w:rPr>
              <w:t>проєкту</w:t>
            </w:r>
            <w:proofErr w:type="spellEnd"/>
            <w:r>
              <w:rPr>
                <w:rFonts w:ascii="Times New Roman" w:eastAsia="Times New Roman" w:hAnsi="Times New Roman" w:cs="Times New Roman"/>
                <w:sz w:val="28"/>
                <w:szCs w:val="28"/>
                <w:lang w:val="uk-UA" w:eastAsia="ru-RU"/>
              </w:rPr>
              <w:t xml:space="preserve"> цільової Програми підтримки підприємництва Сумської міської територіальної громади на 2025-2027 роки»</w:t>
            </w:r>
          </w:p>
        </w:tc>
      </w:tr>
      <w:tr w:rsidR="00715161" w:rsidRPr="006B3B57" w14:paraId="736F8215" w14:textId="77777777" w:rsidTr="00E56223">
        <w:trPr>
          <w:trHeight w:val="480"/>
        </w:trPr>
        <w:tc>
          <w:tcPr>
            <w:tcW w:w="3615" w:type="dxa"/>
            <w:shd w:val="clear" w:color="auto" w:fill="auto"/>
            <w:tcMar>
              <w:top w:w="100" w:type="dxa"/>
              <w:left w:w="100" w:type="dxa"/>
              <w:bottom w:w="100" w:type="dxa"/>
              <w:right w:w="100" w:type="dxa"/>
            </w:tcMar>
          </w:tcPr>
          <w:p w14:paraId="719DE6A5"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5. Розробник програми </w:t>
            </w:r>
          </w:p>
        </w:tc>
        <w:tc>
          <w:tcPr>
            <w:tcW w:w="5805" w:type="dxa"/>
            <w:gridSpan w:val="4"/>
            <w:shd w:val="clear" w:color="auto" w:fill="auto"/>
            <w:tcMar>
              <w:top w:w="100" w:type="dxa"/>
              <w:left w:w="100" w:type="dxa"/>
              <w:bottom w:w="100" w:type="dxa"/>
              <w:right w:w="100" w:type="dxa"/>
            </w:tcMar>
          </w:tcPr>
          <w:p w14:paraId="51A649F1"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Департамент інспекційної роботи Сумської міської ради</w:t>
            </w:r>
          </w:p>
        </w:tc>
      </w:tr>
      <w:tr w:rsidR="00715161" w:rsidRPr="006B3B57" w14:paraId="61A258B4" w14:textId="77777777" w:rsidTr="00E56223">
        <w:trPr>
          <w:trHeight w:val="516"/>
        </w:trPr>
        <w:tc>
          <w:tcPr>
            <w:tcW w:w="3615" w:type="dxa"/>
            <w:shd w:val="clear" w:color="auto" w:fill="auto"/>
            <w:tcMar>
              <w:top w:w="100" w:type="dxa"/>
              <w:left w:w="100" w:type="dxa"/>
              <w:bottom w:w="100" w:type="dxa"/>
              <w:right w:w="100" w:type="dxa"/>
            </w:tcMar>
          </w:tcPr>
          <w:p w14:paraId="17DE502D"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6. Відповідальний виконавець програми </w:t>
            </w:r>
          </w:p>
        </w:tc>
        <w:tc>
          <w:tcPr>
            <w:tcW w:w="5805" w:type="dxa"/>
            <w:gridSpan w:val="4"/>
            <w:shd w:val="clear" w:color="auto" w:fill="auto"/>
            <w:tcMar>
              <w:top w:w="100" w:type="dxa"/>
              <w:left w:w="100" w:type="dxa"/>
              <w:bottom w:w="100" w:type="dxa"/>
              <w:right w:w="100" w:type="dxa"/>
            </w:tcMar>
          </w:tcPr>
          <w:p w14:paraId="46B67B3B"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Департамент інспекційної роботи Сумської міської ради</w:t>
            </w:r>
          </w:p>
        </w:tc>
      </w:tr>
      <w:tr w:rsidR="00715161" w:rsidRPr="006B3B57" w14:paraId="6E26287C" w14:textId="77777777" w:rsidTr="00E56223">
        <w:trPr>
          <w:trHeight w:val="480"/>
        </w:trPr>
        <w:tc>
          <w:tcPr>
            <w:tcW w:w="3615" w:type="dxa"/>
            <w:shd w:val="clear" w:color="auto" w:fill="auto"/>
            <w:tcMar>
              <w:top w:w="100" w:type="dxa"/>
              <w:left w:w="100" w:type="dxa"/>
              <w:bottom w:w="100" w:type="dxa"/>
              <w:right w:w="100" w:type="dxa"/>
            </w:tcMar>
          </w:tcPr>
          <w:p w14:paraId="2C31DC2A"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lastRenderedPageBreak/>
              <w:t xml:space="preserve">7. Співвиконавці програми </w:t>
            </w:r>
          </w:p>
        </w:tc>
        <w:tc>
          <w:tcPr>
            <w:tcW w:w="5805" w:type="dxa"/>
            <w:gridSpan w:val="4"/>
            <w:shd w:val="clear" w:color="auto" w:fill="auto"/>
            <w:tcMar>
              <w:top w:w="100" w:type="dxa"/>
              <w:left w:w="100" w:type="dxa"/>
              <w:bottom w:w="100" w:type="dxa"/>
              <w:right w:w="100" w:type="dxa"/>
            </w:tcMar>
          </w:tcPr>
          <w:p w14:paraId="0FD80AE2" w14:textId="77777777" w:rsidR="00715161" w:rsidRPr="006B3B57" w:rsidRDefault="00715161" w:rsidP="00E56223">
            <w:pPr>
              <w:widowControl w:val="0"/>
              <w:spacing w:after="0" w:line="240" w:lineRule="auto"/>
              <w:jc w:val="both"/>
              <w:rPr>
                <w:lang w:val="uk-UA"/>
              </w:rPr>
            </w:pPr>
            <w:r>
              <w:rPr>
                <w:lang w:val="uk-UA"/>
              </w:rPr>
              <w:t>-</w:t>
            </w:r>
          </w:p>
        </w:tc>
      </w:tr>
      <w:tr w:rsidR="00715161" w:rsidRPr="00183274" w14:paraId="601B3F39" w14:textId="77777777" w:rsidTr="00E56223">
        <w:trPr>
          <w:trHeight w:val="480"/>
        </w:trPr>
        <w:tc>
          <w:tcPr>
            <w:tcW w:w="3615" w:type="dxa"/>
            <w:shd w:val="clear" w:color="auto" w:fill="auto"/>
            <w:tcMar>
              <w:top w:w="100" w:type="dxa"/>
              <w:left w:w="100" w:type="dxa"/>
              <w:bottom w:w="100" w:type="dxa"/>
              <w:right w:w="100" w:type="dxa"/>
            </w:tcMar>
          </w:tcPr>
          <w:p w14:paraId="48EC1994"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8. Головний/головні розпорядник/розпорядники бюджетних коштів </w:t>
            </w:r>
          </w:p>
        </w:tc>
        <w:tc>
          <w:tcPr>
            <w:tcW w:w="5805" w:type="dxa"/>
            <w:gridSpan w:val="4"/>
            <w:shd w:val="clear" w:color="auto" w:fill="auto"/>
            <w:tcMar>
              <w:top w:w="100" w:type="dxa"/>
              <w:left w:w="100" w:type="dxa"/>
              <w:bottom w:w="100" w:type="dxa"/>
              <w:right w:w="100" w:type="dxa"/>
            </w:tcMar>
          </w:tcPr>
          <w:p w14:paraId="249E1869"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183274">
              <w:rPr>
                <w:rFonts w:ascii="Times New Roman" w:eastAsia="Times New Roman" w:hAnsi="Times New Roman" w:cs="Times New Roman"/>
                <w:sz w:val="28"/>
                <w:szCs w:val="28"/>
                <w:lang w:val="uk-UA" w:eastAsia="ru-RU"/>
              </w:rPr>
              <w:t>Департамент інспекційної роботи Сумської міської ради</w:t>
            </w:r>
          </w:p>
        </w:tc>
      </w:tr>
      <w:tr w:rsidR="00715161" w:rsidRPr="00183274" w14:paraId="189CE994" w14:textId="77777777" w:rsidTr="00E56223">
        <w:trPr>
          <w:trHeight w:val="480"/>
        </w:trPr>
        <w:tc>
          <w:tcPr>
            <w:tcW w:w="3615" w:type="dxa"/>
            <w:shd w:val="clear" w:color="auto" w:fill="auto"/>
            <w:tcMar>
              <w:top w:w="100" w:type="dxa"/>
              <w:left w:w="100" w:type="dxa"/>
              <w:bottom w:w="100" w:type="dxa"/>
              <w:right w:w="100" w:type="dxa"/>
            </w:tcMar>
          </w:tcPr>
          <w:p w14:paraId="105547B3"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9. Терміни реалізації програми </w:t>
            </w:r>
          </w:p>
        </w:tc>
        <w:tc>
          <w:tcPr>
            <w:tcW w:w="5805" w:type="dxa"/>
            <w:gridSpan w:val="4"/>
            <w:shd w:val="clear" w:color="auto" w:fill="auto"/>
            <w:tcMar>
              <w:top w:w="100" w:type="dxa"/>
              <w:left w:w="100" w:type="dxa"/>
              <w:bottom w:w="100" w:type="dxa"/>
              <w:right w:w="100" w:type="dxa"/>
            </w:tcMar>
          </w:tcPr>
          <w:p w14:paraId="32AC5746"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r w:rsidRPr="00183274">
              <w:rPr>
                <w:rFonts w:ascii="Times New Roman" w:eastAsia="Times New Roman" w:hAnsi="Times New Roman" w:cs="Times New Roman"/>
                <w:sz w:val="28"/>
                <w:szCs w:val="28"/>
                <w:lang w:val="uk-UA" w:eastAsia="ru-RU"/>
              </w:rPr>
              <w:t>2025-2027 роки</w:t>
            </w:r>
          </w:p>
        </w:tc>
      </w:tr>
      <w:tr w:rsidR="00715161" w:rsidRPr="00183274" w14:paraId="1CB7F14C" w14:textId="77777777" w:rsidTr="00E56223">
        <w:trPr>
          <w:trHeight w:val="480"/>
        </w:trPr>
        <w:tc>
          <w:tcPr>
            <w:tcW w:w="3615" w:type="dxa"/>
            <w:vMerge w:val="restart"/>
            <w:shd w:val="clear" w:color="auto" w:fill="auto"/>
            <w:tcMar>
              <w:top w:w="100" w:type="dxa"/>
              <w:left w:w="100" w:type="dxa"/>
              <w:bottom w:w="100" w:type="dxa"/>
              <w:right w:w="100" w:type="dxa"/>
            </w:tcMar>
          </w:tcPr>
          <w:p w14:paraId="56B9A1BD"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10. Загальний обсяг фінансових ресурсів, необхідних для реалізації програми, всього</w:t>
            </w:r>
          </w:p>
          <w:p w14:paraId="2A7EBABC"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p>
        </w:tc>
        <w:tc>
          <w:tcPr>
            <w:tcW w:w="1005" w:type="dxa"/>
            <w:shd w:val="clear" w:color="auto" w:fill="auto"/>
            <w:tcMar>
              <w:top w:w="100" w:type="dxa"/>
              <w:left w:w="100" w:type="dxa"/>
              <w:bottom w:w="100" w:type="dxa"/>
              <w:right w:w="100" w:type="dxa"/>
            </w:tcMar>
          </w:tcPr>
          <w:p w14:paraId="5ACE876D"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Всього, тис. грн.</w:t>
            </w:r>
          </w:p>
        </w:tc>
        <w:tc>
          <w:tcPr>
            <w:tcW w:w="1440" w:type="dxa"/>
            <w:shd w:val="clear" w:color="auto" w:fill="auto"/>
            <w:tcMar>
              <w:top w:w="100" w:type="dxa"/>
              <w:left w:w="100" w:type="dxa"/>
              <w:bottom w:w="100" w:type="dxa"/>
              <w:right w:w="100" w:type="dxa"/>
            </w:tcMar>
          </w:tcPr>
          <w:p w14:paraId="402E453A"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2025 рік</w:t>
            </w:r>
          </w:p>
        </w:tc>
        <w:tc>
          <w:tcPr>
            <w:tcW w:w="1440" w:type="dxa"/>
            <w:shd w:val="clear" w:color="auto" w:fill="auto"/>
            <w:tcMar>
              <w:top w:w="100" w:type="dxa"/>
              <w:left w:w="100" w:type="dxa"/>
              <w:bottom w:w="100" w:type="dxa"/>
              <w:right w:w="100" w:type="dxa"/>
            </w:tcMar>
          </w:tcPr>
          <w:p w14:paraId="4A2299BC" w14:textId="77777777" w:rsidR="00715161" w:rsidRPr="00183274" w:rsidRDefault="00715161" w:rsidP="00E56223">
            <w:pPr>
              <w:widowControl w:val="0"/>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2026 рік</w:t>
            </w:r>
          </w:p>
          <w:p w14:paraId="2C70AF11"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p>
        </w:tc>
        <w:tc>
          <w:tcPr>
            <w:tcW w:w="1920" w:type="dxa"/>
            <w:shd w:val="clear" w:color="auto" w:fill="auto"/>
            <w:tcMar>
              <w:top w:w="100" w:type="dxa"/>
              <w:left w:w="100" w:type="dxa"/>
              <w:bottom w:w="100" w:type="dxa"/>
              <w:right w:w="100" w:type="dxa"/>
            </w:tcMar>
          </w:tcPr>
          <w:p w14:paraId="79F8FCFC" w14:textId="77777777" w:rsidR="00715161" w:rsidRPr="00183274" w:rsidRDefault="00715161" w:rsidP="00E56223">
            <w:pPr>
              <w:widowControl w:val="0"/>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2027 рік</w:t>
            </w:r>
          </w:p>
          <w:p w14:paraId="600E3945"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p>
        </w:tc>
      </w:tr>
      <w:tr w:rsidR="00715161" w:rsidRPr="00183274" w14:paraId="4A6F1387" w14:textId="77777777" w:rsidTr="00E56223">
        <w:trPr>
          <w:trHeight w:val="480"/>
        </w:trPr>
        <w:tc>
          <w:tcPr>
            <w:tcW w:w="3615" w:type="dxa"/>
            <w:vMerge/>
            <w:shd w:val="clear" w:color="auto" w:fill="auto"/>
            <w:tcMar>
              <w:top w:w="100" w:type="dxa"/>
              <w:left w:w="100" w:type="dxa"/>
              <w:bottom w:w="100" w:type="dxa"/>
              <w:right w:w="100" w:type="dxa"/>
            </w:tcMar>
          </w:tcPr>
          <w:p w14:paraId="57B0B34B" w14:textId="77777777" w:rsidR="00715161" w:rsidRPr="006B3B57" w:rsidRDefault="00715161" w:rsidP="00E56223">
            <w:pPr>
              <w:widowControl w:val="0"/>
              <w:spacing w:after="0" w:line="240" w:lineRule="auto"/>
              <w:rPr>
                <w:rFonts w:ascii="Times New Roman" w:eastAsia="Times New Roman" w:hAnsi="Times New Roman" w:cs="Times New Roman"/>
                <w:sz w:val="28"/>
                <w:szCs w:val="28"/>
                <w:lang w:val="uk-UA" w:eastAsia="ru-RU"/>
              </w:rPr>
            </w:pPr>
          </w:p>
        </w:tc>
        <w:tc>
          <w:tcPr>
            <w:tcW w:w="1005" w:type="dxa"/>
            <w:shd w:val="clear" w:color="auto" w:fill="auto"/>
            <w:tcMar>
              <w:top w:w="100" w:type="dxa"/>
              <w:left w:w="100" w:type="dxa"/>
              <w:bottom w:w="100" w:type="dxa"/>
              <w:right w:w="100" w:type="dxa"/>
            </w:tcMar>
          </w:tcPr>
          <w:p w14:paraId="30DB376A"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3 800</w:t>
            </w:r>
            <w:r w:rsidRPr="00183274">
              <w:rPr>
                <w:rFonts w:ascii="Times New Roman" w:eastAsia="Times New Roman" w:hAnsi="Times New Roman" w:cs="Times New Roman"/>
                <w:sz w:val="24"/>
                <w:szCs w:val="24"/>
                <w:lang w:val="uk-UA" w:eastAsia="ru-RU"/>
              </w:rPr>
              <w:t>,0</w:t>
            </w:r>
          </w:p>
        </w:tc>
        <w:tc>
          <w:tcPr>
            <w:tcW w:w="1440" w:type="dxa"/>
            <w:shd w:val="clear" w:color="auto" w:fill="auto"/>
            <w:tcMar>
              <w:top w:w="100" w:type="dxa"/>
              <w:left w:w="100" w:type="dxa"/>
              <w:bottom w:w="100" w:type="dxa"/>
              <w:right w:w="100" w:type="dxa"/>
            </w:tcMar>
          </w:tcPr>
          <w:p w14:paraId="64E997F3"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 xml:space="preserve">1 </w:t>
            </w:r>
            <w:r>
              <w:rPr>
                <w:rFonts w:ascii="Times New Roman" w:eastAsia="Times New Roman" w:hAnsi="Times New Roman" w:cs="Times New Roman"/>
                <w:sz w:val="24"/>
                <w:szCs w:val="24"/>
                <w:lang w:val="uk-UA" w:eastAsia="ru-RU"/>
              </w:rPr>
              <w:t>2</w:t>
            </w:r>
            <w:r w:rsidRPr="00183274">
              <w:rPr>
                <w:rFonts w:ascii="Times New Roman" w:eastAsia="Times New Roman" w:hAnsi="Times New Roman" w:cs="Times New Roman"/>
                <w:sz w:val="24"/>
                <w:szCs w:val="24"/>
                <w:lang w:val="uk-UA" w:eastAsia="ru-RU"/>
              </w:rPr>
              <w:t>00,0</w:t>
            </w:r>
          </w:p>
        </w:tc>
        <w:tc>
          <w:tcPr>
            <w:tcW w:w="1440" w:type="dxa"/>
            <w:shd w:val="clear" w:color="auto" w:fill="auto"/>
            <w:tcMar>
              <w:top w:w="100" w:type="dxa"/>
              <w:left w:w="100" w:type="dxa"/>
              <w:bottom w:w="100" w:type="dxa"/>
              <w:right w:w="100" w:type="dxa"/>
            </w:tcMar>
          </w:tcPr>
          <w:p w14:paraId="70773930"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 xml:space="preserve">1 </w:t>
            </w:r>
            <w:r>
              <w:rPr>
                <w:rFonts w:ascii="Times New Roman" w:eastAsia="Times New Roman" w:hAnsi="Times New Roman" w:cs="Times New Roman"/>
                <w:sz w:val="24"/>
                <w:szCs w:val="24"/>
                <w:lang w:val="uk-UA" w:eastAsia="ru-RU"/>
              </w:rPr>
              <w:t>3</w:t>
            </w:r>
            <w:r w:rsidRPr="00183274">
              <w:rPr>
                <w:rFonts w:ascii="Times New Roman" w:eastAsia="Times New Roman" w:hAnsi="Times New Roman" w:cs="Times New Roman"/>
                <w:sz w:val="24"/>
                <w:szCs w:val="24"/>
                <w:lang w:val="uk-UA" w:eastAsia="ru-RU"/>
              </w:rPr>
              <w:t>00,0</w:t>
            </w:r>
          </w:p>
        </w:tc>
        <w:tc>
          <w:tcPr>
            <w:tcW w:w="1920" w:type="dxa"/>
            <w:shd w:val="clear" w:color="auto" w:fill="auto"/>
            <w:tcMar>
              <w:top w:w="100" w:type="dxa"/>
              <w:left w:w="100" w:type="dxa"/>
              <w:bottom w:w="100" w:type="dxa"/>
              <w:right w:w="100" w:type="dxa"/>
            </w:tcMar>
          </w:tcPr>
          <w:p w14:paraId="28D9E691"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3</w:t>
            </w:r>
            <w:r w:rsidRPr="00183274">
              <w:rPr>
                <w:rFonts w:ascii="Times New Roman" w:eastAsia="Times New Roman" w:hAnsi="Times New Roman" w:cs="Times New Roman"/>
                <w:sz w:val="24"/>
                <w:szCs w:val="24"/>
                <w:lang w:val="uk-UA" w:eastAsia="ru-RU"/>
              </w:rPr>
              <w:t>00,0</w:t>
            </w:r>
          </w:p>
        </w:tc>
      </w:tr>
      <w:tr w:rsidR="00715161" w:rsidRPr="00183274" w14:paraId="34CFC45B" w14:textId="77777777" w:rsidTr="00E56223">
        <w:trPr>
          <w:trHeight w:val="396"/>
        </w:trPr>
        <w:tc>
          <w:tcPr>
            <w:tcW w:w="3615" w:type="dxa"/>
            <w:shd w:val="clear" w:color="auto" w:fill="auto"/>
            <w:tcMar>
              <w:top w:w="100" w:type="dxa"/>
              <w:left w:w="100" w:type="dxa"/>
              <w:bottom w:w="100" w:type="dxa"/>
              <w:right w:w="100" w:type="dxa"/>
            </w:tcMar>
          </w:tcPr>
          <w:p w14:paraId="224D0D7E" w14:textId="77777777" w:rsidR="00715161" w:rsidRPr="006B3B57" w:rsidRDefault="00715161" w:rsidP="00E56223">
            <w:pPr>
              <w:widowControl w:val="0"/>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у тому числі: </w:t>
            </w:r>
          </w:p>
        </w:tc>
        <w:tc>
          <w:tcPr>
            <w:tcW w:w="1005" w:type="dxa"/>
            <w:shd w:val="clear" w:color="auto" w:fill="auto"/>
            <w:tcMar>
              <w:top w:w="100" w:type="dxa"/>
              <w:left w:w="100" w:type="dxa"/>
              <w:bottom w:w="100" w:type="dxa"/>
              <w:right w:w="100" w:type="dxa"/>
            </w:tcMar>
          </w:tcPr>
          <w:p w14:paraId="010B6063"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8"/>
                <w:szCs w:val="28"/>
                <w:lang w:val="uk-UA" w:eastAsia="ru-RU"/>
              </w:rPr>
            </w:pPr>
          </w:p>
        </w:tc>
        <w:tc>
          <w:tcPr>
            <w:tcW w:w="1440" w:type="dxa"/>
            <w:shd w:val="clear" w:color="auto" w:fill="auto"/>
            <w:tcMar>
              <w:top w:w="100" w:type="dxa"/>
              <w:left w:w="100" w:type="dxa"/>
              <w:bottom w:w="100" w:type="dxa"/>
              <w:right w:w="100" w:type="dxa"/>
            </w:tcMar>
          </w:tcPr>
          <w:p w14:paraId="2C7D5FA0"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p>
        </w:tc>
        <w:tc>
          <w:tcPr>
            <w:tcW w:w="1440" w:type="dxa"/>
            <w:shd w:val="clear" w:color="auto" w:fill="auto"/>
            <w:tcMar>
              <w:top w:w="100" w:type="dxa"/>
              <w:left w:w="100" w:type="dxa"/>
              <w:bottom w:w="100" w:type="dxa"/>
              <w:right w:w="100" w:type="dxa"/>
            </w:tcMar>
          </w:tcPr>
          <w:p w14:paraId="60CA56AA"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p>
        </w:tc>
        <w:tc>
          <w:tcPr>
            <w:tcW w:w="1920" w:type="dxa"/>
            <w:shd w:val="clear" w:color="auto" w:fill="auto"/>
            <w:tcMar>
              <w:top w:w="100" w:type="dxa"/>
              <w:left w:w="100" w:type="dxa"/>
              <w:bottom w:w="100" w:type="dxa"/>
              <w:right w:w="100" w:type="dxa"/>
            </w:tcMar>
          </w:tcPr>
          <w:p w14:paraId="4D6B9F6C"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p>
        </w:tc>
      </w:tr>
      <w:tr w:rsidR="00715161" w:rsidRPr="00183274" w14:paraId="3CBC5FF5" w14:textId="77777777" w:rsidTr="00E56223">
        <w:tc>
          <w:tcPr>
            <w:tcW w:w="3615" w:type="dxa"/>
            <w:shd w:val="clear" w:color="auto" w:fill="auto"/>
            <w:tcMar>
              <w:top w:w="100" w:type="dxa"/>
              <w:left w:w="100" w:type="dxa"/>
              <w:bottom w:w="100" w:type="dxa"/>
              <w:right w:w="100" w:type="dxa"/>
            </w:tcMar>
          </w:tcPr>
          <w:p w14:paraId="21ACB3E6"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10.1. кошти бюджету Сумської міської ТГ</w:t>
            </w:r>
          </w:p>
        </w:tc>
        <w:tc>
          <w:tcPr>
            <w:tcW w:w="1005" w:type="dxa"/>
            <w:shd w:val="clear" w:color="auto" w:fill="auto"/>
            <w:tcMar>
              <w:top w:w="100" w:type="dxa"/>
              <w:left w:w="100" w:type="dxa"/>
              <w:bottom w:w="100" w:type="dxa"/>
              <w:right w:w="100" w:type="dxa"/>
            </w:tcMar>
          </w:tcPr>
          <w:p w14:paraId="797E340D"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тис грн</w:t>
            </w:r>
          </w:p>
        </w:tc>
        <w:tc>
          <w:tcPr>
            <w:tcW w:w="1440" w:type="dxa"/>
            <w:shd w:val="clear" w:color="auto" w:fill="auto"/>
            <w:tcMar>
              <w:top w:w="100" w:type="dxa"/>
              <w:left w:w="100" w:type="dxa"/>
              <w:bottom w:w="100" w:type="dxa"/>
              <w:right w:w="100" w:type="dxa"/>
            </w:tcMar>
          </w:tcPr>
          <w:p w14:paraId="799FCB15"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 xml:space="preserve">1 </w:t>
            </w:r>
            <w:r>
              <w:rPr>
                <w:rFonts w:ascii="Times New Roman" w:eastAsia="Times New Roman" w:hAnsi="Times New Roman" w:cs="Times New Roman"/>
                <w:sz w:val="24"/>
                <w:szCs w:val="24"/>
                <w:lang w:val="uk-UA" w:eastAsia="ru-RU"/>
              </w:rPr>
              <w:t>2</w:t>
            </w:r>
            <w:r w:rsidRPr="00183274">
              <w:rPr>
                <w:rFonts w:ascii="Times New Roman" w:eastAsia="Times New Roman" w:hAnsi="Times New Roman" w:cs="Times New Roman"/>
                <w:sz w:val="24"/>
                <w:szCs w:val="24"/>
                <w:lang w:val="uk-UA" w:eastAsia="ru-RU"/>
              </w:rPr>
              <w:t>00,0</w:t>
            </w:r>
          </w:p>
        </w:tc>
        <w:tc>
          <w:tcPr>
            <w:tcW w:w="1440" w:type="dxa"/>
            <w:shd w:val="clear" w:color="auto" w:fill="auto"/>
            <w:tcMar>
              <w:top w:w="100" w:type="dxa"/>
              <w:left w:w="100" w:type="dxa"/>
              <w:bottom w:w="100" w:type="dxa"/>
              <w:right w:w="100" w:type="dxa"/>
            </w:tcMar>
          </w:tcPr>
          <w:p w14:paraId="023EE848"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183274">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 xml:space="preserve"> 3</w:t>
            </w:r>
            <w:r w:rsidRPr="00183274">
              <w:rPr>
                <w:rFonts w:ascii="Times New Roman" w:eastAsia="Times New Roman" w:hAnsi="Times New Roman" w:cs="Times New Roman"/>
                <w:sz w:val="24"/>
                <w:szCs w:val="24"/>
                <w:lang w:val="uk-UA" w:eastAsia="ru-RU"/>
              </w:rPr>
              <w:t>00,0</w:t>
            </w:r>
          </w:p>
        </w:tc>
        <w:tc>
          <w:tcPr>
            <w:tcW w:w="1920" w:type="dxa"/>
            <w:shd w:val="clear" w:color="auto" w:fill="auto"/>
            <w:tcMar>
              <w:top w:w="100" w:type="dxa"/>
              <w:left w:w="100" w:type="dxa"/>
              <w:bottom w:w="100" w:type="dxa"/>
              <w:right w:w="100" w:type="dxa"/>
            </w:tcMar>
          </w:tcPr>
          <w:p w14:paraId="4261CB2D" w14:textId="77777777" w:rsidR="00715161" w:rsidRPr="00183274"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1 3</w:t>
            </w:r>
            <w:r w:rsidRPr="00183274">
              <w:rPr>
                <w:rFonts w:ascii="Times New Roman" w:eastAsia="Times New Roman" w:hAnsi="Times New Roman" w:cs="Times New Roman"/>
                <w:sz w:val="24"/>
                <w:szCs w:val="24"/>
                <w:lang w:val="uk-UA" w:eastAsia="ru-RU"/>
              </w:rPr>
              <w:t>00,0</w:t>
            </w:r>
          </w:p>
        </w:tc>
      </w:tr>
      <w:tr w:rsidR="00715161" w:rsidRPr="006B3B57" w14:paraId="401C9A6F" w14:textId="77777777" w:rsidTr="00E56223">
        <w:tc>
          <w:tcPr>
            <w:tcW w:w="3615" w:type="dxa"/>
            <w:shd w:val="clear" w:color="auto" w:fill="auto"/>
            <w:tcMar>
              <w:top w:w="100" w:type="dxa"/>
              <w:left w:w="100" w:type="dxa"/>
              <w:bottom w:w="100" w:type="dxa"/>
              <w:right w:w="100" w:type="dxa"/>
            </w:tcMar>
          </w:tcPr>
          <w:p w14:paraId="21BA05FC"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10.2. кошти державного бюджету</w:t>
            </w:r>
          </w:p>
        </w:tc>
        <w:tc>
          <w:tcPr>
            <w:tcW w:w="1005" w:type="dxa"/>
            <w:shd w:val="clear" w:color="auto" w:fill="auto"/>
            <w:tcMar>
              <w:top w:w="100" w:type="dxa"/>
              <w:left w:w="100" w:type="dxa"/>
              <w:bottom w:w="100" w:type="dxa"/>
              <w:right w:w="100" w:type="dxa"/>
            </w:tcMar>
          </w:tcPr>
          <w:p w14:paraId="78844F10" w14:textId="77777777" w:rsidR="00715161" w:rsidRPr="006B3B57" w:rsidRDefault="00715161" w:rsidP="00E56223">
            <w:pPr>
              <w:widowControl w:val="0"/>
              <w:spacing w:after="0" w:line="240" w:lineRule="auto"/>
              <w:jc w:val="both"/>
              <w:rPr>
                <w:rFonts w:ascii="Times New Roman" w:eastAsia="Times New Roman" w:hAnsi="Times New Roman" w:cs="Times New Roman"/>
                <w:sz w:val="24"/>
                <w:szCs w:val="24"/>
                <w:lang w:val="uk-UA" w:eastAsia="ru-RU"/>
              </w:rPr>
            </w:pPr>
            <w:r w:rsidRPr="006B3B57">
              <w:rPr>
                <w:rFonts w:ascii="Times New Roman" w:eastAsia="Times New Roman" w:hAnsi="Times New Roman" w:cs="Times New Roman"/>
                <w:sz w:val="24"/>
                <w:szCs w:val="24"/>
                <w:lang w:val="uk-UA" w:eastAsia="ru-RU"/>
              </w:rPr>
              <w:t>тис грн</w:t>
            </w:r>
          </w:p>
        </w:tc>
        <w:tc>
          <w:tcPr>
            <w:tcW w:w="1440" w:type="dxa"/>
            <w:shd w:val="clear" w:color="auto" w:fill="auto"/>
            <w:tcMar>
              <w:top w:w="100" w:type="dxa"/>
              <w:left w:w="100" w:type="dxa"/>
              <w:bottom w:w="100" w:type="dxa"/>
              <w:right w:w="100" w:type="dxa"/>
            </w:tcMar>
          </w:tcPr>
          <w:p w14:paraId="06DA13B3"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6B3B57">
              <w:rPr>
                <w:rFonts w:ascii="Times New Roman" w:eastAsia="Times New Roman" w:hAnsi="Times New Roman" w:cs="Times New Roman"/>
                <w:sz w:val="24"/>
                <w:szCs w:val="24"/>
                <w:lang w:val="uk-UA" w:eastAsia="ru-RU"/>
              </w:rPr>
              <w:t>-</w:t>
            </w:r>
          </w:p>
        </w:tc>
        <w:tc>
          <w:tcPr>
            <w:tcW w:w="1440" w:type="dxa"/>
            <w:shd w:val="clear" w:color="auto" w:fill="auto"/>
            <w:tcMar>
              <w:top w:w="100" w:type="dxa"/>
              <w:left w:w="100" w:type="dxa"/>
              <w:bottom w:w="100" w:type="dxa"/>
              <w:right w:w="100" w:type="dxa"/>
            </w:tcMar>
          </w:tcPr>
          <w:p w14:paraId="7732694E"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6B3B57">
              <w:rPr>
                <w:rFonts w:ascii="Times New Roman" w:eastAsia="Times New Roman" w:hAnsi="Times New Roman" w:cs="Times New Roman"/>
                <w:sz w:val="24"/>
                <w:szCs w:val="24"/>
                <w:lang w:val="uk-UA" w:eastAsia="ru-RU"/>
              </w:rPr>
              <w:t>-</w:t>
            </w:r>
          </w:p>
        </w:tc>
        <w:tc>
          <w:tcPr>
            <w:tcW w:w="1920" w:type="dxa"/>
            <w:shd w:val="clear" w:color="auto" w:fill="auto"/>
            <w:tcMar>
              <w:top w:w="100" w:type="dxa"/>
              <w:left w:w="100" w:type="dxa"/>
              <w:bottom w:w="100" w:type="dxa"/>
              <w:right w:w="100" w:type="dxa"/>
            </w:tcMar>
          </w:tcPr>
          <w:p w14:paraId="63FEC6C7"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sidRPr="006B3B57">
              <w:rPr>
                <w:rFonts w:ascii="Times New Roman" w:eastAsia="Times New Roman" w:hAnsi="Times New Roman" w:cs="Times New Roman"/>
                <w:sz w:val="24"/>
                <w:szCs w:val="24"/>
                <w:lang w:val="uk-UA" w:eastAsia="ru-RU"/>
              </w:rPr>
              <w:t>-</w:t>
            </w:r>
          </w:p>
        </w:tc>
      </w:tr>
      <w:tr w:rsidR="00715161" w:rsidRPr="006B3B57" w14:paraId="43D6B62F" w14:textId="77777777" w:rsidTr="00E56223">
        <w:tc>
          <w:tcPr>
            <w:tcW w:w="3615" w:type="dxa"/>
            <w:shd w:val="clear" w:color="auto" w:fill="auto"/>
            <w:tcMar>
              <w:top w:w="100" w:type="dxa"/>
              <w:left w:w="100" w:type="dxa"/>
              <w:bottom w:w="100" w:type="dxa"/>
              <w:right w:w="100" w:type="dxa"/>
            </w:tcMar>
          </w:tcPr>
          <w:p w14:paraId="245D5B82" w14:textId="77777777" w:rsidR="00715161" w:rsidRPr="006B3B57" w:rsidRDefault="00715161" w:rsidP="00E56223">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10.3. інші джерела фінансування (кошти громадських організацій та об’єднань підприємців, міжнародних донорських організацій)</w:t>
            </w:r>
          </w:p>
        </w:tc>
        <w:tc>
          <w:tcPr>
            <w:tcW w:w="1005" w:type="dxa"/>
            <w:shd w:val="clear" w:color="auto" w:fill="auto"/>
            <w:tcMar>
              <w:top w:w="100" w:type="dxa"/>
              <w:left w:w="100" w:type="dxa"/>
              <w:bottom w:w="100" w:type="dxa"/>
              <w:right w:w="100" w:type="dxa"/>
            </w:tcMar>
          </w:tcPr>
          <w:p w14:paraId="2C8C5322" w14:textId="77777777" w:rsidR="00715161" w:rsidRPr="006B3B57" w:rsidRDefault="00715161" w:rsidP="00E56223">
            <w:pPr>
              <w:widowControl w:val="0"/>
              <w:spacing w:after="0" w:line="240" w:lineRule="auto"/>
              <w:jc w:val="both"/>
              <w:rPr>
                <w:rFonts w:ascii="Times New Roman" w:eastAsia="Times New Roman" w:hAnsi="Times New Roman" w:cs="Times New Roman"/>
                <w:sz w:val="24"/>
                <w:szCs w:val="24"/>
                <w:lang w:val="uk-UA" w:eastAsia="ru-RU"/>
              </w:rPr>
            </w:pPr>
            <w:r w:rsidRPr="006B3B57">
              <w:rPr>
                <w:rFonts w:ascii="Times New Roman" w:eastAsia="Times New Roman" w:hAnsi="Times New Roman" w:cs="Times New Roman"/>
                <w:sz w:val="24"/>
                <w:szCs w:val="24"/>
                <w:lang w:val="uk-UA" w:eastAsia="ru-RU"/>
              </w:rPr>
              <w:t>тис грн</w:t>
            </w:r>
          </w:p>
        </w:tc>
        <w:tc>
          <w:tcPr>
            <w:tcW w:w="1440" w:type="dxa"/>
            <w:shd w:val="clear" w:color="auto" w:fill="auto"/>
            <w:tcMar>
              <w:top w:w="100" w:type="dxa"/>
              <w:left w:w="100" w:type="dxa"/>
              <w:bottom w:w="100" w:type="dxa"/>
              <w:right w:w="100" w:type="dxa"/>
            </w:tcMar>
          </w:tcPr>
          <w:p w14:paraId="1E5E0F14"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440" w:type="dxa"/>
            <w:shd w:val="clear" w:color="auto" w:fill="auto"/>
            <w:tcMar>
              <w:top w:w="100" w:type="dxa"/>
              <w:left w:w="100" w:type="dxa"/>
              <w:bottom w:w="100" w:type="dxa"/>
              <w:right w:w="100" w:type="dxa"/>
            </w:tcMar>
          </w:tcPr>
          <w:p w14:paraId="19752FEF"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920" w:type="dxa"/>
            <w:shd w:val="clear" w:color="auto" w:fill="auto"/>
            <w:tcMar>
              <w:top w:w="100" w:type="dxa"/>
              <w:left w:w="100" w:type="dxa"/>
              <w:bottom w:w="100" w:type="dxa"/>
              <w:right w:w="100" w:type="dxa"/>
            </w:tcMar>
          </w:tcPr>
          <w:p w14:paraId="3FBCAA1B" w14:textId="77777777" w:rsidR="00715161" w:rsidRPr="006B3B57" w:rsidRDefault="00715161" w:rsidP="00E5622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r>
    </w:tbl>
    <w:p w14:paraId="1F1803E4" w14:textId="77777777" w:rsidR="00715161" w:rsidRPr="006B3B57" w:rsidRDefault="00715161" w:rsidP="00715161">
      <w:pPr>
        <w:spacing w:after="0" w:line="276" w:lineRule="auto"/>
        <w:rPr>
          <w:rFonts w:ascii="Times New Roman" w:eastAsia="Times New Roman" w:hAnsi="Times New Roman" w:cs="Times New Roman"/>
          <w:sz w:val="28"/>
          <w:szCs w:val="28"/>
          <w:lang w:val="uk-UA" w:eastAsia="ru-RU"/>
        </w:rPr>
      </w:pPr>
    </w:p>
    <w:p w14:paraId="7759FAFF" w14:textId="77777777" w:rsidR="00715161" w:rsidRPr="006B3B57" w:rsidRDefault="00715161" w:rsidP="00715161">
      <w:pPr>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br w:type="page"/>
      </w:r>
    </w:p>
    <w:p w14:paraId="51FEF92E" w14:textId="77777777" w:rsidR="00715161" w:rsidRPr="006B3B57" w:rsidRDefault="00715161" w:rsidP="00715161">
      <w:pPr>
        <w:spacing w:after="0" w:line="240" w:lineRule="auto"/>
        <w:ind w:left="57" w:hanging="57"/>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lastRenderedPageBreak/>
        <w:t xml:space="preserve">ІІ. Визначення проблем, на розв’язання яких спрямована </w:t>
      </w:r>
    </w:p>
    <w:p w14:paraId="3DAA2CF5" w14:textId="77777777" w:rsidR="00715161" w:rsidRPr="006B3B57" w:rsidRDefault="00715161" w:rsidP="00715161">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цільова Програма підтримки підприємництва</w:t>
      </w:r>
    </w:p>
    <w:p w14:paraId="448B8546" w14:textId="77777777" w:rsidR="00715161" w:rsidRPr="006B3B57" w:rsidRDefault="00715161" w:rsidP="00715161">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Сумської міської територіальної громади на 202</w:t>
      </w:r>
      <w:r>
        <w:rPr>
          <w:rFonts w:ascii="Times New Roman" w:eastAsia="Times New Roman" w:hAnsi="Times New Roman" w:cs="Times New Roman"/>
          <w:b/>
          <w:sz w:val="28"/>
          <w:szCs w:val="28"/>
          <w:lang w:val="uk-UA" w:eastAsia="ru-RU"/>
        </w:rPr>
        <w:t>5-2027</w:t>
      </w:r>
      <w:r w:rsidRPr="006B3B57">
        <w:rPr>
          <w:rFonts w:ascii="Times New Roman" w:eastAsia="Times New Roman" w:hAnsi="Times New Roman" w:cs="Times New Roman"/>
          <w:b/>
          <w:sz w:val="28"/>
          <w:szCs w:val="28"/>
          <w:lang w:val="uk-UA" w:eastAsia="ru-RU"/>
        </w:rPr>
        <w:t xml:space="preserve"> роки</w:t>
      </w:r>
    </w:p>
    <w:p w14:paraId="3784B934"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79C1D382"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Цільова Програма підтримки підприємництва </w:t>
      </w:r>
      <w:r w:rsidRPr="006B3B57">
        <w:rPr>
          <w:rFonts w:ascii="Times New Roman" w:eastAsia="Times New Roman" w:hAnsi="Times New Roman" w:cs="Times New Roman"/>
          <w:sz w:val="28"/>
          <w:szCs w:val="24"/>
          <w:lang w:val="uk-UA" w:eastAsia="ru-RU"/>
        </w:rPr>
        <w:t>Сумської  міської   територіальної  громади</w:t>
      </w:r>
      <w:r w:rsidRPr="006B3B57">
        <w:rPr>
          <w:rFonts w:ascii="Times New Roman" w:eastAsia="Times New Roman" w:hAnsi="Times New Roman" w:cs="Times New Roman"/>
          <w:sz w:val="28"/>
          <w:szCs w:val="28"/>
          <w:lang w:val="uk-UA" w:eastAsia="ru-RU"/>
        </w:rPr>
        <w:t xml:space="preserve">  на  202</w:t>
      </w:r>
      <w:r>
        <w:rPr>
          <w:rFonts w:ascii="Times New Roman" w:eastAsia="Times New Roman" w:hAnsi="Times New Roman" w:cs="Times New Roman"/>
          <w:sz w:val="28"/>
          <w:szCs w:val="28"/>
          <w:lang w:val="uk-UA" w:eastAsia="ru-RU"/>
        </w:rPr>
        <w:t>5</w:t>
      </w:r>
      <w:r w:rsidRPr="006B3B57">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7</w:t>
      </w:r>
      <w:r w:rsidRPr="006B3B57">
        <w:rPr>
          <w:rFonts w:ascii="Times New Roman" w:eastAsia="Times New Roman" w:hAnsi="Times New Roman" w:cs="Times New Roman"/>
          <w:sz w:val="28"/>
          <w:szCs w:val="28"/>
          <w:lang w:val="uk-UA" w:eastAsia="ru-RU"/>
        </w:rPr>
        <w:t xml:space="preserve"> роки (далі – Програма) </w:t>
      </w:r>
      <w:r w:rsidRPr="006B3B57">
        <w:rPr>
          <w:rFonts w:ascii="Times New Roman" w:eastAsia="Times New Roman" w:hAnsi="Times New Roman" w:cs="Times New Roman"/>
          <w:bCs/>
          <w:sz w:val="28"/>
          <w:szCs w:val="28"/>
          <w:lang w:val="uk-UA" w:eastAsia="ru-RU"/>
        </w:rPr>
        <w:t xml:space="preserve"> </w:t>
      </w:r>
      <w:r w:rsidRPr="006B3B57">
        <w:rPr>
          <w:rFonts w:ascii="Times New Roman" w:eastAsia="Times New Roman" w:hAnsi="Times New Roman" w:cs="Times New Roman"/>
          <w:sz w:val="28"/>
          <w:szCs w:val="28"/>
          <w:lang w:val="uk-UA" w:eastAsia="ru-RU"/>
        </w:rPr>
        <w:t xml:space="preserve">розроблена  відповідно до законів України «Про розвиток та державну підтримку малого і середнього підприємництва в Україні», «Про Національну програму сприяння розвитку малого підприємництва в Україні», Стратегії розвитку міста Суми до 2030 року, затвердженої рішенням Сумської міської ради від 24 грудня 2019 року № 6246 – МР «Про затвердження Стратегії розвитку міста Суми до 2030 року», </w:t>
      </w:r>
      <w:r w:rsidRPr="006B3B57">
        <w:rPr>
          <w:rFonts w:ascii="Times New Roman" w:eastAsia="Times New Roman" w:hAnsi="Times New Roman" w:cs="Times New Roman"/>
          <w:sz w:val="28"/>
          <w:szCs w:val="28"/>
          <w:lang w:val="uk" w:eastAsia="ru-RU"/>
        </w:rPr>
        <w:t xml:space="preserve">Порядку розроблення, виконання та моніторингу цільових програм Сумської міської територіальної громади, </w:t>
      </w:r>
      <w:r w:rsidRPr="006B3B57">
        <w:rPr>
          <w:rFonts w:ascii="Times New Roman" w:eastAsia="Times New Roman" w:hAnsi="Times New Roman" w:cs="Times New Roman"/>
          <w:spacing w:val="10"/>
          <w:sz w:val="28"/>
          <w:szCs w:val="28"/>
          <w:lang w:val="uk-UA" w:eastAsia="ru-RU"/>
        </w:rPr>
        <w:t xml:space="preserve">затвердженого рішенням Сумської міської ради від 31.05.2023 № 3740-МР, </w:t>
      </w:r>
      <w:r w:rsidRPr="006B3B57">
        <w:rPr>
          <w:rFonts w:ascii="Times New Roman" w:eastAsia="Times New Roman" w:hAnsi="Times New Roman" w:cs="Times New Roman"/>
          <w:sz w:val="28"/>
          <w:szCs w:val="28"/>
          <w:lang w:val="uk-UA" w:eastAsia="ru-RU"/>
        </w:rPr>
        <w:t>пропозицій громадських організацій та об’єднань підприємців Сумської міської територіальної громади і визначає комплекс заходів, розроблення і реалізація яких здійснюється на місцевому рівні.</w:t>
      </w:r>
    </w:p>
    <w:p w14:paraId="1BDC1758"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Конкуренто спроможна економіка нашого міста – один із основних стратегічних напрямів розвитку Сумської міської територіальної громади       (далі – Сумської МТГ), для втілення якої необхідне створення сприятливих   умов  для  розвитку   місцевого  підприємництва,    створення сприятливого середовища  для  розвитку  трудового  потенціалу  та  сприяння  зайнятості впродовж життя відповідно до потреб ринку праці.</w:t>
      </w:r>
    </w:p>
    <w:p w14:paraId="65783AD9"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Розвиток  підприємництва</w:t>
      </w:r>
      <w:r>
        <w:rPr>
          <w:rFonts w:ascii="Times New Roman" w:eastAsia="Times New Roman" w:hAnsi="Times New Roman" w:cs="Times New Roman"/>
          <w:sz w:val="28"/>
          <w:szCs w:val="28"/>
          <w:lang w:val="uk-UA" w:eastAsia="ru-RU"/>
        </w:rPr>
        <w:t xml:space="preserve"> в умовах сьогодення </w:t>
      </w:r>
      <w:r w:rsidRPr="006B3B57">
        <w:rPr>
          <w:rFonts w:ascii="Times New Roman" w:eastAsia="Times New Roman" w:hAnsi="Times New Roman" w:cs="Times New Roman"/>
          <w:sz w:val="28"/>
          <w:szCs w:val="28"/>
          <w:lang w:val="uk-UA" w:eastAsia="ru-RU"/>
        </w:rPr>
        <w:t xml:space="preserve">є фундаментом соціально-економічного зростання Сумської МТГ та головним фактором формування середнього  класу, що гарантує стабільність економіки та підвищення рівня життя мешканців. У результаті відкриття власної справи та </w:t>
      </w:r>
      <w:proofErr w:type="spellStart"/>
      <w:r w:rsidRPr="006B3B57">
        <w:rPr>
          <w:rFonts w:ascii="Times New Roman" w:eastAsia="Times New Roman" w:hAnsi="Times New Roman" w:cs="Times New Roman"/>
          <w:sz w:val="28"/>
          <w:szCs w:val="28"/>
          <w:lang w:val="uk-UA" w:eastAsia="ru-RU"/>
        </w:rPr>
        <w:t>самозайнятості</w:t>
      </w:r>
      <w:proofErr w:type="spellEnd"/>
      <w:r w:rsidRPr="006B3B57">
        <w:rPr>
          <w:rFonts w:ascii="Times New Roman" w:eastAsia="Times New Roman" w:hAnsi="Times New Roman" w:cs="Times New Roman"/>
          <w:sz w:val="28"/>
          <w:szCs w:val="28"/>
          <w:lang w:val="uk-UA" w:eastAsia="ru-RU"/>
        </w:rPr>
        <w:t xml:space="preserve"> знижується рівень безробіття та водночас підвищується рівень доходів населення, що сприяє зростанню сукупного попиту та збільшенню обсягу виробництва. Тому, створення умов для підвищення конкурентоспроможності економіки Сумської МТГ сприятливих умов, необхідних для стабільного та ефективного розвитку сфери підприємництва, залишається одним із пріоритетних завдань діяльності Сумської міської ради.</w:t>
      </w:r>
    </w:p>
    <w:p w14:paraId="5076734B" w14:textId="77777777" w:rsidR="00715161" w:rsidRPr="00A64D39" w:rsidRDefault="00715161" w:rsidP="00715161">
      <w:pPr>
        <w:spacing w:after="0" w:line="240" w:lineRule="auto"/>
        <w:ind w:firstLine="708"/>
        <w:jc w:val="both"/>
        <w:rPr>
          <w:rFonts w:ascii="Times New Roman" w:eastAsia="Calibri" w:hAnsi="Times New Roman" w:cs="Times New Roman"/>
          <w:sz w:val="28"/>
          <w:szCs w:val="28"/>
          <w:lang w:val="uk-UA" w:eastAsia="ru-RU"/>
        </w:rPr>
      </w:pPr>
      <w:r w:rsidRPr="00A64D39">
        <w:rPr>
          <w:rFonts w:ascii="Times New Roman" w:eastAsia="Calibri" w:hAnsi="Times New Roman" w:cs="Times New Roman"/>
          <w:sz w:val="28"/>
          <w:szCs w:val="28"/>
          <w:lang w:val="uk-UA" w:eastAsia="ru-RU"/>
        </w:rPr>
        <w:t xml:space="preserve">За даними Головного управління ДПС у </w:t>
      </w:r>
      <w:r>
        <w:rPr>
          <w:rFonts w:ascii="Times New Roman" w:eastAsia="Calibri" w:hAnsi="Times New Roman" w:cs="Times New Roman"/>
          <w:sz w:val="28"/>
          <w:szCs w:val="28"/>
          <w:lang w:val="uk-UA" w:eastAsia="ru-RU"/>
        </w:rPr>
        <w:t>Сумській області станом на 01.07</w:t>
      </w:r>
      <w:r w:rsidRPr="00A64D39">
        <w:rPr>
          <w:rFonts w:ascii="Times New Roman" w:eastAsia="Calibri" w:hAnsi="Times New Roman" w:cs="Times New Roman"/>
          <w:sz w:val="28"/>
          <w:szCs w:val="28"/>
          <w:lang w:val="uk-UA" w:eastAsia="ru-RU"/>
        </w:rPr>
        <w:t>.2024 кількість зареєстрованих основних платників податків по м. Суми, які здійснюють діяльність, складає 28 </w:t>
      </w:r>
      <w:r>
        <w:rPr>
          <w:rFonts w:ascii="Times New Roman" w:eastAsia="Calibri" w:hAnsi="Times New Roman" w:cs="Times New Roman"/>
          <w:sz w:val="28"/>
          <w:szCs w:val="28"/>
          <w:lang w:val="uk-UA" w:eastAsia="ru-RU"/>
        </w:rPr>
        <w:t>995</w:t>
      </w:r>
      <w:r w:rsidRPr="00A64D39">
        <w:rPr>
          <w:rFonts w:ascii="Times New Roman" w:eastAsia="Calibri" w:hAnsi="Times New Roman" w:cs="Times New Roman"/>
          <w:sz w:val="28"/>
          <w:szCs w:val="28"/>
          <w:lang w:val="uk-UA" w:eastAsia="ru-RU"/>
        </w:rPr>
        <w:t xml:space="preserve"> суб’єктів, з них: юридичних осіб – 11 </w:t>
      </w:r>
      <w:r>
        <w:rPr>
          <w:rFonts w:ascii="Times New Roman" w:eastAsia="Calibri" w:hAnsi="Times New Roman" w:cs="Times New Roman"/>
          <w:sz w:val="28"/>
          <w:szCs w:val="28"/>
          <w:lang w:val="uk-UA" w:eastAsia="ru-RU"/>
        </w:rPr>
        <w:t>801</w:t>
      </w:r>
      <w:r w:rsidRPr="00A64D39">
        <w:rPr>
          <w:rFonts w:ascii="Times New Roman" w:eastAsia="Calibri" w:hAnsi="Times New Roman" w:cs="Times New Roman"/>
          <w:sz w:val="28"/>
          <w:szCs w:val="28"/>
          <w:lang w:val="uk-UA" w:eastAsia="ru-RU"/>
        </w:rPr>
        <w:t xml:space="preserve"> проти 11 635 станом на 01.01.2024 (збільшення на 1</w:t>
      </w:r>
      <w:r>
        <w:rPr>
          <w:rFonts w:ascii="Times New Roman" w:eastAsia="Calibri" w:hAnsi="Times New Roman" w:cs="Times New Roman"/>
          <w:sz w:val="28"/>
          <w:szCs w:val="28"/>
          <w:lang w:val="uk-UA" w:eastAsia="ru-RU"/>
        </w:rPr>
        <w:t>66</w:t>
      </w:r>
      <w:r w:rsidRPr="00A64D39">
        <w:rPr>
          <w:rFonts w:ascii="Times New Roman" w:eastAsia="Calibri" w:hAnsi="Times New Roman" w:cs="Times New Roman"/>
          <w:sz w:val="28"/>
          <w:szCs w:val="28"/>
          <w:lang w:val="uk-UA" w:eastAsia="ru-RU"/>
        </w:rPr>
        <w:t xml:space="preserve"> ос</w:t>
      </w:r>
      <w:r>
        <w:rPr>
          <w:rFonts w:ascii="Times New Roman" w:eastAsia="Calibri" w:hAnsi="Times New Roman" w:cs="Times New Roman"/>
          <w:sz w:val="28"/>
          <w:szCs w:val="28"/>
          <w:lang w:val="uk-UA" w:eastAsia="ru-RU"/>
        </w:rPr>
        <w:t>і</w:t>
      </w:r>
      <w:r w:rsidRPr="00A64D39">
        <w:rPr>
          <w:rFonts w:ascii="Times New Roman" w:eastAsia="Calibri" w:hAnsi="Times New Roman" w:cs="Times New Roman"/>
          <w:sz w:val="28"/>
          <w:szCs w:val="28"/>
          <w:lang w:val="uk-UA" w:eastAsia="ru-RU"/>
        </w:rPr>
        <w:t>б); фізичних осіб-підприємців  – 17 1</w:t>
      </w:r>
      <w:r>
        <w:rPr>
          <w:rFonts w:ascii="Times New Roman" w:eastAsia="Calibri" w:hAnsi="Times New Roman" w:cs="Times New Roman"/>
          <w:sz w:val="28"/>
          <w:szCs w:val="28"/>
          <w:lang w:val="uk-UA" w:eastAsia="ru-RU"/>
        </w:rPr>
        <w:t>94</w:t>
      </w:r>
      <w:r w:rsidRPr="00A64D39">
        <w:rPr>
          <w:rFonts w:ascii="Times New Roman" w:eastAsia="Calibri" w:hAnsi="Times New Roman" w:cs="Times New Roman"/>
          <w:sz w:val="28"/>
          <w:szCs w:val="28"/>
          <w:lang w:val="uk-UA" w:eastAsia="ru-RU"/>
        </w:rPr>
        <w:t xml:space="preserve"> проти 16 889 станом на 01.01.2024 (збільшення на </w:t>
      </w:r>
      <w:r>
        <w:rPr>
          <w:rFonts w:ascii="Times New Roman" w:eastAsia="Calibri" w:hAnsi="Times New Roman" w:cs="Times New Roman"/>
          <w:sz w:val="28"/>
          <w:szCs w:val="28"/>
          <w:lang w:val="uk-UA" w:eastAsia="ru-RU"/>
        </w:rPr>
        <w:t>305</w:t>
      </w:r>
      <w:r w:rsidRPr="00A64D39">
        <w:rPr>
          <w:rFonts w:ascii="Times New Roman" w:eastAsia="Calibri" w:hAnsi="Times New Roman" w:cs="Times New Roman"/>
          <w:sz w:val="28"/>
          <w:szCs w:val="28"/>
          <w:lang w:val="uk-UA" w:eastAsia="ru-RU"/>
        </w:rPr>
        <w:t xml:space="preserve"> осіб), що свідчить про більшу економічну стійкість в умовах воєнного стану саме малого та середнього підприємництва. Середньооблікова кількість штатних працівників за березень 2024 року: по юридичним особам нараховувала – 57 818 осіб проти 55 608 осіб за грудень 2023 року, по фізичним особам-підприємцям –   8 234 особи проти 7 696 осіб станом на грудень 2023 року.</w:t>
      </w:r>
    </w:p>
    <w:p w14:paraId="6B31E3A1" w14:textId="77777777" w:rsidR="00715161" w:rsidRDefault="00715161" w:rsidP="00715161">
      <w:pPr>
        <w:spacing w:after="0" w:line="240" w:lineRule="auto"/>
        <w:ind w:firstLine="708"/>
        <w:jc w:val="both"/>
        <w:rPr>
          <w:rFonts w:ascii="Times New Roman" w:eastAsia="Times New Roman" w:hAnsi="Times New Roman" w:cs="Times New Roman"/>
          <w:bCs/>
          <w:sz w:val="28"/>
          <w:szCs w:val="28"/>
          <w:lang w:val="uk-UA" w:eastAsia="ru-RU"/>
        </w:rPr>
      </w:pPr>
      <w:r w:rsidRPr="00DC36C0">
        <w:rPr>
          <w:rFonts w:ascii="Times New Roman" w:eastAsia="Times New Roman" w:hAnsi="Times New Roman" w:cs="Times New Roman"/>
          <w:bCs/>
          <w:sz w:val="28"/>
          <w:szCs w:val="28"/>
          <w:lang w:val="uk-UA" w:eastAsia="ru-RU"/>
        </w:rPr>
        <w:t xml:space="preserve">Попри складну економічну ситуацію, в умовах воєнного стану надходження від сплати єдиного податку суб’єктами господарювання  станом на 01.07.2024  збільшились проти відповідного періоду 2023 року на 76,0 млн. грн., що свідчить про найбільшу стійкість до сучасних викликів саме підприємництва. Так, надходження єдиного податку до бюджету Сумської МТГ від малих </w:t>
      </w:r>
      <w:r w:rsidRPr="00DC36C0">
        <w:rPr>
          <w:rFonts w:ascii="Times New Roman" w:eastAsia="Times New Roman" w:hAnsi="Times New Roman" w:cs="Times New Roman"/>
          <w:bCs/>
          <w:sz w:val="28"/>
          <w:szCs w:val="28"/>
          <w:lang w:val="uk-UA" w:eastAsia="ru-RU"/>
        </w:rPr>
        <w:lastRenderedPageBreak/>
        <w:t xml:space="preserve">підприємств та фізичних осіб-підприємців станом на 01.07.2024 складає 244,7 млн. грн. (з юридичних осіб – 36,0 млн. грн., з </w:t>
      </w:r>
      <w:r>
        <w:rPr>
          <w:rFonts w:ascii="Times New Roman" w:eastAsia="Times New Roman" w:hAnsi="Times New Roman" w:cs="Times New Roman"/>
          <w:bCs/>
          <w:sz w:val="28"/>
          <w:szCs w:val="28"/>
          <w:lang w:val="uk-UA" w:eastAsia="ru-RU"/>
        </w:rPr>
        <w:t>фізичних осіб-підприємців – 2</w:t>
      </w:r>
      <w:r w:rsidRPr="006B3B57">
        <w:rPr>
          <w:rFonts w:ascii="Times New Roman" w:eastAsia="Times New Roman" w:hAnsi="Times New Roman" w:cs="Times New Roman"/>
          <w:bCs/>
          <w:sz w:val="28"/>
          <w:szCs w:val="28"/>
          <w:lang w:val="uk-UA" w:eastAsia="ru-RU"/>
        </w:rPr>
        <w:t>0</w:t>
      </w:r>
      <w:r>
        <w:rPr>
          <w:rFonts w:ascii="Times New Roman" w:eastAsia="Times New Roman" w:hAnsi="Times New Roman" w:cs="Times New Roman"/>
          <w:bCs/>
          <w:sz w:val="28"/>
          <w:szCs w:val="28"/>
          <w:lang w:val="uk-UA" w:eastAsia="ru-RU"/>
        </w:rPr>
        <w:t>8</w:t>
      </w:r>
      <w:r w:rsidRPr="006B3B57">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1</w:t>
      </w:r>
      <w:r w:rsidRPr="006B3B57">
        <w:rPr>
          <w:rFonts w:ascii="Times New Roman" w:eastAsia="Times New Roman" w:hAnsi="Times New Roman" w:cs="Times New Roman"/>
          <w:bCs/>
          <w:sz w:val="28"/>
          <w:szCs w:val="28"/>
          <w:lang w:val="uk-UA" w:eastAsia="ru-RU"/>
        </w:rPr>
        <w:t xml:space="preserve"> млн. грн., з сільськогосп</w:t>
      </w:r>
      <w:r>
        <w:rPr>
          <w:rFonts w:ascii="Times New Roman" w:eastAsia="Times New Roman" w:hAnsi="Times New Roman" w:cs="Times New Roman"/>
          <w:bCs/>
          <w:sz w:val="28"/>
          <w:szCs w:val="28"/>
          <w:lang w:val="uk-UA" w:eastAsia="ru-RU"/>
        </w:rPr>
        <w:t>одарських товаровиробників – 0,6</w:t>
      </w:r>
      <w:r w:rsidRPr="006B3B57">
        <w:rPr>
          <w:rFonts w:ascii="Times New Roman" w:eastAsia="Times New Roman" w:hAnsi="Times New Roman" w:cs="Times New Roman"/>
          <w:bCs/>
          <w:sz w:val="28"/>
          <w:szCs w:val="28"/>
          <w:lang w:val="uk-UA" w:eastAsia="ru-RU"/>
        </w:rPr>
        <w:t xml:space="preserve"> млн. грн</w:t>
      </w:r>
      <w:r>
        <w:rPr>
          <w:rFonts w:ascii="Times New Roman" w:eastAsia="Times New Roman" w:hAnsi="Times New Roman" w:cs="Times New Roman"/>
          <w:bCs/>
          <w:sz w:val="28"/>
          <w:szCs w:val="28"/>
          <w:lang w:val="uk-UA" w:eastAsia="ru-RU"/>
        </w:rPr>
        <w:t>.</w:t>
      </w:r>
    </w:p>
    <w:p w14:paraId="73F67A17" w14:textId="77777777" w:rsidR="00715161" w:rsidRDefault="00715161" w:rsidP="00715161">
      <w:pPr>
        <w:autoSpaceDN w:val="0"/>
        <w:spacing w:after="0" w:line="240" w:lineRule="auto"/>
        <w:ind w:left="720"/>
        <w:contextualSpacing/>
        <w:jc w:val="center"/>
        <w:rPr>
          <w:rFonts w:ascii="Times New Roman" w:eastAsia="Times New Roman" w:hAnsi="Times New Roman" w:cs="Times New Roman"/>
          <w:b/>
          <w:sz w:val="20"/>
          <w:szCs w:val="20"/>
          <w:lang w:val="uk-UA" w:eastAsia="ru-RU"/>
        </w:rPr>
      </w:pPr>
    </w:p>
    <w:p w14:paraId="51B6C60E" w14:textId="77777777" w:rsidR="00715161" w:rsidRPr="00194842" w:rsidRDefault="00715161" w:rsidP="00715161">
      <w:pPr>
        <w:autoSpaceDN w:val="0"/>
        <w:spacing w:after="0" w:line="240" w:lineRule="auto"/>
        <w:ind w:left="720"/>
        <w:contextualSpacing/>
        <w:jc w:val="center"/>
        <w:rPr>
          <w:rFonts w:ascii="Times New Roman" w:eastAsia="Times New Roman" w:hAnsi="Times New Roman" w:cs="Times New Roman"/>
          <w:b/>
          <w:sz w:val="20"/>
          <w:szCs w:val="20"/>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6"/>
        <w:gridCol w:w="1021"/>
        <w:gridCol w:w="1169"/>
        <w:gridCol w:w="1315"/>
        <w:gridCol w:w="1598"/>
      </w:tblGrid>
      <w:tr w:rsidR="00715161" w:rsidRPr="00194842" w14:paraId="718ED905" w14:textId="77777777" w:rsidTr="00E56223">
        <w:trPr>
          <w:trHeight w:val="20"/>
        </w:trPr>
        <w:tc>
          <w:tcPr>
            <w:tcW w:w="2350" w:type="pct"/>
            <w:shd w:val="clear" w:color="auto" w:fill="auto"/>
          </w:tcPr>
          <w:p w14:paraId="6BD8F11B"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sidRPr="00194842">
              <w:rPr>
                <w:rFonts w:ascii="Times New Roman" w:eastAsia="Times New Roman" w:hAnsi="Times New Roman" w:cs="Times New Roman"/>
                <w:b/>
                <w:sz w:val="28"/>
                <w:szCs w:val="28"/>
                <w:lang w:val="uk-UA" w:eastAsia="ru-RU"/>
              </w:rPr>
              <w:t xml:space="preserve">Показники </w:t>
            </w:r>
          </w:p>
        </w:tc>
        <w:tc>
          <w:tcPr>
            <w:tcW w:w="530" w:type="pct"/>
            <w:shd w:val="clear" w:color="auto" w:fill="auto"/>
          </w:tcPr>
          <w:p w14:paraId="7CA699D5"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sidRPr="00194842">
              <w:rPr>
                <w:rFonts w:ascii="Times New Roman" w:eastAsia="Times New Roman" w:hAnsi="Times New Roman" w:cs="Times New Roman"/>
                <w:b/>
                <w:sz w:val="28"/>
                <w:szCs w:val="28"/>
                <w:lang w:val="uk-UA" w:eastAsia="ru-RU"/>
              </w:rPr>
              <w:t>202</w:t>
            </w:r>
            <w:r>
              <w:rPr>
                <w:rFonts w:ascii="Times New Roman" w:eastAsia="Times New Roman" w:hAnsi="Times New Roman" w:cs="Times New Roman"/>
                <w:b/>
                <w:sz w:val="28"/>
                <w:szCs w:val="28"/>
                <w:lang w:val="uk-UA" w:eastAsia="ru-RU"/>
              </w:rPr>
              <w:t>1</w:t>
            </w:r>
          </w:p>
          <w:p w14:paraId="1E68787E"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рік</w:t>
            </w:r>
          </w:p>
        </w:tc>
        <w:tc>
          <w:tcPr>
            <w:tcW w:w="607" w:type="pct"/>
          </w:tcPr>
          <w:p w14:paraId="28E333D8"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sidRPr="00194842">
              <w:rPr>
                <w:rFonts w:ascii="Times New Roman" w:eastAsia="Times New Roman" w:hAnsi="Times New Roman" w:cs="Times New Roman"/>
                <w:b/>
                <w:sz w:val="28"/>
                <w:szCs w:val="28"/>
                <w:lang w:val="uk-UA" w:eastAsia="ru-RU"/>
              </w:rPr>
              <w:t>202</w:t>
            </w:r>
            <w:r>
              <w:rPr>
                <w:rFonts w:ascii="Times New Roman" w:eastAsia="Times New Roman" w:hAnsi="Times New Roman" w:cs="Times New Roman"/>
                <w:b/>
                <w:sz w:val="28"/>
                <w:szCs w:val="28"/>
                <w:lang w:val="uk-UA" w:eastAsia="ru-RU"/>
              </w:rPr>
              <w:t>2 рік</w:t>
            </w:r>
            <w:r w:rsidRPr="00194842">
              <w:rPr>
                <w:rFonts w:ascii="Times New Roman" w:eastAsia="Times New Roman" w:hAnsi="Times New Roman" w:cs="Times New Roman"/>
                <w:b/>
                <w:sz w:val="28"/>
                <w:szCs w:val="28"/>
                <w:lang w:val="uk-UA" w:eastAsia="ru-RU"/>
              </w:rPr>
              <w:t xml:space="preserve"> </w:t>
            </w:r>
          </w:p>
          <w:p w14:paraId="2F48B68B" w14:textId="77777777" w:rsidR="00715161" w:rsidRPr="00194842" w:rsidRDefault="00715161" w:rsidP="00E56223">
            <w:pPr>
              <w:tabs>
                <w:tab w:val="center" w:pos="429"/>
              </w:tabs>
              <w:spacing w:after="0" w:line="240" w:lineRule="auto"/>
              <w:jc w:val="center"/>
              <w:rPr>
                <w:rFonts w:ascii="Times New Roman" w:eastAsia="Times New Roman" w:hAnsi="Times New Roman" w:cs="Times New Roman"/>
                <w:b/>
                <w:sz w:val="28"/>
                <w:szCs w:val="28"/>
                <w:lang w:val="uk-UA" w:eastAsia="ru-RU"/>
              </w:rPr>
            </w:pPr>
          </w:p>
        </w:tc>
        <w:tc>
          <w:tcPr>
            <w:tcW w:w="683" w:type="pct"/>
            <w:shd w:val="clear" w:color="auto" w:fill="auto"/>
          </w:tcPr>
          <w:p w14:paraId="138FBA81"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sidRPr="00194842">
              <w:rPr>
                <w:rFonts w:ascii="Times New Roman" w:eastAsia="Times New Roman" w:hAnsi="Times New Roman" w:cs="Times New Roman"/>
                <w:b/>
                <w:sz w:val="28"/>
                <w:szCs w:val="28"/>
                <w:lang w:val="uk-UA" w:eastAsia="ru-RU"/>
              </w:rPr>
              <w:t>2023</w:t>
            </w:r>
          </w:p>
          <w:p w14:paraId="0BF2AFB2"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рік</w:t>
            </w:r>
          </w:p>
        </w:tc>
        <w:tc>
          <w:tcPr>
            <w:tcW w:w="830" w:type="pct"/>
          </w:tcPr>
          <w:p w14:paraId="784B086B" w14:textId="77777777" w:rsidR="00715161" w:rsidRPr="00194842" w:rsidRDefault="00715161" w:rsidP="00E5622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І півріччя 2024</w:t>
            </w:r>
            <w:r w:rsidRPr="00194842">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року</w:t>
            </w:r>
          </w:p>
        </w:tc>
      </w:tr>
      <w:tr w:rsidR="00715161" w:rsidRPr="00194842" w14:paraId="687C42A2" w14:textId="77777777" w:rsidTr="00E56223">
        <w:trPr>
          <w:trHeight w:val="20"/>
        </w:trPr>
        <w:tc>
          <w:tcPr>
            <w:tcW w:w="2350" w:type="pct"/>
            <w:shd w:val="clear" w:color="auto" w:fill="auto"/>
            <w:vAlign w:val="center"/>
          </w:tcPr>
          <w:p w14:paraId="1028813E" w14:textId="77777777" w:rsidR="00715161" w:rsidRPr="00194842" w:rsidRDefault="00715161" w:rsidP="00E56223">
            <w:pPr>
              <w:spacing w:after="0" w:line="240" w:lineRule="auto"/>
              <w:rPr>
                <w:rFonts w:ascii="Times New Roman" w:eastAsia="Times New Roman" w:hAnsi="Times New Roman" w:cs="Times New Roman"/>
                <w:sz w:val="28"/>
                <w:szCs w:val="28"/>
                <w:lang w:val="uk-UA" w:eastAsia="ru-RU"/>
              </w:rPr>
            </w:pPr>
            <w:r w:rsidRPr="00194842">
              <w:rPr>
                <w:rFonts w:ascii="Times New Roman" w:eastAsia="Times New Roman" w:hAnsi="Times New Roman" w:cs="Times New Roman"/>
                <w:sz w:val="28"/>
                <w:szCs w:val="28"/>
                <w:lang w:val="uk-UA" w:eastAsia="ru-RU"/>
              </w:rPr>
              <w:t>Кількість  зареєстрованих основних    платників податків по м. Суми, які здійснюють діяльність</w:t>
            </w:r>
            <w:r>
              <w:rPr>
                <w:rFonts w:ascii="Times New Roman" w:eastAsia="Times New Roman" w:hAnsi="Times New Roman" w:cs="Times New Roman"/>
                <w:sz w:val="28"/>
                <w:szCs w:val="28"/>
                <w:lang w:val="uk-UA" w:eastAsia="ru-RU"/>
              </w:rPr>
              <w:t>, осіб</w:t>
            </w:r>
            <w:r w:rsidRPr="00194842">
              <w:rPr>
                <w:rFonts w:ascii="Times New Roman" w:eastAsia="Times New Roman" w:hAnsi="Times New Roman" w:cs="Times New Roman"/>
                <w:sz w:val="28"/>
                <w:szCs w:val="28"/>
                <w:lang w:val="uk-UA" w:eastAsia="ru-RU"/>
              </w:rPr>
              <w:t xml:space="preserve">  </w:t>
            </w:r>
          </w:p>
        </w:tc>
        <w:tc>
          <w:tcPr>
            <w:tcW w:w="530" w:type="pct"/>
            <w:shd w:val="clear" w:color="auto" w:fill="auto"/>
            <w:vAlign w:val="center"/>
          </w:tcPr>
          <w:p w14:paraId="7CF2D4B4"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27601</w:t>
            </w:r>
          </w:p>
        </w:tc>
        <w:tc>
          <w:tcPr>
            <w:tcW w:w="607" w:type="pct"/>
            <w:vAlign w:val="center"/>
          </w:tcPr>
          <w:p w14:paraId="0AD6EB8A"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27553</w:t>
            </w:r>
          </w:p>
        </w:tc>
        <w:tc>
          <w:tcPr>
            <w:tcW w:w="683" w:type="pct"/>
            <w:shd w:val="clear" w:color="auto" w:fill="auto"/>
            <w:vAlign w:val="center"/>
          </w:tcPr>
          <w:p w14:paraId="7216C135"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28524</w:t>
            </w:r>
          </w:p>
        </w:tc>
        <w:tc>
          <w:tcPr>
            <w:tcW w:w="830" w:type="pct"/>
            <w:vAlign w:val="center"/>
          </w:tcPr>
          <w:p w14:paraId="6DFEF14F"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28995</w:t>
            </w:r>
          </w:p>
        </w:tc>
      </w:tr>
      <w:tr w:rsidR="00715161" w:rsidRPr="00194842" w14:paraId="7B04546F" w14:textId="77777777" w:rsidTr="00E56223">
        <w:trPr>
          <w:trHeight w:val="20"/>
        </w:trPr>
        <w:tc>
          <w:tcPr>
            <w:tcW w:w="2350" w:type="pct"/>
            <w:shd w:val="clear" w:color="auto" w:fill="auto"/>
            <w:vAlign w:val="center"/>
          </w:tcPr>
          <w:p w14:paraId="02152017" w14:textId="77777777" w:rsidR="00715161" w:rsidRPr="00194842" w:rsidRDefault="00715161" w:rsidP="00E56223">
            <w:pPr>
              <w:spacing w:after="0" w:line="240" w:lineRule="auto"/>
              <w:rPr>
                <w:rFonts w:ascii="Times New Roman" w:eastAsia="Times New Roman" w:hAnsi="Times New Roman" w:cs="Times New Roman"/>
                <w:sz w:val="28"/>
                <w:szCs w:val="28"/>
                <w:lang w:val="uk-UA" w:eastAsia="ru-RU"/>
              </w:rPr>
            </w:pPr>
            <w:r w:rsidRPr="00194842">
              <w:rPr>
                <w:rFonts w:ascii="Times New Roman" w:eastAsia="Times New Roman" w:hAnsi="Times New Roman" w:cs="Times New Roman"/>
                <w:sz w:val="28"/>
                <w:szCs w:val="28"/>
                <w:lang w:val="uk-UA" w:eastAsia="ru-RU"/>
              </w:rPr>
              <w:t>- юридичних осіб</w:t>
            </w:r>
          </w:p>
        </w:tc>
        <w:tc>
          <w:tcPr>
            <w:tcW w:w="530" w:type="pct"/>
            <w:shd w:val="clear" w:color="auto" w:fill="auto"/>
            <w:vAlign w:val="center"/>
          </w:tcPr>
          <w:p w14:paraId="7F7CC0A8"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11206</w:t>
            </w:r>
          </w:p>
        </w:tc>
        <w:tc>
          <w:tcPr>
            <w:tcW w:w="607" w:type="pct"/>
            <w:vAlign w:val="center"/>
          </w:tcPr>
          <w:p w14:paraId="6FF7F6F9"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11404</w:t>
            </w:r>
          </w:p>
        </w:tc>
        <w:tc>
          <w:tcPr>
            <w:tcW w:w="683" w:type="pct"/>
            <w:shd w:val="clear" w:color="auto" w:fill="auto"/>
            <w:vAlign w:val="center"/>
          </w:tcPr>
          <w:p w14:paraId="16CAAEAA"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11635</w:t>
            </w:r>
          </w:p>
        </w:tc>
        <w:tc>
          <w:tcPr>
            <w:tcW w:w="830" w:type="pct"/>
            <w:vAlign w:val="center"/>
          </w:tcPr>
          <w:p w14:paraId="789B5B23"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11801</w:t>
            </w:r>
          </w:p>
        </w:tc>
      </w:tr>
      <w:tr w:rsidR="00715161" w:rsidRPr="00194842" w14:paraId="5C6B8F04" w14:textId="77777777" w:rsidTr="00E56223">
        <w:trPr>
          <w:trHeight w:val="20"/>
        </w:trPr>
        <w:tc>
          <w:tcPr>
            <w:tcW w:w="2350" w:type="pct"/>
            <w:shd w:val="clear" w:color="auto" w:fill="auto"/>
            <w:vAlign w:val="center"/>
          </w:tcPr>
          <w:p w14:paraId="702816F0" w14:textId="77777777" w:rsidR="00715161" w:rsidRPr="00194842" w:rsidRDefault="00715161" w:rsidP="00E56223">
            <w:pPr>
              <w:spacing w:after="0" w:line="240" w:lineRule="auto"/>
              <w:rPr>
                <w:rFonts w:ascii="Times New Roman" w:eastAsia="Times New Roman" w:hAnsi="Times New Roman" w:cs="Times New Roman"/>
                <w:sz w:val="28"/>
                <w:szCs w:val="28"/>
                <w:lang w:val="uk-UA" w:eastAsia="ru-RU"/>
              </w:rPr>
            </w:pPr>
            <w:r w:rsidRPr="00194842">
              <w:rPr>
                <w:rFonts w:ascii="Times New Roman" w:eastAsia="Times New Roman" w:hAnsi="Times New Roman" w:cs="Times New Roman"/>
                <w:sz w:val="28"/>
                <w:szCs w:val="28"/>
                <w:lang w:val="uk-UA" w:eastAsia="ru-RU"/>
              </w:rPr>
              <w:t>- фізичних осіб - підприємців</w:t>
            </w:r>
          </w:p>
        </w:tc>
        <w:tc>
          <w:tcPr>
            <w:tcW w:w="530" w:type="pct"/>
            <w:shd w:val="clear" w:color="auto" w:fill="auto"/>
            <w:vAlign w:val="center"/>
          </w:tcPr>
          <w:p w14:paraId="4D04F5B0"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16395</w:t>
            </w:r>
          </w:p>
        </w:tc>
        <w:tc>
          <w:tcPr>
            <w:tcW w:w="607" w:type="pct"/>
            <w:vAlign w:val="center"/>
          </w:tcPr>
          <w:p w14:paraId="52524E8F"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16117</w:t>
            </w:r>
          </w:p>
        </w:tc>
        <w:tc>
          <w:tcPr>
            <w:tcW w:w="683" w:type="pct"/>
            <w:shd w:val="clear" w:color="auto" w:fill="auto"/>
            <w:vAlign w:val="center"/>
          </w:tcPr>
          <w:p w14:paraId="3A9C93D3"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16889</w:t>
            </w:r>
          </w:p>
        </w:tc>
        <w:tc>
          <w:tcPr>
            <w:tcW w:w="830" w:type="pct"/>
            <w:vAlign w:val="center"/>
          </w:tcPr>
          <w:p w14:paraId="23DFD142"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17194</w:t>
            </w:r>
          </w:p>
        </w:tc>
      </w:tr>
      <w:tr w:rsidR="00715161" w:rsidRPr="00194842" w14:paraId="18A30D5B" w14:textId="77777777" w:rsidTr="00E56223">
        <w:trPr>
          <w:trHeight w:val="20"/>
        </w:trPr>
        <w:tc>
          <w:tcPr>
            <w:tcW w:w="2350" w:type="pct"/>
            <w:shd w:val="clear" w:color="auto" w:fill="auto"/>
          </w:tcPr>
          <w:p w14:paraId="255A7594" w14:textId="77777777" w:rsidR="00715161" w:rsidRPr="00194842" w:rsidRDefault="00715161" w:rsidP="00E56223">
            <w:pPr>
              <w:spacing w:after="0" w:line="240" w:lineRule="auto"/>
              <w:jc w:val="both"/>
              <w:rPr>
                <w:rFonts w:ascii="Times New Roman" w:eastAsia="Times New Roman" w:hAnsi="Times New Roman" w:cs="Times New Roman"/>
                <w:sz w:val="28"/>
                <w:szCs w:val="28"/>
                <w:lang w:val="uk-UA" w:eastAsia="ru-RU"/>
              </w:rPr>
            </w:pPr>
            <w:r w:rsidRPr="00194842">
              <w:rPr>
                <w:rFonts w:ascii="Times New Roman" w:eastAsia="Times New Roman" w:hAnsi="Times New Roman" w:cs="Times New Roman"/>
                <w:sz w:val="28"/>
                <w:szCs w:val="28"/>
                <w:lang w:val="uk-UA" w:eastAsia="ru-RU"/>
              </w:rPr>
              <w:t>Кількість платників єдиного податку</w:t>
            </w:r>
            <w:r>
              <w:rPr>
                <w:rFonts w:ascii="Times New Roman" w:eastAsia="Times New Roman" w:hAnsi="Times New Roman" w:cs="Times New Roman"/>
                <w:sz w:val="28"/>
                <w:szCs w:val="28"/>
                <w:lang w:val="uk-UA" w:eastAsia="ru-RU"/>
              </w:rPr>
              <w:t>, осіб</w:t>
            </w:r>
            <w:r w:rsidRPr="00194842">
              <w:rPr>
                <w:rFonts w:ascii="Times New Roman" w:eastAsia="Times New Roman" w:hAnsi="Times New Roman" w:cs="Times New Roman"/>
                <w:sz w:val="28"/>
                <w:szCs w:val="28"/>
                <w:lang w:val="uk-UA" w:eastAsia="ru-RU"/>
              </w:rPr>
              <w:t>:</w:t>
            </w:r>
          </w:p>
        </w:tc>
        <w:tc>
          <w:tcPr>
            <w:tcW w:w="530" w:type="pct"/>
            <w:shd w:val="clear" w:color="auto" w:fill="auto"/>
            <w:vAlign w:val="center"/>
          </w:tcPr>
          <w:p w14:paraId="1A5D828A" w14:textId="77777777" w:rsidR="00715161" w:rsidRPr="00194842" w:rsidRDefault="00715161" w:rsidP="00E56223">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14107</w:t>
            </w:r>
          </w:p>
        </w:tc>
        <w:tc>
          <w:tcPr>
            <w:tcW w:w="607" w:type="pct"/>
            <w:vAlign w:val="center"/>
          </w:tcPr>
          <w:p w14:paraId="10659E76"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14029</w:t>
            </w:r>
          </w:p>
        </w:tc>
        <w:tc>
          <w:tcPr>
            <w:tcW w:w="683" w:type="pct"/>
            <w:shd w:val="clear" w:color="auto" w:fill="auto"/>
            <w:vAlign w:val="center"/>
          </w:tcPr>
          <w:p w14:paraId="257CBC6E"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14434</w:t>
            </w:r>
          </w:p>
        </w:tc>
        <w:tc>
          <w:tcPr>
            <w:tcW w:w="830" w:type="pct"/>
            <w:vAlign w:val="center"/>
          </w:tcPr>
          <w:p w14:paraId="3D559E34"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14644</w:t>
            </w:r>
          </w:p>
        </w:tc>
      </w:tr>
      <w:tr w:rsidR="00715161" w:rsidRPr="00194842" w14:paraId="777449FC" w14:textId="77777777" w:rsidTr="00E56223">
        <w:trPr>
          <w:trHeight w:val="20"/>
        </w:trPr>
        <w:tc>
          <w:tcPr>
            <w:tcW w:w="2350" w:type="pct"/>
            <w:shd w:val="clear" w:color="auto" w:fill="auto"/>
          </w:tcPr>
          <w:p w14:paraId="42441514" w14:textId="77777777" w:rsidR="00715161" w:rsidRPr="00194842" w:rsidRDefault="00715161" w:rsidP="00E56223">
            <w:pPr>
              <w:spacing w:after="0" w:line="240" w:lineRule="auto"/>
              <w:jc w:val="both"/>
              <w:rPr>
                <w:rFonts w:ascii="Times New Roman" w:eastAsia="Times New Roman" w:hAnsi="Times New Roman" w:cs="Times New Roman"/>
                <w:sz w:val="28"/>
                <w:szCs w:val="28"/>
                <w:lang w:val="uk-UA" w:eastAsia="ru-RU"/>
              </w:rPr>
            </w:pPr>
            <w:r w:rsidRPr="00194842">
              <w:rPr>
                <w:rFonts w:ascii="Times New Roman" w:eastAsia="Times New Roman" w:hAnsi="Times New Roman" w:cs="Times New Roman"/>
                <w:sz w:val="28"/>
                <w:szCs w:val="28"/>
                <w:lang w:val="uk-UA" w:eastAsia="ru-RU"/>
              </w:rPr>
              <w:t>- юридичні особи</w:t>
            </w:r>
          </w:p>
        </w:tc>
        <w:tc>
          <w:tcPr>
            <w:tcW w:w="530" w:type="pct"/>
            <w:shd w:val="clear" w:color="auto" w:fill="auto"/>
            <w:vAlign w:val="center"/>
          </w:tcPr>
          <w:p w14:paraId="48E982DF" w14:textId="77777777" w:rsidR="00715161" w:rsidRPr="00194842" w:rsidRDefault="00715161" w:rsidP="00E56223">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1944</w:t>
            </w:r>
          </w:p>
        </w:tc>
        <w:tc>
          <w:tcPr>
            <w:tcW w:w="607" w:type="pct"/>
            <w:vAlign w:val="center"/>
          </w:tcPr>
          <w:p w14:paraId="414E8059"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2179</w:t>
            </w:r>
          </w:p>
        </w:tc>
        <w:tc>
          <w:tcPr>
            <w:tcW w:w="683" w:type="pct"/>
            <w:shd w:val="clear" w:color="auto" w:fill="auto"/>
            <w:vAlign w:val="center"/>
          </w:tcPr>
          <w:p w14:paraId="7B9EC047"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2066</w:t>
            </w:r>
          </w:p>
        </w:tc>
        <w:tc>
          <w:tcPr>
            <w:tcW w:w="830" w:type="pct"/>
            <w:vAlign w:val="center"/>
          </w:tcPr>
          <w:p w14:paraId="14435DDB"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2078</w:t>
            </w:r>
          </w:p>
        </w:tc>
      </w:tr>
      <w:tr w:rsidR="00715161" w:rsidRPr="00194842" w14:paraId="15E26EC9" w14:textId="77777777" w:rsidTr="00E56223">
        <w:trPr>
          <w:trHeight w:val="20"/>
        </w:trPr>
        <w:tc>
          <w:tcPr>
            <w:tcW w:w="2350" w:type="pct"/>
            <w:shd w:val="clear" w:color="auto" w:fill="auto"/>
          </w:tcPr>
          <w:p w14:paraId="434747ED" w14:textId="77777777" w:rsidR="00715161" w:rsidRPr="00194842" w:rsidRDefault="00715161" w:rsidP="00E56223">
            <w:pPr>
              <w:spacing w:after="0" w:line="240" w:lineRule="auto"/>
              <w:jc w:val="both"/>
              <w:rPr>
                <w:rFonts w:ascii="Times New Roman" w:eastAsia="Times New Roman" w:hAnsi="Times New Roman" w:cs="Times New Roman"/>
                <w:sz w:val="28"/>
                <w:szCs w:val="28"/>
                <w:lang w:val="uk-UA" w:eastAsia="ru-RU"/>
              </w:rPr>
            </w:pPr>
            <w:r w:rsidRPr="00194842">
              <w:rPr>
                <w:rFonts w:ascii="Times New Roman" w:eastAsia="Times New Roman" w:hAnsi="Times New Roman" w:cs="Times New Roman"/>
                <w:sz w:val="28"/>
                <w:szCs w:val="28"/>
                <w:lang w:val="uk-UA" w:eastAsia="ru-RU"/>
              </w:rPr>
              <w:t>- фізичні особи</w:t>
            </w:r>
          </w:p>
        </w:tc>
        <w:tc>
          <w:tcPr>
            <w:tcW w:w="530" w:type="pct"/>
            <w:shd w:val="clear" w:color="auto" w:fill="auto"/>
            <w:vAlign w:val="center"/>
          </w:tcPr>
          <w:p w14:paraId="209F20D9" w14:textId="77777777" w:rsidR="00715161" w:rsidRPr="00194842" w:rsidRDefault="00715161" w:rsidP="00E56223">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12163</w:t>
            </w:r>
          </w:p>
        </w:tc>
        <w:tc>
          <w:tcPr>
            <w:tcW w:w="607" w:type="pct"/>
            <w:vAlign w:val="center"/>
          </w:tcPr>
          <w:p w14:paraId="13BBDED4"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11850</w:t>
            </w:r>
          </w:p>
        </w:tc>
        <w:tc>
          <w:tcPr>
            <w:tcW w:w="683" w:type="pct"/>
            <w:shd w:val="clear" w:color="auto" w:fill="auto"/>
            <w:vAlign w:val="center"/>
          </w:tcPr>
          <w:p w14:paraId="2960351F"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12368</w:t>
            </w:r>
          </w:p>
        </w:tc>
        <w:tc>
          <w:tcPr>
            <w:tcW w:w="830" w:type="pct"/>
            <w:vAlign w:val="center"/>
          </w:tcPr>
          <w:p w14:paraId="6AE2B263" w14:textId="77777777" w:rsidR="00715161" w:rsidRPr="00194842"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12566</w:t>
            </w:r>
          </w:p>
        </w:tc>
      </w:tr>
    </w:tbl>
    <w:p w14:paraId="2AC0E160" w14:textId="77777777" w:rsidR="00715161" w:rsidRPr="00194842" w:rsidRDefault="00715161" w:rsidP="00715161">
      <w:pPr>
        <w:spacing w:after="0" w:line="240" w:lineRule="auto"/>
        <w:rPr>
          <w:rFonts w:ascii="Times New Roman" w:eastAsia="Times New Roman" w:hAnsi="Times New Roman" w:cs="Times New Roman"/>
          <w:sz w:val="20"/>
          <w:szCs w:val="20"/>
          <w:lang w:val="uk-UA" w:eastAsia="ru-RU"/>
        </w:rPr>
      </w:pPr>
    </w:p>
    <w:p w14:paraId="4492D6DF" w14:textId="77777777" w:rsidR="00715161" w:rsidRPr="00194842" w:rsidRDefault="00715161" w:rsidP="00715161">
      <w:pPr>
        <w:spacing w:after="0" w:line="240" w:lineRule="auto"/>
        <w:rPr>
          <w:rFonts w:ascii="Times New Roman" w:eastAsia="Times New Roman" w:hAnsi="Times New Roman" w:cs="Times New Roman"/>
          <w:sz w:val="20"/>
          <w:szCs w:val="20"/>
          <w:lang w:val="uk-UA" w:eastAsia="ru-RU"/>
        </w:rPr>
      </w:pPr>
    </w:p>
    <w:p w14:paraId="504A0F4A" w14:textId="77777777" w:rsidR="00715161" w:rsidRPr="006B3B57" w:rsidRDefault="00715161" w:rsidP="00715161">
      <w:pPr>
        <w:spacing w:after="0" w:line="240" w:lineRule="auto"/>
        <w:ind w:firstLine="708"/>
        <w:jc w:val="both"/>
        <w:rPr>
          <w:rFonts w:ascii="Times New Roman" w:eastAsia="Times New Roman" w:hAnsi="Times New Roman" w:cs="Times New Roman"/>
          <w:bCs/>
          <w:sz w:val="28"/>
          <w:szCs w:val="28"/>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019"/>
        <w:gridCol w:w="1035"/>
        <w:gridCol w:w="1260"/>
        <w:gridCol w:w="1640"/>
      </w:tblGrid>
      <w:tr w:rsidR="00715161" w:rsidRPr="006B3B57" w14:paraId="00983C10" w14:textId="77777777" w:rsidTr="00E56223">
        <w:trPr>
          <w:jc w:val="center"/>
        </w:trPr>
        <w:tc>
          <w:tcPr>
            <w:tcW w:w="4680" w:type="dxa"/>
            <w:shd w:val="clear" w:color="auto" w:fill="auto"/>
          </w:tcPr>
          <w:p w14:paraId="44396166"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 xml:space="preserve">Показники </w:t>
            </w:r>
          </w:p>
        </w:tc>
        <w:tc>
          <w:tcPr>
            <w:tcW w:w="1019" w:type="dxa"/>
            <w:shd w:val="clear" w:color="auto" w:fill="auto"/>
          </w:tcPr>
          <w:p w14:paraId="685A65E3"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2021</w:t>
            </w:r>
          </w:p>
          <w:p w14:paraId="6F039B84"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рік</w:t>
            </w:r>
          </w:p>
        </w:tc>
        <w:tc>
          <w:tcPr>
            <w:tcW w:w="1035" w:type="dxa"/>
            <w:shd w:val="clear" w:color="auto" w:fill="auto"/>
          </w:tcPr>
          <w:p w14:paraId="7871FFED"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2022</w:t>
            </w:r>
          </w:p>
          <w:p w14:paraId="4874135E"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рік</w:t>
            </w:r>
          </w:p>
        </w:tc>
        <w:tc>
          <w:tcPr>
            <w:tcW w:w="1260" w:type="dxa"/>
            <w:shd w:val="clear" w:color="auto" w:fill="auto"/>
          </w:tcPr>
          <w:p w14:paraId="2817E91F"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 xml:space="preserve"> 202</w:t>
            </w:r>
            <w:r>
              <w:rPr>
                <w:rFonts w:ascii="Times New Roman" w:eastAsia="Times New Roman" w:hAnsi="Times New Roman" w:cs="Times New Roman"/>
                <w:b/>
                <w:sz w:val="28"/>
                <w:szCs w:val="28"/>
                <w:lang w:val="uk-UA" w:eastAsia="ru-RU"/>
              </w:rPr>
              <w:t>3</w:t>
            </w:r>
            <w:r w:rsidRPr="006B3B57">
              <w:rPr>
                <w:rFonts w:ascii="Times New Roman" w:eastAsia="Times New Roman" w:hAnsi="Times New Roman" w:cs="Times New Roman"/>
                <w:b/>
                <w:sz w:val="28"/>
                <w:szCs w:val="28"/>
                <w:lang w:val="uk-UA" w:eastAsia="ru-RU"/>
              </w:rPr>
              <w:t xml:space="preserve"> рік</w:t>
            </w:r>
          </w:p>
        </w:tc>
        <w:tc>
          <w:tcPr>
            <w:tcW w:w="1640" w:type="dxa"/>
            <w:shd w:val="clear" w:color="auto" w:fill="auto"/>
          </w:tcPr>
          <w:p w14:paraId="38571A49" w14:textId="77777777" w:rsidR="00715161" w:rsidRPr="006B3B57" w:rsidRDefault="00715161" w:rsidP="00E5622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w:t>
            </w:r>
            <w:r w:rsidRPr="006B3B57">
              <w:rPr>
                <w:rFonts w:ascii="Times New Roman" w:eastAsia="Times New Roman" w:hAnsi="Times New Roman" w:cs="Times New Roman"/>
                <w:b/>
                <w:sz w:val="28"/>
                <w:szCs w:val="28"/>
                <w:lang w:val="uk-UA" w:eastAsia="ru-RU"/>
              </w:rPr>
              <w:t>лан на 202</w:t>
            </w:r>
            <w:r>
              <w:rPr>
                <w:rFonts w:ascii="Times New Roman" w:eastAsia="Times New Roman" w:hAnsi="Times New Roman" w:cs="Times New Roman"/>
                <w:b/>
                <w:sz w:val="28"/>
                <w:szCs w:val="28"/>
                <w:lang w:val="uk-UA" w:eastAsia="ru-RU"/>
              </w:rPr>
              <w:t>4</w:t>
            </w:r>
            <w:r w:rsidRPr="006B3B57">
              <w:rPr>
                <w:rFonts w:ascii="Times New Roman" w:eastAsia="Times New Roman" w:hAnsi="Times New Roman" w:cs="Times New Roman"/>
                <w:b/>
                <w:sz w:val="28"/>
                <w:szCs w:val="28"/>
                <w:lang w:val="uk-UA" w:eastAsia="ru-RU"/>
              </w:rPr>
              <w:t xml:space="preserve"> рік</w:t>
            </w:r>
          </w:p>
        </w:tc>
      </w:tr>
      <w:tr w:rsidR="00715161" w:rsidRPr="006B3B57" w14:paraId="0CAFAFA1" w14:textId="77777777" w:rsidTr="00E56223">
        <w:trPr>
          <w:jc w:val="center"/>
        </w:trPr>
        <w:tc>
          <w:tcPr>
            <w:tcW w:w="4680" w:type="dxa"/>
            <w:shd w:val="clear" w:color="auto" w:fill="auto"/>
          </w:tcPr>
          <w:p w14:paraId="6B44E79C" w14:textId="77777777" w:rsidR="00715161" w:rsidRPr="006B3B57" w:rsidRDefault="00715161" w:rsidP="00E56223">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Надходження єдиного податку до  бюджету Сумської МТГ, млн. грн.,  в тому числі</w:t>
            </w:r>
          </w:p>
        </w:tc>
        <w:tc>
          <w:tcPr>
            <w:tcW w:w="1019" w:type="dxa"/>
            <w:shd w:val="clear" w:color="auto" w:fill="auto"/>
          </w:tcPr>
          <w:p w14:paraId="4D76358C" w14:textId="77777777" w:rsidR="00715161" w:rsidRDefault="00715161" w:rsidP="00E56223">
            <w:pPr>
              <w:spacing w:after="0" w:line="240" w:lineRule="auto"/>
              <w:jc w:val="center"/>
              <w:rPr>
                <w:rFonts w:ascii="Times New Roman" w:eastAsia="Times New Roman" w:hAnsi="Times New Roman" w:cs="Times New Roman"/>
                <w:sz w:val="28"/>
                <w:szCs w:val="28"/>
                <w:lang w:val="uk-UA" w:eastAsia="ru-RU"/>
              </w:rPr>
            </w:pPr>
          </w:p>
          <w:p w14:paraId="4AF11433"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313,5</w:t>
            </w:r>
          </w:p>
        </w:tc>
        <w:tc>
          <w:tcPr>
            <w:tcW w:w="1035" w:type="dxa"/>
            <w:shd w:val="clear" w:color="auto" w:fill="auto"/>
          </w:tcPr>
          <w:p w14:paraId="1DA0C84A" w14:textId="77777777" w:rsidR="00715161" w:rsidRDefault="00715161" w:rsidP="00E56223">
            <w:pPr>
              <w:spacing w:after="0" w:line="240" w:lineRule="auto"/>
              <w:jc w:val="center"/>
              <w:rPr>
                <w:rFonts w:ascii="Times New Roman" w:eastAsia="Times New Roman" w:hAnsi="Times New Roman" w:cs="Times New Roman"/>
                <w:sz w:val="28"/>
                <w:szCs w:val="28"/>
                <w:lang w:val="uk-UA" w:eastAsia="ru-RU"/>
              </w:rPr>
            </w:pPr>
          </w:p>
          <w:p w14:paraId="3C30779B"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314,8</w:t>
            </w:r>
          </w:p>
        </w:tc>
        <w:tc>
          <w:tcPr>
            <w:tcW w:w="1260" w:type="dxa"/>
            <w:shd w:val="clear" w:color="auto" w:fill="auto"/>
          </w:tcPr>
          <w:p w14:paraId="2A693C0B" w14:textId="77777777" w:rsidR="00715161" w:rsidRDefault="00715161" w:rsidP="00E56223">
            <w:pPr>
              <w:spacing w:after="0" w:line="240" w:lineRule="auto"/>
              <w:jc w:val="center"/>
              <w:rPr>
                <w:rFonts w:ascii="Times New Roman" w:eastAsia="Times New Roman" w:hAnsi="Times New Roman" w:cs="Times New Roman"/>
                <w:sz w:val="28"/>
                <w:szCs w:val="28"/>
                <w:lang w:val="uk-UA" w:eastAsia="ru-RU"/>
              </w:rPr>
            </w:pPr>
          </w:p>
          <w:p w14:paraId="22313775"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362,5</w:t>
            </w:r>
          </w:p>
        </w:tc>
        <w:tc>
          <w:tcPr>
            <w:tcW w:w="1640" w:type="dxa"/>
            <w:shd w:val="clear" w:color="auto" w:fill="auto"/>
          </w:tcPr>
          <w:p w14:paraId="55294597" w14:textId="77777777" w:rsidR="00715161" w:rsidRDefault="00715161" w:rsidP="00E56223">
            <w:pPr>
              <w:spacing w:after="0" w:line="240" w:lineRule="auto"/>
              <w:jc w:val="center"/>
              <w:rPr>
                <w:rFonts w:ascii="Times New Roman" w:eastAsia="Times New Roman" w:hAnsi="Times New Roman" w:cs="Times New Roman"/>
                <w:sz w:val="28"/>
                <w:szCs w:val="28"/>
                <w:lang w:val="uk-UA" w:eastAsia="ru-RU"/>
              </w:rPr>
            </w:pPr>
          </w:p>
          <w:p w14:paraId="2B5F93A3"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408,2</w:t>
            </w:r>
          </w:p>
        </w:tc>
      </w:tr>
      <w:tr w:rsidR="00715161" w:rsidRPr="006B3B57" w14:paraId="54602ADB" w14:textId="77777777" w:rsidTr="00E56223">
        <w:trPr>
          <w:trHeight w:val="418"/>
          <w:jc w:val="center"/>
        </w:trPr>
        <w:tc>
          <w:tcPr>
            <w:tcW w:w="4680" w:type="dxa"/>
            <w:shd w:val="clear" w:color="auto" w:fill="auto"/>
          </w:tcPr>
          <w:p w14:paraId="4AF17E0B" w14:textId="77777777" w:rsidR="00715161" w:rsidRPr="006B3B57" w:rsidRDefault="00715161" w:rsidP="00E56223">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єдиний податок з юридичних осіб</w:t>
            </w:r>
          </w:p>
        </w:tc>
        <w:tc>
          <w:tcPr>
            <w:tcW w:w="1019" w:type="dxa"/>
            <w:shd w:val="clear" w:color="auto" w:fill="auto"/>
          </w:tcPr>
          <w:p w14:paraId="2D7D3B92"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56,2</w:t>
            </w:r>
          </w:p>
        </w:tc>
        <w:tc>
          <w:tcPr>
            <w:tcW w:w="1035" w:type="dxa"/>
            <w:shd w:val="clear" w:color="auto" w:fill="auto"/>
          </w:tcPr>
          <w:p w14:paraId="38632622"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68,0</w:t>
            </w:r>
          </w:p>
        </w:tc>
        <w:tc>
          <w:tcPr>
            <w:tcW w:w="1260" w:type="dxa"/>
            <w:shd w:val="clear" w:color="auto" w:fill="auto"/>
          </w:tcPr>
          <w:p w14:paraId="4EBAB4E0"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65,4</w:t>
            </w:r>
          </w:p>
        </w:tc>
        <w:tc>
          <w:tcPr>
            <w:tcW w:w="1640" w:type="dxa"/>
            <w:shd w:val="clear" w:color="auto" w:fill="auto"/>
          </w:tcPr>
          <w:p w14:paraId="6BB9DD00"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71,7</w:t>
            </w:r>
          </w:p>
        </w:tc>
      </w:tr>
      <w:tr w:rsidR="00715161" w:rsidRPr="006B3B57" w14:paraId="75B0F5A7" w14:textId="77777777" w:rsidTr="00E56223">
        <w:trPr>
          <w:jc w:val="center"/>
        </w:trPr>
        <w:tc>
          <w:tcPr>
            <w:tcW w:w="4680" w:type="dxa"/>
            <w:shd w:val="clear" w:color="auto" w:fill="auto"/>
          </w:tcPr>
          <w:p w14:paraId="0858F618" w14:textId="77777777" w:rsidR="00715161" w:rsidRPr="006B3B57" w:rsidRDefault="00715161" w:rsidP="00E56223">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єдиний податок з фізичних осіб</w:t>
            </w:r>
          </w:p>
        </w:tc>
        <w:tc>
          <w:tcPr>
            <w:tcW w:w="1019" w:type="dxa"/>
            <w:shd w:val="clear" w:color="auto" w:fill="auto"/>
          </w:tcPr>
          <w:p w14:paraId="57E5A4B9"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255,7</w:t>
            </w:r>
          </w:p>
        </w:tc>
        <w:tc>
          <w:tcPr>
            <w:tcW w:w="1035" w:type="dxa"/>
            <w:shd w:val="clear" w:color="auto" w:fill="auto"/>
          </w:tcPr>
          <w:p w14:paraId="1FED3B47"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245,2</w:t>
            </w:r>
          </w:p>
        </w:tc>
        <w:tc>
          <w:tcPr>
            <w:tcW w:w="1260" w:type="dxa"/>
            <w:shd w:val="clear" w:color="auto" w:fill="auto"/>
          </w:tcPr>
          <w:p w14:paraId="6B07E61C"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295,0</w:t>
            </w:r>
          </w:p>
        </w:tc>
        <w:tc>
          <w:tcPr>
            <w:tcW w:w="1640" w:type="dxa"/>
            <w:shd w:val="clear" w:color="auto" w:fill="auto"/>
          </w:tcPr>
          <w:p w14:paraId="2913BFC7"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334,4</w:t>
            </w:r>
          </w:p>
        </w:tc>
      </w:tr>
      <w:tr w:rsidR="00715161" w:rsidRPr="006B3B57" w14:paraId="6D527091" w14:textId="77777777" w:rsidTr="00E56223">
        <w:trPr>
          <w:jc w:val="center"/>
        </w:trPr>
        <w:tc>
          <w:tcPr>
            <w:tcW w:w="4680" w:type="dxa"/>
            <w:shd w:val="clear" w:color="auto" w:fill="auto"/>
          </w:tcPr>
          <w:p w14:paraId="20CD08FF" w14:textId="77777777" w:rsidR="00715161" w:rsidRPr="006B3B57" w:rsidRDefault="00715161" w:rsidP="00E56223">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єдиний податок з сільськогосподарських товаровиробників</w:t>
            </w:r>
          </w:p>
        </w:tc>
        <w:tc>
          <w:tcPr>
            <w:tcW w:w="1019" w:type="dxa"/>
            <w:shd w:val="clear" w:color="auto" w:fill="auto"/>
            <w:vAlign w:val="center"/>
          </w:tcPr>
          <w:p w14:paraId="74DEE5E4"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1035" w:type="dxa"/>
            <w:shd w:val="clear" w:color="auto" w:fill="auto"/>
            <w:vAlign w:val="center"/>
          </w:tcPr>
          <w:p w14:paraId="26265211"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1260" w:type="dxa"/>
            <w:shd w:val="clear" w:color="auto" w:fill="auto"/>
            <w:vAlign w:val="center"/>
          </w:tcPr>
          <w:p w14:paraId="272721EE"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c>
          <w:tcPr>
            <w:tcW w:w="1640" w:type="dxa"/>
            <w:shd w:val="clear" w:color="auto" w:fill="auto"/>
            <w:vAlign w:val="center"/>
          </w:tcPr>
          <w:p w14:paraId="234D7371" w14:textId="77777777" w:rsidR="00715161" w:rsidRPr="006B3B57"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r>
    </w:tbl>
    <w:p w14:paraId="0EB56590" w14:textId="77777777" w:rsidR="00715161" w:rsidRPr="006B3B57" w:rsidRDefault="00715161" w:rsidP="00715161">
      <w:pPr>
        <w:spacing w:after="0" w:line="240" w:lineRule="auto"/>
        <w:ind w:firstLine="709"/>
        <w:jc w:val="both"/>
        <w:rPr>
          <w:rFonts w:ascii="Times New Roman" w:eastAsia="Times New Roman" w:hAnsi="Times New Roman" w:cs="Times New Roman"/>
          <w:sz w:val="28"/>
          <w:szCs w:val="28"/>
          <w:lang w:val="uk-UA" w:eastAsia="ru-RU"/>
        </w:rPr>
      </w:pPr>
    </w:p>
    <w:p w14:paraId="6005F497"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Результат зростання обсягів доходів бюджету Сумської МТГ створює можливості реалізації місцевих програм соціально-економічного розвитку, направлених  на  підвищення  інвестиційної  привабливості  міста, на покращення показників  ведення  ділової активності шляхом стимулювання започаткування та ведення бізнесу, а також шляхом подолання низького рівня обізнаності підприємців в аспектах ведення бізнесу. </w:t>
      </w:r>
    </w:p>
    <w:p w14:paraId="5F85364C" w14:textId="77777777" w:rsidR="00715161" w:rsidRDefault="00715161" w:rsidP="00715161">
      <w:pPr>
        <w:spacing w:after="0" w:line="240" w:lineRule="auto"/>
        <w:ind w:firstLine="720"/>
        <w:jc w:val="both"/>
        <w:rPr>
          <w:rFonts w:ascii="Times New Roman" w:eastAsia="Times New Roman" w:hAnsi="Times New Roman" w:cs="Times New Roman"/>
          <w:bCs/>
          <w:sz w:val="28"/>
          <w:szCs w:val="28"/>
          <w:lang w:val="uk-UA" w:eastAsia="ru-RU"/>
        </w:rPr>
      </w:pPr>
      <w:r w:rsidRPr="006B3B57">
        <w:rPr>
          <w:rFonts w:ascii="Times New Roman" w:eastAsia="Times New Roman" w:hAnsi="Times New Roman" w:cs="Times New Roman"/>
          <w:sz w:val="28"/>
          <w:szCs w:val="28"/>
          <w:lang w:val="uk-UA" w:eastAsia="ru-RU"/>
        </w:rPr>
        <w:t>Протягом останніх років вдалось налагодити ефективні зв’язки з активним бізнес-середовищем міста,</w:t>
      </w:r>
      <w:r w:rsidRPr="006B3B57">
        <w:rPr>
          <w:rFonts w:ascii="Times New Roman" w:eastAsia="Times New Roman" w:hAnsi="Times New Roman" w:cs="Times New Roman"/>
          <w:sz w:val="28"/>
          <w:szCs w:val="28"/>
          <w:lang w:val="uk-UA" w:eastAsia="uk-UA"/>
        </w:rPr>
        <w:t xml:space="preserve"> зокрема з Коаліцією малого та середнього бізнесу,</w:t>
      </w:r>
      <w:r w:rsidRPr="006B3B57">
        <w:rPr>
          <w:rFonts w:ascii="Times New Roman" w:eastAsia="Times New Roman" w:hAnsi="Times New Roman" w:cs="Times New Roman"/>
          <w:sz w:val="28"/>
          <w:szCs w:val="28"/>
          <w:lang w:val="uk-UA" w:eastAsia="ru-RU"/>
        </w:rPr>
        <w:t xml:space="preserve"> Центром інформаційної підтримки бізнесу м. Суми. </w:t>
      </w:r>
      <w:r w:rsidRPr="006B3B57">
        <w:rPr>
          <w:rFonts w:ascii="Times New Roman" w:eastAsia="Times New Roman" w:hAnsi="Times New Roman" w:cs="Times New Roman"/>
          <w:bCs/>
          <w:sz w:val="28"/>
          <w:szCs w:val="28"/>
          <w:lang w:val="uk-UA" w:eastAsia="ru-RU"/>
        </w:rPr>
        <w:t xml:space="preserve">Активно працює міська координаційна  рада  з  питань  розвитку  підприємництва, регулярно проводяться її засідання, на яких розглядаються важливі для суб’єктів господарювання питання, приймаються рішення, що здатні вплинути на розвиток Сумської МТГ в цілому. </w:t>
      </w:r>
    </w:p>
    <w:p w14:paraId="1480DB9A" w14:textId="77777777" w:rsidR="00715161" w:rsidRPr="009F0D5A" w:rsidRDefault="00715161" w:rsidP="00715161">
      <w:pPr>
        <w:suppressAutoHyphens/>
        <w:autoSpaceDN w:val="0"/>
        <w:spacing w:after="0" w:line="240" w:lineRule="auto"/>
        <w:ind w:firstLine="708"/>
        <w:jc w:val="both"/>
        <w:rPr>
          <w:rFonts w:ascii="Times New Roman" w:eastAsia="Times New Roman" w:hAnsi="Times New Roman" w:cs="Times New Roman"/>
          <w:sz w:val="28"/>
          <w:szCs w:val="28"/>
          <w:lang w:val="uk-UA" w:eastAsia="uk-UA"/>
        </w:rPr>
      </w:pPr>
      <w:r w:rsidRPr="00964281">
        <w:rPr>
          <w:rFonts w:ascii="Times New Roman" w:eastAsia="Times New Roman" w:hAnsi="Times New Roman" w:cs="Times New Roman"/>
          <w:sz w:val="28"/>
          <w:szCs w:val="28"/>
          <w:lang w:val="uk-UA" w:eastAsia="uk-UA"/>
        </w:rPr>
        <w:t>Існує позитивний досвід взаємодії міської влади з діючими МСП та</w:t>
      </w:r>
      <w:r>
        <w:rPr>
          <w:rFonts w:ascii="Times New Roman" w:eastAsia="Times New Roman" w:hAnsi="Times New Roman" w:cs="Times New Roman"/>
          <w:sz w:val="28"/>
          <w:szCs w:val="28"/>
          <w:lang w:val="uk-UA" w:eastAsia="uk-UA"/>
        </w:rPr>
        <w:t xml:space="preserve"> потенційними МСП. Так,</w:t>
      </w:r>
      <w:r w:rsidRPr="00964281">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w:t>
      </w:r>
      <w:r w:rsidRPr="009F0D5A">
        <w:rPr>
          <w:rFonts w:ascii="Times New Roman" w:eastAsia="Times New Roman" w:hAnsi="Times New Roman" w:cs="Times New Roman"/>
          <w:bCs/>
          <w:sz w:val="28"/>
          <w:szCs w:val="28"/>
          <w:lang w:val="uk-UA" w:eastAsia="uk-UA"/>
        </w:rPr>
        <w:t xml:space="preserve"> метою сприяння розвитку бізнесу шляхом фінансової підтримки суб’єктів малого і середнього підприємництва Департаментом </w:t>
      </w:r>
      <w:r w:rsidRPr="009F0D5A">
        <w:rPr>
          <w:rFonts w:ascii="Times New Roman" w:eastAsia="Times New Roman" w:hAnsi="Times New Roman" w:cs="Times New Roman"/>
          <w:bCs/>
          <w:sz w:val="28"/>
          <w:szCs w:val="28"/>
          <w:lang w:val="uk-UA" w:eastAsia="uk-UA"/>
        </w:rPr>
        <w:lastRenderedPageBreak/>
        <w:t xml:space="preserve">інспекційної роботи Сумської міської ради розроблений, а Сумською міською радою прийнятий Порядок використання коштів бюджету Сумської міської територіальної громади для сприяння та підтримки реалізації бізнес-ідей, проведення конкурсу стартапів у Сумській міській територіальній громаді (далі-Конкурс), затверджений рішенням Сумської міської ради  від 09 серпня 2023 року № 3995-МР. </w:t>
      </w:r>
      <w:r w:rsidRPr="00786098">
        <w:rPr>
          <w:rFonts w:ascii="Times New Roman" w:eastAsia="Times New Roman" w:hAnsi="Times New Roman" w:cs="Times New Roman"/>
          <w:bCs/>
          <w:color w:val="000000"/>
          <w:sz w:val="28"/>
          <w:szCs w:val="28"/>
          <w:lang w:val="uk-UA" w:eastAsia="ru-RU"/>
        </w:rPr>
        <w:t xml:space="preserve">Всього в Конкурсному відборі взяли участь 12 конкурсантів  (11 підприємців та одна  </w:t>
      </w:r>
      <w:r w:rsidRPr="00786098">
        <w:rPr>
          <w:rFonts w:ascii="Times New Roman" w:hAnsi="Times New Roman"/>
          <w:bCs/>
          <w:iCs/>
          <w:sz w:val="28"/>
          <w:szCs w:val="28"/>
          <w:lang w:val="uk-UA"/>
        </w:rPr>
        <w:t xml:space="preserve">фізична особа), з них 9 </w:t>
      </w:r>
      <w:proofErr w:type="spellStart"/>
      <w:r w:rsidRPr="00786098">
        <w:rPr>
          <w:rFonts w:ascii="Times New Roman" w:hAnsi="Times New Roman"/>
          <w:bCs/>
          <w:iCs/>
          <w:sz w:val="28"/>
          <w:szCs w:val="28"/>
          <w:lang w:val="uk-UA"/>
        </w:rPr>
        <w:t>проєктів</w:t>
      </w:r>
      <w:proofErr w:type="spellEnd"/>
      <w:r w:rsidRPr="00786098">
        <w:rPr>
          <w:rFonts w:ascii="Times New Roman" w:hAnsi="Times New Roman"/>
          <w:bCs/>
          <w:iCs/>
          <w:sz w:val="28"/>
          <w:szCs w:val="28"/>
          <w:lang w:val="uk-UA"/>
        </w:rPr>
        <w:t xml:space="preserve"> стосувались роздрібної торгівлі та інтернет – торгівлі, розширення надання послуг та створення нового виду послуг, відкриття нового ресторану, створення та надання нових видів послуг (наприклад організація прокату </w:t>
      </w:r>
      <w:proofErr w:type="spellStart"/>
      <w:r w:rsidRPr="00786098">
        <w:rPr>
          <w:rFonts w:ascii="Times New Roman" w:hAnsi="Times New Roman"/>
          <w:bCs/>
          <w:iCs/>
          <w:sz w:val="28"/>
          <w:szCs w:val="28"/>
          <w:lang w:val="uk-UA"/>
        </w:rPr>
        <w:t>САПів</w:t>
      </w:r>
      <w:proofErr w:type="spellEnd"/>
      <w:r w:rsidRPr="00786098">
        <w:rPr>
          <w:rFonts w:ascii="Times New Roman" w:hAnsi="Times New Roman"/>
          <w:bCs/>
          <w:iCs/>
          <w:sz w:val="28"/>
          <w:szCs w:val="28"/>
          <w:lang w:val="uk-UA"/>
        </w:rPr>
        <w:t xml:space="preserve"> – дошок для серфінгу); 3 конкурсанти представили </w:t>
      </w:r>
      <w:proofErr w:type="spellStart"/>
      <w:r w:rsidRPr="00786098">
        <w:rPr>
          <w:rFonts w:ascii="Times New Roman" w:hAnsi="Times New Roman"/>
          <w:bCs/>
          <w:iCs/>
          <w:sz w:val="28"/>
          <w:szCs w:val="28"/>
          <w:lang w:val="uk-UA"/>
        </w:rPr>
        <w:t>проєкти</w:t>
      </w:r>
      <w:proofErr w:type="spellEnd"/>
      <w:r w:rsidRPr="00786098">
        <w:rPr>
          <w:rFonts w:ascii="Times New Roman" w:hAnsi="Times New Roman"/>
          <w:bCs/>
          <w:iCs/>
          <w:sz w:val="28"/>
          <w:szCs w:val="28"/>
          <w:lang w:val="uk-UA"/>
        </w:rPr>
        <w:t xml:space="preserve"> з розширення виробництва, придбання нового обладнання, розробки та</w:t>
      </w:r>
      <w:r>
        <w:rPr>
          <w:rFonts w:ascii="Times New Roman" w:hAnsi="Times New Roman"/>
          <w:bCs/>
          <w:iCs/>
          <w:sz w:val="28"/>
          <w:szCs w:val="28"/>
          <w:lang w:val="uk-UA"/>
        </w:rPr>
        <w:t xml:space="preserve"> випуску нових видів продукції. У жовтні 2023 року на </w:t>
      </w:r>
      <w:r w:rsidRPr="009F0D5A">
        <w:rPr>
          <w:rFonts w:ascii="Times New Roman" w:eastAsia="Times New Roman" w:hAnsi="Times New Roman" w:cs="Times New Roman"/>
          <w:sz w:val="28"/>
          <w:szCs w:val="28"/>
          <w:lang w:val="uk-UA" w:eastAsia="uk-UA"/>
        </w:rPr>
        <w:t>засіданн</w:t>
      </w:r>
      <w:r>
        <w:rPr>
          <w:rFonts w:ascii="Times New Roman" w:eastAsia="Times New Roman" w:hAnsi="Times New Roman" w:cs="Times New Roman"/>
          <w:sz w:val="28"/>
          <w:szCs w:val="28"/>
          <w:lang w:val="uk-UA" w:eastAsia="uk-UA"/>
        </w:rPr>
        <w:t>і</w:t>
      </w:r>
      <w:r w:rsidRPr="009F0D5A">
        <w:rPr>
          <w:rFonts w:ascii="Times New Roman" w:eastAsia="Times New Roman" w:hAnsi="Times New Roman" w:cs="Times New Roman"/>
          <w:sz w:val="28"/>
          <w:szCs w:val="28"/>
          <w:lang w:val="uk-UA" w:eastAsia="uk-UA"/>
        </w:rPr>
        <w:t xml:space="preserve"> комісії з конкурс</w:t>
      </w:r>
      <w:r>
        <w:rPr>
          <w:rFonts w:ascii="Times New Roman" w:eastAsia="Times New Roman" w:hAnsi="Times New Roman" w:cs="Times New Roman"/>
          <w:sz w:val="28"/>
          <w:szCs w:val="28"/>
          <w:lang w:val="uk-UA" w:eastAsia="uk-UA"/>
        </w:rPr>
        <w:t xml:space="preserve">ного відбору </w:t>
      </w:r>
      <w:proofErr w:type="spellStart"/>
      <w:r>
        <w:rPr>
          <w:rFonts w:ascii="Times New Roman" w:eastAsia="Times New Roman" w:hAnsi="Times New Roman" w:cs="Times New Roman"/>
          <w:sz w:val="28"/>
          <w:szCs w:val="28"/>
          <w:lang w:val="uk-UA" w:eastAsia="uk-UA"/>
        </w:rPr>
        <w:t>проєктів</w:t>
      </w:r>
      <w:proofErr w:type="spellEnd"/>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стартапів</w:t>
      </w:r>
      <w:proofErr w:type="spellEnd"/>
      <w:r>
        <w:rPr>
          <w:rFonts w:ascii="Times New Roman" w:eastAsia="Times New Roman" w:hAnsi="Times New Roman" w:cs="Times New Roman"/>
          <w:sz w:val="28"/>
          <w:szCs w:val="28"/>
          <w:lang w:val="uk-UA" w:eastAsia="uk-UA"/>
        </w:rPr>
        <w:t xml:space="preserve"> 3</w:t>
      </w:r>
      <w:r w:rsidRPr="00786098">
        <w:rPr>
          <w:rFonts w:ascii="Times New Roman" w:eastAsia="Times New Roman" w:hAnsi="Times New Roman" w:cs="Times New Roman"/>
          <w:sz w:val="28"/>
          <w:szCs w:val="28"/>
          <w:lang w:val="uk-UA" w:eastAsia="uk-UA"/>
        </w:rPr>
        <w:t xml:space="preserve"> </w:t>
      </w:r>
      <w:proofErr w:type="spellStart"/>
      <w:r w:rsidRPr="00786098">
        <w:rPr>
          <w:rFonts w:ascii="Times New Roman" w:eastAsia="Times New Roman" w:hAnsi="Times New Roman" w:cs="Times New Roman"/>
          <w:sz w:val="28"/>
          <w:szCs w:val="28"/>
          <w:lang w:val="uk-UA" w:eastAsia="uk-UA"/>
        </w:rPr>
        <w:t>проєкт</w:t>
      </w:r>
      <w:r>
        <w:rPr>
          <w:rFonts w:ascii="Times New Roman" w:eastAsia="Times New Roman" w:hAnsi="Times New Roman" w:cs="Times New Roman"/>
          <w:sz w:val="28"/>
          <w:szCs w:val="28"/>
          <w:lang w:val="uk-UA" w:eastAsia="uk-UA"/>
        </w:rPr>
        <w:t>и</w:t>
      </w:r>
      <w:proofErr w:type="spellEnd"/>
      <w:r w:rsidRPr="00786098">
        <w:rPr>
          <w:rFonts w:ascii="Times New Roman" w:eastAsia="Times New Roman" w:hAnsi="Times New Roman" w:cs="Times New Roman"/>
          <w:sz w:val="28"/>
          <w:szCs w:val="28"/>
          <w:lang w:val="uk-UA" w:eastAsia="uk-UA"/>
        </w:rPr>
        <w:t>-переможці бу</w:t>
      </w:r>
      <w:r>
        <w:rPr>
          <w:rFonts w:ascii="Times New Roman" w:eastAsia="Times New Roman" w:hAnsi="Times New Roman" w:cs="Times New Roman"/>
          <w:sz w:val="28"/>
          <w:szCs w:val="28"/>
          <w:lang w:val="uk-UA" w:eastAsia="uk-UA"/>
        </w:rPr>
        <w:t>ло</w:t>
      </w:r>
      <w:r w:rsidRPr="00786098">
        <w:rPr>
          <w:rFonts w:ascii="Times New Roman" w:eastAsia="Times New Roman" w:hAnsi="Times New Roman" w:cs="Times New Roman"/>
          <w:sz w:val="28"/>
          <w:szCs w:val="28"/>
          <w:lang w:val="uk-UA" w:eastAsia="uk-UA"/>
        </w:rPr>
        <w:t xml:space="preserve"> </w:t>
      </w:r>
      <w:proofErr w:type="spellStart"/>
      <w:r w:rsidRPr="00786098">
        <w:rPr>
          <w:rFonts w:ascii="Times New Roman" w:eastAsia="Times New Roman" w:hAnsi="Times New Roman" w:cs="Times New Roman"/>
          <w:sz w:val="28"/>
          <w:szCs w:val="28"/>
          <w:lang w:val="uk-UA" w:eastAsia="uk-UA"/>
        </w:rPr>
        <w:t>співфінансовано</w:t>
      </w:r>
      <w:proofErr w:type="spellEnd"/>
      <w:r w:rsidRPr="00786098">
        <w:rPr>
          <w:rFonts w:ascii="Times New Roman" w:eastAsia="Times New Roman" w:hAnsi="Times New Roman" w:cs="Times New Roman"/>
          <w:sz w:val="28"/>
          <w:szCs w:val="28"/>
          <w:lang w:val="uk-UA" w:eastAsia="uk-UA"/>
        </w:rPr>
        <w:t xml:space="preserve"> на суму 25</w:t>
      </w:r>
      <w:r>
        <w:rPr>
          <w:rFonts w:ascii="Times New Roman" w:eastAsia="Times New Roman" w:hAnsi="Times New Roman" w:cs="Times New Roman"/>
          <w:sz w:val="28"/>
          <w:szCs w:val="28"/>
          <w:lang w:val="uk-UA" w:eastAsia="uk-UA"/>
        </w:rPr>
        <w:t>9</w:t>
      </w:r>
      <w:r w:rsidRPr="00786098">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6</w:t>
      </w:r>
      <w:r w:rsidRPr="00786098">
        <w:rPr>
          <w:rFonts w:ascii="Times New Roman" w:eastAsia="Times New Roman" w:hAnsi="Times New Roman" w:cs="Times New Roman"/>
          <w:sz w:val="28"/>
          <w:szCs w:val="28"/>
          <w:lang w:val="uk-UA" w:eastAsia="uk-UA"/>
        </w:rPr>
        <w:t xml:space="preserve"> </w:t>
      </w:r>
      <w:proofErr w:type="spellStart"/>
      <w:r w:rsidRPr="00786098">
        <w:rPr>
          <w:rFonts w:ascii="Times New Roman" w:eastAsia="Times New Roman" w:hAnsi="Times New Roman" w:cs="Times New Roman"/>
          <w:sz w:val="28"/>
          <w:szCs w:val="28"/>
          <w:lang w:val="uk-UA" w:eastAsia="uk-UA"/>
        </w:rPr>
        <w:t>тис.грн</w:t>
      </w:r>
      <w:proofErr w:type="spellEnd"/>
      <w:r w:rsidRPr="00786098">
        <w:rPr>
          <w:rFonts w:ascii="Times New Roman" w:eastAsia="Times New Roman" w:hAnsi="Times New Roman" w:cs="Times New Roman"/>
          <w:sz w:val="28"/>
          <w:szCs w:val="28"/>
          <w:lang w:val="uk-UA" w:eastAsia="uk-UA"/>
        </w:rPr>
        <w:t>.</w:t>
      </w:r>
    </w:p>
    <w:p w14:paraId="2E755C31" w14:textId="77777777" w:rsidR="00715161" w:rsidRPr="009F0D5A" w:rsidRDefault="00715161" w:rsidP="00715161">
      <w:pPr>
        <w:suppressAutoHyphens/>
        <w:autoSpaceDN w:val="0"/>
        <w:spacing w:after="0" w:line="240" w:lineRule="auto"/>
        <w:ind w:firstLine="708"/>
        <w:jc w:val="both"/>
        <w:rPr>
          <w:rFonts w:ascii="Times New Roman" w:eastAsia="Times New Roman" w:hAnsi="Times New Roman" w:cs="Times New Roman"/>
          <w:sz w:val="28"/>
          <w:szCs w:val="28"/>
          <w:lang w:val="uk-UA" w:eastAsia="uk-UA"/>
        </w:rPr>
      </w:pPr>
      <w:r w:rsidRPr="009F0D5A">
        <w:rPr>
          <w:rFonts w:ascii="Times New Roman" w:eastAsia="Times New Roman" w:hAnsi="Times New Roman" w:cs="Times New Roman"/>
          <w:sz w:val="28"/>
          <w:szCs w:val="28"/>
          <w:lang w:val="uk-UA" w:eastAsia="uk-UA"/>
        </w:rPr>
        <w:t xml:space="preserve">13 червня 2024 року представниками Департаменту, за участю членів комісії з конкурсного відбору </w:t>
      </w:r>
      <w:proofErr w:type="spellStart"/>
      <w:r w:rsidRPr="009F0D5A">
        <w:rPr>
          <w:rFonts w:ascii="Times New Roman" w:eastAsia="Times New Roman" w:hAnsi="Times New Roman" w:cs="Times New Roman"/>
          <w:sz w:val="28"/>
          <w:szCs w:val="28"/>
          <w:lang w:val="uk-UA" w:eastAsia="uk-UA"/>
        </w:rPr>
        <w:t>проєктів</w:t>
      </w:r>
      <w:proofErr w:type="spellEnd"/>
      <w:r w:rsidRPr="009F0D5A">
        <w:rPr>
          <w:rFonts w:ascii="Times New Roman" w:eastAsia="Times New Roman" w:hAnsi="Times New Roman" w:cs="Times New Roman"/>
          <w:sz w:val="28"/>
          <w:szCs w:val="28"/>
          <w:lang w:val="uk-UA" w:eastAsia="uk-UA"/>
        </w:rPr>
        <w:t xml:space="preserve"> </w:t>
      </w:r>
      <w:proofErr w:type="spellStart"/>
      <w:r w:rsidRPr="009F0D5A">
        <w:rPr>
          <w:rFonts w:ascii="Times New Roman" w:eastAsia="Times New Roman" w:hAnsi="Times New Roman" w:cs="Times New Roman"/>
          <w:sz w:val="28"/>
          <w:szCs w:val="28"/>
          <w:lang w:val="uk-UA" w:eastAsia="uk-UA"/>
        </w:rPr>
        <w:t>стартапів</w:t>
      </w:r>
      <w:proofErr w:type="spellEnd"/>
      <w:r w:rsidRPr="009F0D5A">
        <w:rPr>
          <w:rFonts w:ascii="Times New Roman" w:eastAsia="Times New Roman" w:hAnsi="Times New Roman" w:cs="Times New Roman"/>
          <w:sz w:val="28"/>
          <w:szCs w:val="28"/>
          <w:lang w:val="uk-UA" w:eastAsia="uk-UA"/>
        </w:rPr>
        <w:t xml:space="preserve">, проведене обстеження фактичного стану роботи з реалізації бізнес-ідеї переможців Конкурсу 2023 року. За результатами обстеження виявлено, що переможцями Конкурсу виконані вимоги бізнес-планів, бізнес-ідеї реалізовані, </w:t>
      </w:r>
      <w:proofErr w:type="spellStart"/>
      <w:r w:rsidRPr="009F0D5A">
        <w:rPr>
          <w:rFonts w:ascii="Times New Roman" w:eastAsia="Times New Roman" w:hAnsi="Times New Roman" w:cs="Times New Roman"/>
          <w:sz w:val="28"/>
          <w:szCs w:val="28"/>
          <w:lang w:val="uk-UA" w:eastAsia="uk-UA"/>
        </w:rPr>
        <w:t>проєкти</w:t>
      </w:r>
      <w:proofErr w:type="spellEnd"/>
      <w:r w:rsidRPr="009F0D5A">
        <w:rPr>
          <w:rFonts w:ascii="Times New Roman" w:eastAsia="Times New Roman" w:hAnsi="Times New Roman" w:cs="Times New Roman"/>
          <w:sz w:val="28"/>
          <w:szCs w:val="28"/>
          <w:lang w:val="uk-UA" w:eastAsia="uk-UA"/>
        </w:rPr>
        <w:t xml:space="preserve"> втілені та працюють. Звіт про роботу переможців Конкурсу опублікований на сайті Сумської міської ради  (https://smr.gov.ua/uk/novini/podiji/31283-biznes-startapi-initsiativa-ta-pidtrimka-sumskoji-gromadi-dae-rezultat.html) та в соціальних мережах. </w:t>
      </w:r>
    </w:p>
    <w:p w14:paraId="675E94F2" w14:textId="77777777" w:rsidR="00715161" w:rsidRPr="00FC235B" w:rsidRDefault="00715161" w:rsidP="00715161">
      <w:pPr>
        <w:spacing w:after="0" w:line="240" w:lineRule="auto"/>
        <w:ind w:firstLine="709"/>
        <w:jc w:val="both"/>
        <w:rPr>
          <w:rFonts w:ascii="Times New Roman" w:eastAsia="Times New Roman" w:hAnsi="Times New Roman" w:cs="Times New Roman"/>
          <w:sz w:val="28"/>
          <w:szCs w:val="28"/>
          <w:lang w:val="uk-UA" w:eastAsia="uk-UA"/>
        </w:rPr>
      </w:pPr>
      <w:r w:rsidRPr="00FC235B">
        <w:rPr>
          <w:rFonts w:ascii="Times New Roman" w:eastAsia="Times New Roman" w:hAnsi="Times New Roman" w:cs="Times New Roman"/>
          <w:sz w:val="28"/>
          <w:szCs w:val="28"/>
          <w:lang w:val="uk-UA" w:eastAsia="uk-UA"/>
        </w:rPr>
        <w:t xml:space="preserve">З метою врегулювання порядку надання фінансової підтримки на реалізацію бізнес-ідей та стартапів суб’єктам підприємництва з бюджету Сумської міської територіальної громади, наказом Сумської військової адміністрації від 21.05.2024  № 218-СМР внесені зміни до рішення Сумської міської ради від 09.08.2023 № 3995-МР «Про затвердження Порядку використання коштів бюджету Сумської міської територіальної громади для сприяння та підтримки реалізації бізнес-ідей, проведення конкурсу стартапів у Сумській міській територіальній громаді». 29 травня 2024 року на </w:t>
      </w:r>
      <w:r w:rsidRPr="00FC235B">
        <w:rPr>
          <w:rFonts w:ascii="Times New Roman" w:eastAsia="Times New Roman" w:hAnsi="Times New Roman" w:cs="Times New Roman"/>
          <w:bCs/>
          <w:sz w:val="28"/>
          <w:szCs w:val="28"/>
          <w:lang w:val="uk-UA" w:eastAsia="uk-UA"/>
        </w:rPr>
        <w:t xml:space="preserve">офіційному веб-сайті Сумської міської ради та на сторінках у соціальних мережах </w:t>
      </w:r>
      <w:r w:rsidRPr="00FC235B">
        <w:rPr>
          <w:rFonts w:ascii="Times New Roman" w:eastAsia="Times New Roman" w:hAnsi="Times New Roman" w:cs="Times New Roman"/>
          <w:sz w:val="28"/>
          <w:szCs w:val="28"/>
          <w:lang w:val="uk-UA" w:eastAsia="uk-UA"/>
        </w:rPr>
        <w:t xml:space="preserve">розміщене оголошення </w:t>
      </w:r>
      <w:r w:rsidRPr="00FC235B">
        <w:rPr>
          <w:rFonts w:ascii="Times New Roman" w:eastAsia="Times New Roman" w:hAnsi="Times New Roman" w:cs="Times New Roman"/>
          <w:bCs/>
          <w:sz w:val="28"/>
          <w:szCs w:val="28"/>
          <w:lang w:val="uk-UA" w:eastAsia="uk-UA"/>
        </w:rPr>
        <w:t xml:space="preserve">про прийом документів для участі в Конкурсі в термін з 03 червня </w:t>
      </w:r>
      <w:r w:rsidRPr="00FC235B">
        <w:rPr>
          <w:rFonts w:ascii="Times New Roman" w:eastAsia="Times New Roman" w:hAnsi="Times New Roman" w:cs="Times New Roman"/>
          <w:sz w:val="28"/>
          <w:szCs w:val="28"/>
          <w:lang w:val="uk-UA" w:eastAsia="uk-UA"/>
        </w:rPr>
        <w:t>по 01 серпня 2024 року включно.</w:t>
      </w:r>
    </w:p>
    <w:p w14:paraId="3284FD41" w14:textId="77777777" w:rsidR="00715161" w:rsidRPr="006B3B57" w:rsidRDefault="00715161" w:rsidP="00715161">
      <w:pPr>
        <w:spacing w:after="0" w:line="240" w:lineRule="auto"/>
        <w:ind w:firstLine="720"/>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Головною проблемою, що перешкоджає розвитку малого і середнього підприємництва, є збройна агресія російської федерації проти України та її наслідки, недостатня ресурсна база як матеріально-технічна, так і фінансова, і високі ризики кредитної діяльності. Крім того,  як в країні, так і на місцевому рівні існують характерні секторальні проблеми розвитку малого бізнесу, а саме: недостатня підтримка з боку державної влади; дефіцит професійних  кадрів  через знач</w:t>
      </w:r>
      <w:r>
        <w:rPr>
          <w:rFonts w:ascii="Times New Roman" w:eastAsia="Times New Roman" w:hAnsi="Times New Roman" w:cs="Times New Roman"/>
          <w:sz w:val="28"/>
          <w:szCs w:val="28"/>
          <w:lang w:val="uk-UA" w:eastAsia="ru-RU"/>
        </w:rPr>
        <w:t xml:space="preserve">ний  їх відтік за кордон, </w:t>
      </w:r>
      <w:proofErr w:type="spellStart"/>
      <w:r>
        <w:rPr>
          <w:rFonts w:ascii="Times New Roman" w:eastAsia="Times New Roman" w:hAnsi="Times New Roman" w:cs="Times New Roman"/>
          <w:sz w:val="28"/>
          <w:szCs w:val="28"/>
          <w:lang w:val="uk-UA" w:eastAsia="ru-RU"/>
        </w:rPr>
        <w:t>релокація</w:t>
      </w:r>
      <w:proofErr w:type="spellEnd"/>
      <w:r>
        <w:rPr>
          <w:rFonts w:ascii="Times New Roman" w:eastAsia="Times New Roman" w:hAnsi="Times New Roman" w:cs="Times New Roman"/>
          <w:sz w:val="28"/>
          <w:szCs w:val="28"/>
          <w:lang w:val="uk-UA" w:eastAsia="ru-RU"/>
        </w:rPr>
        <w:t xml:space="preserve"> </w:t>
      </w:r>
      <w:r w:rsidRPr="006B3B5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бізнесу до більш безпечних регіонів України</w:t>
      </w:r>
      <w:r w:rsidRPr="006B3B57">
        <w:rPr>
          <w:rFonts w:ascii="Times New Roman" w:eastAsia="Times New Roman" w:hAnsi="Times New Roman" w:cs="Times New Roman"/>
          <w:sz w:val="28"/>
          <w:szCs w:val="28"/>
          <w:lang w:val="uk-UA" w:eastAsia="ru-RU"/>
        </w:rPr>
        <w:t>, а також слабка інфраструктура комунікацій між місцевою владою та бізнесом.</w:t>
      </w:r>
    </w:p>
    <w:p w14:paraId="32F46B53" w14:textId="77777777" w:rsidR="00715161" w:rsidRPr="006B3B57" w:rsidRDefault="00715161" w:rsidP="00715161">
      <w:pPr>
        <w:spacing w:after="0" w:line="240" w:lineRule="auto"/>
        <w:ind w:firstLine="720"/>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Отже, наявний стан розвитку малого і середнього підприємництва свідчить про  необхідність  реалізації  активної та виваженої місцевої політики з підтримки  подальшого  розвитку  підприємницького  потенціалу,  </w:t>
      </w:r>
      <w:proofErr w:type="spellStart"/>
      <w:r w:rsidRPr="006B3B57">
        <w:rPr>
          <w:rFonts w:ascii="Times New Roman" w:eastAsia="Times New Roman" w:hAnsi="Times New Roman" w:cs="Times New Roman"/>
          <w:sz w:val="28"/>
          <w:szCs w:val="28"/>
          <w:lang w:val="uk-UA" w:eastAsia="ru-RU"/>
        </w:rPr>
        <w:t>самозайнятості</w:t>
      </w:r>
      <w:proofErr w:type="spellEnd"/>
      <w:r w:rsidRPr="006B3B57">
        <w:rPr>
          <w:rFonts w:ascii="Times New Roman" w:eastAsia="Times New Roman" w:hAnsi="Times New Roman" w:cs="Times New Roman"/>
          <w:sz w:val="28"/>
          <w:szCs w:val="28"/>
          <w:lang w:val="uk-UA" w:eastAsia="ru-RU"/>
        </w:rPr>
        <w:t xml:space="preserve"> громадян  Сумської  МТГ  та  поліпшення  бізнес-клімату  шляхом  розробки  та здійснення комплексу відповідних заходів. </w:t>
      </w:r>
    </w:p>
    <w:p w14:paraId="65C61848"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lastRenderedPageBreak/>
        <w:t>Основними  причинами,  що  перешкоджають  розвитку підприємництва території Сумської МТГ, є:</w:t>
      </w:r>
    </w:p>
    <w:p w14:paraId="7B9E66C8" w14:textId="77777777" w:rsidR="00715161" w:rsidRPr="006B3B57" w:rsidRDefault="00715161" w:rsidP="00715161">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збройна агресія російської федерації проти України та її наслідки;</w:t>
      </w:r>
    </w:p>
    <w:p w14:paraId="06DA04B1" w14:textId="77777777" w:rsidR="00715161" w:rsidRPr="006B3B57" w:rsidRDefault="00715161" w:rsidP="00715161">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 нестача внутрішніх фінансових ресурсів, складність доступу до зовнішніх джерел фінансування та залучення інвестицій; </w:t>
      </w:r>
    </w:p>
    <w:p w14:paraId="74F29B7E" w14:textId="77777777" w:rsidR="00715161" w:rsidRPr="006B3B57" w:rsidRDefault="00715161" w:rsidP="00715161">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відсутність належної фінансової підтримки суб’єктів підприємницької діяльності  як з боку держави,  так і органів місцевого самоврядування;</w:t>
      </w:r>
    </w:p>
    <w:p w14:paraId="1A441C86" w14:textId="77777777" w:rsidR="00715161" w:rsidRPr="006B3B57" w:rsidRDefault="00715161" w:rsidP="00715161">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низький рівень активності суб'єктів малого і середнього підприємництва щодо захисту власних інтересів;</w:t>
      </w:r>
    </w:p>
    <w:p w14:paraId="4206FBF3" w14:textId="77777777" w:rsidR="00715161" w:rsidRPr="006B3B57" w:rsidRDefault="00715161" w:rsidP="00715161">
      <w:p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недостатній рівень інформаційного, консультативного та методичного забезпеч</w:t>
      </w:r>
      <w:r>
        <w:rPr>
          <w:rFonts w:ascii="Times New Roman" w:eastAsia="Times New Roman" w:hAnsi="Times New Roman" w:cs="Times New Roman"/>
          <w:sz w:val="28"/>
          <w:szCs w:val="28"/>
          <w:lang w:val="uk-UA" w:eastAsia="ru-RU"/>
        </w:rPr>
        <w:t>ення підприємницької діяльності.</w:t>
      </w:r>
    </w:p>
    <w:p w14:paraId="20FC66C1" w14:textId="77777777" w:rsidR="00715161" w:rsidRPr="006B3B57" w:rsidRDefault="00715161" w:rsidP="00715161">
      <w:pPr>
        <w:spacing w:after="0" w:line="276" w:lineRule="auto"/>
        <w:rPr>
          <w:rFonts w:ascii="Times New Roman" w:eastAsia="Times New Roman" w:hAnsi="Times New Roman" w:cs="Times New Roman"/>
          <w:sz w:val="28"/>
          <w:szCs w:val="28"/>
          <w:lang w:val="uk-UA" w:eastAsia="ru-RU"/>
        </w:rPr>
      </w:pPr>
    </w:p>
    <w:p w14:paraId="0DFECCEA" w14:textId="77777777" w:rsidR="00715161" w:rsidRPr="006B3B57" w:rsidRDefault="00715161" w:rsidP="00715161">
      <w:pPr>
        <w:spacing w:after="0" w:line="240" w:lineRule="auto"/>
        <w:jc w:val="center"/>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ІІІ. Мета Програми</w:t>
      </w:r>
    </w:p>
    <w:p w14:paraId="0307D579"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Основним інструментом  реалізації державної політики розвитку малого і середнього  підприємництва  на  місцевому  рівні є реалізація  відповідної цільової Програми підтримки малого і середнього підприємництва території          Сумської МТГ, яка  передбачає  вирішення  ключових  завдань  у сфері підтримки бізнесу, зокрема заходи щодо фінансової підтримки, формування інфраструктури, інформаційного забезпечення підприємницької діяльності, підтримка розвитку малого і середнього бізнесу, в тому числі, в умовах військового стану, створення умов для підвищення конкурентоспроможності економіки Сумської МТГ, і, як наслідок, формування та розвиток  сучасного  міста,  зручного  для бізнесу та привабливого для інвестицій, забезпечення зайнятості населення.</w:t>
      </w:r>
    </w:p>
    <w:p w14:paraId="5E9539BA"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bCs/>
          <w:sz w:val="28"/>
          <w:szCs w:val="28"/>
          <w:lang w:val="uk-UA" w:eastAsia="ru-RU"/>
        </w:rPr>
        <w:t xml:space="preserve">Програма спрямована на реалізацію </w:t>
      </w:r>
      <w:r w:rsidRPr="006B3B57">
        <w:rPr>
          <w:rFonts w:ascii="Times New Roman" w:eastAsia="Times New Roman" w:hAnsi="Times New Roman" w:cs="Times New Roman"/>
          <w:sz w:val="28"/>
          <w:szCs w:val="28"/>
          <w:lang w:val="uk-UA" w:eastAsia="ru-RU"/>
        </w:rPr>
        <w:t xml:space="preserve">Стратегії розвитку Сумської міської територіальної громади до 2027 року, затвердженої рішенням Сумської міської ради від 31 травня 2023 року № 3739-МР, а саме: </w:t>
      </w:r>
    </w:p>
    <w:p w14:paraId="1DD48C4F" w14:textId="77777777" w:rsidR="00715161" w:rsidRPr="006B3B57" w:rsidRDefault="00715161" w:rsidP="00715161">
      <w:pPr>
        <w:numPr>
          <w:ilvl w:val="0"/>
          <w:numId w:val="1"/>
        </w:numPr>
        <w:spacing w:after="0" w:line="240" w:lineRule="auto"/>
        <w:ind w:left="284"/>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завдання – С.1.1. Підтримка бізнесу та розвиток підприємництва;</w:t>
      </w:r>
    </w:p>
    <w:p w14:paraId="7E178737" w14:textId="77777777" w:rsidR="00715161" w:rsidRPr="006B3B57" w:rsidRDefault="00715161" w:rsidP="00715161">
      <w:pPr>
        <w:numPr>
          <w:ilvl w:val="0"/>
          <w:numId w:val="1"/>
        </w:numPr>
        <w:spacing w:after="0" w:line="240" w:lineRule="auto"/>
        <w:ind w:left="284"/>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bCs/>
          <w:sz w:val="28"/>
          <w:szCs w:val="28"/>
          <w:lang w:val="uk-UA" w:eastAsia="ru-RU"/>
        </w:rPr>
        <w:t xml:space="preserve">оперативної цілі </w:t>
      </w:r>
      <w:r w:rsidRPr="006B3B57">
        <w:rPr>
          <w:rFonts w:ascii="Times New Roman" w:eastAsia="Times New Roman" w:hAnsi="Times New Roman" w:cs="Times New Roman"/>
          <w:sz w:val="28"/>
          <w:szCs w:val="28"/>
          <w:lang w:val="uk-UA" w:eastAsia="ru-RU"/>
        </w:rPr>
        <w:t>–</w:t>
      </w:r>
      <w:r w:rsidRPr="006B3B57">
        <w:rPr>
          <w:rFonts w:ascii="Times New Roman" w:eastAsia="Times New Roman" w:hAnsi="Times New Roman" w:cs="Times New Roman"/>
          <w:bCs/>
          <w:sz w:val="28"/>
          <w:szCs w:val="28"/>
          <w:lang w:val="uk-UA" w:eastAsia="ru-RU"/>
        </w:rPr>
        <w:t xml:space="preserve"> С.1. </w:t>
      </w:r>
      <w:r w:rsidRPr="006B3B57">
        <w:rPr>
          <w:rFonts w:ascii="Times New Roman" w:eastAsia="Times New Roman" w:hAnsi="Times New Roman" w:cs="Times New Roman"/>
          <w:sz w:val="28"/>
          <w:szCs w:val="28"/>
          <w:lang w:val="uk-UA" w:eastAsia="ru-RU"/>
        </w:rPr>
        <w:t>Громада сприятлива для економічного розвитку;</w:t>
      </w:r>
    </w:p>
    <w:p w14:paraId="67AB44FC" w14:textId="77777777" w:rsidR="00715161" w:rsidRPr="006B3B57" w:rsidRDefault="00715161" w:rsidP="00715161">
      <w:pPr>
        <w:numPr>
          <w:ilvl w:val="0"/>
          <w:numId w:val="1"/>
        </w:numPr>
        <w:spacing w:after="0" w:line="240" w:lineRule="auto"/>
        <w:ind w:left="284"/>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стратегічної цілі – С. Громада з конкурентоспроможною економікою;</w:t>
      </w:r>
    </w:p>
    <w:p w14:paraId="30826911" w14:textId="77777777" w:rsidR="00715161" w:rsidRPr="006B3B57" w:rsidRDefault="00715161" w:rsidP="00715161">
      <w:pPr>
        <w:numPr>
          <w:ilvl w:val="0"/>
          <w:numId w:val="1"/>
        </w:numPr>
        <w:spacing w:after="0" w:line="240" w:lineRule="auto"/>
        <w:ind w:left="284"/>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стратегічного напрямку розвитку – Конкурентоспроможна економіка.</w:t>
      </w:r>
    </w:p>
    <w:p w14:paraId="16056BC6"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6904400D" w14:textId="77777777" w:rsidR="00715161" w:rsidRPr="006B3B57" w:rsidRDefault="00715161" w:rsidP="00715161">
      <w:pPr>
        <w:spacing w:after="0" w:line="240" w:lineRule="auto"/>
        <w:ind w:firstLine="708"/>
        <w:jc w:val="both"/>
        <w:rPr>
          <w:rStyle w:val="fontstyle01"/>
          <w:color w:val="auto"/>
          <w:lang w:val="uk-UA"/>
        </w:rPr>
      </w:pPr>
      <w:r w:rsidRPr="006B3B57">
        <w:rPr>
          <w:rStyle w:val="fontstyle01"/>
          <w:color w:val="auto"/>
          <w:lang w:val="uk-UA"/>
        </w:rPr>
        <w:t>І</w:t>
      </w:r>
      <w:r w:rsidRPr="006B3B57">
        <w:rPr>
          <w:rStyle w:val="fontstyle01"/>
          <w:color w:val="auto"/>
          <w:lang w:val="en-US"/>
        </w:rPr>
        <w:t>V</w:t>
      </w:r>
      <w:r w:rsidRPr="006B3B57">
        <w:rPr>
          <w:rStyle w:val="fontstyle01"/>
          <w:color w:val="auto"/>
        </w:rPr>
        <w:t xml:space="preserve">. </w:t>
      </w:r>
      <w:r w:rsidRPr="006B3B57">
        <w:rPr>
          <w:rStyle w:val="fontstyle01"/>
          <w:color w:val="auto"/>
          <w:lang w:val="uk-UA"/>
        </w:rPr>
        <w:t>Обґрунтування шляхів і засобів розв'язання проблеми/проблем</w:t>
      </w:r>
    </w:p>
    <w:p w14:paraId="631A2A9B" w14:textId="77777777" w:rsidR="00715161" w:rsidRPr="006B3B57" w:rsidRDefault="00715161" w:rsidP="00715161">
      <w:pPr>
        <w:spacing w:after="0" w:line="240" w:lineRule="auto"/>
        <w:ind w:firstLine="709"/>
        <w:jc w:val="both"/>
        <w:rPr>
          <w:rStyle w:val="fontstyle21"/>
          <w:color w:val="auto"/>
          <w:lang w:val="uk-UA"/>
        </w:rPr>
      </w:pPr>
      <w:r w:rsidRPr="006B3B57">
        <w:rPr>
          <w:rStyle w:val="fontstyle21"/>
          <w:color w:val="auto"/>
          <w:lang w:val="uk-UA"/>
        </w:rPr>
        <w:t>Основними завданнями діяльності є:</w:t>
      </w:r>
    </w:p>
    <w:p w14:paraId="7DE16E1F"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поліпшення бізнес-клімату;</w:t>
      </w:r>
    </w:p>
    <w:p w14:paraId="4C4A9818"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підтримка суб’єктів малого та середнього бізнесу;</w:t>
      </w:r>
    </w:p>
    <w:p w14:paraId="64B99BDF"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удосконалення інфраструктури підтримки бізнесу.</w:t>
      </w:r>
    </w:p>
    <w:p w14:paraId="3F9D9AF8" w14:textId="77777777" w:rsidR="00715161" w:rsidRPr="006B3B57" w:rsidRDefault="00715161" w:rsidP="00715161">
      <w:pPr>
        <w:tabs>
          <w:tab w:val="left" w:pos="284"/>
        </w:tabs>
        <w:spacing w:after="0" w:line="240" w:lineRule="auto"/>
        <w:ind w:firstLine="709"/>
        <w:jc w:val="both"/>
        <w:rPr>
          <w:rStyle w:val="fontstyle21"/>
          <w:color w:val="auto"/>
          <w:lang w:val="uk-UA"/>
        </w:rPr>
      </w:pPr>
      <w:r w:rsidRPr="006B3B57">
        <w:rPr>
          <w:rStyle w:val="fontstyle21"/>
          <w:color w:val="auto"/>
          <w:lang w:val="uk-UA"/>
        </w:rPr>
        <w:t>Шляхи виконання поставлених завдань:</w:t>
      </w:r>
    </w:p>
    <w:p w14:paraId="1C4EF795"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 xml:space="preserve"> надання фінансової підтримки з бюджету СМТГ; </w:t>
      </w:r>
    </w:p>
    <w:p w14:paraId="1C7CE0A7"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 xml:space="preserve">надання податкових пільг суб’єктам господарювання; </w:t>
      </w:r>
    </w:p>
    <w:p w14:paraId="7DC3321E"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сприяння участі суб’єктів господарювання в ділових переговорах, бізнес-зустрічах, форумах, семінарах, конференціях та виставкових заходах;</w:t>
      </w:r>
    </w:p>
    <w:p w14:paraId="4466A5BB" w14:textId="77777777" w:rsidR="00715161" w:rsidRPr="006B3B57" w:rsidRDefault="00715161" w:rsidP="00715161">
      <w:pPr>
        <w:tabs>
          <w:tab w:val="left" w:pos="284"/>
        </w:tabs>
        <w:spacing w:after="0" w:line="240" w:lineRule="auto"/>
        <w:jc w:val="both"/>
        <w:rPr>
          <w:rStyle w:val="fontstyle21"/>
          <w:color w:val="auto"/>
          <w:lang w:val="uk-UA"/>
        </w:rPr>
      </w:pPr>
      <w:r w:rsidRPr="006B3B57">
        <w:rPr>
          <w:rStyle w:val="fontstyle21"/>
          <w:color w:val="auto"/>
          <w:lang w:val="uk-UA"/>
        </w:rPr>
        <w:t>•</w:t>
      </w:r>
      <w:r w:rsidRPr="006B3B57">
        <w:rPr>
          <w:rStyle w:val="fontstyle21"/>
          <w:color w:val="auto"/>
          <w:lang w:val="uk-UA"/>
        </w:rPr>
        <w:tab/>
        <w:t>розвиток Сумського Бізнес Хабу, розширення його функціоналу до Сталого центру підтримки бізнесу.</w:t>
      </w:r>
    </w:p>
    <w:p w14:paraId="30F0C217" w14:textId="77777777" w:rsidR="00715161" w:rsidRPr="006B3B57" w:rsidRDefault="00715161" w:rsidP="00715161">
      <w:pPr>
        <w:tabs>
          <w:tab w:val="left" w:pos="284"/>
        </w:tabs>
        <w:spacing w:after="0" w:line="240" w:lineRule="auto"/>
        <w:jc w:val="both"/>
        <w:rPr>
          <w:rFonts w:ascii="Times New Roman" w:eastAsia="Times New Roman" w:hAnsi="Times New Roman" w:cs="Times New Roman"/>
          <w:sz w:val="28"/>
          <w:szCs w:val="28"/>
          <w:lang w:val="uk-UA" w:eastAsia="ru-RU"/>
        </w:rPr>
      </w:pPr>
      <w:r w:rsidRPr="006B3B57">
        <w:rPr>
          <w:rStyle w:val="fontstyle21"/>
          <w:color w:val="auto"/>
          <w:lang w:val="uk-UA"/>
        </w:rPr>
        <w:lastRenderedPageBreak/>
        <w:t>•</w:t>
      </w:r>
      <w:r w:rsidRPr="006B3B57">
        <w:rPr>
          <w:rStyle w:val="fontstyle21"/>
          <w:color w:val="auto"/>
          <w:lang w:val="uk-UA"/>
        </w:rPr>
        <w:tab/>
        <w:t>реалізація заходів цільової Програми підтримки підприємництва СМТГ на 202</w:t>
      </w:r>
      <w:r>
        <w:rPr>
          <w:rStyle w:val="fontstyle21"/>
          <w:color w:val="auto"/>
          <w:lang w:val="uk-UA"/>
        </w:rPr>
        <w:t>5</w:t>
      </w:r>
      <w:r w:rsidRPr="006B3B57">
        <w:rPr>
          <w:rStyle w:val="fontstyle21"/>
          <w:color w:val="auto"/>
          <w:lang w:val="uk-UA"/>
        </w:rPr>
        <w:t>-202</w:t>
      </w:r>
      <w:r>
        <w:rPr>
          <w:rStyle w:val="fontstyle21"/>
          <w:color w:val="auto"/>
          <w:lang w:val="uk-UA"/>
        </w:rPr>
        <w:t>7</w:t>
      </w:r>
      <w:r w:rsidRPr="006B3B57">
        <w:rPr>
          <w:rStyle w:val="fontstyle21"/>
          <w:color w:val="auto"/>
          <w:lang w:val="uk-UA"/>
        </w:rPr>
        <w:t xml:space="preserve"> роки для забезпечення подальшого розвитку підприємницької діяльності.</w:t>
      </w:r>
    </w:p>
    <w:p w14:paraId="1F52A6F4" w14:textId="77777777" w:rsidR="00715161" w:rsidRPr="006B3B57" w:rsidRDefault="00715161" w:rsidP="00715161">
      <w:pPr>
        <w:tabs>
          <w:tab w:val="left" w:pos="284"/>
        </w:tabs>
        <w:spacing w:after="0" w:line="240" w:lineRule="auto"/>
        <w:ind w:firstLine="708"/>
        <w:jc w:val="both"/>
        <w:rPr>
          <w:rFonts w:ascii="Times New Roman" w:eastAsia="Times New Roman" w:hAnsi="Times New Roman" w:cs="Times New Roman"/>
          <w:sz w:val="28"/>
          <w:szCs w:val="28"/>
          <w:lang w:val="uk-UA" w:eastAsia="ru-RU"/>
        </w:rPr>
      </w:pPr>
    </w:p>
    <w:p w14:paraId="40DB93C4" w14:textId="77777777" w:rsidR="00715161" w:rsidRPr="006B3B57" w:rsidRDefault="00715161" w:rsidP="00715161">
      <w:pPr>
        <w:spacing w:after="0" w:line="240" w:lineRule="auto"/>
        <w:ind w:firstLine="708"/>
        <w:jc w:val="center"/>
        <w:rPr>
          <w:rFonts w:ascii="Times New Roman" w:eastAsia="Times New Roman" w:hAnsi="Times New Roman" w:cs="Times New Roman"/>
          <w:b/>
          <w:noProof/>
          <w:sz w:val="28"/>
          <w:szCs w:val="28"/>
          <w:lang w:val="uk-UA" w:eastAsia="ru-RU"/>
        </w:rPr>
      </w:pPr>
      <w:r w:rsidRPr="006B3B57">
        <w:rPr>
          <w:rFonts w:ascii="Times New Roman" w:eastAsia="Times New Roman" w:hAnsi="Times New Roman" w:cs="Times New Roman"/>
          <w:b/>
          <w:noProof/>
          <w:sz w:val="28"/>
          <w:szCs w:val="28"/>
          <w:lang w:val="uk-UA" w:eastAsia="ru-RU"/>
        </w:rPr>
        <w:t>V. Перелік завдань і заходів Програми, очікувані результати (індик</w:t>
      </w:r>
      <w:r>
        <w:rPr>
          <w:rFonts w:ascii="Times New Roman" w:eastAsia="Times New Roman" w:hAnsi="Times New Roman" w:cs="Times New Roman"/>
          <w:b/>
          <w:noProof/>
          <w:sz w:val="28"/>
          <w:szCs w:val="28"/>
          <w:lang w:val="uk-UA" w:eastAsia="ru-RU"/>
        </w:rPr>
        <w:t>атори Програми) та результативні</w:t>
      </w:r>
      <w:r w:rsidRPr="006B3B57">
        <w:rPr>
          <w:rFonts w:ascii="Times New Roman" w:eastAsia="Times New Roman" w:hAnsi="Times New Roman" w:cs="Times New Roman"/>
          <w:b/>
          <w:noProof/>
          <w:sz w:val="28"/>
          <w:szCs w:val="28"/>
          <w:lang w:val="uk-UA" w:eastAsia="ru-RU"/>
        </w:rPr>
        <w:t xml:space="preserve"> показники виконання завдань та заходів Програми </w:t>
      </w:r>
    </w:p>
    <w:p w14:paraId="42C097BA" w14:textId="77777777" w:rsidR="00715161" w:rsidRPr="006B3B57" w:rsidRDefault="00715161" w:rsidP="00715161">
      <w:pPr>
        <w:spacing w:after="0" w:line="240" w:lineRule="auto"/>
        <w:jc w:val="both"/>
        <w:rPr>
          <w:rFonts w:ascii="Times New Roman" w:eastAsia="Times New Roman" w:hAnsi="Times New Roman" w:cs="Times New Roman"/>
          <w:bCs/>
          <w:noProof/>
          <w:sz w:val="28"/>
          <w:szCs w:val="28"/>
          <w:lang w:val="uk-UA" w:eastAsia="ru-RU"/>
        </w:rPr>
      </w:pPr>
      <w:r w:rsidRPr="006B3B57">
        <w:rPr>
          <w:rFonts w:ascii="Times New Roman" w:eastAsia="Times New Roman" w:hAnsi="Times New Roman" w:cs="Times New Roman"/>
          <w:bCs/>
          <w:noProof/>
          <w:sz w:val="28"/>
          <w:szCs w:val="28"/>
          <w:lang w:val="uk-UA" w:eastAsia="ru-RU"/>
        </w:rPr>
        <w:tab/>
        <w:t xml:space="preserve">Перелік завдань і заходів Програми, очікувані результати (індикатори Програми) та результативні показники виконання завдань і заходів Програми наведено в додатках 1 та 2 до Програми. </w:t>
      </w:r>
    </w:p>
    <w:p w14:paraId="71898605"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43E76AA6" w14:textId="77777777" w:rsidR="00715161" w:rsidRPr="006B3B57" w:rsidRDefault="00715161" w:rsidP="00715161">
      <w:pPr>
        <w:spacing w:after="0" w:line="240" w:lineRule="auto"/>
        <w:ind w:firstLine="708"/>
        <w:jc w:val="both"/>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VІ. Обсяги та визначення джерел фінансування Програми</w:t>
      </w:r>
    </w:p>
    <w:p w14:paraId="1FF32D76"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Фінансування завдань та заходів Програми планується здійснювати за рахунок коштів бюджету Сумської міської ТГ, а також, у разі потреби, за рахунок інших джерел фінансування, які можливо залучити відповідно до законодавства України. </w:t>
      </w:r>
    </w:p>
    <w:p w14:paraId="4F23C276"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Обсяги фінансування можуть корегуватися в межах бюджетного періоду та </w:t>
      </w:r>
      <w:proofErr w:type="spellStart"/>
      <w:r w:rsidRPr="006B3B57">
        <w:rPr>
          <w:rFonts w:ascii="Times New Roman" w:eastAsia="Times New Roman" w:hAnsi="Times New Roman" w:cs="Times New Roman"/>
          <w:sz w:val="28"/>
          <w:szCs w:val="28"/>
          <w:lang w:val="uk-UA" w:eastAsia="ru-RU"/>
        </w:rPr>
        <w:t>уточнюватись</w:t>
      </w:r>
      <w:proofErr w:type="spellEnd"/>
      <w:r w:rsidRPr="006B3B57">
        <w:rPr>
          <w:rFonts w:ascii="Times New Roman" w:eastAsia="Times New Roman" w:hAnsi="Times New Roman" w:cs="Times New Roman"/>
          <w:sz w:val="28"/>
          <w:szCs w:val="28"/>
          <w:lang w:val="uk-UA" w:eastAsia="ru-RU"/>
        </w:rPr>
        <w:t xml:space="preserve"> щороку в установленому порядку.</w:t>
      </w:r>
    </w:p>
    <w:p w14:paraId="29E8045B" w14:textId="77777777" w:rsidR="00715161" w:rsidRDefault="00715161" w:rsidP="00715161">
      <w:pPr>
        <w:tabs>
          <w:tab w:val="left" w:pos="900"/>
        </w:tabs>
        <w:spacing w:after="0" w:line="240" w:lineRule="auto"/>
        <w:ind w:left="540"/>
        <w:jc w:val="center"/>
        <w:rPr>
          <w:rFonts w:ascii="Times New Roman" w:eastAsia="Times New Roman" w:hAnsi="Times New Roman" w:cs="Times New Roman"/>
          <w:b/>
          <w:sz w:val="28"/>
          <w:szCs w:val="28"/>
          <w:lang w:val="uk-UA" w:eastAsia="ru-RU"/>
        </w:rPr>
      </w:pPr>
    </w:p>
    <w:p w14:paraId="44FBE895" w14:textId="77777777" w:rsidR="00715161" w:rsidRPr="006B3B57" w:rsidRDefault="00715161" w:rsidP="00715161">
      <w:pPr>
        <w:tabs>
          <w:tab w:val="left" w:pos="900"/>
        </w:tabs>
        <w:spacing w:after="0" w:line="240" w:lineRule="auto"/>
        <w:ind w:left="540"/>
        <w:jc w:val="center"/>
        <w:rPr>
          <w:rFonts w:ascii="Times New Roman" w:eastAsia="Times New Roman" w:hAnsi="Times New Roman" w:cs="Times New Roman"/>
          <w:b/>
          <w:sz w:val="28"/>
          <w:szCs w:val="28"/>
          <w:lang w:val="uk-UA"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1276"/>
        <w:gridCol w:w="1276"/>
        <w:gridCol w:w="1276"/>
        <w:gridCol w:w="12"/>
        <w:gridCol w:w="1830"/>
      </w:tblGrid>
      <w:tr w:rsidR="00715161" w:rsidRPr="00EF5B56" w14:paraId="0FF32284" w14:textId="77777777" w:rsidTr="00E56223">
        <w:tc>
          <w:tcPr>
            <w:tcW w:w="3856" w:type="dxa"/>
            <w:vMerge w:val="restart"/>
            <w:shd w:val="clear" w:color="auto" w:fill="auto"/>
            <w:vAlign w:val="center"/>
          </w:tcPr>
          <w:p w14:paraId="0F166796" w14:textId="77777777" w:rsidR="00715161" w:rsidRPr="00EF5B56" w:rsidRDefault="00715161" w:rsidP="00E56223">
            <w:pPr>
              <w:spacing w:after="0" w:line="240" w:lineRule="auto"/>
              <w:jc w:val="center"/>
              <w:rPr>
                <w:rFonts w:ascii="Times New Roman" w:eastAsia="Times New Roman" w:hAnsi="Times New Roman" w:cs="Times New Roman"/>
                <w:b/>
                <w:sz w:val="28"/>
                <w:szCs w:val="28"/>
                <w:lang w:val="uk-UA" w:eastAsia="ru-RU"/>
              </w:rPr>
            </w:pPr>
            <w:r w:rsidRPr="00EF5B56">
              <w:rPr>
                <w:rFonts w:ascii="Times New Roman" w:eastAsia="Times New Roman" w:hAnsi="Times New Roman" w:cs="Times New Roman"/>
                <w:b/>
                <w:sz w:val="28"/>
                <w:szCs w:val="28"/>
                <w:lang w:val="uk-UA" w:eastAsia="ru-RU"/>
              </w:rPr>
              <w:t>Обсяг коштів, які пропонується залучити на виконання програми</w:t>
            </w:r>
          </w:p>
        </w:tc>
        <w:tc>
          <w:tcPr>
            <w:tcW w:w="3840" w:type="dxa"/>
            <w:gridSpan w:val="4"/>
            <w:shd w:val="clear" w:color="auto" w:fill="auto"/>
            <w:vAlign w:val="center"/>
          </w:tcPr>
          <w:p w14:paraId="69909598" w14:textId="77777777" w:rsidR="00715161" w:rsidRPr="00EF5B56" w:rsidRDefault="00715161" w:rsidP="00E56223">
            <w:pPr>
              <w:tabs>
                <w:tab w:val="left" w:pos="4380"/>
              </w:tabs>
              <w:spacing w:after="0" w:line="240" w:lineRule="auto"/>
              <w:jc w:val="center"/>
              <w:rPr>
                <w:rFonts w:ascii="Times New Roman" w:eastAsia="Times New Roman" w:hAnsi="Times New Roman" w:cs="Times New Roman"/>
                <w:b/>
                <w:sz w:val="28"/>
                <w:szCs w:val="28"/>
                <w:lang w:val="uk-UA" w:eastAsia="ru-RU"/>
              </w:rPr>
            </w:pPr>
            <w:r w:rsidRPr="00EF5B56">
              <w:rPr>
                <w:rFonts w:ascii="Times New Roman" w:eastAsia="Times New Roman" w:hAnsi="Times New Roman" w:cs="Times New Roman"/>
                <w:b/>
                <w:sz w:val="28"/>
                <w:szCs w:val="28"/>
                <w:lang w:val="uk-UA" w:eastAsia="ru-RU"/>
              </w:rPr>
              <w:t>Роки</w:t>
            </w:r>
          </w:p>
        </w:tc>
        <w:tc>
          <w:tcPr>
            <w:tcW w:w="1830" w:type="dxa"/>
            <w:shd w:val="clear" w:color="auto" w:fill="auto"/>
            <w:vAlign w:val="center"/>
          </w:tcPr>
          <w:p w14:paraId="6AC7D995" w14:textId="77777777" w:rsidR="00715161" w:rsidRPr="00EF5B56" w:rsidRDefault="00715161" w:rsidP="00E56223">
            <w:pPr>
              <w:spacing w:after="0" w:line="240" w:lineRule="auto"/>
              <w:jc w:val="center"/>
              <w:rPr>
                <w:rFonts w:ascii="Times New Roman" w:eastAsia="Times New Roman" w:hAnsi="Times New Roman" w:cs="Times New Roman"/>
                <w:b/>
                <w:sz w:val="28"/>
                <w:szCs w:val="28"/>
                <w:lang w:val="uk-UA" w:eastAsia="ru-RU"/>
              </w:rPr>
            </w:pPr>
            <w:r w:rsidRPr="00EF5B56">
              <w:rPr>
                <w:rFonts w:ascii="Times New Roman" w:eastAsia="Times New Roman" w:hAnsi="Times New Roman" w:cs="Times New Roman"/>
                <w:b/>
                <w:sz w:val="28"/>
                <w:szCs w:val="28"/>
                <w:lang w:val="uk-UA" w:eastAsia="ru-RU"/>
              </w:rPr>
              <w:t>Усього витрат на виконання програми</w:t>
            </w:r>
          </w:p>
        </w:tc>
      </w:tr>
      <w:tr w:rsidR="00715161" w:rsidRPr="00EF5B56" w14:paraId="478E33B6" w14:textId="77777777" w:rsidTr="00E56223">
        <w:tc>
          <w:tcPr>
            <w:tcW w:w="3856" w:type="dxa"/>
            <w:vMerge/>
            <w:shd w:val="clear" w:color="auto" w:fill="auto"/>
          </w:tcPr>
          <w:p w14:paraId="7D7FDF51"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p>
        </w:tc>
        <w:tc>
          <w:tcPr>
            <w:tcW w:w="1276" w:type="dxa"/>
            <w:shd w:val="clear" w:color="auto" w:fill="auto"/>
            <w:vAlign w:val="center"/>
          </w:tcPr>
          <w:p w14:paraId="2DA71D90" w14:textId="77777777" w:rsidR="00715161" w:rsidRPr="00EF5B56" w:rsidRDefault="00715161" w:rsidP="00E56223">
            <w:pPr>
              <w:spacing w:after="0" w:line="240" w:lineRule="auto"/>
              <w:jc w:val="center"/>
              <w:rPr>
                <w:rFonts w:ascii="Times New Roman" w:eastAsia="Times New Roman" w:hAnsi="Times New Roman" w:cs="Times New Roman"/>
                <w:b/>
                <w:sz w:val="28"/>
                <w:szCs w:val="28"/>
                <w:lang w:val="uk-UA" w:eastAsia="ru-RU"/>
              </w:rPr>
            </w:pPr>
            <w:r w:rsidRPr="00EF5B56">
              <w:rPr>
                <w:rFonts w:ascii="Times New Roman" w:eastAsia="Times New Roman" w:hAnsi="Times New Roman" w:cs="Times New Roman"/>
                <w:b/>
                <w:sz w:val="28"/>
                <w:szCs w:val="28"/>
                <w:lang w:val="uk-UA" w:eastAsia="ru-RU"/>
              </w:rPr>
              <w:t>2025 рік</w:t>
            </w:r>
          </w:p>
        </w:tc>
        <w:tc>
          <w:tcPr>
            <w:tcW w:w="1276" w:type="dxa"/>
            <w:shd w:val="clear" w:color="auto" w:fill="auto"/>
            <w:vAlign w:val="center"/>
          </w:tcPr>
          <w:p w14:paraId="7F25EFF4" w14:textId="77777777" w:rsidR="00715161" w:rsidRPr="00EF5B56" w:rsidRDefault="00715161" w:rsidP="00E56223">
            <w:pPr>
              <w:spacing w:after="0" w:line="240" w:lineRule="auto"/>
              <w:jc w:val="center"/>
              <w:rPr>
                <w:rFonts w:ascii="Times New Roman" w:eastAsia="Times New Roman" w:hAnsi="Times New Roman" w:cs="Times New Roman"/>
                <w:b/>
                <w:sz w:val="28"/>
                <w:szCs w:val="28"/>
                <w:lang w:val="uk-UA" w:eastAsia="ru-RU"/>
              </w:rPr>
            </w:pPr>
            <w:r w:rsidRPr="00EF5B56">
              <w:rPr>
                <w:rFonts w:ascii="Times New Roman" w:eastAsia="Times New Roman" w:hAnsi="Times New Roman" w:cs="Times New Roman"/>
                <w:b/>
                <w:sz w:val="28"/>
                <w:szCs w:val="28"/>
                <w:lang w:val="uk-UA" w:eastAsia="ru-RU"/>
              </w:rPr>
              <w:t>2026 рік</w:t>
            </w:r>
          </w:p>
        </w:tc>
        <w:tc>
          <w:tcPr>
            <w:tcW w:w="1276" w:type="dxa"/>
            <w:shd w:val="clear" w:color="auto" w:fill="auto"/>
            <w:vAlign w:val="center"/>
          </w:tcPr>
          <w:p w14:paraId="6D737141" w14:textId="77777777" w:rsidR="00715161" w:rsidRPr="00EF5B56" w:rsidRDefault="00715161" w:rsidP="00E56223">
            <w:pPr>
              <w:spacing w:after="0" w:line="240" w:lineRule="auto"/>
              <w:jc w:val="center"/>
              <w:rPr>
                <w:rFonts w:ascii="Times New Roman" w:eastAsia="Times New Roman" w:hAnsi="Times New Roman" w:cs="Times New Roman"/>
                <w:b/>
                <w:sz w:val="28"/>
                <w:szCs w:val="28"/>
                <w:lang w:val="uk-UA" w:eastAsia="ru-RU"/>
              </w:rPr>
            </w:pPr>
            <w:r w:rsidRPr="00EF5B56">
              <w:rPr>
                <w:rFonts w:ascii="Times New Roman" w:eastAsia="Times New Roman" w:hAnsi="Times New Roman" w:cs="Times New Roman"/>
                <w:b/>
                <w:sz w:val="28"/>
                <w:szCs w:val="28"/>
                <w:lang w:val="uk-UA" w:eastAsia="ru-RU"/>
              </w:rPr>
              <w:t>2027 рік</w:t>
            </w:r>
          </w:p>
        </w:tc>
        <w:tc>
          <w:tcPr>
            <w:tcW w:w="1842" w:type="dxa"/>
            <w:gridSpan w:val="2"/>
            <w:shd w:val="clear" w:color="auto" w:fill="auto"/>
          </w:tcPr>
          <w:p w14:paraId="00CCB025"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p>
        </w:tc>
      </w:tr>
      <w:tr w:rsidR="00715161" w:rsidRPr="00EF5B56" w14:paraId="0E3C4E8A" w14:textId="77777777" w:rsidTr="00E56223">
        <w:tc>
          <w:tcPr>
            <w:tcW w:w="3856" w:type="dxa"/>
            <w:shd w:val="clear" w:color="auto" w:fill="auto"/>
            <w:vAlign w:val="center"/>
          </w:tcPr>
          <w:p w14:paraId="3562B6C5" w14:textId="77777777" w:rsidR="00715161" w:rsidRPr="00EF5B56" w:rsidRDefault="00715161" w:rsidP="00E56223">
            <w:pPr>
              <w:spacing w:after="0" w:line="240" w:lineRule="auto"/>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Обсяг ресурсів, усього               (тис. грн.), у тому числі:</w:t>
            </w:r>
          </w:p>
        </w:tc>
        <w:tc>
          <w:tcPr>
            <w:tcW w:w="1276" w:type="dxa"/>
            <w:shd w:val="clear" w:color="auto" w:fill="auto"/>
          </w:tcPr>
          <w:p w14:paraId="270A66DB"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1 </w:t>
            </w:r>
            <w:r>
              <w:rPr>
                <w:rFonts w:ascii="Times New Roman" w:eastAsia="Times New Roman" w:hAnsi="Times New Roman" w:cs="Times New Roman"/>
                <w:sz w:val="28"/>
                <w:szCs w:val="28"/>
                <w:lang w:val="uk-UA" w:eastAsia="ru-RU"/>
              </w:rPr>
              <w:t>2</w:t>
            </w:r>
            <w:r w:rsidRPr="00EF5B56">
              <w:rPr>
                <w:rFonts w:ascii="Times New Roman" w:eastAsia="Times New Roman" w:hAnsi="Times New Roman" w:cs="Times New Roman"/>
                <w:sz w:val="28"/>
                <w:szCs w:val="28"/>
                <w:lang w:val="uk-UA" w:eastAsia="ru-RU"/>
              </w:rPr>
              <w:t>00,0</w:t>
            </w:r>
          </w:p>
        </w:tc>
        <w:tc>
          <w:tcPr>
            <w:tcW w:w="1276" w:type="dxa"/>
            <w:shd w:val="clear" w:color="auto" w:fill="auto"/>
          </w:tcPr>
          <w:p w14:paraId="55189761"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1 </w:t>
            </w:r>
            <w:r>
              <w:rPr>
                <w:rFonts w:ascii="Times New Roman" w:eastAsia="Times New Roman" w:hAnsi="Times New Roman" w:cs="Times New Roman"/>
                <w:sz w:val="28"/>
                <w:szCs w:val="28"/>
                <w:lang w:val="uk-UA" w:eastAsia="ru-RU"/>
              </w:rPr>
              <w:t>3</w:t>
            </w:r>
            <w:r w:rsidRPr="00EF5B56">
              <w:rPr>
                <w:rFonts w:ascii="Times New Roman" w:eastAsia="Times New Roman" w:hAnsi="Times New Roman" w:cs="Times New Roman"/>
                <w:sz w:val="28"/>
                <w:szCs w:val="28"/>
                <w:lang w:val="uk-UA" w:eastAsia="ru-RU"/>
              </w:rPr>
              <w:t>00,0</w:t>
            </w:r>
          </w:p>
        </w:tc>
        <w:tc>
          <w:tcPr>
            <w:tcW w:w="1276" w:type="dxa"/>
            <w:shd w:val="clear" w:color="auto" w:fill="auto"/>
          </w:tcPr>
          <w:p w14:paraId="2B744A71"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1 </w:t>
            </w:r>
            <w:r>
              <w:rPr>
                <w:rFonts w:ascii="Times New Roman" w:eastAsia="Times New Roman" w:hAnsi="Times New Roman" w:cs="Times New Roman"/>
                <w:sz w:val="28"/>
                <w:szCs w:val="28"/>
                <w:lang w:val="uk-UA" w:eastAsia="ru-RU"/>
              </w:rPr>
              <w:t>3</w:t>
            </w:r>
            <w:r w:rsidRPr="00EF5B56">
              <w:rPr>
                <w:rFonts w:ascii="Times New Roman" w:eastAsia="Times New Roman" w:hAnsi="Times New Roman" w:cs="Times New Roman"/>
                <w:sz w:val="28"/>
                <w:szCs w:val="28"/>
                <w:lang w:val="uk-UA" w:eastAsia="ru-RU"/>
              </w:rPr>
              <w:t>00,0</w:t>
            </w:r>
          </w:p>
        </w:tc>
        <w:tc>
          <w:tcPr>
            <w:tcW w:w="1842" w:type="dxa"/>
            <w:gridSpan w:val="2"/>
            <w:shd w:val="clear" w:color="auto" w:fill="auto"/>
          </w:tcPr>
          <w:p w14:paraId="2758A19A"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3 800,0</w:t>
            </w:r>
          </w:p>
        </w:tc>
      </w:tr>
      <w:tr w:rsidR="00715161" w:rsidRPr="00EF5B56" w14:paraId="0B5ACBA6" w14:textId="77777777" w:rsidTr="00E56223">
        <w:trPr>
          <w:trHeight w:val="535"/>
        </w:trPr>
        <w:tc>
          <w:tcPr>
            <w:tcW w:w="3856" w:type="dxa"/>
            <w:shd w:val="clear" w:color="auto" w:fill="auto"/>
            <w:vAlign w:val="center"/>
          </w:tcPr>
          <w:p w14:paraId="3A9DC373" w14:textId="77777777" w:rsidR="00715161" w:rsidRPr="00EF5B56" w:rsidRDefault="00715161" w:rsidP="00E56223">
            <w:pPr>
              <w:spacing w:after="0" w:line="240" w:lineRule="auto"/>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 xml:space="preserve">Бюджет Сумської МТГ,              тис. грн., в </w:t>
            </w:r>
            <w:proofErr w:type="spellStart"/>
            <w:r w:rsidRPr="00EF5B56">
              <w:rPr>
                <w:rFonts w:ascii="Times New Roman" w:eastAsia="Times New Roman" w:hAnsi="Times New Roman" w:cs="Times New Roman"/>
                <w:sz w:val="28"/>
                <w:szCs w:val="28"/>
                <w:lang w:val="uk-UA" w:eastAsia="ru-RU"/>
              </w:rPr>
              <w:t>т.ч</w:t>
            </w:r>
            <w:proofErr w:type="spellEnd"/>
            <w:r w:rsidRPr="00EF5B56">
              <w:rPr>
                <w:rFonts w:ascii="Times New Roman" w:eastAsia="Times New Roman" w:hAnsi="Times New Roman" w:cs="Times New Roman"/>
                <w:sz w:val="28"/>
                <w:szCs w:val="28"/>
                <w:lang w:val="uk-UA" w:eastAsia="ru-RU"/>
              </w:rPr>
              <w:t>.</w:t>
            </w:r>
          </w:p>
        </w:tc>
        <w:tc>
          <w:tcPr>
            <w:tcW w:w="1276" w:type="dxa"/>
            <w:shd w:val="clear" w:color="auto" w:fill="auto"/>
          </w:tcPr>
          <w:p w14:paraId="515FD8E9" w14:textId="77777777" w:rsidR="00715161" w:rsidRDefault="00715161" w:rsidP="00E56223">
            <w:pPr>
              <w:jc w:val="center"/>
            </w:pPr>
            <w:r w:rsidRPr="00EB79BD">
              <w:rPr>
                <w:rFonts w:ascii="Times New Roman" w:eastAsia="Times New Roman" w:hAnsi="Times New Roman" w:cs="Times New Roman"/>
                <w:sz w:val="28"/>
                <w:szCs w:val="28"/>
                <w:lang w:val="uk-UA" w:eastAsia="ru-RU"/>
              </w:rPr>
              <w:t>1 200,0</w:t>
            </w:r>
          </w:p>
        </w:tc>
        <w:tc>
          <w:tcPr>
            <w:tcW w:w="1276" w:type="dxa"/>
            <w:shd w:val="clear" w:color="auto" w:fill="auto"/>
          </w:tcPr>
          <w:p w14:paraId="65113D15" w14:textId="77777777" w:rsidR="00715161" w:rsidRDefault="00715161" w:rsidP="00E56223">
            <w:pPr>
              <w:jc w:val="center"/>
            </w:pPr>
            <w:r w:rsidRPr="00C62F34">
              <w:rPr>
                <w:rFonts w:ascii="Times New Roman" w:eastAsia="Times New Roman" w:hAnsi="Times New Roman" w:cs="Times New Roman"/>
                <w:sz w:val="28"/>
                <w:szCs w:val="28"/>
                <w:lang w:val="uk-UA" w:eastAsia="ru-RU"/>
              </w:rPr>
              <w:t>1 300,0</w:t>
            </w:r>
          </w:p>
        </w:tc>
        <w:tc>
          <w:tcPr>
            <w:tcW w:w="1276" w:type="dxa"/>
            <w:shd w:val="clear" w:color="auto" w:fill="auto"/>
          </w:tcPr>
          <w:p w14:paraId="616131AF" w14:textId="77777777" w:rsidR="00715161" w:rsidRDefault="00715161" w:rsidP="00E56223">
            <w:pPr>
              <w:jc w:val="center"/>
            </w:pPr>
            <w:r w:rsidRPr="008C1EED">
              <w:rPr>
                <w:rFonts w:ascii="Times New Roman" w:eastAsia="Times New Roman" w:hAnsi="Times New Roman" w:cs="Times New Roman"/>
                <w:sz w:val="28"/>
                <w:szCs w:val="28"/>
                <w:lang w:val="uk-UA" w:eastAsia="ru-RU"/>
              </w:rPr>
              <w:t>1 300,0</w:t>
            </w:r>
          </w:p>
        </w:tc>
        <w:tc>
          <w:tcPr>
            <w:tcW w:w="1842" w:type="dxa"/>
            <w:gridSpan w:val="2"/>
            <w:shd w:val="clear" w:color="auto" w:fill="auto"/>
          </w:tcPr>
          <w:p w14:paraId="68BBE55B" w14:textId="77777777" w:rsidR="00715161" w:rsidRDefault="00715161" w:rsidP="00E56223">
            <w:pPr>
              <w:jc w:val="center"/>
            </w:pPr>
            <w:r w:rsidRPr="00891756">
              <w:rPr>
                <w:rFonts w:ascii="Times New Roman" w:eastAsia="Times New Roman" w:hAnsi="Times New Roman" w:cs="Times New Roman"/>
                <w:sz w:val="28"/>
                <w:szCs w:val="28"/>
                <w:lang w:val="uk-UA" w:eastAsia="ru-RU"/>
              </w:rPr>
              <w:t>3 800,0</w:t>
            </w:r>
          </w:p>
        </w:tc>
      </w:tr>
      <w:tr w:rsidR="00715161" w:rsidRPr="00EF5B56" w14:paraId="62EB4AEA" w14:textId="77777777" w:rsidTr="00E56223">
        <w:trPr>
          <w:trHeight w:val="259"/>
        </w:trPr>
        <w:tc>
          <w:tcPr>
            <w:tcW w:w="3856" w:type="dxa"/>
            <w:shd w:val="clear" w:color="auto" w:fill="auto"/>
            <w:vAlign w:val="center"/>
          </w:tcPr>
          <w:p w14:paraId="35434EE3" w14:textId="77777777" w:rsidR="00715161" w:rsidRPr="00EF5B56" w:rsidRDefault="00715161" w:rsidP="00E56223">
            <w:pPr>
              <w:spacing w:after="0" w:line="240" w:lineRule="auto"/>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загальний фонд</w:t>
            </w:r>
          </w:p>
        </w:tc>
        <w:tc>
          <w:tcPr>
            <w:tcW w:w="1276" w:type="dxa"/>
            <w:shd w:val="clear" w:color="auto" w:fill="auto"/>
          </w:tcPr>
          <w:p w14:paraId="72361B0D" w14:textId="77777777" w:rsidR="00715161" w:rsidRDefault="00715161" w:rsidP="00E56223">
            <w:pPr>
              <w:jc w:val="center"/>
            </w:pPr>
            <w:r w:rsidRPr="00EB79BD">
              <w:rPr>
                <w:rFonts w:ascii="Times New Roman" w:eastAsia="Times New Roman" w:hAnsi="Times New Roman" w:cs="Times New Roman"/>
                <w:sz w:val="28"/>
                <w:szCs w:val="28"/>
                <w:lang w:val="uk-UA" w:eastAsia="ru-RU"/>
              </w:rPr>
              <w:t>1 200,0</w:t>
            </w:r>
          </w:p>
        </w:tc>
        <w:tc>
          <w:tcPr>
            <w:tcW w:w="1276" w:type="dxa"/>
            <w:shd w:val="clear" w:color="auto" w:fill="auto"/>
          </w:tcPr>
          <w:p w14:paraId="20B8B198" w14:textId="77777777" w:rsidR="00715161" w:rsidRDefault="00715161" w:rsidP="00E56223">
            <w:pPr>
              <w:jc w:val="center"/>
            </w:pPr>
            <w:r w:rsidRPr="00C62F34">
              <w:rPr>
                <w:rFonts w:ascii="Times New Roman" w:eastAsia="Times New Roman" w:hAnsi="Times New Roman" w:cs="Times New Roman"/>
                <w:sz w:val="28"/>
                <w:szCs w:val="28"/>
                <w:lang w:val="uk-UA" w:eastAsia="ru-RU"/>
              </w:rPr>
              <w:t>1 300,0</w:t>
            </w:r>
          </w:p>
        </w:tc>
        <w:tc>
          <w:tcPr>
            <w:tcW w:w="1276" w:type="dxa"/>
            <w:shd w:val="clear" w:color="auto" w:fill="auto"/>
          </w:tcPr>
          <w:p w14:paraId="6881CF09" w14:textId="77777777" w:rsidR="00715161" w:rsidRDefault="00715161" w:rsidP="00E56223">
            <w:pPr>
              <w:jc w:val="center"/>
            </w:pPr>
            <w:r w:rsidRPr="008C1EED">
              <w:rPr>
                <w:rFonts w:ascii="Times New Roman" w:eastAsia="Times New Roman" w:hAnsi="Times New Roman" w:cs="Times New Roman"/>
                <w:sz w:val="28"/>
                <w:szCs w:val="28"/>
                <w:lang w:val="uk-UA" w:eastAsia="ru-RU"/>
              </w:rPr>
              <w:t>1 300,0</w:t>
            </w:r>
          </w:p>
        </w:tc>
        <w:tc>
          <w:tcPr>
            <w:tcW w:w="1842" w:type="dxa"/>
            <w:gridSpan w:val="2"/>
            <w:shd w:val="clear" w:color="auto" w:fill="auto"/>
          </w:tcPr>
          <w:p w14:paraId="56F07CA9" w14:textId="77777777" w:rsidR="00715161" w:rsidRDefault="00715161" w:rsidP="00E56223">
            <w:pPr>
              <w:jc w:val="center"/>
            </w:pPr>
            <w:r w:rsidRPr="00891756">
              <w:rPr>
                <w:rFonts w:ascii="Times New Roman" w:eastAsia="Times New Roman" w:hAnsi="Times New Roman" w:cs="Times New Roman"/>
                <w:sz w:val="28"/>
                <w:szCs w:val="28"/>
                <w:lang w:val="uk-UA" w:eastAsia="ru-RU"/>
              </w:rPr>
              <w:t>3 800,0</w:t>
            </w:r>
          </w:p>
        </w:tc>
      </w:tr>
      <w:tr w:rsidR="00715161" w:rsidRPr="00EF5B56" w14:paraId="79E5D3C2" w14:textId="77777777" w:rsidTr="00E56223">
        <w:trPr>
          <w:trHeight w:val="264"/>
        </w:trPr>
        <w:tc>
          <w:tcPr>
            <w:tcW w:w="3856" w:type="dxa"/>
            <w:shd w:val="clear" w:color="auto" w:fill="auto"/>
            <w:vAlign w:val="center"/>
          </w:tcPr>
          <w:p w14:paraId="77A5E5F2" w14:textId="77777777" w:rsidR="00715161" w:rsidRPr="00EF5B56" w:rsidRDefault="00715161" w:rsidP="00E56223">
            <w:pPr>
              <w:spacing w:after="0" w:line="240" w:lineRule="auto"/>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спеціальний фонд</w:t>
            </w:r>
          </w:p>
        </w:tc>
        <w:tc>
          <w:tcPr>
            <w:tcW w:w="1276" w:type="dxa"/>
            <w:shd w:val="clear" w:color="auto" w:fill="auto"/>
            <w:vAlign w:val="center"/>
          </w:tcPr>
          <w:p w14:paraId="3273672E"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c>
          <w:tcPr>
            <w:tcW w:w="1276" w:type="dxa"/>
            <w:shd w:val="clear" w:color="auto" w:fill="auto"/>
            <w:vAlign w:val="center"/>
          </w:tcPr>
          <w:p w14:paraId="104A29B4"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c>
          <w:tcPr>
            <w:tcW w:w="1276" w:type="dxa"/>
            <w:shd w:val="clear" w:color="auto" w:fill="auto"/>
            <w:vAlign w:val="center"/>
          </w:tcPr>
          <w:p w14:paraId="082E97A4"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c>
          <w:tcPr>
            <w:tcW w:w="1842" w:type="dxa"/>
            <w:gridSpan w:val="2"/>
            <w:shd w:val="clear" w:color="auto" w:fill="auto"/>
            <w:vAlign w:val="center"/>
          </w:tcPr>
          <w:p w14:paraId="7E7C195C"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r>
      <w:tr w:rsidR="00715161" w:rsidRPr="00EF5B56" w14:paraId="7A494A5C" w14:textId="77777777" w:rsidTr="00E56223">
        <w:trPr>
          <w:trHeight w:val="390"/>
        </w:trPr>
        <w:tc>
          <w:tcPr>
            <w:tcW w:w="3856" w:type="dxa"/>
            <w:shd w:val="clear" w:color="auto" w:fill="auto"/>
            <w:vAlign w:val="center"/>
          </w:tcPr>
          <w:p w14:paraId="00F9A4B4" w14:textId="77777777" w:rsidR="00715161" w:rsidRPr="00EF5B56" w:rsidRDefault="00715161" w:rsidP="00E56223">
            <w:pPr>
              <w:spacing w:after="0" w:line="240" w:lineRule="auto"/>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 xml:space="preserve">кошти інших джерел,                 тис. грн. </w:t>
            </w:r>
          </w:p>
        </w:tc>
        <w:tc>
          <w:tcPr>
            <w:tcW w:w="1276" w:type="dxa"/>
            <w:shd w:val="clear" w:color="auto" w:fill="auto"/>
            <w:vAlign w:val="center"/>
          </w:tcPr>
          <w:p w14:paraId="04303E2C"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c>
          <w:tcPr>
            <w:tcW w:w="1276" w:type="dxa"/>
            <w:shd w:val="clear" w:color="auto" w:fill="auto"/>
            <w:vAlign w:val="center"/>
          </w:tcPr>
          <w:p w14:paraId="49CDDAFA"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c>
          <w:tcPr>
            <w:tcW w:w="1276" w:type="dxa"/>
            <w:shd w:val="clear" w:color="auto" w:fill="auto"/>
            <w:vAlign w:val="center"/>
          </w:tcPr>
          <w:p w14:paraId="7956889C"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c>
          <w:tcPr>
            <w:tcW w:w="1842" w:type="dxa"/>
            <w:gridSpan w:val="2"/>
            <w:shd w:val="clear" w:color="auto" w:fill="auto"/>
            <w:vAlign w:val="center"/>
          </w:tcPr>
          <w:p w14:paraId="07C3B6D2" w14:textId="77777777" w:rsidR="00715161" w:rsidRPr="00EF5B56" w:rsidRDefault="00715161" w:rsidP="00E56223">
            <w:pPr>
              <w:spacing w:after="0" w:line="240" w:lineRule="auto"/>
              <w:jc w:val="center"/>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w:t>
            </w:r>
          </w:p>
        </w:tc>
      </w:tr>
    </w:tbl>
    <w:p w14:paraId="68B6B4D7" w14:textId="77777777" w:rsidR="00715161" w:rsidRPr="00EF5B56"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44447B0A"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EF5B56">
        <w:rPr>
          <w:rFonts w:ascii="Times New Roman" w:eastAsia="Times New Roman" w:hAnsi="Times New Roman" w:cs="Times New Roman"/>
          <w:sz w:val="28"/>
          <w:szCs w:val="28"/>
          <w:lang w:val="uk-UA" w:eastAsia="ru-RU"/>
        </w:rPr>
        <w:t>Розрахунки обсягів коштів, необхідних для виконання заходів Програми, наведено у додатку 1 до Програми.</w:t>
      </w:r>
    </w:p>
    <w:p w14:paraId="12310DCB" w14:textId="77777777" w:rsidR="00715161" w:rsidRDefault="00715161" w:rsidP="00715161">
      <w:pPr>
        <w:spacing w:after="0" w:line="240" w:lineRule="auto"/>
        <w:ind w:firstLine="708"/>
        <w:jc w:val="both"/>
        <w:rPr>
          <w:rFonts w:ascii="Times New Roman" w:eastAsia="Times New Roman" w:hAnsi="Times New Roman" w:cs="Times New Roman"/>
          <w:b/>
          <w:sz w:val="28"/>
          <w:szCs w:val="28"/>
          <w:lang w:val="uk-UA" w:eastAsia="ru-RU"/>
        </w:rPr>
      </w:pPr>
    </w:p>
    <w:p w14:paraId="7EEAF271" w14:textId="77777777" w:rsidR="00715161" w:rsidRDefault="00715161" w:rsidP="00715161">
      <w:pPr>
        <w:spacing w:after="0" w:line="240" w:lineRule="auto"/>
        <w:ind w:firstLine="708"/>
        <w:jc w:val="both"/>
        <w:rPr>
          <w:rFonts w:ascii="Times New Roman" w:eastAsia="Times New Roman" w:hAnsi="Times New Roman" w:cs="Times New Roman"/>
          <w:b/>
          <w:sz w:val="28"/>
          <w:szCs w:val="28"/>
          <w:lang w:val="uk-UA" w:eastAsia="ru-RU"/>
        </w:rPr>
      </w:pPr>
    </w:p>
    <w:p w14:paraId="1663E71E" w14:textId="77777777" w:rsidR="00715161" w:rsidRPr="006B3B57" w:rsidRDefault="00715161" w:rsidP="00715161">
      <w:pPr>
        <w:spacing w:after="0" w:line="240" w:lineRule="auto"/>
        <w:ind w:firstLine="708"/>
        <w:jc w:val="both"/>
        <w:rPr>
          <w:rFonts w:ascii="Times New Roman" w:eastAsia="Times New Roman" w:hAnsi="Times New Roman" w:cs="Times New Roman"/>
          <w:b/>
          <w:sz w:val="28"/>
          <w:szCs w:val="28"/>
          <w:lang w:val="uk-UA" w:eastAsia="ru-RU"/>
        </w:rPr>
      </w:pPr>
      <w:r w:rsidRPr="006B3B57">
        <w:rPr>
          <w:rFonts w:ascii="Times New Roman" w:eastAsia="Times New Roman" w:hAnsi="Times New Roman" w:cs="Times New Roman"/>
          <w:b/>
          <w:sz w:val="28"/>
          <w:szCs w:val="28"/>
          <w:lang w:val="uk-UA" w:eastAsia="ru-RU"/>
        </w:rPr>
        <w:t>VІІ. Координація та контроль за ходом виконання Програми</w:t>
      </w:r>
    </w:p>
    <w:p w14:paraId="11A62C5D"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Координацію виконання заходів Програми здійснюють заступники міського голови з питань діяльності виконавчих органів ради відповідно до розподілу обов’язків.</w:t>
      </w:r>
    </w:p>
    <w:p w14:paraId="2F00A3AF"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Моніторинг та контроль за ходом виконання заходів Програми здійснює Департамент інспекційної роботи Сумської міської ради. Контроль за цільовим та ефективним використанням коштів здійснюється головними розпорядниками бюджетних коштів.</w:t>
      </w:r>
    </w:p>
    <w:p w14:paraId="46943762"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lastRenderedPageBreak/>
        <w:t>Відповідальний виконавець програми - Департамент інспекційної роботи Сумської міської ради звітує про виконання Програми:</w:t>
      </w:r>
    </w:p>
    <w:p w14:paraId="3F1D7707" w14:textId="77777777" w:rsidR="00715161" w:rsidRPr="006B3B57" w:rsidRDefault="00715161" w:rsidP="00715161">
      <w:pPr>
        <w:numPr>
          <w:ilvl w:val="0"/>
          <w:numId w:val="2"/>
        </w:num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щороку до 01 квітня – Сумській міській раді; </w:t>
      </w:r>
    </w:p>
    <w:p w14:paraId="686C2BDF" w14:textId="77777777" w:rsidR="00715161" w:rsidRPr="006B3B57" w:rsidRDefault="00715161" w:rsidP="00715161">
      <w:pPr>
        <w:numPr>
          <w:ilvl w:val="0"/>
          <w:numId w:val="2"/>
        </w:numPr>
        <w:spacing w:after="0" w:line="240" w:lineRule="auto"/>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 xml:space="preserve">щокварталу, </w:t>
      </w:r>
      <w:proofErr w:type="spellStart"/>
      <w:r w:rsidRPr="006B3B57">
        <w:rPr>
          <w:rFonts w:ascii="Times New Roman" w:eastAsia="Times New Roman" w:hAnsi="Times New Roman" w:cs="Times New Roman"/>
          <w:sz w:val="28"/>
          <w:szCs w:val="28"/>
          <w:lang w:val="uk-UA" w:eastAsia="ru-RU"/>
        </w:rPr>
        <w:t>щопівроку</w:t>
      </w:r>
      <w:proofErr w:type="spellEnd"/>
      <w:r w:rsidRPr="006B3B57">
        <w:rPr>
          <w:rFonts w:ascii="Times New Roman" w:eastAsia="Times New Roman" w:hAnsi="Times New Roman" w:cs="Times New Roman"/>
          <w:sz w:val="28"/>
          <w:szCs w:val="28"/>
          <w:lang w:val="uk-UA" w:eastAsia="ru-RU"/>
        </w:rPr>
        <w:t xml:space="preserve"> – Департаменту фінансів, економіки та інвестицій Сумської міської ради, у строки визначені останнім;</w:t>
      </w:r>
    </w:p>
    <w:p w14:paraId="18DBEC2C" w14:textId="77777777" w:rsidR="00715161" w:rsidRPr="006B3B57" w:rsidRDefault="00715161" w:rsidP="00715161">
      <w:pPr>
        <w:numPr>
          <w:ilvl w:val="0"/>
          <w:numId w:val="2"/>
        </w:numPr>
        <w:spacing w:after="0" w:line="240" w:lineRule="auto"/>
        <w:jc w:val="both"/>
        <w:rPr>
          <w:rFonts w:ascii="Times New Roman" w:eastAsia="Times New Roman" w:hAnsi="Times New Roman" w:cs="Times New Roman"/>
          <w:sz w:val="28"/>
          <w:szCs w:val="28"/>
          <w:lang w:val="uk-UA" w:eastAsia="ru-RU"/>
        </w:rPr>
      </w:pPr>
      <w:proofErr w:type="spellStart"/>
      <w:r w:rsidRPr="006B3B57">
        <w:rPr>
          <w:rFonts w:ascii="Times New Roman" w:eastAsia="Times New Roman" w:hAnsi="Times New Roman" w:cs="Times New Roman"/>
          <w:sz w:val="28"/>
          <w:szCs w:val="28"/>
          <w:lang w:val="uk-UA" w:eastAsia="ru-RU"/>
        </w:rPr>
        <w:t>щопівроку</w:t>
      </w:r>
      <w:proofErr w:type="spellEnd"/>
      <w:r w:rsidRPr="006B3B57">
        <w:rPr>
          <w:rFonts w:ascii="Times New Roman" w:eastAsia="Times New Roman" w:hAnsi="Times New Roman" w:cs="Times New Roman"/>
          <w:sz w:val="28"/>
          <w:szCs w:val="28"/>
          <w:lang w:val="uk-UA" w:eastAsia="ru-RU"/>
        </w:rPr>
        <w:t xml:space="preserve"> до 25 числа місяця, наступного за звітним періодом – управлінню стратегічного розвитку міста Сумської міської ради.</w:t>
      </w:r>
    </w:p>
    <w:p w14:paraId="48000583" w14:textId="77777777" w:rsidR="00715161" w:rsidRPr="006B3B57"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r w:rsidRPr="006B3B57">
        <w:rPr>
          <w:rFonts w:ascii="Times New Roman" w:eastAsia="Times New Roman" w:hAnsi="Times New Roman" w:cs="Times New Roman"/>
          <w:sz w:val="28"/>
          <w:szCs w:val="28"/>
          <w:lang w:val="uk-UA" w:eastAsia="ru-RU"/>
        </w:rPr>
        <w:t>Департамент інспекційної роботи Сумської міської ради здійснює обґрунтовану оцінку результатів виконання Програми та, у разі необхідності, розробляє пропозиції щодо доцільності продовження тих чи інших заходів, включення додаткових заходів і завдань, уточнення показників, обсягів і джерел фінансування, переліку виконавців, строків виконання заходів.</w:t>
      </w:r>
    </w:p>
    <w:p w14:paraId="43E04EE7" w14:textId="77777777" w:rsidR="00715161"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0F3FC55E" w14:textId="77777777" w:rsidR="00715161"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1C836BA3" w14:textId="77777777" w:rsidR="00715161"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78C50070" w14:textId="77777777" w:rsidR="00715161" w:rsidRDefault="00715161" w:rsidP="00715161">
      <w:pPr>
        <w:spacing w:after="0" w:line="240" w:lineRule="auto"/>
        <w:ind w:firstLine="708"/>
        <w:jc w:val="both"/>
        <w:rPr>
          <w:rFonts w:ascii="Times New Roman" w:eastAsia="Times New Roman" w:hAnsi="Times New Roman" w:cs="Times New Roman"/>
          <w:sz w:val="28"/>
          <w:szCs w:val="28"/>
          <w:lang w:val="uk-UA" w:eastAsia="ru-RU"/>
        </w:rPr>
      </w:pPr>
    </w:p>
    <w:p w14:paraId="38AEB9AE" w14:textId="77777777" w:rsidR="00715161" w:rsidRPr="008251B4" w:rsidRDefault="00715161" w:rsidP="00715161">
      <w:pPr>
        <w:tabs>
          <w:tab w:val="center" w:pos="482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Pr="008251B4">
        <w:rPr>
          <w:rFonts w:ascii="Times New Roman" w:eastAsia="Times New Roman" w:hAnsi="Times New Roman" w:cs="Times New Roman"/>
          <w:sz w:val="28"/>
          <w:szCs w:val="28"/>
          <w:lang w:val="uk-UA" w:eastAsia="ru-RU"/>
        </w:rPr>
        <w:t xml:space="preserve">иректор Департаменту </w:t>
      </w:r>
    </w:p>
    <w:p w14:paraId="22161EC1" w14:textId="77777777" w:rsidR="00715161" w:rsidRPr="008251B4" w:rsidRDefault="00715161" w:rsidP="00715161">
      <w:pPr>
        <w:tabs>
          <w:tab w:val="center" w:pos="4820"/>
        </w:tabs>
        <w:spacing w:after="0" w:line="240" w:lineRule="auto"/>
        <w:jc w:val="both"/>
        <w:rPr>
          <w:rFonts w:ascii="Times New Roman" w:eastAsia="Times New Roman" w:hAnsi="Times New Roman" w:cs="Times New Roman"/>
          <w:sz w:val="28"/>
          <w:szCs w:val="28"/>
          <w:lang w:val="uk-UA" w:eastAsia="ru-RU"/>
        </w:rPr>
      </w:pPr>
      <w:r w:rsidRPr="008251B4">
        <w:rPr>
          <w:rFonts w:ascii="Times New Roman" w:eastAsia="Times New Roman" w:hAnsi="Times New Roman" w:cs="Times New Roman"/>
          <w:sz w:val="28"/>
          <w:szCs w:val="28"/>
          <w:lang w:val="uk-UA" w:eastAsia="ru-RU"/>
        </w:rPr>
        <w:t>інспекційної роботи</w:t>
      </w:r>
    </w:p>
    <w:p w14:paraId="45A6A416" w14:textId="77777777" w:rsidR="00715161" w:rsidRPr="008251B4" w:rsidRDefault="00715161" w:rsidP="00715161">
      <w:pPr>
        <w:tabs>
          <w:tab w:val="center" w:pos="4820"/>
        </w:tabs>
        <w:spacing w:after="0" w:line="240" w:lineRule="auto"/>
        <w:jc w:val="both"/>
        <w:rPr>
          <w:rFonts w:ascii="Times New Roman" w:eastAsia="Times New Roman" w:hAnsi="Times New Roman" w:cs="Times New Roman"/>
          <w:sz w:val="28"/>
          <w:szCs w:val="28"/>
          <w:lang w:val="uk-UA" w:eastAsia="ru-RU"/>
        </w:rPr>
      </w:pPr>
      <w:r w:rsidRPr="008251B4">
        <w:rPr>
          <w:rFonts w:ascii="Times New Roman" w:eastAsia="Times New Roman" w:hAnsi="Times New Roman" w:cs="Times New Roman"/>
          <w:sz w:val="28"/>
          <w:szCs w:val="28"/>
          <w:lang w:val="uk-UA" w:eastAsia="ru-RU"/>
        </w:rPr>
        <w:t>Сумської міської ради</w:t>
      </w:r>
      <w:r w:rsidRPr="008251B4">
        <w:rPr>
          <w:rFonts w:ascii="Times New Roman" w:eastAsia="Times New Roman" w:hAnsi="Times New Roman" w:cs="Times New Roman"/>
          <w:sz w:val="28"/>
          <w:szCs w:val="28"/>
          <w:lang w:val="uk-UA" w:eastAsia="ru-RU"/>
        </w:rPr>
        <w:tab/>
      </w:r>
      <w:r w:rsidRPr="008251B4">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Максим ЗЕЛЕНСЬКИЙ</w:t>
      </w:r>
    </w:p>
    <w:p w14:paraId="24F1AEE5" w14:textId="77777777" w:rsidR="00715161" w:rsidRDefault="00715161" w:rsidP="00715161">
      <w:pPr>
        <w:spacing w:after="0" w:line="240" w:lineRule="auto"/>
        <w:jc w:val="both"/>
        <w:rPr>
          <w:rFonts w:ascii="Times New Roman" w:eastAsia="Times New Roman" w:hAnsi="Times New Roman" w:cs="Times New Roman"/>
          <w:sz w:val="24"/>
          <w:szCs w:val="24"/>
          <w:lang w:val="uk-UA" w:eastAsia="ru-RU"/>
        </w:rPr>
      </w:pPr>
    </w:p>
    <w:p w14:paraId="66CF44EE" w14:textId="77777777" w:rsidR="00715161" w:rsidRDefault="00715161" w:rsidP="00715161">
      <w:pPr>
        <w:spacing w:after="0" w:line="240" w:lineRule="auto"/>
        <w:jc w:val="both"/>
        <w:rPr>
          <w:rFonts w:ascii="Times New Roman" w:eastAsia="Times New Roman" w:hAnsi="Times New Roman" w:cs="Times New Roman"/>
          <w:sz w:val="24"/>
          <w:szCs w:val="24"/>
          <w:lang w:val="uk-UA" w:eastAsia="ru-RU"/>
        </w:rPr>
      </w:pPr>
    </w:p>
    <w:p w14:paraId="38945213" w14:textId="77777777" w:rsidR="00715161" w:rsidRDefault="00715161" w:rsidP="00715161">
      <w:pPr>
        <w:spacing w:after="0" w:line="240" w:lineRule="auto"/>
        <w:jc w:val="both"/>
        <w:rPr>
          <w:rFonts w:ascii="Times New Roman" w:eastAsia="Times New Roman" w:hAnsi="Times New Roman" w:cs="Times New Roman"/>
          <w:sz w:val="24"/>
          <w:szCs w:val="24"/>
          <w:lang w:val="uk-UA" w:eastAsia="ru-RU"/>
        </w:rPr>
      </w:pPr>
    </w:p>
    <w:p w14:paraId="6E8036AF" w14:textId="77777777" w:rsidR="005050AB" w:rsidRPr="00715161" w:rsidRDefault="005050AB">
      <w:pPr>
        <w:rPr>
          <w:lang w:val="uk-UA"/>
        </w:rPr>
      </w:pPr>
    </w:p>
    <w:sectPr w:rsidR="005050AB" w:rsidRPr="007151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B4237"/>
    <w:multiLevelType w:val="hybridMultilevel"/>
    <w:tmpl w:val="B380E352"/>
    <w:lvl w:ilvl="0" w:tplc="4B045FA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2F440524"/>
    <w:multiLevelType w:val="hybridMultilevel"/>
    <w:tmpl w:val="8AA8D5E0"/>
    <w:lvl w:ilvl="0" w:tplc="DB3C3D00">
      <w:start w:val="3"/>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CF"/>
    <w:rsid w:val="00036C33"/>
    <w:rsid w:val="0022523C"/>
    <w:rsid w:val="005050AB"/>
    <w:rsid w:val="00715161"/>
    <w:rsid w:val="00751BF8"/>
    <w:rsid w:val="00BE7B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C6471-AEEA-42F6-818E-EE66ACF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161"/>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15161"/>
    <w:rPr>
      <w:rFonts w:ascii="TimesNewRomanPS-BoldMT" w:hAnsi="TimesNewRomanPS-BoldMT" w:hint="default"/>
      <w:b/>
      <w:bCs/>
      <w:i w:val="0"/>
      <w:iCs w:val="0"/>
      <w:color w:val="000000"/>
      <w:sz w:val="28"/>
      <w:szCs w:val="28"/>
    </w:rPr>
  </w:style>
  <w:style w:type="character" w:customStyle="1" w:styleId="fontstyle21">
    <w:name w:val="fontstyle21"/>
    <w:basedOn w:val="a0"/>
    <w:rsid w:val="0071516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2386</Words>
  <Characters>13602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Пономаренко</dc:creator>
  <cp:keywords/>
  <dc:description/>
  <cp:lastModifiedBy>Мальчевська Юлія Вікторівна</cp:lastModifiedBy>
  <cp:revision>2</cp:revision>
  <dcterms:created xsi:type="dcterms:W3CDTF">2026-02-16T08:07:00Z</dcterms:created>
  <dcterms:modified xsi:type="dcterms:W3CDTF">2026-02-16T08:07:00Z</dcterms:modified>
</cp:coreProperties>
</file>