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A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C03D2">
        <w:rPr>
          <w:rFonts w:ascii="Times New Roman" w:hAnsi="Times New Roman"/>
          <w:b/>
          <w:sz w:val="28"/>
          <w:szCs w:val="28"/>
          <w:lang w:val="uk-UA" w:eastAsia="ru-RU"/>
        </w:rPr>
        <w:t>Інклюзивне навчання</w:t>
      </w:r>
    </w:p>
    <w:p w:rsidR="0046109A" w:rsidRPr="000C03D2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6109A" w:rsidRDefault="0046109A" w:rsidP="0046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B60B55">
        <w:rPr>
          <w:rFonts w:ascii="Times New Roman" w:eastAsia="Calibri" w:hAnsi="Times New Roman"/>
          <w:sz w:val="28"/>
          <w:szCs w:val="28"/>
          <w:lang w:val="uk-UA" w:eastAsia="ru-RU"/>
        </w:rPr>
        <w:t>В умовах демократизації та розповсюдження ідей і принципів рівності на всі сфери суспільного життя організація інклюзивного навчання набуває значення нагальної необхідності</w:t>
      </w:r>
      <w:r w:rsidRPr="00BA2FA5">
        <w:rPr>
          <w:rFonts w:ascii="Times New Roman" w:eastAsia="Calibri" w:hAnsi="Times New Roman"/>
          <w:sz w:val="24"/>
          <w:szCs w:val="24"/>
          <w:lang w:val="x-none" w:eastAsia="ru-RU"/>
        </w:rPr>
        <w:t xml:space="preserve">. </w:t>
      </w:r>
    </w:p>
    <w:p w:rsidR="0046109A" w:rsidRPr="00A57289" w:rsidRDefault="0046109A" w:rsidP="004610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Інклюзивне навчання є способом організації освітнього процесу для осіб з особливими освітніми потребами в закладі загальної середньої освіти, яке організовується за інституційною (денною або вечірньою) формою здобуття освіти та передбачає включення дитини з особливими освітніми потребами до освітнього процесу спільно з іншими учнями класу.</w:t>
      </w:r>
    </w:p>
    <w:p w:rsidR="0046109A" w:rsidRDefault="0046109A" w:rsidP="0046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9C2588">
        <w:rPr>
          <w:rFonts w:ascii="Times New Roman" w:eastAsia="Calibri" w:hAnsi="Times New Roman"/>
          <w:sz w:val="28"/>
          <w:szCs w:val="28"/>
          <w:lang w:val="uk-UA"/>
        </w:rPr>
        <w:t>Інклюзивне навчання дітей з особливими освітніми потребами організов</w:t>
      </w:r>
      <w:r>
        <w:rPr>
          <w:rFonts w:ascii="Times New Roman" w:eastAsia="Calibri" w:hAnsi="Times New Roman"/>
          <w:sz w:val="28"/>
          <w:szCs w:val="28"/>
          <w:lang w:val="uk-UA"/>
        </w:rPr>
        <w:t>ується</w:t>
      </w:r>
      <w:r w:rsidRPr="009C2588">
        <w:rPr>
          <w:rFonts w:ascii="Times New Roman" w:eastAsia="Calibri" w:hAnsi="Times New Roman"/>
          <w:sz w:val="28"/>
          <w:szCs w:val="28"/>
          <w:lang w:val="uk-UA"/>
        </w:rPr>
        <w:t xml:space="preserve"> відповідно до Постанови Кабінету Міністрів України </w:t>
      </w:r>
      <w:r w:rsidRPr="009C2588">
        <w:rPr>
          <w:rFonts w:ascii="Times New Roman" w:eastAsia="Calibri" w:hAnsi="Times New Roman"/>
          <w:bCs/>
          <w:sz w:val="28"/>
          <w:szCs w:val="28"/>
          <w:lang w:val="uk-UA"/>
        </w:rPr>
        <w:t>від 15 серпня 2011 року № 872 «Про затвердження Порядку організації інклюзивного навчання у загальноосвітніх навчальних закладах» (із змінами).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</w:t>
      </w:r>
    </w:p>
    <w:p w:rsidR="0046109A" w:rsidRPr="00A57289" w:rsidRDefault="0046109A" w:rsidP="0046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Порядк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організації інклюзивного навчання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закладах освіти 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визначено, за якими освітніми програмами, підручниками, методичними підходами організовується навчання дітей з особливими освітніми потребами в інклюзивному класі, складан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уроків для дітей з особливими освітніми потребами.</w:t>
      </w:r>
    </w:p>
    <w:p w:rsidR="0046109A" w:rsidRPr="00A57289" w:rsidRDefault="0046109A" w:rsidP="0046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Безпосередня організація інклюзивного навчання у закладах загальної середньої освіти здійснюється командою психолого-педагогічного супроводу дитини з особливими освітніми потребами закладу освіти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яка створена у кожному закладі, де працюють інклюзивні класи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46109A" w:rsidRDefault="0046109A" w:rsidP="00461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0B55">
        <w:rPr>
          <w:rFonts w:ascii="Times New Roman" w:eastAsia="Calibri" w:hAnsi="Times New Roman"/>
          <w:sz w:val="28"/>
          <w:szCs w:val="28"/>
          <w:lang w:val="x-none" w:eastAsia="ru-RU"/>
        </w:rPr>
        <w:t>У 2020</w:t>
      </w:r>
      <w:r w:rsidRPr="00B60B55">
        <w:rPr>
          <w:rFonts w:ascii="Times New Roman" w:eastAsia="Calibri" w:hAnsi="Times New Roman"/>
          <w:sz w:val="28"/>
          <w:szCs w:val="28"/>
          <w:lang w:val="uk-UA" w:eastAsia="ru-RU"/>
        </w:rPr>
        <w:t xml:space="preserve">- 2021 навчальному році </w:t>
      </w:r>
      <w:r w:rsidRPr="00BA2FA5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і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нклюзивне навчання організовано </w:t>
      </w:r>
      <w:r>
        <w:rPr>
          <w:rFonts w:ascii="Times New Roman" w:hAnsi="Times New Roman"/>
          <w:sz w:val="28"/>
          <w:szCs w:val="28"/>
          <w:lang w:val="uk-UA" w:eastAsia="ru-RU"/>
        </w:rPr>
        <w:t>в 2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закладах загальної середньої освіти, працюють </w:t>
      </w:r>
      <w:r>
        <w:rPr>
          <w:rFonts w:ascii="Times New Roman" w:hAnsi="Times New Roman"/>
          <w:sz w:val="28"/>
          <w:szCs w:val="28"/>
          <w:lang w:val="uk-UA" w:eastAsia="ru-RU"/>
        </w:rPr>
        <w:t>94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>, де навчаються 1</w:t>
      </w:r>
      <w:r>
        <w:rPr>
          <w:rFonts w:ascii="Times New Roman" w:hAnsi="Times New Roman"/>
          <w:sz w:val="28"/>
          <w:szCs w:val="28"/>
          <w:lang w:val="uk-UA" w:eastAsia="ru-RU"/>
        </w:rPr>
        <w:t>60 учнів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6109A" w:rsidRPr="001F33A7" w:rsidRDefault="0046109A" w:rsidP="004610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6109A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6109A" w:rsidRPr="00056A89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6A89">
        <w:rPr>
          <w:rFonts w:ascii="Times New Roman" w:hAnsi="Times New Roman"/>
          <w:b/>
          <w:sz w:val="28"/>
          <w:szCs w:val="28"/>
          <w:lang w:val="uk-UA" w:eastAsia="ru-RU"/>
        </w:rPr>
        <w:t xml:space="preserve">Інклюзивне навчання організоване для дітей за такими нозологіями: </w:t>
      </w:r>
    </w:p>
    <w:p w:rsidR="0046109A" w:rsidRPr="00056A89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6109A" w:rsidRPr="00056A89" w:rsidRDefault="0046109A" w:rsidP="004610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46109A" w:rsidRPr="009C2588" w:rsidRDefault="0046109A" w:rsidP="0046109A">
      <w:pPr>
        <w:spacing w:after="0" w:line="240" w:lineRule="auto"/>
        <w:ind w:right="1275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565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6880" cy="27584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6109A" w:rsidRPr="009C2588" w:rsidRDefault="0046109A" w:rsidP="004610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кваліфікованої допомоги в засвоєнні навчального матеріалу учнями з особливими освітніми потребами  в інклюзивних класах у штатні розписи закладів введено </w:t>
      </w:r>
      <w:r>
        <w:rPr>
          <w:rFonts w:ascii="Times New Roman" w:hAnsi="Times New Roman"/>
          <w:sz w:val="28"/>
          <w:szCs w:val="28"/>
          <w:lang w:val="uk-UA" w:eastAsia="ru-RU"/>
        </w:rPr>
        <w:t>98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асистента вчителя, що на </w:t>
      </w:r>
      <w:r>
        <w:rPr>
          <w:rFonts w:ascii="Times New Roman" w:hAnsi="Times New Roman"/>
          <w:sz w:val="28"/>
          <w:szCs w:val="28"/>
          <w:lang w:val="uk-UA" w:eastAsia="ru-RU"/>
        </w:rPr>
        <w:t>47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більше, ніж у минулому навчальному році</w:t>
      </w:r>
      <w:r>
        <w:rPr>
          <w:rFonts w:ascii="Times New Roman" w:hAnsi="Times New Roman"/>
          <w:sz w:val="28"/>
          <w:szCs w:val="28"/>
          <w:lang w:val="uk-UA" w:eastAsia="ru-RU"/>
        </w:rPr>
        <w:t>, та 3 посади асистентів вихователів груп подовженого дня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>. Усі асистенти мають вищу педагогічну освіту.</w:t>
      </w:r>
      <w:r w:rsidRPr="006B440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C2588">
        <w:rPr>
          <w:rFonts w:ascii="Times New Roman" w:eastAsia="Calibri" w:hAnsi="Times New Roman"/>
          <w:sz w:val="28"/>
          <w:szCs w:val="28"/>
          <w:lang w:val="uk-UA"/>
        </w:rPr>
        <w:t xml:space="preserve">Для підвищення професійного рівня вчителі різних спеціальностей, асистенти учителів систематично беруть участь  у семінарах, брифінгах онлайн курсах, </w:t>
      </w:r>
      <w:proofErr w:type="spellStart"/>
      <w:r w:rsidRPr="009C2588">
        <w:rPr>
          <w:rFonts w:ascii="Times New Roman" w:eastAsia="Calibri" w:hAnsi="Times New Roman"/>
          <w:sz w:val="28"/>
          <w:szCs w:val="28"/>
          <w:lang w:val="uk-UA"/>
        </w:rPr>
        <w:t>вебінарах</w:t>
      </w:r>
      <w:proofErr w:type="spellEnd"/>
      <w:r w:rsidRPr="009C2588">
        <w:rPr>
          <w:rFonts w:ascii="Times New Roman" w:eastAsia="Calibri" w:hAnsi="Times New Roman"/>
          <w:sz w:val="28"/>
          <w:szCs w:val="28"/>
          <w:lang w:val="uk-UA"/>
        </w:rPr>
        <w:t xml:space="preserve"> щодо роботи з дітьми з особливими освітніми потребами в умовах інклюзивного навчання.</w:t>
      </w:r>
      <w:r w:rsidRPr="009C258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</w:t>
      </w:r>
      <w:r w:rsidRPr="009C258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лизько 8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7</w:t>
      </w:r>
      <w:r w:rsidRPr="009C258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% педагогів мають посвідчення про проходження </w:t>
      </w:r>
      <w:r w:rsidRPr="009C2588">
        <w:rPr>
          <w:rFonts w:ascii="Times New Roman" w:eastAsia="Calibri" w:hAnsi="Times New Roman"/>
          <w:sz w:val="28"/>
          <w:szCs w:val="28"/>
          <w:lang w:val="uk-UA"/>
        </w:rPr>
        <w:t>курсів підвищення кваліфікації</w:t>
      </w:r>
      <w:r w:rsidRPr="009C2588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та сертифікати щодо організації навчання дітей з особливими освітніми потребами.</w:t>
      </w:r>
    </w:p>
    <w:p w:rsidR="0046109A" w:rsidRPr="00A57289" w:rsidRDefault="0046109A" w:rsidP="00461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У закладах освіти на кожного учня, який охоплений інклюзивним навчанням, оформлено портфоліо,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озробл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ені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відповідно до особливостей інтелектуального розвитку учня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A57289">
        <w:rPr>
          <w:rFonts w:ascii="Times New Roman" w:hAnsi="Times New Roman"/>
          <w:color w:val="000000"/>
          <w:sz w:val="28"/>
          <w:szCs w:val="28"/>
          <w:lang w:val="uk-UA" w:eastAsia="ru-RU"/>
        </w:rPr>
        <w:t>ндивідуальний навчальний план та індивідуальна навчальна програма.</w:t>
      </w:r>
    </w:p>
    <w:p w:rsidR="0046109A" w:rsidRDefault="0046109A" w:rsidP="0046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>До проведення корекційно-</w:t>
      </w:r>
      <w:proofErr w:type="spellStart"/>
      <w:r w:rsidRPr="001F33A7">
        <w:rPr>
          <w:rFonts w:ascii="Times New Roman" w:hAnsi="Times New Roman"/>
          <w:sz w:val="28"/>
          <w:szCs w:val="28"/>
          <w:lang w:val="uk-UA" w:eastAsia="ru-RU"/>
        </w:rPr>
        <w:t>розвиткових</w:t>
      </w:r>
      <w:proofErr w:type="spellEnd"/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занять з учнями інклюзивних класів залучені фахівці з відповідною вищою фаховою освітою: логопеди </w:t>
      </w:r>
      <w:r w:rsidRPr="00D56946">
        <w:rPr>
          <w:rFonts w:ascii="Times New Roman" w:hAnsi="Times New Roman"/>
          <w:sz w:val="28"/>
          <w:szCs w:val="28"/>
          <w:lang w:val="uk-UA" w:eastAsia="ru-RU"/>
        </w:rPr>
        <w:t xml:space="preserve">(27 осіб), дефектологи (28 осіб), </w:t>
      </w:r>
      <w:proofErr w:type="spellStart"/>
      <w:r w:rsidRPr="00D56946">
        <w:rPr>
          <w:rFonts w:ascii="Times New Roman" w:hAnsi="Times New Roman"/>
          <w:sz w:val="28"/>
          <w:szCs w:val="28"/>
          <w:lang w:val="uk-UA" w:eastAsia="ru-RU"/>
        </w:rPr>
        <w:t>реабілітологи</w:t>
      </w:r>
      <w:proofErr w:type="spellEnd"/>
      <w:r w:rsidRPr="00D56946">
        <w:rPr>
          <w:rFonts w:ascii="Times New Roman" w:hAnsi="Times New Roman"/>
          <w:sz w:val="28"/>
          <w:szCs w:val="28"/>
          <w:lang w:val="uk-UA" w:eastAsia="ru-RU"/>
        </w:rPr>
        <w:t xml:space="preserve"> (5 особи), практичні психологи (44 особи),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які надають послуги з корекції розвитку, розвитку мовлення, соціально-побутового орієнтування, ритміки, лікувальної фізкультури, тому прослідковується позитивна динаміка розвитку дитини. Діяльність практичних психологів та соціальних педагогів спрямована на   формування позитивних міжособистісних стосунків учнів з особливими освітніми потребами та їх ровесників, попередження насильства та </w:t>
      </w:r>
      <w:proofErr w:type="spellStart"/>
      <w:r w:rsidRPr="001F33A7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1F33A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6109A" w:rsidRPr="00DE739A" w:rsidRDefault="0046109A" w:rsidP="004610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DE739A">
        <w:rPr>
          <w:rFonts w:ascii="Times New Roman" w:eastAsia="Calibri" w:hAnsi="Times New Roman"/>
          <w:sz w:val="28"/>
          <w:szCs w:val="28"/>
          <w:lang w:val="uk-UA"/>
        </w:rPr>
        <w:t>Така робота створює комфортні умови для навчання та підтримує позитивний статус дитини з особливими освітніми потребами в учнівському колективі.</w:t>
      </w:r>
    </w:p>
    <w:p w:rsidR="0046109A" w:rsidRPr="00DE739A" w:rsidRDefault="0046109A" w:rsidP="004610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DE739A">
        <w:rPr>
          <w:rFonts w:ascii="Times New Roman" w:eastAsia="Calibri" w:hAnsi="Times New Roman"/>
          <w:sz w:val="28"/>
          <w:szCs w:val="28"/>
          <w:lang w:val="uk-UA"/>
        </w:rPr>
        <w:t>Працівниками психологічної служби для батьків та вчителів постійно надаються  консультації, розробляються рекомендації для успішної інтеграції дитини з особливими освітніми потребами в освітній та соціальний простір.</w:t>
      </w:r>
    </w:p>
    <w:p w:rsidR="0046109A" w:rsidRPr="00DE739A" w:rsidRDefault="0046109A" w:rsidP="004610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E739A">
        <w:rPr>
          <w:rFonts w:ascii="Times New Roman" w:eastAsia="Calibri" w:hAnsi="Times New Roman"/>
          <w:sz w:val="28"/>
          <w:szCs w:val="28"/>
          <w:lang w:val="uk-UA"/>
        </w:rPr>
        <w:t xml:space="preserve">Усі діти з особливими освітніми потребами залучаються до виховних заходів та громадського життя школи. Відповідно до своїх психофізіологічних можливостей 75% школярів відвідують шкільні гуртки, секції, займаються в позашкільних закладах. </w:t>
      </w:r>
    </w:p>
    <w:p w:rsidR="0046109A" w:rsidRPr="00525225" w:rsidRDefault="0046109A" w:rsidP="0046109A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636A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525225">
        <w:rPr>
          <w:rFonts w:ascii="Times New Roman" w:hAnsi="Times New Roman"/>
          <w:sz w:val="28"/>
          <w:szCs w:val="28"/>
          <w:lang w:val="uk-UA" w:eastAsia="ru-RU"/>
        </w:rPr>
        <w:t xml:space="preserve">У закладах, де організовано  </w:t>
      </w:r>
      <w:r w:rsidRPr="00525225">
        <w:rPr>
          <w:rFonts w:ascii="Times New Roman" w:eastAsia="Calibri" w:hAnsi="Times New Roman"/>
          <w:sz w:val="28"/>
          <w:szCs w:val="28"/>
          <w:lang w:val="uk-UA"/>
        </w:rPr>
        <w:t>інклюзивне навчання,</w:t>
      </w:r>
      <w:r w:rsidRPr="00525225">
        <w:rPr>
          <w:rFonts w:ascii="Times New Roman" w:hAnsi="Times New Roman"/>
          <w:sz w:val="28"/>
          <w:szCs w:val="28"/>
          <w:lang w:val="uk-UA" w:eastAsia="ru-RU"/>
        </w:rPr>
        <w:t xml:space="preserve"> облаштовані  кабінети психологічного розвантаження, логопедичні кабінети для здійснення корекційно-</w:t>
      </w:r>
      <w:proofErr w:type="spellStart"/>
      <w:r w:rsidRPr="00525225">
        <w:rPr>
          <w:rFonts w:ascii="Times New Roman" w:hAnsi="Times New Roman"/>
          <w:sz w:val="28"/>
          <w:szCs w:val="28"/>
          <w:lang w:val="uk-UA" w:eastAsia="ru-RU"/>
        </w:rPr>
        <w:t>розвиткових</w:t>
      </w:r>
      <w:proofErr w:type="spellEnd"/>
      <w:r w:rsidRPr="00525225">
        <w:rPr>
          <w:rFonts w:ascii="Times New Roman" w:hAnsi="Times New Roman"/>
          <w:sz w:val="28"/>
          <w:szCs w:val="28"/>
          <w:lang w:val="uk-UA" w:eastAsia="ru-RU"/>
        </w:rPr>
        <w:t xml:space="preserve"> занять. </w:t>
      </w:r>
      <w:r w:rsidRPr="00525225">
        <w:rPr>
          <w:rFonts w:ascii="Times New Roman" w:eastAsia="Calibri" w:hAnsi="Times New Roman"/>
          <w:sz w:val="28"/>
          <w:szCs w:val="28"/>
          <w:lang w:val="uk-UA"/>
        </w:rPr>
        <w:t xml:space="preserve">У ЗОШ № 8, 6, 17, 29, НВК № 16, 41, </w:t>
      </w:r>
      <w:proofErr w:type="spellStart"/>
      <w:r w:rsidRPr="00525225">
        <w:rPr>
          <w:rFonts w:ascii="Times New Roman" w:hAnsi="Times New Roman"/>
          <w:sz w:val="28"/>
          <w:szCs w:val="28"/>
          <w:lang w:val="uk-UA" w:eastAsia="ru-RU"/>
        </w:rPr>
        <w:t>Піщанській</w:t>
      </w:r>
      <w:proofErr w:type="spellEnd"/>
      <w:r w:rsidRPr="00525225">
        <w:rPr>
          <w:rFonts w:ascii="Times New Roman" w:hAnsi="Times New Roman"/>
          <w:sz w:val="28"/>
          <w:szCs w:val="28"/>
          <w:lang w:val="uk-UA" w:eastAsia="ru-RU"/>
        </w:rPr>
        <w:t xml:space="preserve"> ЗОШ</w:t>
      </w:r>
      <w:r w:rsidRPr="00525225">
        <w:rPr>
          <w:rFonts w:ascii="Times New Roman" w:eastAsia="Calibri" w:hAnsi="Times New Roman"/>
          <w:sz w:val="28"/>
          <w:szCs w:val="28"/>
          <w:lang w:val="uk-UA"/>
        </w:rPr>
        <w:t xml:space="preserve"> створено умови для безперешкодного доступу учнів до приміщення закладу. У ЗОШ № 1, 7, 8, 10, 13, 22,  НВК № 16, 41 для учнів з вадами опорно-рухового апарату обладнано поручні, туалетні кімнати.  </w:t>
      </w:r>
    </w:p>
    <w:p w:rsidR="0046109A" w:rsidRPr="001F33A7" w:rsidRDefault="0046109A" w:rsidP="0046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5225">
        <w:rPr>
          <w:rFonts w:ascii="Times New Roman" w:eastAsia="Calibri" w:hAnsi="Times New Roman"/>
          <w:sz w:val="28"/>
          <w:szCs w:val="28"/>
          <w:lang w:val="uk-UA"/>
        </w:rPr>
        <w:t xml:space="preserve">    У  </w:t>
      </w:r>
      <w:r w:rsidRPr="00525225">
        <w:rPr>
          <w:rFonts w:ascii="Times New Roman" w:hAnsi="Times New Roman"/>
          <w:sz w:val="28"/>
          <w:szCs w:val="28"/>
          <w:lang w:val="uk-UA" w:eastAsia="ru-RU"/>
        </w:rPr>
        <w:t xml:space="preserve">закладах загальної середньої освіти </w:t>
      </w:r>
      <w:r w:rsidRPr="00525225">
        <w:rPr>
          <w:rFonts w:ascii="Times New Roman" w:eastAsia="Calibri" w:hAnsi="Times New Roman"/>
          <w:sz w:val="28"/>
          <w:szCs w:val="28"/>
          <w:lang w:val="uk-UA"/>
        </w:rPr>
        <w:t xml:space="preserve">№ 3, 7, 8, 20, 24, 26, НВК № 16, 41, облаштовані ресурсні кімнати, в ЗЗСО №№ 6, 13, 17 створено ресурсні куточки в кабінеті психолога в ЗЗСО,  організовано  куточки </w:t>
      </w:r>
      <w:proofErr w:type="spellStart"/>
      <w:r w:rsidRPr="00525225">
        <w:rPr>
          <w:rFonts w:ascii="Times New Roman" w:eastAsia="Calibri" w:hAnsi="Times New Roman"/>
          <w:sz w:val="28"/>
          <w:szCs w:val="28"/>
          <w:lang w:val="uk-UA"/>
        </w:rPr>
        <w:t>медіатеки</w:t>
      </w:r>
      <w:proofErr w:type="spellEnd"/>
      <w:r w:rsidRPr="00525225">
        <w:rPr>
          <w:rFonts w:ascii="Times New Roman" w:eastAsia="Calibri" w:hAnsi="Times New Roman"/>
          <w:sz w:val="28"/>
          <w:szCs w:val="28"/>
          <w:lang w:val="uk-UA"/>
        </w:rPr>
        <w:t xml:space="preserve"> в ЗЗСО №№ 17, 26, 29. </w:t>
      </w:r>
      <w:r w:rsidRPr="001F33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На балансі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>НВК № 16, 34</w:t>
      </w:r>
      <w:r w:rsidRPr="001F33A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є мікроавтобуси «Газель», якими </w:t>
      </w:r>
      <w:r w:rsidRPr="001F33A7">
        <w:rPr>
          <w:rFonts w:ascii="Times New Roman" w:hAnsi="Times New Roman"/>
          <w:bCs/>
          <w:iCs/>
          <w:sz w:val="28"/>
          <w:szCs w:val="28"/>
          <w:lang w:val="uk-UA" w:eastAsia="ru-RU"/>
        </w:rPr>
        <w:lastRenderedPageBreak/>
        <w:t>здійснюється підвезення учнів з особливими освітніми потребами до закладу та додому.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Введено посаду вихователя, який супроводжує дітей.</w:t>
      </w:r>
    </w:p>
    <w:p w:rsidR="0046109A" w:rsidRPr="001F33A7" w:rsidRDefault="0046109A" w:rsidP="0046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У НВК № 16 для учнів з вадами опорно-рухового апарату обладнано поручні на трьох поверхах, є пристосовані меблі, туалетна кімната, кабінет ЛФК, </w:t>
      </w:r>
      <w:proofErr w:type="spellStart"/>
      <w:r w:rsidRPr="001F33A7">
        <w:rPr>
          <w:rFonts w:ascii="Times New Roman" w:hAnsi="Times New Roman"/>
          <w:sz w:val="28"/>
          <w:szCs w:val="28"/>
          <w:lang w:val="uk-UA" w:eastAsia="ru-RU"/>
        </w:rPr>
        <w:t>медіатека</w:t>
      </w:r>
      <w:proofErr w:type="spellEnd"/>
      <w:r w:rsidRPr="001F33A7">
        <w:rPr>
          <w:rFonts w:ascii="Times New Roman" w:hAnsi="Times New Roman"/>
          <w:sz w:val="28"/>
          <w:szCs w:val="28"/>
          <w:lang w:val="uk-UA" w:eastAsia="ru-RU"/>
        </w:rPr>
        <w:t>, ресурсна кімната та кабінет для проведення корекційно-</w:t>
      </w:r>
      <w:proofErr w:type="spellStart"/>
      <w:r w:rsidRPr="001F33A7">
        <w:rPr>
          <w:rFonts w:ascii="Times New Roman" w:hAnsi="Times New Roman"/>
          <w:sz w:val="28"/>
          <w:szCs w:val="28"/>
          <w:lang w:val="uk-UA" w:eastAsia="ru-RU"/>
        </w:rPr>
        <w:t>розвиткових</w:t>
      </w:r>
      <w:proofErr w:type="spellEnd"/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 занять, створений </w:t>
      </w:r>
      <w:proofErr w:type="spellStart"/>
      <w:r w:rsidRPr="001F33A7">
        <w:rPr>
          <w:rFonts w:ascii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1F33A7">
        <w:rPr>
          <w:rFonts w:ascii="Times New Roman" w:hAnsi="Times New Roman"/>
          <w:sz w:val="28"/>
          <w:szCs w:val="28"/>
          <w:lang w:val="uk-UA" w:eastAsia="ru-RU"/>
        </w:rPr>
        <w:t>-ресурсний центр підтримки дітей з особливими освітніми потребами. У травні 2019 року розпочав роботу шкільний ліфт.</w:t>
      </w:r>
    </w:p>
    <w:p w:rsidR="0046109A" w:rsidRPr="001F33A7" w:rsidRDefault="0046109A" w:rsidP="00461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 xml:space="preserve">Діти з особливими освітніми потребами, які навчаються в інклюзивних класах, забезпечувалися безкоштовним </w:t>
      </w:r>
      <w:r w:rsidRPr="001F33A7">
        <w:rPr>
          <w:rFonts w:ascii="Times New Roman" w:hAnsi="Times New Roman"/>
          <w:sz w:val="28"/>
          <w:szCs w:val="20"/>
          <w:lang w:val="uk-UA" w:eastAsia="ru-RU"/>
        </w:rPr>
        <w:t>сніданком або обідом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F33A7">
        <w:rPr>
          <w:rFonts w:ascii="Times New Roman" w:hAnsi="Times New Roman"/>
          <w:sz w:val="28"/>
          <w:szCs w:val="20"/>
          <w:lang w:val="uk-UA" w:eastAsia="ru-RU"/>
        </w:rPr>
        <w:t xml:space="preserve">на суму 14 </w:t>
      </w:r>
      <w:r w:rsidRPr="001F33A7">
        <w:rPr>
          <w:rFonts w:ascii="Times New Roman" w:hAnsi="Times New Roman"/>
          <w:sz w:val="28"/>
          <w:szCs w:val="28"/>
          <w:lang w:val="uk-UA" w:eastAsia="ru-RU"/>
        </w:rPr>
        <w:t>гривень.</w:t>
      </w:r>
    </w:p>
    <w:p w:rsidR="0046109A" w:rsidRPr="006B4408" w:rsidRDefault="0046109A" w:rsidP="004610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B4408">
        <w:rPr>
          <w:rFonts w:ascii="Times New Roman" w:eastAsia="Calibri" w:hAnsi="Times New Roman"/>
          <w:sz w:val="28"/>
          <w:szCs w:val="28"/>
          <w:lang w:val="uk-UA"/>
        </w:rPr>
        <w:t xml:space="preserve">            Згідно з Постановою Кабінету Міністрів України від 14.02.2017  № 88 </w:t>
      </w:r>
      <w:r w:rsidRPr="006B4408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6B4408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 </w:t>
      </w:r>
      <w:r w:rsidRPr="006B4408">
        <w:rPr>
          <w:rFonts w:ascii="Times New Roman" w:eastAsia="Calibri" w:hAnsi="Times New Roman"/>
          <w:sz w:val="28"/>
          <w:szCs w:val="28"/>
          <w:lang w:val="uk-UA"/>
        </w:rPr>
        <w:t>субвенція спрямовується на оплату проведення додаткових корекційно-</w:t>
      </w:r>
      <w:proofErr w:type="spellStart"/>
      <w:r w:rsidRPr="006B4408">
        <w:rPr>
          <w:rFonts w:ascii="Times New Roman" w:eastAsia="Calibri" w:hAnsi="Times New Roman"/>
          <w:sz w:val="28"/>
          <w:szCs w:val="28"/>
          <w:lang w:val="uk-UA"/>
        </w:rPr>
        <w:t>розвиткових</w:t>
      </w:r>
      <w:proofErr w:type="spellEnd"/>
      <w:r w:rsidRPr="006B4408">
        <w:rPr>
          <w:rFonts w:ascii="Times New Roman" w:eastAsia="Calibri" w:hAnsi="Times New Roman"/>
          <w:sz w:val="28"/>
          <w:szCs w:val="28"/>
          <w:lang w:val="uk-UA"/>
        </w:rPr>
        <w:t xml:space="preserve"> занять, визначених індивідуальною програмою розвитку дитини, та придбання спеціальних засобів, що дають змогу дитині опанувати навчальну програму.</w:t>
      </w:r>
    </w:p>
    <w:p w:rsidR="0046109A" w:rsidRPr="0069591C" w:rsidRDefault="0046109A" w:rsidP="004610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      </w:t>
      </w:r>
      <w:r w:rsidRPr="0069591C">
        <w:rPr>
          <w:rFonts w:ascii="Times New Roman" w:hAnsi="Times New Roman"/>
          <w:bCs/>
          <w:sz w:val="28"/>
          <w:szCs w:val="28"/>
          <w:lang w:val="uk-UA"/>
        </w:rPr>
        <w:t>У 2020 році надано субвенції у сумі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69591C">
        <w:rPr>
          <w:rFonts w:ascii="Times New Roman" w:hAnsi="Times New Roman"/>
          <w:bCs/>
          <w:sz w:val="28"/>
          <w:szCs w:val="28"/>
          <w:lang w:val="uk-UA"/>
        </w:rPr>
        <w:t xml:space="preserve">2 268,4 </w:t>
      </w:r>
      <w:r w:rsidRPr="0069591C">
        <w:rPr>
          <w:rFonts w:ascii="Times New Roman" w:eastAsia="Calibri" w:hAnsi="Times New Roman"/>
          <w:sz w:val="28"/>
          <w:szCs w:val="28"/>
          <w:lang w:val="uk-UA"/>
        </w:rPr>
        <w:t>тис. гривень, із них використано видатків для проведення (надання) додаткових корекційно-</w:t>
      </w:r>
      <w:proofErr w:type="spellStart"/>
      <w:r w:rsidRPr="0069591C">
        <w:rPr>
          <w:rFonts w:ascii="Times New Roman" w:eastAsia="Calibri" w:hAnsi="Times New Roman"/>
          <w:sz w:val="28"/>
          <w:szCs w:val="28"/>
          <w:lang w:val="uk-UA"/>
        </w:rPr>
        <w:t>розвиткових</w:t>
      </w:r>
      <w:proofErr w:type="spellEnd"/>
      <w:r w:rsidRPr="0069591C">
        <w:rPr>
          <w:rFonts w:ascii="Times New Roman" w:eastAsia="Calibri" w:hAnsi="Times New Roman"/>
          <w:sz w:val="28"/>
          <w:szCs w:val="28"/>
          <w:lang w:val="uk-UA"/>
        </w:rPr>
        <w:t xml:space="preserve"> занять – 1 605,0 тис. гривень, для придбання засобів корекції, обладнання, дидактичних матеріалів –663,4 тис. гривень. </w:t>
      </w:r>
    </w:p>
    <w:p w:rsidR="0026594D" w:rsidRPr="0046109A" w:rsidRDefault="0026594D">
      <w:pPr>
        <w:rPr>
          <w:lang w:val="uk-UA"/>
        </w:rPr>
      </w:pPr>
    </w:p>
    <w:sectPr w:rsidR="0026594D" w:rsidRPr="004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9A"/>
    <w:rsid w:val="0026594D"/>
    <w:rsid w:val="004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1A7D"/>
  <w15:chartTrackingRefBased/>
  <w15:docId w15:val="{432E6D27-86C3-4F0A-90D4-3E6F031A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6">
                  <a:lumMod val="60000"/>
                  <a:lumOff val="40000"/>
                </a:schemeClr>
              </a:solidFill>
              <a:ln w="1894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212-4A5D-BDEA-C81F540FB4A4}"/>
              </c:ext>
            </c:extLst>
          </c:dPt>
          <c:dPt>
            <c:idx val="1"/>
            <c:bubble3D val="0"/>
            <c:explosion val="7"/>
            <c:spPr>
              <a:solidFill>
                <a:srgbClr val="FF0000"/>
              </a:solidFill>
              <a:ln w="1894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12-4A5D-BDEA-C81F540FB4A4}"/>
              </c:ext>
            </c:extLst>
          </c:dPt>
          <c:dPt>
            <c:idx val="2"/>
            <c:bubble3D val="0"/>
            <c:explosion val="26"/>
            <c:spPr>
              <a:solidFill>
                <a:srgbClr val="00B0F0"/>
              </a:solidFill>
              <a:ln w="1894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212-4A5D-BDEA-C81F540FB4A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894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12-4A5D-BDEA-C81F540FB4A4}"/>
              </c:ext>
            </c:extLst>
          </c:dPt>
          <c:dPt>
            <c:idx val="4"/>
            <c:bubble3D val="0"/>
            <c:explosion val="5"/>
            <c:spPr>
              <a:solidFill>
                <a:schemeClr val="accent5">
                  <a:lumMod val="60000"/>
                  <a:lumOff val="40000"/>
                </a:schemeClr>
              </a:solidFill>
              <a:ln w="1894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212-4A5D-BDEA-C81F540FB4A4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Порушення слуху</c:v>
                </c:pt>
                <c:pt idx="1">
                  <c:v>Порушення зору</c:v>
                </c:pt>
                <c:pt idx="2">
                  <c:v>Порушення опорно-рухового</c:v>
                </c:pt>
                <c:pt idx="3">
                  <c:v>ЗПР</c:v>
                </c:pt>
                <c:pt idx="4">
                  <c:v>Порушення розумового розвитку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28</c:v>
                </c:pt>
                <c:pt idx="3">
                  <c:v>79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12-4A5D-BDEA-C81F540FB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68356643356643354"/>
          <c:y val="0.23571428571428571"/>
          <c:w val="0.29895104895104896"/>
          <c:h val="0.5285714285714285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3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473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Феденко Олена Олексіївна</cp:lastModifiedBy>
  <cp:revision>1</cp:revision>
  <dcterms:created xsi:type="dcterms:W3CDTF">2021-01-29T08:31:00Z</dcterms:created>
  <dcterms:modified xsi:type="dcterms:W3CDTF">2021-01-29T08:37:00Z</dcterms:modified>
</cp:coreProperties>
</file>