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78C" w:rsidRDefault="000E378C" w:rsidP="000E378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Місця обмеження дорожнього руху по маршруту проведення спортивно-масового заходу «Суми - Нова - Пошта - </w:t>
      </w:r>
      <w:proofErr w:type="spellStart"/>
      <w:r>
        <w:rPr>
          <w:b/>
          <w:sz w:val="28"/>
          <w:szCs w:val="28"/>
          <w:lang w:val="uk-UA"/>
        </w:rPr>
        <w:t>напівмарафон</w:t>
      </w:r>
      <w:proofErr w:type="spellEnd"/>
      <w:r>
        <w:rPr>
          <w:b/>
          <w:sz w:val="28"/>
          <w:szCs w:val="28"/>
          <w:lang w:val="uk-UA"/>
        </w:rPr>
        <w:t xml:space="preserve">» у м. Суми </w:t>
      </w:r>
    </w:p>
    <w:p w:rsidR="000E378C" w:rsidRDefault="000E378C" w:rsidP="000E378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05 травня 2019 року</w:t>
      </w:r>
    </w:p>
    <w:p w:rsidR="000E378C" w:rsidRDefault="000E378C" w:rsidP="000E378C">
      <w:pPr>
        <w:rPr>
          <w:lang w:val="uk-UA"/>
        </w:rPr>
      </w:pPr>
    </w:p>
    <w:p w:rsidR="000E378C" w:rsidRDefault="000E378C" w:rsidP="000E378C">
      <w:pPr>
        <w:rPr>
          <w:lang w:val="uk-UA"/>
        </w:rPr>
      </w:pPr>
    </w:p>
    <w:p w:rsidR="000E378C" w:rsidRDefault="000E378C" w:rsidP="000E378C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 на перехресті «Покровська площа – вул. Петропавлівська – вул. Соборна»;</w:t>
      </w:r>
    </w:p>
    <w:p w:rsidR="000E378C" w:rsidRDefault="000E378C" w:rsidP="000E378C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 по  вул. Петропавлівській від перехрестя «вул. Петропавлівська –                                  вул. Перекопська» до перехрестя «вул. Петропавлівська – Покровська площа – вул. Соборна» (окрім міського пасажирського транспорту);</w:t>
      </w:r>
    </w:p>
    <w:p w:rsidR="000E378C" w:rsidRDefault="000E378C" w:rsidP="000E378C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по вул. Харківській від перехрестя «вул. Харківська – вул. Прокоф’єва – проспект ім. М. </w:t>
      </w:r>
      <w:proofErr w:type="spellStart"/>
      <w:r>
        <w:rPr>
          <w:color w:val="000000"/>
          <w:sz w:val="28"/>
          <w:szCs w:val="28"/>
          <w:lang w:val="uk-UA"/>
        </w:rPr>
        <w:t>Лушпи</w:t>
      </w:r>
      <w:proofErr w:type="spellEnd"/>
      <w:r>
        <w:rPr>
          <w:color w:val="000000"/>
          <w:sz w:val="28"/>
          <w:szCs w:val="28"/>
          <w:lang w:val="uk-UA"/>
        </w:rPr>
        <w:t>» до перехрестя «вул. Героїв Сумщини – Покровська площа – вул. Гагаріна» (окрім міського пасажирського транспорту);</w:t>
      </w:r>
    </w:p>
    <w:p w:rsidR="000E378C" w:rsidRDefault="000E378C" w:rsidP="000E378C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по Покровській площі від перехрестя «Покровська площа –                                   вул. </w:t>
      </w:r>
      <w:proofErr w:type="spellStart"/>
      <w:r>
        <w:rPr>
          <w:color w:val="000000"/>
          <w:sz w:val="28"/>
          <w:szCs w:val="28"/>
          <w:lang w:val="uk-UA"/>
        </w:rPr>
        <w:t>Кузнечна</w:t>
      </w:r>
      <w:proofErr w:type="spellEnd"/>
      <w:r>
        <w:rPr>
          <w:color w:val="000000"/>
          <w:sz w:val="28"/>
          <w:szCs w:val="28"/>
          <w:lang w:val="uk-UA"/>
        </w:rPr>
        <w:t xml:space="preserve"> – вул. Кооперативна» до перехрестя «вул. Петропавлівська – Покровська площа – вул. Соборна» (окрім міського пасажирського транспорту);</w:t>
      </w:r>
    </w:p>
    <w:p w:rsidR="000E378C" w:rsidRDefault="000E378C" w:rsidP="000E378C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по Покровській площі (проїзд зі сторони Театральної площі) від перехрестя «вул. Гагаріна – Покровська площа» до перехрестя «Покровська площа –                       вул.  Петропавлівська»; </w:t>
      </w:r>
    </w:p>
    <w:p w:rsidR="000E378C" w:rsidRDefault="000E378C" w:rsidP="000E378C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по вул. Г. </w:t>
      </w:r>
      <w:proofErr w:type="spellStart"/>
      <w:r>
        <w:rPr>
          <w:color w:val="000000"/>
          <w:sz w:val="28"/>
          <w:szCs w:val="28"/>
          <w:lang w:val="uk-UA"/>
        </w:rPr>
        <w:t>Кондратьєва</w:t>
      </w:r>
      <w:proofErr w:type="spellEnd"/>
      <w:r>
        <w:rPr>
          <w:color w:val="000000"/>
          <w:sz w:val="28"/>
          <w:szCs w:val="28"/>
          <w:lang w:val="uk-UA"/>
        </w:rPr>
        <w:t xml:space="preserve"> від перехрестя «Покровська площа –                                             вул. Г. </w:t>
      </w:r>
      <w:proofErr w:type="spellStart"/>
      <w:r>
        <w:rPr>
          <w:color w:val="000000"/>
          <w:sz w:val="28"/>
          <w:szCs w:val="28"/>
          <w:lang w:val="uk-UA"/>
        </w:rPr>
        <w:t>Кондратьєва</w:t>
      </w:r>
      <w:proofErr w:type="spellEnd"/>
      <w:r>
        <w:rPr>
          <w:color w:val="000000"/>
          <w:sz w:val="28"/>
          <w:szCs w:val="28"/>
          <w:lang w:val="uk-UA"/>
        </w:rPr>
        <w:t xml:space="preserve">» до перехрестя «вул. Г. </w:t>
      </w:r>
      <w:proofErr w:type="spellStart"/>
      <w:r>
        <w:rPr>
          <w:color w:val="000000"/>
          <w:sz w:val="28"/>
          <w:szCs w:val="28"/>
          <w:lang w:val="uk-UA"/>
        </w:rPr>
        <w:t>Кондратьєва</w:t>
      </w:r>
      <w:proofErr w:type="spellEnd"/>
      <w:r>
        <w:rPr>
          <w:color w:val="000000"/>
          <w:sz w:val="28"/>
          <w:szCs w:val="28"/>
          <w:lang w:val="uk-UA"/>
        </w:rPr>
        <w:t xml:space="preserve"> – вул. 20 років Перемоги»;</w:t>
      </w:r>
    </w:p>
    <w:p w:rsidR="000E378C" w:rsidRDefault="000E378C" w:rsidP="000E378C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по вул. Гагаріна від «перехрестя вул. Гагаріна – </w:t>
      </w:r>
      <w:proofErr w:type="spellStart"/>
      <w:r>
        <w:rPr>
          <w:color w:val="000000"/>
          <w:sz w:val="28"/>
          <w:szCs w:val="28"/>
          <w:lang w:val="uk-UA"/>
        </w:rPr>
        <w:t>пров</w:t>
      </w:r>
      <w:proofErr w:type="spellEnd"/>
      <w:r>
        <w:rPr>
          <w:color w:val="000000"/>
          <w:sz w:val="28"/>
          <w:szCs w:val="28"/>
          <w:lang w:val="uk-UA"/>
        </w:rPr>
        <w:t>. Академічний»                    до перехрестя «вул. Героїв Сумщини – Покровська площа – вул. Гагаріна»;</w:t>
      </w:r>
    </w:p>
    <w:p w:rsidR="000E378C" w:rsidRDefault="000E378C" w:rsidP="000E378C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 по вул. Героїв Сумщини від перехрестя «вул. Героїв Сумщини – Покровська площа – вул. Гагаріна» до перехрестя «вул. Троїцька – вул. Героїв Сумщини»;</w:t>
      </w:r>
    </w:p>
    <w:p w:rsidR="000E378C" w:rsidRDefault="000E378C" w:rsidP="000E378C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 по вул. Набережна р. Сумки від перехрестя «вул. Набережна р. Сумки – проспект Шевченка» до перехрестя «вул. Набережна р. Сумки – вул. Героїв Сумщини»;</w:t>
      </w:r>
    </w:p>
    <w:p w:rsidR="000E378C" w:rsidRDefault="000E378C" w:rsidP="000E378C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по вул. Троїцькій від  перехрестя «вул. Леваневського – вул.  Троїцька –                          вул. Івана </w:t>
      </w:r>
      <w:proofErr w:type="spellStart"/>
      <w:r>
        <w:rPr>
          <w:color w:val="000000"/>
          <w:sz w:val="28"/>
          <w:szCs w:val="28"/>
          <w:lang w:val="uk-UA"/>
        </w:rPr>
        <w:t>Харитоненка</w:t>
      </w:r>
      <w:proofErr w:type="spellEnd"/>
      <w:r>
        <w:rPr>
          <w:color w:val="000000"/>
          <w:sz w:val="28"/>
          <w:szCs w:val="28"/>
          <w:lang w:val="uk-UA"/>
        </w:rPr>
        <w:t>» до перехрестя «вул. Троїцька – вул. Героїв Сумщини»;</w:t>
      </w:r>
    </w:p>
    <w:p w:rsidR="000E378C" w:rsidRDefault="000E378C" w:rsidP="000E378C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по вул. Леваневського від перехрестя «проспект Т. Шевченка –                                      вул. Леваневського – Привокзальна площа» до перехрестя                                                  «вул. Леваневського – вул.  Троїцька – вул. Івана </w:t>
      </w:r>
      <w:proofErr w:type="spellStart"/>
      <w:r>
        <w:rPr>
          <w:color w:val="000000"/>
          <w:sz w:val="28"/>
          <w:szCs w:val="28"/>
          <w:lang w:val="uk-UA"/>
        </w:rPr>
        <w:t>Харитоненка</w:t>
      </w:r>
      <w:proofErr w:type="spellEnd"/>
      <w:r>
        <w:rPr>
          <w:color w:val="000000"/>
          <w:sz w:val="28"/>
          <w:szCs w:val="28"/>
          <w:lang w:val="uk-UA"/>
        </w:rPr>
        <w:t>».</w:t>
      </w:r>
    </w:p>
    <w:p w:rsidR="000E378C" w:rsidRDefault="000E378C" w:rsidP="000E378C">
      <w:pPr>
        <w:jc w:val="both"/>
        <w:rPr>
          <w:sz w:val="28"/>
          <w:szCs w:val="28"/>
          <w:lang w:val="uk-UA"/>
        </w:rPr>
      </w:pPr>
    </w:p>
    <w:p w:rsidR="00D569E7" w:rsidRDefault="00D569E7">
      <w:bookmarkStart w:id="0" w:name="_GoBack"/>
      <w:bookmarkEnd w:id="0"/>
    </w:p>
    <w:sectPr w:rsidR="00D56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78C"/>
    <w:rsid w:val="000E378C"/>
    <w:rsid w:val="005B6476"/>
    <w:rsid w:val="00D569E7"/>
    <w:rsid w:val="00F7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F19E50-5DD4-4CA7-8B08-4F8428610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Терещенко Марина Сергіївна</dc:creator>
  <cp:keywords/>
  <dc:description/>
  <cp:lastModifiedBy>Терещенко Марина Сергіївна</cp:lastModifiedBy>
  <cp:revision>1</cp:revision>
  <dcterms:created xsi:type="dcterms:W3CDTF">2019-05-02T11:20:00Z</dcterms:created>
  <dcterms:modified xsi:type="dcterms:W3CDTF">2019-05-02T11:20:00Z</dcterms:modified>
</cp:coreProperties>
</file>