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37" w:rsidRDefault="00BC3F37" w:rsidP="00BC3F37">
      <w:pPr>
        <w:contextualSpacing/>
        <w:jc w:val="center"/>
        <w:rPr>
          <w:b/>
          <w:bCs/>
          <w:lang w:val="uk-UA"/>
        </w:rPr>
      </w:pPr>
      <w:r w:rsidRPr="007913D0">
        <w:rPr>
          <w:b/>
          <w:bCs/>
          <w:lang w:val="uk-UA"/>
        </w:rPr>
        <w:t>С</w:t>
      </w:r>
      <w:r w:rsidR="00BC6FBE">
        <w:rPr>
          <w:b/>
          <w:bCs/>
          <w:lang w:val="uk-UA"/>
        </w:rPr>
        <w:t>труктура</w:t>
      </w:r>
      <w:r w:rsidRPr="007913D0">
        <w:rPr>
          <w:b/>
          <w:bCs/>
          <w:lang w:val="uk-UA"/>
        </w:rPr>
        <w:t xml:space="preserve"> економічно обґрунтованих планових витрат, пов’язаних з виробництвом теплової енергії, її транспортуванням та постачанням</w:t>
      </w:r>
    </w:p>
    <w:p w:rsidR="00BC3F37" w:rsidRDefault="00BC3F37" w:rsidP="00BC3F37">
      <w:pPr>
        <w:contextualSpacing/>
        <w:jc w:val="center"/>
        <w:rPr>
          <w:b/>
          <w:bCs/>
          <w:lang w:val="uk-UA"/>
        </w:rPr>
      </w:pPr>
      <w:r w:rsidRPr="007913D0">
        <w:rPr>
          <w:b/>
          <w:bCs/>
          <w:lang w:val="uk-UA"/>
        </w:rPr>
        <w:t xml:space="preserve">для </w:t>
      </w:r>
      <w:r>
        <w:rPr>
          <w:b/>
          <w:bCs/>
          <w:lang w:val="uk-UA"/>
        </w:rPr>
        <w:t>н</w:t>
      </w:r>
      <w:r w:rsidRPr="007913D0">
        <w:rPr>
          <w:b/>
          <w:bCs/>
          <w:lang w:val="uk-UA"/>
        </w:rPr>
        <w:t>аселення</w:t>
      </w:r>
    </w:p>
    <w:p w:rsidR="00BC3F37" w:rsidRPr="007913D0" w:rsidRDefault="00BC3F37" w:rsidP="00BC3F37">
      <w:pPr>
        <w:contextualSpacing/>
        <w:jc w:val="center"/>
        <w:rPr>
          <w:lang w:val="uk-UA"/>
        </w:rPr>
      </w:pPr>
    </w:p>
    <w:tbl>
      <w:tblPr>
        <w:tblW w:w="9579" w:type="dxa"/>
        <w:tblInd w:w="11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86"/>
        <w:gridCol w:w="1169"/>
        <w:gridCol w:w="1923"/>
        <w:gridCol w:w="1648"/>
        <w:gridCol w:w="1453"/>
      </w:tblGrid>
      <w:tr w:rsidR="00BC3F37" w:rsidRPr="00DA5EC1" w:rsidTr="00A15E76">
        <w:trPr>
          <w:trHeight w:val="100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E378D0" w:rsidRDefault="00BC6FBE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uk-UA"/>
              </w:rPr>
              <w:t>Статті</w:t>
            </w:r>
            <w:r w:rsidR="00BC3F37"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витрат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Діючий тариф</w:t>
            </w:r>
          </w:p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СНАУ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Планові</w:t>
            </w:r>
          </w:p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витрати</w:t>
            </w:r>
          </w:p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СНАУ</w:t>
            </w:r>
          </w:p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E378D0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>% зростання(+)/ зменшення</w:t>
            </w:r>
            <w:r w:rsidRPr="00E378D0">
              <w:rPr>
                <w:rFonts w:ascii="Times New Roman" w:hAnsi="Times New Roman"/>
                <w:b/>
                <w:bCs/>
                <w:color w:val="000000"/>
                <w:lang w:val="en-US"/>
              </w:rPr>
              <w:t xml:space="preserve"> </w:t>
            </w:r>
            <w:r w:rsidR="00BC6FBE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 </w:t>
            </w:r>
            <w:bookmarkStart w:id="0" w:name="_GoBack"/>
            <w:bookmarkEnd w:id="0"/>
            <w:r w:rsidRPr="00E378D0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(-) витрат 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1. Прямі матеріальні витрати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8233430,42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6248868,75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-24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2. Прямі витрати на оплату праці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451719,83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586929,17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3. Інші прямі витрати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133574,33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544672,23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308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4.Загальновиробничі витрати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193602,36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115188,56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-41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5.Адміністративні витрати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95179,94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89642,35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-6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6. Витрати зі збуту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2535,05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1876,72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-26</w:t>
            </w:r>
          </w:p>
        </w:tc>
      </w:tr>
      <w:tr w:rsidR="00BC3F37" w:rsidRPr="00DA5EC1" w:rsidTr="00A15E76">
        <w:trPr>
          <w:trHeight w:val="958"/>
        </w:trPr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7.Витрати на відшкодування втрат теплової енергії у теплових мережах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193537,98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8. Всього планові витрати (у т.ч. планований прибуток 2%)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9110042,03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7932459,32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-13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A5E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Обсяг виробленої теплової енергії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</w:t>
            </w: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ал</w:t>
            </w:r>
            <w:proofErr w:type="spellEnd"/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8230,61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6873,09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10. Обсяг реалізованої теплової енергії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7925,08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6695,33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-16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11.Тариф на теплову енергію, без ПДВ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рн за 1 </w:t>
            </w:r>
            <w:proofErr w:type="spellStart"/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1149,39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1151,65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0,2</w:t>
            </w: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12.ПДВ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229,88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jc w:val="center"/>
              <w:rPr>
                <w:lang w:val="uk-UA"/>
              </w:rPr>
            </w:pPr>
            <w:r w:rsidRPr="00DA5EC1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230,33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DA5EC1" w:rsidRDefault="00BC3F37" w:rsidP="00A15E76">
            <w:pPr>
              <w:pStyle w:val="a3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BC3F37" w:rsidRPr="00DA5EC1" w:rsidTr="00A15E76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1A4217" w:rsidRDefault="00BC3F37" w:rsidP="00A15E76">
            <w:pPr>
              <w:pStyle w:val="a3"/>
              <w:spacing w:after="0" w:line="240" w:lineRule="auto"/>
              <w:rPr>
                <w:b/>
                <w:lang w:val="uk-UA"/>
              </w:rPr>
            </w:pPr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13.Тариф на теплову енергію, з ПДВ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1A4217" w:rsidRDefault="00BC3F37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грн за 1 </w:t>
            </w:r>
            <w:proofErr w:type="spellStart"/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1A4217" w:rsidRDefault="00BC3F37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1379,27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F37" w:rsidRPr="001A4217" w:rsidRDefault="00BC3F37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1381,98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F37" w:rsidRPr="001A4217" w:rsidRDefault="00BC3F37" w:rsidP="00A15E76">
            <w:pPr>
              <w:pStyle w:val="a3"/>
              <w:spacing w:after="0" w:line="240" w:lineRule="auto"/>
              <w:jc w:val="center"/>
              <w:rPr>
                <w:b/>
                <w:lang w:val="uk-UA"/>
              </w:rPr>
            </w:pPr>
            <w:r w:rsidRPr="001A4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0,2</w:t>
            </w:r>
          </w:p>
        </w:tc>
      </w:tr>
    </w:tbl>
    <w:p w:rsidR="00BC3F37" w:rsidRPr="007913D0" w:rsidRDefault="00BC3F37" w:rsidP="00BC3F37">
      <w:pPr>
        <w:contextualSpacing/>
        <w:jc w:val="both"/>
        <w:rPr>
          <w:lang w:val="uk-UA"/>
        </w:rPr>
      </w:pPr>
      <w:r w:rsidRPr="007913D0">
        <w:rPr>
          <w:lang w:val="uk-UA"/>
        </w:rPr>
        <w:t xml:space="preserve">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1280"/>
      </w:tblGrid>
      <w:tr w:rsidR="00BC3F37" w:rsidRPr="007913D0" w:rsidTr="00A15E76">
        <w:trPr>
          <w:trHeight w:val="5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/>
                <w:bCs/>
                <w:color w:val="000000"/>
                <w:lang w:val="uk-UA"/>
              </w:rPr>
              <w:t>Тариф для населення</w:t>
            </w:r>
            <w:r>
              <w:rPr>
                <w:b/>
                <w:bCs/>
                <w:color w:val="000000"/>
                <w:lang w:val="uk-UA"/>
              </w:rPr>
              <w:t xml:space="preserve"> СНАУ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/>
                <w:bCs/>
                <w:color w:val="000000"/>
                <w:lang w:val="uk-UA"/>
              </w:rPr>
              <w:t>Діючий тариф, грн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/>
                <w:bCs/>
                <w:color w:val="000000"/>
                <w:lang w:val="uk-UA"/>
              </w:rPr>
              <w:t>Проект тарифу, грн</w:t>
            </w:r>
          </w:p>
        </w:tc>
        <w:tc>
          <w:tcPr>
            <w:tcW w:w="1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/>
                <w:bCs/>
                <w:color w:val="000000"/>
                <w:lang w:val="uk-UA"/>
              </w:rPr>
              <w:t xml:space="preserve"> </w:t>
            </w:r>
            <w:r w:rsidRPr="007913D0">
              <w:rPr>
                <w:b/>
                <w:bCs/>
                <w:color w:val="000000"/>
                <w:sz w:val="20"/>
                <w:szCs w:val="20"/>
                <w:lang w:val="uk-UA"/>
              </w:rPr>
              <w:t>% зростання (+)/</w:t>
            </w:r>
            <w:r w:rsidRPr="007913D0">
              <w:rPr>
                <w:b/>
                <w:bCs/>
                <w:color w:val="000000"/>
                <w:sz w:val="20"/>
                <w:szCs w:val="20"/>
                <w:lang w:val="uk-UA"/>
              </w:rPr>
              <w:br/>
              <w:t>зменшення (-)</w:t>
            </w:r>
          </w:p>
        </w:tc>
      </w:tr>
      <w:tr w:rsidR="00BC3F37" w:rsidRPr="007913D0" w:rsidTr="00A15E76">
        <w:trPr>
          <w:trHeight w:val="697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 xml:space="preserve">Тариф на послуги постачання теплової енергії, за 1 </w:t>
            </w:r>
            <w:proofErr w:type="spellStart"/>
            <w:r w:rsidRPr="007913D0">
              <w:rPr>
                <w:bCs/>
                <w:color w:val="000000"/>
                <w:lang w:val="uk-UA"/>
              </w:rPr>
              <w:t>кв.м</w:t>
            </w:r>
            <w:proofErr w:type="spellEnd"/>
            <w:r w:rsidRPr="007913D0">
              <w:rPr>
                <w:bCs/>
                <w:color w:val="000000"/>
                <w:lang w:val="uk-UA"/>
              </w:rPr>
              <w:t xml:space="preserve"> в опалювальний період з ПДВ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right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37,79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right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37,87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0,2</w:t>
            </w:r>
          </w:p>
        </w:tc>
      </w:tr>
      <w:tr w:rsidR="00BC3F37" w:rsidRPr="007913D0" w:rsidTr="00A15E76">
        <w:trPr>
          <w:trHeight w:val="551"/>
        </w:trPr>
        <w:tc>
          <w:tcPr>
            <w:tcW w:w="4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Тариф на послуги пост</w:t>
            </w:r>
            <w:r>
              <w:rPr>
                <w:bCs/>
                <w:color w:val="000000"/>
                <w:lang w:val="uk-UA"/>
              </w:rPr>
              <w:t xml:space="preserve">ачання гарячої води, за 1 </w:t>
            </w:r>
            <w:proofErr w:type="spellStart"/>
            <w:r>
              <w:rPr>
                <w:bCs/>
                <w:color w:val="000000"/>
                <w:lang w:val="uk-UA"/>
              </w:rPr>
              <w:t>куб.м</w:t>
            </w:r>
            <w:proofErr w:type="spellEnd"/>
            <w:r w:rsidRPr="007913D0">
              <w:rPr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right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69,60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right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69,73</w:t>
            </w:r>
          </w:p>
        </w:tc>
        <w:tc>
          <w:tcPr>
            <w:tcW w:w="12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37" w:rsidRPr="007913D0" w:rsidRDefault="00BC3F37" w:rsidP="00A15E76">
            <w:pPr>
              <w:suppressLineNumbers/>
              <w:jc w:val="center"/>
              <w:rPr>
                <w:lang w:val="uk-UA"/>
              </w:rPr>
            </w:pPr>
            <w:r w:rsidRPr="007913D0">
              <w:rPr>
                <w:bCs/>
                <w:color w:val="000000"/>
                <w:lang w:val="uk-UA"/>
              </w:rPr>
              <w:t>0,2</w:t>
            </w:r>
          </w:p>
        </w:tc>
      </w:tr>
    </w:tbl>
    <w:p w:rsidR="00183CC2" w:rsidRPr="00BC3F37" w:rsidRDefault="00183CC2">
      <w:pPr>
        <w:rPr>
          <w:sz w:val="28"/>
          <w:szCs w:val="28"/>
        </w:rPr>
      </w:pPr>
    </w:p>
    <w:sectPr w:rsidR="00183CC2" w:rsidRPr="00BC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7"/>
    <w:rsid w:val="00183CC2"/>
    <w:rsid w:val="00BC3F37"/>
    <w:rsid w:val="00BC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6E54"/>
  <w15:chartTrackingRefBased/>
  <w15:docId w15:val="{860687BA-2957-46A3-A5CD-2ACC156E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qFormat/>
    <w:rsid w:val="00BC3F37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2020-07-06T13:26:00Z</dcterms:created>
  <dcterms:modified xsi:type="dcterms:W3CDTF">2020-07-06T13:27:00Z</dcterms:modified>
</cp:coreProperties>
</file>