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7" w:rsidRPr="00FA0757" w:rsidRDefault="00FA0757" w:rsidP="00F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7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Опис програми (проекту, заходу) та кошторису витрат, </w:t>
      </w:r>
    </w:p>
    <w:p w:rsidR="00FA0757" w:rsidRPr="00FA0757" w:rsidRDefault="00FA0757" w:rsidP="00F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7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необхідних для виконання (реалізації) програми (проекту, заходу)</w:t>
      </w:r>
    </w:p>
    <w:p w:rsidR="00FA0757" w:rsidRPr="00FA0757" w:rsidRDefault="00FA0757" w:rsidP="00FA07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FA0757" w:rsidRPr="00FA0757" w:rsidRDefault="00FA0757" w:rsidP="00FA0757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(назва програми (проекту, заходу)</w:t>
      </w:r>
    </w:p>
    <w:p w:rsidR="00FA0757" w:rsidRPr="00FA0757" w:rsidRDefault="00FA0757" w:rsidP="00FA0757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 Назва інституту громадянського суспільства ______________________________________________________________________________________________________________________________________________________________________________________________________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 Актуальність програми (проекту, заходу), проблема, на розв’язання якої вона спрямована.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Цільова аудиторія, на яку спрямована програма (проект, захід), конкретні кількісні та якісні показники цільової аудиторії та територія, яку охоплюватиме виконання програми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(реалізація 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4. Мета програми (проекту,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5. Завдання програми (проекту,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6. Термін виконання програми (реалізації 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7. План виконання програми (реалізації проекту, заходу).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1443"/>
        <w:gridCol w:w="1725"/>
        <w:gridCol w:w="1837"/>
        <w:gridCol w:w="1332"/>
        <w:gridCol w:w="1966"/>
      </w:tblGrid>
      <w:tr w:rsidR="00FA0757" w:rsidRPr="00FA0757" w:rsidTr="00FA075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виконання (реалізації)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Результативні показники виконання програми</w:t>
            </w:r>
          </w:p>
        </w:tc>
      </w:tr>
      <w:tr w:rsidR="00FA0757" w:rsidRPr="00FA0757" w:rsidTr="00FA075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8. Очікувані результати виконання програми (реалізації проекту, заходу), їхній вплив на суспільне життя та вирішення проблеми.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9. Показники виміру результатів виконання програми (реалізації 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10. Інші громадські організації, творчі спілки, які будуть залучені до виконання програми (реалізації 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11. Способи інформування громадськості про виконання програми (реалізацію проекту, заходу).</w:t>
      </w:r>
    </w:p>
    <w:p w:rsidR="00FA0757" w:rsidRPr="00FA0757" w:rsidRDefault="00FA0757" w:rsidP="00FA075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12. Кошторис витрат на виконання програми (реалізацію проекту, заходу).</w:t>
      </w:r>
      <w:r w:rsidRPr="00FA075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843"/>
        <w:gridCol w:w="1843"/>
        <w:gridCol w:w="1417"/>
        <w:gridCol w:w="1134"/>
      </w:tblGrid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keepNext/>
              <w:keepLines/>
              <w:spacing w:before="200" w:after="0" w:line="240" w:lineRule="auto"/>
              <w:ind w:right="-5"/>
              <w:jc w:val="center"/>
              <w:outlineLvl w:val="1"/>
              <w:rPr>
                <w:rFonts w:ascii="Cambria" w:eastAsia="Times New Roman" w:hAnsi="Cambria" w:cs="Times New Roman"/>
                <w:bCs/>
                <w:iCs/>
                <w:color w:val="4F81BD"/>
                <w:sz w:val="24"/>
                <w:szCs w:val="24"/>
                <w:lang w:val="uk-UA"/>
              </w:rPr>
            </w:pPr>
            <w:r w:rsidRPr="00FA075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Розрахунки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Сума коштів, що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запитується в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міському бюджеті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left="-27"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Сума коштів, що залучатимуться</w:t>
            </w:r>
          </w:p>
          <w:p w:rsidR="00FA0757" w:rsidRPr="00FA0757" w:rsidRDefault="00FA0757" w:rsidP="00FA0757">
            <w:pPr>
              <w:spacing w:after="0" w:line="240" w:lineRule="auto"/>
              <w:ind w:left="-27"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 інших джерел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Власний внесок </w:t>
            </w:r>
            <w:r w:rsidRPr="00FA07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інституту громадян-</w:t>
            </w:r>
            <w:proofErr w:type="spellStart"/>
            <w:r w:rsidRPr="00FA07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 w:rsidRPr="00FA07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Загальна сума</w:t>
            </w: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Заробітна плата (гонорари)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Нарахування на заробітну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Відрядження: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проїзд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добові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харчування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проживання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Користування, оренда тощо місць проведення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Оренда, користування, прокат тощо 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Оренда, користування, прокат тощо обладнання, оргтехніки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Прокат костюмів, одягу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Послуги зв’язку: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електрозв’язок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мобільний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 зв’язок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Інтернет</w:t>
            </w:r>
          </w:p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Поліграфічні послуги (виготовлення плакатів, афіш, буклетів, запрошень)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Канцелярські витрати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Придбання призів, сувенірів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 (вказати, які саме)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757" w:rsidRPr="00FA0757" w:rsidTr="00FA0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57" w:rsidRPr="00FA0757" w:rsidRDefault="00FA0757" w:rsidP="00FA0757">
            <w:pPr>
              <w:keepNext/>
              <w:keepLines/>
              <w:spacing w:before="200" w:after="0" w:line="240" w:lineRule="auto"/>
              <w:ind w:right="-5"/>
              <w:outlineLvl w:val="4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A075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7" w:rsidRPr="00FA0757" w:rsidRDefault="00FA0757" w:rsidP="00FA0757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13. Додатки:</w:t>
      </w:r>
    </w:p>
    <w:p w:rsidR="00FA0757" w:rsidRPr="00FA0757" w:rsidRDefault="00FA0757" w:rsidP="00FA0757">
      <w:pPr>
        <w:numPr>
          <w:ilvl w:val="0"/>
          <w:numId w:val="1"/>
        </w:num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інформація про інститут громадянського суспільства (не більше      однієї сторінки): </w:t>
      </w:r>
      <w:r w:rsidRPr="00FA07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історія 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FA07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дата заснування та легалізації, основна мета діяльності 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FA07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структура та чисельність 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FA0757">
        <w:rPr>
          <w:rFonts w:ascii="Times New Roman" w:eastAsia="MS Mincho" w:hAnsi="Times New Roman" w:cs="Times New Roman"/>
          <w:iCs/>
          <w:sz w:val="28"/>
          <w:szCs w:val="28"/>
          <w:lang w:val="uk-UA" w:eastAsia="ru-RU"/>
        </w:rPr>
        <w:t>, р</w:t>
      </w:r>
      <w:r w:rsidRPr="00FA07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FA07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матеріально-технічна база;</w:t>
      </w:r>
    </w:p>
    <w:p w:rsidR="00FA0757" w:rsidRPr="00FA0757" w:rsidRDefault="00FA0757" w:rsidP="00FA0757">
      <w:pPr>
        <w:numPr>
          <w:ilvl w:val="0"/>
          <w:numId w:val="1"/>
        </w:num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резюме керівника, бухгалтера та основних виконавців програми (проекту, заходу);</w:t>
      </w:r>
    </w:p>
    <w:p w:rsidR="00FA0757" w:rsidRPr="00FA0757" w:rsidRDefault="00FA0757" w:rsidP="00FA0757">
      <w:pPr>
        <w:numPr>
          <w:ilvl w:val="0"/>
          <w:numId w:val="1"/>
        </w:num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листи-підтвердження від інших </w:t>
      </w:r>
      <w:r w:rsidRPr="00FA0757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громадських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організацій, творчих спілок залучених до виконання програми (реалізації проекту, заходу);</w:t>
      </w:r>
    </w:p>
    <w:p w:rsidR="00FA0757" w:rsidRPr="00FA0757" w:rsidRDefault="00FA0757" w:rsidP="00FA0757">
      <w:pPr>
        <w:numPr>
          <w:ilvl w:val="0"/>
          <w:numId w:val="1"/>
        </w:num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інші матеріали </w:t>
      </w:r>
      <w:r w:rsidRPr="00FA0757">
        <w:rPr>
          <w:rFonts w:ascii="Times New Roman" w:eastAsia="MS Mincho" w:hAnsi="Times New Roman" w:cs="Times New Roman"/>
          <w:iCs/>
          <w:sz w:val="28"/>
          <w:szCs w:val="28"/>
          <w:lang w:val="uk-UA" w:eastAsia="ru-RU"/>
        </w:rPr>
        <w:t>(статті, публікації, листи, відгуки тощо)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які б засвідчували організаційну та технічну спроможність інституту громадянського суспільства виконати програму (реалізувати проект, захід), попередній досвід інституту громадянського суспільства щодо вирішення проблеми, що є пріоритетом конкурсу.</w:t>
      </w:r>
    </w:p>
    <w:p w:rsidR="00FA0757" w:rsidRPr="00FA0757" w:rsidRDefault="00FA0757" w:rsidP="00FA0757">
      <w:p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Загальна кількість сторінок опису програми (проекту, заходу) без додатків не повинна перевищувати п’яти.</w:t>
      </w:r>
    </w:p>
    <w:p w:rsidR="00FA0757" w:rsidRPr="00FA0757" w:rsidRDefault="00FA0757" w:rsidP="00FA07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 керівника програми (проекту, заходу)  __________           ________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       (дата)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 керівника</w:t>
      </w:r>
      <w:r w:rsidRPr="00FA0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(інституту громадського суспільства</w:t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               __________           ________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A0757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       (дата)</w:t>
      </w:r>
    </w:p>
    <w:p w:rsidR="00FA0757" w:rsidRPr="00FA0757" w:rsidRDefault="00FA0757" w:rsidP="00FA075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A07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М.П.</w:t>
      </w:r>
    </w:p>
    <w:p w:rsidR="00EF4671" w:rsidRDefault="00EF4671"/>
    <w:sectPr w:rsidR="00EF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6"/>
    <w:rsid w:val="009E1E96"/>
    <w:rsid w:val="00EF4671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3F5A"/>
  <w15:chartTrackingRefBased/>
  <w15:docId w15:val="{A2E5C2CA-3DBB-4161-B0A0-7AD3CAA7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2018-03-29T07:24:00Z</dcterms:created>
  <dcterms:modified xsi:type="dcterms:W3CDTF">2018-03-29T07:24:00Z</dcterms:modified>
</cp:coreProperties>
</file>