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77777777" w:rsidR="007E5336" w:rsidRDefault="00DE410C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9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5189546B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 w:rsidR="00413B0B">
          <w:rPr>
            <w:b/>
            <w:bCs/>
            <w:sz w:val="28"/>
            <w:szCs w:val="28"/>
            <w:lang w:val="uk-UA"/>
          </w:rPr>
          <w:t xml:space="preserve"> 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5D4E14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</w:t>
      </w:r>
      <w:r w:rsidR="00460A4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у </w:t>
      </w:r>
      <w:r w:rsidR="00460A4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жилий</w:t>
      </w:r>
      <w:r w:rsidR="00413B0B">
        <w:rPr>
          <w:b/>
          <w:bCs/>
          <w:sz w:val="28"/>
          <w:szCs w:val="28"/>
          <w:lang w:val="uk-UA"/>
        </w:rPr>
        <w:t xml:space="preserve"> </w:t>
      </w:r>
      <w:r w:rsidR="00460A4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будинок</w:t>
      </w:r>
    </w:p>
    <w:p w14:paraId="3ABBCCEC" w14:textId="1AEA9A8E" w:rsidR="00460A42" w:rsidRDefault="00460A4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садівничому кооперативі</w:t>
      </w:r>
    </w:p>
    <w:p w14:paraId="540168BD" w14:textId="772C3E41" w:rsidR="00460A42" w:rsidRPr="004C694E" w:rsidRDefault="00460A42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«Монтажник», </w:t>
      </w:r>
      <w:r w:rsidR="00413B0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будинок 58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5B26777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E400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14:paraId="4C195302" w14:textId="7CEC1D0A" w:rsidR="006A28EA" w:rsidRDefault="006A28EA" w:rsidP="007E4009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C84339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>,</w:t>
      </w:r>
      <w:r w:rsidR="00C8433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 садівничому </w:t>
      </w:r>
      <w:r w:rsidR="00C84339">
        <w:rPr>
          <w:sz w:val="28"/>
          <w:szCs w:val="28"/>
          <w:lang w:val="uk-UA"/>
        </w:rPr>
        <w:t>кооперативі</w:t>
      </w:r>
      <w:r>
        <w:rPr>
          <w:sz w:val="28"/>
          <w:szCs w:val="28"/>
          <w:lang w:val="uk-UA"/>
        </w:rPr>
        <w:t xml:space="preserve"> «</w:t>
      </w:r>
      <w:r w:rsidR="00C84339">
        <w:rPr>
          <w:sz w:val="28"/>
          <w:szCs w:val="28"/>
          <w:lang w:val="uk-UA"/>
        </w:rPr>
        <w:t>Монтажник</w:t>
      </w:r>
      <w:r>
        <w:rPr>
          <w:sz w:val="28"/>
          <w:szCs w:val="28"/>
          <w:lang w:val="uk-UA"/>
        </w:rPr>
        <w:t xml:space="preserve">», </w:t>
      </w:r>
      <w:r w:rsidR="00C84339">
        <w:rPr>
          <w:sz w:val="28"/>
          <w:szCs w:val="28"/>
          <w:lang w:val="uk-UA"/>
        </w:rPr>
        <w:t>урочище Лука, м. Суми, будинок 58</w:t>
      </w:r>
      <w:r>
        <w:rPr>
          <w:sz w:val="28"/>
          <w:szCs w:val="28"/>
          <w:lang w:val="uk-UA"/>
        </w:rPr>
        <w:t xml:space="preserve">, який є власністю громадян </w:t>
      </w:r>
      <w:r w:rsidR="00971EB3">
        <w:rPr>
          <w:sz w:val="28"/>
          <w:szCs w:val="28"/>
          <w:lang w:val="uk-UA"/>
        </w:rPr>
        <w:t xml:space="preserve">1 і 2 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2617D3E7" w14:textId="26C43243" w:rsidR="00413B0B" w:rsidRDefault="006A28EA" w:rsidP="00413B0B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C84339">
        <w:rPr>
          <w:sz w:val="28"/>
          <w:szCs w:val="28"/>
          <w:lang w:val="uk-UA"/>
        </w:rPr>
        <w:t xml:space="preserve"> 97,8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у садівничому </w:t>
      </w:r>
      <w:r w:rsidR="00C84339">
        <w:rPr>
          <w:sz w:val="28"/>
          <w:szCs w:val="28"/>
          <w:lang w:val="uk-UA"/>
        </w:rPr>
        <w:t>кооперативі</w:t>
      </w:r>
      <w:r>
        <w:rPr>
          <w:sz w:val="28"/>
          <w:szCs w:val="28"/>
          <w:lang w:val="uk-UA"/>
        </w:rPr>
        <w:t xml:space="preserve"> «</w:t>
      </w:r>
      <w:r w:rsidR="00C84339">
        <w:rPr>
          <w:sz w:val="28"/>
          <w:szCs w:val="28"/>
          <w:lang w:val="uk-UA"/>
        </w:rPr>
        <w:t>Монтажник</w:t>
      </w:r>
      <w:r>
        <w:rPr>
          <w:sz w:val="28"/>
          <w:szCs w:val="28"/>
          <w:lang w:val="uk-UA"/>
        </w:rPr>
        <w:t>»,</w:t>
      </w:r>
      <w:r w:rsidR="00C84339" w:rsidRPr="00C84339">
        <w:rPr>
          <w:sz w:val="28"/>
          <w:szCs w:val="28"/>
          <w:lang w:val="uk-UA"/>
        </w:rPr>
        <w:t xml:space="preserve"> </w:t>
      </w:r>
      <w:r w:rsidR="00C84339">
        <w:rPr>
          <w:sz w:val="28"/>
          <w:szCs w:val="28"/>
          <w:lang w:val="uk-UA"/>
        </w:rPr>
        <w:t xml:space="preserve">урочище Лука, </w:t>
      </w:r>
      <w:r>
        <w:rPr>
          <w:sz w:val="28"/>
          <w:szCs w:val="28"/>
          <w:lang w:val="uk-UA"/>
        </w:rPr>
        <w:t xml:space="preserve">м. Суми, будинок </w:t>
      </w:r>
      <w:r w:rsidR="00C84339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>, який є власністю громадян</w:t>
      </w:r>
      <w:r w:rsidR="00C84339">
        <w:rPr>
          <w:sz w:val="28"/>
          <w:szCs w:val="28"/>
          <w:lang w:val="uk-UA"/>
        </w:rPr>
        <w:t xml:space="preserve"> </w:t>
      </w:r>
      <w:r w:rsidR="00971EB3">
        <w:rPr>
          <w:sz w:val="28"/>
          <w:szCs w:val="28"/>
          <w:lang w:val="uk-UA"/>
        </w:rPr>
        <w:t xml:space="preserve">1 і 2 </w:t>
      </w:r>
      <w:r>
        <w:rPr>
          <w:sz w:val="28"/>
          <w:szCs w:val="28"/>
          <w:lang w:val="uk-UA"/>
        </w:rPr>
        <w:t>в жилий у зв’язку з протиріччям земельному законодавству і невідповідністю містобудівному законодавству</w:t>
      </w:r>
      <w:r w:rsidR="00413B0B">
        <w:rPr>
          <w:sz w:val="28"/>
          <w:szCs w:val="28"/>
          <w:lang w:val="uk-UA"/>
        </w:rPr>
        <w:t>, а саме:</w:t>
      </w:r>
    </w:p>
    <w:p w14:paraId="02C554EE" w14:textId="77777777" w:rsidR="00413B0B" w:rsidRPr="00413B0B" w:rsidRDefault="00413B0B" w:rsidP="00413B0B">
      <w:pPr>
        <w:ind w:left="1418"/>
        <w:jc w:val="both"/>
        <w:rPr>
          <w:sz w:val="16"/>
          <w:szCs w:val="16"/>
          <w:lang w:val="uk-UA"/>
        </w:rPr>
      </w:pPr>
    </w:p>
    <w:p w14:paraId="7B290235" w14:textId="604508DB" w:rsidR="00413B0B" w:rsidRPr="00EF5E5A" w:rsidRDefault="00413B0B" w:rsidP="00413B0B">
      <w:pPr>
        <w:numPr>
          <w:ilvl w:val="0"/>
          <w:numId w:val="17"/>
        </w:num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842CC9">
        <w:rPr>
          <w:sz w:val="28"/>
          <w:szCs w:val="28"/>
          <w:lang w:val="uk-UA"/>
        </w:rPr>
        <w:t xml:space="preserve"> ст. 38 Земельного кодексу України житлова забудова розміщується на земельних ділянках, що належать до </w:t>
      </w:r>
      <w:r w:rsidRPr="00DC2942">
        <w:rPr>
          <w:sz w:val="28"/>
          <w:szCs w:val="28"/>
          <w:lang w:val="uk-UA"/>
        </w:rPr>
        <w:t>земель  житлової і громадської забудови.</w:t>
      </w:r>
      <w:r>
        <w:rPr>
          <w:sz w:val="28"/>
          <w:szCs w:val="28"/>
          <w:lang w:val="uk-UA"/>
        </w:rPr>
        <w:t xml:space="preserve"> </w:t>
      </w:r>
      <w:r w:rsidRPr="00DC2942">
        <w:rPr>
          <w:sz w:val="28"/>
          <w:szCs w:val="28"/>
          <w:lang w:val="uk-UA"/>
        </w:rPr>
        <w:t xml:space="preserve">Стаття 51 зазначає, що земельні ділянки надані для дачного будівництва входять до складу земель рекреаційного призначення. </w:t>
      </w:r>
      <w:r>
        <w:rPr>
          <w:sz w:val="28"/>
          <w:szCs w:val="28"/>
          <w:lang w:val="uk-UA"/>
        </w:rPr>
        <w:t>Територія сад</w:t>
      </w:r>
      <w:r w:rsidR="00633075">
        <w:rPr>
          <w:sz w:val="28"/>
          <w:szCs w:val="28"/>
          <w:lang w:val="uk-UA"/>
        </w:rPr>
        <w:t xml:space="preserve">івничого кооперативу </w:t>
      </w:r>
      <w:r>
        <w:rPr>
          <w:sz w:val="28"/>
          <w:szCs w:val="28"/>
          <w:lang w:val="uk-UA"/>
        </w:rPr>
        <w:t>«</w:t>
      </w:r>
      <w:r w:rsidR="00633075">
        <w:rPr>
          <w:sz w:val="28"/>
          <w:szCs w:val="28"/>
          <w:lang w:val="uk-UA"/>
        </w:rPr>
        <w:t>Монтажник</w:t>
      </w:r>
      <w:r>
        <w:rPr>
          <w:sz w:val="28"/>
          <w:szCs w:val="28"/>
          <w:lang w:val="uk-UA"/>
        </w:rPr>
        <w:t xml:space="preserve">» за планом зонування віднесена до </w:t>
      </w:r>
      <w:proofErr w:type="spellStart"/>
      <w:r>
        <w:rPr>
          <w:sz w:val="28"/>
          <w:szCs w:val="28"/>
          <w:lang w:val="uk-UA"/>
        </w:rPr>
        <w:t>ландшафтно</w:t>
      </w:r>
      <w:proofErr w:type="spellEnd"/>
      <w:r>
        <w:rPr>
          <w:sz w:val="28"/>
          <w:szCs w:val="28"/>
          <w:lang w:val="uk-UA"/>
        </w:rPr>
        <w:t xml:space="preserve">-рекреаційної зони. </w:t>
      </w:r>
      <w:r w:rsidRPr="00DC2942">
        <w:rPr>
          <w:color w:val="000000"/>
          <w:sz w:val="28"/>
          <w:szCs w:val="28"/>
          <w:shd w:val="clear" w:color="auto" w:fill="FFFFFF"/>
        </w:rPr>
        <w:t xml:space="preserve">На землях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lastRenderedPageBreak/>
        <w:t>рекреаційного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забороняється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перешкоджати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використанню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призначенням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негативно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впливає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вплинути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природний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стан </w:t>
      </w:r>
      <w:proofErr w:type="spellStart"/>
      <w:r w:rsidRPr="00DC2942">
        <w:rPr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DC2942">
        <w:rPr>
          <w:color w:val="000000"/>
          <w:sz w:val="28"/>
          <w:szCs w:val="28"/>
          <w:shd w:val="clear" w:color="auto" w:fill="FFFFFF"/>
        </w:rPr>
        <w:t xml:space="preserve"> земель</w:t>
      </w:r>
      <w:proofErr w:type="gramStart"/>
      <w:r w:rsidRPr="00DC2942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gramStart"/>
      <w:r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  <w:lang w:val="uk-UA"/>
        </w:rPr>
        <w:t>т. 52 Земельного Кодексу);</w:t>
      </w:r>
    </w:p>
    <w:p w14:paraId="6F469B6B" w14:textId="77777777" w:rsidR="00413B0B" w:rsidRPr="00FE7607" w:rsidRDefault="00413B0B" w:rsidP="00413B0B">
      <w:pPr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E7607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Pr="00FE7607">
        <w:rPr>
          <w:color w:val="000000"/>
          <w:sz w:val="28"/>
          <w:szCs w:val="28"/>
          <w:shd w:val="clear" w:color="auto" w:fill="FFFFFF"/>
          <w:lang w:val="uk-UA"/>
        </w:rPr>
        <w:t>-дорожня мережа і інженерне обладнання не приведені до нормативів садибної забудови.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E7607">
        <w:rPr>
          <w:color w:val="000000"/>
          <w:sz w:val="28"/>
          <w:szCs w:val="28"/>
          <w:shd w:val="clear" w:color="auto" w:fill="FFFFFF"/>
          <w:lang w:val="uk-UA"/>
        </w:rPr>
        <w:t>В умовах існуючої планувальної структури садов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неможливо забезпечити виконання </w:t>
      </w:r>
      <w:proofErr w:type="spellStart"/>
      <w:r w:rsidRPr="00FE7607">
        <w:rPr>
          <w:color w:val="000000"/>
          <w:sz w:val="28"/>
          <w:szCs w:val="28"/>
          <w:shd w:val="clear" w:color="auto" w:fill="FFFFFF"/>
          <w:lang w:val="uk-UA"/>
        </w:rPr>
        <w:t>п.п.б</w:t>
      </w:r>
      <w:proofErr w:type="spellEnd"/>
      <w:r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 п.3.50* ДБН 360-92** щодо організації під’їзду до ділянки із влаштуванням розширень проїзної частини однорядного проїзду шириною 3м, довжиною12 м не менш ніж через кожні 100 м, при цьому радіус закруглення проїзної частини проїздів має бути не менше 6 м. Проблемним є забезпечення послугами зв’язку і медичної допомоги. </w:t>
      </w:r>
    </w:p>
    <w:p w14:paraId="09146014" w14:textId="26E12366" w:rsidR="006A28EA" w:rsidRDefault="006A28EA" w:rsidP="007E4009">
      <w:pPr>
        <w:ind w:left="1418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</w:p>
    <w:p w14:paraId="549207A0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3B228FCF" w14:textId="77777777" w:rsidR="00C84339" w:rsidRDefault="00C84339" w:rsidP="007F209D">
      <w:pPr>
        <w:jc w:val="both"/>
        <w:rPr>
          <w:sz w:val="16"/>
          <w:szCs w:val="16"/>
          <w:lang w:val="uk-UA"/>
        </w:rPr>
      </w:pPr>
    </w:p>
    <w:p w14:paraId="37F3D8DC" w14:textId="77777777" w:rsidR="00C84339" w:rsidRPr="006A28EA" w:rsidRDefault="00C84339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Pr="00BC59F2" w:rsidRDefault="007F209D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0412459" w14:textId="77777777" w:rsidR="00413B0B" w:rsidRDefault="00413B0B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3EE732EB" w:rsidR="007E5336" w:rsidRPr="007F209D" w:rsidRDefault="00DE410C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 w14:anchorId="72B51644">
          <v:line id="_x0000_s1027" style="position:absolute;left:0;text-align:left;z-index:1" from="-18pt,.75pt" to="450pt,.75pt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72B515FE" w14:textId="1FBCAEEA" w:rsidR="007E5336" w:rsidRPr="00BC59F2" w:rsidRDefault="007E5336" w:rsidP="00F45D5F">
      <w:pPr>
        <w:ind w:left="5304" w:firstLine="1068"/>
        <w:jc w:val="both"/>
        <w:rPr>
          <w:lang w:val="uk-UA"/>
        </w:rPr>
      </w:pPr>
      <w:bookmarkStart w:id="0" w:name="_GoBack"/>
      <w:bookmarkEnd w:id="0"/>
    </w:p>
    <w:sectPr w:rsidR="007E5336" w:rsidRPr="00BC59F2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1FB77" w14:textId="77777777" w:rsidR="00DE410C" w:rsidRDefault="00DE410C" w:rsidP="00C50815">
      <w:r>
        <w:separator/>
      </w:r>
    </w:p>
  </w:endnote>
  <w:endnote w:type="continuationSeparator" w:id="0">
    <w:p w14:paraId="1B976DA2" w14:textId="77777777" w:rsidR="00DE410C" w:rsidRDefault="00DE410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1B6E6" w14:textId="77777777" w:rsidR="00DE410C" w:rsidRDefault="00DE410C" w:rsidP="00C50815">
      <w:r>
        <w:separator/>
      </w:r>
    </w:p>
  </w:footnote>
  <w:footnote w:type="continuationSeparator" w:id="0">
    <w:p w14:paraId="5C0A3F07" w14:textId="77777777" w:rsidR="00DE410C" w:rsidRDefault="00DE410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F4E50"/>
    <w:rsid w:val="003F7F15"/>
    <w:rsid w:val="004011D0"/>
    <w:rsid w:val="00411EE3"/>
    <w:rsid w:val="00413B0B"/>
    <w:rsid w:val="0041409E"/>
    <w:rsid w:val="00432409"/>
    <w:rsid w:val="00433BCD"/>
    <w:rsid w:val="00441288"/>
    <w:rsid w:val="00441EDA"/>
    <w:rsid w:val="004434AF"/>
    <w:rsid w:val="00444B3D"/>
    <w:rsid w:val="00460A42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3075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52D5"/>
    <w:rsid w:val="007863E1"/>
    <w:rsid w:val="00792724"/>
    <w:rsid w:val="00795BAE"/>
    <w:rsid w:val="007A14DC"/>
    <w:rsid w:val="007B1C06"/>
    <w:rsid w:val="007C7DA3"/>
    <w:rsid w:val="007E158B"/>
    <w:rsid w:val="007E3B1F"/>
    <w:rsid w:val="007E4009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71EB3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44F7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1F92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433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410C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563E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7C02-0FF1-4D5E-8917-7D62D777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Бондаренко Ольга</cp:lastModifiedBy>
  <cp:revision>20</cp:revision>
  <cp:lastPrinted>2016-12-14T05:25:00Z</cp:lastPrinted>
  <dcterms:created xsi:type="dcterms:W3CDTF">2016-07-13T07:58:00Z</dcterms:created>
  <dcterms:modified xsi:type="dcterms:W3CDTF">2016-12-14T11:42:00Z</dcterms:modified>
</cp:coreProperties>
</file>