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21" w:rsidRPr="009E1321" w:rsidRDefault="009E1321" w:rsidP="009E1321">
      <w:pPr>
        <w:ind w:firstLine="426"/>
        <w:jc w:val="both"/>
        <w:rPr>
          <w:iCs/>
          <w:spacing w:val="-1"/>
          <w:sz w:val="24"/>
          <w:szCs w:val="24"/>
          <w:lang w:val="uk-UA"/>
        </w:rPr>
      </w:pPr>
      <w:bookmarkStart w:id="0" w:name="_GoBack"/>
      <w:bookmarkEnd w:id="0"/>
      <w:r w:rsidRPr="00252337">
        <w:rPr>
          <w:iCs/>
          <w:spacing w:val="-1"/>
          <w:sz w:val="24"/>
          <w:szCs w:val="24"/>
          <w:lang w:val="uk-UA"/>
        </w:rPr>
        <w:t>Відповідно до пункту 4</w:t>
      </w:r>
      <w:r w:rsidRPr="00252337">
        <w:rPr>
          <w:iCs/>
          <w:spacing w:val="-1"/>
          <w:sz w:val="24"/>
          <w:szCs w:val="24"/>
          <w:vertAlign w:val="superscript"/>
          <w:lang w:val="uk-UA"/>
        </w:rPr>
        <w:t>1</w:t>
      </w:r>
      <w:r w:rsidRPr="00252337">
        <w:rPr>
          <w:iCs/>
          <w:spacing w:val="-1"/>
          <w:sz w:val="24"/>
          <w:szCs w:val="24"/>
          <w:lang w:val="uk-UA"/>
        </w:rPr>
        <w:t xml:space="preserve"> постанови Кабінету Міністрів України від 11 жовтня 2016 року № 710 «Про ефективне використання державних коштів» (зі змінами), з метою прозорого, </w:t>
      </w:r>
      <w:r w:rsidRPr="00F169FF">
        <w:rPr>
          <w:iCs/>
          <w:spacing w:val="-1"/>
          <w:sz w:val="24"/>
          <w:szCs w:val="24"/>
          <w:lang w:val="uk-UA"/>
        </w:rPr>
        <w:t xml:space="preserve">ефективного та раціонального використання коштів повідомляється про закупівлю: </w:t>
      </w:r>
      <w:r w:rsidRPr="009E1321">
        <w:rPr>
          <w:sz w:val="24"/>
          <w:szCs w:val="24"/>
          <w:lang w:val="uk-UA"/>
        </w:rPr>
        <w:t>Забезпечення антивірусного захисту робочих місць виконавчих органів Сумської міської ради</w:t>
      </w:r>
      <w:r w:rsidRPr="00F169FF">
        <w:rPr>
          <w:sz w:val="24"/>
          <w:szCs w:val="24"/>
          <w:lang w:val="uk-UA"/>
        </w:rPr>
        <w:t xml:space="preserve"> </w:t>
      </w:r>
      <w:r w:rsidRPr="00F169FF">
        <w:rPr>
          <w:iCs/>
          <w:spacing w:val="-1"/>
          <w:sz w:val="24"/>
          <w:szCs w:val="24"/>
          <w:lang w:val="uk-UA"/>
        </w:rPr>
        <w:t>– код за ДК 021:2015</w:t>
      </w:r>
      <w:r w:rsidRPr="009E1321">
        <w:rPr>
          <w:iCs/>
          <w:spacing w:val="-1"/>
          <w:sz w:val="24"/>
          <w:szCs w:val="24"/>
          <w:lang w:val="uk-UA"/>
        </w:rPr>
        <w:t xml:space="preserve">: </w:t>
      </w:r>
      <w:r w:rsidRPr="009E1321">
        <w:rPr>
          <w:sz w:val="24"/>
          <w:szCs w:val="24"/>
          <w:lang w:val="uk-UA"/>
        </w:rPr>
        <w:t xml:space="preserve">48760000-3 </w:t>
      </w:r>
      <w:r w:rsidRPr="009E1321">
        <w:rPr>
          <w:rStyle w:val="h-vertical-middle"/>
          <w:sz w:val="24"/>
          <w:szCs w:val="24"/>
          <w:lang w:val="uk-UA"/>
        </w:rPr>
        <w:t>«</w:t>
      </w:r>
      <w:r w:rsidRPr="009E1321">
        <w:rPr>
          <w:sz w:val="24"/>
          <w:szCs w:val="24"/>
          <w:lang w:val="uk-UA"/>
        </w:rPr>
        <w:t>Пакети програмного забезпечення для захисту від вірусів</w:t>
      </w:r>
      <w:r w:rsidRPr="009E1321">
        <w:rPr>
          <w:rStyle w:val="h-vertical-middle"/>
          <w:sz w:val="24"/>
          <w:szCs w:val="24"/>
          <w:lang w:val="uk-UA"/>
        </w:rPr>
        <w:t>»</w:t>
      </w:r>
      <w:r w:rsidRPr="009E1321">
        <w:rPr>
          <w:iCs/>
          <w:spacing w:val="-1"/>
          <w:sz w:val="24"/>
          <w:szCs w:val="24"/>
          <w:lang w:val="uk-UA"/>
        </w:rPr>
        <w:t xml:space="preserve"> на очікувану вартість 252 748 грн.</w:t>
      </w:r>
    </w:p>
    <w:p w:rsidR="009E1321" w:rsidRPr="00252337" w:rsidRDefault="009E1321" w:rsidP="009E1321">
      <w:pPr>
        <w:ind w:firstLine="426"/>
        <w:jc w:val="both"/>
        <w:rPr>
          <w:iCs/>
          <w:spacing w:val="-1"/>
          <w:sz w:val="24"/>
          <w:szCs w:val="24"/>
          <w:lang w:val="uk-UA"/>
        </w:rPr>
      </w:pPr>
      <w:r w:rsidRPr="009E1321">
        <w:rPr>
          <w:iCs/>
          <w:spacing w:val="-1"/>
          <w:sz w:val="24"/>
          <w:szCs w:val="24"/>
          <w:lang w:val="uk-UA"/>
        </w:rPr>
        <w:t>При цьому, очікувана вартість</w:t>
      </w:r>
      <w:r w:rsidRPr="00252337">
        <w:rPr>
          <w:iCs/>
          <w:spacing w:val="-1"/>
          <w:sz w:val="24"/>
          <w:szCs w:val="24"/>
          <w:lang w:val="uk-UA"/>
        </w:rPr>
        <w:t xml:space="preserve"> предмета закупівлі визначена методом порівняння ринкових цін, Інтернет-ресурсу.</w:t>
      </w:r>
    </w:p>
    <w:p w:rsidR="009E1321" w:rsidRPr="00252337" w:rsidRDefault="009E1321" w:rsidP="009E1321">
      <w:pPr>
        <w:ind w:firstLine="426"/>
        <w:jc w:val="both"/>
        <w:rPr>
          <w:iCs/>
          <w:spacing w:val="-1"/>
          <w:sz w:val="24"/>
          <w:szCs w:val="24"/>
          <w:lang w:val="uk-UA"/>
        </w:rPr>
      </w:pPr>
      <w:r w:rsidRPr="00252337">
        <w:rPr>
          <w:iCs/>
          <w:spacing w:val="-1"/>
          <w:sz w:val="24"/>
          <w:szCs w:val="24"/>
          <w:lang w:val="uk-UA"/>
        </w:rPr>
        <w:t xml:space="preserve">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252337">
        <w:rPr>
          <w:iCs/>
          <w:spacing w:val="-1"/>
          <w:sz w:val="24"/>
          <w:szCs w:val="24"/>
          <w:lang w:val="uk-UA"/>
        </w:rPr>
        <w:t>Prozorro</w:t>
      </w:r>
      <w:proofErr w:type="spellEnd"/>
      <w:r w:rsidRPr="00252337">
        <w:rPr>
          <w:iCs/>
          <w:spacing w:val="-1"/>
          <w:sz w:val="24"/>
          <w:szCs w:val="24"/>
          <w:lang w:val="uk-UA"/>
        </w:rPr>
        <w:t>.</w:t>
      </w:r>
    </w:p>
    <w:p w:rsidR="009E1321" w:rsidRDefault="009E1321" w:rsidP="009E1321">
      <w:pPr>
        <w:spacing w:line="0" w:lineRule="atLeast"/>
        <w:jc w:val="both"/>
        <w:rPr>
          <w:iCs/>
          <w:spacing w:val="-1"/>
          <w:sz w:val="24"/>
          <w:szCs w:val="24"/>
          <w:lang w:val="uk-UA"/>
        </w:rPr>
      </w:pPr>
      <w:r w:rsidRPr="00252337">
        <w:rPr>
          <w:iCs/>
          <w:spacing w:val="-1"/>
          <w:sz w:val="24"/>
          <w:szCs w:val="24"/>
          <w:lang w:val="uk-UA"/>
        </w:rPr>
        <w:t>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 робіт або подібних послуг.</w:t>
      </w:r>
    </w:p>
    <w:p w:rsidR="004C7D39" w:rsidRDefault="00BC4DF4">
      <w:pPr>
        <w:rPr>
          <w:lang w:val="uk-UA"/>
        </w:rPr>
      </w:pPr>
    </w:p>
    <w:p w:rsidR="009E1321" w:rsidRDefault="009E1321" w:rsidP="009E1321">
      <w:pPr>
        <w:jc w:val="center"/>
        <w:rPr>
          <w:b/>
          <w:sz w:val="24"/>
          <w:szCs w:val="24"/>
          <w:lang w:val="uk-UA"/>
        </w:rPr>
      </w:pPr>
      <w:r w:rsidRPr="00816E85">
        <w:rPr>
          <w:b/>
          <w:sz w:val="24"/>
          <w:szCs w:val="24"/>
          <w:lang w:val="uk-UA"/>
        </w:rPr>
        <w:t xml:space="preserve">ТЕХНІЧНІ, ЯКІСНІ ТА КІЛЬКІСНІ </w:t>
      </w:r>
      <w:r>
        <w:rPr>
          <w:b/>
          <w:sz w:val="24"/>
          <w:szCs w:val="24"/>
          <w:lang w:val="uk-UA"/>
        </w:rPr>
        <w:t>Х</w:t>
      </w:r>
      <w:r w:rsidRPr="00816E85">
        <w:rPr>
          <w:b/>
          <w:sz w:val="24"/>
          <w:szCs w:val="24"/>
          <w:lang w:val="uk-UA"/>
        </w:rPr>
        <w:t>АРАКТЕРИСТИКИ ПРЕДМЕТА ЗАКУПІВЛІ</w:t>
      </w:r>
    </w:p>
    <w:p w:rsidR="009E1321" w:rsidRPr="001A0466" w:rsidRDefault="009E1321" w:rsidP="009E1321">
      <w:pPr>
        <w:jc w:val="center"/>
        <w:rPr>
          <w:b/>
          <w:sz w:val="24"/>
          <w:szCs w:val="24"/>
          <w:lang w:val="uk-UA"/>
        </w:rPr>
      </w:pPr>
      <w:r w:rsidRPr="00507E5C">
        <w:rPr>
          <w:b/>
          <w:sz w:val="24"/>
          <w:szCs w:val="24"/>
          <w:lang w:val="uk-UA"/>
        </w:rPr>
        <w:t>Забезпечення антивірусного захисту робочих місць виконавчих органів Сумської міської ради – код за ДК 021:2015 ЄЗС – 48760000-3 «Пакети програмного забезпечення для захисту від вірусів»</w:t>
      </w:r>
    </w:p>
    <w:p w:rsidR="009E1321" w:rsidRDefault="009E1321" w:rsidP="009E1321">
      <w:pPr>
        <w:jc w:val="center"/>
        <w:rPr>
          <w:rFonts w:eastAsiaTheme="minorHAnsi" w:cstheme="minorBidi"/>
          <w:bCs/>
          <w:sz w:val="24"/>
          <w:szCs w:val="24"/>
          <w:lang w:val="uk-UA" w:eastAsia="en-US"/>
        </w:rPr>
      </w:pPr>
    </w:p>
    <w:p w:rsidR="009E1321" w:rsidRPr="00507E5C" w:rsidRDefault="009E1321" w:rsidP="009E1321">
      <w:pPr>
        <w:jc w:val="center"/>
        <w:rPr>
          <w:rFonts w:eastAsiaTheme="minorHAnsi" w:cstheme="minorBidi"/>
          <w:bCs/>
          <w:sz w:val="24"/>
          <w:szCs w:val="24"/>
          <w:lang w:val="uk-UA" w:eastAsia="en-US"/>
        </w:rPr>
      </w:pPr>
    </w:p>
    <w:p w:rsidR="009E1321" w:rsidRPr="00BA635D" w:rsidRDefault="009E1321" w:rsidP="009E1321">
      <w:pPr>
        <w:ind w:firstLine="567"/>
        <w:jc w:val="both"/>
        <w:rPr>
          <w:sz w:val="24"/>
          <w:szCs w:val="24"/>
          <w:lang w:val="uk-UA"/>
        </w:rPr>
      </w:pPr>
      <w:r w:rsidRPr="00BA635D">
        <w:rPr>
          <w:b/>
          <w:sz w:val="24"/>
          <w:szCs w:val="24"/>
          <w:lang w:val="uk-UA"/>
        </w:rPr>
        <w:t>Місце надання послуг:</w:t>
      </w:r>
      <w:r w:rsidRPr="00BA635D">
        <w:rPr>
          <w:sz w:val="24"/>
          <w:szCs w:val="24"/>
          <w:lang w:val="uk-UA"/>
        </w:rPr>
        <w:t xml:space="preserve"> Сум</w:t>
      </w:r>
      <w:r>
        <w:rPr>
          <w:sz w:val="24"/>
          <w:szCs w:val="24"/>
          <w:lang w:val="uk-UA"/>
        </w:rPr>
        <w:t>ська міська територіальна громада.</w:t>
      </w:r>
    </w:p>
    <w:p w:rsidR="009E1321" w:rsidRPr="00BA635D" w:rsidRDefault="009E1321" w:rsidP="009E1321">
      <w:pPr>
        <w:ind w:firstLine="567"/>
        <w:jc w:val="both"/>
        <w:rPr>
          <w:sz w:val="24"/>
          <w:szCs w:val="24"/>
          <w:lang w:val="uk-UA"/>
        </w:rPr>
      </w:pPr>
      <w:r w:rsidRPr="00BA635D">
        <w:rPr>
          <w:b/>
          <w:sz w:val="24"/>
          <w:szCs w:val="24"/>
          <w:lang w:val="uk-UA"/>
        </w:rPr>
        <w:t xml:space="preserve">Термін </w:t>
      </w:r>
      <w:r>
        <w:rPr>
          <w:b/>
          <w:sz w:val="24"/>
          <w:szCs w:val="24"/>
          <w:lang w:val="uk-UA"/>
        </w:rPr>
        <w:t>поставки</w:t>
      </w:r>
      <w:r w:rsidRPr="00BA635D">
        <w:rPr>
          <w:b/>
          <w:sz w:val="24"/>
          <w:szCs w:val="24"/>
          <w:lang w:val="uk-UA"/>
        </w:rPr>
        <w:t xml:space="preserve"> </w:t>
      </w:r>
      <w:r>
        <w:rPr>
          <w:b/>
          <w:sz w:val="24"/>
          <w:szCs w:val="24"/>
          <w:lang w:val="uk-UA"/>
        </w:rPr>
        <w:t>товарів</w:t>
      </w:r>
      <w:r w:rsidRPr="00BA635D">
        <w:rPr>
          <w:sz w:val="24"/>
          <w:szCs w:val="24"/>
          <w:lang w:val="uk-UA"/>
        </w:rPr>
        <w:t xml:space="preserve">: </w:t>
      </w:r>
      <w:r>
        <w:rPr>
          <w:sz w:val="24"/>
          <w:szCs w:val="24"/>
          <w:lang w:val="uk-UA"/>
        </w:rPr>
        <w:t>до 28 грудня 2022</w:t>
      </w:r>
      <w:r w:rsidRPr="00586046">
        <w:rPr>
          <w:sz w:val="24"/>
          <w:szCs w:val="24"/>
          <w:lang w:val="uk-UA"/>
        </w:rPr>
        <w:t xml:space="preserve"> року.</w:t>
      </w:r>
      <w:r w:rsidRPr="00BA635D">
        <w:rPr>
          <w:sz w:val="24"/>
          <w:szCs w:val="24"/>
          <w:lang w:val="uk-UA"/>
        </w:rPr>
        <w:t xml:space="preserve"> </w:t>
      </w:r>
    </w:p>
    <w:p w:rsidR="009E1321" w:rsidRDefault="009E1321" w:rsidP="009E1321">
      <w:pPr>
        <w:jc w:val="center"/>
        <w:rPr>
          <w:b/>
          <w:color w:val="222222"/>
          <w:sz w:val="24"/>
          <w:szCs w:val="24"/>
          <w:shd w:val="clear" w:color="auto" w:fill="FFFFFF"/>
          <w:lang w:val="uk-UA"/>
        </w:rPr>
      </w:pPr>
    </w:p>
    <w:p w:rsidR="009E1321" w:rsidRPr="009E1321" w:rsidRDefault="009E1321" w:rsidP="009E1321">
      <w:pPr>
        <w:jc w:val="center"/>
        <w:rPr>
          <w:b/>
          <w:color w:val="222222"/>
          <w:sz w:val="24"/>
          <w:szCs w:val="24"/>
          <w:shd w:val="clear" w:color="auto" w:fill="FFFFFF"/>
          <w:lang w:val="uk-UA"/>
        </w:rPr>
      </w:pPr>
      <w:r w:rsidRPr="009E1321">
        <w:rPr>
          <w:b/>
          <w:color w:val="222222"/>
          <w:sz w:val="24"/>
          <w:szCs w:val="24"/>
          <w:shd w:val="clear" w:color="auto" w:fill="FFFFFF"/>
          <w:lang w:val="uk-UA"/>
        </w:rPr>
        <w:t>Програмна продукція продовження ліцензії з локальним управлінням,</w:t>
      </w:r>
    </w:p>
    <w:p w:rsidR="009E1321" w:rsidRPr="00507E5C" w:rsidRDefault="009E1321" w:rsidP="009E1321">
      <w:pPr>
        <w:jc w:val="center"/>
        <w:rPr>
          <w:b/>
          <w:color w:val="222222"/>
          <w:sz w:val="24"/>
          <w:szCs w:val="24"/>
          <w:shd w:val="clear" w:color="auto" w:fill="FFFFFF"/>
          <w:lang w:val="uk-UA"/>
        </w:rPr>
      </w:pPr>
      <w:r w:rsidRPr="009E1321">
        <w:rPr>
          <w:b/>
          <w:color w:val="222222"/>
          <w:sz w:val="24"/>
          <w:szCs w:val="24"/>
          <w:shd w:val="clear" w:color="auto" w:fill="FFFFFF"/>
          <w:lang w:val="uk-UA"/>
        </w:rPr>
        <w:t>для захисту 562 об'єктів, строком на 1 рік з «___» ________________ 2022 року</w:t>
      </w:r>
    </w:p>
    <w:p w:rsidR="009E1321" w:rsidRPr="00507E5C" w:rsidRDefault="009E1321" w:rsidP="009E1321">
      <w:pPr>
        <w:jc w:val="center"/>
        <w:rPr>
          <w:color w:val="222222"/>
          <w:sz w:val="24"/>
          <w:szCs w:val="24"/>
          <w:shd w:val="clear" w:color="auto" w:fill="FFFFFF"/>
          <w:lang w:val="uk-UA"/>
        </w:rPr>
      </w:pPr>
    </w:p>
    <w:p w:rsidR="009E1321" w:rsidRPr="00507E5C" w:rsidRDefault="009E1321" w:rsidP="009E1321">
      <w:pPr>
        <w:ind w:firstLine="567"/>
        <w:rPr>
          <w:b/>
          <w:color w:val="222222"/>
          <w:sz w:val="24"/>
          <w:szCs w:val="24"/>
          <w:shd w:val="clear" w:color="auto" w:fill="FFFFFF"/>
          <w:lang w:val="uk-UA"/>
        </w:rPr>
      </w:pPr>
      <w:r w:rsidRPr="00507E5C">
        <w:rPr>
          <w:b/>
          <w:color w:val="222222"/>
          <w:sz w:val="24"/>
          <w:szCs w:val="24"/>
          <w:shd w:val="clear" w:color="auto" w:fill="FFFFFF"/>
          <w:lang w:val="uk-UA"/>
        </w:rPr>
        <w:t>Вимоги до антивірусного захисту серверних та несерверних ОС</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Надання захисту від: вірусів, троянського ПЗ, рекламного ПЗ, </w:t>
      </w:r>
      <w:proofErr w:type="spellStart"/>
      <w:r w:rsidRPr="00507E5C">
        <w:rPr>
          <w:sz w:val="24"/>
          <w:szCs w:val="24"/>
          <w:lang w:val="uk-UA"/>
        </w:rPr>
        <w:t>фішингу</w:t>
      </w:r>
      <w:proofErr w:type="spellEnd"/>
      <w:r w:rsidRPr="00507E5C">
        <w:rPr>
          <w:sz w:val="24"/>
          <w:szCs w:val="24"/>
          <w:lang w:val="uk-UA"/>
        </w:rPr>
        <w:t>, а також шпигунського ПЗ.</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Надання захисту від шкідливого ПЗ - певного шкідливого коду, який додається на початок або кінець коду наявних файлів на комп’ютері. Виявлення шкідливого ПЗ повинно здійснюватися ядром виявлення в поєднанні з компонентом машинного навчання.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налаштування системи, а також виконувати неочікувані дії або дії, не підтверджені користувачем.</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Надання захисту від потенційно небезпечних програм - різноманітного ПЗ, що може використовуватися для зловмисних цілей, таких як несанкціонований віддалений доступ, викрадення або злам паролів, клавіатурні шпигуни тощо.</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Надання захисту від підозрілих програм – програм, які стиснуті тими пакувальниками або протекторами, що часто використовують зловмисники за для того, щоб запобігти виявленню шкідливого програмного забезпечення.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Надання захисту від небезпечних програм </w:t>
      </w:r>
      <w:proofErr w:type="spellStart"/>
      <w:r w:rsidRPr="00507E5C">
        <w:rPr>
          <w:sz w:val="24"/>
          <w:szCs w:val="24"/>
          <w:lang w:val="uk-UA"/>
        </w:rPr>
        <w:t>руткітів</w:t>
      </w:r>
      <w:proofErr w:type="spellEnd"/>
      <w:r w:rsidRPr="00507E5C">
        <w:rPr>
          <w:sz w:val="24"/>
          <w:szCs w:val="24"/>
          <w:lang w:val="uk-UA"/>
        </w:rPr>
        <w:t>, які надають зловмисникам з Інтернету необмежений доступ до системи, водночас приховуючи свою присутність в операційній системі.</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для різних категорій загроз налаштовувати окремі рівні реагування як для захисту, так і для звітування.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lastRenderedPageBreak/>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Забезпечення антивірусного захисту в режимі реального часу.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Використання евристичних технологій власної розробки під час сканування.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Антивірусне сканування за вимогою користувача або адміністратора та згідно графіку.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Модуль захисту документів, що дає можливість перевіряти макроси Microsoft Office на наявність зловмисного коду.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сканування файлів під час запуску ОС.</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Наявність вбудованого інструмента, що об'єднує в собі декілька утиліт для очищення залишків складних стійких загроз, таких як </w:t>
      </w:r>
      <w:proofErr w:type="spellStart"/>
      <w:r w:rsidRPr="00507E5C">
        <w:rPr>
          <w:sz w:val="24"/>
          <w:szCs w:val="24"/>
          <w:lang w:val="uk-UA"/>
        </w:rPr>
        <w:t>Conficker</w:t>
      </w:r>
      <w:proofErr w:type="spellEnd"/>
      <w:r w:rsidRPr="00507E5C">
        <w:rPr>
          <w:sz w:val="24"/>
          <w:szCs w:val="24"/>
          <w:lang w:val="uk-UA"/>
        </w:rPr>
        <w:t xml:space="preserve">, </w:t>
      </w:r>
      <w:proofErr w:type="spellStart"/>
      <w:r w:rsidRPr="00507E5C">
        <w:rPr>
          <w:sz w:val="24"/>
          <w:szCs w:val="24"/>
          <w:lang w:val="uk-UA"/>
        </w:rPr>
        <w:t>Sirefef</w:t>
      </w:r>
      <w:proofErr w:type="spellEnd"/>
      <w:r w:rsidRPr="00507E5C">
        <w:rPr>
          <w:sz w:val="24"/>
          <w:szCs w:val="24"/>
          <w:lang w:val="uk-UA"/>
        </w:rPr>
        <w:t xml:space="preserve">, </w:t>
      </w:r>
      <w:proofErr w:type="spellStart"/>
      <w:r w:rsidRPr="00507E5C">
        <w:rPr>
          <w:sz w:val="24"/>
          <w:szCs w:val="24"/>
          <w:lang w:val="uk-UA"/>
        </w:rPr>
        <w:t>Necurs</w:t>
      </w:r>
      <w:proofErr w:type="spellEnd"/>
      <w:r w:rsidRPr="00507E5C">
        <w:rPr>
          <w:sz w:val="24"/>
          <w:szCs w:val="24"/>
          <w:lang w:val="uk-UA"/>
        </w:rPr>
        <w:t xml:space="preserve"> та ін.</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Сканування комп'ютера у неактивному стані.</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Використання 64-бітового ядра для сканування, що зменшує навантаження на систему та дозволяє зробити найшвидші та найефективніші сканування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програмного забезпечення.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Модуль захисту від </w:t>
      </w:r>
      <w:proofErr w:type="spellStart"/>
      <w:r w:rsidRPr="00507E5C">
        <w:rPr>
          <w:sz w:val="24"/>
          <w:szCs w:val="24"/>
          <w:lang w:val="uk-UA"/>
        </w:rPr>
        <w:t>експлойтів</w:t>
      </w:r>
      <w:proofErr w:type="spellEnd"/>
      <w:r w:rsidRPr="00507E5C">
        <w:rPr>
          <w:sz w:val="24"/>
          <w:szCs w:val="24"/>
          <w:lang w:val="uk-UA"/>
        </w:rPr>
        <w:t xml:space="preserve"> який забезпечує захист від загроз здатних використовувати уразливості різноманітних додатків, таких як </w:t>
      </w:r>
      <w:proofErr w:type="spellStart"/>
      <w:r w:rsidRPr="00507E5C">
        <w:rPr>
          <w:sz w:val="24"/>
          <w:szCs w:val="24"/>
          <w:lang w:val="uk-UA"/>
        </w:rPr>
        <w:t>Java</w:t>
      </w:r>
      <w:proofErr w:type="spellEnd"/>
      <w:r w:rsidRPr="00507E5C">
        <w:rPr>
          <w:sz w:val="24"/>
          <w:szCs w:val="24"/>
          <w:lang w:val="uk-UA"/>
        </w:rPr>
        <w:t xml:space="preserve">, </w:t>
      </w:r>
      <w:proofErr w:type="spellStart"/>
      <w:r w:rsidRPr="00507E5C">
        <w:rPr>
          <w:sz w:val="24"/>
          <w:szCs w:val="24"/>
          <w:lang w:val="uk-UA"/>
        </w:rPr>
        <w:t>Flash</w:t>
      </w:r>
      <w:proofErr w:type="spellEnd"/>
      <w:r w:rsidRPr="00507E5C">
        <w:rPr>
          <w:sz w:val="24"/>
          <w:szCs w:val="24"/>
          <w:lang w:val="uk-UA"/>
        </w:rPr>
        <w:t xml:space="preserve"> тощо.</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Модуль, який глибоко аналізує запущені процеси та їх діяльність в файловій системі, що забезпечує додатковий рівень захисту від програм-вимагачів (</w:t>
      </w:r>
      <w:proofErr w:type="spellStart"/>
      <w:r w:rsidRPr="00507E5C">
        <w:rPr>
          <w:sz w:val="24"/>
          <w:szCs w:val="24"/>
          <w:lang w:val="uk-UA"/>
        </w:rPr>
        <w:t>Ransomware</w:t>
      </w:r>
      <w:proofErr w:type="spellEnd"/>
      <w:r w:rsidRPr="00507E5C">
        <w:rPr>
          <w:sz w:val="24"/>
          <w:szCs w:val="24"/>
          <w:lang w:val="uk-UA"/>
        </w:rPr>
        <w:t>).</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Модуль сканування оперативної пам'яті, який здатен відстежувати роботу підозрілих запущених процесів, що дозволяє запобігти зараженню навіть ретельно зашифрованими та прихованими загрозами.</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Наявність системи виявлення вторгнень (HIPS), що слідкує за запуском програм та змінами в системному реєстрі та захищає комп’ютер від шкідливих програм і небажаної активності. </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створювати власні правила для контролю запущених процесів, виконуваних файлів та розділів реєстру.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Додаткова перевірка запущених процесів у хмарному репутаційному сервісі.</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Автоматична антивірусна перевірка змінних носіїв.</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інструменту, який зможе здійснювати контроль підключення до робочої станції змінних носіїв шляхом створення правил доступу, а саме: блокування, дозвіл, тільки читання, читання та запис, попередження.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здійснювати контроль підключення до робочої станції зовнішніх пристроїв за типом пристрою, за виробником, моделлю або серійним номером пристрою.</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створювати групи дозволених або заборонених зовнішніх пристроїв.</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lastRenderedPageBreak/>
        <w:t>Можливість забороняти або дозволяти підключення зовнішніх пристроїв як для всіх, так і для окремих користувачів або груп Windows або домену.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Можливість задавати часові інтервали, що дозволяє більш </w:t>
      </w:r>
      <w:proofErr w:type="spellStart"/>
      <w:r w:rsidRPr="00507E5C">
        <w:rPr>
          <w:sz w:val="24"/>
          <w:szCs w:val="24"/>
          <w:lang w:val="uk-UA"/>
        </w:rPr>
        <w:t>гнучко</w:t>
      </w:r>
      <w:proofErr w:type="spellEnd"/>
      <w:r w:rsidRPr="00507E5C">
        <w:rPr>
          <w:sz w:val="24"/>
          <w:szCs w:val="24"/>
          <w:lang w:val="uk-UA"/>
        </w:rPr>
        <w:t xml:space="preserve"> налаштовувати правила контролю пристроїв.</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автоматично видаляти або переміщувати заражену пошту до вказаного каталогу у поштовому клієнті.</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використовувати білі та чорні списки спам-адресатів як користувальницькі (гнучка персоналізація інтелектуального спам-модулю), так і глобальні, інформація до яких надходить з серверів оновлення.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Забезпечення додаткового рівня захисту інтернет-трафіку шляхом перевірки HTTP, HTTPS трафіку, що дає можливість не тільки блокувати файли, що передаються цими протоколами, а й блокувати адреси таких небезпечних ресурсів, як </w:t>
      </w:r>
      <w:proofErr w:type="spellStart"/>
      <w:r w:rsidRPr="00507E5C">
        <w:rPr>
          <w:sz w:val="24"/>
          <w:szCs w:val="24"/>
          <w:lang w:val="uk-UA"/>
        </w:rPr>
        <w:t>фішингові</w:t>
      </w:r>
      <w:proofErr w:type="spellEnd"/>
      <w:r w:rsidRPr="00507E5C">
        <w:rPr>
          <w:sz w:val="24"/>
          <w:szCs w:val="24"/>
          <w:lang w:val="uk-UA"/>
        </w:rPr>
        <w:t xml:space="preserve"> сайти, сервери </w:t>
      </w:r>
      <w:proofErr w:type="spellStart"/>
      <w:r w:rsidRPr="00507E5C">
        <w:rPr>
          <w:sz w:val="24"/>
          <w:szCs w:val="24"/>
          <w:lang w:val="uk-UA"/>
        </w:rPr>
        <w:t>ботнетів</w:t>
      </w:r>
      <w:proofErr w:type="spellEnd"/>
      <w:r w:rsidRPr="00507E5C">
        <w:rPr>
          <w:sz w:val="24"/>
          <w:szCs w:val="24"/>
          <w:lang w:val="uk-UA"/>
        </w:rPr>
        <w:t>, командні (C&amp;C) сервери APT, а також сервери, що розповсюджують загрози класу «</w:t>
      </w:r>
      <w:proofErr w:type="spellStart"/>
      <w:r w:rsidRPr="00507E5C">
        <w:rPr>
          <w:sz w:val="24"/>
          <w:szCs w:val="24"/>
          <w:lang w:val="uk-UA"/>
        </w:rPr>
        <w:t>ransomware</w:t>
      </w:r>
      <w:proofErr w:type="spellEnd"/>
      <w:r w:rsidRPr="00507E5C">
        <w:rPr>
          <w:sz w:val="24"/>
          <w:szCs w:val="24"/>
          <w:lang w:val="uk-UA"/>
        </w:rPr>
        <w:t>».</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створення списків заблокованих, дозволених або виключених з перевірки URL-адрес.</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перевірки протоколу SSL як в автоматичному, так і в інтерактивному режимах.</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Перевірка дійсності та цілісності сертифікатів SSL-трафіку.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 .</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створення виключень з перевірки трафіку для окремих програм та окремих IP-об'єктів (IP-адресів, діапазонів IP-адресів, підмереж).</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персонального брандмауера для здійснення мережевої фільтрації та захисту як від зовнішніх, так і локальних мережевих атак.</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у персональному брандмауеру інтерактивного режиму, що надає детальну інформацію про нове невідоме мережеве з'єднання та дає можливість не тільки створювати на ПК нове правило мережевої фільтрації для виявленого з'єднання, а й вказувати детальні налаштування для нього.</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редактора правил, що дає можливість не тільки редагувати створені правила, а й керувати вбудованими правилами, яких достатньо для первинного ретельного захисту від несанкціонованих мережевих з'єднань та локальних мережевих атак.</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створювати правила мережевої фільтрації для конкретних програм і сервісів.</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lastRenderedPageBreak/>
        <w:t>Можливість створювати для персонального брандмауеру різні профілі , які можуть автоматично переключатися, в залежності від того, до якої мережі підключено комп'ютер.</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Наявність додаткового функціоналу персонального брандмауеру, що дозволяє переглядати всю детальну інформацію по всіх наявних мережевих з'єднаннях, а також попереджати користувача про підключення до незахищеної мережі </w:t>
      </w:r>
      <w:proofErr w:type="spellStart"/>
      <w:r w:rsidRPr="00507E5C">
        <w:rPr>
          <w:sz w:val="24"/>
          <w:szCs w:val="24"/>
          <w:lang w:val="uk-UA"/>
        </w:rPr>
        <w:t>Wi-Fi</w:t>
      </w:r>
      <w:proofErr w:type="spellEnd"/>
      <w:r w:rsidRPr="00507E5C">
        <w:rPr>
          <w:sz w:val="24"/>
          <w:szCs w:val="24"/>
          <w:lang w:val="uk-UA"/>
        </w:rPr>
        <w:t>.</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використання технології, яка забезпечує захист від загроз типу "</w:t>
      </w:r>
      <w:proofErr w:type="spellStart"/>
      <w:r w:rsidRPr="00507E5C">
        <w:rPr>
          <w:sz w:val="24"/>
          <w:szCs w:val="24"/>
          <w:lang w:val="uk-UA"/>
        </w:rPr>
        <w:t>ботнет</w:t>
      </w:r>
      <w:proofErr w:type="spellEnd"/>
      <w:r w:rsidRPr="00507E5C">
        <w:rPr>
          <w:sz w:val="24"/>
          <w:szCs w:val="24"/>
          <w:lang w:val="uk-UA"/>
        </w:rPr>
        <w:t>"</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Захист </w:t>
      </w:r>
      <w:proofErr w:type="spellStart"/>
      <w:r w:rsidRPr="00507E5C">
        <w:rPr>
          <w:sz w:val="24"/>
          <w:szCs w:val="24"/>
          <w:lang w:val="uk-UA"/>
        </w:rPr>
        <w:t>уразливостей</w:t>
      </w:r>
      <w:proofErr w:type="spellEnd"/>
      <w:r w:rsidRPr="00507E5C">
        <w:rPr>
          <w:sz w:val="24"/>
          <w:szCs w:val="24"/>
          <w:lang w:val="uk-UA"/>
        </w:rPr>
        <w:t xml:space="preserve"> мережевого протоколу, що покращує виявлення загроз, які використовують недоліки мережевих протоколів, таких як SMB, RPC, RDP і </w:t>
      </w:r>
      <w:proofErr w:type="spellStart"/>
      <w:r w:rsidRPr="00507E5C">
        <w:rPr>
          <w:sz w:val="24"/>
          <w:szCs w:val="24"/>
          <w:lang w:val="uk-UA"/>
        </w:rPr>
        <w:t>т.д</w:t>
      </w:r>
      <w:proofErr w:type="spellEnd"/>
      <w:r w:rsidRPr="00507E5C">
        <w:rPr>
          <w:sz w:val="24"/>
          <w:szCs w:val="24"/>
          <w:lang w:val="uk-UA"/>
        </w:rPr>
        <w:t>.</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переглядати на ПК автоматично заблоковані мережеві з'єднання та, за необхідністю, тимчасово дозволяти конкретні безпечні мережеві з'єднання.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додаткового функціоналу персонального брандмауеру, що дає можливість переглядати на ПК перелік заблокованих IP-адрес, надає інформацію про причини потрапляння до чорного списку, та дозволяє зробити виключення для конкретних безпечних адрес.</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додаткового функціоналу персонального брандмауеру, який здатен виявляти ті зміни в мережевих програмах, що спричинили нові несанкціоновані мережеві з'єднання.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Фільтрація інтернет-трафіку.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модуля веб-контролю, що дає можливість обмежувати доступ до певних категорій сайтів.</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27 категорій фільтрації інтернет-трафіку, в яких розподілені більш ніж 100 підкатегорій, а також можливість створювати групи з категорій та підкатегорій.</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створювати правила фільтрації інтернет-трафіку для різних користувачів та груп ОС Windows або домену.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Можливість задавати часові інтервали, що дозволяє більш </w:t>
      </w:r>
      <w:proofErr w:type="spellStart"/>
      <w:r w:rsidRPr="00507E5C">
        <w:rPr>
          <w:sz w:val="24"/>
          <w:szCs w:val="24"/>
          <w:lang w:val="uk-UA"/>
        </w:rPr>
        <w:t>гнучко</w:t>
      </w:r>
      <w:proofErr w:type="spellEnd"/>
      <w:r w:rsidRPr="00507E5C">
        <w:rPr>
          <w:sz w:val="24"/>
          <w:szCs w:val="24"/>
          <w:lang w:val="uk-UA"/>
        </w:rPr>
        <w:t xml:space="preserve"> налаштовувати правила веб-фільтрації.</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Регламентне оновлення вірусних баз не менше 24 разів за добу.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Отримання оновлення клієнтів з локального сховища на сервері, що дозволяє підтримувати актуальність антивірусного захисту в закритих ізольованих мережах, що не мають доступу до мережі Інтернет.</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створення дзеркала оновлень на базі рішень для захисту кінцевих точок.</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отримувати оновлення вірусних баз з резервних джерел, якщо основне джерело оновлення буде недосяжне.</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для портативних комп'ютерів отримувати оновлення з серверів виробника он-лайн, у разі перебування поза корпоративною мережею.</w:t>
      </w:r>
    </w:p>
    <w:p w:rsidR="009E1321" w:rsidRPr="00507E5C" w:rsidRDefault="009E1321" w:rsidP="009E1321">
      <w:pPr>
        <w:numPr>
          <w:ilvl w:val="0"/>
          <w:numId w:val="1"/>
        </w:numPr>
        <w:spacing w:after="160" w:line="259" w:lineRule="auto"/>
        <w:contextualSpacing/>
        <w:jc w:val="both"/>
        <w:rPr>
          <w:sz w:val="24"/>
          <w:szCs w:val="24"/>
          <w:lang w:val="uk-UA"/>
        </w:rPr>
      </w:pPr>
      <w:proofErr w:type="spellStart"/>
      <w:r w:rsidRPr="00507E5C">
        <w:rPr>
          <w:sz w:val="24"/>
          <w:szCs w:val="24"/>
          <w:lang w:val="uk-UA"/>
        </w:rPr>
        <w:t>Відкат</w:t>
      </w:r>
      <w:proofErr w:type="spellEnd"/>
      <w:r w:rsidRPr="00507E5C">
        <w:rPr>
          <w:sz w:val="24"/>
          <w:szCs w:val="24"/>
          <w:lang w:val="uk-UA"/>
        </w:rPr>
        <w:t xml:space="preserve">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lastRenderedPageBreak/>
        <w:t>Можливість оновлення у режимі отримання регулярних, тестових та відкладених оновлень.</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механізму контролю за станом безпеки та актуальністю оновлень ОС.</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визначення рівня критичності (небезпечний, невідомий, маловідомий, безпечний) значень різноманітних параметрів операційної системи, з метою виявлення несанкціонованих та небезпечних змін у операційній системі.</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порівнювати різні знімки стану системи з метою виявлення змін, які відбулись в системі за визначений час.</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Можливість створювати та віддалено виконувати </w:t>
      </w:r>
      <w:proofErr w:type="spellStart"/>
      <w:r w:rsidRPr="00507E5C">
        <w:rPr>
          <w:sz w:val="24"/>
          <w:szCs w:val="24"/>
          <w:lang w:val="uk-UA"/>
        </w:rPr>
        <w:t>скрипти</w:t>
      </w:r>
      <w:proofErr w:type="spellEnd"/>
      <w:r w:rsidRPr="00507E5C">
        <w:rPr>
          <w:sz w:val="24"/>
          <w:szCs w:val="24"/>
          <w:lang w:val="uk-UA"/>
        </w:rPr>
        <w:t>, що дасть змогу на віддаленому ПК зупиняти запущені процеси та служби, видаляти гілки реєстру, блокувати мережеві з'єднання.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Локальне зберігання журналів на робочих станціях.</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планування завдань, які запускатимуться одноразово, періодично, а також за умови виникнення конкретних подій.</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створення у планувальнику декількох однотипних завдань з різною періодичністю або різними умовами запуску.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створення завантажувального диску як на CD-, так і на USB-носіях з встановленим антивірусним продуктом.</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захисту паролем параметрів рішення для захисту кінцевої точки.</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Наявність режиму </w:t>
      </w:r>
      <w:proofErr w:type="spellStart"/>
      <w:r w:rsidRPr="00507E5C">
        <w:rPr>
          <w:sz w:val="24"/>
          <w:szCs w:val="24"/>
          <w:lang w:val="uk-UA"/>
        </w:rPr>
        <w:t>перевизначення</w:t>
      </w:r>
      <w:proofErr w:type="spellEnd"/>
      <w:r w:rsidRPr="00507E5C">
        <w:rPr>
          <w:sz w:val="24"/>
          <w:szCs w:val="24"/>
          <w:lang w:val="uk-UA"/>
        </w:rPr>
        <w:t xml:space="preserve">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Графічний інтерфейс, сумісний із сенсорним екраном високої роздільної здатності.</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Можливість </w:t>
      </w:r>
      <w:proofErr w:type="spellStart"/>
      <w:r w:rsidRPr="00507E5C">
        <w:rPr>
          <w:sz w:val="24"/>
          <w:szCs w:val="24"/>
          <w:lang w:val="uk-UA"/>
        </w:rPr>
        <w:t>гнучко</w:t>
      </w:r>
      <w:proofErr w:type="spellEnd"/>
      <w:r w:rsidRPr="00507E5C">
        <w:rPr>
          <w:sz w:val="24"/>
          <w:szCs w:val="24"/>
          <w:lang w:val="uk-UA"/>
        </w:rPr>
        <w:t xml:space="preserve"> налаштовувати сповіщення та повідомлення про події на робочому столі користувача.</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віддаленого встановлення на клієнтську робочу станцію</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Підтримка роботи програм, що працюють в повноекранному режимі, з можливістю приховати всі повідомлення від антивірусного ПЗ.</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Можливість крім основного вказати резервні сервери адміністрування.</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Наявність багатомовного інсталятора, який містить в собі в тому числі українську мову.</w:t>
      </w:r>
    </w:p>
    <w:p w:rsidR="009E1321" w:rsidRPr="00507E5C" w:rsidRDefault="009E1321" w:rsidP="009E1321">
      <w:pPr>
        <w:numPr>
          <w:ilvl w:val="0"/>
          <w:numId w:val="1"/>
        </w:numPr>
        <w:spacing w:after="160" w:line="259" w:lineRule="auto"/>
        <w:contextualSpacing/>
        <w:jc w:val="both"/>
        <w:rPr>
          <w:sz w:val="24"/>
          <w:szCs w:val="24"/>
          <w:lang w:val="uk-UA"/>
        </w:rPr>
      </w:pPr>
      <w:r w:rsidRPr="00507E5C">
        <w:rPr>
          <w:sz w:val="24"/>
          <w:szCs w:val="24"/>
          <w:lang w:val="uk-UA"/>
        </w:rPr>
        <w:t xml:space="preserve">Підтримка ОС: </w:t>
      </w:r>
      <w:r w:rsidRPr="003B4E1A">
        <w:rPr>
          <w:sz w:val="24"/>
          <w:szCs w:val="24"/>
          <w:lang w:val="uk-UA"/>
        </w:rPr>
        <w:t xml:space="preserve">Microsoft </w:t>
      </w:r>
      <w:proofErr w:type="spellStart"/>
      <w:r w:rsidRPr="003B4E1A">
        <w:rPr>
          <w:sz w:val="24"/>
          <w:szCs w:val="24"/>
          <w:lang w:val="uk-UA"/>
        </w:rPr>
        <w:t>Win</w:t>
      </w:r>
      <w:proofErr w:type="spellEnd"/>
      <w:r w:rsidRPr="003B4E1A">
        <w:rPr>
          <w:sz w:val="24"/>
          <w:szCs w:val="24"/>
          <w:lang w:val="uk-UA"/>
        </w:rPr>
        <w:t xml:space="preserve"> 11, </w:t>
      </w:r>
      <w:proofErr w:type="spellStart"/>
      <w:r w:rsidRPr="003B4E1A">
        <w:rPr>
          <w:sz w:val="24"/>
          <w:szCs w:val="24"/>
          <w:lang w:val="uk-UA"/>
        </w:rPr>
        <w:t>Win</w:t>
      </w:r>
      <w:proofErr w:type="spellEnd"/>
      <w:r w:rsidRPr="003B4E1A">
        <w:rPr>
          <w:sz w:val="24"/>
          <w:szCs w:val="24"/>
          <w:lang w:val="uk-UA"/>
        </w:rPr>
        <w:t xml:space="preserve"> 10, 8.1, 8, 7(SP1+KB) Microsoft </w:t>
      </w:r>
      <w:proofErr w:type="spellStart"/>
      <w:r w:rsidRPr="003B4E1A">
        <w:rPr>
          <w:sz w:val="24"/>
          <w:szCs w:val="24"/>
          <w:lang w:val="uk-UA"/>
        </w:rPr>
        <w:t>Win</w:t>
      </w:r>
      <w:proofErr w:type="spellEnd"/>
      <w:r w:rsidRPr="003B4E1A">
        <w:rPr>
          <w:sz w:val="24"/>
          <w:szCs w:val="24"/>
          <w:lang w:val="uk-UA"/>
        </w:rPr>
        <w:t xml:space="preserve">. Server: 2022, 2019, 2016, 2012R2, 2012, 2008(R2 SP1), Server </w:t>
      </w:r>
      <w:proofErr w:type="spellStart"/>
      <w:r w:rsidRPr="003B4E1A">
        <w:rPr>
          <w:sz w:val="24"/>
          <w:szCs w:val="24"/>
          <w:lang w:val="uk-UA"/>
        </w:rPr>
        <w:t>Core</w:t>
      </w:r>
      <w:proofErr w:type="spellEnd"/>
      <w:r w:rsidRPr="003B4E1A">
        <w:rPr>
          <w:sz w:val="24"/>
          <w:szCs w:val="24"/>
          <w:lang w:val="uk-UA"/>
        </w:rPr>
        <w:t xml:space="preserve"> (Microsoft Windows Server 2008 R2 SP1, 2012, 2012 R2)  </w:t>
      </w:r>
      <w:proofErr w:type="spellStart"/>
      <w:r w:rsidRPr="003B4E1A">
        <w:rPr>
          <w:sz w:val="24"/>
          <w:szCs w:val="24"/>
          <w:lang w:val="uk-UA"/>
        </w:rPr>
        <w:t>RedHat</w:t>
      </w:r>
      <w:proofErr w:type="spellEnd"/>
      <w:r w:rsidRPr="003B4E1A">
        <w:rPr>
          <w:sz w:val="24"/>
          <w:szCs w:val="24"/>
          <w:lang w:val="uk-UA"/>
        </w:rPr>
        <w:t xml:space="preserve"> </w:t>
      </w:r>
      <w:proofErr w:type="spellStart"/>
      <w:r w:rsidRPr="003B4E1A">
        <w:rPr>
          <w:sz w:val="24"/>
          <w:szCs w:val="24"/>
          <w:lang w:val="uk-UA"/>
        </w:rPr>
        <w:t>Enterprise</w:t>
      </w:r>
      <w:proofErr w:type="spellEnd"/>
      <w:r w:rsidRPr="003B4E1A">
        <w:rPr>
          <w:sz w:val="24"/>
          <w:szCs w:val="24"/>
          <w:lang w:val="uk-UA"/>
        </w:rPr>
        <w:t xml:space="preserve"> </w:t>
      </w:r>
      <w:proofErr w:type="spellStart"/>
      <w:r w:rsidRPr="003B4E1A">
        <w:rPr>
          <w:sz w:val="24"/>
          <w:szCs w:val="24"/>
          <w:lang w:val="uk-UA"/>
        </w:rPr>
        <w:t>Linux</w:t>
      </w:r>
      <w:proofErr w:type="spellEnd"/>
      <w:r w:rsidRPr="003B4E1A">
        <w:rPr>
          <w:sz w:val="24"/>
          <w:szCs w:val="24"/>
          <w:lang w:val="uk-UA"/>
        </w:rPr>
        <w:t xml:space="preserve"> (RHEL) 7, </w:t>
      </w:r>
      <w:proofErr w:type="spellStart"/>
      <w:r w:rsidRPr="003B4E1A">
        <w:rPr>
          <w:sz w:val="24"/>
          <w:szCs w:val="24"/>
          <w:lang w:val="uk-UA"/>
        </w:rPr>
        <w:t>RedHat</w:t>
      </w:r>
      <w:proofErr w:type="spellEnd"/>
      <w:r w:rsidRPr="003B4E1A">
        <w:rPr>
          <w:sz w:val="24"/>
          <w:szCs w:val="24"/>
          <w:lang w:val="uk-UA"/>
        </w:rPr>
        <w:t xml:space="preserve"> </w:t>
      </w:r>
      <w:proofErr w:type="spellStart"/>
      <w:r w:rsidRPr="003B4E1A">
        <w:rPr>
          <w:sz w:val="24"/>
          <w:szCs w:val="24"/>
          <w:lang w:val="uk-UA"/>
        </w:rPr>
        <w:t>Enterprise</w:t>
      </w:r>
      <w:proofErr w:type="spellEnd"/>
      <w:r w:rsidRPr="003B4E1A">
        <w:rPr>
          <w:sz w:val="24"/>
          <w:szCs w:val="24"/>
          <w:lang w:val="uk-UA"/>
        </w:rPr>
        <w:t xml:space="preserve"> </w:t>
      </w:r>
      <w:proofErr w:type="spellStart"/>
      <w:r w:rsidRPr="003B4E1A">
        <w:rPr>
          <w:sz w:val="24"/>
          <w:szCs w:val="24"/>
          <w:lang w:val="uk-UA"/>
        </w:rPr>
        <w:t>Linux</w:t>
      </w:r>
      <w:proofErr w:type="spellEnd"/>
      <w:r w:rsidRPr="003B4E1A">
        <w:rPr>
          <w:sz w:val="24"/>
          <w:szCs w:val="24"/>
          <w:lang w:val="uk-UA"/>
        </w:rPr>
        <w:t xml:space="preserve"> (RHEL) 8, </w:t>
      </w:r>
      <w:proofErr w:type="spellStart"/>
      <w:r w:rsidRPr="003B4E1A">
        <w:rPr>
          <w:sz w:val="24"/>
          <w:szCs w:val="24"/>
          <w:lang w:val="uk-UA"/>
        </w:rPr>
        <w:t>CentOS</w:t>
      </w:r>
      <w:proofErr w:type="spellEnd"/>
      <w:r w:rsidRPr="003B4E1A">
        <w:rPr>
          <w:sz w:val="24"/>
          <w:szCs w:val="24"/>
          <w:lang w:val="uk-UA"/>
        </w:rPr>
        <w:t xml:space="preserve"> 7, </w:t>
      </w:r>
      <w:proofErr w:type="spellStart"/>
      <w:r w:rsidRPr="003B4E1A">
        <w:rPr>
          <w:sz w:val="24"/>
          <w:szCs w:val="24"/>
          <w:lang w:val="uk-UA"/>
        </w:rPr>
        <w:t>Ubuntu</w:t>
      </w:r>
      <w:proofErr w:type="spellEnd"/>
      <w:r w:rsidRPr="003B4E1A">
        <w:rPr>
          <w:sz w:val="24"/>
          <w:szCs w:val="24"/>
          <w:lang w:val="uk-UA"/>
        </w:rPr>
        <w:t xml:space="preserve"> Server 18.04 LTS, </w:t>
      </w:r>
      <w:proofErr w:type="spellStart"/>
      <w:r w:rsidRPr="003B4E1A">
        <w:rPr>
          <w:sz w:val="24"/>
          <w:szCs w:val="24"/>
          <w:lang w:val="uk-UA"/>
        </w:rPr>
        <w:t>Ubuntu</w:t>
      </w:r>
      <w:proofErr w:type="spellEnd"/>
      <w:r w:rsidRPr="003B4E1A">
        <w:rPr>
          <w:sz w:val="24"/>
          <w:szCs w:val="24"/>
          <w:lang w:val="uk-UA"/>
        </w:rPr>
        <w:t xml:space="preserve"> Server 20.04 LTS, </w:t>
      </w:r>
      <w:proofErr w:type="spellStart"/>
      <w:r w:rsidRPr="003B4E1A">
        <w:rPr>
          <w:sz w:val="24"/>
          <w:szCs w:val="24"/>
          <w:lang w:val="uk-UA"/>
        </w:rPr>
        <w:t>Debian</w:t>
      </w:r>
      <w:proofErr w:type="spellEnd"/>
      <w:r w:rsidRPr="003B4E1A">
        <w:rPr>
          <w:sz w:val="24"/>
          <w:szCs w:val="24"/>
          <w:lang w:val="uk-UA"/>
        </w:rPr>
        <w:t xml:space="preserve"> 10, </w:t>
      </w:r>
      <w:proofErr w:type="spellStart"/>
      <w:r w:rsidRPr="003B4E1A">
        <w:rPr>
          <w:sz w:val="24"/>
          <w:szCs w:val="24"/>
          <w:lang w:val="uk-UA"/>
        </w:rPr>
        <w:t>Debian</w:t>
      </w:r>
      <w:proofErr w:type="spellEnd"/>
      <w:r w:rsidRPr="003B4E1A">
        <w:rPr>
          <w:sz w:val="24"/>
          <w:szCs w:val="24"/>
          <w:lang w:val="uk-UA"/>
        </w:rPr>
        <w:t xml:space="preserve"> 11, SUSE </w:t>
      </w:r>
      <w:proofErr w:type="spellStart"/>
      <w:r w:rsidRPr="003B4E1A">
        <w:rPr>
          <w:sz w:val="24"/>
          <w:szCs w:val="24"/>
          <w:lang w:val="uk-UA"/>
        </w:rPr>
        <w:t>Linux</w:t>
      </w:r>
      <w:proofErr w:type="spellEnd"/>
      <w:r w:rsidRPr="003B4E1A">
        <w:rPr>
          <w:sz w:val="24"/>
          <w:szCs w:val="24"/>
          <w:lang w:val="uk-UA"/>
        </w:rPr>
        <w:t xml:space="preserve"> </w:t>
      </w:r>
      <w:proofErr w:type="spellStart"/>
      <w:r w:rsidRPr="003B4E1A">
        <w:rPr>
          <w:sz w:val="24"/>
          <w:szCs w:val="24"/>
          <w:lang w:val="uk-UA"/>
        </w:rPr>
        <w:t>Enterprise</w:t>
      </w:r>
      <w:proofErr w:type="spellEnd"/>
      <w:r w:rsidRPr="003B4E1A">
        <w:rPr>
          <w:sz w:val="24"/>
          <w:szCs w:val="24"/>
          <w:lang w:val="uk-UA"/>
        </w:rPr>
        <w:t xml:space="preserve"> Server (SLES) 12, SUSE </w:t>
      </w:r>
      <w:proofErr w:type="spellStart"/>
      <w:r w:rsidRPr="003B4E1A">
        <w:rPr>
          <w:sz w:val="24"/>
          <w:szCs w:val="24"/>
          <w:lang w:val="uk-UA"/>
        </w:rPr>
        <w:t>Linux</w:t>
      </w:r>
      <w:proofErr w:type="spellEnd"/>
      <w:r w:rsidRPr="003B4E1A">
        <w:rPr>
          <w:sz w:val="24"/>
          <w:szCs w:val="24"/>
          <w:lang w:val="uk-UA"/>
        </w:rPr>
        <w:t xml:space="preserve"> </w:t>
      </w:r>
      <w:proofErr w:type="spellStart"/>
      <w:r w:rsidRPr="003B4E1A">
        <w:rPr>
          <w:sz w:val="24"/>
          <w:szCs w:val="24"/>
          <w:lang w:val="uk-UA"/>
        </w:rPr>
        <w:t>Enterprise</w:t>
      </w:r>
      <w:proofErr w:type="spellEnd"/>
      <w:r w:rsidRPr="003B4E1A">
        <w:rPr>
          <w:sz w:val="24"/>
          <w:szCs w:val="24"/>
          <w:lang w:val="uk-UA"/>
        </w:rPr>
        <w:t xml:space="preserve"> Server (SLES) 15, </w:t>
      </w:r>
      <w:proofErr w:type="spellStart"/>
      <w:r w:rsidRPr="003B4E1A">
        <w:rPr>
          <w:sz w:val="24"/>
          <w:szCs w:val="24"/>
          <w:lang w:val="uk-UA"/>
        </w:rPr>
        <w:t>Oracle</w:t>
      </w:r>
      <w:proofErr w:type="spellEnd"/>
      <w:r w:rsidRPr="003B4E1A">
        <w:rPr>
          <w:sz w:val="24"/>
          <w:szCs w:val="24"/>
          <w:lang w:val="uk-UA"/>
        </w:rPr>
        <w:t xml:space="preserve"> </w:t>
      </w:r>
      <w:proofErr w:type="spellStart"/>
      <w:r w:rsidRPr="003B4E1A">
        <w:rPr>
          <w:sz w:val="24"/>
          <w:szCs w:val="24"/>
          <w:lang w:val="uk-UA"/>
        </w:rPr>
        <w:t>Linux</w:t>
      </w:r>
      <w:proofErr w:type="spellEnd"/>
      <w:r w:rsidRPr="003B4E1A">
        <w:rPr>
          <w:sz w:val="24"/>
          <w:szCs w:val="24"/>
          <w:lang w:val="uk-UA"/>
        </w:rPr>
        <w:t xml:space="preserve"> 8  </w:t>
      </w:r>
      <w:proofErr w:type="spellStart"/>
      <w:r w:rsidRPr="003B4E1A">
        <w:rPr>
          <w:sz w:val="24"/>
          <w:szCs w:val="24"/>
          <w:lang w:val="uk-UA"/>
        </w:rPr>
        <w:t>Ubuntu</w:t>
      </w:r>
      <w:proofErr w:type="spellEnd"/>
      <w:r w:rsidRPr="003B4E1A">
        <w:rPr>
          <w:sz w:val="24"/>
          <w:szCs w:val="24"/>
          <w:lang w:val="uk-UA"/>
        </w:rPr>
        <w:t xml:space="preserve"> </w:t>
      </w:r>
      <w:proofErr w:type="spellStart"/>
      <w:r w:rsidRPr="003B4E1A">
        <w:rPr>
          <w:sz w:val="24"/>
          <w:szCs w:val="24"/>
          <w:lang w:val="uk-UA"/>
        </w:rPr>
        <w:t>Desktop</w:t>
      </w:r>
      <w:proofErr w:type="spellEnd"/>
      <w:r w:rsidRPr="003B4E1A">
        <w:rPr>
          <w:sz w:val="24"/>
          <w:szCs w:val="24"/>
          <w:lang w:val="uk-UA"/>
        </w:rPr>
        <w:t xml:space="preserve"> 18.04 LTS 64-bit, </w:t>
      </w:r>
      <w:proofErr w:type="spellStart"/>
      <w:r w:rsidRPr="003B4E1A">
        <w:rPr>
          <w:sz w:val="24"/>
          <w:szCs w:val="24"/>
          <w:lang w:val="uk-UA"/>
        </w:rPr>
        <w:t>Ubuntu</w:t>
      </w:r>
      <w:proofErr w:type="spellEnd"/>
      <w:r w:rsidRPr="003B4E1A">
        <w:rPr>
          <w:sz w:val="24"/>
          <w:szCs w:val="24"/>
          <w:lang w:val="uk-UA"/>
        </w:rPr>
        <w:t xml:space="preserve"> </w:t>
      </w:r>
      <w:proofErr w:type="spellStart"/>
      <w:r w:rsidRPr="003B4E1A">
        <w:rPr>
          <w:sz w:val="24"/>
          <w:szCs w:val="24"/>
          <w:lang w:val="uk-UA"/>
        </w:rPr>
        <w:t>Desktop</w:t>
      </w:r>
      <w:proofErr w:type="spellEnd"/>
      <w:r w:rsidRPr="003B4E1A">
        <w:rPr>
          <w:sz w:val="24"/>
          <w:szCs w:val="24"/>
          <w:lang w:val="uk-UA"/>
        </w:rPr>
        <w:t xml:space="preserve"> 20.04 LTS, </w:t>
      </w:r>
      <w:proofErr w:type="spellStart"/>
      <w:r w:rsidRPr="003B4E1A">
        <w:rPr>
          <w:sz w:val="24"/>
          <w:szCs w:val="24"/>
          <w:lang w:val="uk-UA"/>
        </w:rPr>
        <w:t>Red</w:t>
      </w:r>
      <w:proofErr w:type="spellEnd"/>
      <w:r w:rsidRPr="003B4E1A">
        <w:rPr>
          <w:sz w:val="24"/>
          <w:szCs w:val="24"/>
          <w:lang w:val="uk-UA"/>
        </w:rPr>
        <w:t xml:space="preserve"> </w:t>
      </w:r>
      <w:proofErr w:type="spellStart"/>
      <w:r w:rsidRPr="003B4E1A">
        <w:rPr>
          <w:sz w:val="24"/>
          <w:szCs w:val="24"/>
          <w:lang w:val="uk-UA"/>
        </w:rPr>
        <w:t>Hat</w:t>
      </w:r>
      <w:proofErr w:type="spellEnd"/>
      <w:r w:rsidRPr="003B4E1A">
        <w:rPr>
          <w:sz w:val="24"/>
          <w:szCs w:val="24"/>
          <w:lang w:val="uk-UA"/>
        </w:rPr>
        <w:t xml:space="preserve"> </w:t>
      </w:r>
      <w:proofErr w:type="spellStart"/>
      <w:r w:rsidRPr="003B4E1A">
        <w:rPr>
          <w:sz w:val="24"/>
          <w:szCs w:val="24"/>
          <w:lang w:val="uk-UA"/>
        </w:rPr>
        <w:t>Enterprise</w:t>
      </w:r>
      <w:proofErr w:type="spellEnd"/>
      <w:r w:rsidRPr="003B4E1A">
        <w:rPr>
          <w:sz w:val="24"/>
          <w:szCs w:val="24"/>
          <w:lang w:val="uk-UA"/>
        </w:rPr>
        <w:t xml:space="preserve"> </w:t>
      </w:r>
      <w:proofErr w:type="spellStart"/>
      <w:r w:rsidRPr="003B4E1A">
        <w:rPr>
          <w:sz w:val="24"/>
          <w:szCs w:val="24"/>
          <w:lang w:val="uk-UA"/>
        </w:rPr>
        <w:t>Linux</w:t>
      </w:r>
      <w:proofErr w:type="spellEnd"/>
      <w:r w:rsidRPr="003B4E1A">
        <w:rPr>
          <w:sz w:val="24"/>
          <w:szCs w:val="24"/>
          <w:lang w:val="uk-UA"/>
        </w:rPr>
        <w:t xml:space="preserve"> 7 та 8, SUSE </w:t>
      </w:r>
      <w:proofErr w:type="spellStart"/>
      <w:r w:rsidRPr="003B4E1A">
        <w:rPr>
          <w:sz w:val="24"/>
          <w:szCs w:val="24"/>
          <w:lang w:val="uk-UA"/>
        </w:rPr>
        <w:t>Linux</w:t>
      </w:r>
      <w:proofErr w:type="spellEnd"/>
      <w:r w:rsidRPr="003B4E1A">
        <w:rPr>
          <w:sz w:val="24"/>
          <w:szCs w:val="24"/>
          <w:lang w:val="uk-UA"/>
        </w:rPr>
        <w:t xml:space="preserve"> </w:t>
      </w:r>
      <w:proofErr w:type="spellStart"/>
      <w:r w:rsidRPr="003B4E1A">
        <w:rPr>
          <w:sz w:val="24"/>
          <w:szCs w:val="24"/>
          <w:lang w:val="uk-UA"/>
        </w:rPr>
        <w:t>Enterprise</w:t>
      </w:r>
      <w:proofErr w:type="spellEnd"/>
      <w:r w:rsidRPr="003B4E1A">
        <w:rPr>
          <w:sz w:val="24"/>
          <w:szCs w:val="24"/>
          <w:lang w:val="uk-UA"/>
        </w:rPr>
        <w:t xml:space="preserve"> </w:t>
      </w:r>
      <w:proofErr w:type="spellStart"/>
      <w:r w:rsidRPr="003B4E1A">
        <w:rPr>
          <w:sz w:val="24"/>
          <w:szCs w:val="24"/>
          <w:lang w:val="uk-UA"/>
        </w:rPr>
        <w:t>Desktop</w:t>
      </w:r>
      <w:proofErr w:type="spellEnd"/>
      <w:r w:rsidRPr="003B4E1A">
        <w:rPr>
          <w:sz w:val="24"/>
          <w:szCs w:val="24"/>
          <w:lang w:val="uk-UA"/>
        </w:rPr>
        <w:t xml:space="preserve"> 15</w:t>
      </w:r>
    </w:p>
    <w:p w:rsidR="009E1321" w:rsidRPr="00507E5C" w:rsidRDefault="009E1321" w:rsidP="009E1321">
      <w:pPr>
        <w:jc w:val="center"/>
        <w:rPr>
          <w:sz w:val="24"/>
          <w:szCs w:val="24"/>
          <w:lang w:val="uk-UA"/>
        </w:rPr>
      </w:pPr>
    </w:p>
    <w:p w:rsidR="009E1321" w:rsidRPr="00507E5C" w:rsidRDefault="009E1321" w:rsidP="009E1321">
      <w:pPr>
        <w:ind w:firstLine="567"/>
        <w:rPr>
          <w:b/>
          <w:sz w:val="24"/>
          <w:szCs w:val="24"/>
          <w:lang w:val="uk-UA"/>
        </w:rPr>
      </w:pPr>
      <w:r w:rsidRPr="00507E5C">
        <w:rPr>
          <w:b/>
          <w:sz w:val="24"/>
          <w:szCs w:val="24"/>
          <w:lang w:val="uk-UA"/>
        </w:rPr>
        <w:t>Загальні вимоги</w:t>
      </w:r>
    </w:p>
    <w:p w:rsidR="009E1321" w:rsidRPr="00507E5C" w:rsidRDefault="009E1321" w:rsidP="009E1321">
      <w:pPr>
        <w:numPr>
          <w:ilvl w:val="0"/>
          <w:numId w:val="2"/>
        </w:numPr>
        <w:spacing w:after="160" w:line="259" w:lineRule="auto"/>
        <w:ind w:left="0" w:firstLine="360"/>
        <w:contextualSpacing/>
        <w:jc w:val="both"/>
        <w:rPr>
          <w:sz w:val="24"/>
          <w:szCs w:val="24"/>
          <w:lang w:val="uk-UA"/>
        </w:rPr>
      </w:pPr>
      <w:r w:rsidRPr="00507E5C">
        <w:rPr>
          <w:sz w:val="24"/>
          <w:szCs w:val="24"/>
          <w:lang w:val="uk-UA"/>
        </w:rPr>
        <w:lastRenderedPageBreak/>
        <w:t>Запропоноване ПЗ повинне забезпечуватись в Україні технічною підтримкою, яка працює  в режимі 24х7х365, з можливістю зв’язку з технічними спеціалістами по місцевому  телефону (без використання послуг міжнародного телефонного зв'язку).</w:t>
      </w:r>
    </w:p>
    <w:p w:rsidR="009E1321" w:rsidRPr="00507E5C" w:rsidRDefault="009E1321" w:rsidP="009E1321">
      <w:pPr>
        <w:numPr>
          <w:ilvl w:val="0"/>
          <w:numId w:val="2"/>
        </w:numPr>
        <w:spacing w:after="160" w:line="259" w:lineRule="auto"/>
        <w:ind w:left="0" w:firstLine="360"/>
        <w:contextualSpacing/>
        <w:jc w:val="both"/>
        <w:rPr>
          <w:sz w:val="24"/>
          <w:szCs w:val="24"/>
          <w:lang w:val="uk-UA"/>
        </w:rPr>
      </w:pPr>
      <w:r w:rsidRPr="00507E5C">
        <w:rPr>
          <w:sz w:val="24"/>
          <w:szCs w:val="24"/>
          <w:lang w:val="uk-UA"/>
        </w:rPr>
        <w:t>Сумісність з існуючим сервером централізованого керування та активація ПЗ шляхом додавання ключа до існуючого сервера керування. На підтвердження відповідності пропозиції учасника цій характеристиці на вимогу замовника учасник надає тестовий ключ тривалістю не менше 5 днів для його додавання до існуючого сервера керування.</w:t>
      </w:r>
    </w:p>
    <w:p w:rsidR="009E1321" w:rsidRPr="00507E5C" w:rsidRDefault="009E1321" w:rsidP="009E1321">
      <w:pPr>
        <w:numPr>
          <w:ilvl w:val="0"/>
          <w:numId w:val="2"/>
        </w:numPr>
        <w:ind w:left="0" w:firstLine="426"/>
        <w:contextualSpacing/>
        <w:jc w:val="both"/>
        <w:rPr>
          <w:color w:val="000000"/>
          <w:sz w:val="24"/>
          <w:szCs w:val="24"/>
          <w:lang w:val="uk-UA"/>
        </w:rPr>
      </w:pPr>
      <w:r w:rsidRPr="00507E5C">
        <w:rPr>
          <w:color w:val="000000"/>
          <w:sz w:val="24"/>
          <w:szCs w:val="24"/>
          <w:lang w:val="uk-UA"/>
        </w:rPr>
        <w:t>Пропозиція Учасника, що не містить чіткого вказання найменування запропонованого програмного забезпечення, його версії та типу ліцензії – буде відхилена Замовником.</w:t>
      </w:r>
    </w:p>
    <w:p w:rsidR="009E1321" w:rsidRPr="00507E5C" w:rsidRDefault="009E1321" w:rsidP="009E1321">
      <w:pPr>
        <w:numPr>
          <w:ilvl w:val="0"/>
          <w:numId w:val="2"/>
        </w:numPr>
        <w:ind w:left="0" w:firstLine="426"/>
        <w:contextualSpacing/>
        <w:jc w:val="both"/>
        <w:rPr>
          <w:sz w:val="24"/>
          <w:szCs w:val="24"/>
          <w:lang w:val="uk-UA"/>
        </w:rPr>
      </w:pPr>
      <w:r w:rsidRPr="00507E5C">
        <w:rPr>
          <w:color w:val="000000"/>
          <w:sz w:val="24"/>
          <w:szCs w:val="24"/>
          <w:lang w:val="uk-UA"/>
        </w:rPr>
        <w:t xml:space="preserve"> Для підтвердження якості та легальності учасники повинні надати в складі тендерної пропозиції </w:t>
      </w:r>
      <w:proofErr w:type="spellStart"/>
      <w:r w:rsidRPr="00507E5C">
        <w:rPr>
          <w:color w:val="000000"/>
          <w:sz w:val="24"/>
          <w:szCs w:val="24"/>
          <w:lang w:val="uk-UA"/>
        </w:rPr>
        <w:t>Авторизаційний</w:t>
      </w:r>
      <w:proofErr w:type="spellEnd"/>
      <w:r w:rsidRPr="00507E5C">
        <w:rPr>
          <w:color w:val="000000"/>
          <w:sz w:val="24"/>
          <w:szCs w:val="24"/>
          <w:lang w:val="uk-UA"/>
        </w:rPr>
        <w:t xml:space="preserve"> лист від виробника антивірусного програмного забезпечення для даної закупівлі із зазначенням найменування замовника, номера тендеру в системі публічних закупівель, назви та юридичної адреси учасника.</w:t>
      </w:r>
    </w:p>
    <w:p w:rsidR="009E1321" w:rsidRPr="00507E5C" w:rsidRDefault="009E1321" w:rsidP="009E1321">
      <w:pPr>
        <w:shd w:val="clear" w:color="auto" w:fill="FFFFFF"/>
        <w:tabs>
          <w:tab w:val="left" w:pos="768"/>
          <w:tab w:val="left" w:leader="underscore" w:pos="4426"/>
        </w:tabs>
        <w:jc w:val="center"/>
        <w:rPr>
          <w:i/>
          <w:iCs/>
          <w:sz w:val="24"/>
          <w:szCs w:val="24"/>
          <w:u w:val="single"/>
          <w:lang w:val="uk-UA"/>
        </w:rPr>
      </w:pPr>
    </w:p>
    <w:p w:rsidR="009E1321" w:rsidRPr="00507E5C" w:rsidRDefault="009E1321" w:rsidP="009E1321">
      <w:pPr>
        <w:shd w:val="clear" w:color="auto" w:fill="FFFFFF"/>
        <w:tabs>
          <w:tab w:val="left" w:pos="768"/>
          <w:tab w:val="left" w:leader="underscore" w:pos="4426"/>
        </w:tabs>
        <w:jc w:val="center"/>
        <w:rPr>
          <w:i/>
          <w:iCs/>
          <w:sz w:val="24"/>
          <w:szCs w:val="24"/>
          <w:u w:val="single"/>
          <w:lang w:val="uk-UA"/>
        </w:rPr>
      </w:pPr>
    </w:p>
    <w:p w:rsidR="009E1321" w:rsidRDefault="009E1321" w:rsidP="009E1321">
      <w:pPr>
        <w:shd w:val="clear" w:color="auto" w:fill="FFFFFF"/>
        <w:tabs>
          <w:tab w:val="left" w:pos="768"/>
          <w:tab w:val="left" w:leader="underscore" w:pos="4426"/>
        </w:tabs>
        <w:jc w:val="center"/>
        <w:rPr>
          <w:sz w:val="24"/>
          <w:szCs w:val="24"/>
          <w:lang w:val="uk-UA"/>
        </w:rPr>
      </w:pPr>
      <w:r w:rsidRPr="00BA635D">
        <w:rPr>
          <w:i/>
          <w:iCs/>
          <w:sz w:val="24"/>
          <w:szCs w:val="24"/>
          <w:u w:val="single"/>
          <w:lang w:val="uk-UA"/>
        </w:rPr>
        <w:t>Посада, прізвище, ініціали, підпис уповноваженої особи Учасника, завірені печ</w:t>
      </w:r>
      <w:r w:rsidRPr="004615E7">
        <w:rPr>
          <w:i/>
          <w:iCs/>
          <w:sz w:val="24"/>
          <w:szCs w:val="24"/>
          <w:u w:val="single"/>
          <w:lang w:val="uk-UA"/>
        </w:rPr>
        <w:t>аткою.</w:t>
      </w:r>
    </w:p>
    <w:p w:rsidR="009E1321" w:rsidRDefault="009E1321" w:rsidP="009E1321">
      <w:pPr>
        <w:rPr>
          <w:sz w:val="24"/>
          <w:szCs w:val="24"/>
          <w:lang w:val="uk-UA"/>
        </w:rPr>
      </w:pPr>
    </w:p>
    <w:p w:rsidR="009E1321" w:rsidRPr="00DE5FA5" w:rsidRDefault="009E1321" w:rsidP="009E1321">
      <w:pPr>
        <w:jc w:val="both"/>
        <w:rPr>
          <w:b/>
          <w:sz w:val="24"/>
          <w:szCs w:val="24"/>
          <w:lang w:val="uk-UA"/>
        </w:rPr>
      </w:pPr>
      <w:r>
        <w:rPr>
          <w:b/>
          <w:sz w:val="24"/>
          <w:szCs w:val="24"/>
          <w:lang w:val="uk-UA"/>
        </w:rPr>
        <w:t>В.о. начальника відділу інформаційних</w:t>
      </w:r>
    </w:p>
    <w:p w:rsidR="009E1321" w:rsidRPr="00D27DCC" w:rsidRDefault="009E1321" w:rsidP="009E1321">
      <w:pPr>
        <w:jc w:val="both"/>
        <w:rPr>
          <w:b/>
          <w:lang w:val="uk-UA"/>
        </w:rPr>
      </w:pPr>
      <w:r>
        <w:rPr>
          <w:b/>
          <w:sz w:val="24"/>
          <w:szCs w:val="24"/>
          <w:lang w:val="uk-UA"/>
        </w:rPr>
        <w:t>технологій та комп’ютерного забезпечення</w:t>
      </w:r>
      <w:r w:rsidRPr="00252337">
        <w:rPr>
          <w:b/>
          <w:sz w:val="24"/>
          <w:szCs w:val="24"/>
          <w:lang w:val="uk-UA"/>
        </w:rPr>
        <w:t xml:space="preserve">                         </w:t>
      </w:r>
      <w:r>
        <w:rPr>
          <w:b/>
          <w:sz w:val="24"/>
          <w:szCs w:val="24"/>
          <w:lang w:val="uk-UA"/>
        </w:rPr>
        <w:t xml:space="preserve">                              Ю</w:t>
      </w:r>
      <w:r w:rsidRPr="00252337">
        <w:rPr>
          <w:b/>
          <w:sz w:val="24"/>
          <w:szCs w:val="24"/>
          <w:lang w:val="uk-UA"/>
        </w:rPr>
        <w:t>.</w:t>
      </w:r>
      <w:r>
        <w:rPr>
          <w:b/>
          <w:sz w:val="24"/>
          <w:szCs w:val="24"/>
          <w:lang w:val="uk-UA"/>
        </w:rPr>
        <w:t>П.</w:t>
      </w:r>
      <w:r w:rsidRPr="00252337">
        <w:rPr>
          <w:b/>
          <w:sz w:val="24"/>
          <w:szCs w:val="24"/>
          <w:lang w:val="uk-UA"/>
        </w:rPr>
        <w:t xml:space="preserve"> </w:t>
      </w:r>
      <w:r>
        <w:rPr>
          <w:b/>
          <w:sz w:val="24"/>
          <w:szCs w:val="24"/>
          <w:lang w:val="uk-UA"/>
        </w:rPr>
        <w:t>Шерстюк</w:t>
      </w:r>
    </w:p>
    <w:p w:rsidR="009E1321" w:rsidRPr="00665339" w:rsidRDefault="009E1321" w:rsidP="009E1321">
      <w:pPr>
        <w:rPr>
          <w:lang w:val="uk-UA"/>
        </w:rPr>
      </w:pPr>
    </w:p>
    <w:p w:rsidR="009E1321" w:rsidRPr="00163CEF" w:rsidRDefault="009E1321" w:rsidP="009E1321">
      <w:pPr>
        <w:rPr>
          <w:lang w:val="uk-UA"/>
        </w:rPr>
      </w:pPr>
    </w:p>
    <w:p w:rsidR="009E1321" w:rsidRPr="009E1321" w:rsidRDefault="009E1321" w:rsidP="009E1321">
      <w:pPr>
        <w:shd w:val="clear" w:color="auto" w:fill="FFFFFF"/>
        <w:tabs>
          <w:tab w:val="left" w:pos="768"/>
          <w:tab w:val="left" w:leader="underscore" w:pos="4426"/>
        </w:tabs>
        <w:jc w:val="center"/>
        <w:rPr>
          <w:lang w:val="uk-UA"/>
        </w:rPr>
      </w:pPr>
    </w:p>
    <w:sectPr w:rsidR="009E1321" w:rsidRPr="009E1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7E45EB"/>
    <w:multiLevelType w:val="hybridMultilevel"/>
    <w:tmpl w:val="22FEC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21"/>
    <w:rsid w:val="00807C35"/>
    <w:rsid w:val="009E1321"/>
    <w:rsid w:val="00BC4DF4"/>
    <w:rsid w:val="00E9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B08A6-34C1-4E50-BA1E-83619653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32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vertical-middle">
    <w:name w:val="h-vertical-middle"/>
    <w:rsid w:val="009E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Шерстюк Юлія Павлівна</dc:creator>
  <cp:keywords/>
  <dc:description/>
  <cp:lastModifiedBy>Гулякін Руслан Олександрович</cp:lastModifiedBy>
  <cp:revision>2</cp:revision>
  <dcterms:created xsi:type="dcterms:W3CDTF">2022-12-26T07:50:00Z</dcterms:created>
  <dcterms:modified xsi:type="dcterms:W3CDTF">2022-12-26T07:50:00Z</dcterms:modified>
</cp:coreProperties>
</file>