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D4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C19E5">
        <w:rPr>
          <w:rFonts w:ascii="Times New Roman" w:hAnsi="Times New Roman" w:cs="Times New Roman"/>
          <w:sz w:val="28"/>
          <w:lang w:val="uk-UA"/>
        </w:rPr>
        <w:t>Інформація щодо процедур</w:t>
      </w:r>
      <w:r w:rsidR="004574D3">
        <w:rPr>
          <w:rFonts w:ascii="Times New Roman" w:hAnsi="Times New Roman" w:cs="Times New Roman"/>
          <w:sz w:val="28"/>
          <w:lang w:val="uk-UA"/>
        </w:rPr>
        <w:t>и</w:t>
      </w:r>
      <w:r w:rsidRPr="004C19E5">
        <w:rPr>
          <w:rFonts w:ascii="Times New Roman" w:hAnsi="Times New Roman" w:cs="Times New Roman"/>
          <w:sz w:val="28"/>
          <w:lang w:val="uk-UA"/>
        </w:rPr>
        <w:t xml:space="preserve"> закупівлі</w:t>
      </w:r>
    </w:p>
    <w:p w:rsidR="00877727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(керуючись </w:t>
      </w:r>
      <w:r w:rsidR="001C40D3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остановою Кабінету Міністрів України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від 16.12.2020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№ 1266</w:t>
      </w:r>
      <w:r>
        <w:rPr>
          <w:rFonts w:ascii="Times New Roman" w:hAnsi="Times New Roman" w:cs="Times New Roman"/>
          <w:sz w:val="20"/>
          <w:szCs w:val="24"/>
        </w:rPr>
        <w:t> </w:t>
      </w:r>
    </w:p>
    <w:p w:rsidR="00877727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«Про внесення змін до </w:t>
      </w:r>
      <w:r w:rsidR="001C40D3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 Кабінету Міністрів України від 1 серпня 2013 р. № 631 і від 11 жовтня 2016 р. № 710»)</w:t>
      </w:r>
    </w:p>
    <w:p w:rsidR="004C19E5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tbl>
      <w:tblPr>
        <w:tblStyle w:val="a3"/>
        <w:tblW w:w="151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3"/>
        <w:gridCol w:w="2920"/>
        <w:gridCol w:w="2410"/>
        <w:gridCol w:w="1843"/>
        <w:gridCol w:w="3827"/>
        <w:gridCol w:w="3487"/>
      </w:tblGrid>
      <w:tr w:rsidR="00A433F2" w:rsidRPr="00E25BBF" w:rsidTr="008F0C0C">
        <w:tc>
          <w:tcPr>
            <w:tcW w:w="653" w:type="dxa"/>
          </w:tcPr>
          <w:p w:rsidR="004C19E5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№ з/п</w:t>
            </w:r>
          </w:p>
        </w:tc>
        <w:tc>
          <w:tcPr>
            <w:tcW w:w="2920" w:type="dxa"/>
          </w:tcPr>
          <w:p w:rsidR="004C19E5" w:rsidRDefault="00EB5246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B5246">
              <w:rPr>
                <w:rFonts w:ascii="Times New Roman" w:hAnsi="Times New Roman" w:cs="Times New Roman"/>
                <w:sz w:val="20"/>
                <w:lang w:val="uk-UA"/>
              </w:rPr>
              <w:t>Найменування предмету закупівлі із зазначенням коду ЄЗС</w:t>
            </w:r>
          </w:p>
        </w:tc>
        <w:tc>
          <w:tcPr>
            <w:tcW w:w="2410" w:type="dxa"/>
          </w:tcPr>
          <w:p w:rsidR="004C19E5" w:rsidRDefault="004C19E5" w:rsidP="00CF6B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Ідентифікатор процедури закупівлі</w:t>
            </w:r>
            <w:r w:rsidR="00CF6B06">
              <w:rPr>
                <w:rFonts w:ascii="Times New Roman" w:hAnsi="Times New Roman" w:cs="Times New Roman"/>
                <w:sz w:val="20"/>
                <w:lang w:val="uk-UA"/>
              </w:rPr>
              <w:t>/ тип процедури закупівлі</w:t>
            </w:r>
          </w:p>
        </w:tc>
        <w:tc>
          <w:tcPr>
            <w:tcW w:w="1843" w:type="dxa"/>
          </w:tcPr>
          <w:p w:rsidR="00CF6B06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Очікувана вартість предмета закупівлі, </w:t>
            </w:r>
          </w:p>
          <w:p w:rsidR="004C19E5" w:rsidRDefault="004C19E5" w:rsidP="0045184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грн з ПДВ</w:t>
            </w:r>
          </w:p>
        </w:tc>
        <w:tc>
          <w:tcPr>
            <w:tcW w:w="3827" w:type="dxa"/>
          </w:tcPr>
          <w:p w:rsidR="004C19E5" w:rsidRDefault="00CF6B06" w:rsidP="00CF6B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Обґрунтування т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>ехнічн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их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 xml:space="preserve"> та якісн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их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 xml:space="preserve"> характеристик предмета закупівлі</w:t>
            </w:r>
          </w:p>
        </w:tc>
        <w:tc>
          <w:tcPr>
            <w:tcW w:w="3487" w:type="dxa"/>
          </w:tcPr>
          <w:p w:rsidR="004C19E5" w:rsidRPr="00825ED7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</w:tr>
      <w:tr w:rsidR="00566948" w:rsidRPr="009A3203" w:rsidTr="008F0C0C">
        <w:tc>
          <w:tcPr>
            <w:tcW w:w="653" w:type="dxa"/>
          </w:tcPr>
          <w:p w:rsidR="00566948" w:rsidRPr="00566948" w:rsidRDefault="00566948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20" w:type="dxa"/>
          </w:tcPr>
          <w:p w:rsidR="0045184B" w:rsidRPr="00F4153F" w:rsidRDefault="00F4153F" w:rsidP="0060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ДК 021:2015 ЄЗС – 92210000-6 «Послуги радіомовлення»</w:t>
            </w:r>
            <w:r w:rsidRPr="00F41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4153F" w:rsidRPr="00F4153F" w:rsidRDefault="00F4153F" w:rsidP="0060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предмету закупівлі - </w:t>
            </w: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інформаційні послуги з виготовлення та розміщення аудіоконтенту в ефірі FM-радіостанцій для СМТГ</w:t>
            </w:r>
          </w:p>
          <w:p w:rsidR="00566948" w:rsidRPr="00F4153F" w:rsidRDefault="00566948" w:rsidP="0060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66948" w:rsidRPr="00F4153F" w:rsidRDefault="00F4153F" w:rsidP="00451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UA-2024-03-27-001</w:t>
            </w:r>
            <w:bookmarkStart w:id="0" w:name="_GoBack"/>
            <w:bookmarkEnd w:id="0"/>
            <w:r w:rsidRPr="00F41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993-a</w:t>
            </w:r>
          </w:p>
        </w:tc>
        <w:tc>
          <w:tcPr>
            <w:tcW w:w="1843" w:type="dxa"/>
          </w:tcPr>
          <w:p w:rsidR="00566948" w:rsidRPr="00F4153F" w:rsidRDefault="00F4153F" w:rsidP="00325E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144 000,00</w:t>
            </w:r>
          </w:p>
        </w:tc>
        <w:tc>
          <w:tcPr>
            <w:tcW w:w="3827" w:type="dxa"/>
          </w:tcPr>
          <w:p w:rsidR="00B43B68" w:rsidRPr="008F0C0C" w:rsidRDefault="00F4153F" w:rsidP="00B43B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F0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Предмет закупівлі  та його  технічні  і якісні характеристики обумовлені  необхідністю </w:t>
            </w:r>
            <w:r w:rsidR="009A3203" w:rsidRPr="008F0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всебічного, об’єктивного та оперативного інформування мешканців СМТГ </w:t>
            </w:r>
            <w:r w:rsidR="00B43B68" w:rsidRPr="008F0C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 умовах воєнного стану</w:t>
            </w:r>
            <w:r w:rsidR="00B43B68" w:rsidRPr="008F0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A3203" w:rsidRPr="008F0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</w:t>
            </w:r>
            <w:r w:rsidRPr="008F0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A3203" w:rsidRPr="008F0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поточної ситуації в громаді, функціонування міської інфраструктури й гуманітарних галузей СМТГ та діяльності СМВА, </w:t>
            </w:r>
            <w:r w:rsidR="009A3203" w:rsidRPr="008F0C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СМР, виконавчого комітету, депутатського корпусу та добровольчих формувань СМТГ</w:t>
            </w:r>
            <w:r w:rsidR="00B43B68" w:rsidRPr="008F0C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ліквідації наслідків повномасштабного вторгнення агресора</w:t>
            </w:r>
            <w:r w:rsidR="009A3203" w:rsidRPr="008F0C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B43B68" w:rsidRPr="008F0C0C" w:rsidRDefault="00B43B68" w:rsidP="00B43B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F0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Якісні та технічні характеристики товару розроблені</w:t>
            </w:r>
            <w:r w:rsidR="008F0C0C" w:rsidRPr="008F0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урахуванням</w:t>
            </w:r>
            <w:r w:rsidRPr="008F0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технічних норм, правил, стандарт</w:t>
            </w:r>
            <w:r w:rsidR="008F0C0C" w:rsidRPr="008F0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ів, діючих на території України та відповідно до</w:t>
            </w:r>
            <w:r w:rsidR="008F0C0C" w:rsidRPr="008F0C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F0C0C" w:rsidRPr="008F0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міської програми «Воєнний стан: інформування Сумської міської територіальної громади» на 2024 рік</w:t>
            </w:r>
            <w:r w:rsidR="008F0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66948" w:rsidRPr="008F0C0C" w:rsidRDefault="00566948" w:rsidP="00B43B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87" w:type="dxa"/>
          </w:tcPr>
          <w:p w:rsidR="00566948" w:rsidRPr="007047AD" w:rsidRDefault="008F0C0C" w:rsidP="00607D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047A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Визначення очікуваної вартості  зроблено  відповідно до наказу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 на підставі  отриманих від учасників ринку комерційних пропозицій із зазначенням актуальних цін., методом порівняння ринкових цін.</w:t>
            </w:r>
          </w:p>
        </w:tc>
      </w:tr>
    </w:tbl>
    <w:p w:rsidR="004C19E5" w:rsidRPr="00283F30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p w:rsidR="003B710A" w:rsidRPr="00283F30" w:rsidRDefault="003B710A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610684" w:rsidRPr="006921E2" w:rsidRDefault="00610684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sectPr w:rsidR="00283F30" w:rsidRPr="00283F30" w:rsidSect="00C04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09" w:rsidRDefault="00C84809" w:rsidP="000F3764">
      <w:pPr>
        <w:spacing w:after="0" w:line="240" w:lineRule="auto"/>
      </w:pPr>
      <w:r>
        <w:separator/>
      </w:r>
    </w:p>
  </w:endnote>
  <w:endnote w:type="continuationSeparator" w:id="0">
    <w:p w:rsidR="00C84809" w:rsidRDefault="00C84809" w:rsidP="000F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09" w:rsidRDefault="00C84809" w:rsidP="000F3764">
      <w:pPr>
        <w:spacing w:after="0" w:line="240" w:lineRule="auto"/>
      </w:pPr>
      <w:r>
        <w:separator/>
      </w:r>
    </w:p>
  </w:footnote>
  <w:footnote w:type="continuationSeparator" w:id="0">
    <w:p w:rsidR="00C84809" w:rsidRDefault="00C84809" w:rsidP="000F3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F7"/>
    <w:rsid w:val="00000BDA"/>
    <w:rsid w:val="00027AF7"/>
    <w:rsid w:val="000A2217"/>
    <w:rsid w:val="000B4026"/>
    <w:rsid w:val="000C3DC0"/>
    <w:rsid w:val="000F3764"/>
    <w:rsid w:val="001278BD"/>
    <w:rsid w:val="00193B47"/>
    <w:rsid w:val="001C40D3"/>
    <w:rsid w:val="001D3FF0"/>
    <w:rsid w:val="00283F30"/>
    <w:rsid w:val="002B065A"/>
    <w:rsid w:val="002C09A0"/>
    <w:rsid w:val="002C6510"/>
    <w:rsid w:val="00325E43"/>
    <w:rsid w:val="00337F23"/>
    <w:rsid w:val="00364BD7"/>
    <w:rsid w:val="00380995"/>
    <w:rsid w:val="003A529B"/>
    <w:rsid w:val="003B710A"/>
    <w:rsid w:val="003C1DDB"/>
    <w:rsid w:val="003E4730"/>
    <w:rsid w:val="00401D12"/>
    <w:rsid w:val="0043356C"/>
    <w:rsid w:val="0045184B"/>
    <w:rsid w:val="004574D3"/>
    <w:rsid w:val="00493832"/>
    <w:rsid w:val="004A6DA6"/>
    <w:rsid w:val="004C19E5"/>
    <w:rsid w:val="004F24DB"/>
    <w:rsid w:val="00514930"/>
    <w:rsid w:val="00552E99"/>
    <w:rsid w:val="00565674"/>
    <w:rsid w:val="00566948"/>
    <w:rsid w:val="005E1168"/>
    <w:rsid w:val="005F632D"/>
    <w:rsid w:val="00610684"/>
    <w:rsid w:val="00612675"/>
    <w:rsid w:val="006452B3"/>
    <w:rsid w:val="0066445F"/>
    <w:rsid w:val="00686C0C"/>
    <w:rsid w:val="006921E2"/>
    <w:rsid w:val="006A4516"/>
    <w:rsid w:val="006D70B3"/>
    <w:rsid w:val="00740CC3"/>
    <w:rsid w:val="00766CE3"/>
    <w:rsid w:val="00791083"/>
    <w:rsid w:val="007C153F"/>
    <w:rsid w:val="007D1DA7"/>
    <w:rsid w:val="007F03B7"/>
    <w:rsid w:val="007F5EDB"/>
    <w:rsid w:val="00825ED7"/>
    <w:rsid w:val="00844907"/>
    <w:rsid w:val="00870CB0"/>
    <w:rsid w:val="0087239E"/>
    <w:rsid w:val="00877727"/>
    <w:rsid w:val="008809A2"/>
    <w:rsid w:val="008F0C0C"/>
    <w:rsid w:val="008F438A"/>
    <w:rsid w:val="009A0A51"/>
    <w:rsid w:val="009A3203"/>
    <w:rsid w:val="009F18C2"/>
    <w:rsid w:val="009F46DE"/>
    <w:rsid w:val="00A17468"/>
    <w:rsid w:val="00A433F2"/>
    <w:rsid w:val="00A6448C"/>
    <w:rsid w:val="00A65F21"/>
    <w:rsid w:val="00AB14EC"/>
    <w:rsid w:val="00AF2F84"/>
    <w:rsid w:val="00B03F9D"/>
    <w:rsid w:val="00B1010F"/>
    <w:rsid w:val="00B2728C"/>
    <w:rsid w:val="00B36B2A"/>
    <w:rsid w:val="00B43B68"/>
    <w:rsid w:val="00B72995"/>
    <w:rsid w:val="00BB5B45"/>
    <w:rsid w:val="00BD5AD3"/>
    <w:rsid w:val="00C04117"/>
    <w:rsid w:val="00C27034"/>
    <w:rsid w:val="00C34495"/>
    <w:rsid w:val="00C807E8"/>
    <w:rsid w:val="00C84809"/>
    <w:rsid w:val="00C855F1"/>
    <w:rsid w:val="00CA13F6"/>
    <w:rsid w:val="00CF146C"/>
    <w:rsid w:val="00CF6B06"/>
    <w:rsid w:val="00D41644"/>
    <w:rsid w:val="00D70963"/>
    <w:rsid w:val="00D86294"/>
    <w:rsid w:val="00D93AE8"/>
    <w:rsid w:val="00DC03F9"/>
    <w:rsid w:val="00DC3F3F"/>
    <w:rsid w:val="00DD12D2"/>
    <w:rsid w:val="00DF237E"/>
    <w:rsid w:val="00E1490E"/>
    <w:rsid w:val="00E16386"/>
    <w:rsid w:val="00E25BBF"/>
    <w:rsid w:val="00E37DDC"/>
    <w:rsid w:val="00E50694"/>
    <w:rsid w:val="00E658A1"/>
    <w:rsid w:val="00E834A0"/>
    <w:rsid w:val="00E926F7"/>
    <w:rsid w:val="00EB5246"/>
    <w:rsid w:val="00EF6D8E"/>
    <w:rsid w:val="00F31E0C"/>
    <w:rsid w:val="00F4153F"/>
    <w:rsid w:val="00FB21C7"/>
    <w:rsid w:val="00FB54ED"/>
    <w:rsid w:val="00FC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A54D1-64AF-4280-963B-4F45DE1F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64"/>
  </w:style>
  <w:style w:type="paragraph" w:styleId="a7">
    <w:name w:val="footer"/>
    <w:basedOn w:val="a"/>
    <w:link w:val="a8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64"/>
  </w:style>
  <w:style w:type="paragraph" w:styleId="a9">
    <w:name w:val="Balloon Text"/>
    <w:basedOn w:val="a"/>
    <w:link w:val="aa"/>
    <w:uiPriority w:val="99"/>
    <w:semiHidden/>
    <w:unhideWhenUsed/>
    <w:rsid w:val="000F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64"/>
    <w:rPr>
      <w:rFonts w:ascii="Tahoma" w:hAnsi="Tahoma" w:cs="Tahoma"/>
      <w:sz w:val="16"/>
      <w:szCs w:val="16"/>
    </w:rPr>
  </w:style>
  <w:style w:type="paragraph" w:styleId="ab">
    <w:name w:val="No Spacing"/>
    <w:aliases w:val="ТNR AMPU"/>
    <w:link w:val="ac"/>
    <w:uiPriority w:val="1"/>
    <w:qFormat/>
    <w:rsid w:val="00DF237E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character" w:customStyle="1" w:styleId="ac">
    <w:name w:val="Без интервала Знак"/>
    <w:aliases w:val="ТNR AMPU Знак"/>
    <w:link w:val="ab"/>
    <w:uiPriority w:val="1"/>
    <w:locked/>
    <w:rsid w:val="00DF237E"/>
    <w:rPr>
      <w:rFonts w:ascii="Calibri" w:eastAsia="Calibri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Сичко</dc:creator>
  <cp:lastModifiedBy>Гулякін Руслан Олександрович</cp:lastModifiedBy>
  <cp:revision>2</cp:revision>
  <cp:lastPrinted>2024-03-27T12:34:00Z</cp:lastPrinted>
  <dcterms:created xsi:type="dcterms:W3CDTF">2024-03-27T13:45:00Z</dcterms:created>
  <dcterms:modified xsi:type="dcterms:W3CDTF">2024-03-27T13:45:00Z</dcterms:modified>
</cp:coreProperties>
</file>