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7450" w:rsidRPr="00D67532" w:rsidRDefault="00127450" w:rsidP="0012745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E1D2F"/>
          <w:sz w:val="24"/>
          <w:szCs w:val="24"/>
          <w:lang w:eastAsia="ru-RU"/>
        </w:rPr>
      </w:pPr>
      <w:r w:rsidRPr="00D67532">
        <w:rPr>
          <w:rFonts w:ascii="Times New Roman" w:eastAsia="Times New Roman" w:hAnsi="Times New Roman" w:cs="Times New Roman"/>
          <w:b/>
          <w:bCs/>
          <w:color w:val="0E1D2F"/>
          <w:sz w:val="24"/>
          <w:szCs w:val="24"/>
          <w:lang w:eastAsia="ru-RU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127450" w:rsidRPr="00CC63D2" w:rsidRDefault="00127450" w:rsidP="0012745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uk-UA" w:eastAsia="ru-RU"/>
        </w:rPr>
      </w:pPr>
      <w:r w:rsidRPr="00CC63D2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 xml:space="preserve">Предмет </w:t>
      </w:r>
      <w:proofErr w:type="spellStart"/>
      <w:r w:rsidRPr="00CC63D2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>закупівлі</w:t>
      </w:r>
      <w:proofErr w:type="spellEnd"/>
      <w:r w:rsidRPr="00CC63D2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>:</w:t>
      </w:r>
      <w:r w:rsidRPr="00CC63D2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CC63D2">
        <w:rPr>
          <w:rFonts w:ascii="Times New Roman" w:eastAsia="Calibri" w:hAnsi="Times New Roman" w:cs="Times New Roman"/>
          <w:sz w:val="24"/>
          <w:szCs w:val="24"/>
          <w:lang w:val="uk-UA" w:eastAsia="ru-RU"/>
        </w:rPr>
        <w:t>Виготовлення інформаційної продукції – код за ДК 021:2015 ЄЗС – 22460000-2 «Рекламні матеріали, каталоги товарів та посібники».</w:t>
      </w:r>
    </w:p>
    <w:p w:rsidR="00127450" w:rsidRPr="00D62339" w:rsidRDefault="00127450" w:rsidP="0012745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5154FC">
        <w:rPr>
          <w:rFonts w:ascii="Times New Roman" w:eastAsia="Times New Roman" w:hAnsi="Times New Roman" w:cs="Times New Roman"/>
          <w:b/>
          <w:color w:val="0E1D2F"/>
          <w:sz w:val="24"/>
          <w:szCs w:val="24"/>
          <w:lang w:val="uk-UA" w:eastAsia="ru-RU"/>
        </w:rPr>
        <w:t>Обґрунтування доцільності закупівлі:</w:t>
      </w:r>
      <w:r>
        <w:rPr>
          <w:rFonts w:ascii="Times New Roman" w:eastAsia="Times New Roman" w:hAnsi="Times New Roman" w:cs="Times New Roman"/>
          <w:color w:val="0E1D2F"/>
          <w:sz w:val="24"/>
          <w:szCs w:val="24"/>
          <w:lang w:val="uk-UA" w:eastAsia="ru-RU"/>
        </w:rPr>
        <w:t xml:space="preserve"> з</w:t>
      </w:r>
      <w:r w:rsidRPr="00CC63D2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метою оновлення інформації про провідних спортсменів Сумської міської територіальної громади, переможців та призерів Олімпійських ігор, розміщеної на </w:t>
      </w:r>
      <w:proofErr w:type="spellStart"/>
      <w:r w:rsidRPr="00CC63D2">
        <w:rPr>
          <w:rFonts w:ascii="Times New Roman" w:eastAsia="Times New Roman" w:hAnsi="Times New Roman" w:cs="Times New Roman"/>
          <w:sz w:val="24"/>
          <w:szCs w:val="24"/>
          <w:lang w:val="uk-UA"/>
        </w:rPr>
        <w:t>сітілайтах</w:t>
      </w:r>
      <w:proofErr w:type="spellEnd"/>
      <w:r w:rsidRPr="00CC63D2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алеї Олімпійської слави</w:t>
      </w:r>
      <w:r>
        <w:rPr>
          <w:rFonts w:ascii="Times New Roman" w:eastAsia="Times New Roman" w:hAnsi="Times New Roman" w:cs="Times New Roman"/>
          <w:color w:val="0E1D2F"/>
          <w:sz w:val="24"/>
          <w:szCs w:val="24"/>
          <w:lang w:val="uk-UA" w:eastAsia="ru-RU"/>
        </w:rPr>
        <w:t xml:space="preserve"> та</w:t>
      </w:r>
      <w:r w:rsidRPr="00650F35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н</w:t>
      </w:r>
      <w:r w:rsidRPr="00650F35">
        <w:rPr>
          <w:rFonts w:ascii="Times New Roman" w:hAnsi="Times New Roman" w:cs="Times New Roman"/>
          <w:sz w:val="24"/>
          <w:szCs w:val="24"/>
          <w:lang w:val="uk-UA"/>
        </w:rPr>
        <w:t>а виконання п.</w:t>
      </w:r>
      <w:r>
        <w:rPr>
          <w:rFonts w:ascii="Times New Roman" w:hAnsi="Times New Roman" w:cs="Times New Roman"/>
          <w:sz w:val="24"/>
          <w:szCs w:val="24"/>
          <w:lang w:val="uk-UA"/>
        </w:rPr>
        <w:t>1</w:t>
      </w:r>
      <w:r w:rsidRPr="00650F35">
        <w:rPr>
          <w:sz w:val="24"/>
          <w:szCs w:val="24"/>
          <w:lang w:val="uk-UA"/>
        </w:rPr>
        <w:t xml:space="preserve"> </w:t>
      </w:r>
      <w:r w:rsidRPr="00650F35">
        <w:rPr>
          <w:rFonts w:ascii="Times New Roman" w:hAnsi="Times New Roman" w:cs="Times New Roman"/>
          <w:sz w:val="24"/>
          <w:szCs w:val="24"/>
          <w:lang w:val="uk-UA"/>
        </w:rPr>
        <w:t>«</w:t>
      </w:r>
      <w:r w:rsidRPr="00CC63D2">
        <w:rPr>
          <w:rFonts w:ascii="Times New Roman" w:hAnsi="Times New Roman" w:cs="Times New Roman"/>
          <w:sz w:val="24"/>
          <w:szCs w:val="24"/>
          <w:lang w:val="uk-UA"/>
        </w:rPr>
        <w:t>Організація і проведення змагань міського рівня з неолімпійських видів спорту</w:t>
      </w:r>
      <w:r w:rsidRPr="00650F35">
        <w:rPr>
          <w:rFonts w:ascii="Times New Roman" w:hAnsi="Times New Roman" w:cs="Times New Roman"/>
          <w:sz w:val="24"/>
          <w:szCs w:val="24"/>
          <w:lang w:val="uk-UA"/>
        </w:rPr>
        <w:t>»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D62339">
        <w:rPr>
          <w:rFonts w:ascii="Times New Roman" w:hAnsi="Times New Roman" w:cs="Times New Roman"/>
          <w:sz w:val="24"/>
          <w:szCs w:val="24"/>
          <w:lang w:val="uk-UA"/>
        </w:rPr>
        <w:t>підпрограми 2 "Проведення навчально-тренувальних зборів і змагань з неолімпійських видів спорту" Програми розвитку фізичної культури та спорту Сумської міської територіальної громади на 2025 рік.</w:t>
      </w:r>
    </w:p>
    <w:p w:rsidR="00127450" w:rsidRDefault="00127450" w:rsidP="0012745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E1D2F"/>
          <w:sz w:val="24"/>
          <w:szCs w:val="24"/>
          <w:lang w:eastAsia="ru-RU"/>
        </w:rPr>
      </w:pPr>
      <w:proofErr w:type="spellStart"/>
      <w:r w:rsidRPr="005154FC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>Обґрунтування</w:t>
      </w:r>
      <w:proofErr w:type="spellEnd"/>
      <w:r w:rsidRPr="005154FC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 xml:space="preserve"> </w:t>
      </w:r>
      <w:proofErr w:type="spellStart"/>
      <w:r w:rsidRPr="005154FC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>обсягів</w:t>
      </w:r>
      <w:proofErr w:type="spellEnd"/>
      <w:r w:rsidRPr="005154FC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 xml:space="preserve"> </w:t>
      </w:r>
      <w:proofErr w:type="spellStart"/>
      <w:r w:rsidRPr="005154FC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>закупівлі</w:t>
      </w:r>
      <w:proofErr w:type="spellEnd"/>
      <w:r>
        <w:rPr>
          <w:rFonts w:ascii="Times New Roman" w:eastAsia="Times New Roman" w:hAnsi="Times New Roman" w:cs="Times New Roman"/>
          <w:color w:val="0E1D2F"/>
          <w:sz w:val="24"/>
          <w:szCs w:val="24"/>
          <w:lang w:val="uk-UA" w:eastAsia="ru-RU"/>
        </w:rPr>
        <w:t>:</w:t>
      </w:r>
      <w:r w:rsidRPr="00D67532">
        <w:rPr>
          <w:rFonts w:ascii="Times New Roman" w:eastAsia="Times New Roman" w:hAnsi="Times New Roman" w:cs="Times New Roman"/>
          <w:color w:val="0E1D2F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E1D2F"/>
          <w:sz w:val="24"/>
          <w:szCs w:val="24"/>
          <w:lang w:val="uk-UA" w:eastAsia="ru-RU"/>
        </w:rPr>
        <w:t>о</w:t>
      </w:r>
      <w:proofErr w:type="spellStart"/>
      <w:r w:rsidRPr="00D67532">
        <w:rPr>
          <w:rFonts w:ascii="Times New Roman" w:eastAsia="Times New Roman" w:hAnsi="Times New Roman" w:cs="Times New Roman"/>
          <w:color w:val="0E1D2F"/>
          <w:sz w:val="24"/>
          <w:szCs w:val="24"/>
          <w:lang w:eastAsia="ru-RU"/>
        </w:rPr>
        <w:t>бсяги</w:t>
      </w:r>
      <w:proofErr w:type="spellEnd"/>
      <w:r w:rsidRPr="00D67532">
        <w:rPr>
          <w:rFonts w:ascii="Times New Roman" w:eastAsia="Times New Roman" w:hAnsi="Times New Roman" w:cs="Times New Roman"/>
          <w:color w:val="0E1D2F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E1D2F"/>
          <w:sz w:val="24"/>
          <w:szCs w:val="24"/>
          <w:lang w:val="uk-UA" w:eastAsia="ru-RU"/>
        </w:rPr>
        <w:t>закупівлі Замовником обраховано на основі Єдиного</w:t>
      </w:r>
      <w:r w:rsidRPr="00D67532">
        <w:rPr>
          <w:rFonts w:ascii="Times New Roman" w:eastAsia="Times New Roman" w:hAnsi="Times New Roman" w:cs="Times New Roman"/>
          <w:color w:val="0E1D2F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E1D2F"/>
          <w:sz w:val="24"/>
          <w:szCs w:val="24"/>
          <w:lang w:val="uk-UA" w:eastAsia="ru-RU"/>
        </w:rPr>
        <w:t>календарного плану спортивно – масових заходів на 2025 рік.</w:t>
      </w:r>
    </w:p>
    <w:tbl>
      <w:tblPr>
        <w:tblW w:w="1024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448"/>
        <w:gridCol w:w="1681"/>
        <w:gridCol w:w="2206"/>
        <w:gridCol w:w="3026"/>
        <w:gridCol w:w="1624"/>
        <w:gridCol w:w="1264"/>
      </w:tblGrid>
      <w:tr w:rsidR="00127450" w:rsidRPr="00863389" w:rsidTr="004E5F67">
        <w:trPr>
          <w:trHeight w:val="152"/>
          <w:jc w:val="center"/>
        </w:trPr>
        <w:tc>
          <w:tcPr>
            <w:tcW w:w="448" w:type="dxa"/>
            <w:shd w:val="clear" w:color="auto" w:fill="FFFFFF"/>
            <w:noWrap/>
            <w:vAlign w:val="center"/>
          </w:tcPr>
          <w:p w:rsidR="00127450" w:rsidRPr="00863389" w:rsidRDefault="00127450" w:rsidP="004E5F67">
            <w:pPr>
              <w:spacing w:after="0" w:line="240" w:lineRule="auto"/>
              <w:ind w:left="-74" w:firstLine="27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</w:pPr>
            <w:r w:rsidRPr="00863389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  <w:t>№ п/п</w:t>
            </w:r>
          </w:p>
        </w:tc>
        <w:tc>
          <w:tcPr>
            <w:tcW w:w="1681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127450" w:rsidRPr="00863389" w:rsidRDefault="00127450" w:rsidP="004E5F67">
            <w:pPr>
              <w:spacing w:after="0" w:line="240" w:lineRule="auto"/>
              <w:ind w:firstLine="27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</w:pPr>
            <w:proofErr w:type="spellStart"/>
            <w:r w:rsidRPr="00863389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  <w:t>Найменування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  <w:t xml:space="preserve"> </w:t>
            </w:r>
          </w:p>
        </w:tc>
        <w:tc>
          <w:tcPr>
            <w:tcW w:w="2206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27450" w:rsidRPr="00863389" w:rsidRDefault="00127450" w:rsidP="004E5F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</w:pPr>
            <w:proofErr w:type="spellStart"/>
            <w:r w:rsidRPr="00863389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  <w:t>Технічні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  <w:t xml:space="preserve"> характеристики</w:t>
            </w:r>
          </w:p>
        </w:tc>
        <w:tc>
          <w:tcPr>
            <w:tcW w:w="3026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127450" w:rsidRPr="00863389" w:rsidRDefault="00127450" w:rsidP="004E5F67">
            <w:pPr>
              <w:spacing w:after="0" w:line="240" w:lineRule="auto"/>
              <w:ind w:firstLine="27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</w:pPr>
            <w:proofErr w:type="spellStart"/>
            <w:r w:rsidRPr="00863389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  <w:t>Якісні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  <w:t xml:space="preserve"> характеристики</w:t>
            </w:r>
          </w:p>
        </w:tc>
        <w:tc>
          <w:tcPr>
            <w:tcW w:w="1624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27450" w:rsidRPr="00863389" w:rsidRDefault="00127450" w:rsidP="004E5F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</w:pPr>
            <w:proofErr w:type="spellStart"/>
            <w:r w:rsidRPr="00863389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  <w:t>Виготовлення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  <w:t xml:space="preserve"> </w:t>
            </w:r>
          </w:p>
        </w:tc>
        <w:tc>
          <w:tcPr>
            <w:tcW w:w="1264" w:type="dxa"/>
            <w:shd w:val="clear" w:color="auto" w:fill="FFFFFF"/>
            <w:noWrap/>
            <w:vAlign w:val="center"/>
          </w:tcPr>
          <w:p w:rsidR="00127450" w:rsidRPr="00863389" w:rsidRDefault="00127450" w:rsidP="004E5F67">
            <w:pPr>
              <w:spacing w:after="0" w:line="240" w:lineRule="auto"/>
              <w:ind w:firstLine="27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</w:pPr>
            <w:proofErr w:type="spellStart"/>
            <w:r w:rsidRPr="00863389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  <w:t>Кількість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b/>
                <w:i/>
                <w:color w:val="000000"/>
                <w:lang w:eastAsia="uk-UA"/>
              </w:rPr>
              <w:t>, шт.</w:t>
            </w:r>
          </w:p>
        </w:tc>
      </w:tr>
      <w:tr w:rsidR="00127450" w:rsidRPr="00863389" w:rsidTr="004E5F67">
        <w:trPr>
          <w:trHeight w:val="338"/>
          <w:jc w:val="center"/>
        </w:trPr>
        <w:tc>
          <w:tcPr>
            <w:tcW w:w="448" w:type="dxa"/>
            <w:shd w:val="clear" w:color="auto" w:fill="FFFFFF"/>
            <w:noWrap/>
            <w:vAlign w:val="center"/>
          </w:tcPr>
          <w:p w:rsidR="00127450" w:rsidRPr="00863389" w:rsidRDefault="00127450" w:rsidP="004E5F67">
            <w:pPr>
              <w:spacing w:after="0" w:line="240" w:lineRule="auto"/>
              <w:ind w:left="-74" w:firstLine="27"/>
              <w:jc w:val="center"/>
              <w:rPr>
                <w:rFonts w:ascii="Times New Roman" w:eastAsia="Times New Roman" w:hAnsi="Times New Roman" w:cs="Times New Roman"/>
                <w:color w:val="000000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uk-UA" w:eastAsia="uk-UA"/>
              </w:rPr>
              <w:t>1</w:t>
            </w:r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.</w:t>
            </w:r>
          </w:p>
        </w:tc>
        <w:tc>
          <w:tcPr>
            <w:tcW w:w="1681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:rsidR="00127450" w:rsidRPr="00863389" w:rsidRDefault="00127450" w:rsidP="004E5F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uk-UA" w:eastAsia="uk-UA"/>
              </w:rPr>
              <w:t>Виготовлення та передача у власність інформаційної продукції (п</w:t>
            </w:r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 xml:space="preserve">остер для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сітілайту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 xml:space="preserve"> </w:t>
            </w:r>
          </w:p>
          <w:p w:rsidR="00127450" w:rsidRPr="00863389" w:rsidRDefault="00127450" w:rsidP="004E5F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(</w:t>
            </w:r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lang w:val="uk-UA" w:eastAsia="uk-UA"/>
              </w:rPr>
              <w:t>,0</w:t>
            </w:r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м х 1,</w:t>
            </w:r>
            <w:r>
              <w:rPr>
                <w:rFonts w:ascii="Times New Roman" w:eastAsia="Times New Roman" w:hAnsi="Times New Roman" w:cs="Times New Roman"/>
                <w:color w:val="000000"/>
                <w:lang w:val="uk-UA" w:eastAsia="uk-UA"/>
              </w:rPr>
              <w:t>2</w:t>
            </w:r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м)</w:t>
            </w:r>
          </w:p>
        </w:tc>
        <w:tc>
          <w:tcPr>
            <w:tcW w:w="2206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127450" w:rsidRPr="0004178B" w:rsidRDefault="00127450" w:rsidP="004E5F67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161" w:hanging="157"/>
              <w:rPr>
                <w:rFonts w:ascii="Times New Roman" w:eastAsia="Times New Roman" w:hAnsi="Times New Roman" w:cs="Times New Roman"/>
                <w:color w:val="000000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uk-UA" w:eastAsia="uk-UA"/>
              </w:rPr>
              <w:t>д</w:t>
            </w:r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рук</w:t>
            </w:r>
            <w:r>
              <w:rPr>
                <w:rFonts w:ascii="Times New Roman" w:eastAsia="Times New Roman" w:hAnsi="Times New Roman" w:cs="Times New Roman"/>
                <w:color w:val="000000"/>
                <w:lang w:val="uk-UA" w:eastAsia="uk-UA"/>
              </w:rPr>
              <w:t>:</w:t>
            </w:r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val="uk-UA" w:eastAsia="uk-UA"/>
              </w:rPr>
              <w:t>матова біла плівка</w:t>
            </w:r>
          </w:p>
          <w:p w:rsidR="00127450" w:rsidRPr="00863389" w:rsidRDefault="00127450" w:rsidP="004E5F67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161" w:hanging="157"/>
              <w:rPr>
                <w:rFonts w:ascii="Times New Roman" w:eastAsia="Times New Roman" w:hAnsi="Times New Roman" w:cs="Times New Roman"/>
                <w:color w:val="000000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uk-UA" w:eastAsia="uk-UA"/>
              </w:rPr>
              <w:t>прямий ультра-фіолетовий друк</w:t>
            </w:r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 xml:space="preserve">; </w:t>
            </w:r>
          </w:p>
          <w:p w:rsidR="00127450" w:rsidRDefault="00127450" w:rsidP="004E5F67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161" w:hanging="157"/>
              <w:rPr>
                <w:rFonts w:ascii="Times New Roman" w:eastAsia="Times New Roman" w:hAnsi="Times New Roman" w:cs="Times New Roman"/>
                <w:color w:val="000000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uk-UA" w:eastAsia="uk-UA"/>
              </w:rPr>
              <w:t>щ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ільність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 xml:space="preserve"> п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val="uk-UA" w:eastAsia="uk-UA"/>
              </w:rPr>
              <w:t>лівки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 xml:space="preserve"> 10</w:t>
            </w:r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0 г/м</w:t>
            </w:r>
            <w:r>
              <w:rPr>
                <w:rFonts w:ascii="Times New Roman" w:eastAsia="Times New Roman" w:hAnsi="Times New Roman" w:cs="Times New Roman"/>
                <w:color w:val="000000"/>
                <w:vertAlign w:val="superscript"/>
                <w:lang w:val="uk-UA" w:eastAsia="uk-UA"/>
              </w:rPr>
              <w:t>2</w:t>
            </w:r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 xml:space="preserve">, </w:t>
            </w:r>
          </w:p>
          <w:p w:rsidR="00127450" w:rsidRDefault="00127450" w:rsidP="004E5F67">
            <w:pPr>
              <w:numPr>
                <w:ilvl w:val="0"/>
                <w:numId w:val="1"/>
              </w:numPr>
              <w:suppressAutoHyphens/>
              <w:spacing w:after="0" w:line="240" w:lineRule="auto"/>
              <w:ind w:left="161" w:hanging="157"/>
              <w:rPr>
                <w:rFonts w:ascii="Times New Roman" w:eastAsia="Times New Roman" w:hAnsi="Times New Roman" w:cs="Times New Roman"/>
                <w:color w:val="000000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uk-UA" w:eastAsia="uk-UA"/>
              </w:rPr>
              <w:t>розмір 2,0м х 1,2м</w:t>
            </w:r>
          </w:p>
          <w:p w:rsidR="00127450" w:rsidRPr="00863389" w:rsidRDefault="00127450" w:rsidP="004E5F67">
            <w:pPr>
              <w:suppressAutoHyphens/>
              <w:spacing w:after="0" w:line="240" w:lineRule="auto"/>
              <w:ind w:left="161"/>
              <w:rPr>
                <w:rFonts w:ascii="Times New Roman" w:eastAsia="Times New Roman" w:hAnsi="Times New Roman" w:cs="Times New Roman"/>
                <w:color w:val="000000"/>
                <w:lang w:eastAsia="uk-UA"/>
              </w:rPr>
            </w:pPr>
          </w:p>
        </w:tc>
        <w:tc>
          <w:tcPr>
            <w:tcW w:w="3026" w:type="dxa"/>
            <w:tcBorders>
              <w:right w:val="single" w:sz="4" w:space="0" w:color="auto"/>
            </w:tcBorders>
            <w:shd w:val="clear" w:color="auto" w:fill="FFFFFF"/>
          </w:tcPr>
          <w:p w:rsidR="00127450" w:rsidRPr="00863389" w:rsidRDefault="00127450" w:rsidP="004E5F67">
            <w:pPr>
              <w:widowControl w:val="0"/>
              <w:numPr>
                <w:ilvl w:val="0"/>
                <w:numId w:val="1"/>
              </w:numPr>
              <w:spacing w:after="0" w:line="240" w:lineRule="auto"/>
              <w:ind w:left="262" w:hanging="210"/>
              <w:contextualSpacing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я</w:t>
            </w:r>
            <w:r w:rsidRPr="00863389">
              <w:rPr>
                <w:rFonts w:ascii="Times New Roman" w:eastAsia="Times New Roman" w:hAnsi="Times New Roman" w:cs="Times New Roman"/>
                <w:lang w:val="uk-UA" w:eastAsia="ru-RU"/>
              </w:rPr>
              <w:t>кісна передача кольору;</w:t>
            </w:r>
          </w:p>
          <w:p w:rsidR="00127450" w:rsidRPr="00863389" w:rsidRDefault="00127450" w:rsidP="004E5F67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="262" w:hanging="174"/>
              <w:contextualSpacing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з</w:t>
            </w:r>
            <w:r w:rsidRPr="00863389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ображення на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lang w:val="uk-UA" w:eastAsia="ru-RU"/>
              </w:rPr>
              <w:t>постерах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повинно відповідати за кольором і змістом дизайн-макету;</w:t>
            </w:r>
          </w:p>
          <w:p w:rsidR="00127450" w:rsidRPr="00863389" w:rsidRDefault="00127450" w:rsidP="004E5F67">
            <w:pPr>
              <w:numPr>
                <w:ilvl w:val="0"/>
                <w:numId w:val="2"/>
              </w:numPr>
              <w:suppressAutoHyphens/>
              <w:spacing w:after="0" w:line="240" w:lineRule="auto"/>
              <w:ind w:left="262" w:hanging="203"/>
              <w:rPr>
                <w:rFonts w:ascii="Times New Roman" w:eastAsia="Times New Roman" w:hAnsi="Times New Roman" w:cs="Times New Roman"/>
                <w:color w:val="000000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ru-RU"/>
              </w:rPr>
              <w:t>ч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>орнила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>стійкі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 xml:space="preserve"> до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>погодних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 xml:space="preserve"> умов і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>ультрафіолетового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>випромінювання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>зберігають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>яскравість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 xml:space="preserve"> та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>чіткість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>зображення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 xml:space="preserve"> на час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lang w:eastAsia="ru-RU"/>
              </w:rPr>
              <w:t>експлуатації</w:t>
            </w:r>
            <w:proofErr w:type="spellEnd"/>
            <w:r>
              <w:rPr>
                <w:rFonts w:ascii="Times New Roman" w:eastAsia="Times New Roman" w:hAnsi="Times New Roman" w:cs="Times New Roman"/>
                <w:lang w:val="uk-UA" w:eastAsia="ru-RU"/>
              </w:rPr>
              <w:t>.</w:t>
            </w:r>
          </w:p>
        </w:tc>
        <w:tc>
          <w:tcPr>
            <w:tcW w:w="1624" w:type="dxa"/>
            <w:tcBorders>
              <w:left w:val="single" w:sz="4" w:space="0" w:color="auto"/>
            </w:tcBorders>
            <w:shd w:val="clear" w:color="auto" w:fill="FFFFFF"/>
          </w:tcPr>
          <w:p w:rsidR="00127450" w:rsidRPr="00863389" w:rsidRDefault="00127450" w:rsidP="004E5F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uk-UA"/>
              </w:rPr>
            </w:pPr>
          </w:p>
          <w:p w:rsidR="00127450" w:rsidRPr="00863389" w:rsidRDefault="00127450" w:rsidP="004E5F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uk-UA"/>
              </w:rPr>
            </w:pPr>
            <w:proofErr w:type="spellStart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Згідно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 xml:space="preserve">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із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 xml:space="preserve">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замовленням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 xml:space="preserve"> ПОКУПЦЯ та 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відповідно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 xml:space="preserve"> до </w:t>
            </w:r>
            <w:proofErr w:type="spellStart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затвердженого</w:t>
            </w:r>
            <w:proofErr w:type="spellEnd"/>
            <w:r w:rsidRPr="00863389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 xml:space="preserve"> дизайн-макета</w:t>
            </w:r>
          </w:p>
        </w:tc>
        <w:tc>
          <w:tcPr>
            <w:tcW w:w="1264" w:type="dxa"/>
            <w:shd w:val="clear" w:color="auto" w:fill="FFFFFF"/>
            <w:noWrap/>
            <w:vAlign w:val="center"/>
          </w:tcPr>
          <w:p w:rsidR="00127450" w:rsidRPr="00B224CF" w:rsidRDefault="00127450" w:rsidP="004E5F67">
            <w:pPr>
              <w:spacing w:after="0" w:line="240" w:lineRule="auto"/>
              <w:ind w:firstLine="27"/>
              <w:jc w:val="center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8</w:t>
            </w:r>
          </w:p>
        </w:tc>
      </w:tr>
    </w:tbl>
    <w:p w:rsidR="00127450" w:rsidRDefault="00127450" w:rsidP="00127450">
      <w:pPr>
        <w:widowControl w:val="0"/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</w:pPr>
    </w:p>
    <w:p w:rsidR="00127450" w:rsidRPr="000625E8" w:rsidRDefault="00127450" w:rsidP="00127450">
      <w:pPr>
        <w:widowControl w:val="0"/>
        <w:spacing w:after="200" w:line="276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CE50C5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>Обґрунтування</w:t>
      </w:r>
      <w:proofErr w:type="spellEnd"/>
      <w:r w:rsidRPr="00CE50C5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 xml:space="preserve"> </w:t>
      </w:r>
      <w:proofErr w:type="spellStart"/>
      <w:r w:rsidRPr="00CE50C5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>технічних</w:t>
      </w:r>
      <w:proofErr w:type="spellEnd"/>
      <w:r w:rsidRPr="00CE50C5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 xml:space="preserve"> та </w:t>
      </w:r>
      <w:proofErr w:type="spellStart"/>
      <w:r w:rsidRPr="00CE50C5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>якісних</w:t>
      </w:r>
      <w:proofErr w:type="spellEnd"/>
      <w:r w:rsidRPr="00CE50C5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 xml:space="preserve"> характеристик </w:t>
      </w:r>
      <w:proofErr w:type="spellStart"/>
      <w:r w:rsidRPr="00CE50C5"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>закупівл</w:t>
      </w:r>
      <w:r>
        <w:rPr>
          <w:rFonts w:ascii="Times New Roman" w:eastAsia="Times New Roman" w:hAnsi="Times New Roman" w:cs="Times New Roman"/>
          <w:b/>
          <w:color w:val="0E1D2F"/>
          <w:sz w:val="24"/>
          <w:szCs w:val="24"/>
          <w:lang w:eastAsia="ru-RU"/>
        </w:rPr>
        <w:t>і</w:t>
      </w:r>
      <w:proofErr w:type="spellEnd"/>
      <w:r>
        <w:rPr>
          <w:rFonts w:ascii="Times New Roman" w:eastAsia="Times New Roman" w:hAnsi="Times New Roman" w:cs="Times New Roman"/>
          <w:b/>
          <w:color w:val="0E1D2F"/>
          <w:sz w:val="24"/>
          <w:szCs w:val="24"/>
          <w:lang w:val="uk-UA" w:eastAsia="ru-RU"/>
        </w:rPr>
        <w:t>:</w:t>
      </w:r>
      <w:r w:rsidRPr="00D67532">
        <w:rPr>
          <w:rFonts w:ascii="Times New Roman" w:eastAsia="Times New Roman" w:hAnsi="Times New Roman" w:cs="Times New Roman"/>
          <w:color w:val="0E1D2F"/>
          <w:sz w:val="24"/>
          <w:szCs w:val="24"/>
          <w:lang w:eastAsia="ru-RU"/>
        </w:rPr>
        <w:t xml:space="preserve"> </w:t>
      </w:r>
      <w:r w:rsidRPr="000625E8">
        <w:rPr>
          <w:rFonts w:ascii="Times New Roman" w:hAnsi="Times New Roman" w:cs="Times New Roman"/>
          <w:sz w:val="24"/>
          <w:szCs w:val="24"/>
          <w:lang w:val="uk-UA"/>
        </w:rPr>
        <w:t xml:space="preserve">зображення на </w:t>
      </w:r>
      <w:proofErr w:type="spellStart"/>
      <w:r w:rsidRPr="000625E8">
        <w:rPr>
          <w:rFonts w:ascii="Times New Roman" w:hAnsi="Times New Roman" w:cs="Times New Roman"/>
          <w:sz w:val="24"/>
          <w:szCs w:val="24"/>
          <w:lang w:val="uk-UA"/>
        </w:rPr>
        <w:t>постерах</w:t>
      </w:r>
      <w:proofErr w:type="spellEnd"/>
      <w:r w:rsidRPr="000625E8">
        <w:rPr>
          <w:rFonts w:ascii="Times New Roman" w:hAnsi="Times New Roman" w:cs="Times New Roman"/>
          <w:sz w:val="24"/>
          <w:szCs w:val="24"/>
          <w:lang w:val="uk-UA"/>
        </w:rPr>
        <w:t xml:space="preserve"> повинно відповідати за кольором і змістом дизайн-макету, чорнила стійкі до погодних умов і ультрафіолетового випромінювання, зберігають яскравість та чіткість зображення на час експлуатації, якісна передача кольору.</w:t>
      </w:r>
    </w:p>
    <w:p w:rsidR="00127450" w:rsidRPr="00C112B0" w:rsidRDefault="00127450" w:rsidP="00127450">
      <w:pPr>
        <w:widowControl w:val="0"/>
        <w:spacing w:after="200" w:line="276" w:lineRule="auto"/>
        <w:contextualSpacing/>
        <w:jc w:val="both"/>
        <w:rPr>
          <w:rFonts w:ascii="Times New Roman" w:hAnsi="Times New Roman" w:cs="Times New Roman"/>
          <w:lang w:val="uk-UA"/>
        </w:rPr>
      </w:pPr>
    </w:p>
    <w:p w:rsidR="00127450" w:rsidRDefault="00127450" w:rsidP="0012745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E1D2F"/>
          <w:sz w:val="24"/>
          <w:szCs w:val="24"/>
          <w:lang w:val="uk-UA" w:eastAsia="ru-RU"/>
        </w:rPr>
      </w:pPr>
      <w:r w:rsidRPr="000625E8">
        <w:rPr>
          <w:rFonts w:ascii="Times New Roman" w:eastAsia="Times New Roman" w:hAnsi="Times New Roman" w:cs="Times New Roman"/>
          <w:b/>
          <w:color w:val="0E1D2F"/>
          <w:sz w:val="24"/>
          <w:szCs w:val="24"/>
          <w:lang w:val="uk-UA" w:eastAsia="ru-RU"/>
        </w:rPr>
        <w:t>Обґрунтування очікуваної ціни закупівлі/бюджетного призначення</w:t>
      </w:r>
      <w:r>
        <w:rPr>
          <w:rFonts w:ascii="Times New Roman" w:eastAsia="Times New Roman" w:hAnsi="Times New Roman" w:cs="Times New Roman"/>
          <w:b/>
          <w:color w:val="0E1D2F"/>
          <w:sz w:val="24"/>
          <w:szCs w:val="24"/>
          <w:lang w:val="uk-UA" w:eastAsia="ru-RU"/>
        </w:rPr>
        <w:t>:</w:t>
      </w:r>
      <w:r w:rsidRPr="000625E8">
        <w:rPr>
          <w:rFonts w:ascii="Times New Roman" w:eastAsia="Times New Roman" w:hAnsi="Times New Roman" w:cs="Times New Roman"/>
          <w:color w:val="0E1D2F"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color w:val="0E1D2F"/>
          <w:sz w:val="24"/>
          <w:szCs w:val="24"/>
          <w:lang w:val="uk-UA" w:eastAsia="ru-RU"/>
        </w:rPr>
        <w:t>о</w:t>
      </w:r>
      <w:r w:rsidRPr="000625E8">
        <w:rPr>
          <w:rFonts w:ascii="Times New Roman" w:eastAsia="Times New Roman" w:hAnsi="Times New Roman" w:cs="Times New Roman"/>
          <w:color w:val="0E1D2F"/>
          <w:sz w:val="24"/>
          <w:szCs w:val="24"/>
          <w:lang w:val="uk-UA" w:eastAsia="ru-RU"/>
        </w:rPr>
        <w:t xml:space="preserve">чікувана вартість </w:t>
      </w:r>
      <w:r>
        <w:rPr>
          <w:rFonts w:ascii="Times New Roman" w:eastAsia="Times New Roman" w:hAnsi="Times New Roman" w:cs="Times New Roman"/>
          <w:color w:val="0E1D2F"/>
          <w:sz w:val="24"/>
          <w:szCs w:val="24"/>
          <w:lang w:val="uk-UA" w:eastAsia="ru-RU"/>
        </w:rPr>
        <w:t xml:space="preserve">предмета закупівлі в сумі 13600,00 гривень обраховано відповідно до рішення Сумської міської ради </w:t>
      </w:r>
      <w:r w:rsidRPr="000625E8">
        <w:rPr>
          <w:rFonts w:ascii="Times New Roman" w:eastAsia="Times New Roman" w:hAnsi="Times New Roman" w:cs="Times New Roman"/>
          <w:color w:val="0E1D2F"/>
          <w:sz w:val="24"/>
          <w:szCs w:val="24"/>
          <w:lang w:val="uk-UA" w:eastAsia="ru-RU"/>
        </w:rPr>
        <w:t>«</w:t>
      </w:r>
      <w:r w:rsidRPr="000625E8">
        <w:rPr>
          <w:rFonts w:ascii="Times New Roman" w:hAnsi="Times New Roman" w:cs="Times New Roman"/>
          <w:sz w:val="24"/>
          <w:szCs w:val="24"/>
          <w:lang w:val="uk-UA"/>
        </w:rPr>
        <w:t>Про затвердження норм витрат на проведення спортивних заходів Сумської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0625E8">
        <w:rPr>
          <w:rFonts w:ascii="Times New Roman" w:hAnsi="Times New Roman" w:cs="Times New Roman"/>
          <w:sz w:val="24"/>
          <w:szCs w:val="24"/>
          <w:lang w:val="uk-UA"/>
        </w:rPr>
        <w:t>міської територіальної громади, забезпечення підготовки та участі спортсменів у змаганнях різних рівнів та нагородження переможців і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0625E8">
        <w:rPr>
          <w:rFonts w:ascii="Times New Roman" w:hAnsi="Times New Roman" w:cs="Times New Roman"/>
          <w:sz w:val="24"/>
          <w:szCs w:val="24"/>
          <w:lang w:val="uk-UA"/>
        </w:rPr>
        <w:t>призерів змагань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»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від 24 грудня 2024 року </w:t>
      </w:r>
      <w:bookmarkStart w:id="0" w:name="_GoBack"/>
      <w:bookmarkEnd w:id="0"/>
      <w:r w:rsidRPr="000625E8">
        <w:rPr>
          <w:rFonts w:ascii="Times New Roman" w:hAnsi="Times New Roman" w:cs="Times New Roman"/>
          <w:sz w:val="24"/>
          <w:szCs w:val="24"/>
          <w:lang w:val="uk-UA"/>
        </w:rPr>
        <w:t>№ 5162-МР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eastAsia="Times New Roman" w:hAnsi="Times New Roman" w:cs="Times New Roman"/>
          <w:color w:val="0E1D2F"/>
          <w:sz w:val="24"/>
          <w:szCs w:val="24"/>
          <w:lang w:val="uk-UA" w:eastAsia="ru-RU"/>
        </w:rPr>
        <w:t>та в межах асигнувань, передбачених кошторисом на 2025 рік.</w:t>
      </w:r>
    </w:p>
    <w:p w:rsidR="008266A6" w:rsidRDefault="00127450"/>
    <w:sectPr w:rsidR="008266A6" w:rsidSect="00127450">
      <w:pgSz w:w="11906" w:h="16838"/>
      <w:pgMar w:top="1134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717871"/>
    <w:multiLevelType w:val="hybridMultilevel"/>
    <w:tmpl w:val="72E0967A"/>
    <w:lvl w:ilvl="0" w:tplc="49244BB4">
      <w:numFmt w:val="bullet"/>
      <w:lvlText w:val="-"/>
      <w:lvlJc w:val="left"/>
      <w:pPr>
        <w:ind w:left="756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1" w15:restartNumberingAfterBreak="0">
    <w:nsid w:val="6AA51364"/>
    <w:multiLevelType w:val="hybridMultilevel"/>
    <w:tmpl w:val="40D80D76"/>
    <w:lvl w:ilvl="0" w:tplc="93A80DA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914949"/>
    <w:multiLevelType w:val="hybridMultilevel"/>
    <w:tmpl w:val="67F80B26"/>
    <w:lvl w:ilvl="0" w:tplc="93A80DA8">
      <w:start w:val="1"/>
      <w:numFmt w:val="bullet"/>
      <w:lvlText w:val="-"/>
      <w:lvlJc w:val="left"/>
      <w:pPr>
        <w:ind w:left="749" w:hanging="360"/>
      </w:pPr>
      <w:rPr>
        <w:rFonts w:ascii="Calibri" w:eastAsia="Times New Roman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450"/>
    <w:rsid w:val="00127450"/>
    <w:rsid w:val="006371BD"/>
    <w:rsid w:val="00855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857D88"/>
  <w15:chartTrackingRefBased/>
  <w15:docId w15:val="{F00516A7-A4A4-4212-8D10-C81A2D038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74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Гулякін Руслан Олександрович</dc:creator>
  <cp:keywords/>
  <dc:description/>
  <cp:lastModifiedBy>Гулякін Руслан Олександрович</cp:lastModifiedBy>
  <cp:revision>1</cp:revision>
  <dcterms:created xsi:type="dcterms:W3CDTF">2025-02-27T11:52:00Z</dcterms:created>
  <dcterms:modified xsi:type="dcterms:W3CDTF">2025-02-27T11:53:00Z</dcterms:modified>
</cp:coreProperties>
</file>