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31" w:rsidRPr="00EA75C7" w:rsidRDefault="00385C31" w:rsidP="00385C31">
      <w:pPr>
        <w:ind w:firstLine="426"/>
        <w:jc w:val="both"/>
        <w:rPr>
          <w:iCs/>
          <w:color w:val="000000" w:themeColor="text1"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Відповідно до пункту 4</w:t>
      </w:r>
      <w:r w:rsidRPr="00252337">
        <w:rPr>
          <w:iCs/>
          <w:spacing w:val="-1"/>
          <w:sz w:val="24"/>
          <w:szCs w:val="24"/>
          <w:vertAlign w:val="superscript"/>
          <w:lang w:val="uk-UA"/>
        </w:rPr>
        <w:t>1</w:t>
      </w:r>
      <w:r w:rsidRPr="00252337">
        <w:rPr>
          <w:iCs/>
          <w:spacing w:val="-1"/>
          <w:sz w:val="24"/>
          <w:szCs w:val="24"/>
          <w:lang w:val="uk-UA"/>
        </w:rPr>
        <w:t xml:space="preserve"> постанови Кабінету Міністрів України від 11 жовтня 2016 року № 710 «Про ефективне використання державних коштів» (зі змінами), з метою прозорого, ефективного та раціонального використання коштів </w:t>
      </w:r>
      <w:r w:rsidRPr="007C0386">
        <w:rPr>
          <w:iCs/>
          <w:spacing w:val="-1"/>
          <w:sz w:val="24"/>
          <w:szCs w:val="24"/>
          <w:lang w:val="uk-UA"/>
        </w:rPr>
        <w:t xml:space="preserve">повідомляється про </w:t>
      </w:r>
      <w:r w:rsidRPr="00EA75C7">
        <w:rPr>
          <w:iCs/>
          <w:spacing w:val="-1"/>
          <w:sz w:val="24"/>
          <w:szCs w:val="24"/>
          <w:lang w:val="uk-UA"/>
        </w:rPr>
        <w:t xml:space="preserve">закупівлю: </w:t>
      </w:r>
      <w:bookmarkStart w:id="0" w:name="_GoBack"/>
      <w:proofErr w:type="spellStart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>Придбання</w:t>
      </w:r>
      <w:proofErr w:type="spellEnd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>комутаційного</w:t>
      </w:r>
      <w:proofErr w:type="spellEnd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>обладнання</w:t>
      </w:r>
      <w:proofErr w:type="spellEnd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 xml:space="preserve"> (</w:t>
      </w:r>
      <w:proofErr w:type="spellStart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>мережевий</w:t>
      </w:r>
      <w:proofErr w:type="spellEnd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 xml:space="preserve"> </w:t>
      </w:r>
      <w:proofErr w:type="spellStart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>екран</w:t>
      </w:r>
      <w:proofErr w:type="spellEnd"/>
      <w:r w:rsidR="00EA75C7" w:rsidRPr="00EA75C7">
        <w:rPr>
          <w:color w:val="000000" w:themeColor="text1"/>
          <w:sz w:val="24"/>
          <w:szCs w:val="24"/>
          <w:shd w:val="clear" w:color="auto" w:fill="F0F5F2"/>
        </w:rPr>
        <w:t>)</w:t>
      </w:r>
      <w:r w:rsidRPr="00EA75C7">
        <w:rPr>
          <w:color w:val="000000" w:themeColor="text1"/>
          <w:sz w:val="24"/>
          <w:szCs w:val="24"/>
          <w:lang w:val="uk-UA"/>
        </w:rPr>
        <w:t xml:space="preserve"> </w:t>
      </w:r>
      <w:r w:rsidRPr="00EA75C7">
        <w:rPr>
          <w:iCs/>
          <w:color w:val="000000" w:themeColor="text1"/>
          <w:spacing w:val="-1"/>
          <w:sz w:val="24"/>
          <w:szCs w:val="24"/>
          <w:lang w:val="uk-UA"/>
        </w:rPr>
        <w:t xml:space="preserve">– код за </w:t>
      </w:r>
      <w:r w:rsidR="00822078" w:rsidRPr="00EA75C7">
        <w:rPr>
          <w:color w:val="000000" w:themeColor="text1"/>
          <w:sz w:val="24"/>
          <w:szCs w:val="24"/>
        </w:rPr>
        <w:t xml:space="preserve">ДК 021:2015:32540000-0 </w:t>
      </w:r>
      <w:r w:rsidR="00822078" w:rsidRPr="00EA75C7">
        <w:rPr>
          <w:color w:val="000000" w:themeColor="text1"/>
          <w:sz w:val="24"/>
          <w:szCs w:val="24"/>
          <w:lang w:val="uk-UA"/>
        </w:rPr>
        <w:t xml:space="preserve">Комутаційні щити </w:t>
      </w:r>
      <w:r w:rsidRPr="00EA75C7">
        <w:rPr>
          <w:iCs/>
          <w:color w:val="000000" w:themeColor="text1"/>
          <w:spacing w:val="-1"/>
          <w:sz w:val="24"/>
          <w:szCs w:val="24"/>
          <w:lang w:val="uk-UA"/>
        </w:rPr>
        <w:t>на очікувану вартість 195 000 грн.</w:t>
      </w:r>
    </w:p>
    <w:bookmarkEnd w:id="0"/>
    <w:p w:rsidR="00385C31" w:rsidRPr="00252337" w:rsidRDefault="00385C31" w:rsidP="00385C31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При цьому, очікувана вартість предмета закупівлі визначена методом порівняння ринкових цін, Інтернет-ресурсу.</w:t>
      </w:r>
    </w:p>
    <w:p w:rsidR="00385C31" w:rsidRPr="00252337" w:rsidRDefault="00385C31" w:rsidP="00385C31">
      <w:pPr>
        <w:ind w:firstLine="426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 xml:space="preserve">При визначені очікуваної вартості закупівлі враховувалась інформація, що міститься в мережі Інтернет у відкритому доступі, у тому числі в електронній системі </w:t>
      </w:r>
      <w:proofErr w:type="spellStart"/>
      <w:r w:rsidRPr="00252337">
        <w:rPr>
          <w:iCs/>
          <w:spacing w:val="-1"/>
          <w:sz w:val="24"/>
          <w:szCs w:val="24"/>
          <w:lang w:val="uk-UA"/>
        </w:rPr>
        <w:t>Prozorro</w:t>
      </w:r>
      <w:proofErr w:type="spellEnd"/>
      <w:r w:rsidRPr="00252337">
        <w:rPr>
          <w:iCs/>
          <w:spacing w:val="-1"/>
          <w:sz w:val="24"/>
          <w:szCs w:val="24"/>
          <w:lang w:val="uk-UA"/>
        </w:rPr>
        <w:t>.</w:t>
      </w:r>
    </w:p>
    <w:p w:rsidR="00385C31" w:rsidRDefault="00385C31" w:rsidP="00385C31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  <w:r w:rsidRPr="00252337">
        <w:rPr>
          <w:iCs/>
          <w:spacing w:val="-1"/>
          <w:sz w:val="24"/>
          <w:szCs w:val="24"/>
          <w:lang w:val="uk-UA"/>
        </w:rPr>
        <w:t>Обґрунтування технічних та якісних характеристик предмета закупівлі відбувається виходячи з вимог законодавства України щодо якості аналогічних товарів, робіт або подібних послуг.</w:t>
      </w:r>
    </w:p>
    <w:p w:rsidR="00385C31" w:rsidRDefault="00385C31" w:rsidP="00385C31">
      <w:pPr>
        <w:spacing w:line="0" w:lineRule="atLeast"/>
        <w:jc w:val="both"/>
        <w:rPr>
          <w:iCs/>
          <w:spacing w:val="-1"/>
          <w:sz w:val="24"/>
          <w:szCs w:val="24"/>
          <w:lang w:val="uk-UA"/>
        </w:rPr>
      </w:pPr>
    </w:p>
    <w:p w:rsidR="00385C31" w:rsidRPr="00BF578B" w:rsidRDefault="00385C31" w:rsidP="00385C31">
      <w:pPr>
        <w:jc w:val="center"/>
        <w:rPr>
          <w:b/>
          <w:sz w:val="24"/>
          <w:szCs w:val="24"/>
          <w:lang w:val="uk-UA"/>
        </w:rPr>
      </w:pPr>
      <w:r w:rsidRPr="00BF578B">
        <w:rPr>
          <w:b/>
          <w:sz w:val="24"/>
          <w:szCs w:val="24"/>
          <w:lang w:val="uk-UA"/>
        </w:rPr>
        <w:t>ТЕХНІЧНІ (ЯКІСНІ) ТА КІЛЬКІСНІ ХАРАКТЕРИСТИКИ ПРЕДМЕТА ЗАКУПІВЛІ</w:t>
      </w:r>
    </w:p>
    <w:p w:rsidR="00385C31" w:rsidRDefault="00385C31" w:rsidP="00385C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П</w:t>
      </w:r>
      <w:proofErr w:type="spellStart"/>
      <w:r w:rsidRPr="00B819AC">
        <w:rPr>
          <w:b/>
          <w:sz w:val="24"/>
          <w:szCs w:val="24"/>
        </w:rPr>
        <w:t>ридбання</w:t>
      </w:r>
      <w:proofErr w:type="spellEnd"/>
      <w:r w:rsidRPr="00B819AC">
        <w:rPr>
          <w:b/>
          <w:sz w:val="24"/>
          <w:szCs w:val="24"/>
        </w:rPr>
        <w:t xml:space="preserve"> </w:t>
      </w:r>
      <w:proofErr w:type="spellStart"/>
      <w:r w:rsidRPr="00B819AC">
        <w:rPr>
          <w:b/>
          <w:sz w:val="24"/>
          <w:szCs w:val="24"/>
        </w:rPr>
        <w:t>комутаційного</w:t>
      </w:r>
      <w:proofErr w:type="spellEnd"/>
      <w:r w:rsidRPr="00B819AC">
        <w:rPr>
          <w:b/>
          <w:sz w:val="24"/>
          <w:szCs w:val="24"/>
        </w:rPr>
        <w:t xml:space="preserve"> </w:t>
      </w:r>
      <w:proofErr w:type="spellStart"/>
      <w:r w:rsidRPr="00B819AC">
        <w:rPr>
          <w:b/>
          <w:sz w:val="24"/>
          <w:szCs w:val="24"/>
        </w:rPr>
        <w:t>обладнання</w:t>
      </w:r>
      <w:proofErr w:type="spellEnd"/>
      <w:r w:rsidRPr="00B819AC">
        <w:rPr>
          <w:b/>
          <w:sz w:val="24"/>
          <w:szCs w:val="24"/>
        </w:rPr>
        <w:t xml:space="preserve"> (</w:t>
      </w:r>
      <w:proofErr w:type="spellStart"/>
      <w:r w:rsidRPr="00B819AC">
        <w:rPr>
          <w:b/>
          <w:sz w:val="24"/>
          <w:szCs w:val="24"/>
        </w:rPr>
        <w:t>мережевий</w:t>
      </w:r>
      <w:proofErr w:type="spellEnd"/>
      <w:r w:rsidRPr="00B819AC">
        <w:rPr>
          <w:b/>
          <w:sz w:val="24"/>
          <w:szCs w:val="24"/>
        </w:rPr>
        <w:t xml:space="preserve"> </w:t>
      </w:r>
      <w:proofErr w:type="spellStart"/>
      <w:r w:rsidRPr="00B819AC">
        <w:rPr>
          <w:b/>
          <w:sz w:val="24"/>
          <w:szCs w:val="24"/>
        </w:rPr>
        <w:t>екран</w:t>
      </w:r>
      <w:proofErr w:type="spellEnd"/>
      <w:r w:rsidRPr="00B819AC">
        <w:rPr>
          <w:b/>
          <w:sz w:val="24"/>
          <w:szCs w:val="24"/>
        </w:rPr>
        <w:t>) – код за ДК 021:2015 ЄЗС – 32540000-0 «</w:t>
      </w:r>
      <w:proofErr w:type="spellStart"/>
      <w:r w:rsidRPr="00B819AC">
        <w:rPr>
          <w:b/>
          <w:sz w:val="24"/>
          <w:szCs w:val="24"/>
        </w:rPr>
        <w:t>Комутаційні</w:t>
      </w:r>
      <w:proofErr w:type="spellEnd"/>
      <w:r w:rsidRPr="00B819AC">
        <w:rPr>
          <w:b/>
          <w:sz w:val="24"/>
          <w:szCs w:val="24"/>
        </w:rPr>
        <w:t xml:space="preserve"> </w:t>
      </w:r>
      <w:proofErr w:type="spellStart"/>
      <w:r w:rsidRPr="00B819AC">
        <w:rPr>
          <w:b/>
          <w:sz w:val="24"/>
          <w:szCs w:val="24"/>
        </w:rPr>
        <w:t>щити</w:t>
      </w:r>
      <w:proofErr w:type="spellEnd"/>
      <w:r w:rsidRPr="00B819AC">
        <w:rPr>
          <w:b/>
          <w:sz w:val="24"/>
          <w:szCs w:val="24"/>
        </w:rPr>
        <w:t>»</w:t>
      </w:r>
    </w:p>
    <w:p w:rsidR="00385C31" w:rsidRPr="00BF578B" w:rsidRDefault="00385C31" w:rsidP="00385C31">
      <w:pPr>
        <w:jc w:val="center"/>
        <w:rPr>
          <w:sz w:val="24"/>
          <w:szCs w:val="24"/>
          <w:lang w:val="uk-UA"/>
        </w:rPr>
      </w:pPr>
    </w:p>
    <w:p w:rsidR="00385C31" w:rsidRPr="00BA635D" w:rsidRDefault="00385C31" w:rsidP="00385C31">
      <w:pPr>
        <w:ind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Місце надання послуг:</w:t>
      </w:r>
      <w:r w:rsidRPr="00BA635D">
        <w:rPr>
          <w:sz w:val="24"/>
          <w:szCs w:val="24"/>
          <w:lang w:val="uk-UA"/>
        </w:rPr>
        <w:t xml:space="preserve"> Сум</w:t>
      </w:r>
      <w:r>
        <w:rPr>
          <w:sz w:val="24"/>
          <w:szCs w:val="24"/>
          <w:lang w:val="uk-UA"/>
        </w:rPr>
        <w:t>ська міська територіальна громада.</w:t>
      </w:r>
    </w:p>
    <w:p w:rsidR="00385C31" w:rsidRDefault="00385C31" w:rsidP="00385C31">
      <w:pPr>
        <w:ind w:firstLine="567"/>
        <w:jc w:val="both"/>
        <w:rPr>
          <w:sz w:val="24"/>
          <w:szCs w:val="24"/>
          <w:lang w:val="uk-UA"/>
        </w:rPr>
      </w:pPr>
      <w:r w:rsidRPr="00385C31">
        <w:rPr>
          <w:b/>
          <w:sz w:val="24"/>
          <w:szCs w:val="24"/>
          <w:lang w:val="uk-UA"/>
        </w:rPr>
        <w:t>Термін поставки товарів</w:t>
      </w:r>
      <w:r w:rsidRPr="00385C31">
        <w:rPr>
          <w:sz w:val="24"/>
          <w:szCs w:val="24"/>
          <w:lang w:val="uk-UA"/>
        </w:rPr>
        <w:t>: до 24 грудня 2021 року.</w:t>
      </w:r>
      <w:r w:rsidRPr="00BA635D">
        <w:rPr>
          <w:sz w:val="24"/>
          <w:szCs w:val="24"/>
          <w:lang w:val="uk-UA"/>
        </w:rPr>
        <w:t xml:space="preserve"> </w:t>
      </w:r>
    </w:p>
    <w:p w:rsidR="00385C31" w:rsidRDefault="00385C31" w:rsidP="00385C31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70"/>
        <w:gridCol w:w="6518"/>
        <w:gridCol w:w="2268"/>
      </w:tblGrid>
      <w:tr w:rsidR="00385C31" w:rsidRPr="00BA635D" w:rsidTr="000071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1" w:rsidRPr="00BA635D" w:rsidRDefault="00385C31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1" w:rsidRPr="00BA635D" w:rsidRDefault="00385C31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A635D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товару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1" w:rsidRPr="00BA635D" w:rsidRDefault="00385C31" w:rsidP="007C73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Кількість, шт.</w:t>
            </w:r>
          </w:p>
        </w:tc>
      </w:tr>
      <w:tr w:rsidR="00385C31" w:rsidRPr="00BA635D" w:rsidTr="0000715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1" w:rsidRPr="00BA635D" w:rsidRDefault="00385C31" w:rsidP="007C7373">
            <w:pPr>
              <w:jc w:val="center"/>
              <w:rPr>
                <w:sz w:val="24"/>
                <w:szCs w:val="24"/>
                <w:lang w:val="uk-UA"/>
              </w:rPr>
            </w:pPr>
            <w:r w:rsidRPr="00BA635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1" w:rsidRPr="00586046" w:rsidRDefault="00385C31" w:rsidP="007C73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Мережевий екран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31" w:rsidRPr="00BA635D" w:rsidRDefault="00385C31" w:rsidP="007C73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:rsidR="00385C31" w:rsidRDefault="00385C31" w:rsidP="00385C31">
      <w:pPr>
        <w:ind w:firstLine="567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00715B" w:rsidTr="00EB1F87">
        <w:tc>
          <w:tcPr>
            <w:tcW w:w="9345" w:type="dxa"/>
            <w:gridSpan w:val="2"/>
          </w:tcPr>
          <w:p w:rsidR="0000715B" w:rsidRDefault="0000715B" w:rsidP="0000715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819AC">
              <w:rPr>
                <w:b/>
                <w:sz w:val="24"/>
                <w:szCs w:val="24"/>
              </w:rPr>
              <w:t>Технічні</w:t>
            </w:r>
            <w:proofErr w:type="spellEnd"/>
            <w:r w:rsidRPr="00B819AC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B819AC">
              <w:rPr>
                <w:b/>
                <w:sz w:val="24"/>
                <w:szCs w:val="24"/>
              </w:rPr>
              <w:t>якісні</w:t>
            </w:r>
            <w:proofErr w:type="spellEnd"/>
            <w:r w:rsidRPr="00B819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819AC">
              <w:rPr>
                <w:b/>
                <w:sz w:val="24"/>
                <w:szCs w:val="24"/>
              </w:rPr>
              <w:t>характеристики</w:t>
            </w:r>
            <w:proofErr w:type="spellEnd"/>
          </w:p>
        </w:tc>
      </w:tr>
      <w:tr w:rsidR="0000715B" w:rsidTr="0000715B">
        <w:tc>
          <w:tcPr>
            <w:tcW w:w="2972" w:type="dxa"/>
          </w:tcPr>
          <w:p w:rsidR="0000715B" w:rsidRPr="00B819AC" w:rsidRDefault="0000715B" w:rsidP="0000715B">
            <w:pPr>
              <w:rPr>
                <w:b/>
                <w:bCs/>
                <w:color w:val="231F20"/>
                <w:sz w:val="24"/>
                <w:szCs w:val="24"/>
              </w:rPr>
            </w:pPr>
            <w:proofErr w:type="spellStart"/>
            <w:r w:rsidRPr="00B819AC">
              <w:rPr>
                <w:b/>
                <w:bCs/>
                <w:color w:val="231F20"/>
                <w:sz w:val="24"/>
                <w:szCs w:val="24"/>
              </w:rPr>
              <w:t>Розміри</w:t>
            </w:r>
            <w:proofErr w:type="spellEnd"/>
            <w:r w:rsidRPr="00B819AC">
              <w:rPr>
                <w:b/>
                <w:bCs/>
                <w:color w:val="231F20"/>
                <w:sz w:val="24"/>
                <w:szCs w:val="24"/>
              </w:rPr>
              <w:t xml:space="preserve"> та </w:t>
            </w:r>
            <w:proofErr w:type="spellStart"/>
            <w:r w:rsidRPr="00B819AC">
              <w:rPr>
                <w:b/>
                <w:bCs/>
                <w:color w:val="231F20"/>
                <w:sz w:val="24"/>
                <w:szCs w:val="24"/>
              </w:rPr>
              <w:t>потужність</w:t>
            </w:r>
            <w:proofErr w:type="spellEnd"/>
          </w:p>
          <w:p w:rsidR="0000715B" w:rsidRDefault="0000715B" w:rsidP="00385C3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373" w:type="dxa"/>
          </w:tcPr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Висота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х ширина х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довжина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мм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більше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44х432х254</w:t>
            </w:r>
          </w:p>
          <w:p w:rsidR="0000715B" w:rsidRPr="0000715B" w:rsidRDefault="0000715B" w:rsidP="0000715B">
            <w:pPr>
              <w:shd w:val="clear" w:color="auto" w:fill="FFFFFF"/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Вага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більше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3,44 кг</w:t>
            </w:r>
          </w:p>
          <w:p w:rsidR="0000715B" w:rsidRPr="0000715B" w:rsidRDefault="0000715B" w:rsidP="0000715B">
            <w:pPr>
              <w:shd w:val="clear" w:color="auto" w:fill="FFFFFF"/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sz w:val="24"/>
                <w:szCs w:val="24"/>
                <w:lang w:val="ru-RU"/>
              </w:rPr>
              <w:t>Підтримання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функції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монтажу в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стійку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 </w:t>
            </w:r>
            <w:r w:rsidRPr="00B819AC">
              <w:rPr>
                <w:color w:val="231F20"/>
                <w:sz w:val="24"/>
                <w:szCs w:val="24"/>
              </w:rPr>
              <w:t>RU</w:t>
            </w:r>
          </w:p>
          <w:p w:rsidR="0000715B" w:rsidRPr="0000715B" w:rsidRDefault="0000715B" w:rsidP="0000715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sz w:val="24"/>
                <w:szCs w:val="24"/>
                <w:lang w:val="ru-RU"/>
              </w:rPr>
              <w:t>Наявність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резервного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джерела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живлення</w:t>
            </w:r>
            <w:proofErr w:type="spellEnd"/>
          </w:p>
          <w:p w:rsidR="0000715B" w:rsidRPr="0000715B" w:rsidRDefault="0000715B" w:rsidP="0000715B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sz w:val="24"/>
                <w:szCs w:val="24"/>
                <w:lang w:val="ru-RU"/>
              </w:rPr>
              <w:t>Рівень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шуму – не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більше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40,4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дБл</w:t>
            </w:r>
            <w:proofErr w:type="spellEnd"/>
          </w:p>
          <w:p w:rsidR="0000715B" w:rsidRPr="00B819AC" w:rsidRDefault="0000715B" w:rsidP="0000715B">
            <w:pPr>
              <w:shd w:val="clear" w:color="auto" w:fill="FFFFFF"/>
              <w:jc w:val="both"/>
              <w:rPr>
                <w:color w:val="231F20"/>
                <w:sz w:val="24"/>
                <w:szCs w:val="24"/>
              </w:rPr>
            </w:pPr>
            <w:proofErr w:type="spellStart"/>
            <w:r w:rsidRPr="00B819AC">
              <w:rPr>
                <w:color w:val="231F20"/>
                <w:sz w:val="24"/>
                <w:szCs w:val="24"/>
              </w:rPr>
              <w:t>Примусовий</w:t>
            </w:r>
            <w:proofErr w:type="spellEnd"/>
            <w:r w:rsidRPr="00B819A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819AC">
              <w:rPr>
                <w:color w:val="231F20"/>
                <w:sz w:val="24"/>
                <w:szCs w:val="24"/>
              </w:rPr>
              <w:t>потік</w:t>
            </w:r>
            <w:proofErr w:type="spellEnd"/>
            <w:r w:rsidRPr="00B819A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819AC">
              <w:rPr>
                <w:color w:val="231F20"/>
                <w:sz w:val="24"/>
                <w:szCs w:val="24"/>
              </w:rPr>
              <w:t>повітря</w:t>
            </w:r>
            <w:proofErr w:type="spellEnd"/>
            <w:r w:rsidRPr="00B819AC">
              <w:rPr>
                <w:color w:val="231F20"/>
                <w:sz w:val="24"/>
                <w:szCs w:val="24"/>
              </w:rPr>
              <w:t xml:space="preserve">  - </w:t>
            </w:r>
            <w:proofErr w:type="spellStart"/>
            <w:r w:rsidRPr="00B819AC">
              <w:rPr>
                <w:color w:val="231F20"/>
                <w:sz w:val="24"/>
                <w:szCs w:val="24"/>
              </w:rPr>
              <w:t>збоку</w:t>
            </w:r>
            <w:proofErr w:type="spellEnd"/>
            <w:r w:rsidRPr="00B819AC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B819AC">
              <w:rPr>
                <w:color w:val="231F20"/>
                <w:sz w:val="24"/>
                <w:szCs w:val="24"/>
              </w:rPr>
              <w:t>назад</w:t>
            </w:r>
            <w:proofErr w:type="spellEnd"/>
          </w:p>
          <w:p w:rsidR="0000715B" w:rsidRDefault="0000715B" w:rsidP="0000715B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0715B" w:rsidTr="0000715B">
        <w:tc>
          <w:tcPr>
            <w:tcW w:w="2972" w:type="dxa"/>
          </w:tcPr>
          <w:p w:rsidR="0000715B" w:rsidRDefault="0000715B" w:rsidP="00385C3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819AC">
              <w:rPr>
                <w:b/>
                <w:bCs/>
                <w:color w:val="231F20"/>
                <w:sz w:val="24"/>
                <w:szCs w:val="24"/>
              </w:rPr>
              <w:t>Інтерфейси</w:t>
            </w:r>
            <w:proofErr w:type="spellEnd"/>
            <w:r w:rsidRPr="00B819AC">
              <w:rPr>
                <w:b/>
                <w:bCs/>
                <w:color w:val="231F20"/>
                <w:sz w:val="24"/>
                <w:szCs w:val="24"/>
              </w:rPr>
              <w:t xml:space="preserve"> та </w:t>
            </w:r>
            <w:proofErr w:type="spellStart"/>
            <w:r w:rsidRPr="00B819AC">
              <w:rPr>
                <w:b/>
                <w:bCs/>
                <w:color w:val="231F20"/>
                <w:sz w:val="24"/>
                <w:szCs w:val="24"/>
              </w:rPr>
              <w:t>модулі</w:t>
            </w:r>
            <w:proofErr w:type="spellEnd"/>
          </w:p>
        </w:tc>
        <w:tc>
          <w:tcPr>
            <w:tcW w:w="6373" w:type="dxa"/>
          </w:tcPr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Порти </w:t>
            </w:r>
            <w:r w:rsidRPr="00B819AC">
              <w:rPr>
                <w:color w:val="231F20"/>
                <w:sz w:val="24"/>
                <w:szCs w:val="24"/>
              </w:rPr>
              <w:t>GE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RJ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45 з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апаратним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прискоренням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12 шт.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Порти управління / </w:t>
            </w:r>
            <w:r w:rsidRPr="00B819AC">
              <w:rPr>
                <w:color w:val="231F20"/>
                <w:sz w:val="24"/>
                <w:szCs w:val="24"/>
              </w:rPr>
              <w:t>HA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/ </w:t>
            </w:r>
            <w:r w:rsidRPr="00B819AC">
              <w:rPr>
                <w:color w:val="231F20"/>
                <w:sz w:val="24"/>
                <w:szCs w:val="24"/>
              </w:rPr>
              <w:t>DMZ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1/2/1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Слоти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GE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SFP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апаратним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прискоренням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4 шт.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Порти </w:t>
            </w:r>
            <w:r w:rsidRPr="00B819AC">
              <w:rPr>
                <w:color w:val="231F20"/>
                <w:sz w:val="24"/>
                <w:szCs w:val="24"/>
              </w:rPr>
              <w:t>WAN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GE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RJ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45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2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Спільні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порти </w:t>
            </w:r>
            <w:r w:rsidRPr="00B819AC">
              <w:rPr>
                <w:color w:val="231F20"/>
                <w:sz w:val="24"/>
                <w:szCs w:val="24"/>
              </w:rPr>
              <w:t>GE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RJ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45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або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SFP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4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B819AC">
              <w:rPr>
                <w:color w:val="231F20"/>
                <w:sz w:val="24"/>
                <w:szCs w:val="24"/>
              </w:rPr>
              <w:t>USB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-порт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Консольний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порт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</w:t>
            </w:r>
          </w:p>
          <w:p w:rsidR="0000715B" w:rsidRPr="0000715B" w:rsidRDefault="0000715B" w:rsidP="0000715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715B" w:rsidTr="0000715B">
        <w:tc>
          <w:tcPr>
            <w:tcW w:w="2972" w:type="dxa"/>
          </w:tcPr>
          <w:p w:rsidR="0000715B" w:rsidRPr="0000715B" w:rsidRDefault="0000715B" w:rsidP="0000715B">
            <w:pPr>
              <w:rPr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b/>
                <w:bCs/>
                <w:sz w:val="24"/>
                <w:szCs w:val="24"/>
                <w:lang w:val="ru-RU"/>
              </w:rPr>
              <w:t>Продуктивність</w:t>
            </w:r>
            <w:proofErr w:type="spellEnd"/>
            <w:r w:rsidRPr="0000715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b/>
                <w:bCs/>
                <w:sz w:val="24"/>
                <w:szCs w:val="24"/>
                <w:lang w:val="ru-RU"/>
              </w:rPr>
              <w:t>системи</w:t>
            </w:r>
            <w:proofErr w:type="spellEnd"/>
            <w:r w:rsidRPr="0000715B">
              <w:rPr>
                <w:b/>
                <w:bCs/>
                <w:sz w:val="24"/>
                <w:szCs w:val="24"/>
                <w:lang w:val="ru-RU"/>
              </w:rPr>
              <w:t xml:space="preserve"> — </w:t>
            </w:r>
            <w:proofErr w:type="spellStart"/>
            <w:r w:rsidRPr="0000715B">
              <w:rPr>
                <w:b/>
                <w:bCs/>
                <w:sz w:val="24"/>
                <w:szCs w:val="24"/>
                <w:lang w:val="ru-RU"/>
              </w:rPr>
              <w:t>змішаний</w:t>
            </w:r>
            <w:proofErr w:type="spellEnd"/>
            <w:r w:rsidRPr="0000715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b/>
                <w:bCs/>
                <w:sz w:val="24"/>
                <w:szCs w:val="24"/>
                <w:lang w:val="ru-RU"/>
              </w:rPr>
              <w:t>корпоративний</w:t>
            </w:r>
            <w:proofErr w:type="spellEnd"/>
            <w:r w:rsidRPr="0000715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b/>
                <w:bCs/>
                <w:sz w:val="24"/>
                <w:szCs w:val="24"/>
                <w:lang w:val="ru-RU"/>
              </w:rPr>
              <w:t>трафік</w:t>
            </w:r>
            <w:proofErr w:type="spellEnd"/>
          </w:p>
        </w:tc>
        <w:tc>
          <w:tcPr>
            <w:tcW w:w="6373" w:type="dxa"/>
          </w:tcPr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IPS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2,6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NGFW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1,6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захисту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від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загроз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0715B" w:rsidTr="0000715B">
        <w:tc>
          <w:tcPr>
            <w:tcW w:w="2972" w:type="dxa"/>
          </w:tcPr>
          <w:p w:rsidR="0000715B" w:rsidRDefault="0000715B" w:rsidP="00385C3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B819AC">
              <w:rPr>
                <w:b/>
                <w:bCs/>
                <w:sz w:val="24"/>
                <w:szCs w:val="24"/>
              </w:rPr>
              <w:t>Продуктивність</w:t>
            </w:r>
            <w:proofErr w:type="spellEnd"/>
            <w:r w:rsidRPr="00B819AC">
              <w:rPr>
                <w:b/>
                <w:bCs/>
                <w:sz w:val="24"/>
                <w:szCs w:val="24"/>
              </w:rPr>
              <w:t xml:space="preserve"> і </w:t>
            </w:r>
            <w:proofErr w:type="spellStart"/>
            <w:r w:rsidRPr="00B819AC">
              <w:rPr>
                <w:b/>
                <w:bCs/>
                <w:sz w:val="24"/>
                <w:szCs w:val="24"/>
              </w:rPr>
              <w:t>ємність</w:t>
            </w:r>
            <w:proofErr w:type="spellEnd"/>
            <w:r w:rsidRPr="00B819A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19AC">
              <w:rPr>
                <w:b/>
                <w:bCs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6373" w:type="dxa"/>
          </w:tcPr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міжмережевого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екрана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9AC">
              <w:rPr>
                <w:color w:val="231F20"/>
                <w:sz w:val="24"/>
                <w:szCs w:val="24"/>
              </w:rPr>
              <w:t>IPv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4 (1518/512/64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байти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</w:t>
            </w:r>
            <w:r w:rsidRPr="00B819AC">
              <w:rPr>
                <w:color w:val="231F20"/>
                <w:sz w:val="24"/>
                <w:szCs w:val="24"/>
              </w:rPr>
              <w:t>UDP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20/18/10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Затримка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міжмережевого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екрана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(64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байти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</w:t>
            </w:r>
            <w:r w:rsidRPr="00B819AC">
              <w:rPr>
                <w:color w:val="231F20"/>
                <w:sz w:val="24"/>
                <w:szCs w:val="24"/>
              </w:rPr>
              <w:t>UDP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більше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4,97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мкс</w:t>
            </w:r>
            <w:proofErr w:type="spellEnd"/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міжмережевого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екрана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пакетів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в секунду)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15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Мп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Одночасні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сеанси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r w:rsidRPr="00B819AC">
              <w:rPr>
                <w:color w:val="231F20"/>
                <w:sz w:val="24"/>
                <w:szCs w:val="24"/>
              </w:rPr>
              <w:t>TCP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1,5 млн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lastRenderedPageBreak/>
              <w:t>Нових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сеансів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на секунду (</w:t>
            </w:r>
            <w:r w:rsidRPr="00B819AC">
              <w:rPr>
                <w:color w:val="231F20"/>
                <w:sz w:val="24"/>
                <w:szCs w:val="24"/>
              </w:rPr>
              <w:t>TCP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56000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кількість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політик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10000</w:t>
            </w:r>
          </w:p>
          <w:p w:rsidR="0000715B" w:rsidRPr="0000715B" w:rsidRDefault="0000715B" w:rsidP="0000715B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IPsec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VPN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(512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байти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)</w:t>
            </w:r>
            <w:r w:rsidRPr="0000715B">
              <w:rPr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11,5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B819AC">
              <w:rPr>
                <w:color w:val="231F20"/>
                <w:sz w:val="24"/>
                <w:szCs w:val="24"/>
              </w:rPr>
              <w:t>VPN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тунелі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IPsec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від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шлюзу до шлюзу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2000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B819AC">
              <w:rPr>
                <w:color w:val="231F20"/>
                <w:sz w:val="24"/>
                <w:szCs w:val="24"/>
              </w:rPr>
              <w:t>VPN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>-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тунелі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IPsec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від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клієнта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до шлюзу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16000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SSL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>-</w:t>
            </w:r>
            <w:r w:rsidRPr="00B819AC">
              <w:rPr>
                <w:color w:val="231F20"/>
                <w:sz w:val="24"/>
                <w:szCs w:val="24"/>
              </w:rPr>
              <w:t>VPN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Одночасні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користувачі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SSL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>-</w:t>
            </w:r>
            <w:r w:rsidRPr="00B819AC">
              <w:rPr>
                <w:color w:val="231F20"/>
                <w:sz w:val="24"/>
                <w:szCs w:val="24"/>
              </w:rPr>
              <w:t>VPN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рекомендований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максимум,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тунельний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режим)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500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перевірки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SSL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r w:rsidRPr="00B819AC">
              <w:rPr>
                <w:color w:val="231F20"/>
                <w:sz w:val="24"/>
                <w:szCs w:val="24"/>
              </w:rPr>
              <w:t>IPS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сер. </w:t>
            </w:r>
            <w:r w:rsidRPr="00B819AC">
              <w:rPr>
                <w:color w:val="231F20"/>
                <w:sz w:val="24"/>
                <w:szCs w:val="24"/>
              </w:rPr>
              <w:t>HTTPS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B819AC">
              <w:rPr>
                <w:color w:val="231F20"/>
                <w:sz w:val="24"/>
                <w:szCs w:val="24"/>
              </w:rPr>
              <w:t>CPS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перевірки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SSL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r w:rsidRPr="00B819AC">
              <w:rPr>
                <w:color w:val="231F20"/>
                <w:sz w:val="24"/>
                <w:szCs w:val="24"/>
              </w:rPr>
              <w:t>IPS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сер. </w:t>
            </w:r>
            <w:r w:rsidRPr="00B819AC">
              <w:rPr>
                <w:color w:val="231F20"/>
                <w:sz w:val="24"/>
                <w:szCs w:val="24"/>
              </w:rPr>
              <w:t>HTTPS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1800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Одночасний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сеанс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перевірки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SSL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r w:rsidRPr="00B819AC">
              <w:rPr>
                <w:color w:val="231F20"/>
                <w:sz w:val="24"/>
                <w:szCs w:val="24"/>
              </w:rPr>
              <w:t>IPS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сер. </w:t>
            </w:r>
            <w:r w:rsidRPr="00B819AC">
              <w:rPr>
                <w:color w:val="231F20"/>
                <w:sz w:val="24"/>
                <w:szCs w:val="24"/>
              </w:rPr>
              <w:t>HTTPS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135500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управління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додатками</w:t>
            </w:r>
            <w:proofErr w:type="spellEnd"/>
            <w:r w:rsidRPr="0000715B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>(</w:t>
            </w:r>
            <w:r w:rsidRPr="00B819AC">
              <w:rPr>
                <w:color w:val="231F20"/>
                <w:sz w:val="24"/>
                <w:szCs w:val="24"/>
              </w:rPr>
              <w:t>HTTP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64</w:t>
            </w:r>
            <w:r w:rsidRPr="00B819AC">
              <w:rPr>
                <w:color w:val="231F20"/>
                <w:sz w:val="24"/>
                <w:szCs w:val="24"/>
              </w:rPr>
              <w:t>K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2,2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Пропускна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здатність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r w:rsidRPr="00B819AC">
              <w:rPr>
                <w:color w:val="231F20"/>
                <w:sz w:val="24"/>
                <w:szCs w:val="24"/>
              </w:rPr>
              <w:t>CAPWAP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r w:rsidRPr="00B819AC">
              <w:rPr>
                <w:color w:val="231F20"/>
                <w:sz w:val="24"/>
                <w:szCs w:val="24"/>
              </w:rPr>
              <w:t>HTTP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64</w:t>
            </w:r>
            <w:r w:rsidRPr="00B819AC">
              <w:rPr>
                <w:color w:val="231F20"/>
                <w:sz w:val="24"/>
                <w:szCs w:val="24"/>
              </w:rPr>
              <w:t>K</w:t>
            </w: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15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Гбіт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/с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Віртуальні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домени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замовчуванням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/максимум)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10/10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кількість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підтримуваних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перемикачів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32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кількість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sz w:val="24"/>
                <w:szCs w:val="24"/>
                <w:lang w:val="ru-RU"/>
              </w:rPr>
              <w:t>додатків</w:t>
            </w:r>
            <w:proofErr w:type="spellEnd"/>
            <w:r w:rsidRPr="0000715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9AC">
              <w:rPr>
                <w:color w:val="231F20"/>
                <w:sz w:val="24"/>
                <w:szCs w:val="24"/>
              </w:rPr>
              <w:t>Forti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всього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>/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тунель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)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гірше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128/64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Максимальна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кількість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токенів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– не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менше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5000</w:t>
            </w:r>
          </w:p>
          <w:p w:rsidR="0000715B" w:rsidRPr="0000715B" w:rsidRDefault="0000715B" w:rsidP="0000715B">
            <w:pPr>
              <w:jc w:val="both"/>
              <w:rPr>
                <w:color w:val="231F20"/>
                <w:sz w:val="24"/>
                <w:szCs w:val="24"/>
                <w:lang w:val="ru-RU"/>
              </w:rPr>
            </w:pP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Конфігурації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високої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доступності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Активний-активний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активний-пасивний</w:t>
            </w:r>
            <w:proofErr w:type="spellEnd"/>
            <w:r w:rsidRPr="0000715B">
              <w:rPr>
                <w:color w:val="231F2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715B">
              <w:rPr>
                <w:color w:val="231F20"/>
                <w:sz w:val="24"/>
                <w:szCs w:val="24"/>
                <w:lang w:val="ru-RU"/>
              </w:rPr>
              <w:t>кластеризація</w:t>
            </w:r>
            <w:proofErr w:type="spellEnd"/>
          </w:p>
          <w:p w:rsidR="0000715B" w:rsidRDefault="0000715B" w:rsidP="0000715B">
            <w:pPr>
              <w:jc w:val="both"/>
              <w:rPr>
                <w:sz w:val="24"/>
                <w:szCs w:val="24"/>
                <w:lang w:val="uk-UA"/>
              </w:rPr>
            </w:pPr>
            <w:r w:rsidRPr="00172746">
              <w:rPr>
                <w:color w:val="000000"/>
                <w:sz w:val="24"/>
                <w:szCs w:val="24"/>
                <w:lang w:val="ru-RU"/>
              </w:rPr>
              <w:t>Ліцензія (1 рік) на право користування та сервісна технічна підтримка(24х7, 1 рік) для міжмережевого екрану від виробника або офіційного дистриб'ютора міжмережевого екрану</w:t>
            </w:r>
            <w:r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00715B" w:rsidRDefault="0000715B" w:rsidP="00385C31">
      <w:pPr>
        <w:ind w:firstLine="567"/>
        <w:jc w:val="both"/>
        <w:rPr>
          <w:sz w:val="24"/>
          <w:szCs w:val="24"/>
          <w:lang w:val="uk-UA"/>
        </w:rPr>
      </w:pPr>
    </w:p>
    <w:p w:rsidR="00385C31" w:rsidRDefault="00385C31" w:rsidP="00385C31">
      <w:pPr>
        <w:ind w:firstLine="567"/>
        <w:jc w:val="both"/>
        <w:rPr>
          <w:sz w:val="24"/>
          <w:szCs w:val="24"/>
          <w:lang w:val="uk-UA"/>
        </w:rPr>
      </w:pPr>
    </w:p>
    <w:p w:rsidR="00385C31" w:rsidRPr="00BA635D" w:rsidRDefault="00385C31" w:rsidP="00385C31">
      <w:pPr>
        <w:widowControl w:val="0"/>
        <w:spacing w:line="0" w:lineRule="atLeast"/>
        <w:ind w:right="-2" w:firstLine="567"/>
        <w:jc w:val="both"/>
        <w:rPr>
          <w:sz w:val="24"/>
          <w:szCs w:val="24"/>
          <w:lang w:val="uk-UA"/>
        </w:rPr>
      </w:pPr>
      <w:r w:rsidRPr="00BA635D">
        <w:rPr>
          <w:b/>
          <w:sz w:val="24"/>
          <w:szCs w:val="24"/>
          <w:lang w:val="uk-UA"/>
        </w:rPr>
        <w:t>До уваги учасників:</w:t>
      </w:r>
      <w:r w:rsidRPr="00BA635D">
        <w:rPr>
          <w:sz w:val="24"/>
          <w:szCs w:val="24"/>
          <w:lang w:val="uk-UA"/>
        </w:rPr>
        <w:t xml:space="preserve"> Вважати зазначені у технічному завданні посилання на конкретні торгівельну марку чи фірму, патент, конструкцію або тип предмета закупівлі, джерело його походження або виробника такими, що містять вираз «або еквівалент».</w:t>
      </w:r>
    </w:p>
    <w:p w:rsidR="00385C31" w:rsidRPr="00BA635D" w:rsidRDefault="00385C31" w:rsidP="00385C31">
      <w:pPr>
        <w:widowControl w:val="0"/>
        <w:spacing w:line="0" w:lineRule="atLeast"/>
        <w:ind w:right="-2" w:firstLine="567"/>
        <w:jc w:val="both"/>
        <w:rPr>
          <w:b/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/>
        </w:rPr>
        <w:t>Даний додаток обов’язково подається Учасником у складі пропозиції на фірмовому бланку з власноручним підписом уповноваженої посадової особи учасника процедури закупівлі, а також з відбитком печатки (подається без відбитку печатки, у разі якщо учасник, здійснює діяльність без печатки згідно з чинним законодавством).</w:t>
      </w:r>
    </w:p>
    <w:p w:rsidR="00385C31" w:rsidRPr="00BA635D" w:rsidRDefault="00385C31" w:rsidP="00385C31">
      <w:pPr>
        <w:ind w:right="-2" w:firstLine="567"/>
        <w:jc w:val="both"/>
        <w:rPr>
          <w:sz w:val="24"/>
          <w:szCs w:val="24"/>
          <w:lang w:val="uk-UA" w:eastAsia="uk-UA"/>
        </w:rPr>
      </w:pPr>
      <w:r w:rsidRPr="00BA635D">
        <w:rPr>
          <w:sz w:val="24"/>
          <w:szCs w:val="24"/>
          <w:lang w:val="uk-UA" w:eastAsia="uk-UA"/>
        </w:rPr>
        <w:t>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385C31" w:rsidRPr="00BA635D" w:rsidRDefault="00385C31" w:rsidP="00385C31">
      <w:pPr>
        <w:ind w:firstLine="567"/>
        <w:jc w:val="both"/>
        <w:rPr>
          <w:sz w:val="24"/>
          <w:szCs w:val="24"/>
          <w:lang w:val="uk-UA" w:eastAsia="uk-UA"/>
        </w:rPr>
      </w:pPr>
    </w:p>
    <w:p w:rsidR="00385C31" w:rsidRDefault="00385C31" w:rsidP="00385C31">
      <w:pPr>
        <w:shd w:val="clear" w:color="auto" w:fill="FFFFFF"/>
        <w:tabs>
          <w:tab w:val="left" w:pos="768"/>
          <w:tab w:val="left" w:leader="underscore" w:pos="4426"/>
        </w:tabs>
        <w:jc w:val="center"/>
        <w:rPr>
          <w:sz w:val="24"/>
          <w:szCs w:val="24"/>
          <w:lang w:val="uk-UA"/>
        </w:rPr>
      </w:pPr>
      <w:r w:rsidRPr="00BA635D">
        <w:rPr>
          <w:i/>
          <w:iCs/>
          <w:sz w:val="24"/>
          <w:szCs w:val="24"/>
          <w:u w:val="single"/>
          <w:lang w:val="uk-UA"/>
        </w:rPr>
        <w:t>Посада, прізвище, ініціали, підпис уповноваженої особи Учасника, завірені печ</w:t>
      </w:r>
      <w:r w:rsidRPr="004615E7">
        <w:rPr>
          <w:i/>
          <w:iCs/>
          <w:sz w:val="24"/>
          <w:szCs w:val="24"/>
          <w:u w:val="single"/>
          <w:lang w:val="uk-UA"/>
        </w:rPr>
        <w:t>аткою.</w:t>
      </w:r>
    </w:p>
    <w:p w:rsidR="00385C31" w:rsidRDefault="00385C31" w:rsidP="00385C31">
      <w:pPr>
        <w:rPr>
          <w:sz w:val="24"/>
          <w:szCs w:val="24"/>
          <w:lang w:val="uk-UA"/>
        </w:rPr>
      </w:pPr>
    </w:p>
    <w:p w:rsidR="00385C31" w:rsidRPr="00DE5FA5" w:rsidRDefault="00385C31" w:rsidP="00385C3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Заступник начальника відділу інформаційних</w:t>
      </w:r>
    </w:p>
    <w:p w:rsidR="00385C31" w:rsidRPr="00D27DCC" w:rsidRDefault="00385C31" w:rsidP="00385C31">
      <w:pPr>
        <w:jc w:val="both"/>
        <w:rPr>
          <w:b/>
          <w:lang w:val="uk-UA"/>
        </w:rPr>
      </w:pPr>
      <w:r>
        <w:rPr>
          <w:b/>
          <w:sz w:val="24"/>
          <w:szCs w:val="24"/>
          <w:lang w:val="uk-UA"/>
        </w:rPr>
        <w:t>технологій та комп’ютерного забезпечення</w:t>
      </w:r>
      <w:r w:rsidRPr="00252337">
        <w:rPr>
          <w:b/>
          <w:sz w:val="24"/>
          <w:szCs w:val="24"/>
          <w:lang w:val="uk-UA"/>
        </w:rPr>
        <w:t xml:space="preserve">                                                            І.</w:t>
      </w:r>
      <w:r>
        <w:rPr>
          <w:b/>
          <w:sz w:val="24"/>
          <w:szCs w:val="24"/>
          <w:lang w:val="uk-UA"/>
        </w:rPr>
        <w:t>А.</w:t>
      </w:r>
      <w:r w:rsidRPr="00252337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Річкаль</w:t>
      </w:r>
    </w:p>
    <w:p w:rsidR="00385C31" w:rsidRPr="00665339" w:rsidRDefault="00385C31" w:rsidP="00385C31">
      <w:pPr>
        <w:rPr>
          <w:lang w:val="uk-UA"/>
        </w:rPr>
      </w:pPr>
    </w:p>
    <w:p w:rsidR="004C7D39" w:rsidRPr="00385C31" w:rsidRDefault="00172746">
      <w:pPr>
        <w:rPr>
          <w:lang w:val="uk-UA"/>
        </w:rPr>
      </w:pPr>
    </w:p>
    <w:sectPr w:rsidR="004C7D39" w:rsidRPr="0038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1"/>
    <w:rsid w:val="0000715B"/>
    <w:rsid w:val="00172746"/>
    <w:rsid w:val="00385C31"/>
    <w:rsid w:val="006D3155"/>
    <w:rsid w:val="00807C35"/>
    <w:rsid w:val="00822078"/>
    <w:rsid w:val="00E901F3"/>
    <w:rsid w:val="00EA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9A7A-21EB-4D36-A0F5-87F8059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Шерстюк Юлія Павлівна</dc:creator>
  <cp:keywords/>
  <dc:description/>
  <cp:lastModifiedBy>Гулякін Руслан Олександрович</cp:lastModifiedBy>
  <cp:revision>2</cp:revision>
  <dcterms:created xsi:type="dcterms:W3CDTF">2021-12-15T12:19:00Z</dcterms:created>
  <dcterms:modified xsi:type="dcterms:W3CDTF">2021-12-15T12:19:00Z</dcterms:modified>
</cp:coreProperties>
</file>