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47" w:rsidRPr="00252337" w:rsidRDefault="000C3847" w:rsidP="000C3847">
      <w:pPr>
        <w:ind w:firstLine="426"/>
        <w:jc w:val="both"/>
        <w:rPr>
          <w:iCs/>
          <w:spacing w:val="-1"/>
          <w:sz w:val="24"/>
        </w:rPr>
      </w:pPr>
      <w:r w:rsidRPr="00252337">
        <w:rPr>
          <w:iCs/>
          <w:spacing w:val="-1"/>
          <w:sz w:val="24"/>
        </w:rPr>
        <w:t>Відповідно до пункту 4</w:t>
      </w:r>
      <w:r w:rsidRPr="00252337">
        <w:rPr>
          <w:iCs/>
          <w:spacing w:val="-1"/>
          <w:sz w:val="24"/>
          <w:vertAlign w:val="superscript"/>
        </w:rPr>
        <w:t>1</w:t>
      </w:r>
      <w:r w:rsidRPr="00252337">
        <w:rPr>
          <w:iCs/>
          <w:spacing w:val="-1"/>
          <w:sz w:val="24"/>
        </w:rPr>
        <w:t xml:space="preserve"> постанови Кабінету Міністрів України від 11 жовтня 2016 року №</w:t>
      </w:r>
      <w:r>
        <w:rPr>
          <w:iCs/>
          <w:spacing w:val="-1"/>
          <w:sz w:val="24"/>
        </w:rPr>
        <w:t> </w:t>
      </w:r>
      <w:r w:rsidRPr="00252337">
        <w:rPr>
          <w:iCs/>
          <w:spacing w:val="-1"/>
          <w:sz w:val="24"/>
        </w:rPr>
        <w:t xml:space="preserve">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</w:rPr>
        <w:t xml:space="preserve">ефективного та раціонального використання коштів повідомляється про </w:t>
      </w:r>
      <w:bookmarkStart w:id="0" w:name="_GoBack"/>
      <w:r w:rsidRPr="00F169FF">
        <w:rPr>
          <w:iCs/>
          <w:spacing w:val="-1"/>
          <w:sz w:val="24"/>
        </w:rPr>
        <w:t>закупівлю:</w:t>
      </w:r>
      <w:r>
        <w:rPr>
          <w:iCs/>
          <w:spacing w:val="-1"/>
          <w:sz w:val="24"/>
        </w:rPr>
        <w:t xml:space="preserve"> </w:t>
      </w:r>
      <w:r w:rsidRPr="000C3847">
        <w:rPr>
          <w:sz w:val="24"/>
        </w:rPr>
        <w:t>Підтримка роботи мережі передачі даних для функціонування комплексної системи відеоспостереження в Сумській міській територіальній громаді</w:t>
      </w:r>
      <w:r w:rsidRPr="00F169FF">
        <w:rPr>
          <w:iCs/>
          <w:spacing w:val="-1"/>
          <w:sz w:val="24"/>
        </w:rPr>
        <w:t xml:space="preserve"> – код за ДК 021:2015: </w:t>
      </w:r>
      <w:r w:rsidRPr="00855B58">
        <w:rPr>
          <w:sz w:val="24"/>
        </w:rPr>
        <w:t>72410000-</w:t>
      </w:r>
      <w:r>
        <w:rPr>
          <w:sz w:val="24"/>
        </w:rPr>
        <w:t>0</w:t>
      </w:r>
      <w:r w:rsidRPr="00855B58">
        <w:rPr>
          <w:sz w:val="24"/>
        </w:rPr>
        <w:t xml:space="preserve"> «Послуги провайдерів»</w:t>
      </w:r>
      <w:r>
        <w:rPr>
          <w:iCs/>
          <w:spacing w:val="-1"/>
          <w:sz w:val="24"/>
        </w:rPr>
        <w:t xml:space="preserve"> на очікувану вартість 194 8</w:t>
      </w:r>
      <w:r w:rsidRPr="00F169FF">
        <w:rPr>
          <w:iCs/>
          <w:spacing w:val="-1"/>
          <w:sz w:val="24"/>
        </w:rPr>
        <w:t>00 грн.</w:t>
      </w:r>
    </w:p>
    <w:bookmarkEnd w:id="0"/>
    <w:p w:rsidR="000C3847" w:rsidRPr="00252337" w:rsidRDefault="000C3847" w:rsidP="000C3847">
      <w:pPr>
        <w:ind w:firstLine="426"/>
        <w:jc w:val="both"/>
        <w:rPr>
          <w:iCs/>
          <w:spacing w:val="-1"/>
          <w:sz w:val="24"/>
        </w:rPr>
      </w:pPr>
      <w:r w:rsidRPr="00252337">
        <w:rPr>
          <w:iCs/>
          <w:spacing w:val="-1"/>
          <w:sz w:val="24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0C3847" w:rsidRPr="00252337" w:rsidRDefault="000C3847" w:rsidP="000C3847">
      <w:pPr>
        <w:ind w:firstLine="426"/>
        <w:jc w:val="both"/>
        <w:rPr>
          <w:iCs/>
          <w:spacing w:val="-1"/>
          <w:sz w:val="24"/>
        </w:rPr>
      </w:pPr>
      <w:r w:rsidRPr="00252337">
        <w:rPr>
          <w:iCs/>
          <w:spacing w:val="-1"/>
          <w:sz w:val="24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</w:rPr>
        <w:t>Prozorro</w:t>
      </w:r>
      <w:proofErr w:type="spellEnd"/>
      <w:r w:rsidRPr="00252337">
        <w:rPr>
          <w:iCs/>
          <w:spacing w:val="-1"/>
          <w:sz w:val="24"/>
        </w:rPr>
        <w:t>.</w:t>
      </w:r>
    </w:p>
    <w:p w:rsidR="00B0600B" w:rsidRDefault="000C3847" w:rsidP="000C3847">
      <w:pPr>
        <w:jc w:val="center"/>
        <w:rPr>
          <w:iCs/>
          <w:spacing w:val="-1"/>
          <w:sz w:val="24"/>
        </w:rPr>
      </w:pPr>
      <w:r w:rsidRPr="00252337">
        <w:rPr>
          <w:iCs/>
          <w:spacing w:val="-1"/>
          <w:sz w:val="24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0C3847" w:rsidRDefault="000C3847" w:rsidP="000C3847">
      <w:pPr>
        <w:jc w:val="center"/>
        <w:rPr>
          <w:iCs/>
          <w:spacing w:val="-1"/>
          <w:sz w:val="24"/>
        </w:rPr>
      </w:pPr>
    </w:p>
    <w:p w:rsidR="000C3847" w:rsidRPr="00B8191C" w:rsidRDefault="000C3847" w:rsidP="000C3847">
      <w:pPr>
        <w:jc w:val="center"/>
        <w:rPr>
          <w:iCs/>
          <w:spacing w:val="-1"/>
          <w:sz w:val="24"/>
        </w:rPr>
      </w:pPr>
    </w:p>
    <w:p w:rsidR="00306CE9" w:rsidRPr="00B8191C" w:rsidRDefault="00306CE9" w:rsidP="00B8191C">
      <w:pPr>
        <w:jc w:val="center"/>
        <w:rPr>
          <w:iCs/>
          <w:spacing w:val="-1"/>
          <w:sz w:val="24"/>
        </w:rPr>
      </w:pPr>
      <w:r w:rsidRPr="00B8191C">
        <w:rPr>
          <w:b/>
          <w:sz w:val="24"/>
        </w:rPr>
        <w:t>ТЕХНІЧНІ, ЯКІСНІ ТА КІЛЬКІСНІ ХАРАКТЕРИСТИКИ ПРЕДМЕТА ЗАКУПІВЛІ</w:t>
      </w:r>
    </w:p>
    <w:p w:rsidR="00CC349B" w:rsidRPr="00B8191C" w:rsidRDefault="00F75CA5" w:rsidP="00B8191C">
      <w:pPr>
        <w:pStyle w:val="rvps7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F75CA5">
        <w:rPr>
          <w:lang w:val="uk-UA"/>
        </w:rPr>
        <w:t>Підтримка роботи мережі передачі даних для функціонування комплексної системи відеоспостереження в Сумській міській територіальній громаді – код за ДК 021:2015 ЄЗС – 72410000-0 «Послуги провайдерів»</w:t>
      </w:r>
    </w:p>
    <w:p w:rsidR="00B8191C" w:rsidRPr="00B8191C" w:rsidRDefault="00B8191C" w:rsidP="00B8191C">
      <w:pPr>
        <w:pStyle w:val="rvps7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B0600B" w:rsidRPr="00B8191C" w:rsidRDefault="00B8191C" w:rsidP="00B8191C">
      <w:pPr>
        <w:suppressAutoHyphens/>
        <w:jc w:val="center"/>
        <w:rPr>
          <w:b/>
          <w:sz w:val="24"/>
        </w:rPr>
      </w:pPr>
      <w:bookmarkStart w:id="1" w:name="n478"/>
      <w:bookmarkEnd w:id="1"/>
      <w:r w:rsidRPr="00B8191C">
        <w:rPr>
          <w:b/>
          <w:sz w:val="24"/>
        </w:rPr>
        <w:t>1. ТЕХНІЧНІ ВИМОГИ:</w:t>
      </w:r>
    </w:p>
    <w:p w:rsidR="00B8191C" w:rsidRPr="006C19EA" w:rsidRDefault="00B8191C" w:rsidP="00B8191C">
      <w:pPr>
        <w:suppressAutoHyphens/>
        <w:jc w:val="center"/>
        <w:rPr>
          <w:sz w:val="16"/>
          <w:szCs w:val="16"/>
        </w:rPr>
      </w:pP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Учасник повинен бути внесений в Реєстр операторів і провайдерів телекомунікацій.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За вимогою Замовника Учасник повинен надати Замовнику послуги з надання доступу до мережі Інтернет з власного захищеного вузла, які відповідають порядку та умовам, визначеним законодавством України.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Учасник гарантує високу якість матеріалів, використаних для надання Послуги, високу якість технічного виконання.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Учасник для надання послуг повинний надати мережеве обладнання.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Учасник повинний забезпечити збереження статичних ІР адрес замовника.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Строк підключення послуг - 1 робочий день з моменту заключення договору.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 xml:space="preserve">Тип підключення точок Замовника до мережі Учасника – за допомогою </w:t>
      </w:r>
      <w:proofErr w:type="spellStart"/>
      <w:r w:rsidRPr="00B8191C">
        <w:rPr>
          <w:rFonts w:cs="Times New Roman"/>
          <w:sz w:val="24"/>
          <w:szCs w:val="24"/>
          <w:lang w:val="uk-UA" w:eastAsia="uk-UA"/>
        </w:rPr>
        <w:t>волоконно</w:t>
      </w:r>
      <w:proofErr w:type="spellEnd"/>
      <w:r w:rsidRPr="00B8191C">
        <w:rPr>
          <w:rFonts w:cs="Times New Roman"/>
          <w:sz w:val="24"/>
          <w:szCs w:val="24"/>
          <w:lang w:val="uk-UA" w:eastAsia="uk-UA"/>
        </w:rPr>
        <w:t>-оптичного кабелю.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Надавач послуг має гарантувати надання технічної підтримки, зокрема моніторинг каналів зв’язку та діагностику причини відхилення від заданих технічних характеристик, приймання звернень (повідомлень) від отримувача послуг, відновлення надання послуг зв’язку з визначеними параметрами, надання інформації щодо стану надання та (або) стану відновлення послуг.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Під швидкістю доступу до мережі Учасника (на прийом та передачу) розуміється швидкість підключення до мережі на обладнанні, призначеному для з’єднання з пунктом закінчення телекомунікаційної мережі (Кінцеве обладнання споживача).</w:t>
      </w:r>
    </w:p>
    <w:p w:rsidR="00B0600B" w:rsidRPr="00B8191C" w:rsidRDefault="00B0600B" w:rsidP="00B8191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val="uk-UA" w:eastAsia="uk-UA"/>
        </w:rPr>
      </w:pPr>
      <w:r w:rsidRPr="00B8191C">
        <w:rPr>
          <w:rFonts w:cs="Times New Roman"/>
          <w:sz w:val="24"/>
          <w:szCs w:val="24"/>
          <w:lang w:val="uk-UA" w:eastAsia="uk-UA"/>
        </w:rPr>
        <w:t>Під головним вузлом комплексної системи відеоспостереження розуміється точка підключення за адресою: майдан Незалежності, 2, кімната 69.</w:t>
      </w:r>
    </w:p>
    <w:p w:rsidR="00B0600B" w:rsidRPr="00B8191C" w:rsidRDefault="00B0600B" w:rsidP="00B8191C">
      <w:pPr>
        <w:jc w:val="center"/>
        <w:rPr>
          <w:sz w:val="24"/>
          <w:lang w:eastAsia="uk-UA"/>
        </w:rPr>
      </w:pPr>
    </w:p>
    <w:p w:rsidR="00B0600B" w:rsidRPr="00B8191C" w:rsidRDefault="00B0600B" w:rsidP="00B8191C">
      <w:pPr>
        <w:jc w:val="center"/>
        <w:rPr>
          <w:b/>
          <w:bCs/>
          <w:sz w:val="24"/>
        </w:rPr>
      </w:pPr>
      <w:r w:rsidRPr="00B8191C">
        <w:rPr>
          <w:b/>
          <w:sz w:val="24"/>
        </w:rPr>
        <w:t>2. АДРЕСИ НАДАННЯ ПОСЛУГ:</w:t>
      </w:r>
    </w:p>
    <w:p w:rsidR="00B0600B" w:rsidRPr="00B8191C" w:rsidRDefault="00B0600B" w:rsidP="00B8191C">
      <w:pPr>
        <w:keepNext/>
        <w:outlineLvl w:val="5"/>
        <w:rPr>
          <w:sz w:val="16"/>
          <w:szCs w:val="16"/>
        </w:rPr>
      </w:pPr>
    </w:p>
    <w:tbl>
      <w:tblPr>
        <w:tblpPr w:leftFromText="180" w:rightFromText="180" w:bottomFromText="160" w:vertAnchor="text" w:tblpXSpec="outside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072"/>
      </w:tblGrid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jc w:val="center"/>
              <w:rPr>
                <w:b/>
                <w:sz w:val="24"/>
              </w:rPr>
            </w:pPr>
            <w:r w:rsidRPr="00B8191C">
              <w:rPr>
                <w:b/>
                <w:sz w:val="24"/>
              </w:rPr>
              <w:t>Адреси точок підключення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1C" w:rsidRPr="00B8191C" w:rsidRDefault="00B8191C" w:rsidP="00B8191C">
            <w:pPr>
              <w:rPr>
                <w:sz w:val="24"/>
              </w:rPr>
            </w:pPr>
            <w:r w:rsidRPr="00B8191C">
              <w:rPr>
                <w:sz w:val="24"/>
              </w:rPr>
              <w:t>Майдан Незалежності, 2, кімната 69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1C" w:rsidRPr="00B8191C" w:rsidRDefault="00B8191C" w:rsidP="00B8191C">
            <w:pPr>
              <w:rPr>
                <w:sz w:val="24"/>
              </w:rPr>
            </w:pPr>
            <w:r w:rsidRPr="00B8191C">
              <w:rPr>
                <w:sz w:val="24"/>
              </w:rPr>
              <w:t>Вулиця Роменська, район АЗС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right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right="3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Вулиця Харківська, район АЗС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 xml:space="preserve">Вулиця </w:t>
            </w:r>
            <w:proofErr w:type="spellStart"/>
            <w:r w:rsidRPr="00B8191C">
              <w:rPr>
                <w:bCs/>
                <w:sz w:val="24"/>
              </w:rPr>
              <w:t>Білопільский</w:t>
            </w:r>
            <w:proofErr w:type="spellEnd"/>
            <w:r w:rsidRPr="00B8191C">
              <w:rPr>
                <w:bCs/>
                <w:sz w:val="24"/>
              </w:rPr>
              <w:t xml:space="preserve"> шлях, сполучення автошляхів Р-61 та Р-44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right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right="3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Автодорога Н-07, поворот на с. В. Піщане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Перехрестя вулиці Лебединської та вулиця Г. Кондратьєва, район АЗС "Маршал"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 xml:space="preserve">Перехрестя вулиці Родини </w:t>
            </w:r>
            <w:proofErr w:type="spellStart"/>
            <w:r w:rsidRPr="00B8191C">
              <w:rPr>
                <w:bCs/>
                <w:sz w:val="24"/>
              </w:rPr>
              <w:t>Линтварьових</w:t>
            </w:r>
            <w:proofErr w:type="spellEnd"/>
            <w:r w:rsidRPr="00B8191C">
              <w:rPr>
                <w:bCs/>
                <w:sz w:val="24"/>
              </w:rPr>
              <w:t xml:space="preserve"> та вулиці Чехова, район МЦ "</w:t>
            </w:r>
            <w:proofErr w:type="spellStart"/>
            <w:r w:rsidRPr="00B8191C">
              <w:rPr>
                <w:bCs/>
                <w:sz w:val="24"/>
              </w:rPr>
              <w:t>Флоріс</w:t>
            </w:r>
            <w:proofErr w:type="spellEnd"/>
            <w:r w:rsidRPr="00B8191C">
              <w:rPr>
                <w:bCs/>
                <w:sz w:val="24"/>
              </w:rPr>
              <w:t>"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 xml:space="preserve">Перехрестя вулиці </w:t>
            </w:r>
            <w:proofErr w:type="spellStart"/>
            <w:r w:rsidRPr="00B8191C">
              <w:rPr>
                <w:bCs/>
                <w:sz w:val="24"/>
              </w:rPr>
              <w:t>Косівщинської</w:t>
            </w:r>
            <w:proofErr w:type="spellEnd"/>
            <w:r w:rsidRPr="00B8191C">
              <w:rPr>
                <w:bCs/>
                <w:sz w:val="24"/>
              </w:rPr>
              <w:t xml:space="preserve"> та </w:t>
            </w:r>
            <w:proofErr w:type="spellStart"/>
            <w:r w:rsidRPr="00B8191C">
              <w:rPr>
                <w:bCs/>
                <w:sz w:val="24"/>
              </w:rPr>
              <w:t>Косівщинського</w:t>
            </w:r>
            <w:proofErr w:type="spellEnd"/>
            <w:r w:rsidRPr="00B8191C">
              <w:rPr>
                <w:bCs/>
                <w:sz w:val="24"/>
              </w:rPr>
              <w:t xml:space="preserve"> провулка 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 xml:space="preserve">Перехрестя вулиці </w:t>
            </w:r>
            <w:proofErr w:type="spellStart"/>
            <w:r w:rsidRPr="00B8191C">
              <w:rPr>
                <w:bCs/>
                <w:sz w:val="24"/>
              </w:rPr>
              <w:t>Ільїнська</w:t>
            </w:r>
            <w:proofErr w:type="spellEnd"/>
            <w:r w:rsidRPr="00B8191C">
              <w:rPr>
                <w:bCs/>
                <w:sz w:val="24"/>
              </w:rPr>
              <w:t xml:space="preserve"> та вулиці Чорновола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Перехрестя вулиці</w:t>
            </w:r>
            <w:r w:rsidRPr="00B8191C">
              <w:rPr>
                <w:sz w:val="24"/>
              </w:rPr>
              <w:t xml:space="preserve"> </w:t>
            </w:r>
            <w:r w:rsidRPr="00B8191C">
              <w:rPr>
                <w:bCs/>
                <w:sz w:val="24"/>
              </w:rPr>
              <w:t>Сумської артбригади та вулиці Роменська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Перехрестя вулиці  Сумської артбригади  та вулиці Г. Кондратьєва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 xml:space="preserve">Перехрестя вулиці </w:t>
            </w:r>
            <w:proofErr w:type="spellStart"/>
            <w:r w:rsidRPr="00B8191C">
              <w:rPr>
                <w:bCs/>
                <w:sz w:val="24"/>
              </w:rPr>
              <w:t>Ільїнська</w:t>
            </w:r>
            <w:proofErr w:type="spellEnd"/>
            <w:r w:rsidRPr="00B8191C">
              <w:rPr>
                <w:bCs/>
                <w:sz w:val="24"/>
              </w:rPr>
              <w:t xml:space="preserve"> та вулиці 1-ша Набережна </w:t>
            </w:r>
            <w:proofErr w:type="spellStart"/>
            <w:r w:rsidRPr="00B8191C">
              <w:rPr>
                <w:bCs/>
                <w:sz w:val="24"/>
              </w:rPr>
              <w:t>р.Стрілки</w:t>
            </w:r>
            <w:proofErr w:type="spellEnd"/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Перехрестя вулиці Садко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 xml:space="preserve">Вулиця </w:t>
            </w:r>
            <w:proofErr w:type="spellStart"/>
            <w:r w:rsidRPr="00B8191C">
              <w:rPr>
                <w:bCs/>
                <w:sz w:val="24"/>
              </w:rPr>
              <w:t>Харитоненка</w:t>
            </w:r>
            <w:proofErr w:type="spellEnd"/>
            <w:r w:rsidRPr="00B8191C">
              <w:rPr>
                <w:bCs/>
                <w:sz w:val="24"/>
              </w:rPr>
              <w:t xml:space="preserve"> (міст КРЗ)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Перехрестя вулиці Лушпи та вулиці Героїв Крут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Перехрестя вулиці Харківська вулиці Лінійна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Перехрестя вулиць Харківська, Лушпи, Прокоф'єва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Перехрестя вулиці Білопільська та вулиці 8 Березня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Вулиця Г. Кондратьєва, б. 23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Вулиця Г. Кондратьєва, б. 32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Вулиця Маґістратська, 21</w:t>
            </w:r>
          </w:p>
        </w:tc>
      </w:tr>
      <w:tr w:rsidR="00B8191C" w:rsidRPr="00B8191C" w:rsidTr="006C19E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1C" w:rsidRPr="00B8191C" w:rsidRDefault="00B8191C" w:rsidP="00B8191C">
            <w:pPr>
              <w:ind w:left="284" w:right="34" w:hanging="28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91C" w:rsidRPr="00B8191C" w:rsidRDefault="00B8191C" w:rsidP="00B8191C">
            <w:pPr>
              <w:ind w:left="284" w:right="34" w:hanging="284"/>
              <w:rPr>
                <w:bCs/>
                <w:sz w:val="24"/>
              </w:rPr>
            </w:pPr>
            <w:r w:rsidRPr="00B8191C">
              <w:rPr>
                <w:bCs/>
                <w:sz w:val="24"/>
              </w:rPr>
              <w:t>Вулиця Білопільський Шлях, 18/1</w:t>
            </w:r>
          </w:p>
        </w:tc>
      </w:tr>
    </w:tbl>
    <w:p w:rsidR="00B0600B" w:rsidRPr="00B8191C" w:rsidRDefault="00B0600B" w:rsidP="00B8191C">
      <w:pPr>
        <w:ind w:firstLine="567"/>
        <w:jc w:val="both"/>
        <w:rPr>
          <w:rFonts w:eastAsiaTheme="minorHAnsi"/>
          <w:sz w:val="24"/>
          <w:lang w:eastAsia="en-US"/>
        </w:rPr>
      </w:pPr>
      <w:r w:rsidRPr="00B8191C">
        <w:rPr>
          <w:rFonts w:eastAsiaTheme="minorHAnsi"/>
          <w:sz w:val="24"/>
        </w:rPr>
        <w:t>Послуги мають надаватись з моменту підписання договору</w:t>
      </w:r>
      <w:r w:rsidRPr="00B8191C">
        <w:rPr>
          <w:rFonts w:eastAsiaTheme="minorHAnsi"/>
          <w:sz w:val="24"/>
          <w:lang w:eastAsia="en-US"/>
        </w:rPr>
        <w:t>.</w:t>
      </w:r>
    </w:p>
    <w:p w:rsidR="00B0600B" w:rsidRPr="00B8191C" w:rsidRDefault="00B0600B" w:rsidP="00B8191C">
      <w:pPr>
        <w:ind w:firstLine="567"/>
        <w:rPr>
          <w:rFonts w:eastAsiaTheme="minorHAnsi"/>
          <w:sz w:val="24"/>
          <w:lang w:eastAsia="en-US"/>
        </w:rPr>
      </w:pPr>
    </w:p>
    <w:p w:rsidR="00B0600B" w:rsidRPr="00B8191C" w:rsidRDefault="00B0600B" w:rsidP="00B8191C">
      <w:pPr>
        <w:ind w:firstLine="567"/>
        <w:rPr>
          <w:rFonts w:eastAsiaTheme="minorHAnsi"/>
          <w:b/>
          <w:sz w:val="24"/>
          <w:lang w:eastAsia="en-US"/>
        </w:rPr>
      </w:pPr>
      <w:r w:rsidRPr="00B8191C">
        <w:rPr>
          <w:rFonts w:eastAsiaTheme="minorHAnsi"/>
          <w:b/>
          <w:sz w:val="24"/>
          <w:lang w:eastAsia="en-US"/>
        </w:rPr>
        <w:t>Основні вимоги до Виконавця:</w:t>
      </w:r>
    </w:p>
    <w:p w:rsidR="00B0600B" w:rsidRPr="00B8191C" w:rsidRDefault="00B0600B" w:rsidP="00B8191C">
      <w:pPr>
        <w:ind w:firstLine="567"/>
        <w:rPr>
          <w:rFonts w:eastAsiaTheme="minorHAnsi"/>
          <w:i/>
          <w:sz w:val="24"/>
          <w:lang w:eastAsia="en-US"/>
        </w:rPr>
      </w:pPr>
      <w:r w:rsidRPr="00B8191C">
        <w:rPr>
          <w:rFonts w:eastAsiaTheme="minorHAnsi"/>
          <w:i/>
          <w:sz w:val="24"/>
          <w:lang w:eastAsia="en-US"/>
        </w:rPr>
        <w:t>Учасник повинен мати:</w:t>
      </w:r>
    </w:p>
    <w:p w:rsidR="00B0600B" w:rsidRPr="00B8191C" w:rsidRDefault="00B0600B" w:rsidP="00B8191C">
      <w:pPr>
        <w:numPr>
          <w:ilvl w:val="0"/>
          <w:numId w:val="4"/>
        </w:numPr>
        <w:suppressAutoHyphens/>
        <w:ind w:left="142" w:firstLine="0"/>
        <w:contextualSpacing/>
        <w:jc w:val="both"/>
        <w:rPr>
          <w:rFonts w:eastAsiaTheme="minorHAnsi"/>
          <w:i/>
          <w:sz w:val="24"/>
        </w:rPr>
      </w:pPr>
      <w:r w:rsidRPr="00B8191C">
        <w:rPr>
          <w:rFonts w:eastAsiaTheme="minorHAnsi"/>
          <w:i/>
          <w:sz w:val="24"/>
          <w:lang w:eastAsia="en-US"/>
        </w:rPr>
        <w:t>атестат відповідності на комплексну систему захисту інформації інформаційно-телекомунікаційної системи, що здійснює надання послуг доступу до мережі Інтернет;</w:t>
      </w:r>
    </w:p>
    <w:p w:rsidR="00B0600B" w:rsidRPr="00B8191C" w:rsidRDefault="00B0600B" w:rsidP="00B8191C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Theme="minorHAnsi"/>
          <w:i/>
          <w:sz w:val="24"/>
        </w:rPr>
      </w:pPr>
      <w:r w:rsidRPr="00B8191C">
        <w:rPr>
          <w:rFonts w:eastAsiaTheme="minorHAnsi"/>
          <w:i/>
          <w:sz w:val="24"/>
        </w:rPr>
        <w:t>сертифікат КСЗІ на підключення до мережі Інтернет.</w:t>
      </w:r>
    </w:p>
    <w:p w:rsidR="00B0600B" w:rsidRPr="00B8191C" w:rsidRDefault="00B0600B" w:rsidP="00B8191C">
      <w:pPr>
        <w:jc w:val="both"/>
        <w:rPr>
          <w:color w:val="000000"/>
          <w:sz w:val="24"/>
        </w:rPr>
      </w:pPr>
    </w:p>
    <w:p w:rsidR="00306CE9" w:rsidRPr="00B8191C" w:rsidRDefault="00306CE9" w:rsidP="00B8191C">
      <w:pPr>
        <w:ind w:firstLine="567"/>
        <w:jc w:val="both"/>
        <w:rPr>
          <w:sz w:val="24"/>
        </w:rPr>
      </w:pPr>
      <w:r w:rsidRPr="00B8191C">
        <w:rPr>
          <w:b/>
          <w:sz w:val="24"/>
        </w:rPr>
        <w:t xml:space="preserve">До уваги учасників: </w:t>
      </w:r>
      <w:r w:rsidRPr="00B8191C">
        <w:rPr>
          <w:sz w:val="24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06CE9" w:rsidRPr="00B8191C" w:rsidRDefault="00306CE9" w:rsidP="00B8191C">
      <w:pPr>
        <w:ind w:firstLine="567"/>
        <w:jc w:val="both"/>
        <w:rPr>
          <w:sz w:val="24"/>
          <w:lang w:eastAsia="uk-UA"/>
        </w:rPr>
      </w:pPr>
      <w:r w:rsidRPr="00B8191C">
        <w:rPr>
          <w:sz w:val="24"/>
          <w:lang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06CE9" w:rsidRPr="00B8191C" w:rsidRDefault="00306CE9" w:rsidP="00B8191C">
      <w:pPr>
        <w:ind w:firstLine="567"/>
        <w:jc w:val="both"/>
        <w:rPr>
          <w:sz w:val="24"/>
          <w:lang w:eastAsia="uk-UA"/>
        </w:rPr>
      </w:pPr>
    </w:p>
    <w:p w:rsidR="00306CE9" w:rsidRDefault="00306CE9" w:rsidP="00B8191C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u w:val="single"/>
        </w:rPr>
      </w:pPr>
      <w:r w:rsidRPr="00B8191C">
        <w:rPr>
          <w:i/>
          <w:iCs/>
          <w:sz w:val="24"/>
          <w:u w:val="single"/>
        </w:rPr>
        <w:t>Посада, прізвище, ініціали, підпис уповноваженої особи Учасника, завірені печаткою.</w:t>
      </w:r>
    </w:p>
    <w:p w:rsidR="000C3847" w:rsidRDefault="000C3847" w:rsidP="00B8191C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u w:val="single"/>
        </w:rPr>
      </w:pPr>
    </w:p>
    <w:p w:rsidR="000C3847" w:rsidRPr="000C3847" w:rsidRDefault="000C3847" w:rsidP="00B8191C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</w:rPr>
      </w:pPr>
    </w:p>
    <w:sectPr w:rsidR="000C3847" w:rsidRPr="000C3847" w:rsidSect="00306CE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4CF"/>
    <w:multiLevelType w:val="hybridMultilevel"/>
    <w:tmpl w:val="8A78AB2A"/>
    <w:lvl w:ilvl="0" w:tplc="99A25D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3197"/>
    <w:multiLevelType w:val="hybridMultilevel"/>
    <w:tmpl w:val="42EA91F6"/>
    <w:lvl w:ilvl="0" w:tplc="2300132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0348EE"/>
    <w:rsid w:val="00037CD3"/>
    <w:rsid w:val="000A62DF"/>
    <w:rsid w:val="000C3847"/>
    <w:rsid w:val="001118E0"/>
    <w:rsid w:val="00156523"/>
    <w:rsid w:val="001B4451"/>
    <w:rsid w:val="001C1B10"/>
    <w:rsid w:val="001F5E52"/>
    <w:rsid w:val="00205227"/>
    <w:rsid w:val="00214961"/>
    <w:rsid w:val="00265FF1"/>
    <w:rsid w:val="002F03FA"/>
    <w:rsid w:val="00306CE9"/>
    <w:rsid w:val="00342E24"/>
    <w:rsid w:val="003524DB"/>
    <w:rsid w:val="00357950"/>
    <w:rsid w:val="003746D8"/>
    <w:rsid w:val="0038292B"/>
    <w:rsid w:val="00390DB4"/>
    <w:rsid w:val="003B2C00"/>
    <w:rsid w:val="003D4EDD"/>
    <w:rsid w:val="00444EFA"/>
    <w:rsid w:val="00546222"/>
    <w:rsid w:val="0055552C"/>
    <w:rsid w:val="00565479"/>
    <w:rsid w:val="00566A97"/>
    <w:rsid w:val="005E7917"/>
    <w:rsid w:val="00602539"/>
    <w:rsid w:val="00630258"/>
    <w:rsid w:val="00640C8F"/>
    <w:rsid w:val="006B65C7"/>
    <w:rsid w:val="006C19EA"/>
    <w:rsid w:val="006C75FD"/>
    <w:rsid w:val="006F52EF"/>
    <w:rsid w:val="00736D67"/>
    <w:rsid w:val="009B2FBD"/>
    <w:rsid w:val="009F249A"/>
    <w:rsid w:val="00A4527B"/>
    <w:rsid w:val="00A97C74"/>
    <w:rsid w:val="00B0600B"/>
    <w:rsid w:val="00B57EEC"/>
    <w:rsid w:val="00B8191C"/>
    <w:rsid w:val="00C26FB2"/>
    <w:rsid w:val="00C3511F"/>
    <w:rsid w:val="00C52DA9"/>
    <w:rsid w:val="00C54C07"/>
    <w:rsid w:val="00CC349B"/>
    <w:rsid w:val="00CE193F"/>
    <w:rsid w:val="00D81F00"/>
    <w:rsid w:val="00DB5613"/>
    <w:rsid w:val="00DB7033"/>
    <w:rsid w:val="00E70665"/>
    <w:rsid w:val="00E82245"/>
    <w:rsid w:val="00EC3970"/>
    <w:rsid w:val="00EE5B9F"/>
    <w:rsid w:val="00F60080"/>
    <w:rsid w:val="00F75CA5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61A4"/>
  <w15:chartTrackingRefBased/>
  <w15:docId w15:val="{5FC05D60-0E7E-4B15-990A-ECF991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E52"/>
    <w:rPr>
      <w:color w:val="0000FF"/>
      <w:u w:val="single"/>
    </w:rPr>
  </w:style>
  <w:style w:type="paragraph" w:styleId="a4">
    <w:name w:val="No Spacing"/>
    <w:uiPriority w:val="1"/>
    <w:qFormat/>
    <w:rsid w:val="001F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46">
    <w:name w:val="rvts46"/>
    <w:basedOn w:val="a0"/>
    <w:rsid w:val="003D4EDD"/>
  </w:style>
  <w:style w:type="character" w:customStyle="1" w:styleId="rvts15">
    <w:name w:val="rvts15"/>
    <w:basedOn w:val="a0"/>
    <w:rsid w:val="003D4EDD"/>
  </w:style>
  <w:style w:type="paragraph" w:customStyle="1" w:styleId="rvps7">
    <w:name w:val="rvps7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4">
    <w:name w:val="rvps4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9">
    <w:name w:val="rvts9"/>
    <w:basedOn w:val="a0"/>
    <w:rsid w:val="003D4EDD"/>
  </w:style>
  <w:style w:type="paragraph" w:customStyle="1" w:styleId="rvps15">
    <w:name w:val="rvps15"/>
    <w:basedOn w:val="a"/>
    <w:rsid w:val="003D4EDD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1118E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18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E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rsid w:val="006B65C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65C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B57EEC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Гулякін Руслан Олександрович</cp:lastModifiedBy>
  <cp:revision>2</cp:revision>
  <cp:lastPrinted>2023-03-02T12:01:00Z</cp:lastPrinted>
  <dcterms:created xsi:type="dcterms:W3CDTF">2023-05-15T14:36:00Z</dcterms:created>
  <dcterms:modified xsi:type="dcterms:W3CDTF">2023-05-15T14:36:00Z</dcterms:modified>
</cp:coreProperties>
</file>