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6DDF8" w14:textId="77777777" w:rsidR="008375D4" w:rsidRPr="00BB3EC3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3EC3">
        <w:rPr>
          <w:rFonts w:ascii="Times New Roman" w:hAnsi="Times New Roman" w:cs="Times New Roman"/>
          <w:sz w:val="28"/>
          <w:szCs w:val="28"/>
          <w:lang w:val="uk-UA"/>
        </w:rPr>
        <w:t>Інформація щодо процедур</w:t>
      </w:r>
      <w:r w:rsidR="004574D3" w:rsidRPr="00BB3EC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B3EC3">
        <w:rPr>
          <w:rFonts w:ascii="Times New Roman" w:hAnsi="Times New Roman" w:cs="Times New Roman"/>
          <w:sz w:val="28"/>
          <w:szCs w:val="28"/>
          <w:lang w:val="uk-UA"/>
        </w:rPr>
        <w:t xml:space="preserve"> закупівлі</w:t>
      </w:r>
    </w:p>
    <w:p w14:paraId="3BAE2D9E" w14:textId="77777777" w:rsidR="00877727" w:rsidRPr="00BB3EC3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3EC3">
        <w:rPr>
          <w:rFonts w:ascii="Times New Roman" w:hAnsi="Times New Roman" w:cs="Times New Roman"/>
          <w:sz w:val="28"/>
          <w:szCs w:val="28"/>
          <w:lang w:val="uk-UA"/>
        </w:rPr>
        <w:t xml:space="preserve">(керуючись </w:t>
      </w:r>
      <w:r w:rsidR="001C40D3" w:rsidRPr="00BB3EC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B3EC3">
        <w:rPr>
          <w:rFonts w:ascii="Times New Roman" w:hAnsi="Times New Roman" w:cs="Times New Roman"/>
          <w:sz w:val="28"/>
          <w:szCs w:val="28"/>
          <w:lang w:val="uk-UA"/>
        </w:rPr>
        <w:t>остановою Кабінету Міністрів України</w:t>
      </w:r>
      <w:r w:rsidRPr="00BB3EC3">
        <w:rPr>
          <w:rFonts w:ascii="Times New Roman" w:hAnsi="Times New Roman" w:cs="Times New Roman"/>
          <w:sz w:val="28"/>
          <w:szCs w:val="28"/>
        </w:rPr>
        <w:t> </w:t>
      </w:r>
      <w:r w:rsidRPr="00BB3EC3">
        <w:rPr>
          <w:rFonts w:ascii="Times New Roman" w:hAnsi="Times New Roman" w:cs="Times New Roman"/>
          <w:sz w:val="28"/>
          <w:szCs w:val="28"/>
          <w:lang w:val="uk-UA"/>
        </w:rPr>
        <w:t xml:space="preserve"> від 16.12.2020</w:t>
      </w:r>
      <w:r w:rsidRPr="00BB3EC3">
        <w:rPr>
          <w:rFonts w:ascii="Times New Roman" w:hAnsi="Times New Roman" w:cs="Times New Roman"/>
          <w:sz w:val="28"/>
          <w:szCs w:val="28"/>
        </w:rPr>
        <w:t> </w:t>
      </w:r>
      <w:r w:rsidRPr="00BB3EC3">
        <w:rPr>
          <w:rFonts w:ascii="Times New Roman" w:hAnsi="Times New Roman" w:cs="Times New Roman"/>
          <w:sz w:val="28"/>
          <w:szCs w:val="28"/>
          <w:lang w:val="uk-UA"/>
        </w:rPr>
        <w:t xml:space="preserve"> № 1266</w:t>
      </w:r>
      <w:r w:rsidRPr="00BB3EC3">
        <w:rPr>
          <w:rFonts w:ascii="Times New Roman" w:hAnsi="Times New Roman" w:cs="Times New Roman"/>
          <w:sz w:val="28"/>
          <w:szCs w:val="28"/>
        </w:rPr>
        <w:t> </w:t>
      </w:r>
    </w:p>
    <w:p w14:paraId="2418CB8D" w14:textId="77777777" w:rsidR="00877727" w:rsidRPr="00BB3EC3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3EC3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</w:t>
      </w:r>
      <w:r w:rsidR="001C40D3" w:rsidRPr="00BB3EC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B3EC3">
        <w:rPr>
          <w:rFonts w:ascii="Times New Roman" w:hAnsi="Times New Roman" w:cs="Times New Roman"/>
          <w:sz w:val="28"/>
          <w:szCs w:val="28"/>
          <w:lang w:val="uk-UA"/>
        </w:rPr>
        <w:t>останов Кабінету Міністрів України від 1 серпня 2013 р. № 631 і від 11 жовтня 2016 р. № 710»)</w:t>
      </w:r>
    </w:p>
    <w:p w14:paraId="66459D83" w14:textId="77777777" w:rsidR="004C19E5" w:rsidRPr="00BB3EC3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5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97"/>
        <w:gridCol w:w="1701"/>
        <w:gridCol w:w="1135"/>
        <w:gridCol w:w="2835"/>
        <w:gridCol w:w="2551"/>
      </w:tblGrid>
      <w:tr w:rsidR="00E01F20" w:rsidRPr="00E01F20" w14:paraId="1168C5BC" w14:textId="77777777" w:rsidTr="00EB02B7">
        <w:tc>
          <w:tcPr>
            <w:tcW w:w="2297" w:type="dxa"/>
          </w:tcPr>
          <w:p w14:paraId="2015DB19" w14:textId="77777777" w:rsidR="00B938C1" w:rsidRPr="00E01F20" w:rsidRDefault="00B938C1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E01F20">
              <w:rPr>
                <w:rFonts w:ascii="Times New Roman" w:hAnsi="Times New Roman" w:cs="Times New Roman"/>
                <w:sz w:val="20"/>
                <w:lang w:val="uk-UA"/>
              </w:rPr>
              <w:t>Найменування предмету закупівлі із зазначенням коду ЄЗС</w:t>
            </w:r>
          </w:p>
        </w:tc>
        <w:tc>
          <w:tcPr>
            <w:tcW w:w="1701" w:type="dxa"/>
          </w:tcPr>
          <w:p w14:paraId="018300AA" w14:textId="77777777" w:rsidR="00B938C1" w:rsidRPr="00E01F20" w:rsidRDefault="00B938C1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E01F20">
              <w:rPr>
                <w:rFonts w:ascii="Times New Roman" w:hAnsi="Times New Roman" w:cs="Times New Roman"/>
                <w:sz w:val="20"/>
                <w:lang w:val="uk-UA"/>
              </w:rPr>
              <w:t>Ідентифікатор процедури закупівлі/ тип процедури закупівлі</w:t>
            </w:r>
          </w:p>
        </w:tc>
        <w:tc>
          <w:tcPr>
            <w:tcW w:w="1135" w:type="dxa"/>
          </w:tcPr>
          <w:p w14:paraId="19BD1E2D" w14:textId="77777777" w:rsidR="00B938C1" w:rsidRPr="00E01F20" w:rsidRDefault="00B938C1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E01F20">
              <w:rPr>
                <w:rFonts w:ascii="Times New Roman" w:hAnsi="Times New Roman" w:cs="Times New Roman"/>
                <w:sz w:val="20"/>
                <w:lang w:val="uk-UA"/>
              </w:rPr>
              <w:t xml:space="preserve">Очікувана вартість предмета закупівлі, </w:t>
            </w:r>
          </w:p>
          <w:p w14:paraId="073B6278" w14:textId="77777777" w:rsidR="00B938C1" w:rsidRPr="00E01F20" w:rsidRDefault="00B938C1" w:rsidP="0045184B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E01F20">
              <w:rPr>
                <w:rFonts w:ascii="Times New Roman" w:hAnsi="Times New Roman" w:cs="Times New Roman"/>
                <w:sz w:val="20"/>
                <w:lang w:val="uk-UA"/>
              </w:rPr>
              <w:t>грн з ПДВ</w:t>
            </w:r>
          </w:p>
        </w:tc>
        <w:tc>
          <w:tcPr>
            <w:tcW w:w="2835" w:type="dxa"/>
          </w:tcPr>
          <w:p w14:paraId="0C3D4477" w14:textId="77777777" w:rsidR="00B938C1" w:rsidRPr="00E01F20" w:rsidRDefault="00B938C1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E01F20">
              <w:rPr>
                <w:rFonts w:ascii="Times New Roman" w:hAnsi="Times New Roman" w:cs="Times New Roman"/>
                <w:sz w:val="20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2551" w:type="dxa"/>
          </w:tcPr>
          <w:p w14:paraId="2578412B" w14:textId="77777777" w:rsidR="00B938C1" w:rsidRPr="00E01F20" w:rsidRDefault="00B938C1" w:rsidP="004C19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1F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E01F20" w:rsidRPr="00E01F20" w14:paraId="2FE3ABDC" w14:textId="77777777" w:rsidTr="00EB02B7">
        <w:tc>
          <w:tcPr>
            <w:tcW w:w="2297" w:type="dxa"/>
          </w:tcPr>
          <w:p w14:paraId="2AAB3573" w14:textId="77777777" w:rsidR="007C7C14" w:rsidRPr="00E01F20" w:rsidRDefault="007C7C14" w:rsidP="00C620F2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660D7AE" w14:textId="47C40ED1" w:rsidR="00F11D2D" w:rsidRPr="00F11D2D" w:rsidRDefault="00C620F2" w:rsidP="00F11D2D">
            <w:pPr>
              <w:pStyle w:val="af"/>
              <w:spacing w:before="0" w:beforeAutospacing="0" w:after="0" w:afterAutospacing="0"/>
              <w:ind w:firstLine="483"/>
              <w:jc w:val="both"/>
              <w:rPr>
                <w:sz w:val="20"/>
                <w:szCs w:val="20"/>
                <w:lang w:val="uk-UA"/>
              </w:rPr>
            </w:pPr>
            <w:r w:rsidRPr="00F11D2D">
              <w:rPr>
                <w:sz w:val="20"/>
                <w:szCs w:val="20"/>
                <w:lang w:val="uk-UA"/>
              </w:rPr>
              <w:t xml:space="preserve">Комплекти атрибутів почесної відзнаки </w:t>
            </w:r>
            <w:r w:rsidR="00F11D2D" w:rsidRPr="00F11D2D">
              <w:rPr>
                <w:sz w:val="20"/>
                <w:szCs w:val="20"/>
                <w:lang w:val="uk-UA"/>
              </w:rPr>
              <w:t xml:space="preserve"> Сумської міської ради</w:t>
            </w:r>
          </w:p>
          <w:p w14:paraId="3C3EFBB0" w14:textId="1446D213" w:rsidR="00F11D2D" w:rsidRPr="00F11D2D" w:rsidRDefault="00F11D2D" w:rsidP="00F11D2D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F11D2D">
              <w:rPr>
                <w:sz w:val="20"/>
                <w:szCs w:val="20"/>
                <w:lang w:val="uk-UA"/>
              </w:rPr>
              <w:t xml:space="preserve">«Подяка міського голови» </w:t>
            </w:r>
            <w:r w:rsidRPr="00F11D2D">
              <w:rPr>
                <w:i/>
                <w:sz w:val="20"/>
                <w:szCs w:val="20"/>
                <w:lang w:val="uk-UA"/>
              </w:rPr>
              <w:t>(відзнака, футляр</w:t>
            </w:r>
            <w:r>
              <w:rPr>
                <w:i/>
                <w:sz w:val="20"/>
                <w:szCs w:val="20"/>
                <w:lang w:val="uk-UA"/>
              </w:rPr>
              <w:t>).</w:t>
            </w:r>
          </w:p>
          <w:p w14:paraId="17CD7456" w14:textId="474ED57C" w:rsidR="00C620F2" w:rsidRPr="00F11D2D" w:rsidRDefault="00B938C1" w:rsidP="00F11D2D">
            <w:pPr>
              <w:pStyle w:val="ab"/>
              <w:ind w:left="-100" w:firstLine="420"/>
              <w:jc w:val="both"/>
              <w:rPr>
                <w:rStyle w:val="ad"/>
                <w:rFonts w:ascii="Times New Roman" w:eastAsiaTheme="minorHAnsi" w:hAnsi="Times New Roman"/>
                <w:i w:val="0"/>
                <w:sz w:val="20"/>
                <w:szCs w:val="20"/>
                <w:lang w:eastAsia="en-US"/>
              </w:rPr>
            </w:pPr>
            <w:r w:rsidRPr="00F11D2D">
              <w:rPr>
                <w:rFonts w:ascii="Times New Roman" w:hAnsi="Times New Roman"/>
                <w:sz w:val="20"/>
                <w:szCs w:val="20"/>
              </w:rPr>
              <w:t>ДК</w:t>
            </w:r>
            <w:r w:rsidRPr="00F11D2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662100" w:rsidRPr="00F11D2D">
              <w:rPr>
                <w:rStyle w:val="ad"/>
                <w:rFonts w:ascii="Times New Roman" w:eastAsiaTheme="minorHAnsi" w:hAnsi="Times New Roman"/>
                <w:i w:val="0"/>
                <w:sz w:val="20"/>
                <w:szCs w:val="20"/>
                <w:shd w:val="clear" w:color="auto" w:fill="FFFFFF"/>
                <w:lang w:eastAsia="en-US"/>
              </w:rPr>
              <w:t>021:2015 185</w:t>
            </w:r>
            <w:r w:rsidR="007C7C14" w:rsidRPr="00F11D2D">
              <w:rPr>
                <w:rStyle w:val="ad"/>
                <w:rFonts w:ascii="Times New Roman" w:eastAsiaTheme="minorHAnsi" w:hAnsi="Times New Roman"/>
                <w:i w:val="0"/>
                <w:sz w:val="20"/>
                <w:szCs w:val="20"/>
                <w:shd w:val="clear" w:color="auto" w:fill="FFFFFF"/>
                <w:lang w:eastAsia="en-US"/>
              </w:rPr>
              <w:t>1</w:t>
            </w:r>
            <w:r w:rsidR="00662100" w:rsidRPr="00F11D2D">
              <w:rPr>
                <w:rStyle w:val="ad"/>
                <w:rFonts w:ascii="Times New Roman" w:eastAsiaTheme="minorHAnsi" w:hAnsi="Times New Roman"/>
                <w:i w:val="0"/>
                <w:sz w:val="20"/>
                <w:szCs w:val="20"/>
                <w:shd w:val="clear" w:color="auto" w:fill="FFFFFF"/>
                <w:lang w:eastAsia="en-US"/>
              </w:rPr>
              <w:t>0000-</w:t>
            </w:r>
            <w:r w:rsidR="007C7C14" w:rsidRPr="00F11D2D">
              <w:rPr>
                <w:rStyle w:val="ad"/>
                <w:rFonts w:ascii="Times New Roman" w:eastAsiaTheme="minorHAnsi" w:hAnsi="Times New Roman"/>
                <w:i w:val="0"/>
                <w:sz w:val="20"/>
                <w:szCs w:val="20"/>
                <w:shd w:val="clear" w:color="auto" w:fill="FFFFFF"/>
                <w:lang w:eastAsia="en-US"/>
              </w:rPr>
              <w:t>7</w:t>
            </w:r>
            <w:r w:rsidR="00662100" w:rsidRPr="00F11D2D">
              <w:rPr>
                <w:rStyle w:val="ad"/>
                <w:rFonts w:ascii="Times New Roman" w:eastAsiaTheme="minorHAnsi" w:hAnsi="Times New Roman"/>
                <w:i w:val="0"/>
                <w:sz w:val="20"/>
                <w:szCs w:val="20"/>
                <w:shd w:val="clear" w:color="auto" w:fill="FFFFFF"/>
                <w:lang w:eastAsia="en-US"/>
              </w:rPr>
              <w:t xml:space="preserve"> «</w:t>
            </w:r>
            <w:r w:rsidR="007C7C14" w:rsidRPr="00F11D2D">
              <w:rPr>
                <w:rStyle w:val="ad"/>
                <w:rFonts w:ascii="Times New Roman" w:eastAsiaTheme="minorHAnsi" w:hAnsi="Times New Roman"/>
                <w:i w:val="0"/>
                <w:sz w:val="20"/>
                <w:szCs w:val="20"/>
                <w:lang w:eastAsia="en-US"/>
              </w:rPr>
              <w:t>Ювілейні вироби та супутні товари</w:t>
            </w:r>
            <w:r w:rsidR="00EC52A4" w:rsidRPr="00F11D2D">
              <w:rPr>
                <w:rStyle w:val="ad"/>
                <w:rFonts w:ascii="Times New Roman" w:eastAsiaTheme="minorHAnsi" w:hAnsi="Times New Roman"/>
                <w:i w:val="0"/>
                <w:sz w:val="20"/>
                <w:szCs w:val="20"/>
                <w:lang w:eastAsia="en-US"/>
              </w:rPr>
              <w:t>»</w:t>
            </w:r>
          </w:p>
          <w:p w14:paraId="660D1170" w14:textId="10DD608B" w:rsidR="00154E8F" w:rsidRPr="00E01F20" w:rsidRDefault="00154E8F" w:rsidP="00154E8F">
            <w:pPr>
              <w:pStyle w:val="ab"/>
              <w:ind w:left="-100" w:firstLine="808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AD0060" w14:textId="77777777" w:rsidR="007C7C14" w:rsidRPr="00E01F20" w:rsidRDefault="007C7C14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5A8EB73" w14:textId="5D24360E" w:rsidR="00E01F20" w:rsidRPr="00E01F20" w:rsidRDefault="00853291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329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UA-2024-10-29-008834-a</w:t>
            </w:r>
            <w:bookmarkStart w:id="0" w:name="_GoBack"/>
            <w:bookmarkEnd w:id="0"/>
          </w:p>
          <w:p w14:paraId="7D9CD82E" w14:textId="4107DCA8" w:rsidR="00B938C1" w:rsidRPr="00E01F20" w:rsidRDefault="00B938C1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1F20">
              <w:rPr>
                <w:rFonts w:ascii="Times New Roman" w:hAnsi="Times New Roman" w:cs="Times New Roman"/>
                <w:sz w:val="20"/>
                <w:szCs w:val="20"/>
                <w:shd w:val="clear" w:color="auto" w:fill="F0F5F2"/>
                <w:lang w:val="uk-UA"/>
              </w:rPr>
              <w:t>в</w:t>
            </w:r>
            <w:r w:rsidRPr="00E01F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ідкриті торги</w:t>
            </w:r>
            <w:r w:rsidR="007C7C14" w:rsidRPr="00E01F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особливостями</w:t>
            </w:r>
          </w:p>
          <w:p w14:paraId="52D3DC47" w14:textId="762D6DCA" w:rsidR="00F93E39" w:rsidRPr="00E01F20" w:rsidRDefault="00F93E39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6B98D554" w14:textId="77777777" w:rsidR="007C7C14" w:rsidRPr="00E01F20" w:rsidRDefault="007C7C14" w:rsidP="00607D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14:paraId="25059005" w14:textId="10DE1C18" w:rsidR="00B938C1" w:rsidRPr="00E01F20" w:rsidRDefault="00C620F2" w:rsidP="00F166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1F2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  <w:r w:rsidR="00F166D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26</w:t>
            </w:r>
            <w:r w:rsidR="00B938C1" w:rsidRPr="00E01F2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 000,00</w:t>
            </w:r>
          </w:p>
        </w:tc>
        <w:tc>
          <w:tcPr>
            <w:tcW w:w="2835" w:type="dxa"/>
          </w:tcPr>
          <w:p w14:paraId="7934D3F7" w14:textId="77777777" w:rsidR="007C7C14" w:rsidRPr="00E01F20" w:rsidRDefault="007C7C14" w:rsidP="004F62B7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7CBBA0C" w14:textId="613CEBF4" w:rsidR="004F62B7" w:rsidRPr="00E01F20" w:rsidRDefault="00B938C1" w:rsidP="004F62B7">
            <w:pPr>
              <w:ind w:firstLine="31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1F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Предмет закупівлі та його  технічні і якісні характеристики обумовлені необхідністю  </w:t>
            </w:r>
            <w:r w:rsidR="004F62B7" w:rsidRPr="00E01F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відзначення</w:t>
            </w:r>
            <w:r w:rsidR="004F62B7" w:rsidRPr="00E01F2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військовослужбовців ЗСУ, та інших осіб, які зробили особистий внесок у захист держави та Сумської МТГ, вшанування пам’яті загиблих захисників України. </w:t>
            </w:r>
          </w:p>
          <w:p w14:paraId="12EAB887" w14:textId="07C681E9" w:rsidR="00C07E8F" w:rsidRPr="00E01F20" w:rsidRDefault="00C07E8F" w:rsidP="004F62B7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1F20">
              <w:rPr>
                <w:rFonts w:ascii="Times New Roman" w:hAnsi="Times New Roman" w:cs="Times New Roman"/>
                <w:iCs/>
                <w:spacing w:val="-1"/>
                <w:sz w:val="20"/>
                <w:szCs w:val="20"/>
                <w:lang w:val="uk-UA"/>
              </w:rPr>
              <w:t>Обґрунтування технічних та якісних характеристик предмета закупівлі відбувається виходячи з вимог законодавства України щодо якості аналогічних товарів, робіт або подібних послуг.</w:t>
            </w:r>
          </w:p>
          <w:p w14:paraId="7D6BC6EE" w14:textId="1CE6F167" w:rsidR="00A34DDB" w:rsidRPr="00E01F20" w:rsidRDefault="00A34DDB" w:rsidP="00696B6B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1F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Якість товару має відповідати вимогам державних стандартів, а також умовам, встановленим чинним законодавством до товару даного виду. Доставка товару здійснюється за рахунок постачальника.</w:t>
            </w:r>
          </w:p>
          <w:p w14:paraId="0F5CF16A" w14:textId="4828689C" w:rsidR="00B938C1" w:rsidRPr="00E01F20" w:rsidRDefault="00B938C1" w:rsidP="00B938C1">
            <w:pPr>
              <w:ind w:firstLine="32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</w:tcPr>
          <w:p w14:paraId="014D764B" w14:textId="77777777" w:rsidR="007C7C14" w:rsidRPr="00E01F20" w:rsidRDefault="007C7C14" w:rsidP="00AF176D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683449F" w14:textId="7AB4B33F" w:rsidR="00B938C1" w:rsidRPr="00E01F20" w:rsidRDefault="00B938C1" w:rsidP="00AF176D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1F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Визначення очікуваної вартості зроблено методом порівняння та аналізу ринкових цін. </w:t>
            </w:r>
          </w:p>
          <w:p w14:paraId="74EC317E" w14:textId="77777777" w:rsidR="00B938C1" w:rsidRPr="00E01F20" w:rsidRDefault="00B938C1" w:rsidP="00AF176D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1F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 визначенні очікуваної вартості закупівлі також враховувалась інформація, що міститься в мережі Інтернет у відкритому доступі, у тому числі в електронній системі Prozorro. </w:t>
            </w:r>
          </w:p>
          <w:p w14:paraId="7BA624EE" w14:textId="6ACE46E9" w:rsidR="00B938C1" w:rsidRPr="00E01F20" w:rsidRDefault="00B938C1" w:rsidP="00831F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00FDF718" w14:textId="77777777" w:rsidR="002F52A2" w:rsidRDefault="002F52A2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6CBEC72D" w14:textId="77777777" w:rsidR="002F52A2" w:rsidRDefault="002F52A2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12FC4AA9" w14:textId="77777777" w:rsidR="002F52A2" w:rsidRDefault="002F52A2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0046A5E9" w14:textId="77777777" w:rsidR="002F52A2" w:rsidRDefault="002F52A2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03C79038" w14:textId="77777777" w:rsidR="002F52A2" w:rsidRDefault="002F52A2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512B6A5B" w14:textId="4D4B179B" w:rsidR="002F52A2" w:rsidRDefault="002F52A2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54D566C1" w14:textId="77777777" w:rsidR="00DB7654" w:rsidRDefault="00DB7654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41970354" w14:textId="77777777" w:rsidR="002F52A2" w:rsidRDefault="002F52A2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745BB8BE" w14:textId="77777777" w:rsidR="002F52A2" w:rsidRDefault="002F52A2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7D0BE366" w14:textId="6DEACFA3" w:rsidR="002F52A2" w:rsidRDefault="002F52A2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642C92EE" w14:textId="1D0D91E6" w:rsidR="00EB02B7" w:rsidRDefault="00EB02B7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2CA2EB70" w14:textId="012EFB16" w:rsidR="00EB02B7" w:rsidRDefault="00EB02B7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026334D7" w14:textId="32EED846" w:rsidR="00EB02B7" w:rsidRDefault="00EB02B7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0FEBD54D" w14:textId="6562AA53" w:rsidR="00EB02B7" w:rsidRDefault="00EB02B7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152D0EF4" w14:textId="7CA36BDF" w:rsidR="00EB02B7" w:rsidRDefault="00EB02B7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246E43EC" w14:textId="77777777" w:rsidR="00EB02B7" w:rsidRDefault="00EB02B7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78507F08" w14:textId="77777777" w:rsidR="002F52A2" w:rsidRDefault="002F52A2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00A839D2" w14:textId="77777777" w:rsidR="00467946" w:rsidRPr="00156523" w:rsidRDefault="00467946" w:rsidP="00467946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sz w:val="28"/>
          <w:szCs w:val="28"/>
          <w:lang w:val="uk-UA"/>
        </w:rPr>
      </w:pPr>
      <w:r w:rsidRPr="00156523">
        <w:rPr>
          <w:rStyle w:val="rvts15"/>
          <w:b/>
          <w:bCs/>
          <w:sz w:val="28"/>
          <w:szCs w:val="28"/>
          <w:lang w:val="uk-UA"/>
        </w:rPr>
        <w:lastRenderedPageBreak/>
        <w:t>Технічні характеристики</w:t>
      </w:r>
    </w:p>
    <w:p w14:paraId="1256A00D" w14:textId="77777777" w:rsidR="00467946" w:rsidRPr="005919D8" w:rsidRDefault="00467946" w:rsidP="00467946">
      <w:pPr>
        <w:pStyle w:val="a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5919D8">
        <w:rPr>
          <w:b/>
          <w:sz w:val="28"/>
          <w:szCs w:val="28"/>
          <w:lang w:val="uk-UA"/>
        </w:rPr>
        <w:t>почесної відзнаки Сумської міської ради</w:t>
      </w:r>
    </w:p>
    <w:p w14:paraId="2046DB8E" w14:textId="765EBF51" w:rsidR="00467946" w:rsidRPr="005919D8" w:rsidRDefault="00467946" w:rsidP="00467946">
      <w:pPr>
        <w:pStyle w:val="a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5919D8">
        <w:rPr>
          <w:b/>
          <w:sz w:val="28"/>
          <w:szCs w:val="28"/>
          <w:lang w:val="uk-UA"/>
        </w:rPr>
        <w:t xml:space="preserve">«Подяка міського голови» </w:t>
      </w:r>
      <w:r w:rsidRPr="00C52DA9">
        <w:rPr>
          <w:b/>
          <w:i/>
          <w:sz w:val="28"/>
          <w:szCs w:val="28"/>
          <w:lang w:val="uk-UA"/>
        </w:rPr>
        <w:t>(відзнака, футляр</w:t>
      </w:r>
    </w:p>
    <w:p w14:paraId="112AB4C2" w14:textId="77777777" w:rsidR="00467946" w:rsidRDefault="00467946" w:rsidP="00467946">
      <w:pPr>
        <w:pStyle w:val="a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14:paraId="50BEE496" w14:textId="59619F57" w:rsidR="00467946" w:rsidRPr="00467946" w:rsidRDefault="00467946" w:rsidP="00467946">
      <w:pPr>
        <w:pStyle w:val="a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467946">
        <w:rPr>
          <w:sz w:val="28"/>
          <w:szCs w:val="28"/>
          <w:lang w:val="uk-UA"/>
        </w:rPr>
        <w:t>МАКЕТ</w:t>
      </w:r>
    </w:p>
    <w:p w14:paraId="24F885FC" w14:textId="77777777" w:rsidR="00467946" w:rsidRPr="00B611E4" w:rsidRDefault="00467946" w:rsidP="00467946">
      <w:pPr>
        <w:pStyle w:val="rvps12"/>
        <w:shd w:val="clear" w:color="auto" w:fill="FFFFFF"/>
        <w:spacing w:before="150" w:beforeAutospacing="0" w:after="150" w:afterAutospacing="0"/>
        <w:jc w:val="center"/>
        <w:rPr>
          <w:color w:val="333333"/>
          <w:lang w:val="uk-UA"/>
        </w:rPr>
      </w:pPr>
    </w:p>
    <w:p w14:paraId="6D38DBCD" w14:textId="77777777" w:rsidR="00467946" w:rsidRPr="00B611E4" w:rsidRDefault="00467946" w:rsidP="00467946">
      <w:pPr>
        <w:jc w:val="center"/>
        <w:rPr>
          <w:b/>
          <w:color w:val="000000"/>
          <w:sz w:val="24"/>
        </w:rPr>
      </w:pPr>
      <w:r w:rsidRPr="00E941CF">
        <w:rPr>
          <w:b/>
          <w:noProof/>
          <w:color w:val="000000"/>
          <w:sz w:val="24"/>
          <w:lang w:val="en-US"/>
        </w:rPr>
        <w:drawing>
          <wp:inline distT="0" distB="0" distL="0" distR="0" wp14:anchorId="7671D2FD" wp14:editId="07B82C66">
            <wp:extent cx="3299460" cy="2994660"/>
            <wp:effectExtent l="0" t="0" r="0" b="0"/>
            <wp:docPr id="2" name="Рисунок 2" descr="суми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ми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53DB6" w14:textId="77777777" w:rsidR="00467946" w:rsidRDefault="00467946" w:rsidP="00467946">
      <w:pPr>
        <w:pStyle w:val="af"/>
        <w:spacing w:before="0" w:beforeAutospacing="0" w:after="0" w:afterAutospacing="0"/>
        <w:jc w:val="center"/>
        <w:rPr>
          <w:b/>
          <w:lang w:val="uk-UA"/>
        </w:rPr>
      </w:pPr>
    </w:p>
    <w:p w14:paraId="162D3ADF" w14:textId="77777777" w:rsidR="00467946" w:rsidRPr="00F11D2D" w:rsidRDefault="00467946" w:rsidP="00467946">
      <w:pPr>
        <w:pStyle w:val="rvps7"/>
        <w:shd w:val="clear" w:color="auto" w:fill="FFFFFF"/>
        <w:spacing w:before="0" w:beforeAutospacing="0" w:after="0" w:afterAutospacing="0"/>
        <w:jc w:val="center"/>
        <w:rPr>
          <w:rStyle w:val="rvts15"/>
          <w:bCs/>
          <w:sz w:val="28"/>
          <w:szCs w:val="28"/>
          <w:lang w:val="uk-UA"/>
        </w:rPr>
      </w:pPr>
      <w:r w:rsidRPr="00F11D2D">
        <w:rPr>
          <w:rStyle w:val="rvts15"/>
          <w:bCs/>
          <w:sz w:val="28"/>
          <w:szCs w:val="28"/>
          <w:lang w:val="uk-UA"/>
        </w:rPr>
        <w:t>ОПИС</w:t>
      </w:r>
    </w:p>
    <w:p w14:paraId="57F32A44" w14:textId="77777777" w:rsidR="00467946" w:rsidRPr="00C52DA9" w:rsidRDefault="00467946" w:rsidP="00467946">
      <w:pPr>
        <w:pStyle w:val="rvps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  <w:lang w:val="uk-UA"/>
        </w:rPr>
      </w:pPr>
    </w:p>
    <w:p w14:paraId="26A94859" w14:textId="77777777" w:rsidR="00467946" w:rsidRPr="00CF3D59" w:rsidRDefault="00467946" w:rsidP="00467946">
      <w:pPr>
        <w:pStyle w:val="af"/>
        <w:spacing w:before="0" w:beforeAutospacing="0" w:after="0" w:afterAutospacing="0"/>
        <w:ind w:firstLine="720"/>
        <w:jc w:val="both"/>
        <w:rPr>
          <w:sz w:val="28"/>
          <w:lang w:val="uk-UA"/>
        </w:rPr>
      </w:pPr>
      <w:r w:rsidRPr="00C52DA9">
        <w:rPr>
          <w:sz w:val="28"/>
          <w:lang w:val="uk-UA"/>
        </w:rPr>
        <w:t>Почесна відзнака Сумської міської ради «</w:t>
      </w:r>
      <w:r>
        <w:rPr>
          <w:sz w:val="28"/>
          <w:lang w:val="uk-UA"/>
        </w:rPr>
        <w:t>Подяка міського голови</w:t>
      </w:r>
      <w:r w:rsidRPr="00C26FB2">
        <w:rPr>
          <w:sz w:val="28"/>
          <w:lang w:val="uk-UA"/>
        </w:rPr>
        <w:t xml:space="preserve">» </w:t>
      </w:r>
      <w:r w:rsidRPr="00C26FB2">
        <w:rPr>
          <w:sz w:val="28"/>
          <w:szCs w:val="28"/>
          <w:lang w:val="uk-UA"/>
        </w:rPr>
        <w:t xml:space="preserve"> (далі – Відзнака)</w:t>
      </w:r>
      <w:r w:rsidRPr="00C26FB2">
        <w:rPr>
          <w:sz w:val="28"/>
          <w:lang w:val="uk-UA"/>
        </w:rPr>
        <w:t xml:space="preserve">, являє собою </w:t>
      </w:r>
      <w:r w:rsidRPr="00CF3D59">
        <w:rPr>
          <w:sz w:val="28"/>
          <w:lang w:val="uk-UA"/>
        </w:rPr>
        <w:t>рівносторонній хрест, з розширеними лапами, вигнутими на кінцях заповненими  синьою емаллю.</w:t>
      </w:r>
    </w:p>
    <w:p w14:paraId="47494969" w14:textId="77777777" w:rsidR="00467946" w:rsidRPr="003631B0" w:rsidRDefault="00467946" w:rsidP="00467946">
      <w:pPr>
        <w:pStyle w:val="af"/>
        <w:spacing w:before="0" w:beforeAutospacing="0" w:after="0" w:afterAutospacing="0"/>
        <w:ind w:firstLine="720"/>
        <w:jc w:val="both"/>
        <w:rPr>
          <w:sz w:val="28"/>
          <w:lang w:val="uk-UA"/>
        </w:rPr>
      </w:pPr>
      <w:r w:rsidRPr="003631B0">
        <w:rPr>
          <w:sz w:val="28"/>
          <w:lang w:val="uk-UA"/>
        </w:rPr>
        <w:t>На центр хреста покладено круглий медальйон, де, на тлі білої емалі, розташовано герб м. Суми. По колу герб охоплює стрічка, синьої емалі з  написом: «Подяка міського голови. Суми».</w:t>
      </w:r>
    </w:p>
    <w:p w14:paraId="61921B22" w14:textId="77777777" w:rsidR="00467946" w:rsidRPr="003631B0" w:rsidRDefault="00467946" w:rsidP="00467946">
      <w:pPr>
        <w:pStyle w:val="af"/>
        <w:spacing w:before="0" w:beforeAutospacing="0" w:after="0" w:afterAutospacing="0"/>
        <w:ind w:firstLine="720"/>
        <w:rPr>
          <w:sz w:val="28"/>
          <w:lang w:val="uk-UA"/>
        </w:rPr>
      </w:pPr>
      <w:r w:rsidRPr="003631B0">
        <w:rPr>
          <w:sz w:val="28"/>
          <w:lang w:val="uk-UA"/>
        </w:rPr>
        <w:t>Хрест покладено на сяйво золотистого  металу.</w:t>
      </w:r>
    </w:p>
    <w:p w14:paraId="3D27C6F6" w14:textId="77777777" w:rsidR="00467946" w:rsidRPr="003631B0" w:rsidRDefault="00467946" w:rsidP="00467946">
      <w:pPr>
        <w:pStyle w:val="af"/>
        <w:spacing w:before="0" w:beforeAutospacing="0" w:after="0" w:afterAutospacing="0"/>
        <w:ind w:firstLine="720"/>
        <w:jc w:val="both"/>
        <w:rPr>
          <w:sz w:val="28"/>
          <w:lang w:val="uk-UA"/>
        </w:rPr>
      </w:pPr>
      <w:r w:rsidRPr="003631B0">
        <w:rPr>
          <w:sz w:val="28"/>
          <w:lang w:val="uk-UA"/>
        </w:rPr>
        <w:t>Медальйон по краю  охоплено лавровим  вінком – що є символом слави.</w:t>
      </w:r>
    </w:p>
    <w:p w14:paraId="3A089C84" w14:textId="77777777" w:rsidR="00467946" w:rsidRPr="003631B0" w:rsidRDefault="00467946" w:rsidP="00467946">
      <w:pPr>
        <w:pStyle w:val="af"/>
        <w:spacing w:before="0" w:beforeAutospacing="0" w:after="0" w:afterAutospacing="0"/>
        <w:ind w:firstLine="720"/>
        <w:rPr>
          <w:sz w:val="28"/>
          <w:lang w:val="uk-UA"/>
        </w:rPr>
      </w:pPr>
      <w:r w:rsidRPr="003631B0">
        <w:rPr>
          <w:sz w:val="28"/>
          <w:lang w:val="uk-UA"/>
        </w:rPr>
        <w:t>Розміри хреста  41 х 41 мм.</w:t>
      </w:r>
    </w:p>
    <w:p w14:paraId="776942ED" w14:textId="77777777" w:rsidR="00467946" w:rsidRPr="003631B0" w:rsidRDefault="00467946" w:rsidP="00467946">
      <w:pPr>
        <w:pStyle w:val="af"/>
        <w:spacing w:before="0" w:beforeAutospacing="0" w:after="0" w:afterAutospacing="0"/>
        <w:ind w:firstLine="720"/>
        <w:rPr>
          <w:sz w:val="28"/>
          <w:lang w:val="uk-UA"/>
        </w:rPr>
      </w:pPr>
      <w:r w:rsidRPr="003631B0">
        <w:rPr>
          <w:sz w:val="28"/>
          <w:lang w:val="uk-UA"/>
        </w:rPr>
        <w:t>Розмір медальйону 21 х 21 мм.</w:t>
      </w:r>
    </w:p>
    <w:p w14:paraId="1C39692C" w14:textId="77777777" w:rsidR="00467946" w:rsidRPr="003631B0" w:rsidRDefault="00467946" w:rsidP="00467946">
      <w:pPr>
        <w:pStyle w:val="af"/>
        <w:spacing w:before="0" w:beforeAutospacing="0" w:after="0" w:afterAutospacing="0"/>
        <w:ind w:firstLine="720"/>
        <w:rPr>
          <w:sz w:val="28"/>
          <w:lang w:val="uk-UA"/>
        </w:rPr>
      </w:pPr>
      <w:r w:rsidRPr="003631B0">
        <w:rPr>
          <w:sz w:val="28"/>
          <w:lang w:val="uk-UA"/>
        </w:rPr>
        <w:t>На зворотному боці Відзнаки розташовано застібку кріплення.</w:t>
      </w:r>
    </w:p>
    <w:p w14:paraId="61848630" w14:textId="77777777" w:rsidR="00467946" w:rsidRPr="00CE193F" w:rsidRDefault="00467946" w:rsidP="00467946">
      <w:pPr>
        <w:pStyle w:val="af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Футляр синього кольору, має прямокутну форму.</w:t>
      </w:r>
    </w:p>
    <w:p w14:paraId="341CCB09" w14:textId="77777777" w:rsidR="00467946" w:rsidRDefault="00467946" w:rsidP="00467946">
      <w:pPr>
        <w:pStyle w:val="af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Виготовляється з картону, може бути обтягнутий</w:t>
      </w:r>
      <w:r w:rsidRPr="00CE19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такими</w:t>
      </w:r>
      <w:r w:rsidRPr="00CE193F">
        <w:rPr>
          <w:sz w:val="28"/>
          <w:szCs w:val="28"/>
          <w:lang w:val="uk-UA"/>
        </w:rPr>
        <w:t xml:space="preserve"> матеріал</w:t>
      </w:r>
      <w:r>
        <w:rPr>
          <w:sz w:val="28"/>
          <w:szCs w:val="28"/>
          <w:lang w:val="uk-UA"/>
        </w:rPr>
        <w:t>ами</w:t>
      </w:r>
      <w:r w:rsidRPr="00CE193F">
        <w:rPr>
          <w:sz w:val="28"/>
          <w:szCs w:val="28"/>
          <w:lang w:val="uk-UA"/>
        </w:rPr>
        <w:t>, як шкірозамінник</w:t>
      </w:r>
      <w:r>
        <w:rPr>
          <w:sz w:val="28"/>
          <w:szCs w:val="28"/>
          <w:lang w:val="uk-UA"/>
        </w:rPr>
        <w:t>, бархат тощо</w:t>
      </w:r>
      <w:r w:rsidRPr="00CE193F">
        <w:rPr>
          <w:sz w:val="28"/>
          <w:szCs w:val="28"/>
          <w:lang w:val="uk-UA"/>
        </w:rPr>
        <w:t xml:space="preserve">. </w:t>
      </w:r>
    </w:p>
    <w:p w14:paraId="4FA5EBD0" w14:textId="77777777" w:rsidR="00467946" w:rsidRDefault="00467946" w:rsidP="0046794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Верхня кришка може виготовлятись з прозорого пластика (за домовленістю).</w:t>
      </w:r>
    </w:p>
    <w:p w14:paraId="2B5478B5" w14:textId="77777777" w:rsidR="00467946" w:rsidRPr="005919D8" w:rsidRDefault="00467946" w:rsidP="00467946">
      <w:pPr>
        <w:pStyle w:val="af"/>
        <w:spacing w:before="0" w:beforeAutospacing="0" w:after="0" w:afterAutospacing="0"/>
        <w:jc w:val="center"/>
        <w:rPr>
          <w:b/>
        </w:rPr>
      </w:pPr>
    </w:p>
    <w:p w14:paraId="62A7920A" w14:textId="77777777" w:rsidR="00467946" w:rsidRPr="00467946" w:rsidRDefault="00467946" w:rsidP="0046794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946">
        <w:rPr>
          <w:rFonts w:ascii="Times New Roman" w:hAnsi="Times New Roman" w:cs="Times New Roman"/>
          <w:sz w:val="28"/>
          <w:szCs w:val="28"/>
          <w:lang w:val="uk-UA"/>
        </w:rPr>
        <w:t>До ціни пропозиції закупівлі включаються наступні витрати:</w:t>
      </w:r>
    </w:p>
    <w:p w14:paraId="519A851D" w14:textId="77777777" w:rsidR="00467946" w:rsidRPr="00467946" w:rsidRDefault="00467946" w:rsidP="00467946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946">
        <w:rPr>
          <w:rFonts w:ascii="Times New Roman" w:hAnsi="Times New Roman" w:cs="Times New Roman"/>
          <w:sz w:val="28"/>
          <w:szCs w:val="28"/>
          <w:lang w:val="uk-UA"/>
        </w:rPr>
        <w:t>податки і збори (обов’язкові платежі), що сплачуються або мають бути сплачені;</w:t>
      </w:r>
    </w:p>
    <w:p w14:paraId="2FF19090" w14:textId="77777777" w:rsidR="00467946" w:rsidRPr="00467946" w:rsidRDefault="00467946" w:rsidP="00467946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946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витрати на поставку;</w:t>
      </w:r>
    </w:p>
    <w:p w14:paraId="6143B4C9" w14:textId="77777777" w:rsidR="00467946" w:rsidRPr="00467946" w:rsidRDefault="00467946" w:rsidP="00467946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946">
        <w:rPr>
          <w:rFonts w:ascii="Times New Roman" w:hAnsi="Times New Roman" w:cs="Times New Roman"/>
          <w:sz w:val="28"/>
          <w:szCs w:val="28"/>
          <w:lang w:val="uk-UA"/>
        </w:rPr>
        <w:t>навантаження і розвантаження, підняття на поверх;</w:t>
      </w:r>
    </w:p>
    <w:p w14:paraId="7D7B6001" w14:textId="77777777" w:rsidR="00467946" w:rsidRPr="00467946" w:rsidRDefault="00467946" w:rsidP="00467946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946">
        <w:rPr>
          <w:rFonts w:ascii="Times New Roman" w:hAnsi="Times New Roman" w:cs="Times New Roman"/>
          <w:sz w:val="28"/>
          <w:szCs w:val="28"/>
          <w:lang w:val="uk-UA"/>
        </w:rPr>
        <w:t>інші витрати, передбачені для товару даного виду та умов допорогової закупівлі.</w:t>
      </w:r>
    </w:p>
    <w:p w14:paraId="011EF02B" w14:textId="77777777" w:rsidR="00467946" w:rsidRPr="00467946" w:rsidRDefault="00467946" w:rsidP="00467946">
      <w:pPr>
        <w:pStyle w:val="ae"/>
        <w:ind w:firstLine="698"/>
        <w:jc w:val="both"/>
        <w:rPr>
          <w:rFonts w:cs="Times New Roman"/>
          <w:szCs w:val="28"/>
          <w:lang w:val="uk-UA"/>
        </w:rPr>
      </w:pPr>
    </w:p>
    <w:p w14:paraId="1AF04105" w14:textId="77777777" w:rsidR="00467946" w:rsidRPr="00467946" w:rsidRDefault="00467946" w:rsidP="00467946">
      <w:pPr>
        <w:pStyle w:val="ae"/>
        <w:spacing w:after="0" w:line="240" w:lineRule="auto"/>
        <w:ind w:left="0" w:firstLine="698"/>
        <w:jc w:val="both"/>
        <w:rPr>
          <w:rFonts w:cs="Times New Roman"/>
          <w:szCs w:val="28"/>
          <w:lang w:val="uk-UA"/>
        </w:rPr>
      </w:pPr>
      <w:r w:rsidRPr="00467946">
        <w:rPr>
          <w:rFonts w:cs="Times New Roman"/>
          <w:szCs w:val="28"/>
          <w:lang w:val="uk-UA"/>
        </w:rPr>
        <w:t xml:space="preserve">У складі тендерної документації учасник, який бере участь у закупівлі, повинен надати копію сертифіката на систему управління якістю згідно з ДСТУ ISO 9001:2015 «Системи управління якістю. Вимоги» (ISO 9001:2015, IDT) або згідно з ДСТУ EN ISO 9001:2018 «Системи управління якістю. Вимоги» (EN ISO 9001:2015, IDT), на відповідну сферу виробництва (сертифікат повинен бути чинним на дату подання пропозиції). </w:t>
      </w:r>
    </w:p>
    <w:p w14:paraId="0DFB146B" w14:textId="77777777" w:rsidR="00467946" w:rsidRPr="00467946" w:rsidRDefault="00467946" w:rsidP="00467946">
      <w:pPr>
        <w:pStyle w:val="ae"/>
        <w:spacing w:after="0" w:line="240" w:lineRule="auto"/>
        <w:ind w:left="0" w:firstLine="698"/>
        <w:jc w:val="both"/>
        <w:rPr>
          <w:rFonts w:cs="Times New Roman"/>
          <w:szCs w:val="28"/>
          <w:lang w:val="uk-UA"/>
        </w:rPr>
      </w:pPr>
      <w:r w:rsidRPr="00467946">
        <w:rPr>
          <w:rFonts w:cs="Times New Roman"/>
          <w:szCs w:val="28"/>
          <w:lang w:val="uk-UA"/>
        </w:rPr>
        <w:t>Сертифікат повинен бути виданий незалежними вітчизняними або іноземними органами чи організаціями з оцінки відповідності, які акредитовані національним органом України з акредитації на відповідну сферу, або іноземним органом акредитації на відповідну сферу, який є стороною багатосторонньої угоди про визначення Міжнародного форуму з акредитації або Європейської кооперації з акредитації, відповідно до стандарту ISO/IEC 17021 або ДСТУ ISO/IEC 17021.</w:t>
      </w:r>
    </w:p>
    <w:p w14:paraId="744B034E" w14:textId="77777777" w:rsidR="00467946" w:rsidRPr="00467946" w:rsidRDefault="00467946" w:rsidP="00F11D2D">
      <w:pPr>
        <w:pStyle w:val="ae"/>
        <w:spacing w:after="0" w:line="240" w:lineRule="auto"/>
        <w:ind w:left="0" w:firstLine="709"/>
        <w:jc w:val="both"/>
        <w:rPr>
          <w:rFonts w:cs="Times New Roman"/>
          <w:szCs w:val="28"/>
          <w:lang w:val="uk-UA"/>
        </w:rPr>
      </w:pPr>
      <w:r w:rsidRPr="00467946">
        <w:rPr>
          <w:rFonts w:cs="Times New Roman"/>
          <w:szCs w:val="28"/>
          <w:lang w:val="uk-UA"/>
        </w:rPr>
        <w:t xml:space="preserve">ПОСТАЧАЛЬНИК протягом 10 (десяти) днів з моменту підписання Договору повинен надати ЗАМОВНИКУ на погодження зразок </w:t>
      </w:r>
      <w:r w:rsidRPr="00467946">
        <w:rPr>
          <w:rFonts w:cs="Times New Roman"/>
          <w:color w:val="000000"/>
          <w:spacing w:val="5"/>
          <w:szCs w:val="28"/>
          <w:lang w:val="uk-UA"/>
        </w:rPr>
        <w:t>Товару, який необхідно поставити,</w:t>
      </w:r>
      <w:r w:rsidRPr="00467946">
        <w:rPr>
          <w:rFonts w:cs="Times New Roman"/>
          <w:szCs w:val="28"/>
          <w:lang w:val="uk-UA"/>
        </w:rPr>
        <w:t xml:space="preserve"> в кількості одного комплекту (далі – Зразок Товару), зазначеного в Специфікації, який буде поставлятись  в  подальшому  за  Договором.</w:t>
      </w:r>
    </w:p>
    <w:p w14:paraId="7CCAB2E4" w14:textId="77777777" w:rsidR="00467946" w:rsidRPr="00467946" w:rsidRDefault="00467946" w:rsidP="00F11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946">
        <w:rPr>
          <w:rFonts w:ascii="Times New Roman" w:hAnsi="Times New Roman" w:cs="Times New Roman"/>
          <w:sz w:val="28"/>
          <w:szCs w:val="28"/>
          <w:lang w:val="uk-UA"/>
        </w:rPr>
        <w:t>У разі ненадання без поважних причин ПОСТАЧАЛЬНИКОМ Зразку Товару в установлений строк, або не погодження такого Зразку Товару ЗАМОВНИКОМ з причини неналежної якості, ЗАМОВНИК в односторонньому порядку розриває Договір.</w:t>
      </w:r>
    </w:p>
    <w:p w14:paraId="6B8C955B" w14:textId="77777777" w:rsidR="00467946" w:rsidRPr="00467946" w:rsidRDefault="00467946" w:rsidP="0046794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946">
        <w:rPr>
          <w:rFonts w:ascii="Times New Roman" w:hAnsi="Times New Roman" w:cs="Times New Roman"/>
          <w:sz w:val="28"/>
          <w:szCs w:val="28"/>
          <w:lang w:val="uk-UA"/>
        </w:rPr>
        <w:t>Термін постачання товару не пізніше 29 листопада 2024 року.</w:t>
      </w:r>
    </w:p>
    <w:p w14:paraId="0B4AB641" w14:textId="77777777" w:rsidR="00467946" w:rsidRPr="00BF20F2" w:rsidRDefault="00467946" w:rsidP="00467946">
      <w:pPr>
        <w:pStyle w:val="rvps7"/>
        <w:shd w:val="clear" w:color="auto" w:fill="FFFFFF"/>
        <w:spacing w:before="150" w:beforeAutospacing="0" w:after="150" w:afterAutospacing="0"/>
        <w:ind w:left="450" w:right="450" w:firstLine="709"/>
        <w:jc w:val="center"/>
        <w:rPr>
          <w:rStyle w:val="rvts15"/>
          <w:b/>
          <w:bCs/>
          <w:sz w:val="28"/>
          <w:szCs w:val="28"/>
          <w:lang w:val="uk-UA"/>
        </w:rPr>
      </w:pPr>
    </w:p>
    <w:sectPr w:rsidR="00467946" w:rsidRPr="00BF20F2" w:rsidSect="00EB02B7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3B9A6" w14:textId="77777777" w:rsidR="00A80EFA" w:rsidRDefault="00A80EFA" w:rsidP="000F3764">
      <w:pPr>
        <w:spacing w:after="0" w:line="240" w:lineRule="auto"/>
      </w:pPr>
      <w:r>
        <w:separator/>
      </w:r>
    </w:p>
  </w:endnote>
  <w:endnote w:type="continuationSeparator" w:id="0">
    <w:p w14:paraId="76467ECC" w14:textId="77777777" w:rsidR="00A80EFA" w:rsidRDefault="00A80EFA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A379A" w14:textId="77777777" w:rsidR="00A80EFA" w:rsidRDefault="00A80EFA" w:rsidP="000F3764">
      <w:pPr>
        <w:spacing w:after="0" w:line="240" w:lineRule="auto"/>
      </w:pPr>
      <w:r>
        <w:separator/>
      </w:r>
    </w:p>
  </w:footnote>
  <w:footnote w:type="continuationSeparator" w:id="0">
    <w:p w14:paraId="3802DC71" w14:textId="77777777" w:rsidR="00A80EFA" w:rsidRDefault="00A80EFA" w:rsidP="000F3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3597D"/>
    <w:multiLevelType w:val="hybridMultilevel"/>
    <w:tmpl w:val="279CE74E"/>
    <w:lvl w:ilvl="0" w:tplc="D842FB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F7"/>
    <w:rsid w:val="00000BDA"/>
    <w:rsid w:val="00027AF7"/>
    <w:rsid w:val="000701F1"/>
    <w:rsid w:val="000A2217"/>
    <w:rsid w:val="000C3DC0"/>
    <w:rsid w:val="000F3764"/>
    <w:rsid w:val="00103B29"/>
    <w:rsid w:val="001278BD"/>
    <w:rsid w:val="00154E8F"/>
    <w:rsid w:val="00193B47"/>
    <w:rsid w:val="001C40D3"/>
    <w:rsid w:val="001D3FF0"/>
    <w:rsid w:val="002302E7"/>
    <w:rsid w:val="00283F30"/>
    <w:rsid w:val="00286C03"/>
    <w:rsid w:val="002B065A"/>
    <w:rsid w:val="002C6510"/>
    <w:rsid w:val="002F52A2"/>
    <w:rsid w:val="00337F23"/>
    <w:rsid w:val="00364BD7"/>
    <w:rsid w:val="00380995"/>
    <w:rsid w:val="003A529B"/>
    <w:rsid w:val="003B710A"/>
    <w:rsid w:val="003C1DDB"/>
    <w:rsid w:val="003E4730"/>
    <w:rsid w:val="00401D12"/>
    <w:rsid w:val="0043356C"/>
    <w:rsid w:val="0045184B"/>
    <w:rsid w:val="004574D3"/>
    <w:rsid w:val="00467946"/>
    <w:rsid w:val="00493832"/>
    <w:rsid w:val="004A6DA6"/>
    <w:rsid w:val="004C19E5"/>
    <w:rsid w:val="004F24DB"/>
    <w:rsid w:val="004F62B7"/>
    <w:rsid w:val="00514930"/>
    <w:rsid w:val="00552E99"/>
    <w:rsid w:val="00565674"/>
    <w:rsid w:val="00566948"/>
    <w:rsid w:val="005E1168"/>
    <w:rsid w:val="005F632D"/>
    <w:rsid w:val="00610684"/>
    <w:rsid w:val="00612675"/>
    <w:rsid w:val="006452B3"/>
    <w:rsid w:val="00662100"/>
    <w:rsid w:val="0066445F"/>
    <w:rsid w:val="00686C0C"/>
    <w:rsid w:val="006921E2"/>
    <w:rsid w:val="00696B6B"/>
    <w:rsid w:val="006A4516"/>
    <w:rsid w:val="006D70B3"/>
    <w:rsid w:val="00766CE3"/>
    <w:rsid w:val="00791083"/>
    <w:rsid w:val="007C153F"/>
    <w:rsid w:val="007C66F9"/>
    <w:rsid w:val="007C7C14"/>
    <w:rsid w:val="007D1DA7"/>
    <w:rsid w:val="007F03B7"/>
    <w:rsid w:val="007F4EB5"/>
    <w:rsid w:val="007F5EDB"/>
    <w:rsid w:val="00825ED7"/>
    <w:rsid w:val="00831FDB"/>
    <w:rsid w:val="00844907"/>
    <w:rsid w:val="00853291"/>
    <w:rsid w:val="00870CB0"/>
    <w:rsid w:val="0087239E"/>
    <w:rsid w:val="00877727"/>
    <w:rsid w:val="008F438A"/>
    <w:rsid w:val="009A0A51"/>
    <w:rsid w:val="009A2D8F"/>
    <w:rsid w:val="009F18C2"/>
    <w:rsid w:val="009F46DE"/>
    <w:rsid w:val="00A04299"/>
    <w:rsid w:val="00A17468"/>
    <w:rsid w:val="00A34DDB"/>
    <w:rsid w:val="00A433F2"/>
    <w:rsid w:val="00A6448C"/>
    <w:rsid w:val="00A65F21"/>
    <w:rsid w:val="00A80EFA"/>
    <w:rsid w:val="00AA0CA3"/>
    <w:rsid w:val="00AB14EC"/>
    <w:rsid w:val="00AC7AD4"/>
    <w:rsid w:val="00AF176D"/>
    <w:rsid w:val="00AF2F84"/>
    <w:rsid w:val="00B03F9D"/>
    <w:rsid w:val="00B1010F"/>
    <w:rsid w:val="00B2728C"/>
    <w:rsid w:val="00B36B2A"/>
    <w:rsid w:val="00B72995"/>
    <w:rsid w:val="00B938C1"/>
    <w:rsid w:val="00BB3EC3"/>
    <w:rsid w:val="00BB5B45"/>
    <w:rsid w:val="00BC2488"/>
    <w:rsid w:val="00BD5AD3"/>
    <w:rsid w:val="00C04117"/>
    <w:rsid w:val="00C07E8F"/>
    <w:rsid w:val="00C27034"/>
    <w:rsid w:val="00C34495"/>
    <w:rsid w:val="00C620F2"/>
    <w:rsid w:val="00C62E98"/>
    <w:rsid w:val="00C807E8"/>
    <w:rsid w:val="00C855F1"/>
    <w:rsid w:val="00CA13F6"/>
    <w:rsid w:val="00CF146C"/>
    <w:rsid w:val="00CF6B06"/>
    <w:rsid w:val="00D41644"/>
    <w:rsid w:val="00D42CC2"/>
    <w:rsid w:val="00D70963"/>
    <w:rsid w:val="00D86294"/>
    <w:rsid w:val="00D93AE8"/>
    <w:rsid w:val="00DB7654"/>
    <w:rsid w:val="00DC03F9"/>
    <w:rsid w:val="00DC3F3F"/>
    <w:rsid w:val="00DD12D2"/>
    <w:rsid w:val="00DF03E4"/>
    <w:rsid w:val="00DF237E"/>
    <w:rsid w:val="00E01F20"/>
    <w:rsid w:val="00E1490E"/>
    <w:rsid w:val="00E16386"/>
    <w:rsid w:val="00E25BBF"/>
    <w:rsid w:val="00E37DDC"/>
    <w:rsid w:val="00E50694"/>
    <w:rsid w:val="00E658A1"/>
    <w:rsid w:val="00E834A0"/>
    <w:rsid w:val="00E926F7"/>
    <w:rsid w:val="00EB02B7"/>
    <w:rsid w:val="00EB5246"/>
    <w:rsid w:val="00EC52A4"/>
    <w:rsid w:val="00EF6D8E"/>
    <w:rsid w:val="00F11D2D"/>
    <w:rsid w:val="00F166D9"/>
    <w:rsid w:val="00F93E39"/>
    <w:rsid w:val="00FB21C7"/>
    <w:rsid w:val="00FB54ED"/>
    <w:rsid w:val="00FC6046"/>
    <w:rsid w:val="00FC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0437"/>
  <w15:docId w15:val="{8609CEA4-9427-4DD8-AFAB-0EA772F1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  <w:style w:type="character" w:styleId="ad">
    <w:name w:val="Emphasis"/>
    <w:uiPriority w:val="20"/>
    <w:qFormat/>
    <w:rsid w:val="00C620F2"/>
    <w:rPr>
      <w:i/>
      <w:iCs/>
    </w:rPr>
  </w:style>
  <w:style w:type="character" w:customStyle="1" w:styleId="rvts15">
    <w:name w:val="rvts15"/>
    <w:basedOn w:val="a0"/>
    <w:rsid w:val="002F52A2"/>
  </w:style>
  <w:style w:type="paragraph" w:customStyle="1" w:styleId="rvps7">
    <w:name w:val="rvps7"/>
    <w:basedOn w:val="a"/>
    <w:rsid w:val="002F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2F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2F52A2"/>
    <w:pPr>
      <w:spacing w:after="160" w:line="259" w:lineRule="auto"/>
      <w:ind w:left="720"/>
      <w:contextualSpacing/>
    </w:pPr>
    <w:rPr>
      <w:rFonts w:ascii="Times New Roman" w:hAnsi="Times New Roman"/>
      <w:sz w:val="28"/>
    </w:rPr>
  </w:style>
  <w:style w:type="paragraph" w:styleId="af">
    <w:name w:val="Normal (Web)"/>
    <w:basedOn w:val="a"/>
    <w:uiPriority w:val="99"/>
    <w:rsid w:val="002F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a"/>
    <w:basedOn w:val="a"/>
    <w:rsid w:val="002F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1">
    <w:name w:val="Знак"/>
    <w:basedOn w:val="a"/>
    <w:rsid w:val="00F93E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700C6-AC25-463B-A095-45E06A74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Сичко</dc:creator>
  <cp:lastModifiedBy>Гулякін Руслан Олександрович</cp:lastModifiedBy>
  <cp:revision>2</cp:revision>
  <cp:lastPrinted>2021-01-14T12:22:00Z</cp:lastPrinted>
  <dcterms:created xsi:type="dcterms:W3CDTF">2024-10-31T09:01:00Z</dcterms:created>
  <dcterms:modified xsi:type="dcterms:W3CDTF">2024-10-31T09:01:00Z</dcterms:modified>
</cp:coreProperties>
</file>