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DF" w:rsidRDefault="00CF2BDF" w:rsidP="00CF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Відповідно до пункту 4</w:t>
      </w:r>
      <w:r w:rsidRPr="004E6574">
        <w:rPr>
          <w:color w:val="000000"/>
          <w:szCs w:val="20"/>
          <w:vertAlign w:val="superscript"/>
          <w:lang w:val="uk-UA"/>
        </w:rPr>
        <w:t>1</w:t>
      </w:r>
      <w:r>
        <w:rPr>
          <w:color w:val="000000"/>
          <w:szCs w:val="20"/>
          <w:lang w:val="uk-UA"/>
        </w:rPr>
        <w:t xml:space="preserve"> постанови Кабінету Міністрів України від 11 жовтня 2016 року № 710 «Про ефективне використання державних коштів» (зі змінами), з метою прозорого, ефективного та раціонального використання коштів повідомляється про </w:t>
      </w:r>
      <w:bookmarkStart w:id="0" w:name="_GoBack"/>
      <w:r>
        <w:rPr>
          <w:color w:val="000000"/>
          <w:szCs w:val="20"/>
          <w:lang w:val="uk-UA"/>
        </w:rPr>
        <w:t xml:space="preserve">закупівлю: </w:t>
      </w:r>
      <w:r w:rsidRPr="001D459F">
        <w:rPr>
          <w:lang w:val="uk-UA"/>
        </w:rPr>
        <w:t>Супроводження та підтримка програмного забезпечення Комплексної системи відеоспостереження Сумської міської територіальної громади</w:t>
      </w:r>
      <w:r>
        <w:rPr>
          <w:color w:val="000000"/>
          <w:szCs w:val="20"/>
          <w:lang w:val="uk-UA"/>
        </w:rPr>
        <w:t xml:space="preserve"> – код за ДК 021:2015 ЄЗС – 50340000-0 «Послуги з ремонту і технічного обслуговування аудіовізуального та оптичного обладнання» на очікувану вартість 220 000 грн.</w:t>
      </w:r>
    </w:p>
    <w:bookmarkEnd w:id="0"/>
    <w:p w:rsidR="00CF2BDF" w:rsidRDefault="00CF2BDF" w:rsidP="00CF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>При цьому, очікувана вартість предмета закупівлі визначена методом порівняння ринкових цін, Інтернет-ресурсу.</w:t>
      </w:r>
    </w:p>
    <w:p w:rsidR="00CF2BDF" w:rsidRDefault="00CF2BDF" w:rsidP="00CF2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Cs w:val="20"/>
          <w:lang w:val="uk-UA"/>
        </w:rPr>
      </w:pPr>
      <w:r>
        <w:rPr>
          <w:color w:val="000000"/>
          <w:szCs w:val="20"/>
          <w:lang w:val="uk-UA"/>
        </w:rPr>
        <w:t xml:space="preserve">При визначені очікуваної вартості закупівлі враховувалась інформація, що міститься в мережі Інтернет у відкритому доступі, у тому числі в електронній системі </w:t>
      </w:r>
      <w:proofErr w:type="spellStart"/>
      <w:r>
        <w:rPr>
          <w:color w:val="000000"/>
          <w:szCs w:val="20"/>
          <w:lang w:val="uk-UA"/>
        </w:rPr>
        <w:t>Prozorro</w:t>
      </w:r>
      <w:proofErr w:type="spellEnd"/>
      <w:r>
        <w:rPr>
          <w:color w:val="000000"/>
          <w:szCs w:val="20"/>
          <w:lang w:val="uk-UA"/>
        </w:rPr>
        <w:t>.</w:t>
      </w:r>
    </w:p>
    <w:p w:rsidR="00953590" w:rsidRPr="00BC122C" w:rsidRDefault="00CF2BDF" w:rsidP="00CF2BDF">
      <w:pPr>
        <w:shd w:val="clear" w:color="auto" w:fill="FFFFFF"/>
        <w:ind w:right="1"/>
        <w:jc w:val="center"/>
        <w:rPr>
          <w:color w:val="121212"/>
          <w:lang w:val="uk-UA"/>
        </w:rPr>
      </w:pPr>
      <w:r>
        <w:rPr>
          <w:color w:val="000000"/>
          <w:szCs w:val="20"/>
          <w:lang w:val="uk-UA"/>
        </w:rPr>
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</w:r>
    </w:p>
    <w:p w:rsidR="00380E4C" w:rsidRPr="00CF2BDF" w:rsidRDefault="00380E4C" w:rsidP="00BC122C">
      <w:pPr>
        <w:shd w:val="clear" w:color="auto" w:fill="FFFFFF"/>
        <w:ind w:right="1"/>
        <w:jc w:val="center"/>
        <w:rPr>
          <w:color w:val="121212"/>
          <w:lang w:val="uk-UA"/>
        </w:rPr>
      </w:pPr>
    </w:p>
    <w:p w:rsidR="00C4077A" w:rsidRPr="00BC122C" w:rsidRDefault="00C4077A" w:rsidP="00BC122C">
      <w:pPr>
        <w:jc w:val="center"/>
        <w:rPr>
          <w:b/>
          <w:bCs/>
          <w:lang w:val="uk-UA"/>
        </w:rPr>
      </w:pPr>
      <w:r w:rsidRPr="00BC122C">
        <w:rPr>
          <w:b/>
          <w:bCs/>
          <w:lang w:val="uk-UA"/>
        </w:rPr>
        <w:t>ТЕХНІЧНІ</w:t>
      </w:r>
      <w:r w:rsidR="00442DEF" w:rsidRPr="00BC122C">
        <w:rPr>
          <w:b/>
          <w:bCs/>
          <w:lang w:val="uk-UA"/>
        </w:rPr>
        <w:t>,</w:t>
      </w:r>
      <w:r w:rsidRPr="00BC122C">
        <w:rPr>
          <w:b/>
          <w:bCs/>
          <w:lang w:val="uk-UA"/>
        </w:rPr>
        <w:t xml:space="preserve"> ЯКІСНІ ТА КІЛЬКІСНІ </w:t>
      </w:r>
      <w:r w:rsidR="0028633B" w:rsidRPr="00BC122C">
        <w:rPr>
          <w:b/>
          <w:bCs/>
          <w:lang w:val="uk-UA"/>
        </w:rPr>
        <w:t>ХАРАКТЕРИСТИКИ</w:t>
      </w:r>
      <w:r w:rsidRPr="00BC122C">
        <w:rPr>
          <w:b/>
          <w:bCs/>
          <w:lang w:val="uk-UA"/>
        </w:rPr>
        <w:t xml:space="preserve"> ПРЕДМЕТА ЗАКУПІВЛІ</w:t>
      </w:r>
    </w:p>
    <w:p w:rsidR="008B1908" w:rsidRPr="00BC122C" w:rsidRDefault="008B1908" w:rsidP="00BC122C">
      <w:pPr>
        <w:jc w:val="center"/>
        <w:rPr>
          <w:lang w:val="uk-UA"/>
        </w:rPr>
      </w:pPr>
    </w:p>
    <w:p w:rsidR="00C4077A" w:rsidRPr="00BC122C" w:rsidRDefault="001D459F" w:rsidP="00BC122C">
      <w:pPr>
        <w:jc w:val="center"/>
        <w:rPr>
          <w:lang w:val="uk-UA"/>
        </w:rPr>
      </w:pPr>
      <w:r w:rsidRPr="001D459F">
        <w:rPr>
          <w:lang w:val="uk-UA"/>
        </w:rPr>
        <w:t>Супроводження та підтримка програмного забезпечення Комплексної системи відеоспостереження Сумської міської територіальної громади – код за ДК 021:2015 ЄЗС – 50340000-0 «Послуги з ремонту і технічного обслуговування аудіовізуального та оптичного обладнання»</w:t>
      </w:r>
    </w:p>
    <w:p w:rsidR="00380E4C" w:rsidRPr="00F31BF3" w:rsidRDefault="00380E4C" w:rsidP="00BC122C">
      <w:pPr>
        <w:jc w:val="center"/>
        <w:rPr>
          <w:lang w:val="uk-UA"/>
        </w:rPr>
      </w:pPr>
    </w:p>
    <w:p w:rsidR="00F31BF3" w:rsidRPr="00F31BF3" w:rsidRDefault="00F31BF3" w:rsidP="00F31BF3">
      <w:pPr>
        <w:jc w:val="center"/>
        <w:rPr>
          <w:rFonts w:eastAsia="Calibri"/>
          <w:b/>
          <w:color w:val="00000A"/>
          <w:kern w:val="2"/>
          <w:u w:val="single"/>
          <w:lang w:eastAsia="zh-CN" w:bidi="hi-IN"/>
        </w:rPr>
      </w:pPr>
      <w:proofErr w:type="spellStart"/>
      <w:r w:rsidRPr="00F31BF3">
        <w:rPr>
          <w:b/>
          <w:kern w:val="2"/>
          <w:u w:val="single"/>
        </w:rPr>
        <w:t>Завдання</w:t>
      </w:r>
      <w:proofErr w:type="spellEnd"/>
      <w:r w:rsidRPr="00F31BF3">
        <w:rPr>
          <w:b/>
          <w:kern w:val="2"/>
          <w:u w:val="single"/>
        </w:rPr>
        <w:t xml:space="preserve"> до </w:t>
      </w:r>
      <w:proofErr w:type="spellStart"/>
      <w:r w:rsidRPr="00F31BF3">
        <w:rPr>
          <w:b/>
          <w:kern w:val="2"/>
          <w:u w:val="single"/>
        </w:rPr>
        <w:t>Послуги</w:t>
      </w:r>
      <w:proofErr w:type="spellEnd"/>
    </w:p>
    <w:p w:rsidR="00F31BF3" w:rsidRDefault="00F31BF3" w:rsidP="00F31BF3">
      <w:pPr>
        <w:ind w:firstLine="567"/>
        <w:jc w:val="both"/>
        <w:rPr>
          <w:kern w:val="2"/>
        </w:rPr>
      </w:pPr>
      <w:proofErr w:type="spellStart"/>
      <w:r w:rsidRPr="00F31BF3">
        <w:rPr>
          <w:kern w:val="2"/>
        </w:rPr>
        <w:t>Основна</w:t>
      </w:r>
      <w:proofErr w:type="spellEnd"/>
      <w:r w:rsidRPr="00F31BF3">
        <w:rPr>
          <w:kern w:val="2"/>
        </w:rPr>
        <w:t xml:space="preserve"> задача </w:t>
      </w:r>
      <w:proofErr w:type="spellStart"/>
      <w:r w:rsidRPr="00F31BF3">
        <w:rPr>
          <w:kern w:val="2"/>
        </w:rPr>
        <w:t>Учасника</w:t>
      </w:r>
      <w:proofErr w:type="spellEnd"/>
      <w:r w:rsidRPr="00F31BF3">
        <w:rPr>
          <w:kern w:val="2"/>
        </w:rPr>
        <w:t xml:space="preserve"> (</w:t>
      </w:r>
      <w:proofErr w:type="spellStart"/>
      <w:r w:rsidRPr="00F31BF3">
        <w:rPr>
          <w:kern w:val="2"/>
        </w:rPr>
        <w:t>далі</w:t>
      </w:r>
      <w:proofErr w:type="spellEnd"/>
      <w:r w:rsidRPr="00F31BF3">
        <w:rPr>
          <w:kern w:val="2"/>
        </w:rPr>
        <w:t xml:space="preserve"> – </w:t>
      </w:r>
      <w:proofErr w:type="spellStart"/>
      <w:r w:rsidRPr="00F31BF3">
        <w:rPr>
          <w:kern w:val="2"/>
        </w:rPr>
        <w:t>Основна</w:t>
      </w:r>
      <w:proofErr w:type="spellEnd"/>
      <w:r w:rsidRPr="00F31BF3">
        <w:rPr>
          <w:kern w:val="2"/>
        </w:rPr>
        <w:t xml:space="preserve"> задача): </w:t>
      </w:r>
      <w:proofErr w:type="spellStart"/>
      <w:r w:rsidRPr="00F31BF3">
        <w:rPr>
          <w:kern w:val="2"/>
        </w:rPr>
        <w:t>підтримка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системи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відеоспостереження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Замовника</w:t>
      </w:r>
      <w:proofErr w:type="spellEnd"/>
      <w:r w:rsidRPr="00F31BF3">
        <w:rPr>
          <w:kern w:val="2"/>
        </w:rPr>
        <w:t xml:space="preserve"> в </w:t>
      </w:r>
      <w:proofErr w:type="spellStart"/>
      <w:r w:rsidRPr="00F31BF3">
        <w:rPr>
          <w:kern w:val="2"/>
        </w:rPr>
        <w:t>робочому</w:t>
      </w:r>
      <w:proofErr w:type="spellEnd"/>
      <w:r w:rsidRPr="00F31BF3">
        <w:rPr>
          <w:kern w:val="2"/>
        </w:rPr>
        <w:t xml:space="preserve"> та справному </w:t>
      </w:r>
      <w:proofErr w:type="spellStart"/>
      <w:r w:rsidRPr="00F31BF3">
        <w:rPr>
          <w:kern w:val="2"/>
        </w:rPr>
        <w:t>стані</w:t>
      </w:r>
      <w:proofErr w:type="spellEnd"/>
      <w:r w:rsidRPr="00F31BF3">
        <w:rPr>
          <w:kern w:val="2"/>
        </w:rPr>
        <w:t xml:space="preserve"> і </w:t>
      </w:r>
      <w:proofErr w:type="spellStart"/>
      <w:r w:rsidRPr="00F31BF3">
        <w:rPr>
          <w:kern w:val="2"/>
        </w:rPr>
        <w:t>функціонування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її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відповідно</w:t>
      </w:r>
      <w:proofErr w:type="spellEnd"/>
      <w:r w:rsidRPr="00F31BF3">
        <w:rPr>
          <w:kern w:val="2"/>
        </w:rPr>
        <w:t xml:space="preserve"> до </w:t>
      </w:r>
      <w:proofErr w:type="spellStart"/>
      <w:r w:rsidRPr="00F31BF3">
        <w:rPr>
          <w:kern w:val="2"/>
        </w:rPr>
        <w:t>поставлених</w:t>
      </w:r>
      <w:proofErr w:type="spellEnd"/>
      <w:r w:rsidRPr="00F31BF3">
        <w:rPr>
          <w:kern w:val="2"/>
        </w:rPr>
        <w:t xml:space="preserve"> задач, </w:t>
      </w:r>
      <w:proofErr w:type="spellStart"/>
      <w:r w:rsidRPr="00F31BF3">
        <w:rPr>
          <w:kern w:val="2"/>
        </w:rPr>
        <w:t>відсутність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збоїв</w:t>
      </w:r>
      <w:proofErr w:type="spellEnd"/>
      <w:r w:rsidRPr="00F31BF3">
        <w:rPr>
          <w:kern w:val="2"/>
        </w:rPr>
        <w:t xml:space="preserve"> та </w:t>
      </w:r>
      <w:proofErr w:type="spellStart"/>
      <w:r w:rsidRPr="00F31BF3">
        <w:rPr>
          <w:kern w:val="2"/>
        </w:rPr>
        <w:t>простоїв</w:t>
      </w:r>
      <w:proofErr w:type="spellEnd"/>
      <w:r w:rsidRPr="00F31BF3">
        <w:rPr>
          <w:kern w:val="2"/>
        </w:rPr>
        <w:t xml:space="preserve"> в </w:t>
      </w:r>
      <w:proofErr w:type="spellStart"/>
      <w:r w:rsidRPr="00F31BF3">
        <w:rPr>
          <w:kern w:val="2"/>
        </w:rPr>
        <w:t>роботі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системи</w:t>
      </w:r>
      <w:proofErr w:type="spellEnd"/>
      <w:r w:rsidRPr="00F31BF3">
        <w:rPr>
          <w:kern w:val="2"/>
        </w:rPr>
        <w:t xml:space="preserve">, а </w:t>
      </w:r>
      <w:proofErr w:type="spellStart"/>
      <w:r w:rsidRPr="00F31BF3">
        <w:rPr>
          <w:kern w:val="2"/>
        </w:rPr>
        <w:t>також</w:t>
      </w:r>
      <w:proofErr w:type="spellEnd"/>
      <w:r w:rsidRPr="00F31BF3">
        <w:rPr>
          <w:kern w:val="2"/>
        </w:rPr>
        <w:t xml:space="preserve"> передача </w:t>
      </w:r>
      <w:proofErr w:type="spellStart"/>
      <w:r w:rsidRPr="00F31BF3">
        <w:rPr>
          <w:kern w:val="2"/>
        </w:rPr>
        <w:t>даних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відеокамер</w:t>
      </w:r>
      <w:proofErr w:type="spellEnd"/>
      <w:r w:rsidRPr="00F31BF3">
        <w:rPr>
          <w:kern w:val="2"/>
        </w:rPr>
        <w:t xml:space="preserve"> до </w:t>
      </w:r>
      <w:proofErr w:type="spellStart"/>
      <w:r w:rsidRPr="00F31BF3">
        <w:rPr>
          <w:kern w:val="2"/>
        </w:rPr>
        <w:t>системи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зберігання</w:t>
      </w:r>
      <w:proofErr w:type="spellEnd"/>
      <w:r w:rsidRPr="00F31BF3">
        <w:rPr>
          <w:kern w:val="2"/>
        </w:rPr>
        <w:t xml:space="preserve"> та </w:t>
      </w:r>
      <w:proofErr w:type="spellStart"/>
      <w:r w:rsidRPr="00F31BF3">
        <w:rPr>
          <w:kern w:val="2"/>
        </w:rPr>
        <w:t>відтворення</w:t>
      </w:r>
      <w:proofErr w:type="spellEnd"/>
      <w:r w:rsidRPr="00F31BF3">
        <w:rPr>
          <w:kern w:val="2"/>
        </w:rPr>
        <w:t xml:space="preserve">, </w:t>
      </w:r>
      <w:proofErr w:type="spellStart"/>
      <w:r w:rsidRPr="00F31BF3">
        <w:rPr>
          <w:kern w:val="2"/>
        </w:rPr>
        <w:t>зберігання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відеозаписів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протягом</w:t>
      </w:r>
      <w:proofErr w:type="spellEnd"/>
      <w:r w:rsidRPr="00F31BF3">
        <w:rPr>
          <w:kern w:val="2"/>
        </w:rPr>
        <w:t xml:space="preserve"> не </w:t>
      </w:r>
      <w:proofErr w:type="spellStart"/>
      <w:r w:rsidRPr="00F31BF3">
        <w:rPr>
          <w:kern w:val="2"/>
        </w:rPr>
        <w:t>менше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ніж</w:t>
      </w:r>
      <w:proofErr w:type="spellEnd"/>
      <w:r w:rsidRPr="00F31BF3">
        <w:rPr>
          <w:kern w:val="2"/>
        </w:rPr>
        <w:t xml:space="preserve"> 30 </w:t>
      </w:r>
      <w:proofErr w:type="spellStart"/>
      <w:r w:rsidRPr="00F31BF3">
        <w:rPr>
          <w:kern w:val="2"/>
        </w:rPr>
        <w:t>календарних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днів</w:t>
      </w:r>
      <w:proofErr w:type="spellEnd"/>
      <w:r w:rsidRPr="00F31BF3">
        <w:rPr>
          <w:kern w:val="2"/>
          <w:lang w:val="uk-UA"/>
        </w:rPr>
        <w:t xml:space="preserve">. </w:t>
      </w:r>
      <w:proofErr w:type="spellStart"/>
      <w:r w:rsidRPr="00F31BF3">
        <w:rPr>
          <w:kern w:val="2"/>
        </w:rPr>
        <w:t>Учасник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виконує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перелічені</w:t>
      </w:r>
      <w:proofErr w:type="spellEnd"/>
      <w:r w:rsidRPr="00F31BF3">
        <w:rPr>
          <w:kern w:val="2"/>
        </w:rPr>
        <w:t xml:space="preserve"> в </w:t>
      </w:r>
      <w:proofErr w:type="spellStart"/>
      <w:r w:rsidRPr="00F31BF3">
        <w:rPr>
          <w:kern w:val="2"/>
        </w:rPr>
        <w:t>цьому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завданні</w:t>
      </w:r>
      <w:proofErr w:type="spellEnd"/>
      <w:r w:rsidRPr="00F31BF3">
        <w:rPr>
          <w:kern w:val="2"/>
        </w:rPr>
        <w:t xml:space="preserve">, а </w:t>
      </w:r>
      <w:proofErr w:type="spellStart"/>
      <w:r w:rsidRPr="00F31BF3">
        <w:rPr>
          <w:kern w:val="2"/>
        </w:rPr>
        <w:t>також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інші</w:t>
      </w:r>
      <w:proofErr w:type="spellEnd"/>
      <w:r w:rsidRPr="00F31BF3">
        <w:rPr>
          <w:kern w:val="2"/>
        </w:rPr>
        <w:t xml:space="preserve">, </w:t>
      </w:r>
      <w:proofErr w:type="spellStart"/>
      <w:r w:rsidRPr="00F31BF3">
        <w:rPr>
          <w:kern w:val="2"/>
        </w:rPr>
        <w:t>необхідні</w:t>
      </w:r>
      <w:proofErr w:type="spellEnd"/>
      <w:r w:rsidRPr="00F31BF3">
        <w:rPr>
          <w:kern w:val="2"/>
        </w:rPr>
        <w:t xml:space="preserve">, на </w:t>
      </w:r>
      <w:proofErr w:type="spellStart"/>
      <w:r w:rsidRPr="00F31BF3">
        <w:rPr>
          <w:kern w:val="2"/>
        </w:rPr>
        <w:t>його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професійну</w:t>
      </w:r>
      <w:proofErr w:type="spellEnd"/>
      <w:r w:rsidRPr="00F31BF3">
        <w:rPr>
          <w:kern w:val="2"/>
        </w:rPr>
        <w:t xml:space="preserve"> думку, </w:t>
      </w:r>
      <w:proofErr w:type="spellStart"/>
      <w:r w:rsidRPr="00F31BF3">
        <w:rPr>
          <w:kern w:val="2"/>
        </w:rPr>
        <w:t>послуги</w:t>
      </w:r>
      <w:proofErr w:type="spellEnd"/>
      <w:r w:rsidRPr="00F31BF3">
        <w:rPr>
          <w:kern w:val="2"/>
        </w:rPr>
        <w:t xml:space="preserve">, роботи, </w:t>
      </w:r>
      <w:proofErr w:type="spellStart"/>
      <w:r w:rsidRPr="00F31BF3">
        <w:rPr>
          <w:kern w:val="2"/>
        </w:rPr>
        <w:t>спрямовані</w:t>
      </w:r>
      <w:proofErr w:type="spellEnd"/>
      <w:r w:rsidRPr="00F31BF3">
        <w:rPr>
          <w:kern w:val="2"/>
        </w:rPr>
        <w:t xml:space="preserve"> на </w:t>
      </w:r>
      <w:proofErr w:type="spellStart"/>
      <w:r w:rsidRPr="00F31BF3">
        <w:rPr>
          <w:kern w:val="2"/>
        </w:rPr>
        <w:t>виконання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Основної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задачі</w:t>
      </w:r>
      <w:proofErr w:type="spellEnd"/>
      <w:r w:rsidRPr="00F31BF3">
        <w:rPr>
          <w:kern w:val="2"/>
        </w:rPr>
        <w:t xml:space="preserve"> за </w:t>
      </w:r>
      <w:proofErr w:type="spellStart"/>
      <w:r w:rsidRPr="00F31BF3">
        <w:rPr>
          <w:kern w:val="2"/>
        </w:rPr>
        <w:t>попереднім</w:t>
      </w:r>
      <w:proofErr w:type="spellEnd"/>
      <w:r w:rsidRPr="00F31BF3">
        <w:rPr>
          <w:kern w:val="2"/>
        </w:rPr>
        <w:t xml:space="preserve"> </w:t>
      </w:r>
      <w:proofErr w:type="spellStart"/>
      <w:r w:rsidRPr="00F31BF3">
        <w:rPr>
          <w:kern w:val="2"/>
        </w:rPr>
        <w:t>погодженням</w:t>
      </w:r>
      <w:proofErr w:type="spellEnd"/>
      <w:r w:rsidRPr="00F31BF3">
        <w:rPr>
          <w:kern w:val="2"/>
        </w:rPr>
        <w:t xml:space="preserve"> з </w:t>
      </w:r>
      <w:proofErr w:type="spellStart"/>
      <w:r w:rsidRPr="00F31BF3">
        <w:rPr>
          <w:kern w:val="2"/>
        </w:rPr>
        <w:t>Замовником</w:t>
      </w:r>
      <w:proofErr w:type="spellEnd"/>
      <w:r w:rsidRPr="00F31BF3">
        <w:rPr>
          <w:kern w:val="2"/>
        </w:rPr>
        <w:t>.</w:t>
      </w:r>
    </w:p>
    <w:p w:rsidR="00F31BF3" w:rsidRPr="00F31BF3" w:rsidRDefault="00F31BF3" w:rsidP="00F31BF3">
      <w:pPr>
        <w:ind w:firstLine="567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Місце надання послуг: Сумська міська тер</w:t>
      </w:r>
      <w:r w:rsidRPr="00F31BF3">
        <w:rPr>
          <w:rFonts w:eastAsia="Tahoma"/>
          <w:spacing w:val="-4"/>
          <w:lang w:eastAsia="uk-UA"/>
        </w:rPr>
        <w:t>и</w:t>
      </w:r>
      <w:proofErr w:type="spellStart"/>
      <w:r w:rsidRPr="00F31BF3">
        <w:rPr>
          <w:rFonts w:eastAsia="Tahoma"/>
          <w:spacing w:val="-4"/>
          <w:lang w:val="uk-UA" w:eastAsia="uk-UA"/>
        </w:rPr>
        <w:t>торіальна</w:t>
      </w:r>
      <w:proofErr w:type="spellEnd"/>
      <w:r w:rsidRPr="00F31BF3">
        <w:rPr>
          <w:rFonts w:eastAsia="Tahoma"/>
          <w:spacing w:val="-4"/>
          <w:lang w:val="uk-UA" w:eastAsia="uk-UA"/>
        </w:rPr>
        <w:t xml:space="preserve"> громада</w:t>
      </w:r>
    </w:p>
    <w:p w:rsidR="00F31BF3" w:rsidRPr="00F31BF3" w:rsidRDefault="00F31BF3" w:rsidP="00F31BF3">
      <w:pPr>
        <w:tabs>
          <w:tab w:val="left" w:pos="0"/>
        </w:tabs>
        <w:jc w:val="center"/>
        <w:rPr>
          <w:rFonts w:eastAsia="Tahoma"/>
          <w:spacing w:val="-4"/>
          <w:lang w:val="uk-UA" w:eastAsia="uk-UA"/>
        </w:rPr>
      </w:pPr>
    </w:p>
    <w:p w:rsidR="00F31BF3" w:rsidRDefault="00F31BF3" w:rsidP="00F31BF3">
      <w:pPr>
        <w:tabs>
          <w:tab w:val="left" w:pos="0"/>
        </w:tabs>
        <w:ind w:left="360"/>
        <w:jc w:val="center"/>
        <w:rPr>
          <w:b/>
          <w:u w:val="single"/>
          <w:lang w:val="uk-UA"/>
        </w:rPr>
      </w:pPr>
      <w:r w:rsidRPr="00F31BF3">
        <w:rPr>
          <w:b/>
          <w:u w:val="single"/>
          <w:lang w:val="uk-UA"/>
        </w:rPr>
        <w:t>Виконавець в рамках виконання договору</w:t>
      </w:r>
    </w:p>
    <w:p w:rsidR="00F31BF3" w:rsidRPr="00F31BF3" w:rsidRDefault="00F31BF3" w:rsidP="00F31BF3">
      <w:pPr>
        <w:tabs>
          <w:tab w:val="left" w:pos="0"/>
        </w:tabs>
        <w:ind w:left="360"/>
        <w:jc w:val="center"/>
        <w:rPr>
          <w:b/>
          <w:color w:val="00000A"/>
          <w:u w:val="single"/>
          <w:lang w:eastAsia="zh-CN" w:bidi="hi-IN"/>
        </w:rPr>
      </w:pPr>
      <w:r w:rsidRPr="00F31BF3">
        <w:rPr>
          <w:b/>
          <w:u w:val="single"/>
          <w:lang w:val="uk-UA"/>
        </w:rPr>
        <w:t>повинен забезпечити виконання наступних видів послуг:</w:t>
      </w:r>
    </w:p>
    <w:p w:rsidR="00F31BF3" w:rsidRPr="00F31BF3" w:rsidRDefault="00F31BF3" w:rsidP="00F31BF3">
      <w:pPr>
        <w:ind w:left="360" w:firstLine="348"/>
        <w:jc w:val="both"/>
        <w:rPr>
          <w:color w:val="00000A"/>
          <w:lang w:val="uk-UA" w:eastAsia="zh-CN" w:bidi="hi-IN"/>
        </w:rPr>
      </w:pPr>
      <w:r w:rsidRPr="00F31BF3">
        <w:rPr>
          <w:rFonts w:eastAsia="Tahoma"/>
          <w:spacing w:val="-4"/>
          <w:lang w:eastAsia="uk-UA"/>
        </w:rPr>
        <w:t xml:space="preserve">- </w:t>
      </w:r>
      <w:r w:rsidRPr="00F31BF3">
        <w:rPr>
          <w:lang w:val="uk-UA"/>
        </w:rPr>
        <w:t>перевірка працездатності обладнання на програмному рівні;</w:t>
      </w:r>
    </w:p>
    <w:p w:rsidR="00F31BF3" w:rsidRPr="00F31BF3" w:rsidRDefault="00F31BF3" w:rsidP="00F31BF3">
      <w:pPr>
        <w:ind w:firstLine="708"/>
        <w:jc w:val="both"/>
        <w:rPr>
          <w:lang w:val="uk-UA"/>
        </w:rPr>
      </w:pPr>
      <w:r w:rsidRPr="00F31BF3">
        <w:rPr>
          <w:lang w:val="uk-UA"/>
        </w:rPr>
        <w:t>- перевірка функції запису і відтворення зображення по усіх каналах, резервного копіювання відеозаписів, профілів конфігурації;</w:t>
      </w:r>
    </w:p>
    <w:p w:rsidR="00F31BF3" w:rsidRPr="00F31BF3" w:rsidRDefault="00F31BF3" w:rsidP="00F31BF3">
      <w:pPr>
        <w:ind w:firstLine="708"/>
        <w:jc w:val="both"/>
        <w:rPr>
          <w:lang w:val="uk-UA"/>
        </w:rPr>
      </w:pPr>
      <w:r w:rsidRPr="00F31BF3">
        <w:t xml:space="preserve">- </w:t>
      </w:r>
      <w:r w:rsidRPr="00F31BF3">
        <w:rPr>
          <w:lang w:val="uk-UA"/>
        </w:rPr>
        <w:t>моніторинг, супровід програмного забезпечення, відновлення працездатності після збоїв, активного мережевого обладнання;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здійснення регламентних робіт, необхідних для утримання систем та засобів безпеки у робочому стані;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адміністрування, програмування та налаштування ПЗ, в т.ч. оновлення програмного забезпечення, в т.ч. на засобах: відеокамерах, засобах реєстрації, зберігання відео архіву, інформації, транспортування сигналів відео по кабелям, дистанційно в робочий час, або під час планового виїзду на об’єкт;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надання усної технічної та інформаційної допомоги Замовнику у питаннях експлуатації, адміністрування і програмування систем відеоспостереження;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видача технічних рекомендацій для поліпшення роботи систем та засобів безпеки;</w:t>
      </w:r>
    </w:p>
    <w:p w:rsidR="00F31BF3" w:rsidRPr="00F31BF3" w:rsidRDefault="00F31BF3" w:rsidP="00F31BF3">
      <w:pPr>
        <w:ind w:firstLine="709"/>
        <w:jc w:val="both"/>
        <w:rPr>
          <w:color w:val="00000A"/>
          <w:lang w:val="uk-UA" w:eastAsia="zh-CN" w:bidi="hi-IN"/>
        </w:rPr>
      </w:pPr>
      <w:r w:rsidRPr="00F31BF3">
        <w:rPr>
          <w:lang w:val="uk-UA"/>
        </w:rPr>
        <w:t xml:space="preserve">- відновлення працездатності системи </w:t>
      </w:r>
      <w:r w:rsidRPr="00F31BF3">
        <w:rPr>
          <w:rFonts w:eastAsia="Tahoma"/>
          <w:spacing w:val="-4"/>
          <w:lang w:val="uk-UA" w:eastAsia="uk-UA"/>
        </w:rPr>
        <w:t>та засобів безпеки</w:t>
      </w:r>
      <w:r w:rsidRPr="00F31BF3">
        <w:rPr>
          <w:lang w:val="uk-UA"/>
        </w:rPr>
        <w:t xml:space="preserve"> після критичних збоїв або аварійної ситуації (за заявкою Замовника), вживання всіх можливих дій для запобігання виникнення збоїв;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надання послуг із щомісячного сервісного обслуговування, технічної підтримки та налаштування (оновлення) програмного забезпечення системи відеоспостереження;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t>- моніторинг працездатності мережі передачі даних, реагування на аварійні випадки, виявлення причин (проводиться дистанційно в робочий час, або під час планового виїзду на об’єкт);</w:t>
      </w:r>
    </w:p>
    <w:p w:rsidR="00F31BF3" w:rsidRPr="00F31BF3" w:rsidRDefault="00F31BF3" w:rsidP="00F31BF3">
      <w:pPr>
        <w:tabs>
          <w:tab w:val="left" w:pos="0"/>
        </w:tabs>
        <w:ind w:firstLine="709"/>
        <w:jc w:val="both"/>
        <w:rPr>
          <w:rFonts w:eastAsia="Tahoma"/>
          <w:spacing w:val="-4"/>
          <w:lang w:val="uk-UA" w:eastAsia="uk-UA"/>
        </w:rPr>
      </w:pPr>
      <w:r w:rsidRPr="00F31BF3">
        <w:rPr>
          <w:rFonts w:eastAsia="Tahoma"/>
          <w:spacing w:val="-4"/>
          <w:lang w:val="uk-UA" w:eastAsia="uk-UA"/>
        </w:rPr>
        <w:lastRenderedPageBreak/>
        <w:t>- моніторинг загального стану каналів зв'язку(проводиться дистанційно в робочий час, або під час планового виїзду на об’єкт);</w:t>
      </w:r>
    </w:p>
    <w:p w:rsidR="00F31BF3" w:rsidRPr="00F31BF3" w:rsidRDefault="00F31BF3" w:rsidP="00F31BF3">
      <w:pPr>
        <w:tabs>
          <w:tab w:val="left" w:pos="0"/>
        </w:tabs>
        <w:jc w:val="center"/>
        <w:rPr>
          <w:rFonts w:eastAsia="Tahoma"/>
          <w:b/>
          <w:spacing w:val="-4"/>
          <w:u w:val="single"/>
          <w:lang w:val="uk-UA" w:eastAsia="uk-UA"/>
        </w:rPr>
      </w:pPr>
      <w:r w:rsidRPr="00F31BF3">
        <w:rPr>
          <w:rFonts w:eastAsia="Tahoma"/>
          <w:b/>
          <w:spacing w:val="-4"/>
          <w:u w:val="single"/>
          <w:lang w:val="uk-UA" w:eastAsia="uk-UA"/>
        </w:rPr>
        <w:t>Вимоги для режиму обслуговування</w:t>
      </w:r>
    </w:p>
    <w:p w:rsidR="00F31BF3" w:rsidRPr="00F31BF3" w:rsidRDefault="00F31BF3" w:rsidP="00F31BF3">
      <w:pPr>
        <w:ind w:firstLine="567"/>
        <w:jc w:val="both"/>
        <w:rPr>
          <w:color w:val="00000A"/>
          <w:lang w:val="uk-UA" w:eastAsia="zh-CN" w:bidi="hi-IN"/>
        </w:rPr>
      </w:pPr>
      <w:r w:rsidRPr="00F31BF3">
        <w:rPr>
          <w:lang w:val="uk-UA"/>
        </w:rPr>
        <w:t>Обслуговування проводиться сім днів на тиждень, цілодобово, без виключень днів, на які припадають державні свята і вихідні дні.</w:t>
      </w:r>
    </w:p>
    <w:p w:rsidR="00F31BF3" w:rsidRPr="00F31BF3" w:rsidRDefault="00F31BF3" w:rsidP="00F31BF3">
      <w:pPr>
        <w:ind w:firstLine="709"/>
        <w:jc w:val="both"/>
        <w:rPr>
          <w:lang w:val="uk-UA"/>
        </w:rPr>
      </w:pPr>
      <w:r w:rsidRPr="00F31BF3">
        <w:rPr>
          <w:lang w:val="uk-UA"/>
        </w:rPr>
        <w:t>- час реакції (дзвінок по телефону або відправлення електронного листа), після надходження запиту - не більше 2 робочих годин.</w:t>
      </w:r>
    </w:p>
    <w:p w:rsidR="00F31BF3" w:rsidRPr="00F31BF3" w:rsidRDefault="00F31BF3" w:rsidP="00F31BF3">
      <w:pPr>
        <w:ind w:firstLine="709"/>
        <w:jc w:val="both"/>
        <w:rPr>
          <w:lang w:val="uk-UA"/>
        </w:rPr>
      </w:pPr>
      <w:r w:rsidRPr="00F31BF3">
        <w:rPr>
          <w:lang w:val="uk-UA"/>
        </w:rPr>
        <w:t>- час прибуття інженера на місце обслуговування у разі необхідності, після надходження запиту - не більше 8 робочих годин.</w:t>
      </w:r>
    </w:p>
    <w:p w:rsidR="00F31BF3" w:rsidRPr="00F31BF3" w:rsidRDefault="00F31BF3" w:rsidP="00F31BF3">
      <w:pPr>
        <w:jc w:val="center"/>
        <w:rPr>
          <w:color w:val="00000A"/>
          <w:lang w:val="uk-UA" w:eastAsia="zh-CN" w:bidi="hi-IN"/>
        </w:rPr>
      </w:pPr>
    </w:p>
    <w:p w:rsidR="00F31BF3" w:rsidRDefault="00F31BF3" w:rsidP="00F3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center"/>
        <w:rPr>
          <w:rFonts w:eastAsia="Lucida Sans Unicode"/>
          <w:b/>
          <w:bCs/>
          <w:color w:val="000000"/>
          <w:lang w:val="uk-UA"/>
        </w:rPr>
      </w:pPr>
      <w:r w:rsidRPr="00F31BF3">
        <w:rPr>
          <w:rFonts w:eastAsia="Lucida Sans Unicode"/>
          <w:b/>
          <w:bCs/>
          <w:color w:val="000000"/>
          <w:lang w:val="uk-UA"/>
        </w:rPr>
        <w:t xml:space="preserve">Перелік адрес, де знаходяться обладнання системи </w:t>
      </w:r>
      <w:proofErr w:type="spellStart"/>
      <w:r w:rsidRPr="00F31BF3">
        <w:rPr>
          <w:rFonts w:eastAsia="Lucida Sans Unicode"/>
          <w:b/>
          <w:bCs/>
          <w:color w:val="000000"/>
          <w:lang w:val="uk-UA"/>
        </w:rPr>
        <w:t>відеоконтролю</w:t>
      </w:r>
      <w:proofErr w:type="spellEnd"/>
      <w:r w:rsidRPr="00F31BF3">
        <w:rPr>
          <w:rFonts w:eastAsia="Lucida Sans Unicode"/>
          <w:b/>
          <w:bCs/>
          <w:color w:val="000000"/>
          <w:lang w:val="uk-UA"/>
        </w:rPr>
        <w:t xml:space="preserve"> із зазначенням типу камер</w:t>
      </w:r>
    </w:p>
    <w:p w:rsidR="00F31BF3" w:rsidRPr="00F31BF3" w:rsidRDefault="00F31BF3" w:rsidP="00F31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 w:right="-142"/>
        <w:jc w:val="center"/>
        <w:rPr>
          <w:rFonts w:eastAsia="Lucida Sans Unicode"/>
          <w:bCs/>
          <w:color w:val="000000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4382"/>
        <w:gridCol w:w="4961"/>
      </w:tblGrid>
      <w:tr w:rsidR="00F31BF3" w:rsidRPr="00F31BF3" w:rsidTr="00F31BF3">
        <w:trPr>
          <w:trHeight w:val="499"/>
        </w:trPr>
        <w:tc>
          <w:tcPr>
            <w:tcW w:w="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BF3" w:rsidRPr="00F31BF3" w:rsidRDefault="00F31BF3" w:rsidP="00F31BF3">
            <w:pPr>
              <w:jc w:val="center"/>
              <w:rPr>
                <w:rFonts w:eastAsia="Calibri"/>
                <w:b/>
                <w:color w:val="000000"/>
              </w:rPr>
            </w:pPr>
            <w:r w:rsidRPr="00F31BF3">
              <w:rPr>
                <w:b/>
                <w:color w:val="000000"/>
                <w:lang w:val="uk-UA"/>
              </w:rPr>
              <w:t>№ п/п</w:t>
            </w:r>
          </w:p>
        </w:tc>
        <w:tc>
          <w:tcPr>
            <w:tcW w:w="22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1BF3" w:rsidRPr="00F31BF3" w:rsidRDefault="00F31BF3" w:rsidP="00F31BF3">
            <w:pPr>
              <w:jc w:val="center"/>
              <w:rPr>
                <w:b/>
                <w:color w:val="000000"/>
              </w:rPr>
            </w:pPr>
            <w:r w:rsidRPr="00F31BF3">
              <w:rPr>
                <w:b/>
                <w:color w:val="000000"/>
                <w:lang w:val="uk-UA"/>
              </w:rPr>
              <w:t>Адреса встановлення</w:t>
            </w:r>
          </w:p>
        </w:tc>
        <w:tc>
          <w:tcPr>
            <w:tcW w:w="2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31BF3" w:rsidRPr="00F31BF3" w:rsidRDefault="00F31BF3" w:rsidP="00F31BF3">
            <w:pPr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 w:rsidP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Роменська</w:t>
            </w:r>
            <w:proofErr w:type="spellEnd"/>
            <w:r w:rsidRPr="00F31BF3">
              <w:rPr>
                <w:color w:val="000000"/>
              </w:rPr>
              <w:t>, район АЗС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 w:rsidP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4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="005B2EF4">
              <w:rPr>
                <w:lang w:val="uk-UA"/>
              </w:rPr>
              <w:t>і 2</w:t>
            </w:r>
            <w:r w:rsidRPr="00F31BF3">
              <w:rPr>
                <w:lang w:val="uk-UA"/>
              </w:rPr>
              <w:t xml:space="preserve"> оглядова (</w:t>
            </w:r>
            <w:r w:rsidRPr="00F31BF3">
              <w:rPr>
                <w:lang w:val="en-US"/>
              </w:rPr>
              <w:t>ZIP</w:t>
            </w:r>
            <w:r w:rsidRPr="00F31BF3">
              <w:t>- 1025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Харківська</w:t>
            </w:r>
            <w:proofErr w:type="spellEnd"/>
            <w:r w:rsidRPr="00F31BF3">
              <w:rPr>
                <w:color w:val="000000"/>
              </w:rPr>
              <w:t>, район АЗС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4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>)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3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 w:rsidP="00CF2BDF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Білопільский</w:t>
            </w:r>
            <w:proofErr w:type="spellEnd"/>
            <w:r w:rsidRPr="00F31BF3">
              <w:rPr>
                <w:color w:val="000000"/>
              </w:rPr>
              <w:t xml:space="preserve"> </w:t>
            </w:r>
            <w:r w:rsidR="00CF2BDF">
              <w:rPr>
                <w:color w:val="000000"/>
                <w:lang w:val="uk-UA"/>
              </w:rPr>
              <w:t>Ш</w:t>
            </w:r>
            <w:r w:rsidRPr="00F31BF3">
              <w:rPr>
                <w:color w:val="000000"/>
              </w:rPr>
              <w:t xml:space="preserve">лях, </w:t>
            </w:r>
            <w:proofErr w:type="spellStart"/>
            <w:r w:rsidRPr="00F31BF3">
              <w:rPr>
                <w:color w:val="000000"/>
              </w:rPr>
              <w:t>сполучення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автошляхів</w:t>
            </w:r>
            <w:proofErr w:type="spellEnd"/>
            <w:r w:rsidRPr="00F31BF3">
              <w:rPr>
                <w:color w:val="000000"/>
              </w:rPr>
              <w:t xml:space="preserve"> Р-61 та Р-44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5 камер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</w:rPr>
              <w:t xml:space="preserve">Автодорога Н-07, поворот на с. </w:t>
            </w:r>
            <w:proofErr w:type="spellStart"/>
            <w:r w:rsidRPr="00F31BF3">
              <w:rPr>
                <w:color w:val="000000"/>
              </w:rPr>
              <w:t>Піщане</w:t>
            </w:r>
            <w:proofErr w:type="spellEnd"/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8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>)</w:t>
            </w:r>
            <w:r w:rsidRPr="00F31BF3">
              <w:rPr>
                <w:lang w:val="uk-UA"/>
              </w:rPr>
              <w:t xml:space="preserve"> і 3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Лебединської</w:t>
            </w:r>
            <w:proofErr w:type="spellEnd"/>
            <w:r w:rsidRPr="00F31BF3">
              <w:rPr>
                <w:color w:val="000000"/>
              </w:rPr>
              <w:t xml:space="preserve"> та </w:t>
            </w: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Г. Кондратьєва, район АЗС "Маршал"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5 камер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6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Родини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Линтварьових</w:t>
            </w:r>
            <w:proofErr w:type="spellEnd"/>
            <w:r w:rsidRPr="00F31BF3">
              <w:rPr>
                <w:color w:val="000000"/>
              </w:rPr>
              <w:t xml:space="preserve"> та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Чехова, район МЦ "</w:t>
            </w:r>
            <w:proofErr w:type="spellStart"/>
            <w:r w:rsidRPr="00F31BF3">
              <w:rPr>
                <w:color w:val="000000"/>
              </w:rPr>
              <w:t>Флоріс</w:t>
            </w:r>
            <w:proofErr w:type="spellEnd"/>
            <w:r w:rsidRPr="00F31BF3">
              <w:rPr>
                <w:color w:val="000000"/>
              </w:rPr>
              <w:t>"</w:t>
            </w:r>
          </w:p>
        </w:tc>
        <w:tc>
          <w:tcPr>
            <w:tcW w:w="25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3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7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Косівщинської</w:t>
            </w:r>
            <w:proofErr w:type="spellEnd"/>
            <w:r w:rsidRPr="00F31BF3">
              <w:rPr>
                <w:color w:val="000000"/>
              </w:rPr>
              <w:t xml:space="preserve"> та </w:t>
            </w:r>
            <w:proofErr w:type="spellStart"/>
            <w:r w:rsidRPr="00F31BF3">
              <w:rPr>
                <w:color w:val="000000"/>
              </w:rPr>
              <w:t>Косівщинського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провулка</w:t>
            </w:r>
            <w:proofErr w:type="spellEnd"/>
          </w:p>
        </w:tc>
        <w:tc>
          <w:tcPr>
            <w:tcW w:w="250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4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>8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Іллінська та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Чорновола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</w:rPr>
            </w:pPr>
            <w:r w:rsidRPr="00F31BF3">
              <w:rPr>
                <w:color w:val="000000"/>
                <w:lang w:val="uk-UA"/>
              </w:rPr>
              <w:t xml:space="preserve">6 камери </w:t>
            </w:r>
            <w:r w:rsidRPr="00F31BF3">
              <w:rPr>
                <w:lang w:val="uk-UA"/>
              </w:rPr>
              <w:t>для розпізнавання номерних знаків</w:t>
            </w:r>
            <w:r w:rsidRPr="00F31BF3"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t>-</w:t>
            </w:r>
            <w:r w:rsidRPr="00F31BF3">
              <w:rPr>
                <w:lang w:val="en-US"/>
              </w:rPr>
              <w:t>X</w:t>
            </w:r>
            <w:r w:rsidRPr="00F31BF3">
              <w:t>12</w:t>
            </w:r>
            <w:r w:rsidRPr="00F31BF3">
              <w:rPr>
                <w:lang w:val="en-US"/>
              </w:rPr>
              <w:t>CP</w:t>
            </w:r>
            <w:r w:rsidRPr="00F31BF3">
              <w:t xml:space="preserve">) </w:t>
            </w:r>
            <w:r w:rsidRPr="00F31BF3">
              <w:rPr>
                <w:lang w:val="uk-UA"/>
              </w:rPr>
              <w:t xml:space="preserve"> і 2 оглядових(</w:t>
            </w:r>
            <w:r w:rsidRPr="00F31BF3">
              <w:rPr>
                <w:lang w:val="en-US"/>
              </w:rPr>
              <w:t>ZIP</w:t>
            </w:r>
            <w:r w:rsidRPr="00F31BF3"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t>-</w:t>
            </w:r>
            <w:r w:rsidRPr="00F31BF3">
              <w:rPr>
                <w:lang w:val="en-US"/>
              </w:rPr>
              <w:t>SRPRO</w:t>
            </w:r>
            <w:r w:rsidRPr="00F31BF3">
              <w:t>-</w:t>
            </w:r>
            <w:r w:rsidRPr="00F31BF3">
              <w:rPr>
                <w:lang w:val="en-US"/>
              </w:rPr>
              <w:t>DUPZ</w:t>
            </w:r>
            <w:r w:rsidRPr="00F31BF3">
              <w:t>)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Перехрестя вулиці Сумської артбригади та вулиці Роменська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7 камери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  і 2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10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Перехрестя вулиці Сумської артбригади та вулиці Г. Кондратьєва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8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2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Перехрестя вулиці Іллінська та вулиці 1-ша Набережна </w:t>
            </w:r>
            <w:proofErr w:type="spellStart"/>
            <w:r w:rsidRPr="00F31BF3">
              <w:rPr>
                <w:color w:val="000000"/>
                <w:lang w:val="uk-UA"/>
              </w:rPr>
              <w:t>р.Стрілки</w:t>
            </w:r>
            <w:proofErr w:type="spellEnd"/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10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3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 xml:space="preserve">), 1 рухома </w:t>
            </w:r>
            <w:proofErr w:type="spellStart"/>
            <w:r w:rsidRPr="00F31BF3">
              <w:rPr>
                <w:lang w:val="uk-UA"/>
              </w:rPr>
              <w:t>роботизована</w:t>
            </w:r>
            <w:proofErr w:type="spellEnd"/>
            <w:r w:rsidRPr="00F31BF3">
              <w:rPr>
                <w:lang w:val="uk-UA"/>
              </w:rPr>
              <w:t xml:space="preserve"> 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-7424</w:t>
            </w:r>
            <w:r w:rsidRPr="00F31BF3">
              <w:rPr>
                <w:lang w:val="en-US"/>
              </w:rPr>
              <w:t>MR</w:t>
            </w:r>
            <w:r w:rsidRPr="00F31BF3">
              <w:rPr>
                <w:lang w:val="uk-UA"/>
              </w:rPr>
              <w:t>-25</w:t>
            </w:r>
            <w:r w:rsidRPr="00F31BF3">
              <w:rPr>
                <w:lang w:val="en-US"/>
              </w:rPr>
              <w:t>XPTZ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12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вулиць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біля</w:t>
            </w:r>
            <w:proofErr w:type="spellEnd"/>
            <w:r w:rsidRPr="00F31BF3">
              <w:rPr>
                <w:color w:val="000000"/>
              </w:rPr>
              <w:t xml:space="preserve"> фонтану Садко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8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3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 xml:space="preserve">), 1 рухома </w:t>
            </w:r>
            <w:proofErr w:type="spellStart"/>
            <w:r w:rsidRPr="00F31BF3">
              <w:rPr>
                <w:lang w:val="uk-UA"/>
              </w:rPr>
              <w:t>роботизована</w:t>
            </w:r>
            <w:proofErr w:type="spellEnd"/>
            <w:r w:rsidRPr="00F31BF3">
              <w:rPr>
                <w:lang w:val="uk-UA"/>
              </w:rPr>
              <w:t xml:space="preserve"> 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-7424</w:t>
            </w:r>
            <w:r w:rsidRPr="00F31BF3">
              <w:rPr>
                <w:lang w:val="en-US"/>
              </w:rPr>
              <w:t>MR</w:t>
            </w:r>
            <w:r w:rsidRPr="00F31BF3">
              <w:rPr>
                <w:lang w:val="uk-UA"/>
              </w:rPr>
              <w:t>-25</w:t>
            </w:r>
            <w:r w:rsidRPr="00F31BF3">
              <w:rPr>
                <w:lang w:val="en-US"/>
              </w:rPr>
              <w:t>XPTZ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lastRenderedPageBreak/>
              <w:t>13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color w:val="000000"/>
              </w:rPr>
              <w:t>Вулиця</w:t>
            </w:r>
            <w:proofErr w:type="spellEnd"/>
            <w:r w:rsidRPr="00F31BF3">
              <w:rPr>
                <w:color w:val="000000"/>
              </w:rPr>
              <w:t xml:space="preserve"> Харитоненка (</w:t>
            </w:r>
            <w:proofErr w:type="spellStart"/>
            <w:r w:rsidRPr="00F31BF3">
              <w:rPr>
                <w:color w:val="000000"/>
              </w:rPr>
              <w:t>міст</w:t>
            </w:r>
            <w:proofErr w:type="spellEnd"/>
            <w:r w:rsidRPr="00F31BF3">
              <w:rPr>
                <w:color w:val="000000"/>
              </w:rPr>
              <w:t xml:space="preserve"> КРЗ)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3 камери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  і 1 оглядова(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- 1025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14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Лушпи та </w:t>
            </w:r>
            <w:proofErr w:type="spellStart"/>
            <w:r w:rsidRPr="00F31BF3">
              <w:rPr>
                <w:color w:val="000000"/>
              </w:rPr>
              <w:t>вулиці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Героїв</w:t>
            </w:r>
            <w:proofErr w:type="spellEnd"/>
            <w:r w:rsidRPr="00F31BF3">
              <w:rPr>
                <w:color w:val="000000"/>
              </w:rPr>
              <w:t xml:space="preserve"> Крут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8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3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 xml:space="preserve">), 1 рухома </w:t>
            </w:r>
            <w:proofErr w:type="spellStart"/>
            <w:r w:rsidRPr="00F31BF3">
              <w:rPr>
                <w:lang w:val="uk-UA"/>
              </w:rPr>
              <w:t>роботизована</w:t>
            </w:r>
            <w:proofErr w:type="spellEnd"/>
            <w:r w:rsidRPr="00F31BF3">
              <w:rPr>
                <w:lang w:val="uk-UA"/>
              </w:rPr>
              <w:t xml:space="preserve">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-7424</w:t>
            </w:r>
            <w:r w:rsidRPr="00F31BF3">
              <w:rPr>
                <w:lang w:val="en-US"/>
              </w:rPr>
              <w:t>MR</w:t>
            </w:r>
            <w:r w:rsidRPr="00F31BF3">
              <w:rPr>
                <w:lang w:val="uk-UA"/>
              </w:rPr>
              <w:t>-25</w:t>
            </w:r>
            <w:r w:rsidRPr="00F31BF3">
              <w:rPr>
                <w:lang w:val="en-US"/>
              </w:rPr>
              <w:t>XPTZ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15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Перехрестя вулиці Харківська вулиці Лінійна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7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2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16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color w:val="000000"/>
              </w:rPr>
              <w:t>Перехрестя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вулиць</w:t>
            </w:r>
            <w:proofErr w:type="spellEnd"/>
            <w:r w:rsidRPr="00F31BF3">
              <w:rPr>
                <w:color w:val="000000"/>
              </w:rPr>
              <w:t xml:space="preserve"> </w:t>
            </w:r>
            <w:proofErr w:type="spellStart"/>
            <w:r w:rsidRPr="00F31BF3">
              <w:rPr>
                <w:color w:val="000000"/>
              </w:rPr>
              <w:t>Харківська</w:t>
            </w:r>
            <w:proofErr w:type="spellEnd"/>
            <w:r w:rsidRPr="00F31BF3">
              <w:rPr>
                <w:color w:val="000000"/>
              </w:rPr>
              <w:t xml:space="preserve">, Лушпи, проспект </w:t>
            </w:r>
            <w:r w:rsidRPr="00F31BF3">
              <w:rPr>
                <w:color w:val="000000"/>
                <w:lang w:val="uk-UA"/>
              </w:rPr>
              <w:t>Свободи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13 камер </w:t>
            </w:r>
            <w:r w:rsidRPr="00F31BF3">
              <w:rPr>
                <w:lang w:val="uk-UA"/>
              </w:rPr>
              <w:t>для розпізнавання номерних знаків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-5241</w:t>
            </w:r>
            <w:r w:rsidRPr="00F31BF3">
              <w:rPr>
                <w:lang w:val="en-US"/>
              </w:rPr>
              <w:t>DLM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X</w:t>
            </w:r>
            <w:r w:rsidRPr="00F31BF3">
              <w:rPr>
                <w:lang w:val="uk-UA"/>
              </w:rPr>
              <w:t>12</w:t>
            </w:r>
            <w:r w:rsidRPr="00F31BF3">
              <w:rPr>
                <w:lang w:val="en-US"/>
              </w:rPr>
              <w:t>CP</w:t>
            </w:r>
            <w:r w:rsidRPr="00F31BF3">
              <w:rPr>
                <w:lang w:val="uk-UA"/>
              </w:rPr>
              <w:t>), 2 оглядових(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CF2BDF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17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Перехрестя </w:t>
            </w:r>
            <w:r w:rsidR="005545CC">
              <w:rPr>
                <w:color w:val="000000"/>
                <w:lang w:val="uk-UA"/>
              </w:rPr>
              <w:t>вулиці Білопільський Шлях</w:t>
            </w:r>
            <w:r w:rsidRPr="00F31BF3">
              <w:rPr>
                <w:color w:val="000000"/>
                <w:lang w:val="uk-UA"/>
              </w:rPr>
              <w:t xml:space="preserve"> та вулиці 8</w:t>
            </w:r>
            <w:r w:rsidR="00260E4D">
              <w:rPr>
                <w:color w:val="000000"/>
                <w:lang w:val="uk-UA"/>
              </w:rPr>
              <w:t xml:space="preserve"> Березня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 xml:space="preserve">3 камери </w:t>
            </w:r>
            <w:r w:rsidRPr="00F31BF3">
              <w:rPr>
                <w:lang w:val="uk-UA"/>
              </w:rPr>
              <w:t>оглядових (</w:t>
            </w:r>
            <w:r w:rsidRPr="00F31BF3">
              <w:rPr>
                <w:lang w:val="en-US"/>
              </w:rPr>
              <w:t>ZIP</w:t>
            </w:r>
            <w:r w:rsidRPr="00F31BF3">
              <w:rPr>
                <w:lang w:val="uk-UA"/>
              </w:rPr>
              <w:t>-1025</w:t>
            </w:r>
            <w:r w:rsidRPr="00F31BF3">
              <w:rPr>
                <w:lang w:val="en-US"/>
              </w:rPr>
              <w:t>EBR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SRPRO</w:t>
            </w:r>
            <w:r w:rsidRPr="00F31BF3">
              <w:rPr>
                <w:lang w:val="uk-UA"/>
              </w:rPr>
              <w:t>-</w:t>
            </w:r>
            <w:r w:rsidRPr="00F31BF3">
              <w:rPr>
                <w:lang w:val="en-US"/>
              </w:rPr>
              <w:t>DUPZ</w:t>
            </w:r>
            <w:r w:rsidRPr="00F31BF3">
              <w:rPr>
                <w:lang w:val="uk-UA"/>
              </w:rPr>
              <w:t>)</w:t>
            </w:r>
          </w:p>
        </w:tc>
      </w:tr>
      <w:tr w:rsidR="00F31BF3" w:rsidRPr="00F31BF3" w:rsidTr="00F31BF3">
        <w:trPr>
          <w:trHeight w:val="49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18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майдан Незалежності, 2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5545CC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Приміщення серверної</w:t>
            </w:r>
            <w:r w:rsidR="005545CC">
              <w:rPr>
                <w:color w:val="000000"/>
                <w:lang w:val="uk-UA"/>
              </w:rPr>
              <w:t xml:space="preserve"> </w:t>
            </w:r>
            <w:r w:rsidRPr="00F31BF3">
              <w:rPr>
                <w:color w:val="000000"/>
                <w:lang w:val="uk-UA"/>
              </w:rPr>
              <w:t>(головний вузол системи)</w:t>
            </w:r>
          </w:p>
        </w:tc>
      </w:tr>
      <w:tr w:rsidR="00F31BF3" w:rsidRPr="00F31BF3" w:rsidTr="00F31BF3">
        <w:trPr>
          <w:trHeight w:val="22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19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proofErr w:type="spellStart"/>
            <w:r w:rsidRPr="00F31BF3">
              <w:rPr>
                <w:bCs/>
              </w:rPr>
              <w:t>Вулиця</w:t>
            </w:r>
            <w:proofErr w:type="spellEnd"/>
            <w:r w:rsidRPr="00F31BF3">
              <w:rPr>
                <w:bCs/>
              </w:rPr>
              <w:t xml:space="preserve"> Г. Кондратьєва, б. 23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Автоматизоване робоче місце</w:t>
            </w:r>
          </w:p>
        </w:tc>
      </w:tr>
      <w:tr w:rsidR="00F31BF3" w:rsidRPr="00F31BF3" w:rsidTr="00F31BF3">
        <w:trPr>
          <w:trHeight w:val="231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20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bCs/>
                <w:color w:val="00000A"/>
                <w:lang w:eastAsia="zh-CN"/>
              </w:rPr>
            </w:pPr>
            <w:proofErr w:type="spellStart"/>
            <w:r w:rsidRPr="00F31BF3">
              <w:rPr>
                <w:bCs/>
              </w:rPr>
              <w:t>Вулиця</w:t>
            </w:r>
            <w:proofErr w:type="spellEnd"/>
            <w:r w:rsidRPr="00F31BF3">
              <w:rPr>
                <w:bCs/>
              </w:rPr>
              <w:t xml:space="preserve"> Г. Кондратьєва, б. 32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Автоматизоване робоче місце</w:t>
            </w:r>
          </w:p>
        </w:tc>
      </w:tr>
      <w:tr w:rsidR="00F31BF3" w:rsidRPr="00F31BF3" w:rsidTr="00F31BF3">
        <w:trPr>
          <w:trHeight w:val="2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21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bCs/>
                <w:color w:val="00000A"/>
                <w:lang w:eastAsia="zh-CN"/>
              </w:rPr>
            </w:pPr>
            <w:proofErr w:type="spellStart"/>
            <w:r w:rsidRPr="00F31BF3">
              <w:rPr>
                <w:bCs/>
              </w:rPr>
              <w:t>Вулиця</w:t>
            </w:r>
            <w:proofErr w:type="spellEnd"/>
            <w:r w:rsidRPr="00F31BF3">
              <w:rPr>
                <w:bCs/>
              </w:rPr>
              <w:t xml:space="preserve"> </w:t>
            </w:r>
            <w:proofErr w:type="spellStart"/>
            <w:r w:rsidRPr="00F31BF3">
              <w:rPr>
                <w:bCs/>
              </w:rPr>
              <w:t>Маґістратська</w:t>
            </w:r>
            <w:proofErr w:type="spellEnd"/>
            <w:r w:rsidRPr="00F31BF3">
              <w:rPr>
                <w:bCs/>
              </w:rPr>
              <w:t>, 21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Автоматизоване робоче місце</w:t>
            </w:r>
          </w:p>
        </w:tc>
      </w:tr>
      <w:tr w:rsidR="00F31BF3" w:rsidRPr="00F31BF3" w:rsidTr="00F31BF3">
        <w:trPr>
          <w:trHeight w:val="225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jc w:val="center"/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22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rPr>
                <w:bCs/>
                <w:color w:val="00000A"/>
                <w:lang w:eastAsia="zh-CN"/>
              </w:rPr>
            </w:pPr>
            <w:proofErr w:type="spellStart"/>
            <w:r w:rsidRPr="00F31BF3">
              <w:rPr>
                <w:bCs/>
              </w:rPr>
              <w:t>Вулиця</w:t>
            </w:r>
            <w:proofErr w:type="spellEnd"/>
            <w:r w:rsidRPr="00F31BF3">
              <w:rPr>
                <w:bCs/>
              </w:rPr>
              <w:t xml:space="preserve"> </w:t>
            </w:r>
            <w:proofErr w:type="spellStart"/>
            <w:r w:rsidRPr="00F31BF3">
              <w:rPr>
                <w:bCs/>
              </w:rPr>
              <w:t>Білопільський</w:t>
            </w:r>
            <w:proofErr w:type="spellEnd"/>
            <w:r w:rsidRPr="00F31BF3">
              <w:rPr>
                <w:bCs/>
              </w:rPr>
              <w:t xml:space="preserve"> Шлях, 18/1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BF3" w:rsidRPr="00F31BF3" w:rsidRDefault="00F31BF3" w:rsidP="00F31BF3">
            <w:pPr>
              <w:rPr>
                <w:color w:val="000000"/>
                <w:lang w:val="uk-UA"/>
              </w:rPr>
            </w:pPr>
            <w:r w:rsidRPr="00F31BF3">
              <w:rPr>
                <w:color w:val="000000"/>
                <w:lang w:val="uk-UA"/>
              </w:rPr>
              <w:t>Автоматизоване робоче місце</w:t>
            </w:r>
          </w:p>
        </w:tc>
      </w:tr>
    </w:tbl>
    <w:p w:rsidR="00F31BF3" w:rsidRPr="00F31BF3" w:rsidRDefault="00F31BF3" w:rsidP="00F31BF3">
      <w:pPr>
        <w:ind w:right="-25"/>
        <w:jc w:val="center"/>
        <w:rPr>
          <w:lang w:val="uk-UA" w:eastAsia="zh-CN" w:bidi="hi-IN"/>
        </w:rPr>
      </w:pPr>
    </w:p>
    <w:p w:rsidR="00F31BF3" w:rsidRPr="00F31BF3" w:rsidRDefault="00F31BF3" w:rsidP="00F31BF3">
      <w:pPr>
        <w:pStyle w:val="HTML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</w:pPr>
      <w:r w:rsidRPr="00F31BF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uk-UA"/>
        </w:rPr>
        <w:t>Учасник надає у складі тендерної пропозиції:</w:t>
      </w:r>
    </w:p>
    <w:p w:rsidR="00F31BF3" w:rsidRPr="00F31BF3" w:rsidRDefault="00F31BF3" w:rsidP="00F31BF3">
      <w:pPr>
        <w:tabs>
          <w:tab w:val="left" w:pos="284"/>
          <w:tab w:val="left" w:pos="709"/>
          <w:tab w:val="left" w:pos="993"/>
        </w:tabs>
        <w:ind w:firstLine="567"/>
        <w:jc w:val="both"/>
        <w:rPr>
          <w:color w:val="00000A"/>
          <w:shd w:val="clear" w:color="auto" w:fill="FFFFFF"/>
          <w:lang w:val="uk-UA"/>
        </w:rPr>
      </w:pPr>
      <w:r w:rsidRPr="00F31BF3">
        <w:rPr>
          <w:shd w:val="clear" w:color="auto" w:fill="FFFFFF"/>
          <w:lang w:val="uk-UA"/>
        </w:rPr>
        <w:t>1. В зв’язку з наявністю існуючого програмного забезпечення САМАР</w:t>
      </w:r>
      <w:r w:rsidRPr="00F31BF3">
        <w:rPr>
          <w:lang w:val="uk-UA"/>
        </w:rPr>
        <w:t xml:space="preserve">. </w:t>
      </w:r>
      <w:r w:rsidRPr="00F31BF3">
        <w:rPr>
          <w:shd w:val="clear" w:color="auto" w:fill="FFFFFF"/>
          <w:lang w:val="uk-UA"/>
        </w:rPr>
        <w:t>Учасник у складі своєї пропозиції повинен надати правові документи щодо відносин з розробником Програмного забезпечення САМАР, згідно технічних вимог Тендерної документації та на підтвердження відповідності вимогам нормативних документів системи технічного захисту інформації України, а саме:</w:t>
      </w:r>
    </w:p>
    <w:p w:rsidR="00F31BF3" w:rsidRPr="00F31BF3" w:rsidRDefault="00F31BF3" w:rsidP="00F31BF3">
      <w:pPr>
        <w:tabs>
          <w:tab w:val="left" w:pos="284"/>
          <w:tab w:val="left" w:pos="709"/>
        </w:tabs>
        <w:ind w:firstLine="567"/>
        <w:jc w:val="both"/>
        <w:rPr>
          <w:shd w:val="clear" w:color="auto" w:fill="FFFFFF"/>
          <w:lang w:val="uk-UA"/>
        </w:rPr>
      </w:pPr>
      <w:r w:rsidRPr="00F31BF3">
        <w:rPr>
          <w:shd w:val="clear" w:color="auto" w:fill="FFFFFF"/>
          <w:lang w:val="uk-UA"/>
        </w:rPr>
        <w:t xml:space="preserve">1.1. Якщо учасник є розробником та/або власником майнових прав на </w:t>
      </w:r>
      <w:r w:rsidRPr="00F31BF3">
        <w:rPr>
          <w:bCs/>
          <w:lang w:val="uk-UA"/>
        </w:rPr>
        <w:t xml:space="preserve">Учасником </w:t>
      </w:r>
      <w:proofErr w:type="spellStart"/>
      <w:r w:rsidRPr="00F31BF3">
        <w:rPr>
          <w:bCs/>
          <w:lang w:val="uk-UA"/>
        </w:rPr>
        <w:t>інтелектуально</w:t>
      </w:r>
      <w:proofErr w:type="spellEnd"/>
      <w:r w:rsidRPr="00F31BF3">
        <w:rPr>
          <w:bCs/>
          <w:lang w:val="uk-UA"/>
        </w:rPr>
        <w:t>-аналітичне програмне забезпечення</w:t>
      </w:r>
      <w:r w:rsidRPr="00F31BF3">
        <w:rPr>
          <w:shd w:val="clear" w:color="auto" w:fill="FFFFFF"/>
          <w:lang w:val="uk-UA"/>
        </w:rPr>
        <w:t xml:space="preserve">, в складі пропозиції надати копію свідоцтва про право власності на </w:t>
      </w:r>
      <w:proofErr w:type="spellStart"/>
      <w:r w:rsidRPr="00F31BF3">
        <w:rPr>
          <w:bCs/>
          <w:lang w:val="uk-UA"/>
        </w:rPr>
        <w:t>інтелектуально</w:t>
      </w:r>
      <w:proofErr w:type="spellEnd"/>
      <w:r w:rsidRPr="00F31BF3">
        <w:rPr>
          <w:bCs/>
          <w:lang w:val="uk-UA"/>
        </w:rPr>
        <w:t>-аналітичне програмне забезпечення</w:t>
      </w:r>
      <w:r w:rsidRPr="00F31BF3">
        <w:rPr>
          <w:shd w:val="clear" w:color="auto" w:fill="FFFFFF"/>
          <w:lang w:val="uk-UA"/>
        </w:rPr>
        <w:t xml:space="preserve">  (авторське право).</w:t>
      </w:r>
    </w:p>
    <w:p w:rsidR="00F31BF3" w:rsidRPr="00F31BF3" w:rsidRDefault="00F31BF3" w:rsidP="00F31BF3">
      <w:pPr>
        <w:tabs>
          <w:tab w:val="left" w:pos="284"/>
          <w:tab w:val="left" w:pos="709"/>
        </w:tabs>
        <w:ind w:firstLine="567"/>
        <w:jc w:val="both"/>
        <w:rPr>
          <w:shd w:val="clear" w:color="auto" w:fill="FFFFFF"/>
          <w:lang w:val="uk-UA"/>
        </w:rPr>
      </w:pPr>
      <w:r w:rsidRPr="00F31BF3">
        <w:rPr>
          <w:shd w:val="clear" w:color="auto" w:fill="FFFFFF"/>
          <w:lang w:val="uk-UA"/>
        </w:rPr>
        <w:t xml:space="preserve">1.2. Якщо учасник не є розробником та/або власником майнових прав на </w:t>
      </w:r>
      <w:r w:rsidRPr="00F31BF3">
        <w:rPr>
          <w:bCs/>
          <w:lang w:val="uk-UA"/>
        </w:rPr>
        <w:t xml:space="preserve">Учасником </w:t>
      </w:r>
      <w:proofErr w:type="spellStart"/>
      <w:r w:rsidRPr="00F31BF3">
        <w:rPr>
          <w:bCs/>
          <w:lang w:val="uk-UA"/>
        </w:rPr>
        <w:t>інтелектуально</w:t>
      </w:r>
      <w:proofErr w:type="spellEnd"/>
      <w:r w:rsidRPr="00F31BF3">
        <w:rPr>
          <w:bCs/>
          <w:lang w:val="uk-UA"/>
        </w:rPr>
        <w:t>-аналітичне програмне забезпечення</w:t>
      </w:r>
      <w:r w:rsidRPr="00F31BF3">
        <w:rPr>
          <w:shd w:val="clear" w:color="auto" w:fill="FFFFFF"/>
          <w:lang w:val="uk-UA"/>
        </w:rPr>
        <w:t xml:space="preserve">, в складі пропозиції надати копії документів, завірені учасником, які підтверджують стосунки із розробником та/або власником майнових прав на </w:t>
      </w:r>
      <w:r w:rsidRPr="00F31BF3">
        <w:rPr>
          <w:bCs/>
          <w:lang w:val="uk-UA"/>
        </w:rPr>
        <w:t>програмне забезпечення,</w:t>
      </w:r>
      <w:r w:rsidRPr="00F31BF3">
        <w:rPr>
          <w:shd w:val="clear" w:color="auto" w:fill="FFFFFF"/>
          <w:lang w:val="uk-UA"/>
        </w:rPr>
        <w:t xml:space="preserve"> а саме:</w:t>
      </w:r>
    </w:p>
    <w:p w:rsidR="00F31BF3" w:rsidRPr="00F31BF3" w:rsidRDefault="00F31BF3" w:rsidP="00F31BF3">
      <w:pPr>
        <w:tabs>
          <w:tab w:val="left" w:pos="284"/>
          <w:tab w:val="left" w:pos="709"/>
        </w:tabs>
        <w:ind w:firstLine="567"/>
        <w:jc w:val="both"/>
        <w:rPr>
          <w:shd w:val="clear" w:color="auto" w:fill="FFFFFF"/>
          <w:lang w:val="uk-UA"/>
        </w:rPr>
      </w:pPr>
      <w:r w:rsidRPr="00F31BF3">
        <w:rPr>
          <w:lang w:val="uk-UA"/>
        </w:rPr>
        <w:t xml:space="preserve">1.2.1. </w:t>
      </w:r>
      <w:proofErr w:type="spellStart"/>
      <w:r w:rsidRPr="00F31BF3">
        <w:rPr>
          <w:lang w:val="uk-UA"/>
        </w:rPr>
        <w:t>Авторизаційний</w:t>
      </w:r>
      <w:proofErr w:type="spellEnd"/>
      <w:r w:rsidRPr="00F31BF3">
        <w:rPr>
          <w:lang w:val="uk-UA"/>
        </w:rPr>
        <w:t xml:space="preserve"> лист </w:t>
      </w:r>
      <w:r w:rsidRPr="00F31BF3">
        <w:rPr>
          <w:shd w:val="clear" w:color="auto" w:fill="FFFFFF"/>
          <w:lang w:val="uk-UA"/>
        </w:rPr>
        <w:t xml:space="preserve">від розробника та/або власника майнових прав на </w:t>
      </w:r>
      <w:proofErr w:type="spellStart"/>
      <w:r w:rsidRPr="00F31BF3">
        <w:rPr>
          <w:bCs/>
          <w:lang w:val="uk-UA"/>
        </w:rPr>
        <w:t>інтелектуально</w:t>
      </w:r>
      <w:proofErr w:type="spellEnd"/>
      <w:r w:rsidRPr="00F31BF3">
        <w:rPr>
          <w:bCs/>
          <w:lang w:val="uk-UA"/>
        </w:rPr>
        <w:t>-аналітичне програмне забезпечення</w:t>
      </w:r>
      <w:r w:rsidRPr="00F31BF3">
        <w:rPr>
          <w:shd w:val="clear" w:color="auto" w:fill="FFFFFF"/>
          <w:lang w:val="uk-UA"/>
        </w:rPr>
        <w:t>, яким Учаснику надано право</w:t>
      </w:r>
      <w:r w:rsidRPr="00F31BF3">
        <w:rPr>
          <w:lang w:val="uk-UA"/>
        </w:rPr>
        <w:t xml:space="preserve">, проводити технічне обслуговування, оновлення, який підтверджує статус учасника як партнера розробника та/або власника майнових прав, чинного на дату подання тендерних пропозицій, </w:t>
      </w:r>
      <w:r w:rsidRPr="00F31BF3">
        <w:rPr>
          <w:bCs/>
          <w:lang w:val="uk-UA"/>
        </w:rPr>
        <w:t>а також надано право здійснювати тестові навантажувальні випробовування системи відеоспостереження.</w:t>
      </w:r>
    </w:p>
    <w:p w:rsidR="00F31BF3" w:rsidRPr="00F31BF3" w:rsidRDefault="00F31BF3" w:rsidP="00F31BF3">
      <w:pPr>
        <w:pStyle w:val="Standard"/>
        <w:tabs>
          <w:tab w:val="left" w:pos="284"/>
          <w:tab w:val="left" w:pos="709"/>
          <w:tab w:val="left" w:pos="993"/>
        </w:tabs>
        <w:ind w:firstLine="567"/>
        <w:jc w:val="both"/>
        <w:rPr>
          <w:rFonts w:cs="Times New Roman"/>
          <w:sz w:val="24"/>
          <w:shd w:val="clear" w:color="auto" w:fill="FFFFFF"/>
        </w:rPr>
      </w:pPr>
      <w:r w:rsidRPr="00F31BF3">
        <w:rPr>
          <w:rFonts w:cs="Times New Roman"/>
          <w:sz w:val="24"/>
          <w:shd w:val="clear" w:color="auto" w:fill="FFFFFF"/>
        </w:rPr>
        <w:t>2</w:t>
      </w:r>
      <w:r w:rsidRPr="00F31BF3">
        <w:rPr>
          <w:rFonts w:eastAsia="Times New Roman" w:cs="Times New Roman"/>
          <w:bCs/>
          <w:sz w:val="24"/>
          <w:lang w:eastAsia="uk-UA"/>
        </w:rPr>
        <w:t xml:space="preserve">. Копію експертного висновку на запропоноване </w:t>
      </w:r>
      <w:proofErr w:type="spellStart"/>
      <w:r w:rsidRPr="00F31BF3">
        <w:rPr>
          <w:rFonts w:eastAsia="Times New Roman" w:cs="Times New Roman"/>
          <w:bCs/>
          <w:sz w:val="24"/>
          <w:lang w:eastAsia="uk-UA"/>
        </w:rPr>
        <w:t>інтелектуально</w:t>
      </w:r>
      <w:proofErr w:type="spellEnd"/>
      <w:r w:rsidRPr="00F31BF3">
        <w:rPr>
          <w:rFonts w:eastAsia="Times New Roman" w:cs="Times New Roman"/>
          <w:bCs/>
          <w:sz w:val="24"/>
          <w:lang w:eastAsia="uk-UA"/>
        </w:rPr>
        <w:t>-аналітичне програмне забезпечення щодо відповідності вимогам нормативних документів системи технічного захисту інформації України, зареєстрованого в Адміністрації Державної служби спеціального зв’язку та захисту інформації України. (ВИСНОВОК ДСТЗІ)</w:t>
      </w:r>
    </w:p>
    <w:p w:rsidR="001D459F" w:rsidRPr="00BC122C" w:rsidRDefault="001D459F" w:rsidP="00F31BF3">
      <w:pPr>
        <w:jc w:val="center"/>
        <w:rPr>
          <w:lang w:val="uk-UA"/>
        </w:rPr>
      </w:pPr>
    </w:p>
    <w:p w:rsidR="00F158B6" w:rsidRPr="00BC122C" w:rsidRDefault="00F158B6" w:rsidP="00BC122C">
      <w:pPr>
        <w:shd w:val="clear" w:color="auto" w:fill="FFFFFF"/>
        <w:tabs>
          <w:tab w:val="left" w:pos="355"/>
          <w:tab w:val="left" w:pos="9780"/>
        </w:tabs>
        <w:jc w:val="center"/>
        <w:rPr>
          <w:b/>
          <w:i/>
          <w:lang w:val="uk-UA"/>
        </w:rPr>
      </w:pPr>
      <w:r w:rsidRPr="00BC122C">
        <w:rPr>
          <w:b/>
          <w:i/>
        </w:rPr>
        <w:t xml:space="preserve">«З </w:t>
      </w:r>
      <w:proofErr w:type="spellStart"/>
      <w:r w:rsidRPr="00BC122C">
        <w:rPr>
          <w:b/>
          <w:i/>
        </w:rPr>
        <w:t>умовами</w:t>
      </w:r>
      <w:proofErr w:type="spellEnd"/>
      <w:r w:rsidR="002430D3" w:rsidRPr="00BC122C">
        <w:rPr>
          <w:b/>
          <w:i/>
          <w:lang w:val="uk-UA"/>
        </w:rPr>
        <w:t xml:space="preserve"> </w:t>
      </w:r>
      <w:proofErr w:type="spellStart"/>
      <w:r w:rsidRPr="00BC122C">
        <w:rPr>
          <w:b/>
          <w:i/>
        </w:rPr>
        <w:t>технічних</w:t>
      </w:r>
      <w:proofErr w:type="spellEnd"/>
      <w:r w:rsidR="002430D3" w:rsidRPr="00BC122C">
        <w:rPr>
          <w:b/>
          <w:i/>
          <w:lang w:val="uk-UA"/>
        </w:rPr>
        <w:t xml:space="preserve">, </w:t>
      </w:r>
      <w:proofErr w:type="spellStart"/>
      <w:r w:rsidRPr="00BC122C">
        <w:rPr>
          <w:b/>
          <w:i/>
        </w:rPr>
        <w:t>якісних</w:t>
      </w:r>
      <w:proofErr w:type="spellEnd"/>
      <w:r w:rsidRPr="00BC122C">
        <w:rPr>
          <w:b/>
          <w:i/>
        </w:rPr>
        <w:t xml:space="preserve"> </w:t>
      </w:r>
      <w:r w:rsidRPr="00BC122C">
        <w:rPr>
          <w:b/>
          <w:i/>
          <w:lang w:val="uk-UA"/>
        </w:rPr>
        <w:t xml:space="preserve">та кількісних </w:t>
      </w:r>
      <w:r w:rsidRPr="00BC122C">
        <w:rPr>
          <w:b/>
          <w:i/>
        </w:rPr>
        <w:t xml:space="preserve">характеристик </w:t>
      </w:r>
      <w:proofErr w:type="spellStart"/>
      <w:r w:rsidRPr="00BC122C">
        <w:rPr>
          <w:b/>
          <w:i/>
        </w:rPr>
        <w:t>ознайомлені</w:t>
      </w:r>
      <w:proofErr w:type="spellEnd"/>
      <w:r w:rsidRPr="00BC122C">
        <w:rPr>
          <w:b/>
          <w:i/>
          <w:lang w:val="uk-UA"/>
        </w:rPr>
        <w:t xml:space="preserve"> і</w:t>
      </w:r>
      <w:r w:rsidR="002430D3" w:rsidRPr="00BC122C">
        <w:rPr>
          <w:b/>
          <w:i/>
          <w:lang w:val="uk-UA"/>
        </w:rPr>
        <w:t xml:space="preserve"> </w:t>
      </w:r>
      <w:proofErr w:type="spellStart"/>
      <w:r w:rsidRPr="00BC122C">
        <w:rPr>
          <w:b/>
          <w:i/>
        </w:rPr>
        <w:t>погоджуємось</w:t>
      </w:r>
      <w:proofErr w:type="spellEnd"/>
      <w:r w:rsidRPr="00BC122C">
        <w:rPr>
          <w:b/>
          <w:i/>
        </w:rPr>
        <w:t>»</w:t>
      </w:r>
    </w:p>
    <w:p w:rsidR="008B1908" w:rsidRPr="00BC122C" w:rsidRDefault="008B1908" w:rsidP="00BC122C">
      <w:pPr>
        <w:shd w:val="clear" w:color="auto" w:fill="FFFFFF"/>
        <w:tabs>
          <w:tab w:val="left" w:pos="355"/>
          <w:tab w:val="left" w:pos="9781"/>
        </w:tabs>
        <w:jc w:val="center"/>
        <w:rPr>
          <w:lang w:val="uk-UA"/>
        </w:rPr>
      </w:pPr>
    </w:p>
    <w:p w:rsidR="00F158B6" w:rsidRPr="00BC122C" w:rsidRDefault="00F158B6" w:rsidP="00BC122C">
      <w:pPr>
        <w:autoSpaceDE w:val="0"/>
        <w:autoSpaceDN w:val="0"/>
        <w:jc w:val="both"/>
        <w:rPr>
          <w:iCs/>
          <w:lang w:val="uk-UA"/>
        </w:rPr>
      </w:pPr>
      <w:r w:rsidRPr="00BC122C">
        <w:rPr>
          <w:i/>
        </w:rPr>
        <w:t>"___"_________20</w:t>
      </w:r>
      <w:r w:rsidR="00E910F5" w:rsidRPr="00BC122C">
        <w:rPr>
          <w:i/>
          <w:lang w:val="uk-UA"/>
        </w:rPr>
        <w:t>2</w:t>
      </w:r>
      <w:r w:rsidR="00E839D3">
        <w:rPr>
          <w:i/>
          <w:lang w:val="uk-UA"/>
        </w:rPr>
        <w:t>5</w:t>
      </w:r>
      <w:r w:rsidR="00BC122C" w:rsidRPr="00BC122C">
        <w:rPr>
          <w:i/>
          <w:lang w:val="uk-UA"/>
        </w:rPr>
        <w:t xml:space="preserve"> </w:t>
      </w:r>
      <w:r w:rsidRPr="00BC122C">
        <w:rPr>
          <w:i/>
        </w:rPr>
        <w:t>року</w:t>
      </w:r>
      <w:r w:rsidRPr="00BC122C">
        <w:rPr>
          <w:i/>
        </w:rPr>
        <w:tab/>
      </w:r>
      <w:r w:rsidRPr="00BC122C">
        <w:rPr>
          <w:i/>
        </w:rPr>
        <w:tab/>
      </w:r>
      <w:r w:rsidRPr="00BC122C">
        <w:rPr>
          <w:i/>
        </w:rPr>
        <w:tab/>
      </w:r>
      <w:r w:rsidR="005D4178" w:rsidRPr="00BC122C">
        <w:rPr>
          <w:i/>
          <w:lang w:val="uk-UA"/>
        </w:rPr>
        <w:t>_____</w:t>
      </w:r>
      <w:r w:rsidRPr="00BC122C">
        <w:rPr>
          <w:iCs/>
        </w:rPr>
        <w:t>_________________________________________</w:t>
      </w:r>
    </w:p>
    <w:p w:rsidR="00FA4D6D" w:rsidRPr="00F31BF3" w:rsidRDefault="00F158B6" w:rsidP="00BC122C">
      <w:pPr>
        <w:autoSpaceDE w:val="0"/>
        <w:autoSpaceDN w:val="0"/>
        <w:ind w:left="2268" w:right="-142"/>
        <w:jc w:val="center"/>
        <w:rPr>
          <w:i/>
          <w:iCs/>
          <w:sz w:val="20"/>
          <w:szCs w:val="20"/>
        </w:rPr>
      </w:pPr>
      <w:r w:rsidRPr="00F31BF3">
        <w:rPr>
          <w:i/>
          <w:iCs/>
          <w:sz w:val="20"/>
          <w:szCs w:val="20"/>
        </w:rPr>
        <w:t>[</w:t>
      </w:r>
      <w:proofErr w:type="spellStart"/>
      <w:r w:rsidRPr="00F31BF3">
        <w:rPr>
          <w:i/>
          <w:iCs/>
          <w:sz w:val="20"/>
          <w:szCs w:val="20"/>
        </w:rPr>
        <w:t>Підпис</w:t>
      </w:r>
      <w:proofErr w:type="spellEnd"/>
      <w:r w:rsidRPr="00F31BF3">
        <w:rPr>
          <w:i/>
          <w:iCs/>
          <w:sz w:val="20"/>
          <w:szCs w:val="20"/>
        </w:rPr>
        <w:t>]</w:t>
      </w:r>
      <w:r w:rsidR="00BC122C" w:rsidRPr="00F31BF3">
        <w:rPr>
          <w:i/>
          <w:iCs/>
          <w:sz w:val="20"/>
          <w:szCs w:val="20"/>
        </w:rPr>
        <w:tab/>
      </w:r>
      <w:r w:rsidRPr="00F31BF3">
        <w:rPr>
          <w:i/>
          <w:iCs/>
          <w:sz w:val="20"/>
          <w:szCs w:val="20"/>
        </w:rPr>
        <w:tab/>
        <w:t>[</w:t>
      </w:r>
      <w:proofErr w:type="spellStart"/>
      <w:r w:rsidRPr="00F31BF3">
        <w:rPr>
          <w:i/>
          <w:iCs/>
          <w:sz w:val="20"/>
          <w:szCs w:val="20"/>
        </w:rPr>
        <w:t>прізвище</w:t>
      </w:r>
      <w:proofErr w:type="spellEnd"/>
      <w:r w:rsidRPr="00F31BF3">
        <w:rPr>
          <w:i/>
          <w:iCs/>
          <w:sz w:val="20"/>
          <w:szCs w:val="20"/>
        </w:rPr>
        <w:t xml:space="preserve">, </w:t>
      </w:r>
      <w:proofErr w:type="spellStart"/>
      <w:r w:rsidRPr="00F31BF3">
        <w:rPr>
          <w:i/>
          <w:iCs/>
          <w:sz w:val="20"/>
          <w:szCs w:val="20"/>
        </w:rPr>
        <w:t>ініціали</w:t>
      </w:r>
      <w:proofErr w:type="spellEnd"/>
      <w:r w:rsidRPr="00F31BF3">
        <w:rPr>
          <w:i/>
          <w:iCs/>
          <w:sz w:val="20"/>
          <w:szCs w:val="20"/>
        </w:rPr>
        <w:t xml:space="preserve">, посада </w:t>
      </w:r>
      <w:proofErr w:type="spellStart"/>
      <w:r w:rsidRPr="00F31BF3">
        <w:rPr>
          <w:i/>
          <w:iCs/>
          <w:sz w:val="20"/>
          <w:szCs w:val="20"/>
        </w:rPr>
        <w:t>уповноваженої</w:t>
      </w:r>
      <w:proofErr w:type="spellEnd"/>
      <w:r w:rsidRPr="00F31BF3">
        <w:rPr>
          <w:i/>
          <w:iCs/>
          <w:sz w:val="20"/>
          <w:szCs w:val="20"/>
        </w:rPr>
        <w:t xml:space="preserve"> особи </w:t>
      </w:r>
      <w:proofErr w:type="spellStart"/>
      <w:r w:rsidRPr="00F31BF3">
        <w:rPr>
          <w:i/>
          <w:iCs/>
          <w:sz w:val="20"/>
          <w:szCs w:val="20"/>
        </w:rPr>
        <w:t>учасника</w:t>
      </w:r>
      <w:proofErr w:type="spellEnd"/>
      <w:r w:rsidRPr="00F31BF3">
        <w:rPr>
          <w:i/>
          <w:iCs/>
          <w:sz w:val="20"/>
          <w:szCs w:val="20"/>
        </w:rPr>
        <w:t>]</w:t>
      </w:r>
    </w:p>
    <w:p w:rsidR="00953590" w:rsidRPr="00BC122C" w:rsidRDefault="00953590" w:rsidP="00BC122C">
      <w:pPr>
        <w:jc w:val="center"/>
        <w:rPr>
          <w:rFonts w:eastAsia="Calibri"/>
          <w:lang w:val="uk-UA"/>
        </w:rPr>
      </w:pPr>
    </w:p>
    <w:p w:rsidR="00830DE5" w:rsidRPr="00BC122C" w:rsidRDefault="00830DE5" w:rsidP="00BC122C">
      <w:pPr>
        <w:ind w:firstLine="567"/>
        <w:jc w:val="both"/>
        <w:rPr>
          <w:rFonts w:eastAsia="Calibri"/>
          <w:lang w:val="uk-UA"/>
        </w:rPr>
      </w:pPr>
      <w:r w:rsidRPr="00BC122C">
        <w:rPr>
          <w:rFonts w:eastAsia="Calibri"/>
          <w:b/>
          <w:lang w:val="uk-UA"/>
        </w:rPr>
        <w:t xml:space="preserve">До уваги учасників: </w:t>
      </w:r>
      <w:r w:rsidRPr="00BC122C">
        <w:rPr>
          <w:rFonts w:eastAsia="Calibri"/>
          <w:lang w:val="uk-UA"/>
        </w:rPr>
        <w:t>Вважати зазначені у технічному завданні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:rsidR="00830DE5" w:rsidRPr="00BC122C" w:rsidRDefault="00830DE5" w:rsidP="00BC122C">
      <w:pPr>
        <w:ind w:firstLine="567"/>
        <w:jc w:val="both"/>
        <w:rPr>
          <w:lang w:val="uk-UA"/>
        </w:rPr>
      </w:pPr>
      <w:r w:rsidRPr="00BC122C">
        <w:rPr>
          <w:rFonts w:eastAsia="Calibri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sectPr w:rsidR="00830DE5" w:rsidRPr="00BC122C" w:rsidSect="00F31BF3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C99"/>
    <w:multiLevelType w:val="hybridMultilevel"/>
    <w:tmpl w:val="56821420"/>
    <w:lvl w:ilvl="0" w:tplc="DF068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2E9"/>
    <w:multiLevelType w:val="hybridMultilevel"/>
    <w:tmpl w:val="F11EC3D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B3E20"/>
    <w:multiLevelType w:val="hybridMultilevel"/>
    <w:tmpl w:val="2876C4C8"/>
    <w:lvl w:ilvl="0" w:tplc="7E643134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0E2202"/>
    <w:multiLevelType w:val="multilevel"/>
    <w:tmpl w:val="D67617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683400"/>
    <w:multiLevelType w:val="multilevel"/>
    <w:tmpl w:val="35F2FAF0"/>
    <w:lvl w:ilvl="0">
      <w:start w:val="1"/>
      <w:numFmt w:val="decimal"/>
      <w:lvlText w:val="%1."/>
      <w:lvlJc w:val="left"/>
      <w:pPr>
        <w:ind w:left="98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03" w:hanging="360"/>
      </w:pPr>
    </w:lvl>
    <w:lvl w:ilvl="2" w:tentative="1">
      <w:start w:val="1"/>
      <w:numFmt w:val="lowerRoman"/>
      <w:lvlText w:val="%3."/>
      <w:lvlJc w:val="right"/>
      <w:pPr>
        <w:ind w:left="2423" w:hanging="180"/>
      </w:pPr>
    </w:lvl>
    <w:lvl w:ilvl="3" w:tentative="1">
      <w:start w:val="1"/>
      <w:numFmt w:val="decimal"/>
      <w:lvlText w:val="%4."/>
      <w:lvlJc w:val="left"/>
      <w:pPr>
        <w:ind w:left="3143" w:hanging="360"/>
      </w:pPr>
    </w:lvl>
    <w:lvl w:ilvl="4" w:tentative="1">
      <w:start w:val="1"/>
      <w:numFmt w:val="lowerLetter"/>
      <w:lvlText w:val="%5."/>
      <w:lvlJc w:val="left"/>
      <w:pPr>
        <w:ind w:left="3863" w:hanging="360"/>
      </w:pPr>
    </w:lvl>
    <w:lvl w:ilvl="5" w:tentative="1">
      <w:start w:val="1"/>
      <w:numFmt w:val="lowerRoman"/>
      <w:lvlText w:val="%6."/>
      <w:lvlJc w:val="right"/>
      <w:pPr>
        <w:ind w:left="4583" w:hanging="180"/>
      </w:pPr>
    </w:lvl>
    <w:lvl w:ilvl="6" w:tentative="1">
      <w:start w:val="1"/>
      <w:numFmt w:val="decimal"/>
      <w:lvlText w:val="%7."/>
      <w:lvlJc w:val="left"/>
      <w:pPr>
        <w:ind w:left="5303" w:hanging="360"/>
      </w:pPr>
    </w:lvl>
    <w:lvl w:ilvl="7" w:tentative="1">
      <w:start w:val="1"/>
      <w:numFmt w:val="lowerLetter"/>
      <w:lvlText w:val="%8."/>
      <w:lvlJc w:val="left"/>
      <w:pPr>
        <w:ind w:left="6023" w:hanging="360"/>
      </w:pPr>
    </w:lvl>
    <w:lvl w:ilvl="8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5" w15:restartNumberingAfterBreak="0">
    <w:nsid w:val="54D24C2F"/>
    <w:multiLevelType w:val="multilevel"/>
    <w:tmpl w:val="A2B2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4"/>
      </w:rPr>
    </w:lvl>
    <w:lvl w:ilvl="1">
      <w:start w:val="1"/>
      <w:numFmt w:val="decimal"/>
      <w:lvlText w:val="%1.%2."/>
      <w:lvlJc w:val="left"/>
      <w:pPr>
        <w:tabs>
          <w:tab w:val="num" w:pos="1834"/>
        </w:tabs>
        <w:ind w:left="1834" w:hanging="112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83"/>
        </w:tabs>
        <w:ind w:left="2183" w:hanging="1125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1125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1"/>
        </w:tabs>
        <w:ind w:left="2881" w:hanging="1125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30"/>
        </w:tabs>
        <w:ind w:left="3230" w:hanging="1125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894"/>
        </w:tabs>
        <w:ind w:left="3894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952"/>
        </w:tabs>
        <w:ind w:left="4952" w:hanging="1800"/>
      </w:pPr>
      <w:rPr>
        <w:sz w:val="24"/>
      </w:rPr>
    </w:lvl>
  </w:abstractNum>
  <w:abstractNum w:abstractNumId="6" w15:restartNumberingAfterBreak="0">
    <w:nsid w:val="70927313"/>
    <w:multiLevelType w:val="hybridMultilevel"/>
    <w:tmpl w:val="3B827B7E"/>
    <w:lvl w:ilvl="0" w:tplc="19FE9FB6">
      <w:start w:val="1"/>
      <w:numFmt w:val="bullet"/>
      <w:lvlText w:val="-"/>
      <w:lvlJc w:val="left"/>
      <w:pPr>
        <w:ind w:left="19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7A"/>
    <w:rsid w:val="00022601"/>
    <w:rsid w:val="00073FB7"/>
    <w:rsid w:val="000A293F"/>
    <w:rsid w:val="000D7202"/>
    <w:rsid w:val="0018470A"/>
    <w:rsid w:val="001955E5"/>
    <w:rsid w:val="001964ED"/>
    <w:rsid w:val="001D3020"/>
    <w:rsid w:val="001D459F"/>
    <w:rsid w:val="002430D3"/>
    <w:rsid w:val="00260E4D"/>
    <w:rsid w:val="0028633B"/>
    <w:rsid w:val="003523F1"/>
    <w:rsid w:val="00380E4C"/>
    <w:rsid w:val="003A1AFD"/>
    <w:rsid w:val="00442DEF"/>
    <w:rsid w:val="004D194C"/>
    <w:rsid w:val="004E6574"/>
    <w:rsid w:val="005545CC"/>
    <w:rsid w:val="005B2EF4"/>
    <w:rsid w:val="005D4178"/>
    <w:rsid w:val="007036DF"/>
    <w:rsid w:val="00725385"/>
    <w:rsid w:val="00753E9F"/>
    <w:rsid w:val="0075693A"/>
    <w:rsid w:val="007F6034"/>
    <w:rsid w:val="00812D13"/>
    <w:rsid w:val="00824684"/>
    <w:rsid w:val="00830DE5"/>
    <w:rsid w:val="008B1908"/>
    <w:rsid w:val="008F336F"/>
    <w:rsid w:val="00953590"/>
    <w:rsid w:val="00984193"/>
    <w:rsid w:val="009A53EE"/>
    <w:rsid w:val="009E6BD2"/>
    <w:rsid w:val="009F7D56"/>
    <w:rsid w:val="00A16CC7"/>
    <w:rsid w:val="00BC122C"/>
    <w:rsid w:val="00C4077A"/>
    <w:rsid w:val="00C60C9D"/>
    <w:rsid w:val="00CB17C9"/>
    <w:rsid w:val="00CF2BDF"/>
    <w:rsid w:val="00D75760"/>
    <w:rsid w:val="00E839D3"/>
    <w:rsid w:val="00E910F5"/>
    <w:rsid w:val="00F158B6"/>
    <w:rsid w:val="00F31BF3"/>
    <w:rsid w:val="00FA4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E0B10-1C35-4E5A-BCAD-0FE64594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B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6B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ostbody">
    <w:name w:val="postbody"/>
    <w:basedOn w:val="a0"/>
    <w:rsid w:val="00FA4D6D"/>
  </w:style>
  <w:style w:type="paragraph" w:styleId="a5">
    <w:name w:val="List Paragraph"/>
    <w:basedOn w:val="a"/>
    <w:uiPriority w:val="34"/>
    <w:qFormat/>
    <w:rsid w:val="00FA4D6D"/>
    <w:pPr>
      <w:ind w:left="720"/>
      <w:contextualSpacing/>
    </w:pPr>
  </w:style>
  <w:style w:type="paragraph" w:styleId="HTML">
    <w:name w:val="HTML Preformatted"/>
    <w:aliases w:val=" Знак,Знак"/>
    <w:basedOn w:val="a"/>
    <w:link w:val="HTML0"/>
    <w:rsid w:val="00BC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BC122C"/>
    <w:rPr>
      <w:rFonts w:ascii="Courier New" w:eastAsia="Arial Unicode MS" w:hAnsi="Courier New" w:cs="Times New Roman"/>
      <w:color w:val="000000"/>
      <w:sz w:val="21"/>
      <w:szCs w:val="21"/>
      <w:lang w:eastAsia="zh-CN"/>
    </w:rPr>
  </w:style>
  <w:style w:type="table" w:customStyle="1" w:styleId="3">
    <w:name w:val="3"/>
    <w:basedOn w:val="a1"/>
    <w:rsid w:val="00BC122C"/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Standard">
    <w:name w:val="Standard"/>
    <w:qFormat/>
    <w:rsid w:val="00F31BF3"/>
    <w:pPr>
      <w:suppressAutoHyphens/>
      <w:autoSpaceDN w:val="0"/>
      <w:spacing w:after="0" w:line="240" w:lineRule="auto"/>
    </w:pPr>
    <w:rPr>
      <w:rFonts w:ascii="Times New Roman" w:eastAsia="NSimSun" w:hAnsi="Times New Roman" w:cs="Lucida Sans"/>
      <w:kern w:val="3"/>
      <w:sz w:val="28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Ярошенко Наталія Олександрівна</dc:creator>
  <cp:lastModifiedBy>Гулякін Руслан Олександрович</cp:lastModifiedBy>
  <cp:revision>2</cp:revision>
  <cp:lastPrinted>2018-12-11T11:12:00Z</cp:lastPrinted>
  <dcterms:created xsi:type="dcterms:W3CDTF">2025-03-07T10:01:00Z</dcterms:created>
  <dcterms:modified xsi:type="dcterms:W3CDTF">2025-03-07T10:01:00Z</dcterms:modified>
</cp:coreProperties>
</file>