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55" w:rsidRPr="00D04E55" w:rsidRDefault="00D04E55" w:rsidP="00D04E55">
      <w:pPr>
        <w:widowControl w:val="0"/>
        <w:ind w:firstLine="708"/>
        <w:contextualSpacing/>
        <w:jc w:val="both"/>
        <w:rPr>
          <w:sz w:val="24"/>
          <w:szCs w:val="24"/>
        </w:rPr>
      </w:pPr>
      <w:r w:rsidRPr="00D04E55">
        <w:rPr>
          <w:sz w:val="24"/>
          <w:szCs w:val="24"/>
        </w:rPr>
        <w:t xml:space="preserve">На виконання постанови Кабінету Міністрів України № 710 від 11.10.2016 (із змінами), з метою прозорого, ефективного та раціонального використання коштів повідомляється про </w:t>
      </w:r>
      <w:bookmarkStart w:id="0" w:name="_GoBack"/>
      <w:r w:rsidRPr="00D04E55">
        <w:rPr>
          <w:sz w:val="24"/>
          <w:szCs w:val="24"/>
        </w:rPr>
        <w:t>закупівлю послуги з обов’язкового страхування цивільно-правової відповідальності власників наземних транспортних засобів</w:t>
      </w:r>
      <w:r w:rsidR="00F6250B">
        <w:rPr>
          <w:sz w:val="24"/>
          <w:szCs w:val="24"/>
          <w:lang w:val="en-US"/>
        </w:rPr>
        <w:t xml:space="preserve"> – </w:t>
      </w:r>
      <w:r w:rsidRPr="00D04E55">
        <w:rPr>
          <w:sz w:val="24"/>
          <w:szCs w:val="24"/>
        </w:rPr>
        <w:t xml:space="preserve"> код</w:t>
      </w:r>
      <w:r w:rsidR="00F6250B">
        <w:rPr>
          <w:sz w:val="24"/>
          <w:szCs w:val="24"/>
          <w:lang w:val="en-US"/>
        </w:rPr>
        <w:t xml:space="preserve"> </w:t>
      </w:r>
      <w:r w:rsidR="00F6250B">
        <w:rPr>
          <w:sz w:val="24"/>
          <w:szCs w:val="24"/>
        </w:rPr>
        <w:t>за</w:t>
      </w:r>
      <w:r w:rsidRPr="00D04E55">
        <w:rPr>
          <w:sz w:val="24"/>
          <w:szCs w:val="24"/>
        </w:rPr>
        <w:t xml:space="preserve"> ДК 021:2015:66510000-8 </w:t>
      </w:r>
      <w:r w:rsidR="00F6250B">
        <w:rPr>
          <w:sz w:val="24"/>
          <w:szCs w:val="24"/>
        </w:rPr>
        <w:t>«</w:t>
      </w:r>
      <w:r w:rsidRPr="00D04E55">
        <w:rPr>
          <w:sz w:val="24"/>
          <w:szCs w:val="24"/>
        </w:rPr>
        <w:t>Страхові послуги</w:t>
      </w:r>
      <w:r w:rsidR="00F6250B">
        <w:rPr>
          <w:sz w:val="24"/>
          <w:szCs w:val="24"/>
        </w:rPr>
        <w:t>»</w:t>
      </w:r>
      <w:r w:rsidRPr="00D04E55">
        <w:rPr>
          <w:sz w:val="24"/>
          <w:szCs w:val="24"/>
        </w:rPr>
        <w:t xml:space="preserve"> (Послуги зі страхування цивільно-правової відповідальності власників наземних транспортних засобів</w:t>
      </w:r>
      <w:r w:rsidRPr="00D04E55">
        <w:rPr>
          <w:b/>
          <w:sz w:val="24"/>
          <w:szCs w:val="24"/>
        </w:rPr>
        <w:t xml:space="preserve">) </w:t>
      </w:r>
      <w:r w:rsidRPr="00D04E55">
        <w:rPr>
          <w:sz w:val="24"/>
          <w:szCs w:val="24"/>
        </w:rPr>
        <w:t>на загальну суму 138 800</w:t>
      </w:r>
      <w:bookmarkEnd w:id="0"/>
      <w:r w:rsidRPr="00D04E55">
        <w:rPr>
          <w:sz w:val="24"/>
          <w:szCs w:val="24"/>
        </w:rPr>
        <w:t>,00</w:t>
      </w:r>
      <w:r w:rsidRPr="00D04E55">
        <w:rPr>
          <w:bCs/>
          <w:sz w:val="24"/>
          <w:szCs w:val="24"/>
        </w:rPr>
        <w:t xml:space="preserve"> грн (сто тридцять вісім тисяч вісімсот гривень, 00 коп.). </w:t>
      </w:r>
    </w:p>
    <w:p w:rsidR="00D04E55" w:rsidRPr="00D04E55" w:rsidRDefault="00D04E55" w:rsidP="00D04E55">
      <w:pPr>
        <w:ind w:firstLine="567"/>
        <w:jc w:val="both"/>
        <w:rPr>
          <w:sz w:val="24"/>
          <w:szCs w:val="24"/>
        </w:rPr>
      </w:pPr>
      <w:r w:rsidRPr="00D04E55">
        <w:rPr>
          <w:sz w:val="24"/>
          <w:szCs w:val="24"/>
        </w:rPr>
        <w:t>Очікувана вартість предмета закупівлі визначена методом порівняння та аналізу ринкових цін, раніше укладених договорів з надавачами послуг.</w:t>
      </w:r>
    </w:p>
    <w:p w:rsidR="00D04E55" w:rsidRPr="00D04E55" w:rsidRDefault="00D04E55" w:rsidP="00D04E55">
      <w:pPr>
        <w:ind w:firstLine="567"/>
        <w:jc w:val="both"/>
        <w:rPr>
          <w:sz w:val="24"/>
          <w:szCs w:val="24"/>
        </w:rPr>
      </w:pPr>
      <w:r w:rsidRPr="00D04E55">
        <w:rPr>
          <w:sz w:val="24"/>
          <w:szCs w:val="24"/>
        </w:rPr>
        <w:t>Також при визначенні очікуваної вартості закупівлі враховувалась інформація, що міститься в мережі Інтернет у відкритому доступі, у тому числі в електронній системі Prozorro.</w:t>
      </w:r>
    </w:p>
    <w:p w:rsidR="00526471" w:rsidRPr="003308A5" w:rsidRDefault="00526471" w:rsidP="00AD0D8D">
      <w:pPr>
        <w:ind w:right="-1"/>
        <w:jc w:val="center"/>
        <w:rPr>
          <w:sz w:val="22"/>
          <w:szCs w:val="22"/>
        </w:rPr>
      </w:pPr>
    </w:p>
    <w:p w:rsidR="0009335F" w:rsidRPr="003308A5" w:rsidRDefault="0009335F" w:rsidP="00AD0D8D">
      <w:pPr>
        <w:ind w:right="-1"/>
        <w:jc w:val="center"/>
        <w:rPr>
          <w:b/>
          <w:sz w:val="22"/>
          <w:szCs w:val="22"/>
        </w:rPr>
      </w:pPr>
      <w:r w:rsidRPr="003308A5">
        <w:rPr>
          <w:b/>
          <w:sz w:val="22"/>
          <w:szCs w:val="22"/>
        </w:rPr>
        <w:t>ТЕХНІЧНІ, ЯКІСНІ ТА КІЛЬКІСНІ ХАРАКТЕРИСТИКИ ПРЕДМЕТА ЗАКУПІВЛІ</w:t>
      </w:r>
    </w:p>
    <w:p w:rsidR="00E5087C" w:rsidRPr="003308A5" w:rsidRDefault="00E5087C" w:rsidP="00AD0D8D">
      <w:pPr>
        <w:ind w:right="-1"/>
        <w:jc w:val="center"/>
        <w:rPr>
          <w:sz w:val="22"/>
          <w:szCs w:val="22"/>
        </w:rPr>
      </w:pPr>
    </w:p>
    <w:p w:rsidR="00526471" w:rsidRPr="003308A5" w:rsidRDefault="00A55152" w:rsidP="00526471">
      <w:pPr>
        <w:jc w:val="center"/>
        <w:rPr>
          <w:rFonts w:eastAsia="Calibri"/>
          <w:color w:val="000000"/>
          <w:sz w:val="22"/>
          <w:szCs w:val="22"/>
          <w:lang w:eastAsia="uk-UA"/>
        </w:rPr>
      </w:pPr>
      <w:r w:rsidRPr="003308A5">
        <w:rPr>
          <w:sz w:val="22"/>
          <w:szCs w:val="22"/>
        </w:rPr>
        <w:t>Послуги з обов’язкового страхування цивільно-правової відповідальності власників наземних транспортних засобів – код за ДК 021:2015 ЄЗС – 66510000-8 «Страхові послуги»</w:t>
      </w:r>
    </w:p>
    <w:p w:rsidR="00526471" w:rsidRPr="003308A5" w:rsidRDefault="00526471" w:rsidP="00526471">
      <w:pPr>
        <w:jc w:val="center"/>
        <w:rPr>
          <w:rFonts w:eastAsia="Calibri"/>
          <w:color w:val="000000"/>
          <w:sz w:val="22"/>
          <w:szCs w:val="22"/>
          <w:lang w:eastAsia="uk-UA"/>
        </w:rPr>
      </w:pPr>
    </w:p>
    <w:p w:rsidR="00526471" w:rsidRPr="003308A5" w:rsidRDefault="00526471" w:rsidP="00526471">
      <w:pPr>
        <w:suppressAutoHyphens/>
        <w:ind w:firstLine="567"/>
        <w:jc w:val="both"/>
        <w:rPr>
          <w:sz w:val="22"/>
          <w:szCs w:val="22"/>
          <w:lang w:eastAsia="zh-CN"/>
        </w:rPr>
      </w:pPr>
      <w:r w:rsidRPr="003308A5">
        <w:rPr>
          <w:sz w:val="22"/>
          <w:szCs w:val="22"/>
          <w:lang w:eastAsia="zh-CN"/>
        </w:rPr>
        <w:t>1. Вид страхування – обов‘язкове страхування цивільно-правової відповідальності власників наземних транспортних засобів в залежності від фактичних потреб замовника.</w:t>
      </w:r>
    </w:p>
    <w:p w:rsidR="00526471" w:rsidRPr="003308A5" w:rsidRDefault="00526471" w:rsidP="00526471">
      <w:pPr>
        <w:suppressAutoHyphens/>
        <w:ind w:firstLine="567"/>
        <w:jc w:val="both"/>
        <w:rPr>
          <w:sz w:val="22"/>
          <w:szCs w:val="22"/>
          <w:lang w:eastAsia="zh-CN"/>
        </w:rPr>
      </w:pPr>
      <w:r w:rsidRPr="003308A5">
        <w:rPr>
          <w:sz w:val="22"/>
          <w:szCs w:val="22"/>
          <w:lang w:eastAsia="zh-CN"/>
        </w:rPr>
        <w:t>Обов'язкова умова на час проведення тендеру діюча ліцензія, видана Державною комісією з регулювання ринків фінансових послуг, розвинута мережа філій, дирекцій та представництв страхової компанії з метою оперативного реагування на дорожньо-транспортні пригоди та їх наслідки.</w:t>
      </w:r>
    </w:p>
    <w:p w:rsidR="00526471" w:rsidRPr="003308A5" w:rsidRDefault="00526471" w:rsidP="00526471">
      <w:pPr>
        <w:ind w:firstLine="567"/>
        <w:jc w:val="both"/>
        <w:rPr>
          <w:rFonts w:eastAsia="Calibri"/>
          <w:sz w:val="22"/>
          <w:szCs w:val="22"/>
          <w:lang w:eastAsia="uk-UA"/>
        </w:rPr>
      </w:pPr>
      <w:r w:rsidRPr="003308A5">
        <w:rPr>
          <w:rFonts w:eastAsia="Calibri"/>
          <w:b/>
          <w:sz w:val="22"/>
          <w:szCs w:val="22"/>
          <w:lang w:eastAsia="uk-UA"/>
        </w:rPr>
        <w:t xml:space="preserve">Період страхування – </w:t>
      </w:r>
      <w:r w:rsidRPr="003308A5">
        <w:rPr>
          <w:rFonts w:eastAsia="Calibri"/>
          <w:sz w:val="22"/>
          <w:szCs w:val="22"/>
          <w:lang w:eastAsia="uk-UA"/>
        </w:rPr>
        <w:t xml:space="preserve">12 місяців (з дня початку дії полісу). </w:t>
      </w:r>
    </w:p>
    <w:p w:rsidR="00526471" w:rsidRPr="003308A5" w:rsidRDefault="00526471" w:rsidP="00526471">
      <w:pPr>
        <w:ind w:firstLine="567"/>
        <w:jc w:val="both"/>
        <w:rPr>
          <w:rFonts w:eastAsia="Calibri"/>
          <w:sz w:val="22"/>
          <w:szCs w:val="22"/>
          <w:lang w:eastAsia="uk-UA"/>
        </w:rPr>
      </w:pPr>
      <w:r w:rsidRPr="003308A5">
        <w:rPr>
          <w:rFonts w:eastAsia="Calibri"/>
          <w:sz w:val="22"/>
          <w:szCs w:val="22"/>
          <w:lang w:eastAsia="uk-UA"/>
        </w:rPr>
        <w:t>Страховик гарантує оформлення страхових полісів та їх передачу страхувальнику по фактичній потребі.</w:t>
      </w:r>
    </w:p>
    <w:p w:rsidR="00526471" w:rsidRPr="003308A5" w:rsidRDefault="00526471" w:rsidP="00526471">
      <w:pPr>
        <w:ind w:firstLine="567"/>
        <w:jc w:val="both"/>
        <w:rPr>
          <w:rFonts w:eastAsia="Calibri"/>
          <w:sz w:val="22"/>
          <w:szCs w:val="22"/>
          <w:lang w:eastAsia="uk-UA"/>
        </w:rPr>
      </w:pPr>
      <w:r w:rsidRPr="003308A5">
        <w:rPr>
          <w:rFonts w:eastAsia="Calibri"/>
          <w:b/>
          <w:sz w:val="22"/>
          <w:szCs w:val="22"/>
          <w:lang w:eastAsia="uk-UA"/>
        </w:rPr>
        <w:t>У вартість послуг входить:</w:t>
      </w:r>
      <w:r w:rsidRPr="003308A5">
        <w:rPr>
          <w:rFonts w:eastAsia="Calibri"/>
          <w:sz w:val="22"/>
          <w:szCs w:val="22"/>
          <w:lang w:eastAsia="uk-UA"/>
        </w:rPr>
        <w:t xml:space="preserve"> страхування транспортного засобу та надання відповідної документації.</w:t>
      </w:r>
    </w:p>
    <w:p w:rsidR="00526471" w:rsidRPr="003308A5" w:rsidRDefault="00526471" w:rsidP="00526471">
      <w:pPr>
        <w:suppressAutoHyphens/>
        <w:ind w:firstLine="567"/>
        <w:jc w:val="both"/>
        <w:rPr>
          <w:sz w:val="22"/>
          <w:szCs w:val="22"/>
          <w:lang w:eastAsia="zh-CN"/>
        </w:rPr>
      </w:pPr>
      <w:r w:rsidRPr="003308A5">
        <w:rPr>
          <w:sz w:val="22"/>
          <w:szCs w:val="22"/>
          <w:lang w:eastAsia="zh-CN"/>
        </w:rPr>
        <w:t xml:space="preserve">Ліміти відповідальності учасника встановлюються згідно з вимогами Закону України від 01.01.2025 № 3720-IX "Про обов’язкове страхування цивільно-правової відповідальності власників наземних транспортних засобів" відповідно, </w:t>
      </w:r>
      <w:r w:rsidRPr="003308A5">
        <w:rPr>
          <w:b/>
          <w:sz w:val="22"/>
          <w:szCs w:val="22"/>
          <w:u w:val="single"/>
          <w:lang w:eastAsia="zh-CN"/>
        </w:rPr>
        <w:t>франшиза (безумовна) – 0 %</w:t>
      </w:r>
      <w:r w:rsidRPr="003308A5">
        <w:rPr>
          <w:sz w:val="22"/>
          <w:szCs w:val="22"/>
          <w:lang w:eastAsia="zh-CN"/>
        </w:rPr>
        <w:t>;</w:t>
      </w:r>
    </w:p>
    <w:p w:rsidR="00526471" w:rsidRPr="003308A5" w:rsidRDefault="00526471" w:rsidP="00526471">
      <w:pPr>
        <w:suppressAutoHyphens/>
        <w:ind w:firstLine="567"/>
        <w:jc w:val="both"/>
        <w:rPr>
          <w:sz w:val="22"/>
          <w:szCs w:val="22"/>
          <w:lang w:eastAsia="zh-CN"/>
        </w:rPr>
      </w:pPr>
      <w:r w:rsidRPr="003308A5">
        <w:rPr>
          <w:rFonts w:eastAsia="Calibri"/>
          <w:b/>
          <w:bCs/>
          <w:sz w:val="22"/>
          <w:szCs w:val="22"/>
          <w:lang w:eastAsia="zh-CN"/>
        </w:rPr>
        <w:t>Строк виплати страхового відшкодування потерпілій особі – протягом 90 днів з дня отримання заяви замовника про страховий випадок.</w:t>
      </w:r>
    </w:p>
    <w:p w:rsidR="00526471" w:rsidRPr="003308A5" w:rsidRDefault="00526471" w:rsidP="00526471">
      <w:pPr>
        <w:tabs>
          <w:tab w:val="left" w:pos="360"/>
        </w:tabs>
        <w:ind w:right="-8" w:firstLine="567"/>
        <w:jc w:val="both"/>
        <w:rPr>
          <w:rFonts w:eastAsia="Calibri"/>
          <w:sz w:val="22"/>
          <w:szCs w:val="22"/>
          <w:lang w:eastAsia="uk-UA"/>
        </w:rPr>
      </w:pPr>
      <w:r w:rsidRPr="003308A5">
        <w:rPr>
          <w:rFonts w:eastAsia="Calibri"/>
          <w:b/>
          <w:sz w:val="22"/>
          <w:szCs w:val="22"/>
          <w:lang w:eastAsia="uk-UA"/>
        </w:rPr>
        <w:t>Страховий платіж та ліміт відповідальності</w:t>
      </w:r>
      <w:r w:rsidRPr="003308A5">
        <w:rPr>
          <w:rFonts w:eastAsia="Calibri"/>
          <w:sz w:val="22"/>
          <w:szCs w:val="22"/>
          <w:lang w:eastAsia="uk-UA"/>
        </w:rPr>
        <w:t xml:space="preserve"> визначаються відповідно до Закону України „Про обов’язкове страхування цивільно-правової відповідальності власників наземних транспортних засобів” від 01.01.2025 року № 3720-IX зі змінами та доповненнями,  постанови Правління Національного банку України “Про затвердження Положення про функціонування Єдиної централізованої бази даних щодо обов’язкового страхування цивільно-правової відповідальності власників наземних транспортних засобів ” від 26 грудня 2024 року № 165. </w:t>
      </w:r>
    </w:p>
    <w:p w:rsidR="00526471" w:rsidRPr="003308A5" w:rsidRDefault="00526471" w:rsidP="00526471">
      <w:pPr>
        <w:ind w:firstLine="567"/>
        <w:jc w:val="both"/>
        <w:rPr>
          <w:rFonts w:eastAsia="Calibri"/>
          <w:sz w:val="22"/>
          <w:szCs w:val="22"/>
          <w:lang w:eastAsia="uk-UA"/>
        </w:rPr>
      </w:pPr>
      <w:r w:rsidRPr="003308A5">
        <w:rPr>
          <w:rFonts w:eastAsia="Calibri"/>
          <w:sz w:val="22"/>
          <w:szCs w:val="22"/>
          <w:lang w:eastAsia="uk-UA"/>
        </w:rPr>
        <w:t xml:space="preserve">Невідповідність розрахунку страхового платежу відповідно до законодавства є порушенням </w:t>
      </w:r>
      <w:r w:rsidRPr="003308A5">
        <w:rPr>
          <w:rFonts w:eastAsia="Calibri"/>
          <w:b/>
          <w:color w:val="000000"/>
          <w:sz w:val="22"/>
          <w:szCs w:val="22"/>
          <w:lang w:eastAsia="uk-UA"/>
        </w:rPr>
        <w:t xml:space="preserve">необхідних технічних, якісних характеристик </w:t>
      </w:r>
      <w:r w:rsidRPr="003308A5">
        <w:rPr>
          <w:rFonts w:eastAsia="Calibri"/>
          <w:b/>
          <w:sz w:val="22"/>
          <w:szCs w:val="22"/>
          <w:lang w:eastAsia="uk-UA"/>
        </w:rPr>
        <w:t>предмету закупівлі.</w:t>
      </w:r>
    </w:p>
    <w:p w:rsidR="00526471" w:rsidRPr="003308A5" w:rsidRDefault="00526471" w:rsidP="00526471">
      <w:pPr>
        <w:ind w:firstLine="567"/>
        <w:jc w:val="both"/>
        <w:rPr>
          <w:rFonts w:eastAsia="Calibri"/>
          <w:sz w:val="22"/>
          <w:szCs w:val="22"/>
          <w:lang w:eastAsia="uk-UA"/>
        </w:rPr>
      </w:pPr>
      <w:r w:rsidRPr="003308A5">
        <w:rPr>
          <w:rFonts w:eastAsia="Calibri"/>
          <w:b/>
          <w:sz w:val="22"/>
          <w:szCs w:val="22"/>
          <w:lang w:eastAsia="uk-UA"/>
        </w:rPr>
        <w:t xml:space="preserve">Територія дії договору – </w:t>
      </w:r>
      <w:r w:rsidRPr="003308A5">
        <w:rPr>
          <w:rFonts w:eastAsia="Calibri"/>
          <w:sz w:val="22"/>
          <w:szCs w:val="22"/>
          <w:lang w:eastAsia="uk-UA"/>
        </w:rPr>
        <w:t>Україна.</w:t>
      </w:r>
    </w:p>
    <w:p w:rsidR="00526471" w:rsidRPr="003308A5" w:rsidRDefault="00503AC3" w:rsidP="00526471">
      <w:pPr>
        <w:tabs>
          <w:tab w:val="left" w:pos="709"/>
          <w:tab w:val="left" w:pos="851"/>
        </w:tabs>
        <w:ind w:firstLine="567"/>
        <w:jc w:val="both"/>
        <w:rPr>
          <w:rFonts w:eastAsia="Calibri"/>
          <w:sz w:val="22"/>
          <w:szCs w:val="22"/>
          <w:lang w:eastAsia="uk-UA"/>
        </w:rPr>
      </w:pPr>
      <w:r w:rsidRPr="003308A5">
        <w:rPr>
          <w:color w:val="000000"/>
          <w:sz w:val="22"/>
          <w:szCs w:val="22"/>
          <w:lang w:eastAsia="uk-UA"/>
        </w:rPr>
        <w:t>2</w:t>
      </w:r>
      <w:r w:rsidR="00526471" w:rsidRPr="003308A5">
        <w:rPr>
          <w:color w:val="000000"/>
          <w:sz w:val="22"/>
          <w:szCs w:val="22"/>
          <w:lang w:eastAsia="uk-UA"/>
        </w:rPr>
        <w:t xml:space="preserve">. Учасник повинен </w:t>
      </w:r>
      <w:r w:rsidR="00526471" w:rsidRPr="003308A5">
        <w:rPr>
          <w:sz w:val="22"/>
          <w:szCs w:val="22"/>
          <w:lang w:eastAsia="uk-UA"/>
        </w:rPr>
        <w:t xml:space="preserve">протягом 2 (двох) робочих днів з дати отримання від Страхувальника відповідних заявок, </w:t>
      </w:r>
      <w:r w:rsidR="00526471" w:rsidRPr="003308A5">
        <w:rPr>
          <w:color w:val="000000"/>
          <w:sz w:val="22"/>
          <w:szCs w:val="22"/>
        </w:rPr>
        <w:t>в яких вказується перелік транспортних засобів, що підлягають страхуванню</w:t>
      </w:r>
      <w:r w:rsidR="00526471" w:rsidRPr="003308A5">
        <w:rPr>
          <w:sz w:val="22"/>
          <w:szCs w:val="22"/>
          <w:lang w:eastAsia="uk-UA"/>
        </w:rPr>
        <w:t xml:space="preserve"> за договором у повному розмірі оформити, підписати зі свого боку і завірити печаткою поліси, та надати їх Страхувальнику для підписання та завірення печаткою.</w:t>
      </w:r>
    </w:p>
    <w:p w:rsidR="00526471" w:rsidRPr="003308A5" w:rsidRDefault="00503AC3" w:rsidP="00526471">
      <w:pPr>
        <w:tabs>
          <w:tab w:val="left" w:pos="567"/>
          <w:tab w:val="left" w:pos="851"/>
        </w:tabs>
        <w:autoSpaceDE w:val="0"/>
        <w:ind w:firstLine="567"/>
        <w:jc w:val="both"/>
        <w:rPr>
          <w:rFonts w:eastAsia="Calibri"/>
          <w:sz w:val="22"/>
          <w:szCs w:val="22"/>
          <w:lang w:eastAsia="uk-UA"/>
        </w:rPr>
      </w:pPr>
      <w:r w:rsidRPr="003308A5">
        <w:rPr>
          <w:sz w:val="22"/>
          <w:szCs w:val="22"/>
          <w:lang w:eastAsia="uk-UA"/>
        </w:rPr>
        <w:t>3</w:t>
      </w:r>
      <w:r w:rsidR="00526471" w:rsidRPr="003308A5">
        <w:rPr>
          <w:sz w:val="22"/>
          <w:szCs w:val="22"/>
          <w:lang w:eastAsia="uk-UA"/>
        </w:rPr>
        <w:t>. При укладанні Поліса учасник повинен безоплатно видати Страхувальнику спеціальний знак та бланк Повідомлення про ДТП встановленого МТСБУ зразка.</w:t>
      </w:r>
    </w:p>
    <w:p w:rsidR="00526471" w:rsidRPr="003308A5" w:rsidRDefault="00503AC3" w:rsidP="00526471">
      <w:pPr>
        <w:tabs>
          <w:tab w:val="left" w:pos="567"/>
          <w:tab w:val="left" w:pos="851"/>
        </w:tabs>
        <w:autoSpaceDE w:val="0"/>
        <w:ind w:firstLine="567"/>
        <w:jc w:val="both"/>
        <w:rPr>
          <w:rFonts w:eastAsia="Calibri"/>
          <w:sz w:val="22"/>
          <w:szCs w:val="22"/>
          <w:lang w:eastAsia="uk-UA"/>
        </w:rPr>
      </w:pPr>
      <w:r w:rsidRPr="003308A5">
        <w:rPr>
          <w:sz w:val="22"/>
          <w:szCs w:val="22"/>
          <w:lang w:eastAsia="uk-UA"/>
        </w:rPr>
        <w:t>4</w:t>
      </w:r>
      <w:r w:rsidR="00526471" w:rsidRPr="003308A5">
        <w:rPr>
          <w:sz w:val="22"/>
          <w:szCs w:val="22"/>
          <w:lang w:eastAsia="uk-UA"/>
        </w:rPr>
        <w:t>. Протягом 2 (двох) робочих днів, як тільки стане відомо про настання події, що містить ознаки страхового випадку, учасник повинен розпочати розслідування такої події, у тому числі здійснити запити щодо отримання відомостей, необхідних для своєчасного здійснення страхового відшкодування.</w:t>
      </w:r>
    </w:p>
    <w:p w:rsidR="00526471" w:rsidRPr="003308A5" w:rsidRDefault="00503AC3" w:rsidP="00526471">
      <w:pPr>
        <w:tabs>
          <w:tab w:val="left" w:pos="567"/>
          <w:tab w:val="left" w:pos="851"/>
        </w:tabs>
        <w:autoSpaceDE w:val="0"/>
        <w:ind w:firstLine="567"/>
        <w:jc w:val="both"/>
        <w:rPr>
          <w:sz w:val="22"/>
          <w:szCs w:val="22"/>
          <w:lang w:eastAsia="uk-UA"/>
        </w:rPr>
      </w:pPr>
      <w:r w:rsidRPr="003308A5">
        <w:rPr>
          <w:sz w:val="22"/>
          <w:szCs w:val="22"/>
          <w:lang w:eastAsia="uk-UA"/>
        </w:rPr>
        <w:t>5</w:t>
      </w:r>
      <w:r w:rsidR="00526471" w:rsidRPr="003308A5">
        <w:rPr>
          <w:sz w:val="22"/>
          <w:szCs w:val="22"/>
          <w:lang w:eastAsia="uk-UA"/>
        </w:rPr>
        <w:t xml:space="preserve">. Протягом 10-ти робочих днів з дня отримання повідомлення про ДТП, учасник повинен направити свого представника (працівника, аварійного комісара або експерта) на місце настання страхового випадку та/або до місцезнаходження пошкодженого майна для визначення причин настання страхового випадку та розміру збитків. </w:t>
      </w:r>
    </w:p>
    <w:p w:rsidR="00526471" w:rsidRPr="003308A5" w:rsidRDefault="00503AC3" w:rsidP="00526471">
      <w:pPr>
        <w:tabs>
          <w:tab w:val="left" w:pos="567"/>
          <w:tab w:val="left" w:pos="851"/>
        </w:tabs>
        <w:autoSpaceDE w:val="0"/>
        <w:ind w:firstLine="567"/>
        <w:jc w:val="both"/>
        <w:rPr>
          <w:rFonts w:eastAsia="Calibri"/>
          <w:sz w:val="22"/>
          <w:szCs w:val="22"/>
          <w:lang w:eastAsia="uk-UA"/>
        </w:rPr>
      </w:pPr>
      <w:r w:rsidRPr="003308A5">
        <w:rPr>
          <w:sz w:val="22"/>
          <w:szCs w:val="22"/>
          <w:lang w:eastAsia="uk-UA"/>
        </w:rPr>
        <w:t>6</w:t>
      </w:r>
      <w:r w:rsidR="00526471" w:rsidRPr="003308A5">
        <w:rPr>
          <w:sz w:val="22"/>
          <w:szCs w:val="22"/>
          <w:lang w:eastAsia="uk-UA"/>
        </w:rPr>
        <w:t>. В строки, визначені Договором та Законом, учасник повинен прийняти рішення про виплату страхового відшкодування або відмову у виплаті страхового відшкодування.</w:t>
      </w:r>
    </w:p>
    <w:p w:rsidR="00526471" w:rsidRPr="003308A5" w:rsidRDefault="00503AC3" w:rsidP="00526471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sz w:val="22"/>
          <w:szCs w:val="22"/>
          <w:lang w:eastAsia="uk-UA"/>
        </w:rPr>
      </w:pPr>
      <w:r w:rsidRPr="003308A5">
        <w:rPr>
          <w:sz w:val="22"/>
          <w:szCs w:val="22"/>
          <w:lang w:eastAsia="uk-UA"/>
        </w:rPr>
        <w:t>7</w:t>
      </w:r>
      <w:r w:rsidR="00526471" w:rsidRPr="003308A5">
        <w:rPr>
          <w:sz w:val="22"/>
          <w:szCs w:val="22"/>
          <w:lang w:eastAsia="uk-UA"/>
        </w:rPr>
        <w:t xml:space="preserve">. У складі своєї пропозиції Учаснику необхідно надати інформацію про розмір страхового платежу щодо кожного транспортного засобу замовника згідно Переліку </w:t>
      </w:r>
      <w:r w:rsidR="00526471" w:rsidRPr="003308A5">
        <w:rPr>
          <w:color w:val="000000"/>
          <w:sz w:val="22"/>
          <w:szCs w:val="22"/>
        </w:rPr>
        <w:t>транспортних засобів виконавчого комітету Сумської міської ради,</w:t>
      </w:r>
      <w:r w:rsidR="00526471" w:rsidRPr="003308A5">
        <w:rPr>
          <w:color w:val="FF0000"/>
          <w:sz w:val="22"/>
          <w:szCs w:val="22"/>
        </w:rPr>
        <w:t xml:space="preserve"> </w:t>
      </w:r>
      <w:r w:rsidR="00526471" w:rsidRPr="003308A5">
        <w:rPr>
          <w:color w:val="000000"/>
          <w:sz w:val="22"/>
          <w:szCs w:val="22"/>
        </w:rPr>
        <w:t xml:space="preserve">що підлягають обов’язковому страхуванню цивільно-правової відповідальності власників наземних транспортних засобів. </w:t>
      </w:r>
    </w:p>
    <w:p w:rsidR="00526471" w:rsidRPr="003308A5" w:rsidRDefault="00503AC3" w:rsidP="00526471">
      <w:pPr>
        <w:ind w:firstLine="567"/>
        <w:jc w:val="both"/>
        <w:rPr>
          <w:b/>
          <w:color w:val="000000"/>
          <w:sz w:val="22"/>
          <w:szCs w:val="22"/>
          <w:lang w:eastAsia="uk-UA"/>
        </w:rPr>
      </w:pPr>
      <w:r w:rsidRPr="003308A5">
        <w:rPr>
          <w:b/>
          <w:sz w:val="22"/>
          <w:szCs w:val="22"/>
          <w:lang w:eastAsia="uk-UA"/>
        </w:rPr>
        <w:t>8</w:t>
      </w:r>
      <w:r w:rsidR="00526471" w:rsidRPr="003308A5">
        <w:rPr>
          <w:b/>
          <w:sz w:val="22"/>
          <w:szCs w:val="22"/>
          <w:lang w:eastAsia="uk-UA"/>
        </w:rPr>
        <w:t>.</w:t>
      </w:r>
      <w:r w:rsidR="00526471" w:rsidRPr="003308A5">
        <w:rPr>
          <w:rFonts w:eastAsia="Calibri"/>
          <w:b/>
          <w:sz w:val="22"/>
          <w:szCs w:val="22"/>
          <w:lang w:eastAsia="uk-UA"/>
        </w:rPr>
        <w:t xml:space="preserve"> </w:t>
      </w:r>
      <w:r w:rsidR="00526471" w:rsidRPr="003308A5">
        <w:rPr>
          <w:rFonts w:eastAsia="Calibri"/>
          <w:b/>
          <w:sz w:val="22"/>
          <w:szCs w:val="22"/>
        </w:rPr>
        <w:t>Послуги повинні бути надані учасником в місті м. Суми.</w:t>
      </w:r>
    </w:p>
    <w:p w:rsidR="00645338" w:rsidRPr="003308A5" w:rsidRDefault="00645338">
      <w:pPr>
        <w:spacing w:after="160" w:line="259" w:lineRule="auto"/>
        <w:rPr>
          <w:sz w:val="22"/>
          <w:szCs w:val="22"/>
          <w:lang w:eastAsia="uk-UA"/>
        </w:rPr>
      </w:pPr>
      <w:r w:rsidRPr="003308A5">
        <w:rPr>
          <w:sz w:val="22"/>
          <w:szCs w:val="22"/>
          <w:lang w:eastAsia="uk-UA"/>
        </w:rPr>
        <w:br w:type="page"/>
      </w:r>
    </w:p>
    <w:p w:rsidR="00526471" w:rsidRPr="003308A5" w:rsidRDefault="00503AC3" w:rsidP="00526471">
      <w:pPr>
        <w:tabs>
          <w:tab w:val="left" w:pos="567"/>
        </w:tabs>
        <w:ind w:firstLine="567"/>
        <w:jc w:val="both"/>
        <w:rPr>
          <w:color w:val="000000"/>
          <w:sz w:val="22"/>
          <w:szCs w:val="22"/>
          <w:lang w:eastAsia="uk-UA"/>
        </w:rPr>
      </w:pPr>
      <w:r w:rsidRPr="003308A5">
        <w:rPr>
          <w:sz w:val="22"/>
          <w:szCs w:val="22"/>
          <w:lang w:eastAsia="uk-UA"/>
        </w:rPr>
        <w:lastRenderedPageBreak/>
        <w:t>9</w:t>
      </w:r>
      <w:r w:rsidR="00526471" w:rsidRPr="003308A5">
        <w:rPr>
          <w:sz w:val="22"/>
          <w:szCs w:val="22"/>
          <w:lang w:eastAsia="uk-UA"/>
        </w:rPr>
        <w:t>. Перелік транспортних засобів замовника,</w:t>
      </w:r>
      <w:r w:rsidR="00526471" w:rsidRPr="003308A5">
        <w:rPr>
          <w:i/>
          <w:color w:val="000000"/>
          <w:sz w:val="22"/>
          <w:szCs w:val="22"/>
          <w:lang w:eastAsia="uk-UA"/>
        </w:rPr>
        <w:t xml:space="preserve"> </w:t>
      </w:r>
      <w:r w:rsidR="00526471" w:rsidRPr="003308A5">
        <w:rPr>
          <w:color w:val="000000"/>
          <w:sz w:val="22"/>
          <w:szCs w:val="22"/>
          <w:lang w:eastAsia="uk-UA"/>
        </w:rPr>
        <w:t>які підлягають обов’язковому страхуванню цивільно-правової відповідальності власників транспортних засобів у 2025 році:</w:t>
      </w:r>
    </w:p>
    <w:p w:rsidR="00526471" w:rsidRPr="003308A5" w:rsidRDefault="00526471" w:rsidP="00526471">
      <w:pPr>
        <w:jc w:val="center"/>
        <w:rPr>
          <w:color w:val="000000"/>
          <w:sz w:val="24"/>
          <w:szCs w:val="24"/>
          <w:lang w:eastAsia="uk-UA"/>
        </w:rPr>
      </w:pPr>
    </w:p>
    <w:tbl>
      <w:tblPr>
        <w:tblStyle w:val="aa"/>
        <w:tblW w:w="1034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2127"/>
        <w:gridCol w:w="1418"/>
        <w:gridCol w:w="2551"/>
        <w:gridCol w:w="709"/>
        <w:gridCol w:w="709"/>
        <w:gridCol w:w="992"/>
        <w:gridCol w:w="708"/>
      </w:tblGrid>
      <w:tr w:rsidR="00526471" w:rsidRPr="003308A5" w:rsidTr="00526471">
        <w:trPr>
          <w:trHeight w:val="7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ind w:left="-106" w:right="-107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Тип ТЗ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Марка, модель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Державний номерний знак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Номер шасі (кузова) ідентифікаційний номер VIN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Рік ви-пус-ку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V дви-гуна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Місце</w:t>
            </w:r>
          </w:p>
          <w:p w:rsidR="00526471" w:rsidRPr="003308A5" w:rsidRDefault="00526471" w:rsidP="00526471">
            <w:pPr>
              <w:ind w:left="-110" w:right="-108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реєстра-ції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ind w:left="-107" w:right="-107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Стра-ховий платіж</w:t>
            </w: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КІА SORENTO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ВМ4257ЕА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KNEJC524575657279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КІА SORENTO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ВМ4256ЕА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KNEJC521845260471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OPEL FRONTERA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ВМ0913ЕВ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W0L06BG762V501172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3165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FORD RANGER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ВМ8241ЕА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WF0LMFE402W222690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FORD RANGER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ВМ2369ЕВ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WF0LMFE403W342122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OPEL CAMPO-S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ВМ7741ЕВ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JAATFS54H27101430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FORD RANGER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ВМ6013ЕВ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WF0LMFE402W311084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FORD RANGER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ВМ8977ЕВ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WF0LMDE30XW118720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VOLKSWAGEN TRANSPORTER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ВМ2058ЕВ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WV1ZZZ70Z1H075255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7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MITSUBISHI L200 WARRIOR LWB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ВМ2076ЕВ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MMBJNK7404D001700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MAZDA B 2500 Maxi Cab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ВМ6152ЕВ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UF8UL200708463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FORD RANGER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ВМ8929ЕВ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WF0LMDE401W200725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7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PEUGEOT BOXER TURBO 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ВМ8695ЕС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VF3231A8215986315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FORD RANGER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ВМ0463ЕН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WF0LMFE40YW178256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MAZDA B 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ВМ0847ЕН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JMZUN8F427W422948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MAZDA Bt-50 Doudle Cab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ВМ0858ЕН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JMZUN8F128W648777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RENAULT KANGOO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ВМ1639ЕІ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VF1KCTGEF37020690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NISSAN NP 300 PICKUP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ВМ0964ЕІ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JN1CPUD22U0160014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LineNumbers/>
              <w:suppressAutoHyphens/>
              <w:jc w:val="center"/>
              <w:rPr>
                <w:rFonts w:eastAsia="Calibri"/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RENAULT KANGOO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ВМ2297ЕЕ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VF1KCE7EF32168686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rFonts w:eastAsia="Calibri"/>
                <w:sz w:val="22"/>
                <w:szCs w:val="22"/>
                <w:lang w:eastAsia="uk-UA"/>
              </w:rPr>
              <w:t>VOLKSWAGEN TRANSPORTER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ВМ0528ЕН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WV2ZZZ70ZSH065023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RENAULT KANGOO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ВМ0254ЕН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sz w:val="22"/>
                <w:szCs w:val="22"/>
                <w:lang w:eastAsia="uk-UA"/>
              </w:rPr>
            </w:pPr>
            <w:r w:rsidRPr="003308A5">
              <w:rPr>
                <w:sz w:val="22"/>
                <w:szCs w:val="22"/>
                <w:lang w:eastAsia="uk-UA"/>
              </w:rPr>
              <w:t>VF1FW1AB540497190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sz w:val="22"/>
                <w:szCs w:val="22"/>
                <w:lang w:eastAsia="uk-UA"/>
              </w:rPr>
            </w:pPr>
            <w:r w:rsidRPr="003308A5">
              <w:rPr>
                <w:sz w:val="22"/>
                <w:szCs w:val="22"/>
                <w:lang w:eastAsia="uk-UA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OPEL ASTRA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ВМ9713ЕЕ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W0LPD8EG2C8071518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VOLKSWAGEN CADDY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ВМ9187ЕЕ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WV2ZZZ2KZAX059705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FIAT DUCATO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ВМ0861ЕН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ZFA25000001142793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УАЗ 3962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ВМ5721ЕА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ХTT37410030454886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PEUGEOT BOXER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ВМ6642ВВ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VF3YBZMFB12522156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PEUGEOT BOXER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ВМ6638ВВ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VF3YBZMFB12533261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УАЗ-3962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ВМ2895СК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ХТТ396206Т0012609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TOYOTA HI ACE 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ВМ4896АХ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JT141LHA400008344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VOLKSWAGEN TRANSPORTER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ВМ0886ЕН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WV1ZZZ70ZXH039297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2370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7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С2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Автомобіль вантажний ГАЗ-52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9269 СУВ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номер двигуна 116495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3485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526471" w:rsidRPr="003308A5" w:rsidTr="00526471">
        <w:trPr>
          <w:trHeight w:val="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ВАЗ 21093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ВМ2861СК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XTA210930W2317040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6471" w:rsidRPr="003308A5" w:rsidRDefault="00526471" w:rsidP="00526471">
            <w:pPr>
              <w:suppressAutoHyphens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1998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1499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71" w:rsidRPr="003308A5" w:rsidRDefault="00526471" w:rsidP="00526471">
            <w:pPr>
              <w:jc w:val="center"/>
              <w:rPr>
                <w:rFonts w:eastAsia="Calibri"/>
                <w:sz w:val="22"/>
                <w:szCs w:val="22"/>
                <w:lang w:eastAsia="uk-UA"/>
              </w:rPr>
            </w:pPr>
            <w:r w:rsidRPr="003308A5">
              <w:rPr>
                <w:color w:val="000000"/>
                <w:sz w:val="22"/>
                <w:szCs w:val="22"/>
                <w:lang w:eastAsia="uk-UA"/>
              </w:rPr>
              <w:t>м. Суми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71" w:rsidRPr="003308A5" w:rsidRDefault="00526471" w:rsidP="00526471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A52125" w:rsidRPr="003308A5" w:rsidRDefault="00A52125" w:rsidP="00526471">
      <w:pPr>
        <w:jc w:val="center"/>
        <w:rPr>
          <w:sz w:val="22"/>
          <w:szCs w:val="22"/>
        </w:rPr>
      </w:pPr>
    </w:p>
    <w:p w:rsidR="00A52125" w:rsidRPr="003308A5" w:rsidRDefault="00A52125" w:rsidP="00A52125">
      <w:pPr>
        <w:shd w:val="clear" w:color="auto" w:fill="FFFFFF"/>
        <w:tabs>
          <w:tab w:val="left" w:pos="355"/>
          <w:tab w:val="left" w:pos="9780"/>
        </w:tabs>
        <w:jc w:val="center"/>
        <w:rPr>
          <w:b/>
          <w:i/>
          <w:sz w:val="22"/>
          <w:szCs w:val="22"/>
        </w:rPr>
      </w:pPr>
      <w:r w:rsidRPr="003308A5">
        <w:rPr>
          <w:b/>
          <w:i/>
          <w:sz w:val="22"/>
          <w:szCs w:val="22"/>
        </w:rPr>
        <w:t>«З умовами технічних, якісних та кількісних характеристик ознайомлені і погоджуємось»</w:t>
      </w:r>
    </w:p>
    <w:p w:rsidR="00A52125" w:rsidRPr="003308A5" w:rsidRDefault="00A52125" w:rsidP="00A52125">
      <w:pPr>
        <w:shd w:val="clear" w:color="auto" w:fill="FFFFFF"/>
        <w:tabs>
          <w:tab w:val="left" w:pos="355"/>
          <w:tab w:val="left" w:pos="9781"/>
        </w:tabs>
        <w:jc w:val="center"/>
        <w:rPr>
          <w:sz w:val="22"/>
          <w:szCs w:val="22"/>
        </w:rPr>
      </w:pPr>
    </w:p>
    <w:p w:rsidR="00A52125" w:rsidRPr="003308A5" w:rsidRDefault="00A52125" w:rsidP="00A52125">
      <w:pPr>
        <w:autoSpaceDE w:val="0"/>
        <w:autoSpaceDN w:val="0"/>
        <w:jc w:val="both"/>
        <w:rPr>
          <w:iCs/>
          <w:sz w:val="22"/>
          <w:szCs w:val="22"/>
        </w:rPr>
      </w:pPr>
      <w:r w:rsidRPr="003308A5">
        <w:rPr>
          <w:i/>
          <w:sz w:val="22"/>
          <w:szCs w:val="22"/>
        </w:rPr>
        <w:t>"___"_________2025 року</w:t>
      </w:r>
      <w:r w:rsidRPr="003308A5">
        <w:rPr>
          <w:i/>
          <w:sz w:val="22"/>
          <w:szCs w:val="22"/>
        </w:rPr>
        <w:tab/>
      </w:r>
      <w:r w:rsidRPr="003308A5">
        <w:rPr>
          <w:i/>
          <w:sz w:val="22"/>
          <w:szCs w:val="22"/>
        </w:rPr>
        <w:tab/>
      </w:r>
      <w:r w:rsidRPr="003308A5">
        <w:rPr>
          <w:i/>
          <w:sz w:val="22"/>
          <w:szCs w:val="22"/>
        </w:rPr>
        <w:tab/>
      </w:r>
      <w:r w:rsidR="00526471" w:rsidRPr="003308A5">
        <w:rPr>
          <w:i/>
          <w:sz w:val="22"/>
          <w:szCs w:val="22"/>
        </w:rPr>
        <w:tab/>
      </w:r>
      <w:r w:rsidRPr="003308A5">
        <w:rPr>
          <w:i/>
          <w:sz w:val="22"/>
          <w:szCs w:val="22"/>
        </w:rPr>
        <w:t>____</w:t>
      </w:r>
      <w:r w:rsidRPr="003308A5">
        <w:rPr>
          <w:iCs/>
          <w:sz w:val="22"/>
          <w:szCs w:val="22"/>
        </w:rPr>
        <w:t>_______________________________________</w:t>
      </w:r>
    </w:p>
    <w:p w:rsidR="00A52125" w:rsidRPr="003308A5" w:rsidRDefault="00A52125" w:rsidP="00645338">
      <w:pPr>
        <w:autoSpaceDE w:val="0"/>
        <w:autoSpaceDN w:val="0"/>
        <w:jc w:val="right"/>
        <w:rPr>
          <w:i/>
          <w:iCs/>
        </w:rPr>
      </w:pPr>
      <w:r w:rsidRPr="003308A5">
        <w:rPr>
          <w:i/>
          <w:iCs/>
        </w:rPr>
        <w:t>[Підпис]</w:t>
      </w:r>
      <w:r w:rsidRPr="003308A5">
        <w:rPr>
          <w:i/>
          <w:iCs/>
        </w:rPr>
        <w:tab/>
        <w:t>[прізвище, ініціали, посада уповноваженої особи учасника]</w:t>
      </w:r>
    </w:p>
    <w:p w:rsidR="00A52125" w:rsidRPr="003308A5" w:rsidRDefault="00A52125" w:rsidP="00A52125">
      <w:pPr>
        <w:jc w:val="center"/>
        <w:rPr>
          <w:rFonts w:eastAsia="Calibri"/>
          <w:sz w:val="22"/>
          <w:szCs w:val="22"/>
        </w:rPr>
      </w:pPr>
    </w:p>
    <w:p w:rsidR="00A52125" w:rsidRPr="003308A5" w:rsidRDefault="00A52125" w:rsidP="00A52125">
      <w:pPr>
        <w:ind w:firstLine="567"/>
        <w:jc w:val="both"/>
        <w:rPr>
          <w:rFonts w:eastAsia="Calibri"/>
          <w:sz w:val="22"/>
          <w:szCs w:val="22"/>
        </w:rPr>
      </w:pPr>
      <w:r w:rsidRPr="003308A5">
        <w:rPr>
          <w:rFonts w:eastAsia="Calibri"/>
          <w:b/>
          <w:sz w:val="22"/>
          <w:szCs w:val="22"/>
        </w:rPr>
        <w:t xml:space="preserve">До уваги учасників: </w:t>
      </w:r>
      <w:r w:rsidRPr="003308A5">
        <w:rPr>
          <w:rFonts w:eastAsia="Calibri"/>
          <w:sz w:val="22"/>
          <w:szCs w:val="22"/>
        </w:rPr>
        <w:t>Вважати зазначені у технічному завданні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:rsidR="00A52125" w:rsidRPr="003308A5" w:rsidRDefault="00A52125" w:rsidP="00A52125">
      <w:pPr>
        <w:ind w:firstLine="567"/>
        <w:jc w:val="both"/>
        <w:rPr>
          <w:sz w:val="22"/>
          <w:szCs w:val="22"/>
        </w:rPr>
      </w:pPr>
      <w:r w:rsidRPr="003308A5">
        <w:rPr>
          <w:rFonts w:eastAsia="Calibri"/>
          <w:sz w:val="22"/>
          <w:szCs w:val="22"/>
          <w:lang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sectPr w:rsidR="00A52125" w:rsidRPr="003308A5" w:rsidSect="00D04E55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28" w:rsidRDefault="00895C28" w:rsidP="00070830">
      <w:r>
        <w:separator/>
      </w:r>
    </w:p>
  </w:endnote>
  <w:endnote w:type="continuationSeparator" w:id="0">
    <w:p w:rsidR="00895C28" w:rsidRDefault="00895C28" w:rsidP="0007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28" w:rsidRDefault="00895C28" w:rsidP="00070830">
      <w:r>
        <w:separator/>
      </w:r>
    </w:p>
  </w:footnote>
  <w:footnote w:type="continuationSeparator" w:id="0">
    <w:p w:rsidR="00895C28" w:rsidRDefault="00895C28" w:rsidP="0007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4050"/>
    <w:multiLevelType w:val="hybridMultilevel"/>
    <w:tmpl w:val="5D9E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58D0"/>
    <w:multiLevelType w:val="hybridMultilevel"/>
    <w:tmpl w:val="CA18B030"/>
    <w:lvl w:ilvl="0" w:tplc="200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583C"/>
    <w:multiLevelType w:val="hybridMultilevel"/>
    <w:tmpl w:val="5D9E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767EF"/>
    <w:multiLevelType w:val="hybridMultilevel"/>
    <w:tmpl w:val="D3F63ED4"/>
    <w:lvl w:ilvl="0" w:tplc="976C94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33DE"/>
    <w:multiLevelType w:val="multilevel"/>
    <w:tmpl w:val="36DAD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5F"/>
    <w:rsid w:val="000663E4"/>
    <w:rsid w:val="00070830"/>
    <w:rsid w:val="0009335F"/>
    <w:rsid w:val="00125371"/>
    <w:rsid w:val="00191B2D"/>
    <w:rsid w:val="0025158A"/>
    <w:rsid w:val="00253623"/>
    <w:rsid w:val="002B22A8"/>
    <w:rsid w:val="00311BAF"/>
    <w:rsid w:val="003308A5"/>
    <w:rsid w:val="00361F94"/>
    <w:rsid w:val="004061E4"/>
    <w:rsid w:val="004B45BF"/>
    <w:rsid w:val="00503AC3"/>
    <w:rsid w:val="00526471"/>
    <w:rsid w:val="005517D9"/>
    <w:rsid w:val="00575A1D"/>
    <w:rsid w:val="005B593C"/>
    <w:rsid w:val="00607113"/>
    <w:rsid w:val="00610130"/>
    <w:rsid w:val="006371BD"/>
    <w:rsid w:val="00645338"/>
    <w:rsid w:val="00664D59"/>
    <w:rsid w:val="006A2DC6"/>
    <w:rsid w:val="006C149C"/>
    <w:rsid w:val="007222C9"/>
    <w:rsid w:val="007615F3"/>
    <w:rsid w:val="00781FA3"/>
    <w:rsid w:val="00797394"/>
    <w:rsid w:val="007C36B3"/>
    <w:rsid w:val="00816F37"/>
    <w:rsid w:val="0085599A"/>
    <w:rsid w:val="00876236"/>
    <w:rsid w:val="00895C28"/>
    <w:rsid w:val="008B69AA"/>
    <w:rsid w:val="008C0563"/>
    <w:rsid w:val="00902B02"/>
    <w:rsid w:val="00904E70"/>
    <w:rsid w:val="0093151E"/>
    <w:rsid w:val="0096301E"/>
    <w:rsid w:val="009665F2"/>
    <w:rsid w:val="00A069D7"/>
    <w:rsid w:val="00A25333"/>
    <w:rsid w:val="00A52125"/>
    <w:rsid w:val="00A55152"/>
    <w:rsid w:val="00AC3F4E"/>
    <w:rsid w:val="00AD0D8D"/>
    <w:rsid w:val="00AF7D9B"/>
    <w:rsid w:val="00B1132B"/>
    <w:rsid w:val="00B84A4B"/>
    <w:rsid w:val="00BC5BC9"/>
    <w:rsid w:val="00BD1CD2"/>
    <w:rsid w:val="00BD5771"/>
    <w:rsid w:val="00C56B04"/>
    <w:rsid w:val="00C74D50"/>
    <w:rsid w:val="00CA71BD"/>
    <w:rsid w:val="00D04E55"/>
    <w:rsid w:val="00E03C8F"/>
    <w:rsid w:val="00E431C8"/>
    <w:rsid w:val="00E5087C"/>
    <w:rsid w:val="00E70E78"/>
    <w:rsid w:val="00EC7F4F"/>
    <w:rsid w:val="00EE1DCE"/>
    <w:rsid w:val="00EF1F52"/>
    <w:rsid w:val="00EF2975"/>
    <w:rsid w:val="00F40E35"/>
    <w:rsid w:val="00F6250B"/>
    <w:rsid w:val="00F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4178"/>
  <w15:docId w15:val="{CDEA374B-9562-42F7-B0D9-22DBFA63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3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0708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083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0708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083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F1F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1F52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39"/>
    <w:rsid w:val="00526471"/>
    <w:pPr>
      <w:spacing w:after="0" w:line="240" w:lineRule="auto"/>
    </w:pPr>
    <w:rPr>
      <w:rFonts w:ascii="Calibri" w:eastAsia="Calibri" w:hAnsi="Calibri" w:cs="Calibri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Гулякін Руслан Олександрович</dc:creator>
  <cp:lastModifiedBy>Гулякін Руслан Олександрович</cp:lastModifiedBy>
  <cp:revision>5</cp:revision>
  <cp:lastPrinted>2024-03-11T09:38:00Z</cp:lastPrinted>
  <dcterms:created xsi:type="dcterms:W3CDTF">2025-04-01T09:01:00Z</dcterms:created>
  <dcterms:modified xsi:type="dcterms:W3CDTF">2025-04-01T09:06:00Z</dcterms:modified>
</cp:coreProperties>
</file>