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BF" w:rsidRDefault="00F15EBF" w:rsidP="00F15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Закупівля:</w:t>
      </w:r>
      <w:r w:rsidRPr="00750298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ек</w:t>
      </w:r>
      <w:r w:rsidRPr="007502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сплуатація електричних установок – код CPV за ДК 021:2015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-</w:t>
      </w:r>
      <w:r w:rsidRPr="007502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65320000-2 (Послуги з технічного обслуговування електромереж приміщень виконавчого комітету Сумської міської ради)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очікуваною вартістю 135000 грн., (виходячи з помісячної вартості робіт з врахуванням обов’язкового лабораторного дослідження обладнання).</w:t>
      </w:r>
    </w:p>
    <w:p w:rsidR="00F15EBF" w:rsidRPr="00750298" w:rsidRDefault="00F15EBF" w:rsidP="00F15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15EBF" w:rsidRPr="00637B5F" w:rsidRDefault="00F15EBF" w:rsidP="00F1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637B5F">
        <w:rPr>
          <w:rFonts w:ascii="Times New Roman" w:hAnsi="Times New Roman" w:cs="Times New Roman"/>
          <w:b/>
          <w:sz w:val="24"/>
          <w:szCs w:val="24"/>
          <w:lang w:val="uk-UA"/>
        </w:rPr>
        <w:t>Технічні, якісні та кількісні характеристики предмета закупівлі:</w:t>
      </w:r>
    </w:p>
    <w:p w:rsidR="00F15EBF" w:rsidRPr="00750298" w:rsidRDefault="00F15EBF" w:rsidP="00F15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502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Наявність індивідуальних засобів захисту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:rsidR="00F15EBF" w:rsidRPr="00750298" w:rsidRDefault="00F15EBF" w:rsidP="00F15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502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Наявність електротехнічної лабораторії.</w:t>
      </w:r>
    </w:p>
    <w:p w:rsidR="00F15EBF" w:rsidRPr="00750298" w:rsidRDefault="00F15EBF" w:rsidP="00F15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Наявність</w:t>
      </w:r>
      <w:r w:rsidRPr="007502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працівників відповідної кваліфікації, які мають необхідні знання та досвід для виконання робіт.</w:t>
      </w:r>
    </w:p>
    <w:p w:rsidR="00F15EBF" w:rsidRPr="00750298" w:rsidRDefault="00F15EBF" w:rsidP="00F15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</w:t>
      </w:r>
      <w:r w:rsidRPr="007502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роходження навчання/перевірку знань з:</w:t>
      </w:r>
    </w:p>
    <w:p w:rsidR="00F15EBF" w:rsidRPr="00750298" w:rsidRDefault="00F15EBF" w:rsidP="00F15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7502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•</w:t>
      </w:r>
      <w:r w:rsidRPr="0075029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  <w:t>електробезпеки (допуск до роботи в електроустановках).</w:t>
      </w:r>
    </w:p>
    <w:p w:rsidR="00F15EBF" w:rsidRPr="00923299" w:rsidRDefault="00F15EBF" w:rsidP="00F15E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381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Учасник повинен мати у своєму розпорядженні цілодобову </w:t>
      </w:r>
      <w:proofErr w:type="spellStart"/>
      <w:r w:rsidRPr="00FD381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оперативно-виїздну</w:t>
      </w:r>
      <w:proofErr w:type="spellEnd"/>
      <w:r w:rsidRPr="00FD381B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службу на території Сумської міської об’єднаної територіальної громади. </w:t>
      </w:r>
    </w:p>
    <w:p w:rsidR="00F15EBF" w:rsidRDefault="00F15EBF" w:rsidP="00F15E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F07BB" w:rsidRDefault="00CF07BB"/>
    <w:p w:rsidR="00F15EBF" w:rsidRPr="00923299" w:rsidRDefault="00F15EBF" w:rsidP="00F1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</w:t>
      </w:r>
    </w:p>
    <w:p w:rsidR="00F15EBF" w:rsidRDefault="00F15EBF" w:rsidP="00F15EBF"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>з конкурсних торгів</w:t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Р.О. </w:t>
      </w:r>
      <w:proofErr w:type="spellStart"/>
      <w:r w:rsidRPr="00923299">
        <w:rPr>
          <w:rFonts w:ascii="Times New Roman" w:hAnsi="Times New Roman" w:cs="Times New Roman"/>
          <w:b/>
          <w:sz w:val="24"/>
          <w:szCs w:val="24"/>
          <w:lang w:val="uk-UA"/>
        </w:rPr>
        <w:t>Трепалін</w:t>
      </w:r>
      <w:proofErr w:type="spellEnd"/>
    </w:p>
    <w:sectPr w:rsidR="00F1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BF"/>
    <w:rsid w:val="00CF07BB"/>
    <w:rsid w:val="00F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6157"/>
  <w15:chartTrackingRefBased/>
  <w15:docId w15:val="{7A103765-F5A5-446D-8840-43FEDB13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2021-01-16T09:59:00Z</dcterms:created>
  <dcterms:modified xsi:type="dcterms:W3CDTF">2021-01-16T10:06:00Z</dcterms:modified>
</cp:coreProperties>
</file>